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bookmarkStart w:id="0" w:name="_GoBack"/>
      <w:bookmarkEnd w:id="0"/>
    </w:p>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tbl>
      <w:tblPr>
        <w:tblW w:w="10089" w:type="dxa"/>
        <w:tblLook w:val="01E0" w:firstRow="1" w:lastRow="1" w:firstColumn="1" w:lastColumn="1" w:noHBand="0" w:noVBand="0"/>
      </w:tblPr>
      <w:tblGrid>
        <w:gridCol w:w="10089"/>
      </w:tblGrid>
      <w:tr w:rsidR="00741120" w:rsidRPr="00741120" w:rsidTr="00DC752A">
        <w:tc>
          <w:tcPr>
            <w:tcW w:w="10089" w:type="dxa"/>
          </w:tcPr>
          <w:p w:rsidR="00741120" w:rsidRPr="0004612A" w:rsidRDefault="00741120" w:rsidP="00DC75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2D4D3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89687546" r:id="rId9"/>
              </w:object>
            </w:r>
          </w:p>
          <w:p w:rsidR="00741120" w:rsidRPr="0004612A" w:rsidRDefault="00741120" w:rsidP="00964B5D">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2344-</w:t>
            </w:r>
            <w:r w:rsidR="00964B5D">
              <w:rPr>
                <w:rFonts w:ascii="Tahoma" w:hAnsi="Tahoma" w:cs="Tahoma"/>
                <w:b/>
                <w:bCs/>
                <w:iCs/>
                <w:color w:val="509141"/>
                <w:sz w:val="36"/>
                <w:szCs w:val="36"/>
                <w:lang w:val="en-US"/>
              </w:rPr>
              <w:t>2</w:t>
            </w:r>
          </w:p>
          <w:p w:rsidR="00741120" w:rsidRPr="0004612A" w:rsidRDefault="00741120" w:rsidP="00964B5D">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964B5D">
              <w:rPr>
                <w:rFonts w:ascii="Tahoma" w:hAnsi="Tahoma" w:cs="Tahoma"/>
                <w:b/>
                <w:bCs/>
                <w:iCs/>
                <w:color w:val="509141"/>
                <w:szCs w:val="24"/>
                <w:lang w:val="en-US"/>
              </w:rPr>
              <w:t>4</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964B5D">
              <w:rPr>
                <w:rFonts w:ascii="Tahoma" w:hAnsi="Tahoma" w:cs="Tahoma"/>
                <w:b/>
                <w:bCs/>
                <w:iCs/>
                <w:color w:val="509141"/>
                <w:szCs w:val="24"/>
                <w:lang w:val="en-US"/>
              </w:rPr>
              <w:t>8</w:t>
            </w:r>
            <w:r w:rsidRPr="0004612A">
              <w:rPr>
                <w:rFonts w:ascii="Tahoma" w:hAnsi="Tahoma" w:cs="Tahoma"/>
                <w:b/>
                <w:bCs/>
                <w:iCs/>
                <w:color w:val="509141"/>
                <w:szCs w:val="24"/>
                <w:lang w:val="en-US"/>
              </w:rPr>
              <w:t>)</w:t>
            </w:r>
          </w:p>
        </w:tc>
      </w:tr>
      <w:tr w:rsidR="00741120" w:rsidRPr="00473392" w:rsidTr="00DC752A">
        <w:tc>
          <w:tcPr>
            <w:tcW w:w="10089" w:type="dxa"/>
          </w:tcPr>
          <w:p w:rsidR="00741120" w:rsidRPr="0004612A" w:rsidRDefault="00741120" w:rsidP="00DC752A">
            <w:pPr>
              <w:spacing w:before="80" w:line="500" w:lineRule="exact"/>
              <w:jc w:val="right"/>
              <w:rPr>
                <w:rFonts w:ascii="Tahoma" w:hAnsi="Tahoma" w:cs="Tahoma"/>
                <w:b/>
                <w:bCs/>
                <w:iCs/>
                <w:color w:val="509141"/>
                <w:sz w:val="44"/>
                <w:szCs w:val="44"/>
                <w:lang w:val="en-US"/>
              </w:rPr>
            </w:pPr>
          </w:p>
          <w:p w:rsidR="00741120" w:rsidRPr="0004612A" w:rsidRDefault="008A4B49" w:rsidP="008A4B49">
            <w:pPr>
              <w:spacing w:before="80" w:line="500" w:lineRule="exact"/>
              <w:jc w:val="right"/>
              <w:rPr>
                <w:rFonts w:ascii="Tahoma" w:hAnsi="Tahoma" w:cs="Tahoma"/>
                <w:b/>
                <w:bCs/>
                <w:iCs/>
                <w:color w:val="509141"/>
                <w:sz w:val="44"/>
                <w:szCs w:val="44"/>
                <w:lang w:val="en-US"/>
              </w:rPr>
            </w:pPr>
            <w:r w:rsidRPr="008A4B49">
              <w:rPr>
                <w:rFonts w:ascii="Tahoma" w:hAnsi="Tahoma" w:cs="Tahoma"/>
                <w:b/>
                <w:bCs/>
                <w:iCs/>
                <w:color w:val="509141"/>
                <w:sz w:val="44"/>
                <w:szCs w:val="44"/>
                <w:lang w:val="en-US"/>
              </w:rPr>
              <w:t xml:space="preserve">Information on technical parameters, operational characteristics and </w:t>
            </w:r>
            <w:r>
              <w:rPr>
                <w:rFonts w:ascii="Tahoma" w:hAnsi="Tahoma" w:cs="Tahoma"/>
                <w:b/>
                <w:bCs/>
                <w:iCs/>
                <w:color w:val="509141"/>
                <w:sz w:val="44"/>
                <w:szCs w:val="44"/>
                <w:lang w:val="en-US"/>
              </w:rPr>
              <w:br/>
            </w:r>
            <w:r w:rsidRPr="008A4B49">
              <w:rPr>
                <w:rFonts w:ascii="Tahoma" w:hAnsi="Tahoma" w:cs="Tahoma"/>
                <w:b/>
                <w:bCs/>
                <w:iCs/>
                <w:color w:val="509141"/>
                <w:sz w:val="44"/>
                <w:szCs w:val="44"/>
                <w:lang w:val="en-US"/>
              </w:rPr>
              <w:t xml:space="preserve">deployment scenarios of SAB/SAP </w:t>
            </w:r>
            <w:r>
              <w:rPr>
                <w:rFonts w:ascii="Tahoma" w:hAnsi="Tahoma" w:cs="Tahoma"/>
                <w:b/>
                <w:bCs/>
                <w:iCs/>
                <w:color w:val="509141"/>
                <w:sz w:val="44"/>
                <w:szCs w:val="44"/>
                <w:lang w:val="en-US"/>
              </w:rPr>
              <w:br/>
            </w:r>
            <w:r w:rsidRPr="008A4B49">
              <w:rPr>
                <w:rFonts w:ascii="Tahoma" w:hAnsi="Tahoma" w:cs="Tahoma"/>
                <w:b/>
                <w:bCs/>
                <w:iCs/>
                <w:color w:val="509141"/>
                <w:sz w:val="44"/>
                <w:szCs w:val="44"/>
                <w:lang w:val="en-US"/>
              </w:rPr>
              <w:t>as utilized in broadcasting</w:t>
            </w:r>
          </w:p>
          <w:p w:rsidR="00741120" w:rsidRPr="0004612A" w:rsidRDefault="00741120" w:rsidP="00DC75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41120" w:rsidRPr="00473392" w:rsidTr="00DC752A">
        <w:tc>
          <w:tcPr>
            <w:tcW w:w="10089" w:type="dxa"/>
          </w:tcPr>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after="180" w:line="360" w:lineRule="exact"/>
              <w:jc w:val="right"/>
              <w:rPr>
                <w:rFonts w:ascii="Tahoma" w:hAnsi="Tahoma" w:cs="Tahoma"/>
                <w:b/>
                <w:bCs/>
                <w:iCs/>
                <w:color w:val="243285"/>
                <w:sz w:val="36"/>
                <w:szCs w:val="36"/>
                <w:lang w:val="en-US"/>
              </w:rPr>
            </w:pPr>
          </w:p>
          <w:p w:rsidR="00741120" w:rsidRPr="0004612A" w:rsidRDefault="00741120" w:rsidP="00DC75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741120" w:rsidRPr="0004612A" w:rsidRDefault="00741120" w:rsidP="00DC75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741120" w:rsidRPr="0004612A" w:rsidRDefault="00741120" w:rsidP="00DC75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rPr>
          <w:rFonts w:ascii="Palatino Linotype" w:hAnsi="Palatino Linotype"/>
          <w:lang w:val="en-US"/>
        </w:rPr>
        <w:sectPr w:rsidR="00741120" w:rsidSect="00DC752A">
          <w:headerReference w:type="even" r:id="rId10"/>
          <w:headerReference w:type="default" r:id="rId11"/>
          <w:pgSz w:w="11907" w:h="16840" w:code="9"/>
          <w:pgMar w:top="1089" w:right="1089" w:bottom="284" w:left="1089" w:header="567" w:footer="284" w:gutter="0"/>
          <w:pgNumType w:start="1"/>
          <w:cols w:space="720"/>
        </w:sectPr>
      </w:pPr>
    </w:p>
    <w:p w:rsidR="00741120" w:rsidRDefault="00741120" w:rsidP="0074112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741120" w:rsidRDefault="00741120" w:rsidP="0074112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1120" w:rsidRDefault="00741120" w:rsidP="0074112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41120" w:rsidRDefault="00741120" w:rsidP="00741120">
      <w:pPr>
        <w:pStyle w:val="Heading1"/>
        <w:spacing w:before="400"/>
        <w:jc w:val="center"/>
        <w:rPr>
          <w:szCs w:val="24"/>
          <w:lang w:val="en-US"/>
        </w:rPr>
      </w:pPr>
    </w:p>
    <w:p w:rsidR="00741120" w:rsidRDefault="00741120" w:rsidP="00741120">
      <w:pPr>
        <w:pStyle w:val="Heading1"/>
        <w:spacing w:before="540"/>
        <w:jc w:val="center"/>
        <w:rPr>
          <w:szCs w:val="24"/>
          <w:lang w:val="en-US"/>
        </w:rPr>
      </w:pPr>
      <w:bookmarkStart w:id="2" w:name="_Toc416265072"/>
      <w:bookmarkStart w:id="3" w:name="_Toc416265195"/>
      <w:bookmarkStart w:id="4" w:name="_Toc448390719"/>
      <w:bookmarkStart w:id="5" w:name="_Toc515624836"/>
      <w:r>
        <w:rPr>
          <w:szCs w:val="24"/>
          <w:lang w:val="en-US"/>
        </w:rPr>
        <w:t>Policy on Intellectual Property Right (IPR)</w:t>
      </w:r>
      <w:bookmarkEnd w:id="2"/>
      <w:bookmarkEnd w:id="3"/>
      <w:bookmarkEnd w:id="4"/>
      <w:bookmarkEnd w:id="5"/>
    </w:p>
    <w:p w:rsidR="00741120" w:rsidRDefault="00741120" w:rsidP="00741120">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41120" w:rsidRDefault="00741120" w:rsidP="00741120">
      <w:pPr>
        <w:jc w:val="center"/>
        <w:rPr>
          <w:sz w:val="22"/>
          <w:lang w:val="en-US"/>
        </w:rPr>
      </w:pPr>
    </w:p>
    <w:p w:rsidR="00741120" w:rsidRDefault="00741120" w:rsidP="00741120">
      <w:pPr>
        <w:jc w:val="center"/>
        <w:rPr>
          <w:sz w:val="22"/>
          <w:lang w:val="en-US"/>
        </w:rPr>
      </w:pPr>
    </w:p>
    <w:p w:rsidR="00741120" w:rsidRDefault="00741120" w:rsidP="0074112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1120" w:rsidRPr="00EB552B" w:rsidTr="00DC752A">
        <w:tc>
          <w:tcPr>
            <w:tcW w:w="9360" w:type="dxa"/>
            <w:gridSpan w:val="2"/>
            <w:tcBorders>
              <w:top w:val="single" w:sz="12" w:space="0" w:color="000080"/>
              <w:left w:val="single" w:sz="12" w:space="0" w:color="000080"/>
              <w:bottom w:val="nil"/>
              <w:right w:val="single" w:sz="12" w:space="0" w:color="000080"/>
            </w:tcBorders>
          </w:tcPr>
          <w:p w:rsidR="00741120" w:rsidRPr="00C7761D" w:rsidRDefault="00741120" w:rsidP="00DC752A">
            <w:pPr>
              <w:pStyle w:val="ChapNo"/>
              <w:spacing w:before="240"/>
              <w:rPr>
                <w:sz w:val="22"/>
                <w:szCs w:val="22"/>
                <w:lang w:val="en-US"/>
              </w:rPr>
            </w:pPr>
            <w:r w:rsidRPr="00C7761D">
              <w:rPr>
                <w:sz w:val="22"/>
                <w:szCs w:val="22"/>
                <w:lang w:val="en-US"/>
              </w:rPr>
              <w:t xml:space="preserve">Series of ITU-R Reports </w:t>
            </w:r>
          </w:p>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41120" w:rsidTr="00DC752A">
        <w:tc>
          <w:tcPr>
            <w:tcW w:w="1140" w:type="dxa"/>
            <w:tcBorders>
              <w:top w:val="nil"/>
              <w:left w:val="single" w:sz="12" w:space="0" w:color="000080"/>
              <w:bottom w:val="nil"/>
              <w:right w:val="nil"/>
            </w:tcBorders>
          </w:tcPr>
          <w:p w:rsidR="00741120" w:rsidRDefault="00741120" w:rsidP="00DC752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41120" w:rsidRPr="00EB552B"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41120" w:rsidRPr="008D3D8D" w:rsidTr="00DC752A">
        <w:tc>
          <w:tcPr>
            <w:tcW w:w="1140" w:type="dxa"/>
            <w:tcBorders>
              <w:top w:val="nil"/>
              <w:left w:val="single" w:sz="12" w:space="0" w:color="000080"/>
              <w:bottom w:val="nil"/>
              <w:right w:val="nil"/>
            </w:tcBorders>
            <w:shd w:val="clear" w:color="auto" w:fill="F3F3F3"/>
          </w:tcPr>
          <w:p w:rsidR="00741120" w:rsidRPr="008D3D8D" w:rsidRDefault="00741120" w:rsidP="00DC752A">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741120" w:rsidRPr="008D3D8D"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41120" w:rsidRPr="008D3D8D" w:rsidTr="00DC752A">
        <w:tc>
          <w:tcPr>
            <w:tcW w:w="1140" w:type="dxa"/>
            <w:tcBorders>
              <w:top w:val="nil"/>
              <w:left w:val="single" w:sz="12" w:space="0" w:color="000080"/>
              <w:bottom w:val="nil"/>
              <w:right w:val="nil"/>
            </w:tcBorders>
            <w:shd w:val="clear" w:color="auto" w:fill="auto"/>
          </w:tcPr>
          <w:p w:rsidR="00741120" w:rsidRPr="008D3D8D" w:rsidRDefault="00741120" w:rsidP="00DC752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41120" w:rsidRPr="008D3D8D"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fr-CH"/>
              </w:rPr>
            </w:pPr>
            <w:r>
              <w:rPr>
                <w:sz w:val="20"/>
                <w:lang w:val="fr-CH"/>
              </w:rPr>
              <w:t>Radiowave propagation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Fixed-satellite service</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Space applications and meteorology</w:t>
            </w:r>
          </w:p>
        </w:tc>
      </w:tr>
      <w:tr w:rsidR="00741120" w:rsidRPr="00EB552B"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Frequency sharing and coordination between fixed-satellite and fixed service systems</w:t>
            </w:r>
          </w:p>
        </w:tc>
      </w:tr>
      <w:tr w:rsidR="00741120" w:rsidTr="00DC752A">
        <w:tc>
          <w:tcPr>
            <w:tcW w:w="1140" w:type="dxa"/>
            <w:tcBorders>
              <w:top w:val="nil"/>
              <w:left w:val="single" w:sz="12" w:space="0" w:color="000080"/>
              <w:bottom w:val="single" w:sz="12" w:space="0" w:color="000080"/>
              <w:right w:val="nil"/>
            </w:tcBorders>
          </w:tcPr>
          <w:p w:rsidR="00741120" w:rsidRDefault="00741120" w:rsidP="00DC752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41120" w:rsidRDefault="00741120" w:rsidP="00DC752A">
            <w:pPr>
              <w:spacing w:before="30" w:after="180"/>
              <w:jc w:val="left"/>
              <w:rPr>
                <w:sz w:val="20"/>
                <w:lang w:val="en-US"/>
              </w:rPr>
            </w:pPr>
            <w:r>
              <w:rPr>
                <w:sz w:val="20"/>
                <w:lang w:val="en-US"/>
              </w:rPr>
              <w:t>Spectrum management</w:t>
            </w:r>
          </w:p>
        </w:tc>
      </w:tr>
    </w:tbl>
    <w:p w:rsidR="00741120" w:rsidRDefault="00741120" w:rsidP="0074112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41120" w:rsidTr="00DC752A">
        <w:tc>
          <w:tcPr>
            <w:tcW w:w="720" w:type="dxa"/>
          </w:tcPr>
          <w:p w:rsidR="00741120" w:rsidRDefault="00741120" w:rsidP="00DC752A">
            <w:pPr>
              <w:jc w:val="center"/>
              <w:rPr>
                <w:sz w:val="22"/>
                <w:lang w:val="en-US"/>
              </w:rPr>
            </w:pPr>
          </w:p>
        </w:tc>
      </w:tr>
    </w:tbl>
    <w:p w:rsidR="00741120" w:rsidRDefault="00741120" w:rsidP="0074112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41120" w:rsidRPr="00EB552B" w:rsidTr="00DC752A">
        <w:tc>
          <w:tcPr>
            <w:tcW w:w="9360" w:type="dxa"/>
            <w:tcBorders>
              <w:top w:val="single" w:sz="12" w:space="0" w:color="000080"/>
              <w:left w:val="single" w:sz="12" w:space="0" w:color="000080"/>
              <w:bottom w:val="single" w:sz="12" w:space="0" w:color="000080"/>
              <w:right w:val="single" w:sz="12" w:space="0" w:color="000080"/>
            </w:tcBorders>
          </w:tcPr>
          <w:p w:rsidR="00741120" w:rsidRPr="0004612A" w:rsidRDefault="00741120" w:rsidP="00DC752A">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741120" w:rsidRDefault="00741120" w:rsidP="00741120">
      <w:pPr>
        <w:spacing w:before="0"/>
        <w:jc w:val="center"/>
        <w:rPr>
          <w:sz w:val="22"/>
          <w:lang w:val="en-US"/>
        </w:rPr>
      </w:pPr>
    </w:p>
    <w:p w:rsidR="00741120" w:rsidRDefault="00741120" w:rsidP="00741120">
      <w:pPr>
        <w:spacing w:before="0"/>
        <w:jc w:val="center"/>
        <w:rPr>
          <w:sz w:val="22"/>
          <w:lang w:val="en-US"/>
        </w:rPr>
      </w:pPr>
    </w:p>
    <w:p w:rsidR="00741120" w:rsidRDefault="00741120" w:rsidP="00741120">
      <w:pPr>
        <w:spacing w:before="0"/>
        <w:jc w:val="right"/>
        <w:rPr>
          <w:i/>
          <w:iCs/>
          <w:sz w:val="20"/>
          <w:lang w:val="en-US"/>
        </w:rPr>
      </w:pPr>
      <w:r>
        <w:rPr>
          <w:i/>
          <w:iCs/>
          <w:sz w:val="20"/>
          <w:lang w:val="en-US"/>
        </w:rPr>
        <w:t>Electronic Publication</w:t>
      </w:r>
    </w:p>
    <w:p w:rsidR="00741120" w:rsidRDefault="00741120" w:rsidP="00964B5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3A18FB">
        <w:rPr>
          <w:sz w:val="20"/>
          <w:lang w:val="en-US"/>
        </w:rPr>
        <w:t>, 201</w:t>
      </w:r>
      <w:r w:rsidR="00964B5D">
        <w:rPr>
          <w:sz w:val="20"/>
          <w:lang w:val="en-US"/>
        </w:rPr>
        <w:t>8</w:t>
      </w:r>
    </w:p>
    <w:p w:rsidR="00741120" w:rsidRDefault="00741120" w:rsidP="00964B5D">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201</w:t>
      </w:r>
      <w:r w:rsidR="00964B5D">
        <w:rPr>
          <w:sz w:val="20"/>
          <w:lang w:val="en-US"/>
        </w:rPr>
        <w:t>8</w:t>
      </w:r>
    </w:p>
    <w:p w:rsidR="00741120" w:rsidRDefault="00741120" w:rsidP="00741120">
      <w:pPr>
        <w:rPr>
          <w:sz w:val="18"/>
          <w:szCs w:val="18"/>
          <w:lang w:val="en-US"/>
        </w:rPr>
      </w:pPr>
      <w:r>
        <w:rPr>
          <w:sz w:val="18"/>
          <w:szCs w:val="18"/>
          <w:lang w:val="en-US"/>
        </w:rPr>
        <w:t>All rights reserved. No part of this publication may be reproduced, by any means whatsoever, without written permission of ITU.</w:t>
      </w:r>
    </w:p>
    <w:p w:rsidR="00741120" w:rsidRDefault="00741120" w:rsidP="00741120">
      <w:pPr>
        <w:tabs>
          <w:tab w:val="clear" w:pos="794"/>
          <w:tab w:val="clear" w:pos="1191"/>
          <w:tab w:val="clear" w:pos="1588"/>
          <w:tab w:val="clear" w:pos="1985"/>
        </w:tabs>
        <w:overflowPunct/>
        <w:autoSpaceDE/>
        <w:autoSpaceDN/>
        <w:adjustRightInd/>
        <w:spacing w:before="0"/>
        <w:jc w:val="left"/>
        <w:rPr>
          <w:i/>
          <w:sz w:val="20"/>
          <w:lang w:val="en-US"/>
        </w:rPr>
        <w:sectPr w:rsidR="00741120">
          <w:pgSz w:w="11907" w:h="16834"/>
          <w:pgMar w:top="1418" w:right="1134" w:bottom="1134" w:left="1134" w:header="720" w:footer="482" w:gutter="0"/>
          <w:paperSrc w:first="15" w:other="15"/>
          <w:pgNumType w:fmt="lowerRoman" w:start="2"/>
          <w:cols w:space="720"/>
        </w:sectPr>
      </w:pPr>
    </w:p>
    <w:p w:rsidR="00741120" w:rsidRPr="008D3D8D" w:rsidRDefault="00741120" w:rsidP="00964B5D">
      <w:pPr>
        <w:pStyle w:val="RepNo"/>
        <w:rPr>
          <w:lang w:val="en-US"/>
        </w:rPr>
      </w:pPr>
      <w:bookmarkStart w:id="7" w:name="irecnoe"/>
      <w:bookmarkEnd w:id="7"/>
      <w:r w:rsidRPr="008D3D8D">
        <w:rPr>
          <w:lang w:val="en-US"/>
        </w:rPr>
        <w:lastRenderedPageBreak/>
        <w:t xml:space="preserve">REPORT  </w:t>
      </w:r>
      <w:r w:rsidRPr="008D3D8D">
        <w:rPr>
          <w:rStyle w:val="href"/>
          <w:lang w:val="en-US"/>
        </w:rPr>
        <w:t>ITU-R  BT.</w:t>
      </w:r>
      <w:r w:rsidR="008A4B49">
        <w:rPr>
          <w:rStyle w:val="href"/>
          <w:lang w:val="en-US"/>
        </w:rPr>
        <w:t>2344-</w:t>
      </w:r>
      <w:r w:rsidR="00964B5D">
        <w:rPr>
          <w:rStyle w:val="href"/>
          <w:lang w:val="en-US"/>
        </w:rPr>
        <w:t>2</w:t>
      </w:r>
    </w:p>
    <w:p w:rsidR="00A6617B" w:rsidRDefault="008A4B49" w:rsidP="000D7AB4">
      <w:pPr>
        <w:pStyle w:val="Reptitle"/>
        <w:rPr>
          <w:lang w:val="en-US"/>
        </w:rPr>
      </w:pPr>
      <w:r>
        <w:rPr>
          <w:lang w:val="en-US"/>
        </w:rPr>
        <w:t xml:space="preserve">Information on </w:t>
      </w:r>
      <w:r w:rsidRPr="00165AE4">
        <w:rPr>
          <w:lang w:val="en-US"/>
        </w:rPr>
        <w:t>technical</w:t>
      </w:r>
      <w:r w:rsidRPr="00870124">
        <w:rPr>
          <w:lang w:val="en-US"/>
        </w:rPr>
        <w:t xml:space="preserve"> parameters, operational characteristics and deployment scenarios</w:t>
      </w:r>
      <w:r>
        <w:rPr>
          <w:lang w:val="en-US"/>
        </w:rPr>
        <w:t xml:space="preserve"> </w:t>
      </w:r>
      <w:r w:rsidRPr="00870124">
        <w:rPr>
          <w:lang w:val="en-US"/>
        </w:rPr>
        <w:t xml:space="preserve">of SAB/SAP as utilized in </w:t>
      </w:r>
      <w:r>
        <w:rPr>
          <w:lang w:val="en-US"/>
        </w:rPr>
        <w:t>b</w:t>
      </w:r>
      <w:r w:rsidRPr="00870124">
        <w:rPr>
          <w:lang w:val="en-US"/>
        </w:rPr>
        <w:t>roadcasting</w:t>
      </w:r>
    </w:p>
    <w:p w:rsidR="008A4B49" w:rsidRPr="008A4B49" w:rsidRDefault="008A4B49" w:rsidP="000D7AB4">
      <w:pPr>
        <w:pStyle w:val="Repdate"/>
        <w:rPr>
          <w:lang w:val="en-US"/>
        </w:rPr>
      </w:pPr>
      <w:r>
        <w:rPr>
          <w:lang w:val="en-US"/>
        </w:rPr>
        <w:t>(</w:t>
      </w:r>
      <w:r w:rsidRPr="008A59E3">
        <w:rPr>
          <w:lang w:val="en-US"/>
        </w:rPr>
        <w:t>2015</w:t>
      </w:r>
      <w:r w:rsidR="003A18FB">
        <w:rPr>
          <w:lang w:val="en-US"/>
        </w:rPr>
        <w:t>-2016</w:t>
      </w:r>
      <w:r w:rsidR="00964B5D">
        <w:rPr>
          <w:lang w:val="en-US"/>
        </w:rPr>
        <w:t>-2018</w:t>
      </w:r>
      <w:r>
        <w:rPr>
          <w:lang w:val="en-US"/>
        </w:rPr>
        <w:t>)</w:t>
      </w:r>
    </w:p>
    <w:p w:rsidR="008A4B49" w:rsidRDefault="008A4B49" w:rsidP="008A4B49">
      <w:pPr>
        <w:jc w:val="center"/>
        <w:rPr>
          <w:lang w:val="en-US"/>
        </w:rPr>
      </w:pPr>
      <w:r>
        <w:rPr>
          <w:lang w:val="en-US"/>
        </w:rPr>
        <w:t>TABLE OF CONTENTS</w:t>
      </w:r>
    </w:p>
    <w:p w:rsidR="008A4B49" w:rsidRPr="00531771" w:rsidRDefault="008A4B49" w:rsidP="008A4B49">
      <w:pPr>
        <w:jc w:val="right"/>
        <w:rPr>
          <w:i/>
          <w:iCs/>
          <w:lang w:val="en-US"/>
        </w:rPr>
      </w:pPr>
      <w:r w:rsidRPr="00531771">
        <w:rPr>
          <w:i/>
          <w:iCs/>
          <w:lang w:val="en-US"/>
        </w:rPr>
        <w:t>Page</w:t>
      </w:r>
    </w:p>
    <w:p w:rsidR="00686D81" w:rsidRDefault="00686D81" w:rsidP="00686D81">
      <w:pPr>
        <w:pStyle w:val="TOC1"/>
        <w:rPr>
          <w:rFonts w:asciiTheme="minorHAnsi" w:eastAsiaTheme="minorEastAsia" w:hAnsiTheme="minorHAnsi" w:cstheme="minorBidi"/>
          <w:noProof/>
          <w:sz w:val="22"/>
          <w:szCs w:val="22"/>
          <w:lang w:eastAsia="zh-CN"/>
        </w:rPr>
      </w:pPr>
      <w:r>
        <w:fldChar w:fldCharType="begin"/>
      </w:r>
      <w:r>
        <w:instrText xml:space="preserve"> TOC \o "1-2" \h \z \u </w:instrText>
      </w:r>
      <w:r>
        <w:fldChar w:fldCharType="separate"/>
      </w:r>
      <w:hyperlink w:anchor="_Toc515624836" w:history="1"/>
    </w:p>
    <w:p w:rsidR="00686D81" w:rsidRDefault="000F1010">
      <w:pPr>
        <w:pStyle w:val="TOC1"/>
        <w:rPr>
          <w:rFonts w:asciiTheme="minorHAnsi" w:eastAsiaTheme="minorEastAsia" w:hAnsiTheme="minorHAnsi" w:cstheme="minorBidi"/>
          <w:noProof/>
          <w:sz w:val="22"/>
          <w:szCs w:val="22"/>
          <w:lang w:eastAsia="zh-CN"/>
        </w:rPr>
      </w:pPr>
      <w:hyperlink w:anchor="_Toc515624837" w:history="1">
        <w:r w:rsidR="00686D81" w:rsidRPr="00F131DF">
          <w:rPr>
            <w:rStyle w:val="Hyperlink"/>
            <w:noProof/>
          </w:rPr>
          <w:t>Annex 1  Definition of SAP/SAB, ENG/OB, SNG and further terminology</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_Toc515624837 \h </w:instrText>
        </w:r>
        <w:r w:rsidR="00686D81">
          <w:rPr>
            <w:noProof/>
            <w:webHidden/>
          </w:rPr>
        </w:r>
        <w:r w:rsidR="00686D81">
          <w:rPr>
            <w:noProof/>
            <w:webHidden/>
          </w:rPr>
          <w:fldChar w:fldCharType="separate"/>
        </w:r>
        <w:r>
          <w:rPr>
            <w:noProof/>
            <w:webHidden/>
          </w:rPr>
          <w:t>4</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38" w:history="1">
        <w:r w:rsidR="00686D81" w:rsidRPr="00F131DF">
          <w:rPr>
            <w:rStyle w:val="Hyperlink"/>
            <w:noProof/>
          </w:rPr>
          <w:t>Annex 2  Audio Applications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_Toc515624838 \h </w:instrText>
        </w:r>
        <w:r w:rsidR="00686D81">
          <w:rPr>
            <w:noProof/>
            <w:webHidden/>
          </w:rPr>
        </w:r>
        <w:r w:rsidR="00686D81">
          <w:rPr>
            <w:noProof/>
            <w:webHidden/>
          </w:rPr>
          <w:fldChar w:fldCharType="separate"/>
        </w:r>
        <w:r>
          <w:rPr>
            <w:noProof/>
            <w:webHidden/>
          </w:rPr>
          <w:t>6</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39" w:history="1">
        <w:r w:rsidR="00686D81" w:rsidRPr="00F131DF">
          <w:rPr>
            <w:rStyle w:val="Hyperlink"/>
            <w:noProof/>
          </w:rPr>
          <w:t>1</w:t>
        </w:r>
        <w:r w:rsidR="00686D81">
          <w:rPr>
            <w:rFonts w:asciiTheme="minorHAnsi" w:eastAsiaTheme="minorEastAsia" w:hAnsiTheme="minorHAnsi" w:cstheme="minorBidi"/>
            <w:noProof/>
            <w:sz w:val="22"/>
            <w:szCs w:val="22"/>
            <w:lang w:eastAsia="zh-CN"/>
          </w:rPr>
          <w:tab/>
        </w:r>
        <w:r w:rsidR="00686D81" w:rsidRPr="00F131DF">
          <w:rPr>
            <w:rStyle w:val="Hyperlink"/>
            <w:noProof/>
          </w:rPr>
          <w:t>Overview</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_Toc515624839 \h </w:instrText>
        </w:r>
        <w:r w:rsidR="00686D81">
          <w:rPr>
            <w:noProof/>
            <w:webHidden/>
          </w:rPr>
        </w:r>
        <w:r w:rsidR="00686D81">
          <w:rPr>
            <w:noProof/>
            <w:webHidden/>
          </w:rPr>
          <w:fldChar w:fldCharType="separate"/>
        </w:r>
        <w:r>
          <w:rPr>
            <w:noProof/>
            <w:webHidden/>
          </w:rPr>
          <w:t>6</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40" w:history="1">
        <w:r w:rsidR="00686D81" w:rsidRPr="00F131DF">
          <w:rPr>
            <w:rStyle w:val="Hyperlink"/>
            <w:noProof/>
          </w:rPr>
          <w:t>2</w:t>
        </w:r>
        <w:r w:rsidR="00686D81">
          <w:rPr>
            <w:rFonts w:asciiTheme="minorHAnsi" w:eastAsiaTheme="minorEastAsia" w:hAnsiTheme="minorHAnsi" w:cstheme="minorBidi"/>
            <w:noProof/>
            <w:sz w:val="22"/>
            <w:szCs w:val="22"/>
            <w:lang w:eastAsia="zh-CN"/>
          </w:rPr>
          <w:tab/>
        </w:r>
        <w:r w:rsidR="00686D81" w:rsidRPr="00F131DF">
          <w:rPr>
            <w:rStyle w:val="Hyperlink"/>
            <w:noProof/>
          </w:rPr>
          <w:t>Introduction</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_Toc515624840 \h </w:instrText>
        </w:r>
        <w:r w:rsidR="00686D81">
          <w:rPr>
            <w:noProof/>
            <w:webHidden/>
          </w:rPr>
        </w:r>
        <w:r w:rsidR="00686D81">
          <w:rPr>
            <w:noProof/>
            <w:webHidden/>
          </w:rPr>
          <w:fldChar w:fldCharType="separate"/>
        </w:r>
        <w:r>
          <w:rPr>
            <w:noProof/>
            <w:webHidden/>
          </w:rPr>
          <w:t>6</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41" w:history="1">
        <w:r w:rsidR="00686D81" w:rsidRPr="00F131DF">
          <w:rPr>
            <w:rStyle w:val="Hyperlink"/>
            <w:noProof/>
          </w:rPr>
          <w:t>3</w:t>
        </w:r>
        <w:r w:rsidR="00686D81">
          <w:rPr>
            <w:rFonts w:asciiTheme="minorHAnsi" w:eastAsiaTheme="minorEastAsia" w:hAnsiTheme="minorHAnsi" w:cstheme="minorBidi"/>
            <w:noProof/>
            <w:sz w:val="22"/>
            <w:szCs w:val="22"/>
            <w:lang w:eastAsia="zh-CN"/>
          </w:rPr>
          <w:tab/>
        </w:r>
        <w:r w:rsidR="00686D81" w:rsidRPr="00F131DF">
          <w:rPr>
            <w:rStyle w:val="Hyperlink"/>
            <w:noProof/>
          </w:rPr>
          <w:t>Technical aspects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_Toc515624841 \h </w:instrText>
        </w:r>
        <w:r w:rsidR="00686D81">
          <w:rPr>
            <w:noProof/>
            <w:webHidden/>
          </w:rPr>
        </w:r>
        <w:r w:rsidR="00686D81">
          <w:rPr>
            <w:noProof/>
            <w:webHidden/>
          </w:rPr>
          <w:fldChar w:fldCharType="separate"/>
        </w:r>
        <w:r>
          <w:rPr>
            <w:noProof/>
            <w:webHidden/>
          </w:rPr>
          <w:t>7</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2" w:history="1">
        <w:r w:rsidR="00686D81" w:rsidRPr="00F131DF">
          <w:rPr>
            <w:rStyle w:val="Hyperlink"/>
            <w:noProof/>
          </w:rPr>
          <w:t>3.1</w:t>
        </w:r>
        <w:r w:rsidR="00686D81">
          <w:rPr>
            <w:rFonts w:asciiTheme="minorHAnsi" w:eastAsiaTheme="minorEastAsia" w:hAnsiTheme="minorHAnsi" w:cstheme="minorBidi"/>
            <w:noProof/>
            <w:sz w:val="22"/>
            <w:szCs w:val="22"/>
            <w:lang w:eastAsia="zh-CN"/>
          </w:rPr>
          <w:tab/>
        </w:r>
        <w:r w:rsidR="00686D81" w:rsidRPr="00F131DF">
          <w:rPr>
            <w:rStyle w:val="Hyperlink"/>
            <w:noProof/>
          </w:rPr>
          <w:t>General requirements and operating principles for audio links including radio microphones and in ear monitor systems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_Toc515624842 \h </w:instrText>
        </w:r>
        <w:r w:rsidR="00686D81">
          <w:rPr>
            <w:noProof/>
            <w:webHidden/>
          </w:rPr>
        </w:r>
        <w:r w:rsidR="00686D81">
          <w:rPr>
            <w:noProof/>
            <w:webHidden/>
          </w:rPr>
          <w:fldChar w:fldCharType="separate"/>
        </w:r>
        <w:r>
          <w:rPr>
            <w:noProof/>
            <w:webHidden/>
          </w:rPr>
          <w:t>7</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3" w:history="1">
        <w:r w:rsidR="00686D81" w:rsidRPr="00F131DF">
          <w:rPr>
            <w:rStyle w:val="Hyperlink"/>
            <w:noProof/>
          </w:rPr>
          <w:t>3.2</w:t>
        </w:r>
        <w:r w:rsidR="00686D81">
          <w:rPr>
            <w:rFonts w:asciiTheme="minorHAnsi" w:eastAsiaTheme="minorEastAsia" w:hAnsiTheme="minorHAnsi" w:cstheme="minorBidi"/>
            <w:noProof/>
            <w:sz w:val="22"/>
            <w:szCs w:val="22"/>
            <w:lang w:eastAsia="zh-CN"/>
          </w:rPr>
          <w:tab/>
        </w:r>
        <w:r w:rsidR="00686D81" w:rsidRPr="00F131DF">
          <w:rPr>
            <w:rStyle w:val="Hyperlink"/>
            <w:noProof/>
          </w:rPr>
          <w:t>Definitions: analogue, digital and cognitive audio SAB/SAP</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_Toc515624843 \h </w:instrText>
        </w:r>
        <w:r w:rsidR="00686D81">
          <w:rPr>
            <w:noProof/>
            <w:webHidden/>
          </w:rPr>
        </w:r>
        <w:r w:rsidR="00686D81">
          <w:rPr>
            <w:noProof/>
            <w:webHidden/>
          </w:rPr>
          <w:fldChar w:fldCharType="separate"/>
        </w:r>
        <w:r>
          <w:rPr>
            <w:noProof/>
            <w:webHidden/>
          </w:rPr>
          <w:t>11</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4" w:history="1">
        <w:r w:rsidR="00686D81" w:rsidRPr="00F131DF">
          <w:rPr>
            <w:rStyle w:val="Hyperlink"/>
            <w:noProof/>
          </w:rPr>
          <w:t>3.3</w:t>
        </w:r>
        <w:r w:rsidR="00686D81">
          <w:rPr>
            <w:rFonts w:asciiTheme="minorHAnsi" w:eastAsiaTheme="minorEastAsia" w:hAnsiTheme="minorHAnsi" w:cstheme="minorBidi"/>
            <w:noProof/>
            <w:sz w:val="22"/>
            <w:szCs w:val="22"/>
            <w:lang w:eastAsia="zh-CN"/>
          </w:rPr>
          <w:tab/>
        </w:r>
        <w:r w:rsidR="00686D81" w:rsidRPr="00F131DF">
          <w:rPr>
            <w:rStyle w:val="Hyperlink"/>
            <w:noProof/>
          </w:rPr>
          <w:t>Current state of play</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_Toc515624844 \h </w:instrText>
        </w:r>
        <w:r w:rsidR="00686D81">
          <w:rPr>
            <w:noProof/>
            <w:webHidden/>
          </w:rPr>
        </w:r>
        <w:r w:rsidR="00686D81">
          <w:rPr>
            <w:noProof/>
            <w:webHidden/>
          </w:rPr>
          <w:fldChar w:fldCharType="separate"/>
        </w:r>
        <w:r>
          <w:rPr>
            <w:noProof/>
            <w:webHidden/>
          </w:rPr>
          <w:t>14</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45" w:history="1">
        <w:r w:rsidR="00686D81" w:rsidRPr="00F131DF">
          <w:rPr>
            <w:rStyle w:val="Hyperlink"/>
            <w:noProof/>
          </w:rPr>
          <w:t>4</w:t>
        </w:r>
        <w:r w:rsidR="00686D81">
          <w:rPr>
            <w:rFonts w:asciiTheme="minorHAnsi" w:eastAsiaTheme="minorEastAsia" w:hAnsiTheme="minorHAnsi" w:cstheme="minorBidi"/>
            <w:noProof/>
            <w:sz w:val="22"/>
            <w:szCs w:val="22"/>
            <w:lang w:eastAsia="zh-CN"/>
          </w:rPr>
          <w:tab/>
        </w:r>
        <w:r w:rsidR="00686D81" w:rsidRPr="00F131DF">
          <w:rPr>
            <w:rStyle w:val="Hyperlink"/>
            <w:noProof/>
          </w:rPr>
          <w:t>Spectrum use of audio SAB/SAP applications for broadcasting</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_Toc515624845 \h </w:instrText>
        </w:r>
        <w:r w:rsidR="00686D81">
          <w:rPr>
            <w:noProof/>
            <w:webHidden/>
          </w:rPr>
        </w:r>
        <w:r w:rsidR="00686D81">
          <w:rPr>
            <w:noProof/>
            <w:webHidden/>
          </w:rPr>
          <w:fldChar w:fldCharType="separate"/>
        </w:r>
        <w:r>
          <w:rPr>
            <w:noProof/>
            <w:webHidden/>
          </w:rPr>
          <w:t>14</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6" w:history="1">
        <w:r w:rsidR="00686D81" w:rsidRPr="00F131DF">
          <w:rPr>
            <w:rStyle w:val="Hyperlink"/>
            <w:noProof/>
          </w:rPr>
          <w:t>4.1</w:t>
        </w:r>
        <w:r w:rsidR="00686D81">
          <w:rPr>
            <w:rFonts w:asciiTheme="minorHAnsi" w:eastAsiaTheme="minorEastAsia" w:hAnsiTheme="minorHAnsi" w:cstheme="minorBidi"/>
            <w:noProof/>
            <w:sz w:val="22"/>
            <w:szCs w:val="22"/>
            <w:lang w:eastAsia="zh-CN"/>
          </w:rPr>
          <w:tab/>
        </w:r>
        <w:r w:rsidR="00686D81" w:rsidRPr="00F131DF">
          <w:rPr>
            <w:rStyle w:val="Hyperlink"/>
            <w:noProof/>
          </w:rPr>
          <w:t>Studio production</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_Toc515624846 \h </w:instrText>
        </w:r>
        <w:r w:rsidR="00686D81">
          <w:rPr>
            <w:noProof/>
            <w:webHidden/>
          </w:rPr>
        </w:r>
        <w:r w:rsidR="00686D81">
          <w:rPr>
            <w:noProof/>
            <w:webHidden/>
          </w:rPr>
          <w:fldChar w:fldCharType="separate"/>
        </w:r>
        <w:r>
          <w:rPr>
            <w:noProof/>
            <w:webHidden/>
          </w:rPr>
          <w:t>14</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7" w:history="1">
        <w:r w:rsidR="00686D81" w:rsidRPr="00F131DF">
          <w:rPr>
            <w:rStyle w:val="Hyperlink"/>
            <w:noProof/>
          </w:rPr>
          <w:t>4.2</w:t>
        </w:r>
        <w:r w:rsidR="00686D81">
          <w:rPr>
            <w:rFonts w:asciiTheme="minorHAnsi" w:eastAsiaTheme="minorEastAsia" w:hAnsiTheme="minorHAnsi" w:cstheme="minorBidi"/>
            <w:noProof/>
            <w:sz w:val="22"/>
            <w:szCs w:val="22"/>
            <w:lang w:eastAsia="zh-CN"/>
          </w:rPr>
          <w:tab/>
        </w:r>
        <w:r w:rsidR="00686D81" w:rsidRPr="00F131DF">
          <w:rPr>
            <w:rStyle w:val="Hyperlink"/>
            <w:noProof/>
          </w:rPr>
          <w:t>News gathering for TV/radio/ internet</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_Toc515624847 \h </w:instrText>
        </w:r>
        <w:r w:rsidR="00686D81">
          <w:rPr>
            <w:noProof/>
            <w:webHidden/>
          </w:rPr>
        </w:r>
        <w:r w:rsidR="00686D81">
          <w:rPr>
            <w:noProof/>
            <w:webHidden/>
          </w:rPr>
          <w:fldChar w:fldCharType="separate"/>
        </w:r>
        <w:r>
          <w:rPr>
            <w:noProof/>
            <w:webHidden/>
          </w:rPr>
          <w:t>15</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8" w:history="1">
        <w:r w:rsidR="00686D81" w:rsidRPr="00F131DF">
          <w:rPr>
            <w:rStyle w:val="Hyperlink"/>
            <w:noProof/>
          </w:rPr>
          <w:t>4.3</w:t>
        </w:r>
        <w:r w:rsidR="00686D81">
          <w:rPr>
            <w:rFonts w:asciiTheme="minorHAnsi" w:eastAsiaTheme="minorEastAsia" w:hAnsiTheme="minorHAnsi" w:cstheme="minorBidi"/>
            <w:noProof/>
            <w:sz w:val="22"/>
            <w:szCs w:val="22"/>
            <w:lang w:eastAsia="zh-CN"/>
          </w:rPr>
          <w:tab/>
        </w:r>
        <w:r w:rsidR="00686D81" w:rsidRPr="00F131DF">
          <w:rPr>
            <w:rStyle w:val="Hyperlink"/>
            <w:noProof/>
          </w:rPr>
          <w:t>Sound broadcasters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_Toc515624848 \h </w:instrText>
        </w:r>
        <w:r w:rsidR="00686D81">
          <w:rPr>
            <w:noProof/>
            <w:webHidden/>
          </w:rPr>
        </w:r>
        <w:r w:rsidR="00686D81">
          <w:rPr>
            <w:noProof/>
            <w:webHidden/>
          </w:rPr>
          <w:fldChar w:fldCharType="separate"/>
        </w:r>
        <w:r>
          <w:rPr>
            <w:noProof/>
            <w:webHidden/>
          </w:rPr>
          <w:t>16</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49" w:history="1">
        <w:r w:rsidR="00686D81" w:rsidRPr="00F131DF">
          <w:rPr>
            <w:rStyle w:val="Hyperlink"/>
            <w:noProof/>
          </w:rPr>
          <w:t>4.4</w:t>
        </w:r>
        <w:r w:rsidR="00686D81">
          <w:rPr>
            <w:rFonts w:asciiTheme="minorHAnsi" w:eastAsiaTheme="minorEastAsia" w:hAnsiTheme="minorHAnsi" w:cstheme="minorBidi"/>
            <w:noProof/>
            <w:sz w:val="22"/>
            <w:szCs w:val="22"/>
            <w:lang w:eastAsia="zh-CN"/>
          </w:rPr>
          <w:tab/>
        </w:r>
        <w:r w:rsidR="00686D81" w:rsidRPr="00F131DF">
          <w:rPr>
            <w:rStyle w:val="Hyperlink"/>
            <w:noProof/>
          </w:rPr>
          <w:t>Regular (sport) events and similar outside broadcasts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_Toc515624849 \h </w:instrText>
        </w:r>
        <w:r w:rsidR="00686D81">
          <w:rPr>
            <w:noProof/>
            <w:webHidden/>
          </w:rPr>
        </w:r>
        <w:r w:rsidR="00686D81">
          <w:rPr>
            <w:noProof/>
            <w:webHidden/>
          </w:rPr>
          <w:fldChar w:fldCharType="separate"/>
        </w:r>
        <w:r>
          <w:rPr>
            <w:noProof/>
            <w:webHidden/>
          </w:rPr>
          <w:t>16</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50" w:history="1">
        <w:r w:rsidR="00686D81" w:rsidRPr="00F131DF">
          <w:rPr>
            <w:rStyle w:val="Hyperlink"/>
            <w:noProof/>
          </w:rPr>
          <w:t>5</w:t>
        </w:r>
        <w:r w:rsidR="00686D81">
          <w:rPr>
            <w:rFonts w:asciiTheme="minorHAnsi" w:eastAsiaTheme="minorEastAsia" w:hAnsiTheme="minorHAnsi" w:cstheme="minorBidi"/>
            <w:noProof/>
            <w:sz w:val="22"/>
            <w:szCs w:val="22"/>
            <w:lang w:eastAsia="zh-CN"/>
          </w:rPr>
          <w:tab/>
        </w:r>
        <w:r w:rsidR="00686D81" w:rsidRPr="00F131DF">
          <w:rPr>
            <w:rStyle w:val="Hyperlink"/>
            <w:noProof/>
          </w:rPr>
          <w:t>Frequency bands for audio SAB/SAP applications in CEPT</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_Toc515624850 \h </w:instrText>
        </w:r>
        <w:r w:rsidR="00686D81">
          <w:rPr>
            <w:noProof/>
            <w:webHidden/>
          </w:rPr>
        </w:r>
        <w:r w:rsidR="00686D81">
          <w:rPr>
            <w:noProof/>
            <w:webHidden/>
          </w:rPr>
          <w:fldChar w:fldCharType="separate"/>
        </w:r>
        <w:r>
          <w:rPr>
            <w:noProof/>
            <w:webHidden/>
          </w:rPr>
          <w:t>16</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51" w:history="1">
        <w:r w:rsidR="00686D81" w:rsidRPr="00F131DF">
          <w:rPr>
            <w:rStyle w:val="Hyperlink"/>
            <w:noProof/>
          </w:rPr>
          <w:t>6</w:t>
        </w:r>
        <w:r w:rsidR="00686D81">
          <w:rPr>
            <w:rFonts w:asciiTheme="minorHAnsi" w:eastAsiaTheme="minorEastAsia" w:hAnsiTheme="minorHAnsi" w:cstheme="minorBidi"/>
            <w:noProof/>
            <w:sz w:val="22"/>
            <w:szCs w:val="22"/>
            <w:lang w:eastAsia="zh-CN"/>
          </w:rPr>
          <w:tab/>
        </w:r>
        <w:r w:rsidR="00686D81" w:rsidRPr="00F131DF">
          <w:rPr>
            <w:rStyle w:val="Hyperlink"/>
            <w:noProof/>
          </w:rPr>
          <w:t>Spectrum and operation of radio microphones and planning for digital radio microphones in Japan</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_Toc515624851 \h </w:instrText>
        </w:r>
        <w:r w:rsidR="00686D81">
          <w:rPr>
            <w:noProof/>
            <w:webHidden/>
          </w:rPr>
        </w:r>
        <w:r w:rsidR="00686D81">
          <w:rPr>
            <w:noProof/>
            <w:webHidden/>
          </w:rPr>
          <w:fldChar w:fldCharType="separate"/>
        </w:r>
        <w:r>
          <w:rPr>
            <w:noProof/>
            <w:webHidden/>
          </w:rPr>
          <w:t>18</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52" w:history="1">
        <w:r w:rsidR="00686D81" w:rsidRPr="00F131DF">
          <w:rPr>
            <w:rStyle w:val="Hyperlink"/>
            <w:noProof/>
            <w:lang w:eastAsia="ja-JP"/>
          </w:rPr>
          <w:t>6.1</w:t>
        </w:r>
        <w:r w:rsidR="00686D81">
          <w:rPr>
            <w:rFonts w:asciiTheme="minorHAnsi" w:eastAsiaTheme="minorEastAsia" w:hAnsiTheme="minorHAnsi" w:cstheme="minorBidi"/>
            <w:noProof/>
            <w:sz w:val="22"/>
            <w:szCs w:val="22"/>
            <w:lang w:eastAsia="zh-CN"/>
          </w:rPr>
          <w:tab/>
        </w:r>
        <w:r w:rsidR="00686D81" w:rsidRPr="00F131DF">
          <w:rPr>
            <w:rStyle w:val="Hyperlink"/>
            <w:noProof/>
            <w:lang w:eastAsia="ja-JP"/>
          </w:rPr>
          <w:t>Spectrum and operation of radio microphones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_Toc515624852 \h </w:instrText>
        </w:r>
        <w:r w:rsidR="00686D81">
          <w:rPr>
            <w:noProof/>
            <w:webHidden/>
          </w:rPr>
        </w:r>
        <w:r w:rsidR="00686D81">
          <w:rPr>
            <w:noProof/>
            <w:webHidden/>
          </w:rPr>
          <w:fldChar w:fldCharType="separate"/>
        </w:r>
        <w:r>
          <w:rPr>
            <w:noProof/>
            <w:webHidden/>
          </w:rPr>
          <w:t>18</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53" w:history="1">
        <w:r w:rsidR="00686D81" w:rsidRPr="00F131DF">
          <w:rPr>
            <w:rStyle w:val="Hyperlink"/>
            <w:rFonts w:eastAsia="Batang"/>
            <w:bCs/>
            <w:noProof/>
            <w:lang w:val="en-GB" w:eastAsia="ko-KR"/>
          </w:rPr>
          <w:t>7</w:t>
        </w:r>
        <w:r w:rsidR="00686D81">
          <w:rPr>
            <w:rFonts w:asciiTheme="minorHAnsi" w:eastAsiaTheme="minorEastAsia" w:hAnsiTheme="minorHAnsi" w:cstheme="minorBidi"/>
            <w:noProof/>
            <w:sz w:val="22"/>
            <w:szCs w:val="22"/>
            <w:lang w:eastAsia="zh-CN"/>
          </w:rPr>
          <w:tab/>
        </w:r>
        <w:r w:rsidR="00686D81" w:rsidRPr="00F131DF">
          <w:rPr>
            <w:rStyle w:val="Hyperlink"/>
            <w:noProof/>
            <w:lang w:val="en-GB"/>
          </w:rPr>
          <w:t>Frequency bands for audio SAB/SAP applications in the United States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_Toc515624853 \h </w:instrText>
        </w:r>
        <w:r w:rsidR="00686D81">
          <w:rPr>
            <w:noProof/>
            <w:webHidden/>
          </w:rPr>
        </w:r>
        <w:r w:rsidR="00686D81">
          <w:rPr>
            <w:noProof/>
            <w:webHidden/>
          </w:rPr>
          <w:fldChar w:fldCharType="separate"/>
        </w:r>
        <w:r>
          <w:rPr>
            <w:noProof/>
            <w:webHidden/>
          </w:rPr>
          <w:t>21</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54" w:history="1">
        <w:r w:rsidR="00686D81" w:rsidRPr="00F131DF">
          <w:rPr>
            <w:rStyle w:val="Hyperlink"/>
            <w:noProof/>
          </w:rPr>
          <w:t>8</w:t>
        </w:r>
        <w:r w:rsidR="00686D81">
          <w:rPr>
            <w:rFonts w:asciiTheme="minorHAnsi" w:eastAsiaTheme="minorEastAsia" w:hAnsiTheme="minorHAnsi" w:cstheme="minorBidi"/>
            <w:noProof/>
            <w:sz w:val="22"/>
            <w:szCs w:val="22"/>
            <w:lang w:eastAsia="zh-CN"/>
          </w:rPr>
          <w:tab/>
        </w:r>
        <w:r w:rsidR="00686D81" w:rsidRPr="00F131DF">
          <w:rPr>
            <w:rStyle w:val="Hyperlink"/>
            <w:noProof/>
          </w:rPr>
          <w:t>Future developments related to audio SAB/SAP applications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_Toc515624854 \h </w:instrText>
        </w:r>
        <w:r w:rsidR="00686D81">
          <w:rPr>
            <w:noProof/>
            <w:webHidden/>
          </w:rPr>
        </w:r>
        <w:r w:rsidR="00686D81">
          <w:rPr>
            <w:noProof/>
            <w:webHidden/>
          </w:rPr>
          <w:fldChar w:fldCharType="separate"/>
        </w:r>
        <w:r>
          <w:rPr>
            <w:noProof/>
            <w:webHidden/>
          </w:rPr>
          <w:t>21</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55" w:history="1">
        <w:r w:rsidR="00686D81" w:rsidRPr="00F131DF">
          <w:rPr>
            <w:rStyle w:val="Hyperlink"/>
            <w:noProof/>
          </w:rPr>
          <w:t>8.1</w:t>
        </w:r>
        <w:r w:rsidR="00686D81">
          <w:rPr>
            <w:rFonts w:asciiTheme="minorHAnsi" w:eastAsiaTheme="minorEastAsia" w:hAnsiTheme="minorHAnsi" w:cstheme="minorBidi"/>
            <w:noProof/>
            <w:sz w:val="22"/>
            <w:szCs w:val="22"/>
            <w:lang w:eastAsia="zh-CN"/>
          </w:rPr>
          <w:tab/>
        </w:r>
        <w:r w:rsidR="00686D81" w:rsidRPr="00F131DF">
          <w:rPr>
            <w:rStyle w:val="Hyperlink"/>
            <w:noProof/>
          </w:rPr>
          <w:t>Considerations on future perspectives for audio SAB/SAP applications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_Toc515624855 \h </w:instrText>
        </w:r>
        <w:r w:rsidR="00686D81">
          <w:rPr>
            <w:noProof/>
            <w:webHidden/>
          </w:rPr>
        </w:r>
        <w:r w:rsidR="00686D81">
          <w:rPr>
            <w:noProof/>
            <w:webHidden/>
          </w:rPr>
          <w:fldChar w:fldCharType="separate"/>
        </w:r>
        <w:r>
          <w:rPr>
            <w:noProof/>
            <w:webHidden/>
          </w:rPr>
          <w:t>21</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56" w:history="1">
        <w:r w:rsidR="00686D81" w:rsidRPr="00F131DF">
          <w:rPr>
            <w:rStyle w:val="Hyperlink"/>
            <w:noProof/>
          </w:rPr>
          <w:t>8.2</w:t>
        </w:r>
        <w:r w:rsidR="00686D81">
          <w:rPr>
            <w:rFonts w:asciiTheme="minorHAnsi" w:eastAsiaTheme="minorEastAsia" w:hAnsiTheme="minorHAnsi" w:cstheme="minorBidi"/>
            <w:noProof/>
            <w:sz w:val="22"/>
            <w:szCs w:val="22"/>
            <w:lang w:eastAsia="zh-CN"/>
          </w:rPr>
          <w:tab/>
        </w:r>
        <w:r w:rsidR="00686D81" w:rsidRPr="00F131DF">
          <w:rPr>
            <w:rStyle w:val="Hyperlink"/>
            <w:noProof/>
          </w:rPr>
          <w:t>Future challenges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_Toc515624856 \h </w:instrText>
        </w:r>
        <w:r w:rsidR="00686D81">
          <w:rPr>
            <w:noProof/>
            <w:webHidden/>
          </w:rPr>
        </w:r>
        <w:r w:rsidR="00686D81">
          <w:rPr>
            <w:noProof/>
            <w:webHidden/>
          </w:rPr>
          <w:fldChar w:fldCharType="separate"/>
        </w:r>
        <w:r>
          <w:rPr>
            <w:noProof/>
            <w:webHidden/>
          </w:rPr>
          <w:t>22</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57" w:history="1">
        <w:r w:rsidR="00686D81" w:rsidRPr="00F131DF">
          <w:rPr>
            <w:rStyle w:val="Hyperlink"/>
            <w:noProof/>
          </w:rPr>
          <w:t>8.3</w:t>
        </w:r>
        <w:r w:rsidR="00686D81">
          <w:rPr>
            <w:rFonts w:asciiTheme="minorHAnsi" w:eastAsiaTheme="minorEastAsia" w:hAnsiTheme="minorHAnsi" w:cstheme="minorBidi"/>
            <w:noProof/>
            <w:sz w:val="22"/>
            <w:szCs w:val="22"/>
            <w:lang w:eastAsia="zh-CN"/>
          </w:rPr>
          <w:tab/>
        </w:r>
        <w:r w:rsidR="00686D81" w:rsidRPr="00F131DF">
          <w:rPr>
            <w:rStyle w:val="Hyperlink"/>
            <w:noProof/>
          </w:rPr>
          <w:t>New RF channel bandwidth</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_Toc515624857 \h </w:instrText>
        </w:r>
        <w:r w:rsidR="00686D81">
          <w:rPr>
            <w:noProof/>
            <w:webHidden/>
          </w:rPr>
        </w:r>
        <w:r w:rsidR="00686D81">
          <w:rPr>
            <w:noProof/>
            <w:webHidden/>
          </w:rPr>
          <w:fldChar w:fldCharType="separate"/>
        </w:r>
        <w:r>
          <w:rPr>
            <w:noProof/>
            <w:webHidden/>
          </w:rPr>
          <w:t>22</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58" w:history="1">
        <w:r w:rsidR="00686D81" w:rsidRPr="00F131DF">
          <w:rPr>
            <w:rStyle w:val="Hyperlink"/>
            <w:noProof/>
          </w:rPr>
          <w:t>8.4</w:t>
        </w:r>
        <w:r w:rsidR="00686D81">
          <w:rPr>
            <w:rFonts w:asciiTheme="minorHAnsi" w:eastAsiaTheme="minorEastAsia" w:hAnsiTheme="minorHAnsi" w:cstheme="minorBidi"/>
            <w:noProof/>
            <w:sz w:val="22"/>
            <w:szCs w:val="22"/>
            <w:lang w:eastAsia="zh-CN"/>
          </w:rPr>
          <w:tab/>
        </w:r>
        <w:r w:rsidR="00686D81" w:rsidRPr="00F131DF">
          <w:rPr>
            <w:rStyle w:val="Hyperlink"/>
            <w:noProof/>
          </w:rPr>
          <w:t>Future technologies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_Toc515624858 \h </w:instrText>
        </w:r>
        <w:r w:rsidR="00686D81">
          <w:rPr>
            <w:noProof/>
            <w:webHidden/>
          </w:rPr>
        </w:r>
        <w:r w:rsidR="00686D81">
          <w:rPr>
            <w:noProof/>
            <w:webHidden/>
          </w:rPr>
          <w:fldChar w:fldCharType="separate"/>
        </w:r>
        <w:r>
          <w:rPr>
            <w:noProof/>
            <w:webHidden/>
          </w:rPr>
          <w:t>22</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59" w:history="1">
        <w:r w:rsidR="00686D81" w:rsidRPr="00F131DF">
          <w:rPr>
            <w:rStyle w:val="Hyperlink"/>
            <w:noProof/>
          </w:rPr>
          <w:t xml:space="preserve">Attachment 1 to Annex 2  Supplementary information on technical SAB/SAP </w:t>
        </w:r>
        <w:r w:rsidR="00686D81">
          <w:rPr>
            <w:rStyle w:val="Hyperlink"/>
            <w:noProof/>
          </w:rPr>
          <w:br/>
        </w:r>
        <w:r w:rsidR="00686D81" w:rsidRPr="00F131DF">
          <w:rPr>
            <w:rStyle w:val="Hyperlink"/>
            <w:noProof/>
          </w:rPr>
          <w:t>characteristics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_Toc515624859 \h </w:instrText>
        </w:r>
        <w:r w:rsidR="00686D81">
          <w:rPr>
            <w:noProof/>
            <w:webHidden/>
          </w:rPr>
        </w:r>
        <w:r w:rsidR="00686D81">
          <w:rPr>
            <w:noProof/>
            <w:webHidden/>
          </w:rPr>
          <w:fldChar w:fldCharType="separate"/>
        </w:r>
        <w:r>
          <w:rPr>
            <w:noProof/>
            <w:webHidden/>
          </w:rPr>
          <w:t>23</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60" w:history="1">
        <w:r w:rsidR="00686D81" w:rsidRPr="00F131DF">
          <w:rPr>
            <w:rStyle w:val="Hyperlink"/>
            <w:noProof/>
          </w:rPr>
          <w:t xml:space="preserve">Attachment 2 to Annex 2  A method to measure the radio microphone receiver </w:t>
        </w:r>
        <w:r w:rsidR="00686D81" w:rsidRPr="00F131DF">
          <w:rPr>
            <w:rStyle w:val="Hyperlink"/>
            <w:i/>
            <w:iCs/>
            <w:noProof/>
          </w:rPr>
          <w:t>C</w:t>
        </w:r>
        <w:r w:rsidR="00686D81" w:rsidRPr="00F131DF">
          <w:rPr>
            <w:rStyle w:val="Hyperlink"/>
            <w:noProof/>
          </w:rPr>
          <w:t>/</w:t>
        </w:r>
        <w:r w:rsidR="00686D81" w:rsidRPr="00F131DF">
          <w:rPr>
            <w:rStyle w:val="Hyperlink"/>
            <w:i/>
            <w:iCs/>
            <w:noProof/>
          </w:rPr>
          <w:t>I</w:t>
        </w:r>
        <w:r w:rsidR="00686D81">
          <w:rPr>
            <w:rStyle w:val="Hyperlink"/>
            <w:i/>
            <w:iCs/>
            <w:noProof/>
          </w:rPr>
          <w:tab/>
        </w:r>
        <w:r w:rsidR="00686D81">
          <w:rPr>
            <w:noProof/>
            <w:webHidden/>
          </w:rPr>
          <w:tab/>
        </w:r>
        <w:r w:rsidR="00686D81">
          <w:rPr>
            <w:noProof/>
            <w:webHidden/>
          </w:rPr>
          <w:fldChar w:fldCharType="begin"/>
        </w:r>
        <w:r w:rsidR="00686D81">
          <w:rPr>
            <w:noProof/>
            <w:webHidden/>
          </w:rPr>
          <w:instrText xml:space="preserve"> PAGEREF _Toc515624860 \h </w:instrText>
        </w:r>
        <w:r w:rsidR="00686D81">
          <w:rPr>
            <w:noProof/>
            <w:webHidden/>
          </w:rPr>
        </w:r>
        <w:r w:rsidR="00686D81">
          <w:rPr>
            <w:noProof/>
            <w:webHidden/>
          </w:rPr>
          <w:fldChar w:fldCharType="separate"/>
        </w:r>
        <w:r>
          <w:rPr>
            <w:noProof/>
            <w:webHidden/>
          </w:rPr>
          <w:t>40</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61" w:history="1">
        <w:r w:rsidR="00686D81" w:rsidRPr="00F131DF">
          <w:rPr>
            <w:rStyle w:val="Hyperlink"/>
            <w:noProof/>
          </w:rPr>
          <w:t>Attachment 3 to Annex 2  Deployment of Audio SAB/SAP applications depending on the category</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_Toc515624861 \h </w:instrText>
        </w:r>
        <w:r w:rsidR="00686D81">
          <w:rPr>
            <w:noProof/>
            <w:webHidden/>
          </w:rPr>
        </w:r>
        <w:r w:rsidR="00686D81">
          <w:rPr>
            <w:noProof/>
            <w:webHidden/>
          </w:rPr>
          <w:fldChar w:fldCharType="separate"/>
        </w:r>
        <w:r>
          <w:rPr>
            <w:noProof/>
            <w:webHidden/>
          </w:rPr>
          <w:t>42</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62" w:history="1">
        <w:r w:rsidR="00686D81" w:rsidRPr="00F131DF">
          <w:rPr>
            <w:rStyle w:val="Hyperlink"/>
            <w:noProof/>
          </w:rPr>
          <w:t>Annex 3  Deployment examples of video applications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_Toc515624862 \h </w:instrText>
        </w:r>
        <w:r w:rsidR="00686D81">
          <w:rPr>
            <w:noProof/>
            <w:webHidden/>
          </w:rPr>
        </w:r>
        <w:r w:rsidR="00686D81">
          <w:rPr>
            <w:noProof/>
            <w:webHidden/>
          </w:rPr>
          <w:fldChar w:fldCharType="separate"/>
        </w:r>
        <w:r>
          <w:rPr>
            <w:noProof/>
            <w:webHidden/>
          </w:rPr>
          <w:t>43</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63" w:history="1">
        <w:r w:rsidR="00686D81" w:rsidRPr="00F131DF">
          <w:rPr>
            <w:rStyle w:val="Hyperlink"/>
            <w:noProof/>
          </w:rPr>
          <w:t>1</w:t>
        </w:r>
        <w:r w:rsidR="00686D81">
          <w:rPr>
            <w:rFonts w:asciiTheme="minorHAnsi" w:eastAsiaTheme="minorEastAsia" w:hAnsiTheme="minorHAnsi" w:cstheme="minorBidi"/>
            <w:noProof/>
            <w:sz w:val="22"/>
            <w:szCs w:val="22"/>
            <w:lang w:eastAsia="zh-CN"/>
          </w:rPr>
          <w:tab/>
        </w:r>
        <w:r w:rsidR="00686D81" w:rsidRPr="00F131DF">
          <w:rPr>
            <w:rStyle w:val="Hyperlink"/>
            <w:noProof/>
          </w:rPr>
          <w:t>Introduction</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_Toc515624863 \h </w:instrText>
        </w:r>
        <w:r w:rsidR="00686D81">
          <w:rPr>
            <w:noProof/>
            <w:webHidden/>
          </w:rPr>
        </w:r>
        <w:r w:rsidR="00686D81">
          <w:rPr>
            <w:noProof/>
            <w:webHidden/>
          </w:rPr>
          <w:fldChar w:fldCharType="separate"/>
        </w:r>
        <w:r>
          <w:rPr>
            <w:noProof/>
            <w:webHidden/>
          </w:rPr>
          <w:t>43</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64" w:history="1">
        <w:r w:rsidR="00686D81" w:rsidRPr="00F131DF">
          <w:rPr>
            <w:rStyle w:val="Hyperlink"/>
            <w:noProof/>
          </w:rPr>
          <w:t>2</w:t>
        </w:r>
        <w:r w:rsidR="00686D81">
          <w:rPr>
            <w:rFonts w:asciiTheme="minorHAnsi" w:eastAsiaTheme="minorEastAsia" w:hAnsiTheme="minorHAnsi" w:cstheme="minorBidi"/>
            <w:noProof/>
            <w:sz w:val="22"/>
            <w:szCs w:val="22"/>
            <w:lang w:eastAsia="zh-CN"/>
          </w:rPr>
          <w:tab/>
        </w:r>
        <w:r w:rsidR="00686D81" w:rsidRPr="00F131DF">
          <w:rPr>
            <w:rStyle w:val="Hyperlink"/>
            <w:noProof/>
          </w:rPr>
          <w:t>Cordless video cameras and video links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_Toc515624864 \h </w:instrText>
        </w:r>
        <w:r w:rsidR="00686D81">
          <w:rPr>
            <w:noProof/>
            <w:webHidden/>
          </w:rPr>
        </w:r>
        <w:r w:rsidR="00686D81">
          <w:rPr>
            <w:noProof/>
            <w:webHidden/>
          </w:rPr>
          <w:fldChar w:fldCharType="separate"/>
        </w:r>
        <w:r>
          <w:rPr>
            <w:noProof/>
            <w:webHidden/>
          </w:rPr>
          <w:t>43</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65" w:history="1">
        <w:r w:rsidR="00686D81" w:rsidRPr="00F131DF">
          <w:rPr>
            <w:rStyle w:val="Hyperlink"/>
            <w:noProof/>
          </w:rPr>
          <w:t>2.1</w:t>
        </w:r>
        <w:r w:rsidR="00686D81">
          <w:rPr>
            <w:rFonts w:asciiTheme="minorHAnsi" w:eastAsiaTheme="minorEastAsia" w:hAnsiTheme="minorHAnsi" w:cstheme="minorBidi"/>
            <w:noProof/>
            <w:sz w:val="22"/>
            <w:szCs w:val="22"/>
            <w:lang w:eastAsia="zh-CN"/>
          </w:rPr>
          <w:tab/>
        </w:r>
        <w:r w:rsidR="00686D81" w:rsidRPr="00F131DF">
          <w:rPr>
            <w:rStyle w:val="Hyperlink"/>
            <w:noProof/>
          </w:rPr>
          <w:t>Rationale for cordless use</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_Toc515624865 \h </w:instrText>
        </w:r>
        <w:r w:rsidR="00686D81">
          <w:rPr>
            <w:noProof/>
            <w:webHidden/>
          </w:rPr>
        </w:r>
        <w:r w:rsidR="00686D81">
          <w:rPr>
            <w:noProof/>
            <w:webHidden/>
          </w:rPr>
          <w:fldChar w:fldCharType="separate"/>
        </w:r>
        <w:r>
          <w:rPr>
            <w:noProof/>
            <w:webHidden/>
          </w:rPr>
          <w:t>43</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66" w:history="1">
        <w:r w:rsidR="00686D81" w:rsidRPr="00F131DF">
          <w:rPr>
            <w:rStyle w:val="Hyperlink"/>
            <w:noProof/>
          </w:rPr>
          <w:t>2.2</w:t>
        </w:r>
        <w:r w:rsidR="00686D81">
          <w:rPr>
            <w:rFonts w:asciiTheme="minorHAnsi" w:eastAsiaTheme="minorEastAsia" w:hAnsiTheme="minorHAnsi" w:cstheme="minorBidi"/>
            <w:noProof/>
            <w:sz w:val="22"/>
            <w:szCs w:val="22"/>
            <w:lang w:eastAsia="zh-CN"/>
          </w:rPr>
          <w:tab/>
        </w:r>
        <w:r w:rsidR="00686D81" w:rsidRPr="00F131DF">
          <w:rPr>
            <w:rStyle w:val="Hyperlink"/>
            <w:noProof/>
          </w:rPr>
          <w:t>Changes in use of video links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_Toc515624866 \h </w:instrText>
        </w:r>
        <w:r w:rsidR="00686D81">
          <w:rPr>
            <w:noProof/>
            <w:webHidden/>
          </w:rPr>
        </w:r>
        <w:r w:rsidR="00686D81">
          <w:rPr>
            <w:noProof/>
            <w:webHidden/>
          </w:rPr>
          <w:fldChar w:fldCharType="separate"/>
        </w:r>
        <w:r>
          <w:rPr>
            <w:noProof/>
            <w:webHidden/>
          </w:rPr>
          <w:t>43</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67" w:history="1">
        <w:r w:rsidR="00686D81" w:rsidRPr="00F131DF">
          <w:rPr>
            <w:rStyle w:val="Hyperlink"/>
            <w:noProof/>
          </w:rPr>
          <w:t>3</w:t>
        </w:r>
        <w:r w:rsidR="00686D81">
          <w:rPr>
            <w:rFonts w:asciiTheme="minorHAnsi" w:eastAsiaTheme="minorEastAsia" w:hAnsiTheme="minorHAnsi" w:cstheme="minorBidi"/>
            <w:noProof/>
            <w:sz w:val="22"/>
            <w:szCs w:val="22"/>
            <w:lang w:eastAsia="zh-CN"/>
          </w:rPr>
          <w:tab/>
        </w:r>
        <w:r w:rsidR="00686D81" w:rsidRPr="00F131DF">
          <w:rPr>
            <w:rStyle w:val="Hyperlink"/>
            <w:noProof/>
          </w:rPr>
          <w:t>Description of video SAB/SAP applications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_Toc515624867 \h </w:instrText>
        </w:r>
        <w:r w:rsidR="00686D81">
          <w:rPr>
            <w:noProof/>
            <w:webHidden/>
          </w:rPr>
        </w:r>
        <w:r w:rsidR="00686D81">
          <w:rPr>
            <w:noProof/>
            <w:webHidden/>
          </w:rPr>
          <w:fldChar w:fldCharType="separate"/>
        </w:r>
        <w:r>
          <w:rPr>
            <w:noProof/>
            <w:webHidden/>
          </w:rPr>
          <w:t>45</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68" w:history="1">
        <w:r w:rsidR="00686D81" w:rsidRPr="00F131DF">
          <w:rPr>
            <w:rStyle w:val="Hyperlink"/>
            <w:noProof/>
          </w:rPr>
          <w:t>3.1</w:t>
        </w:r>
        <w:r w:rsidR="00686D81">
          <w:rPr>
            <w:rFonts w:asciiTheme="minorHAnsi" w:eastAsiaTheme="minorEastAsia" w:hAnsiTheme="minorHAnsi" w:cstheme="minorBidi"/>
            <w:noProof/>
            <w:sz w:val="22"/>
            <w:szCs w:val="22"/>
            <w:lang w:eastAsia="zh-CN"/>
          </w:rPr>
          <w:tab/>
        </w:r>
        <w:r w:rsidR="00686D81" w:rsidRPr="00F131DF">
          <w:rPr>
            <w:rStyle w:val="Hyperlink"/>
            <w:noProof/>
          </w:rPr>
          <w:t>Applications versus spectrum limitations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_Toc515624868 \h </w:instrText>
        </w:r>
        <w:r w:rsidR="00686D81">
          <w:rPr>
            <w:noProof/>
            <w:webHidden/>
          </w:rPr>
        </w:r>
        <w:r w:rsidR="00686D81">
          <w:rPr>
            <w:noProof/>
            <w:webHidden/>
          </w:rPr>
          <w:fldChar w:fldCharType="separate"/>
        </w:r>
        <w:r>
          <w:rPr>
            <w:noProof/>
            <w:webHidden/>
          </w:rPr>
          <w:t>52</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69" w:history="1">
        <w:r w:rsidR="00686D81" w:rsidRPr="00F131DF">
          <w:rPr>
            <w:rStyle w:val="Hyperlink"/>
            <w:noProof/>
          </w:rPr>
          <w:t>3.2</w:t>
        </w:r>
        <w:r w:rsidR="00686D81">
          <w:rPr>
            <w:rFonts w:asciiTheme="minorHAnsi" w:eastAsiaTheme="minorEastAsia" w:hAnsiTheme="minorHAnsi" w:cstheme="minorBidi"/>
            <w:noProof/>
            <w:sz w:val="22"/>
            <w:szCs w:val="22"/>
            <w:lang w:eastAsia="zh-CN"/>
          </w:rPr>
          <w:tab/>
        </w:r>
        <w:r w:rsidR="00686D81" w:rsidRPr="00F131DF">
          <w:rPr>
            <w:rStyle w:val="Hyperlink"/>
            <w:noProof/>
          </w:rPr>
          <w:t>Other applications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_Toc515624869 \h </w:instrText>
        </w:r>
        <w:r w:rsidR="00686D81">
          <w:rPr>
            <w:noProof/>
            <w:webHidden/>
          </w:rPr>
        </w:r>
        <w:r w:rsidR="00686D81">
          <w:rPr>
            <w:noProof/>
            <w:webHidden/>
          </w:rPr>
          <w:fldChar w:fldCharType="separate"/>
        </w:r>
        <w:r>
          <w:rPr>
            <w:noProof/>
            <w:webHidden/>
          </w:rPr>
          <w:t>52</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70" w:history="1">
        <w:r w:rsidR="00686D81" w:rsidRPr="00F131DF">
          <w:rPr>
            <w:rStyle w:val="Hyperlink"/>
            <w:noProof/>
          </w:rPr>
          <w:t>3.3</w:t>
        </w:r>
        <w:r w:rsidR="00686D81">
          <w:rPr>
            <w:rFonts w:asciiTheme="minorHAnsi" w:eastAsiaTheme="minorEastAsia" w:hAnsiTheme="minorHAnsi" w:cstheme="minorBidi"/>
            <w:noProof/>
            <w:sz w:val="22"/>
            <w:szCs w:val="22"/>
            <w:lang w:eastAsia="zh-CN"/>
          </w:rPr>
          <w:tab/>
        </w:r>
        <w:r w:rsidR="00686D81" w:rsidRPr="00F131DF">
          <w:rPr>
            <w:rStyle w:val="Hyperlink"/>
            <w:noProof/>
          </w:rPr>
          <w:t>Current usage of certain frequency bands for wireless camera and video links in CEPT countries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_Toc515624870 \h </w:instrText>
        </w:r>
        <w:r w:rsidR="00686D81">
          <w:rPr>
            <w:noProof/>
            <w:webHidden/>
          </w:rPr>
        </w:r>
        <w:r w:rsidR="00686D81">
          <w:rPr>
            <w:noProof/>
            <w:webHidden/>
          </w:rPr>
          <w:fldChar w:fldCharType="separate"/>
        </w:r>
        <w:r>
          <w:rPr>
            <w:noProof/>
            <w:webHidden/>
          </w:rPr>
          <w:t>53</w:t>
        </w:r>
        <w:r w:rsidR="00686D81">
          <w:rPr>
            <w:noProof/>
            <w:webHidden/>
          </w:rPr>
          <w:fldChar w:fldCharType="end"/>
        </w:r>
      </w:hyperlink>
    </w:p>
    <w:p w:rsidR="00686D81" w:rsidRDefault="000F1010">
      <w:pPr>
        <w:pStyle w:val="TOC2"/>
        <w:rPr>
          <w:rFonts w:asciiTheme="minorHAnsi" w:eastAsiaTheme="minorEastAsia" w:hAnsiTheme="minorHAnsi" w:cstheme="minorBidi"/>
          <w:noProof/>
          <w:sz w:val="22"/>
          <w:szCs w:val="22"/>
          <w:lang w:eastAsia="zh-CN"/>
        </w:rPr>
      </w:pPr>
      <w:hyperlink w:anchor="_Toc515624871" w:history="1">
        <w:r w:rsidR="00686D81" w:rsidRPr="00F131DF">
          <w:rPr>
            <w:rStyle w:val="Hyperlink"/>
            <w:noProof/>
            <w:lang w:eastAsia="ja-JP"/>
          </w:rPr>
          <w:t>3.4</w:t>
        </w:r>
        <w:r w:rsidR="00686D81">
          <w:rPr>
            <w:rFonts w:asciiTheme="minorHAnsi" w:eastAsiaTheme="minorEastAsia" w:hAnsiTheme="minorHAnsi" w:cstheme="minorBidi"/>
            <w:noProof/>
            <w:sz w:val="22"/>
            <w:szCs w:val="22"/>
            <w:lang w:eastAsia="zh-CN"/>
          </w:rPr>
          <w:tab/>
        </w:r>
        <w:r w:rsidR="00686D81" w:rsidRPr="00F131DF">
          <w:rPr>
            <w:rStyle w:val="Hyperlink"/>
            <w:noProof/>
            <w:lang w:eastAsia="ja-JP"/>
          </w:rPr>
          <w:t>HDTV/UHDTV digital terrestrial electronic news gathering (ENG) in Japan</w:t>
        </w:r>
        <w:r w:rsidR="00686D81">
          <w:rPr>
            <w:rStyle w:val="Hyperlink"/>
            <w:noProof/>
            <w:lang w:eastAsia="ja-JP"/>
          </w:rPr>
          <w:tab/>
        </w:r>
        <w:r w:rsidR="00686D81">
          <w:rPr>
            <w:noProof/>
            <w:webHidden/>
          </w:rPr>
          <w:tab/>
        </w:r>
        <w:r w:rsidR="00686D81">
          <w:rPr>
            <w:noProof/>
            <w:webHidden/>
          </w:rPr>
          <w:fldChar w:fldCharType="begin"/>
        </w:r>
        <w:r w:rsidR="00686D81">
          <w:rPr>
            <w:noProof/>
            <w:webHidden/>
          </w:rPr>
          <w:instrText xml:space="preserve"> PAGEREF _Toc515624871 \h </w:instrText>
        </w:r>
        <w:r w:rsidR="00686D81">
          <w:rPr>
            <w:noProof/>
            <w:webHidden/>
          </w:rPr>
        </w:r>
        <w:r w:rsidR="00686D81">
          <w:rPr>
            <w:noProof/>
            <w:webHidden/>
          </w:rPr>
          <w:fldChar w:fldCharType="separate"/>
        </w:r>
        <w:r>
          <w:rPr>
            <w:noProof/>
            <w:webHidden/>
          </w:rPr>
          <w:t>54</w:t>
        </w:r>
        <w:r w:rsidR="00686D81">
          <w:rPr>
            <w:noProof/>
            <w:webHidden/>
          </w:rPr>
          <w:fldChar w:fldCharType="end"/>
        </w:r>
      </w:hyperlink>
    </w:p>
    <w:p w:rsidR="00686D81" w:rsidRDefault="000F1010">
      <w:pPr>
        <w:pStyle w:val="TOC1"/>
        <w:rPr>
          <w:rFonts w:asciiTheme="minorHAnsi" w:eastAsiaTheme="minorEastAsia" w:hAnsiTheme="minorHAnsi" w:cstheme="minorBidi"/>
          <w:noProof/>
          <w:sz w:val="22"/>
          <w:szCs w:val="22"/>
          <w:lang w:eastAsia="zh-CN"/>
        </w:rPr>
      </w:pPr>
      <w:hyperlink w:anchor="_Toc515624872" w:history="1">
        <w:r w:rsidR="00686D81" w:rsidRPr="00F131DF">
          <w:rPr>
            <w:rStyle w:val="Hyperlink"/>
            <w:noProof/>
          </w:rPr>
          <w:t xml:space="preserve">Annex </w:t>
        </w:r>
        <w:r w:rsidR="00686D81" w:rsidRPr="00F131DF">
          <w:rPr>
            <w:rStyle w:val="Hyperlink"/>
            <w:noProof/>
            <w:lang w:eastAsia="ja-JP"/>
          </w:rPr>
          <w:t xml:space="preserve">4  </w:t>
        </w:r>
        <w:r w:rsidR="00686D81" w:rsidRPr="00F131DF">
          <w:rPr>
            <w:rStyle w:val="Hyperlink"/>
            <w:noProof/>
          </w:rPr>
          <w:t>References</w:t>
        </w:r>
        <w:r w:rsidR="00686D81">
          <w:rPr>
            <w:noProof/>
            <w:webHidden/>
          </w:rPr>
          <w:tab/>
        </w:r>
        <w:r w:rsidR="00686D81">
          <w:rPr>
            <w:noProof/>
            <w:webHidden/>
          </w:rPr>
          <w:tab/>
        </w:r>
        <w:r w:rsidR="00686D81">
          <w:rPr>
            <w:noProof/>
            <w:webHidden/>
          </w:rPr>
          <w:fldChar w:fldCharType="begin"/>
        </w:r>
        <w:r w:rsidR="00686D81">
          <w:rPr>
            <w:noProof/>
            <w:webHidden/>
          </w:rPr>
          <w:instrText xml:space="preserve"> PAGEREF _Toc515624872 \h </w:instrText>
        </w:r>
        <w:r w:rsidR="00686D81">
          <w:rPr>
            <w:noProof/>
            <w:webHidden/>
          </w:rPr>
        </w:r>
        <w:r w:rsidR="00686D81">
          <w:rPr>
            <w:noProof/>
            <w:webHidden/>
          </w:rPr>
          <w:fldChar w:fldCharType="separate"/>
        </w:r>
        <w:r>
          <w:rPr>
            <w:noProof/>
            <w:webHidden/>
          </w:rPr>
          <w:t>69</w:t>
        </w:r>
        <w:r w:rsidR="00686D81">
          <w:rPr>
            <w:noProof/>
            <w:webHidden/>
          </w:rPr>
          <w:fldChar w:fldCharType="end"/>
        </w:r>
      </w:hyperlink>
    </w:p>
    <w:p w:rsidR="00FF121B" w:rsidRDefault="00686D81" w:rsidP="004A0CE2">
      <w:pPr>
        <w:rPr>
          <w:lang w:val="en-US"/>
        </w:rPr>
      </w:pPr>
      <w:r>
        <w:rPr>
          <w:lang w:val="en-US"/>
        </w:rPr>
        <w:fldChar w:fldCharType="end"/>
      </w:r>
    </w:p>
    <w:p w:rsidR="00850955" w:rsidRPr="00870124" w:rsidRDefault="00850955" w:rsidP="008A4B49">
      <w:pPr>
        <w:rPr>
          <w:lang w:val="en-US"/>
        </w:rPr>
      </w:pPr>
    </w:p>
    <w:p w:rsidR="008A4B49" w:rsidRPr="00A64841" w:rsidRDefault="008A4B49" w:rsidP="008A4B49">
      <w:pPr>
        <w:overflowPunct/>
        <w:autoSpaceDE/>
        <w:autoSpaceDN/>
        <w:adjustRightInd/>
        <w:spacing w:before="0"/>
        <w:textAlignment w:val="auto"/>
        <w:rPr>
          <w:b/>
          <w:lang w:val="en-US"/>
        </w:rPr>
      </w:pPr>
      <w:bookmarkStart w:id="8" w:name="_Toc258914822"/>
      <w:bookmarkStart w:id="9" w:name="_Toc302649719"/>
      <w:bookmarkStart w:id="10" w:name="_Toc302975791"/>
      <w:bookmarkStart w:id="11" w:name="_Toc302976290"/>
      <w:bookmarkStart w:id="12" w:name="_Toc302976860"/>
      <w:bookmarkStart w:id="13" w:name="_Toc302976956"/>
      <w:bookmarkStart w:id="14" w:name="_Toc314721553"/>
      <w:bookmarkStart w:id="15" w:name="_Toc329617453"/>
      <w:bookmarkStart w:id="16" w:name="_Toc329686252"/>
      <w:bookmarkStart w:id="17" w:name="_Toc350867826"/>
      <w:bookmarkStart w:id="18" w:name="_Toc350867937"/>
      <w:bookmarkStart w:id="19" w:name="_Toc350868048"/>
      <w:bookmarkStart w:id="20" w:name="_Toc350868158"/>
      <w:r w:rsidRPr="00A64841">
        <w:rPr>
          <w:lang w:val="en-US"/>
        </w:rPr>
        <w:br w:type="page"/>
      </w:r>
    </w:p>
    <w:p w:rsidR="008A4B49" w:rsidRPr="008A4B49" w:rsidRDefault="008A4B49" w:rsidP="006015BB">
      <w:pPr>
        <w:pStyle w:val="Headingb"/>
        <w:rPr>
          <w:lang w:val="en-US"/>
        </w:rPr>
      </w:pPr>
      <w:bookmarkStart w:id="21" w:name="_Toc412207117"/>
      <w:bookmarkEnd w:id="8"/>
      <w:bookmarkEnd w:id="9"/>
      <w:bookmarkEnd w:id="10"/>
      <w:bookmarkEnd w:id="11"/>
      <w:bookmarkEnd w:id="12"/>
      <w:bookmarkEnd w:id="13"/>
      <w:bookmarkEnd w:id="14"/>
      <w:bookmarkEnd w:id="15"/>
      <w:bookmarkEnd w:id="16"/>
      <w:bookmarkEnd w:id="17"/>
      <w:bookmarkEnd w:id="18"/>
      <w:bookmarkEnd w:id="19"/>
      <w:bookmarkEnd w:id="20"/>
      <w:r w:rsidRPr="008A4B49">
        <w:rPr>
          <w:lang w:val="en-US"/>
        </w:rPr>
        <w:lastRenderedPageBreak/>
        <w:t>Introduction</w:t>
      </w:r>
      <w:bookmarkEnd w:id="21"/>
    </w:p>
    <w:p w:rsidR="008B047F" w:rsidRPr="00DB6708" w:rsidRDefault="008B047F" w:rsidP="008B047F">
      <w:pPr>
        <w:rPr>
          <w:szCs w:val="24"/>
          <w:lang w:val="en-US"/>
        </w:rPr>
      </w:pPr>
      <w:r w:rsidRPr="00DB6708">
        <w:rPr>
          <w:lang w:val="en-US"/>
        </w:rPr>
        <w:t>Radiocommunication Assembly (RA-</w:t>
      </w:r>
      <w:r w:rsidRPr="00DB6708">
        <w:rPr>
          <w:lang w:val="en-US" w:eastAsia="ja-JP"/>
        </w:rPr>
        <w:t>15</w:t>
      </w:r>
      <w:r w:rsidRPr="00DB6708">
        <w:rPr>
          <w:lang w:val="en-US"/>
        </w:rPr>
        <w:t xml:space="preserve">) established Resolution ITU-R 59 </w:t>
      </w:r>
      <w:r w:rsidR="008334FC">
        <w:rPr>
          <w:lang w:val="en-US"/>
        </w:rPr>
        <w:t xml:space="preserve">‒ </w:t>
      </w:r>
      <w:r w:rsidRPr="009C4572">
        <w:rPr>
          <w:lang w:val="en-US"/>
        </w:rPr>
        <w:t>Studies on availability of frequency bands and/or tuning ranges for worldwide and/or regional harmonization and conditions for their use by terrestrial electronic news gathering systems</w:t>
      </w:r>
      <w:r w:rsidRPr="00DB6708">
        <w:rPr>
          <w:lang w:val="en-US"/>
        </w:rPr>
        <w:t xml:space="preserve">, which: </w:t>
      </w:r>
    </w:p>
    <w:p w:rsidR="008B047F" w:rsidRPr="00DA58BF" w:rsidRDefault="008B047F" w:rsidP="008B047F">
      <w:pPr>
        <w:spacing w:before="240" w:after="240"/>
        <w:rPr>
          <w:i/>
          <w:iCs/>
          <w:lang w:val="en-US"/>
        </w:rPr>
      </w:pPr>
      <w:r w:rsidRPr="00DA58BF">
        <w:rPr>
          <w:i/>
          <w:iCs/>
          <w:lang w:val="en-US"/>
        </w:rPr>
        <w:t>quote</w:t>
      </w:r>
    </w:p>
    <w:p w:rsidR="008B047F" w:rsidRPr="00DE33C3" w:rsidRDefault="008B047F" w:rsidP="008B047F">
      <w:pPr>
        <w:pStyle w:val="Call"/>
        <w:rPr>
          <w:lang w:val="en-US"/>
        </w:rPr>
      </w:pPr>
      <w:r w:rsidRPr="00DE33C3">
        <w:rPr>
          <w:lang w:val="en-US"/>
        </w:rPr>
        <w:t>resolves</w:t>
      </w:r>
    </w:p>
    <w:p w:rsidR="008B047F" w:rsidRPr="00DB6708" w:rsidRDefault="008B047F" w:rsidP="008B047F">
      <w:pPr>
        <w:rPr>
          <w:lang w:val="en-US"/>
        </w:rPr>
      </w:pPr>
      <w:r w:rsidRPr="00DB6708">
        <w:rPr>
          <w:bCs/>
          <w:lang w:val="en-US" w:eastAsia="nl-NL"/>
        </w:rPr>
        <w:t>1</w:t>
      </w:r>
      <w:r w:rsidRPr="00DB6708">
        <w:rPr>
          <w:lang w:val="en-US" w:eastAsia="nl-NL"/>
        </w:rPr>
        <w:tab/>
        <w:t xml:space="preserve">to </w:t>
      </w:r>
      <w:r w:rsidRPr="00DB6708">
        <w:rPr>
          <w:lang w:val="en-US"/>
        </w:rPr>
        <w:t>carry out studies regarding possible solutions</w:t>
      </w:r>
      <w:r w:rsidRPr="00DB6708">
        <w:rPr>
          <w:lang w:val="en-US" w:eastAsia="ja-JP"/>
        </w:rPr>
        <w:t xml:space="preserve"> for global/regional harmonization of </w:t>
      </w:r>
      <w:r w:rsidRPr="00DB6708">
        <w:rPr>
          <w:lang w:val="en-US"/>
        </w:rPr>
        <w:t xml:space="preserve">frequency bands and tuning ranges for ENG use </w:t>
      </w:r>
      <w:r w:rsidRPr="00DB6708">
        <w:rPr>
          <w:lang w:val="en-US" w:eastAsia="ja-JP"/>
        </w:rPr>
        <w:t>focused on</w:t>
      </w:r>
      <w:r w:rsidRPr="00DB6708">
        <w:rPr>
          <w:lang w:val="en-US"/>
        </w:rPr>
        <w:t xml:space="preserve"> bands already allocated</w:t>
      </w:r>
      <w:r w:rsidRPr="00DB6708">
        <w:rPr>
          <w:lang w:val="en-US" w:eastAsia="ja-JP"/>
        </w:rPr>
        <w:t xml:space="preserve"> on a primary or secondary basis,</w:t>
      </w:r>
      <w:r w:rsidRPr="00DB6708">
        <w:rPr>
          <w:lang w:val="en-US"/>
        </w:rPr>
        <w:t xml:space="preserve"> to the fixed, mobile or broadcasting services</w:t>
      </w:r>
      <w:r w:rsidRPr="00DB6708">
        <w:rPr>
          <w:lang w:val="en-US" w:eastAsia="ja-JP"/>
        </w:rPr>
        <w:t>, taking into account:</w:t>
      </w:r>
    </w:p>
    <w:p w:rsidR="008B047F" w:rsidRPr="00DE33C3" w:rsidRDefault="008B047F" w:rsidP="008B047F">
      <w:pPr>
        <w:pStyle w:val="enumlev1"/>
        <w:rPr>
          <w:lang w:val="en-US"/>
        </w:rPr>
      </w:pPr>
      <w:r w:rsidRPr="00DE33C3">
        <w:rPr>
          <w:lang w:val="en-US"/>
        </w:rPr>
        <w:t>–</w:t>
      </w:r>
      <w:r w:rsidRPr="00DE33C3">
        <w:rPr>
          <w:lang w:val="en-US"/>
        </w:rPr>
        <w:tab/>
        <w:t>available technologies to maximize efficient and flexible use of spectrum;</w:t>
      </w:r>
    </w:p>
    <w:p w:rsidR="008B047F" w:rsidRPr="00DE33C3" w:rsidRDefault="008B047F" w:rsidP="008B047F">
      <w:pPr>
        <w:pStyle w:val="enumlev1"/>
        <w:rPr>
          <w:lang w:val="en-US"/>
        </w:rPr>
      </w:pPr>
      <w:r w:rsidRPr="00DE33C3">
        <w:rPr>
          <w:lang w:val="en-US"/>
        </w:rPr>
        <w:t>–</w:t>
      </w:r>
      <w:r w:rsidRPr="00DE33C3">
        <w:rPr>
          <w:lang w:val="en-US"/>
        </w:rPr>
        <w:tab/>
        <w:t>system characteristics and operational practices which facilitate the implementation of these solutions;</w:t>
      </w:r>
    </w:p>
    <w:p w:rsidR="008B047F" w:rsidRPr="00DB6708" w:rsidRDefault="008B047F" w:rsidP="008B047F">
      <w:pPr>
        <w:rPr>
          <w:lang w:val="en-US"/>
        </w:rPr>
      </w:pPr>
      <w:r w:rsidRPr="00DB6708">
        <w:rPr>
          <w:lang w:val="en-US"/>
        </w:rPr>
        <w:t>2</w:t>
      </w:r>
      <w:r w:rsidRPr="00DB6708">
        <w:rPr>
          <w:lang w:val="en-US"/>
        </w:rPr>
        <w:tab/>
        <w:t>to develop ITU</w:t>
      </w:r>
      <w:r w:rsidRPr="00DB6708">
        <w:rPr>
          <w:lang w:val="en-US"/>
        </w:rPr>
        <w:noBreakHyphen/>
        <w:t>R Recommendations and/or ITU</w:t>
      </w:r>
      <w:r w:rsidRPr="00DB6708">
        <w:rPr>
          <w:lang w:val="en-US"/>
        </w:rPr>
        <w:noBreakHyphen/>
        <w:t>R Reports based on the aforementioned studies, as appropriate,</w:t>
      </w:r>
    </w:p>
    <w:p w:rsidR="008B047F" w:rsidRPr="00DE33C3" w:rsidRDefault="008B047F" w:rsidP="008B047F">
      <w:pPr>
        <w:pStyle w:val="Call"/>
        <w:rPr>
          <w:rFonts w:eastAsia="Calibri"/>
          <w:lang w:val="en-US"/>
        </w:rPr>
      </w:pPr>
      <w:r w:rsidRPr="00DE33C3">
        <w:rPr>
          <w:rFonts w:eastAsia="Calibri"/>
          <w:lang w:val="en-US"/>
        </w:rPr>
        <w:t>further resolves</w:t>
      </w:r>
    </w:p>
    <w:p w:rsidR="008B047F" w:rsidRPr="00DB6708" w:rsidRDefault="008B047F" w:rsidP="008B047F">
      <w:pPr>
        <w:rPr>
          <w:rFonts w:eastAsia="Calibri"/>
          <w:lang w:val="en-US"/>
        </w:rPr>
      </w:pPr>
      <w:r w:rsidRPr="00DB6708">
        <w:rPr>
          <w:rFonts w:eastAsia="Calibri"/>
          <w:lang w:val="en-US"/>
        </w:rPr>
        <w:t>1</w:t>
      </w:r>
      <w:r w:rsidRPr="00DB6708">
        <w:rPr>
          <w:rFonts w:eastAsia="Calibri"/>
          <w:lang w:val="en-US"/>
        </w:rPr>
        <w:tab/>
        <w:t xml:space="preserve">to encourage </w:t>
      </w:r>
      <w:r w:rsidRPr="00DB6708">
        <w:rPr>
          <w:lang w:val="en-US"/>
        </w:rPr>
        <w:t>administrations to develop relevant information concerning their national ENG use (</w:t>
      </w:r>
      <w:r w:rsidRPr="00DB6708">
        <w:rPr>
          <w:rFonts w:eastAsia="Calibri"/>
          <w:lang w:val="en-US"/>
        </w:rPr>
        <w:t>e.g. a list of frequency bands or tuning ranges available for ENG, spectrum management practices, technical and operational requirements, and spectrum authorization points of contact, as appropriate …) for use by foreign entities during worldwide newsworthy events;</w:t>
      </w:r>
    </w:p>
    <w:p w:rsidR="008B047F" w:rsidRPr="00DB6708" w:rsidRDefault="008B047F" w:rsidP="008B047F">
      <w:pPr>
        <w:rPr>
          <w:lang w:val="en-US"/>
        </w:rPr>
      </w:pPr>
      <w:r w:rsidRPr="00DB6708">
        <w:rPr>
          <w:rFonts w:eastAsia="Calibri"/>
          <w:lang w:val="en-US"/>
        </w:rPr>
        <w:t>2</w:t>
      </w:r>
      <w:r w:rsidRPr="00DB6708">
        <w:rPr>
          <w:rFonts w:eastAsia="Calibri"/>
          <w:lang w:val="en-US"/>
        </w:rPr>
        <w:tab/>
        <w:t>to encourage administrations to consider, for harmonization purposes, frequency bands/</w:t>
      </w:r>
      <w:r w:rsidRPr="00DB6708">
        <w:rPr>
          <w:lang w:val="en-US"/>
        </w:rPr>
        <w:t xml:space="preserve">tuning </w:t>
      </w:r>
      <w:r w:rsidRPr="00DB6708">
        <w:rPr>
          <w:rFonts w:eastAsia="Calibri"/>
          <w:lang w:val="en-US"/>
        </w:rPr>
        <w:t xml:space="preserve">ranges used for ENG </w:t>
      </w:r>
      <w:r w:rsidRPr="00DB6708">
        <w:rPr>
          <w:lang w:val="en-US"/>
        </w:rPr>
        <w:t>by other administrations.</w:t>
      </w:r>
    </w:p>
    <w:p w:rsidR="008B047F" w:rsidRPr="00DA58BF" w:rsidRDefault="008B047F" w:rsidP="008B047F">
      <w:pPr>
        <w:pStyle w:val="Call"/>
        <w:rPr>
          <w:rFonts w:eastAsia="Calibri"/>
          <w:lang w:val="en-US"/>
        </w:rPr>
      </w:pPr>
      <w:r w:rsidRPr="00DA58BF">
        <w:rPr>
          <w:lang w:val="en-US"/>
        </w:rPr>
        <w:t>unquote</w:t>
      </w:r>
    </w:p>
    <w:p w:rsidR="008B047F" w:rsidRPr="00DB6708" w:rsidRDefault="008B047F" w:rsidP="008B047F">
      <w:pPr>
        <w:rPr>
          <w:lang w:val="en-US" w:eastAsia="ja-JP"/>
        </w:rPr>
      </w:pPr>
      <w:r w:rsidRPr="00DB6708">
        <w:rPr>
          <w:lang w:val="en-US" w:eastAsia="ja-JP"/>
        </w:rPr>
        <w:t>ITU-R has established the following to provide guidance to its studies</w:t>
      </w:r>
      <w:r>
        <w:rPr>
          <w:lang w:val="en-US" w:eastAsia="ja-JP"/>
        </w:rPr>
        <w:t>:</w:t>
      </w:r>
    </w:p>
    <w:p w:rsidR="008B047F" w:rsidRPr="00DE33C3" w:rsidRDefault="008B047F" w:rsidP="008B047F">
      <w:pPr>
        <w:pStyle w:val="enumlev1"/>
        <w:rPr>
          <w:i/>
          <w:iCs/>
          <w:lang w:val="en-US"/>
        </w:rPr>
      </w:pPr>
      <w:r w:rsidRPr="00DE33C3">
        <w:rPr>
          <w:lang w:val="en-US"/>
        </w:rPr>
        <w:t>•</w:t>
      </w:r>
      <w:r w:rsidRPr="00DE33C3">
        <w:rPr>
          <w:lang w:val="en-US"/>
        </w:rPr>
        <w:tab/>
        <w:t xml:space="preserve">Question 89-1/6 </w:t>
      </w:r>
      <w:r w:rsidR="001F7B8F">
        <w:rPr>
          <w:lang w:val="en-US"/>
        </w:rPr>
        <w:t xml:space="preserve">‒ </w:t>
      </w:r>
      <w:r w:rsidRPr="001F7B8F">
        <w:rPr>
          <w:lang w:val="en-US"/>
        </w:rPr>
        <w:t>User requirements for electronic news gathering</w:t>
      </w:r>
    </w:p>
    <w:p w:rsidR="008B047F" w:rsidRPr="001F7B8F" w:rsidRDefault="008B047F" w:rsidP="008B047F">
      <w:pPr>
        <w:pStyle w:val="enumlev1"/>
        <w:rPr>
          <w:lang w:val="en-US"/>
        </w:rPr>
      </w:pPr>
      <w:r w:rsidRPr="00DE33C3">
        <w:rPr>
          <w:i/>
          <w:iCs/>
          <w:lang w:val="en-US"/>
        </w:rPr>
        <w:t>•</w:t>
      </w:r>
      <w:r w:rsidRPr="00DE33C3">
        <w:rPr>
          <w:i/>
          <w:iCs/>
          <w:lang w:val="en-US"/>
        </w:rPr>
        <w:tab/>
      </w:r>
      <w:r w:rsidRPr="00DE33C3">
        <w:rPr>
          <w:lang w:val="en-US"/>
        </w:rPr>
        <w:t>Question 93/6</w:t>
      </w:r>
      <w:r w:rsidRPr="00DE33C3">
        <w:rPr>
          <w:i/>
          <w:iCs/>
          <w:lang w:val="en-US"/>
        </w:rPr>
        <w:t xml:space="preserve"> </w:t>
      </w:r>
      <w:r w:rsidR="001F7B8F">
        <w:rPr>
          <w:lang w:val="en-US"/>
        </w:rPr>
        <w:t xml:space="preserve">‒ </w:t>
      </w:r>
      <w:r w:rsidRPr="001F7B8F">
        <w:rPr>
          <w:lang w:val="en-US"/>
        </w:rPr>
        <w:t>Frequency requirements for electronic news gathering</w:t>
      </w:r>
    </w:p>
    <w:p w:rsidR="008B047F" w:rsidRPr="00DE33C3" w:rsidRDefault="008B047F" w:rsidP="008B047F">
      <w:pPr>
        <w:pStyle w:val="enumlev1"/>
        <w:rPr>
          <w:lang w:val="en-US"/>
        </w:rPr>
      </w:pPr>
      <w:r w:rsidRPr="00DE33C3">
        <w:rPr>
          <w:lang w:val="en-US"/>
        </w:rPr>
        <w:t>•</w:t>
      </w:r>
      <w:r w:rsidRPr="00DE33C3">
        <w:rPr>
          <w:lang w:val="en-US"/>
        </w:rPr>
        <w:tab/>
        <w:t xml:space="preserve">Question 121/6 </w:t>
      </w:r>
      <w:r w:rsidR="001F7B8F">
        <w:rPr>
          <w:lang w:val="en-US"/>
        </w:rPr>
        <w:t xml:space="preserve">‒ </w:t>
      </w:r>
      <w:r w:rsidRPr="001F7B8F">
        <w:rPr>
          <w:lang w:val="en-US"/>
        </w:rPr>
        <w:t>Spectrum usage and user requirements for wireless microphones.</w:t>
      </w:r>
    </w:p>
    <w:p w:rsidR="008B047F" w:rsidRPr="00DB6708" w:rsidRDefault="008B047F" w:rsidP="008B047F">
      <w:pPr>
        <w:rPr>
          <w:b/>
          <w:bCs/>
          <w:i/>
          <w:szCs w:val="24"/>
          <w:lang w:val="en-US"/>
        </w:rPr>
      </w:pPr>
      <w:r w:rsidRPr="00DB6708">
        <w:rPr>
          <w:lang w:val="en-US" w:eastAsia="ja-JP"/>
        </w:rPr>
        <w:t xml:space="preserve">Study Group 6 has been encouraged to undertake studies </w:t>
      </w:r>
      <w:r w:rsidRPr="00DB6708">
        <w:rPr>
          <w:lang w:val="en-US"/>
        </w:rPr>
        <w:t xml:space="preserve">based on </w:t>
      </w:r>
      <w:r w:rsidRPr="00DB6708">
        <w:rPr>
          <w:lang w:val="en-US" w:eastAsia="ja-JP"/>
        </w:rPr>
        <w:t>user and frequency bandwidth requirements of the broadcasting communities contributions to Study Group 6. This Report reflects these studies.</w:t>
      </w:r>
    </w:p>
    <w:p w:rsidR="008B047F" w:rsidRPr="00E86A1F" w:rsidRDefault="008B047F" w:rsidP="008B047F">
      <w:pPr>
        <w:pStyle w:val="Headingb"/>
        <w:rPr>
          <w:lang w:val="en-US"/>
        </w:rPr>
      </w:pPr>
      <w:bookmarkStart w:id="22" w:name="_Toc412207118"/>
      <w:r w:rsidRPr="00E86A1F">
        <w:rPr>
          <w:lang w:val="en-US"/>
        </w:rPr>
        <w:t>Overview</w:t>
      </w:r>
      <w:bookmarkEnd w:id="22"/>
    </w:p>
    <w:p w:rsidR="008B047F" w:rsidRPr="00DB6708" w:rsidRDefault="008B047F" w:rsidP="008B047F">
      <w:pPr>
        <w:rPr>
          <w:lang w:val="en-US"/>
        </w:rPr>
      </w:pPr>
      <w:r w:rsidRPr="00DB6708">
        <w:rPr>
          <w:lang w:val="en-US"/>
        </w:rPr>
        <w:t>Since the publication of Report ITU-R BT.2069, technology used for SAB/SAP has made significant technical progress. This has led to the use of new technologies for SAB/SAP:</w:t>
      </w:r>
    </w:p>
    <w:p w:rsidR="008B047F" w:rsidRPr="00DE33C3" w:rsidRDefault="008B047F" w:rsidP="008B047F">
      <w:pPr>
        <w:pStyle w:val="enumlev1"/>
        <w:rPr>
          <w:lang w:val="en-US"/>
        </w:rPr>
      </w:pPr>
      <w:r w:rsidRPr="00DE33C3">
        <w:rPr>
          <w:lang w:val="en-US"/>
        </w:rPr>
        <w:t>•</w:t>
      </w:r>
      <w:r w:rsidRPr="00DE33C3">
        <w:rPr>
          <w:lang w:val="en-US"/>
        </w:rPr>
        <w:tab/>
        <w:t xml:space="preserve">the introduction of digital video links, for both point-to-point and mobile links; </w:t>
      </w:r>
    </w:p>
    <w:p w:rsidR="008B047F" w:rsidRPr="00DE33C3" w:rsidRDefault="008B047F" w:rsidP="008B047F">
      <w:pPr>
        <w:pStyle w:val="enumlev1"/>
        <w:rPr>
          <w:lang w:val="en-US"/>
        </w:rPr>
      </w:pPr>
      <w:r w:rsidRPr="00DE33C3">
        <w:rPr>
          <w:lang w:val="en-US"/>
        </w:rPr>
        <w:t>•</w:t>
      </w:r>
      <w:r w:rsidRPr="00DE33C3">
        <w:rPr>
          <w:lang w:val="en-US"/>
        </w:rPr>
        <w:tab/>
        <w:t xml:space="preserve">the introduction of digital radio microphones; </w:t>
      </w:r>
    </w:p>
    <w:p w:rsidR="008B047F" w:rsidRPr="00DE33C3" w:rsidRDefault="008B047F" w:rsidP="00DE33C3">
      <w:pPr>
        <w:pStyle w:val="enumlev1"/>
        <w:rPr>
          <w:lang w:val="en-US"/>
        </w:rPr>
      </w:pPr>
      <w:r w:rsidRPr="00DE33C3">
        <w:rPr>
          <w:lang w:val="en-US"/>
        </w:rPr>
        <w:t>•</w:t>
      </w:r>
      <w:r w:rsidRPr="00DE33C3">
        <w:rPr>
          <w:lang w:val="en-US"/>
        </w:rPr>
        <w:tab/>
        <w:t>the possibility to use in programme contribution public networks, like TETRA, GSM, UMTS</w:t>
      </w:r>
      <w:r w:rsidRPr="00DE33C3">
        <w:rPr>
          <w:rFonts w:hint="eastAsia"/>
          <w:lang w:val="en-US"/>
        </w:rPr>
        <w:t>;</w:t>
      </w:r>
    </w:p>
    <w:p w:rsidR="008B047F" w:rsidRPr="00DE33C3" w:rsidRDefault="008B047F" w:rsidP="008B047F">
      <w:pPr>
        <w:pStyle w:val="enumlev1"/>
        <w:rPr>
          <w:lang w:val="en-US"/>
        </w:rPr>
      </w:pPr>
      <w:r w:rsidRPr="00DE33C3">
        <w:rPr>
          <w:lang w:val="en-US"/>
        </w:rPr>
        <w:t>•</w:t>
      </w:r>
      <w:r w:rsidRPr="00DE33C3">
        <w:rPr>
          <w:lang w:val="en-US"/>
        </w:rPr>
        <w:tab/>
      </w:r>
      <w:r w:rsidRPr="00DE33C3">
        <w:rPr>
          <w:rFonts w:hint="eastAsia"/>
          <w:lang w:val="en-US"/>
        </w:rPr>
        <w:t>the introduction of the development of SAB/SAP for UHDTV, etc.</w:t>
      </w:r>
    </w:p>
    <w:p w:rsidR="008B047F" w:rsidRPr="00DB6708" w:rsidRDefault="008B047F" w:rsidP="00DE33C3">
      <w:pPr>
        <w:keepNext/>
        <w:keepLines/>
        <w:rPr>
          <w:lang w:val="en-US"/>
        </w:rPr>
      </w:pPr>
      <w:r w:rsidRPr="00DB6708">
        <w:rPr>
          <w:lang w:val="en-US"/>
        </w:rPr>
        <w:t xml:space="preserve">The main body of the Report contains four Annexes that address the major SAB/SAP use in broadcasting: </w:t>
      </w:r>
    </w:p>
    <w:p w:rsidR="008B047F" w:rsidRPr="00165AE4" w:rsidRDefault="008B047F" w:rsidP="00DE33C3">
      <w:pPr>
        <w:pStyle w:val="enumlev1"/>
        <w:keepNext/>
        <w:keepLines/>
        <w:rPr>
          <w:lang w:val="en-US"/>
        </w:rPr>
      </w:pPr>
      <w:r w:rsidRPr="00165AE4">
        <w:rPr>
          <w:lang w:val="en-US"/>
        </w:rPr>
        <w:t>•</w:t>
      </w:r>
      <w:r w:rsidRPr="00165AE4">
        <w:rPr>
          <w:lang w:val="en-US"/>
        </w:rPr>
        <w:tab/>
        <w:t>Annex 1: Definitions</w:t>
      </w:r>
    </w:p>
    <w:p w:rsidR="008B047F" w:rsidRPr="00DE33C3" w:rsidRDefault="008B047F" w:rsidP="008B047F">
      <w:pPr>
        <w:pStyle w:val="enumlev1"/>
        <w:rPr>
          <w:lang w:val="en-US"/>
        </w:rPr>
      </w:pPr>
      <w:r w:rsidRPr="00DE33C3">
        <w:rPr>
          <w:lang w:val="en-US"/>
        </w:rPr>
        <w:t>•</w:t>
      </w:r>
      <w:r w:rsidRPr="00DE33C3">
        <w:rPr>
          <w:lang w:val="en-US"/>
        </w:rPr>
        <w:tab/>
        <w:t>Ann</w:t>
      </w:r>
      <w:r w:rsidR="0046169D">
        <w:rPr>
          <w:lang w:val="en-US"/>
        </w:rPr>
        <w:t>ex 2: Audio applications</w:t>
      </w:r>
    </w:p>
    <w:p w:rsidR="008B047F" w:rsidRPr="00DE33C3" w:rsidRDefault="008B047F" w:rsidP="008B047F">
      <w:pPr>
        <w:pStyle w:val="enumlev1"/>
        <w:rPr>
          <w:lang w:val="en-US"/>
        </w:rPr>
      </w:pPr>
      <w:r w:rsidRPr="00DE33C3">
        <w:rPr>
          <w:lang w:val="en-US"/>
        </w:rPr>
        <w:lastRenderedPageBreak/>
        <w:t>•</w:t>
      </w:r>
      <w:r w:rsidRPr="00DE33C3">
        <w:rPr>
          <w:lang w:val="en-US"/>
        </w:rPr>
        <w:tab/>
        <w:t>Annex 3: Video applications</w:t>
      </w:r>
      <w:r w:rsidRPr="00DE33C3" w:rsidDel="00C935D6">
        <w:rPr>
          <w:lang w:val="en-US"/>
        </w:rPr>
        <w:t xml:space="preserve"> </w:t>
      </w:r>
    </w:p>
    <w:p w:rsidR="008B047F" w:rsidRPr="00DE33C3" w:rsidRDefault="008B047F" w:rsidP="00964B5D">
      <w:pPr>
        <w:pStyle w:val="enumlev1"/>
        <w:rPr>
          <w:lang w:val="en-US"/>
        </w:rPr>
      </w:pPr>
      <w:r w:rsidRPr="00DE33C3">
        <w:rPr>
          <w:lang w:val="en-US"/>
        </w:rPr>
        <w:t>•</w:t>
      </w:r>
      <w:r w:rsidRPr="00DE33C3">
        <w:rPr>
          <w:lang w:val="en-US"/>
        </w:rPr>
        <w:tab/>
        <w:t xml:space="preserve">Annex </w:t>
      </w:r>
      <w:r w:rsidR="00964B5D">
        <w:rPr>
          <w:lang w:val="en-US"/>
        </w:rPr>
        <w:t>4</w:t>
      </w:r>
      <w:r w:rsidRPr="00DE33C3">
        <w:rPr>
          <w:lang w:val="en-US"/>
        </w:rPr>
        <w:t>: References</w:t>
      </w:r>
    </w:p>
    <w:p w:rsidR="00DE33C3" w:rsidRPr="00DE33C3" w:rsidRDefault="00DE33C3" w:rsidP="008B047F">
      <w:pPr>
        <w:pStyle w:val="enumlev1"/>
        <w:rPr>
          <w:lang w:val="en-US"/>
        </w:rPr>
      </w:pPr>
    </w:p>
    <w:p w:rsidR="00DE33C3" w:rsidRDefault="00DE33C3" w:rsidP="008A4B49">
      <w:pPr>
        <w:pStyle w:val="enumlev1"/>
        <w:rPr>
          <w:lang w:val="en-US"/>
        </w:rPr>
      </w:pPr>
    </w:p>
    <w:p w:rsidR="00FF121B" w:rsidRDefault="00FF121B" w:rsidP="008A4B49">
      <w:pPr>
        <w:pStyle w:val="enumlev1"/>
        <w:rPr>
          <w:lang w:val="en-US"/>
        </w:rPr>
      </w:pPr>
    </w:p>
    <w:p w:rsidR="008A4B49" w:rsidRPr="006015BB" w:rsidRDefault="008A4B49" w:rsidP="00F94676">
      <w:pPr>
        <w:pStyle w:val="AnnexNoTitle"/>
        <w:rPr>
          <w:lang w:val="en-US"/>
        </w:rPr>
      </w:pPr>
      <w:bookmarkStart w:id="23" w:name="_Toc311207483"/>
      <w:bookmarkStart w:id="24" w:name="_Ref367094073"/>
      <w:bookmarkStart w:id="25" w:name="_Toc379878203"/>
      <w:bookmarkStart w:id="26" w:name="_Toc416265196"/>
      <w:bookmarkStart w:id="27" w:name="_Toc448390720"/>
      <w:bookmarkStart w:id="28" w:name="_Toc515624837"/>
      <w:r w:rsidRPr="006015BB">
        <w:rPr>
          <w:lang w:val="en-US"/>
        </w:rPr>
        <w:t>Annex 1</w:t>
      </w:r>
      <w:r w:rsidR="00F94676">
        <w:rPr>
          <w:lang w:val="en-US"/>
        </w:rPr>
        <w:br/>
      </w:r>
      <w:r w:rsidR="00F94676">
        <w:rPr>
          <w:lang w:val="en-US"/>
        </w:rPr>
        <w:br/>
      </w:r>
      <w:r w:rsidRPr="006015BB">
        <w:rPr>
          <w:lang w:val="en-US"/>
        </w:rPr>
        <w:t>Definition of SAP/SAB, ENG/OB, SNG</w:t>
      </w:r>
      <w:bookmarkEnd w:id="23"/>
      <w:bookmarkEnd w:id="24"/>
      <w:r w:rsidRPr="006015BB">
        <w:rPr>
          <w:lang w:val="en-US"/>
        </w:rPr>
        <w:t xml:space="preserve"> and further terminology</w:t>
      </w:r>
      <w:bookmarkEnd w:id="25"/>
      <w:bookmarkEnd w:id="26"/>
      <w:bookmarkEnd w:id="27"/>
      <w:bookmarkEnd w:id="28"/>
    </w:p>
    <w:p w:rsidR="008A4B49" w:rsidRPr="005642C7" w:rsidRDefault="008A4B49" w:rsidP="00FE643C">
      <w:pPr>
        <w:pStyle w:val="Normalaftertitle"/>
        <w:rPr>
          <w:lang w:val="en-US"/>
        </w:rPr>
      </w:pPr>
      <w:r w:rsidRPr="005642C7">
        <w:rPr>
          <w:lang w:val="en-US"/>
        </w:rPr>
        <w:t>In order to provide an overview of the various terms used the following definitions are provided.</w:t>
      </w:r>
    </w:p>
    <w:p w:rsidR="008A4B49" w:rsidRPr="00A64841" w:rsidRDefault="008A4B49" w:rsidP="008A4B49">
      <w:pPr>
        <w:rPr>
          <w:lang w:val="en-US"/>
        </w:rPr>
      </w:pPr>
      <w:r w:rsidRPr="00A64841">
        <w:rPr>
          <w:lang w:val="en-US"/>
        </w:rPr>
        <w:t>The definitions of SAP/SAB and ENG/OB are set out as follows:</w:t>
      </w:r>
    </w:p>
    <w:p w:rsidR="008A4B49" w:rsidRPr="00A64841" w:rsidRDefault="008A4B49" w:rsidP="008A4B49">
      <w:pPr>
        <w:ind w:left="709" w:hanging="709"/>
        <w:rPr>
          <w:lang w:val="en-US"/>
        </w:rPr>
      </w:pPr>
      <w:r w:rsidRPr="00A64841">
        <w:rPr>
          <w:b/>
          <w:bCs/>
          <w:lang w:val="en-US"/>
        </w:rPr>
        <w:t>SAP</w:t>
      </w:r>
      <w:r w:rsidRPr="00FE643C">
        <w:rPr>
          <w:lang w:val="en-US"/>
        </w:rPr>
        <w:t>:</w:t>
      </w:r>
      <w:r w:rsidRPr="00A64841">
        <w:rPr>
          <w:b/>
          <w:bCs/>
          <w:lang w:val="en-US"/>
        </w:rPr>
        <w:tab/>
      </w:r>
      <w:r w:rsidRPr="00A64841">
        <w:rPr>
          <w:lang w:val="en-US"/>
        </w:rPr>
        <w:t xml:space="preserve">Services </w:t>
      </w:r>
      <w:r w:rsidR="006015BB" w:rsidRPr="00A64841">
        <w:rPr>
          <w:lang w:val="en-US"/>
        </w:rPr>
        <w:t xml:space="preserve">ancillary </w:t>
      </w:r>
      <w:r w:rsidRPr="00A64841">
        <w:rPr>
          <w:lang w:val="en-US"/>
        </w:rPr>
        <w:t xml:space="preserve">to </w:t>
      </w:r>
      <w:r w:rsidR="006015BB" w:rsidRPr="00A64841">
        <w:rPr>
          <w:lang w:val="en-US"/>
        </w:rPr>
        <w:t xml:space="preserve">programme </w:t>
      </w:r>
      <w:r w:rsidRPr="00A64841">
        <w:rPr>
          <w:lang w:val="en-US"/>
        </w:rPr>
        <w:t>making (SAP) support the activities carried out in the making of “programs”, such as film making, advertisements, corporate videos, concerts, theatre and similar activities not initially meant for broadcasting to general public.</w:t>
      </w:r>
    </w:p>
    <w:p w:rsidR="008A4B49" w:rsidRPr="00A64841" w:rsidRDefault="008A4B49" w:rsidP="008A4B49">
      <w:pPr>
        <w:ind w:left="709" w:hanging="709"/>
        <w:rPr>
          <w:lang w:val="en-US"/>
        </w:rPr>
      </w:pPr>
      <w:r w:rsidRPr="00A64841">
        <w:rPr>
          <w:b/>
          <w:bCs/>
          <w:lang w:val="en-US"/>
        </w:rPr>
        <w:t>SAB</w:t>
      </w:r>
      <w:r w:rsidRPr="00FE643C">
        <w:rPr>
          <w:lang w:val="en-US"/>
        </w:rPr>
        <w:t>:</w:t>
      </w:r>
      <w:r w:rsidRPr="00A64841">
        <w:rPr>
          <w:b/>
          <w:bCs/>
          <w:lang w:val="en-US"/>
        </w:rPr>
        <w:tab/>
      </w:r>
      <w:r w:rsidRPr="00A64841">
        <w:rPr>
          <w:lang w:val="en-US"/>
        </w:rPr>
        <w:t xml:space="preserve">Services </w:t>
      </w:r>
      <w:r w:rsidR="006015BB" w:rsidRPr="00A64841">
        <w:rPr>
          <w:lang w:val="en-US"/>
        </w:rPr>
        <w:t xml:space="preserve">ancillary </w:t>
      </w:r>
      <w:r w:rsidRPr="00A64841">
        <w:rPr>
          <w:lang w:val="en-US"/>
        </w:rPr>
        <w:t xml:space="preserve">to </w:t>
      </w:r>
      <w:r w:rsidR="006015BB" w:rsidRPr="00A64841">
        <w:rPr>
          <w:lang w:val="en-US"/>
        </w:rPr>
        <w:t xml:space="preserve">broadcasting </w:t>
      </w:r>
      <w:r w:rsidRPr="00A64841">
        <w:rPr>
          <w:lang w:val="en-US"/>
        </w:rPr>
        <w:t>(SAB) support the activities of broadcasting industry carried out in the production of their program material.</w:t>
      </w:r>
    </w:p>
    <w:p w:rsidR="008A4B49" w:rsidRPr="005642C7" w:rsidRDefault="008A4B49" w:rsidP="008A4B49">
      <w:pPr>
        <w:rPr>
          <w:lang w:val="en-US"/>
        </w:rPr>
      </w:pPr>
      <w:r w:rsidRPr="005642C7">
        <w:rPr>
          <w:lang w:val="en-US"/>
        </w:rPr>
        <w:t>The definitions of SAP and SAB are not necessarily mutually exclusive. Therefore they are often used together as “SAP/SAB” to refer generally to the whole variety of services to transmit sound and video material over the radio links.</w:t>
      </w:r>
    </w:p>
    <w:p w:rsidR="008A4B49" w:rsidRPr="00A64841" w:rsidRDefault="008A4B49" w:rsidP="008A4B49">
      <w:pPr>
        <w:ind w:left="709" w:hanging="709"/>
        <w:rPr>
          <w:lang w:val="en-US"/>
        </w:rPr>
      </w:pPr>
      <w:r w:rsidRPr="00A64841">
        <w:rPr>
          <w:b/>
          <w:lang w:val="en-US"/>
        </w:rPr>
        <w:t>ENG</w:t>
      </w:r>
      <w:r w:rsidRPr="00FE643C">
        <w:rPr>
          <w:bCs/>
          <w:lang w:val="en-US"/>
        </w:rPr>
        <w:t>:</w:t>
      </w:r>
      <w:r w:rsidRPr="00A64841">
        <w:rPr>
          <w:lang w:val="en-US"/>
        </w:rPr>
        <w:tab/>
        <w:t xml:space="preserve">Electronic </w:t>
      </w:r>
      <w:r w:rsidR="006015BB" w:rsidRPr="00A64841">
        <w:rPr>
          <w:lang w:val="en-US"/>
        </w:rPr>
        <w:t xml:space="preserve">news gathering </w:t>
      </w:r>
      <w:r w:rsidRPr="00A64841">
        <w:rPr>
          <w:lang w:val="en-US"/>
        </w:rPr>
        <w:t>(ENG) is the collection of video and/or sound material by means of small, often hand-held wireless cameras and/or microphones with radio links to the news room and/or to the portable tape or other recorders.</w:t>
      </w:r>
    </w:p>
    <w:p w:rsidR="008A4B49" w:rsidRPr="00A64841" w:rsidRDefault="008A4B49" w:rsidP="008A4B49">
      <w:pPr>
        <w:ind w:left="709" w:hanging="709"/>
        <w:rPr>
          <w:lang w:val="en-US"/>
        </w:rPr>
      </w:pPr>
      <w:r w:rsidRPr="00A64841">
        <w:rPr>
          <w:b/>
          <w:lang w:val="en-US"/>
        </w:rPr>
        <w:t>OB</w:t>
      </w:r>
      <w:r w:rsidRPr="00FE643C">
        <w:rPr>
          <w:bCs/>
          <w:lang w:val="en-US"/>
        </w:rPr>
        <w:t>:</w:t>
      </w:r>
      <w:r w:rsidRPr="00A64841">
        <w:rPr>
          <w:lang w:val="en-US"/>
        </w:rPr>
        <w:tab/>
        <w:t>Outside broadcasting (OB) is the temporary provision of program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8A4B49" w:rsidRPr="005642C7" w:rsidRDefault="008A4B49" w:rsidP="008A4B49">
      <w:pPr>
        <w:rPr>
          <w:lang w:val="en-US"/>
        </w:rPr>
      </w:pPr>
      <w:r w:rsidRPr="005642C7">
        <w:rPr>
          <w:lang w:val="en-US"/>
        </w:rPr>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 communication services, as opposed to SNG/OB term, which refers to similar applicatio</w:t>
      </w:r>
      <w:r w:rsidR="006015BB">
        <w:rPr>
          <w:lang w:val="en-US"/>
        </w:rPr>
        <w:t>ns but over the satellite radio</w:t>
      </w:r>
      <w:r w:rsidRPr="005642C7">
        <w:rPr>
          <w:lang w:val="en-US"/>
        </w:rPr>
        <w:t>communication channels</w:t>
      </w:r>
      <w:r w:rsidR="0096299F">
        <w:rPr>
          <w:lang w:val="en-US"/>
        </w:rPr>
        <w:t xml:space="preserve"> [1]</w:t>
      </w:r>
      <w:r w:rsidRPr="005642C7">
        <w:rPr>
          <w:lang w:val="en-US"/>
        </w:rPr>
        <w:t>.</w:t>
      </w:r>
    </w:p>
    <w:p w:rsidR="008A4B49" w:rsidRPr="005642C7" w:rsidRDefault="008A4B49" w:rsidP="008A4B49">
      <w:pPr>
        <w:rPr>
          <w:lang w:val="en-US"/>
        </w:rPr>
      </w:pPr>
      <w:r w:rsidRPr="005642C7">
        <w:rPr>
          <w:lang w:val="en-US"/>
        </w:rPr>
        <w:t>The SAP/SAB applications include both ENG/OB and SNG/OB applications and also the communication links that may be used in the production of programmes, such as talk-back or personal monitoring of sound-track, telecommand, telecontrol and similar applications.</w:t>
      </w:r>
    </w:p>
    <w:p w:rsidR="008A4B49" w:rsidRPr="005642C7" w:rsidRDefault="008A4B49" w:rsidP="008A4B49">
      <w:pPr>
        <w:rPr>
          <w:lang w:val="en-US"/>
        </w:rPr>
      </w:pPr>
      <w:r w:rsidRPr="005642C7">
        <w:rPr>
          <w:lang w:val="en-US"/>
        </w:rPr>
        <w:t>Quality requirements of SAP/SAB applications can vary depending on the task in hand. The bandwidth of the signal to be transmitted i.e. audio or video has a direct impact on the spectral bandwidth required.</w:t>
      </w:r>
    </w:p>
    <w:p w:rsidR="008A4B49" w:rsidRPr="005642C7" w:rsidRDefault="008A4B49" w:rsidP="008A4B49">
      <w:pPr>
        <w:rPr>
          <w:lang w:val="en-US"/>
        </w:rPr>
      </w:pPr>
      <w:r w:rsidRPr="005642C7">
        <w:rPr>
          <w:lang w:val="en-US"/>
        </w:rPr>
        <w:t>The perceived quality of the signals is going to be dependent on their potential final use. The uses can vary from SNG links into a news programme through to a high quality HD TV production.</w:t>
      </w:r>
    </w:p>
    <w:p w:rsidR="008A4B49" w:rsidRPr="005642C7" w:rsidRDefault="008A4B49" w:rsidP="008A4B49">
      <w:pPr>
        <w:rPr>
          <w:lang w:val="en-US"/>
        </w:rPr>
      </w:pPr>
      <w:r w:rsidRPr="005642C7">
        <w:rPr>
          <w:lang w:val="en-US"/>
        </w:rPr>
        <w:t xml:space="preserve">The reliability of service again can vary according to the task in hand. Typically within the events for large numbers of people and for broadcast applications there is frequently a need for a high degree of </w:t>
      </w:r>
      <w:r w:rsidRPr="005642C7">
        <w:rPr>
          <w:lang w:val="en-US"/>
        </w:rPr>
        <w:lastRenderedPageBreak/>
        <w:t xml:space="preserve">protection for the </w:t>
      </w:r>
      <w:r>
        <w:rPr>
          <w:lang w:val="en-US"/>
        </w:rPr>
        <w:t>SAB/SAP</w:t>
      </w:r>
      <w:r w:rsidRPr="005642C7">
        <w:rPr>
          <w:lang w:val="en-US"/>
        </w:rPr>
        <w:t xml:space="preserve"> signals. This required protection inherently puts constraints on the amount of spectrum required to guarantee this quality of service.</w:t>
      </w:r>
    </w:p>
    <w:p w:rsidR="008A4B49" w:rsidRDefault="008A4B49" w:rsidP="008A4B49">
      <w:pPr>
        <w:rPr>
          <w:lang w:val="en-US"/>
        </w:rPr>
      </w:pPr>
      <w:r w:rsidRPr="005642C7">
        <w:rPr>
          <w:lang w:val="en-US"/>
        </w:rPr>
        <w:t>For the purpose of this Report, other terminology is also used and defined as follows:</w:t>
      </w:r>
    </w:p>
    <w:tbl>
      <w:tblPr>
        <w:tblW w:w="9639" w:type="dxa"/>
        <w:jc w:val="center"/>
        <w:tblLayout w:type="fixed"/>
        <w:tblCellMar>
          <w:left w:w="56" w:type="dxa"/>
          <w:right w:w="56" w:type="dxa"/>
        </w:tblCellMar>
        <w:tblLook w:val="04A0" w:firstRow="1" w:lastRow="0" w:firstColumn="1" w:lastColumn="0" w:noHBand="0" w:noVBand="1"/>
      </w:tblPr>
      <w:tblGrid>
        <w:gridCol w:w="2045"/>
        <w:gridCol w:w="7594"/>
      </w:tblGrid>
      <w:tr w:rsidR="008A4B49" w:rsidRPr="00EB552B" w:rsidTr="004905D2">
        <w:trPr>
          <w:jc w:val="center"/>
        </w:trPr>
        <w:tc>
          <w:tcPr>
            <w:tcW w:w="2045" w:type="dxa"/>
            <w:hideMark/>
          </w:tcPr>
          <w:p w:rsidR="008A4B49" w:rsidRPr="005642C7" w:rsidRDefault="008A4B49" w:rsidP="00865E20">
            <w:pPr>
              <w:spacing w:before="40" w:after="120"/>
              <w:jc w:val="left"/>
              <w:rPr>
                <w:szCs w:val="24"/>
                <w:lang w:val="en-US"/>
              </w:rPr>
            </w:pPr>
            <w:r w:rsidRPr="005642C7">
              <w:rPr>
                <w:szCs w:val="24"/>
                <w:lang w:val="en-US"/>
              </w:rPr>
              <w:t>Radio microphone</w:t>
            </w:r>
          </w:p>
        </w:tc>
        <w:tc>
          <w:tcPr>
            <w:tcW w:w="7594" w:type="dxa"/>
            <w:hideMark/>
          </w:tcPr>
          <w:p w:rsidR="008A4B49" w:rsidRPr="005642C7" w:rsidRDefault="008A4B49" w:rsidP="00865E20">
            <w:pPr>
              <w:spacing w:before="40" w:after="120"/>
              <w:jc w:val="left"/>
              <w:rPr>
                <w:szCs w:val="24"/>
                <w:lang w:val="en-US"/>
              </w:rPr>
            </w:pPr>
            <w:r w:rsidRPr="005642C7">
              <w:rPr>
                <w:szCs w:val="24"/>
                <w:lang w:val="en-US"/>
              </w:rPr>
              <w:t xml:space="preserve">Handheld or body worn microphone with integrated or body worn transmitter. </w:t>
            </w:r>
          </w:p>
        </w:tc>
      </w:tr>
      <w:tr w:rsidR="008A4B49" w:rsidRPr="00EB552B"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In-ear monitor</w:t>
            </w:r>
            <w:r>
              <w:rPr>
                <w:lang w:val="en-US"/>
              </w:rPr>
              <w:br/>
              <w:t>(IEM)</w:t>
            </w:r>
          </w:p>
        </w:tc>
        <w:tc>
          <w:tcPr>
            <w:tcW w:w="7594" w:type="dxa"/>
            <w:hideMark/>
          </w:tcPr>
          <w:p w:rsidR="008A4B49" w:rsidRPr="00A64841" w:rsidRDefault="008A4B49" w:rsidP="00865E20">
            <w:pPr>
              <w:spacing w:before="40" w:after="120"/>
              <w:jc w:val="left"/>
              <w:rPr>
                <w:lang w:val="en-US"/>
              </w:rPr>
            </w:pPr>
            <w:r w:rsidRPr="00A64841">
              <w:rPr>
                <w:lang w:val="en-US"/>
              </w:rPr>
              <w:t>Body-worn miniature receiver with earpieces for personal monitoring of single or dual channel sound track.</w:t>
            </w:r>
          </w:p>
        </w:tc>
      </w:tr>
      <w:tr w:rsidR="008A4B49" w:rsidRPr="00EB552B"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Portable audio link</w:t>
            </w:r>
          </w:p>
        </w:tc>
        <w:tc>
          <w:tcPr>
            <w:tcW w:w="7594" w:type="dxa"/>
            <w:hideMark/>
          </w:tcPr>
          <w:p w:rsidR="008A4B49" w:rsidRPr="00A64841" w:rsidRDefault="008A4B49" w:rsidP="00865E20">
            <w:pPr>
              <w:spacing w:before="40" w:after="120"/>
              <w:jc w:val="left"/>
              <w:rPr>
                <w:lang w:val="en-US"/>
              </w:rPr>
            </w:pPr>
            <w:r w:rsidRPr="00A64841">
              <w:rPr>
                <w:lang w:val="en-US"/>
              </w:rPr>
              <w:t>Body worn transmitter used with one or more microphones, with a longer operating range capabilities than that of radio microphones</w:t>
            </w:r>
            <w:r w:rsidRPr="00A64841">
              <w:rPr>
                <w:snapToGrid w:val="0"/>
                <w:color w:val="000000"/>
                <w:lang w:val="en-US"/>
              </w:rPr>
              <w:t>.</w:t>
            </w:r>
          </w:p>
        </w:tc>
      </w:tr>
      <w:tr w:rsidR="008A4B49" w:rsidRPr="00EB552B" w:rsidTr="004905D2">
        <w:trPr>
          <w:jc w:val="center"/>
        </w:trPr>
        <w:tc>
          <w:tcPr>
            <w:tcW w:w="2045" w:type="dxa"/>
          </w:tcPr>
          <w:p w:rsidR="008A4B49" w:rsidRPr="00A64841" w:rsidRDefault="008A4B49" w:rsidP="00865E20">
            <w:pPr>
              <w:spacing w:before="40" w:after="120"/>
              <w:jc w:val="left"/>
              <w:rPr>
                <w:lang w:val="en-US"/>
              </w:rPr>
            </w:pPr>
            <w:r w:rsidRPr="00A64841">
              <w:rPr>
                <w:lang w:val="en-US"/>
              </w:rPr>
              <w:t>Mobile audio link</w:t>
            </w:r>
          </w:p>
        </w:tc>
        <w:tc>
          <w:tcPr>
            <w:tcW w:w="7594" w:type="dxa"/>
          </w:tcPr>
          <w:p w:rsidR="008A4B49" w:rsidRPr="00A64841" w:rsidRDefault="008A4B49" w:rsidP="00865E20">
            <w:pPr>
              <w:spacing w:before="40" w:after="120"/>
              <w:jc w:val="left"/>
              <w:rPr>
                <w:lang w:val="en-US"/>
              </w:rPr>
            </w:pPr>
            <w:r w:rsidRPr="00A64841">
              <w:rPr>
                <w:lang w:val="en-US"/>
              </w:rPr>
              <w:t>Audio transmission system employing radio transmitter mounted in/on motorcycles, pedal cycles, cars, racing cars, boats, etc. One or both link terminals may be used while moving.</w:t>
            </w:r>
          </w:p>
        </w:tc>
      </w:tr>
      <w:tr w:rsidR="008A4B49" w:rsidRPr="00A64841" w:rsidTr="004905D2">
        <w:trPr>
          <w:jc w:val="center"/>
        </w:trPr>
        <w:tc>
          <w:tcPr>
            <w:tcW w:w="2045" w:type="dxa"/>
          </w:tcPr>
          <w:p w:rsidR="008A4B49" w:rsidRPr="00A64841" w:rsidRDefault="008A4B49" w:rsidP="00883AA6">
            <w:pPr>
              <w:spacing w:before="40" w:after="120"/>
              <w:jc w:val="left"/>
              <w:rPr>
                <w:lang w:val="en-US"/>
              </w:rPr>
            </w:pPr>
            <w:r w:rsidRPr="00A64841">
              <w:rPr>
                <w:lang w:val="en-US"/>
              </w:rPr>
              <w:t>Temporary point</w:t>
            </w:r>
            <w:r w:rsidR="00883AA6">
              <w:rPr>
                <w:lang w:val="en-US"/>
              </w:rPr>
              <w:noBreakHyphen/>
            </w:r>
            <w:r w:rsidRPr="00A64841">
              <w:rPr>
                <w:lang w:val="en-US"/>
              </w:rPr>
              <w:t>to-point</w:t>
            </w:r>
            <w:r w:rsidR="00883AA6">
              <w:rPr>
                <w:lang w:val="en-US"/>
              </w:rPr>
              <w:br/>
            </w:r>
            <w:r w:rsidRPr="00A64841">
              <w:rPr>
                <w:lang w:val="en-US"/>
              </w:rPr>
              <w:t>audio link</w:t>
            </w:r>
          </w:p>
        </w:tc>
        <w:tc>
          <w:tcPr>
            <w:tcW w:w="7594" w:type="dxa"/>
          </w:tcPr>
          <w:p w:rsidR="008A4B49" w:rsidRPr="00A64841" w:rsidRDefault="008A4B49" w:rsidP="00865E20">
            <w:pPr>
              <w:spacing w:before="40" w:after="120"/>
              <w:jc w:val="left"/>
              <w:rPr>
                <w:snapToGrid w:val="0"/>
                <w:color w:val="000000"/>
                <w:lang w:val="en-US"/>
              </w:rPr>
            </w:pPr>
            <w:r w:rsidRPr="00A64841">
              <w:rPr>
                <w:snapToGrid w:val="0"/>
                <w:color w:val="000000"/>
                <w:lang w:val="en-US"/>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8A4B49" w:rsidRPr="00EB552B" w:rsidTr="004905D2">
        <w:trPr>
          <w:jc w:val="center"/>
        </w:trPr>
        <w:tc>
          <w:tcPr>
            <w:tcW w:w="2045" w:type="dxa"/>
            <w:hideMark/>
          </w:tcPr>
          <w:p w:rsidR="008A4B49" w:rsidRPr="00A64841" w:rsidRDefault="008A4B49" w:rsidP="00865E20">
            <w:pPr>
              <w:spacing w:before="40" w:after="120"/>
              <w:jc w:val="left"/>
              <w:rPr>
                <w:lang w:val="en-US"/>
              </w:rPr>
            </w:pPr>
            <w:r>
              <w:rPr>
                <w:lang w:val="en-US"/>
              </w:rPr>
              <w:t>Wireless camera</w:t>
            </w:r>
          </w:p>
        </w:tc>
        <w:tc>
          <w:tcPr>
            <w:tcW w:w="7594" w:type="dxa"/>
            <w:hideMark/>
          </w:tcPr>
          <w:p w:rsidR="008A4B49" w:rsidRPr="00A64841" w:rsidRDefault="008A4B49" w:rsidP="00865E20">
            <w:pPr>
              <w:spacing w:before="40" w:after="120"/>
              <w:jc w:val="left"/>
              <w:rPr>
                <w:lang w:val="en-US"/>
              </w:rPr>
            </w:pPr>
            <w:r w:rsidRPr="00A64841">
              <w:rPr>
                <w:lang w:val="en-US"/>
              </w:rPr>
              <w:t>Handheld or otherwise mounted camera with integrated transmitter, power pack and antenna for carrying broadcast-quality video together with sound signals over short-ranges.</w:t>
            </w:r>
          </w:p>
        </w:tc>
      </w:tr>
      <w:tr w:rsidR="008A4B49" w:rsidRPr="00EB552B"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Portable video link</w:t>
            </w:r>
          </w:p>
        </w:tc>
        <w:tc>
          <w:tcPr>
            <w:tcW w:w="7594" w:type="dxa"/>
            <w:hideMark/>
          </w:tcPr>
          <w:p w:rsidR="008A4B49" w:rsidRPr="00A64841" w:rsidRDefault="008A4B49" w:rsidP="00865E20">
            <w:pPr>
              <w:spacing w:before="40" w:after="120"/>
              <w:jc w:val="left"/>
              <w:rPr>
                <w:lang w:val="en-US"/>
              </w:rPr>
            </w:pPr>
            <w:r w:rsidRPr="00A64841">
              <w:rPr>
                <w:lang w:val="en-US"/>
              </w:rPr>
              <w:t>Handheld camera with separate body-worn transmitter, power pack and antenna.</w:t>
            </w:r>
          </w:p>
        </w:tc>
      </w:tr>
      <w:tr w:rsidR="008A4B49" w:rsidRPr="00EB552B"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Mobile airborne video link</w:t>
            </w:r>
          </w:p>
        </w:tc>
        <w:tc>
          <w:tcPr>
            <w:tcW w:w="7594" w:type="dxa"/>
            <w:hideMark/>
          </w:tcPr>
          <w:p w:rsidR="008A4B49" w:rsidRPr="00A64841" w:rsidRDefault="008A4B49" w:rsidP="00865E20">
            <w:pPr>
              <w:spacing w:before="40" w:after="120"/>
              <w:jc w:val="left"/>
              <w:rPr>
                <w:lang w:val="en-US"/>
              </w:rPr>
            </w:pPr>
            <w:r w:rsidRPr="00A64841">
              <w:rPr>
                <w:lang w:val="en-US"/>
              </w:rPr>
              <w:t>Video transmission system employing radio transmitter mounted on helicopters or other airships.</w:t>
            </w:r>
          </w:p>
        </w:tc>
      </w:tr>
      <w:tr w:rsidR="008A4B49" w:rsidRPr="00EB552B"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Mobile vehicular video link</w:t>
            </w:r>
          </w:p>
        </w:tc>
        <w:tc>
          <w:tcPr>
            <w:tcW w:w="7594" w:type="dxa"/>
            <w:hideMark/>
          </w:tcPr>
          <w:p w:rsidR="008A4B49" w:rsidRPr="00A64841" w:rsidRDefault="008A4B49" w:rsidP="00865E20">
            <w:pPr>
              <w:spacing w:before="40" w:after="120"/>
              <w:jc w:val="left"/>
              <w:rPr>
                <w:lang w:val="en-US"/>
              </w:rPr>
            </w:pPr>
            <w:r w:rsidRPr="00A64841">
              <w:rPr>
                <w:lang w:val="en-US"/>
              </w:rPr>
              <w:t>Video transmission system employing radio transmitter mounted in/on motorcycles, pedal cycles, cars, racing cars or boats. One or both link terminals may be used while moving.</w:t>
            </w:r>
          </w:p>
        </w:tc>
      </w:tr>
      <w:tr w:rsidR="008A4B49" w:rsidRPr="00A64841"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Temporary point-to-point video links</w:t>
            </w:r>
          </w:p>
        </w:tc>
        <w:tc>
          <w:tcPr>
            <w:tcW w:w="7594" w:type="dxa"/>
            <w:hideMark/>
          </w:tcPr>
          <w:p w:rsidR="008A4B49" w:rsidRPr="00A64841" w:rsidRDefault="008A4B49" w:rsidP="00865E20">
            <w:pPr>
              <w:spacing w:before="40" w:after="120"/>
              <w:jc w:val="left"/>
              <w:rPr>
                <w:lang w:val="en-US"/>
              </w:rPr>
            </w:pPr>
            <w:r w:rsidRPr="00A64841">
              <w:rPr>
                <w:snapToGrid w:val="0"/>
                <w:color w:val="000000"/>
                <w:lang w:val="en-US"/>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r w:rsidR="008A4B49" w:rsidRPr="00A64841"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Talk-back</w:t>
            </w:r>
          </w:p>
        </w:tc>
        <w:tc>
          <w:tcPr>
            <w:tcW w:w="7594" w:type="dxa"/>
            <w:hideMark/>
          </w:tcPr>
          <w:p w:rsidR="008A4B49" w:rsidRPr="00A64841" w:rsidRDefault="008A4B49" w:rsidP="00865E20">
            <w:pPr>
              <w:spacing w:before="40" w:after="120"/>
              <w:jc w:val="left"/>
              <w:rPr>
                <w:lang w:val="en-US"/>
              </w:rPr>
            </w:pPr>
            <w:r w:rsidRPr="00A64841">
              <w:rPr>
                <w:snapToGrid w:val="0"/>
                <w:color w:val="000000"/>
                <w:lang w:val="en-US"/>
              </w:rPr>
              <w:t>For communicating the instructions of the director instantly to all those concerned in making the program; these include presenters, interviewers, cameramen, sound operators, lighting operators and engineers. A number of talk-back channels may be in simultaneous use to cover those different activities. Talk-back usually employs constant transmission.</w:t>
            </w:r>
          </w:p>
        </w:tc>
      </w:tr>
      <w:tr w:rsidR="008A4B49" w:rsidRPr="00EB552B" w:rsidTr="004905D2">
        <w:trPr>
          <w:jc w:val="center"/>
        </w:trPr>
        <w:tc>
          <w:tcPr>
            <w:tcW w:w="2045" w:type="dxa"/>
          </w:tcPr>
          <w:p w:rsidR="008A4B49" w:rsidRPr="00A64841" w:rsidRDefault="008A4B49" w:rsidP="00865E20">
            <w:pPr>
              <w:spacing w:before="40" w:after="120"/>
              <w:jc w:val="left"/>
              <w:rPr>
                <w:lang w:val="en-US"/>
              </w:rPr>
            </w:pPr>
            <w:r w:rsidRPr="00A64841">
              <w:rPr>
                <w:lang w:val="en-US"/>
              </w:rPr>
              <w:t>Telecomm and/remote control</w:t>
            </w:r>
          </w:p>
        </w:tc>
        <w:tc>
          <w:tcPr>
            <w:tcW w:w="7594" w:type="dxa"/>
          </w:tcPr>
          <w:p w:rsidR="008A4B49" w:rsidRPr="00A64841" w:rsidRDefault="008A4B49" w:rsidP="00865E20">
            <w:pPr>
              <w:spacing w:before="40" w:after="120"/>
              <w:jc w:val="left"/>
              <w:rPr>
                <w:snapToGrid w:val="0"/>
                <w:color w:val="000000"/>
                <w:lang w:val="en-US"/>
              </w:rPr>
            </w:pPr>
            <w:r w:rsidRPr="00A64841">
              <w:rPr>
                <w:lang w:val="en-US"/>
              </w:rPr>
              <w:t xml:space="preserve">Radio links for the remote control of cameras and other program making equipment and for signaling </w:t>
            </w:r>
          </w:p>
        </w:tc>
      </w:tr>
    </w:tbl>
    <w:p w:rsidR="008A4B49" w:rsidRPr="006015BB" w:rsidRDefault="000F1739" w:rsidP="00F94676">
      <w:pPr>
        <w:pStyle w:val="AnnexNoTitle"/>
        <w:rPr>
          <w:lang w:val="en-US"/>
        </w:rPr>
      </w:pPr>
      <w:bookmarkStart w:id="29" w:name="_Toc416265197"/>
      <w:bookmarkStart w:id="30" w:name="_Toc448390721"/>
      <w:bookmarkStart w:id="31" w:name="_Toc515624838"/>
      <w:r>
        <w:rPr>
          <w:lang w:val="en-US"/>
        </w:rPr>
        <w:lastRenderedPageBreak/>
        <w:t>Annex</w:t>
      </w:r>
      <w:r w:rsidR="008A4B49" w:rsidRPr="006015BB">
        <w:rPr>
          <w:lang w:val="en-US"/>
        </w:rPr>
        <w:t xml:space="preserve"> 2</w:t>
      </w:r>
      <w:r w:rsidR="00F94676">
        <w:rPr>
          <w:lang w:val="en-US"/>
        </w:rPr>
        <w:br/>
      </w:r>
      <w:r w:rsidR="00F94676">
        <w:rPr>
          <w:lang w:val="en-US"/>
        </w:rPr>
        <w:br/>
      </w:r>
      <w:r w:rsidR="008A4B49" w:rsidRPr="006015BB">
        <w:rPr>
          <w:lang w:val="en-US"/>
        </w:rPr>
        <w:t>Audio Applications</w:t>
      </w:r>
      <w:bookmarkEnd w:id="29"/>
      <w:bookmarkEnd w:id="30"/>
      <w:bookmarkEnd w:id="31"/>
    </w:p>
    <w:p w:rsidR="008A4B49" w:rsidRPr="008A4B49" w:rsidRDefault="008A4B49" w:rsidP="008A4B49">
      <w:pPr>
        <w:pStyle w:val="Heading1"/>
        <w:rPr>
          <w:lang w:val="en-US"/>
        </w:rPr>
      </w:pPr>
      <w:bookmarkStart w:id="32" w:name="_Toc412207119"/>
      <w:bookmarkStart w:id="33" w:name="_Toc416265073"/>
      <w:bookmarkStart w:id="34" w:name="_Toc416265198"/>
      <w:bookmarkStart w:id="35" w:name="_Toc448390722"/>
      <w:bookmarkStart w:id="36" w:name="_Toc515624839"/>
      <w:r w:rsidRPr="008A4B49">
        <w:rPr>
          <w:lang w:val="en-US"/>
        </w:rPr>
        <w:t>1</w:t>
      </w:r>
      <w:r w:rsidRPr="008A4B49">
        <w:rPr>
          <w:lang w:val="en-US"/>
        </w:rPr>
        <w:tab/>
        <w:t>Overview</w:t>
      </w:r>
      <w:bookmarkEnd w:id="32"/>
      <w:bookmarkEnd w:id="33"/>
      <w:bookmarkEnd w:id="34"/>
      <w:bookmarkEnd w:id="35"/>
      <w:bookmarkEnd w:id="36"/>
    </w:p>
    <w:p w:rsidR="008A4B49" w:rsidRPr="005642C7" w:rsidRDefault="008A4B49" w:rsidP="008A4B49">
      <w:pPr>
        <w:pStyle w:val="enumlev1"/>
        <w:rPr>
          <w:lang w:val="en-US"/>
        </w:rPr>
      </w:pPr>
      <w:r w:rsidRPr="00A464A4">
        <w:rPr>
          <w:lang w:val="en-US"/>
        </w:rPr>
        <w:t>•</w:t>
      </w:r>
      <w:r>
        <w:rPr>
          <w:lang w:val="en-US"/>
        </w:rPr>
        <w:tab/>
      </w:r>
      <w:r w:rsidRPr="005642C7">
        <w:rPr>
          <w:lang w:val="en-US"/>
        </w:rPr>
        <w:t xml:space="preserve">Audio SAB/SAP applications, such as </w:t>
      </w:r>
      <w:r>
        <w:rPr>
          <w:lang w:val="en-US"/>
        </w:rPr>
        <w:t>radio microphone</w:t>
      </w:r>
      <w:r w:rsidRPr="005642C7">
        <w:rPr>
          <w:lang w:val="en-US"/>
        </w:rPr>
        <w:t xml:space="preserve">s, in ear monitoring systems are used in a broad number of applications. The operating requirements as well as the number of deployed systems vary significantly. This </w:t>
      </w:r>
      <w:r w:rsidR="00240734">
        <w:rPr>
          <w:lang w:val="en-US"/>
        </w:rPr>
        <w:t>R</w:t>
      </w:r>
      <w:r w:rsidRPr="005642C7">
        <w:rPr>
          <w:lang w:val="en-US"/>
        </w:rPr>
        <w:t>eport provides information and guidance on the technical requirements for audio SAB/SAP systems</w:t>
      </w:r>
      <w:r w:rsidR="00240734">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 xml:space="preserve">Semi-cognitive analogue systems </w:t>
      </w:r>
      <w:r>
        <w:rPr>
          <w:lang w:val="en-US"/>
        </w:rPr>
        <w:t>have been</w:t>
      </w:r>
      <w:r w:rsidRPr="005642C7">
        <w:rPr>
          <w:lang w:val="en-US"/>
        </w:rPr>
        <w:t xml:space="preserve"> commercially available </w:t>
      </w:r>
      <w:r>
        <w:rPr>
          <w:lang w:val="en-US"/>
        </w:rPr>
        <w:t xml:space="preserve">since </w:t>
      </w:r>
      <w:r w:rsidRPr="005642C7">
        <w:rPr>
          <w:lang w:val="en-US"/>
        </w:rPr>
        <w:t xml:space="preserve">2011. These systems are able to sense the RF environment they are operating in, and decide on which channels to operate depending on the information they have available. These systems either work on as stand-alone platform, or are dependent on external PC. Some current licensing systems which restrict use </w:t>
      </w:r>
      <w:r>
        <w:rPr>
          <w:lang w:val="en-US"/>
        </w:rPr>
        <w:t xml:space="preserve">of radio microphones </w:t>
      </w:r>
      <w:r w:rsidRPr="005642C7">
        <w:rPr>
          <w:lang w:val="en-US"/>
        </w:rPr>
        <w:t xml:space="preserve">to only specific channels in a frequency block will not gain </w:t>
      </w:r>
      <w:r>
        <w:rPr>
          <w:lang w:val="en-US"/>
        </w:rPr>
        <w:t>spectrum efficiency</w:t>
      </w:r>
      <w:r w:rsidRPr="005642C7">
        <w:rPr>
          <w:lang w:val="en-US"/>
        </w:rPr>
        <w:t xml:space="preserve"> benefits from these systems</w:t>
      </w:r>
      <w:r w:rsidR="00240734">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SAB/SAP systems using digital modulation schemes are commercially available. As digital modulation involves some specific operating conditions, these systems currently cannot replace analogue systems in all fields and applications</w:t>
      </w:r>
      <w:r w:rsidR="00240734">
        <w:rPr>
          <w:lang w:val="en-US"/>
        </w:rPr>
        <w:t>.</w:t>
      </w:r>
    </w:p>
    <w:p w:rsidR="008A4B49" w:rsidRPr="005642C7" w:rsidRDefault="008A4B49" w:rsidP="00BB1E1C">
      <w:pPr>
        <w:pStyle w:val="enumlev1"/>
        <w:rPr>
          <w:lang w:val="en-US"/>
        </w:rPr>
      </w:pPr>
      <w:r w:rsidRPr="00A464A4">
        <w:rPr>
          <w:lang w:val="en-US"/>
        </w:rPr>
        <w:t>•</w:t>
      </w:r>
      <w:r>
        <w:rPr>
          <w:lang w:val="en-US"/>
        </w:rPr>
        <w:tab/>
      </w:r>
      <w:r w:rsidRPr="005642C7">
        <w:rPr>
          <w:lang w:val="en-US"/>
        </w:rPr>
        <w:t xml:space="preserve">Whilst digital equipment is now available in the market and will bring benefits for users, the use of digital technology alone does not eliminate the need for SAB/SAP to have access to spectrum enabling an operation </w:t>
      </w:r>
      <w:r w:rsidR="00BB1E1C">
        <w:rPr>
          <w:lang w:val="en-US"/>
        </w:rPr>
        <w:t>with the required quality of service</w:t>
      </w:r>
      <w:r w:rsidR="00250A94">
        <w:rPr>
          <w:lang w:val="en-US"/>
        </w:rPr>
        <w:t xml:space="preserve"> (QoS)</w:t>
      </w:r>
      <w:r w:rsidRPr="005642C7">
        <w:rPr>
          <w:lang w:val="en-US"/>
        </w:rPr>
        <w:t>. Furthermore, the likely switchover from analogue to digital equipm</w:t>
      </w:r>
      <w:r w:rsidR="00883AA6">
        <w:rPr>
          <w:lang w:val="en-US"/>
        </w:rPr>
        <w:t>ent will take a number of years.</w:t>
      </w:r>
    </w:p>
    <w:p w:rsidR="008A4B49" w:rsidRPr="008A4B49" w:rsidRDefault="008A4B49" w:rsidP="008A4B49">
      <w:pPr>
        <w:pStyle w:val="Heading1"/>
        <w:rPr>
          <w:lang w:val="en-US"/>
        </w:rPr>
      </w:pPr>
      <w:bookmarkStart w:id="37" w:name="_Toc367408093"/>
      <w:bookmarkStart w:id="38" w:name="_Toc412207120"/>
      <w:bookmarkStart w:id="39" w:name="_Toc416265074"/>
      <w:bookmarkStart w:id="40" w:name="_Toc416265199"/>
      <w:bookmarkStart w:id="41" w:name="_Toc448390723"/>
      <w:bookmarkStart w:id="42" w:name="_Toc515624840"/>
      <w:r w:rsidRPr="008A4B49">
        <w:rPr>
          <w:lang w:val="en-US"/>
        </w:rPr>
        <w:t>2</w:t>
      </w:r>
      <w:r w:rsidRPr="008A4B49">
        <w:rPr>
          <w:lang w:val="en-US"/>
        </w:rPr>
        <w:tab/>
        <w:t>Introduction</w:t>
      </w:r>
      <w:bookmarkEnd w:id="37"/>
      <w:bookmarkEnd w:id="38"/>
      <w:bookmarkEnd w:id="39"/>
      <w:bookmarkEnd w:id="40"/>
      <w:bookmarkEnd w:id="41"/>
      <w:bookmarkEnd w:id="42"/>
    </w:p>
    <w:p w:rsidR="008A4B49" w:rsidRPr="005642C7" w:rsidRDefault="008A4B49" w:rsidP="00BB1E1C">
      <w:pPr>
        <w:rPr>
          <w:lang w:val="en-US"/>
        </w:rPr>
      </w:pPr>
      <w:r w:rsidRPr="005642C7">
        <w:rPr>
          <w:lang w:val="en-US"/>
        </w:rPr>
        <w:t>This Annex focuses on audio SAB/SAP</w:t>
      </w:r>
      <w:r w:rsidRPr="005642C7" w:rsidDel="005642C7">
        <w:rPr>
          <w:lang w:val="en-US"/>
        </w:rPr>
        <w:t xml:space="preserve"> </w:t>
      </w:r>
      <w:r w:rsidRPr="005642C7">
        <w:rPr>
          <w:lang w:val="en-US"/>
        </w:rPr>
        <w:t>applications</w:t>
      </w:r>
      <w:r>
        <w:rPr>
          <w:lang w:val="en-US"/>
        </w:rPr>
        <w:t xml:space="preserve"> such as</w:t>
      </w:r>
      <w:r w:rsidRPr="005642C7">
        <w:rPr>
          <w:lang w:val="en-US"/>
        </w:rPr>
        <w:t xml:space="preserve"> radio microphones and </w:t>
      </w:r>
      <w:r w:rsidR="00BB1E1C">
        <w:rPr>
          <w:lang w:val="en-US"/>
        </w:rPr>
        <w:t>in</w:t>
      </w:r>
      <w:r w:rsidR="00BB1E1C">
        <w:rPr>
          <w:lang w:val="en-US"/>
        </w:rPr>
        <w:noBreakHyphen/>
      </w:r>
      <w:r w:rsidR="00BB1E1C" w:rsidRPr="005642C7">
        <w:rPr>
          <w:lang w:val="en-US"/>
        </w:rPr>
        <w:t>ear</w:t>
      </w:r>
      <w:r w:rsidR="00BB1E1C">
        <w:rPr>
          <w:lang w:val="en-US"/>
        </w:rPr>
        <w:noBreakHyphen/>
      </w:r>
      <w:r w:rsidR="00BB1E1C" w:rsidRPr="005642C7">
        <w:rPr>
          <w:lang w:val="en-US"/>
        </w:rPr>
        <w:t xml:space="preserve">monitors </w:t>
      </w:r>
      <w:r w:rsidRPr="005642C7">
        <w:rPr>
          <w:lang w:val="en-US"/>
        </w:rPr>
        <w:t>(IEM). It provides:</w:t>
      </w:r>
    </w:p>
    <w:p w:rsidR="008A4B49" w:rsidRPr="005642C7" w:rsidRDefault="008A4B49" w:rsidP="008A4B49">
      <w:pPr>
        <w:pStyle w:val="enumlev1"/>
        <w:rPr>
          <w:lang w:val="en-US"/>
        </w:rPr>
      </w:pPr>
      <w:r w:rsidRPr="00A464A4">
        <w:rPr>
          <w:lang w:val="en-US"/>
        </w:rPr>
        <w:t>•</w:t>
      </w:r>
      <w:r>
        <w:rPr>
          <w:lang w:val="en-US"/>
        </w:rPr>
        <w:tab/>
      </w:r>
      <w:r w:rsidRPr="005642C7">
        <w:rPr>
          <w:lang w:val="en-US"/>
        </w:rPr>
        <w:t>information on the technical and operating conditions;</w:t>
      </w:r>
    </w:p>
    <w:p w:rsidR="008A4B49" w:rsidRPr="005642C7" w:rsidRDefault="008A4B49" w:rsidP="008A4B49">
      <w:pPr>
        <w:pStyle w:val="enumlev1"/>
        <w:rPr>
          <w:lang w:val="en-US"/>
        </w:rPr>
      </w:pPr>
      <w:r w:rsidRPr="00A464A4">
        <w:rPr>
          <w:lang w:val="en-US"/>
        </w:rPr>
        <w:t>•</w:t>
      </w:r>
      <w:r>
        <w:rPr>
          <w:lang w:val="en-US"/>
        </w:rPr>
        <w:tab/>
      </w:r>
      <w:r w:rsidRPr="005642C7">
        <w:rPr>
          <w:lang w:val="en-US"/>
        </w:rPr>
        <w:t>an indication of their use within the current multimedia and multiple platforms which provide content for public and private use.</w:t>
      </w:r>
    </w:p>
    <w:p w:rsidR="008A4B49" w:rsidRPr="005642C7" w:rsidRDefault="008A4B49" w:rsidP="008A4B49">
      <w:pPr>
        <w:rPr>
          <w:lang w:val="en-US"/>
        </w:rPr>
      </w:pPr>
      <w:r>
        <w:rPr>
          <w:lang w:val="en-US"/>
        </w:rPr>
        <w:t>In the last decade</w:t>
      </w:r>
      <w:r w:rsidRPr="005642C7">
        <w:rPr>
          <w:lang w:val="en-US"/>
        </w:rPr>
        <w:t>, significant changes have occurred in the available spectrum</w:t>
      </w:r>
      <w:r>
        <w:rPr>
          <w:lang w:val="en-US"/>
        </w:rPr>
        <w:t xml:space="preserve"> in ITU-R Region 1</w:t>
      </w:r>
      <w:r w:rsidRPr="005642C7">
        <w:rPr>
          <w:lang w:val="en-US"/>
        </w:rPr>
        <w:t>:</w:t>
      </w:r>
    </w:p>
    <w:p w:rsidR="008A4B49" w:rsidRDefault="008A4B49" w:rsidP="008A4B49">
      <w:pPr>
        <w:pStyle w:val="enumlev1"/>
        <w:rPr>
          <w:lang w:val="en-US"/>
        </w:rPr>
      </w:pPr>
      <w:r w:rsidRPr="00A464A4">
        <w:rPr>
          <w:lang w:val="en-US"/>
        </w:rPr>
        <w:t>•</w:t>
      </w:r>
      <w:r>
        <w:rPr>
          <w:lang w:val="en-US"/>
        </w:rPr>
        <w:tab/>
      </w:r>
      <w:r w:rsidRPr="005642C7">
        <w:rPr>
          <w:lang w:val="en-US"/>
        </w:rPr>
        <w:t xml:space="preserve">the implementation of the </w:t>
      </w:r>
      <w:r w:rsidR="00883AA6">
        <w:rPr>
          <w:lang w:val="en-US"/>
        </w:rPr>
        <w:t>GE06 broadcast agreement on DTV;</w:t>
      </w:r>
    </w:p>
    <w:p w:rsidR="008A4B49" w:rsidRDefault="008A4B49" w:rsidP="008A4B49">
      <w:pPr>
        <w:pStyle w:val="enumlev1"/>
        <w:rPr>
          <w:lang w:val="en-US"/>
        </w:rPr>
      </w:pPr>
      <w:r w:rsidRPr="00A464A4">
        <w:rPr>
          <w:lang w:val="en-US"/>
        </w:rPr>
        <w:t>•</w:t>
      </w:r>
      <w:r>
        <w:rPr>
          <w:lang w:val="en-US"/>
        </w:rPr>
        <w:tab/>
      </w:r>
      <w:r w:rsidRPr="005642C7">
        <w:rPr>
          <w:lang w:val="en-US"/>
        </w:rPr>
        <w:t xml:space="preserve">the WRC-07 decision </w:t>
      </w:r>
      <w:r>
        <w:rPr>
          <w:lang w:val="en-US"/>
        </w:rPr>
        <w:t>to allocate</w:t>
      </w:r>
      <w:r w:rsidRPr="005642C7">
        <w:rPr>
          <w:lang w:val="en-US"/>
        </w:rPr>
        <w:t xml:space="preserve"> the frequency range 790-862 MHz to </w:t>
      </w:r>
      <w:r>
        <w:rPr>
          <w:lang w:val="en-US"/>
        </w:rPr>
        <w:t>the Mobile Service on a co-primary basis and to identify it for IMT</w:t>
      </w:r>
      <w:r w:rsidRPr="005642C7">
        <w:rPr>
          <w:lang w:val="en-US"/>
        </w:rPr>
        <w:t>;</w:t>
      </w:r>
    </w:p>
    <w:p w:rsidR="008A4B49" w:rsidRPr="005642C7" w:rsidRDefault="008A4B49" w:rsidP="0048547F">
      <w:pPr>
        <w:pStyle w:val="enumlev1"/>
        <w:rPr>
          <w:lang w:val="en-US"/>
        </w:rPr>
      </w:pPr>
      <w:r w:rsidRPr="00A464A4">
        <w:rPr>
          <w:lang w:val="en-US"/>
        </w:rPr>
        <w:t>•</w:t>
      </w:r>
      <w:r>
        <w:rPr>
          <w:lang w:val="en-US"/>
        </w:rPr>
        <w:tab/>
      </w:r>
      <w:r w:rsidRPr="005642C7">
        <w:rPr>
          <w:lang w:val="en-US"/>
        </w:rPr>
        <w:t>the WRC-</w:t>
      </w:r>
      <w:r>
        <w:rPr>
          <w:lang w:val="en-US"/>
        </w:rPr>
        <w:t>12 decision to allocate</w:t>
      </w:r>
      <w:r w:rsidRPr="005642C7">
        <w:rPr>
          <w:lang w:val="en-US"/>
        </w:rPr>
        <w:t xml:space="preserve"> the frequency range </w:t>
      </w:r>
      <w:r>
        <w:rPr>
          <w:lang w:val="en-US"/>
        </w:rPr>
        <w:t>694-790</w:t>
      </w:r>
      <w:r w:rsidRPr="005642C7">
        <w:rPr>
          <w:lang w:val="en-US"/>
        </w:rPr>
        <w:t xml:space="preserve"> MHz to </w:t>
      </w:r>
      <w:r>
        <w:rPr>
          <w:lang w:val="en-US"/>
        </w:rPr>
        <w:t>the Mobile Service on a co-primary basis and to identify it for IMT</w:t>
      </w:r>
      <w:r w:rsidR="00627E38">
        <w:rPr>
          <w:lang w:val="en-US"/>
        </w:rPr>
        <w:t xml:space="preserve"> [</w:t>
      </w:r>
      <w:r w:rsidR="0048547F">
        <w:rPr>
          <w:lang w:val="en-US"/>
        </w:rPr>
        <w:t>2</w:t>
      </w:r>
      <w:r w:rsidR="00627E38">
        <w:rPr>
          <w:lang w:val="en-US"/>
        </w:rPr>
        <w:t>]</w:t>
      </w:r>
      <w:r>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TV channels have been compacted in the frequency range 470-790 MHz resulting in less spectrum</w:t>
      </w:r>
      <w:r w:rsidRPr="005642C7" w:rsidDel="00941893">
        <w:rPr>
          <w:lang w:val="en-US"/>
        </w:rPr>
        <w:t xml:space="preserve"> </w:t>
      </w:r>
      <w:r w:rsidRPr="005642C7">
        <w:rPr>
          <w:lang w:val="en-US"/>
        </w:rPr>
        <w:t>for SAB/SAP</w:t>
      </w:r>
      <w:r w:rsidRPr="005642C7" w:rsidDel="005642C7">
        <w:rPr>
          <w:lang w:val="en-US"/>
        </w:rPr>
        <w:t xml:space="preserve"> </w:t>
      </w:r>
      <w:r>
        <w:rPr>
          <w:lang w:val="en-US"/>
        </w:rPr>
        <w:t>and will further be compacted below 694 MHz in the foreseeable future</w:t>
      </w:r>
      <w:r w:rsidRPr="005642C7">
        <w:rPr>
          <w:lang w:val="en-US"/>
        </w:rPr>
        <w:t>.</w:t>
      </w:r>
    </w:p>
    <w:p w:rsidR="008A4B49" w:rsidRPr="005642C7" w:rsidRDefault="008A4B49" w:rsidP="008A4B49">
      <w:pPr>
        <w:rPr>
          <w:lang w:val="en-US"/>
        </w:rPr>
      </w:pPr>
      <w:r w:rsidRPr="005642C7">
        <w:rPr>
          <w:lang w:val="en-US"/>
        </w:rPr>
        <w:t xml:space="preserve">In 2011 the first semi-cognitive analogue </w:t>
      </w:r>
      <w:r>
        <w:rPr>
          <w:lang w:val="en-US"/>
        </w:rPr>
        <w:t>radio microphone</w:t>
      </w:r>
      <w:r w:rsidRPr="005642C7">
        <w:rPr>
          <w:lang w:val="en-US"/>
        </w:rPr>
        <w:t xml:space="preserve"> system was introduced into the market. These systems are able to sense the RF environment they are operating in, and decide on which channels to operate depending on the information they have available. These systems either work as a stand-alone platform, or are dependent on software running on external computers.</w:t>
      </w:r>
    </w:p>
    <w:p w:rsidR="008A4B49" w:rsidRPr="005642C7" w:rsidRDefault="008A4B49" w:rsidP="0048547F">
      <w:pPr>
        <w:rPr>
          <w:lang w:val="en-US"/>
        </w:rPr>
      </w:pPr>
      <w:r w:rsidRPr="005642C7">
        <w:rPr>
          <w:lang w:val="en-US"/>
        </w:rPr>
        <w:t xml:space="preserve">Interference mitigation in </w:t>
      </w:r>
      <w:r>
        <w:rPr>
          <w:lang w:val="en-US"/>
        </w:rPr>
        <w:t>SAB/SAP</w:t>
      </w:r>
      <w:r w:rsidRPr="005642C7">
        <w:rPr>
          <w:lang w:val="en-US"/>
        </w:rPr>
        <w:t xml:space="preserve"> by </w:t>
      </w:r>
      <w:r w:rsidR="00D87A71">
        <w:rPr>
          <w:lang w:val="en-US"/>
        </w:rPr>
        <w:t>c</w:t>
      </w:r>
      <w:r w:rsidRPr="005642C7">
        <w:rPr>
          <w:lang w:val="en-US"/>
        </w:rPr>
        <w:t xml:space="preserve">ognitive </w:t>
      </w:r>
      <w:r w:rsidR="004905D2">
        <w:rPr>
          <w:lang w:val="en-US"/>
        </w:rPr>
        <w:t>behaviour</w:t>
      </w:r>
      <w:r w:rsidRPr="005642C7">
        <w:rPr>
          <w:lang w:val="en-US"/>
        </w:rPr>
        <w:t xml:space="preserve"> </w:t>
      </w:r>
      <w:r>
        <w:rPr>
          <w:lang w:val="en-US"/>
        </w:rPr>
        <w:t>has been</w:t>
      </w:r>
      <w:r w:rsidRPr="005642C7">
        <w:rPr>
          <w:lang w:val="en-US"/>
        </w:rPr>
        <w:t xml:space="preserve"> studied both in ETSI STF386 and in a German research project funded by BMWI (German Federal Ministry of Economics and Technology) called C-PMSE. Both activities are aligned as some of the experts </w:t>
      </w:r>
      <w:r>
        <w:rPr>
          <w:lang w:val="en-US"/>
        </w:rPr>
        <w:t>have been</w:t>
      </w:r>
      <w:r w:rsidRPr="005642C7">
        <w:rPr>
          <w:lang w:val="en-US"/>
        </w:rPr>
        <w:t xml:space="preserve"> working </w:t>
      </w:r>
      <w:r w:rsidRPr="005642C7">
        <w:rPr>
          <w:lang w:val="en-US"/>
        </w:rPr>
        <w:lastRenderedPageBreak/>
        <w:t>in both activities. On 29</w:t>
      </w:r>
      <w:r w:rsidRPr="00020B18">
        <w:rPr>
          <w:vertAlign w:val="superscript"/>
          <w:lang w:val="en-US"/>
        </w:rPr>
        <w:t>th</w:t>
      </w:r>
      <w:r w:rsidRPr="005642C7">
        <w:rPr>
          <w:lang w:val="en-US"/>
        </w:rPr>
        <w:t xml:space="preserve"> of May 2013 a practical demo on cognitive </w:t>
      </w:r>
      <w:r w:rsidR="004905D2">
        <w:rPr>
          <w:lang w:val="en-US"/>
        </w:rPr>
        <w:t>behaviour</w:t>
      </w:r>
      <w:r w:rsidRPr="005642C7">
        <w:rPr>
          <w:lang w:val="en-US"/>
        </w:rPr>
        <w:t xml:space="preserve"> was given at the Messe Berlin (Berlin Trade Fair center). Initial frequency assignments to </w:t>
      </w:r>
      <w:r>
        <w:rPr>
          <w:lang w:val="en-US"/>
        </w:rPr>
        <w:t>SAB/SAP</w:t>
      </w:r>
      <w:r w:rsidRPr="005642C7">
        <w:rPr>
          <w:lang w:val="en-US"/>
        </w:rPr>
        <w:t xml:space="preserve"> links are calculated, frequency handovers due to raising interference and power control to accommodate a varying link quality were shown to the public. Furthermore it was shown that link quality supervision can be done on analogue FM links </w:t>
      </w:r>
      <w:r>
        <w:rPr>
          <w:lang w:val="en-US"/>
        </w:rPr>
        <w:t>as well as digital systems</w:t>
      </w:r>
      <w:r w:rsidR="0048547F">
        <w:rPr>
          <w:lang w:val="en-US"/>
        </w:rPr>
        <w:t xml:space="preserve"> [3]</w:t>
      </w:r>
      <w:r w:rsidRPr="007E0524">
        <w:rPr>
          <w:lang w:val="en-US"/>
        </w:rPr>
        <w:t>.</w:t>
      </w:r>
    </w:p>
    <w:p w:rsidR="008A4B49" w:rsidRDefault="008A4B49" w:rsidP="008A4B49">
      <w:pPr>
        <w:rPr>
          <w:lang w:val="en-US" w:eastAsia="ja-JP"/>
        </w:rPr>
      </w:pPr>
      <w:r w:rsidRPr="005642C7">
        <w:rPr>
          <w:lang w:val="en-US"/>
        </w:rPr>
        <w:t xml:space="preserve">Digital </w:t>
      </w:r>
      <w:r>
        <w:rPr>
          <w:lang w:val="en-US"/>
        </w:rPr>
        <w:t>radio microphone</w:t>
      </w:r>
      <w:r w:rsidRPr="005642C7">
        <w:rPr>
          <w:lang w:val="en-US"/>
        </w:rPr>
        <w:t xml:space="preserve"> systems have been commercially available for some years. However, due to the fact that digital systems exhibit a certain amount of latency, they are not currently suitable for use in all applications. It is anticipated that future advances in digital wireless technology will bring improvements in latency, intermodulation, and robustness to interference. Evaluation of these systems show, that they can be deployed in certain application scenarios where the limitations of these systems can be accepted. At the current time (201</w:t>
      </w:r>
      <w:r>
        <w:rPr>
          <w:lang w:val="en-US"/>
        </w:rPr>
        <w:t>5</w:t>
      </w:r>
      <w:r w:rsidRPr="005642C7">
        <w:rPr>
          <w:lang w:val="en-US"/>
        </w:rPr>
        <w:t>) they cannot be considered as a common solution to questions of spectrum efficiency.</w:t>
      </w:r>
    </w:p>
    <w:p w:rsidR="008A4B49" w:rsidRDefault="008A4B49" w:rsidP="00020B18">
      <w:pPr>
        <w:rPr>
          <w:lang w:val="en-US" w:eastAsia="ja-JP"/>
        </w:rPr>
      </w:pPr>
      <w:r w:rsidRPr="00F36893">
        <w:rPr>
          <w:lang w:val="en-US" w:eastAsia="ja-JP"/>
        </w:rPr>
        <w:t>In Japan, the band 710-806 MHz which had been assigned to the ENG systems and the radio microphones was reassigned to commercial mobile phone and other applications in 2011. In consequence, the 1</w:t>
      </w:r>
      <w:r w:rsidR="00020B18">
        <w:rPr>
          <w:lang w:val="en-US" w:eastAsia="ja-JP"/>
        </w:rPr>
        <w:t>.</w:t>
      </w:r>
      <w:r w:rsidRPr="00F36893">
        <w:rPr>
          <w:lang w:val="en-US" w:eastAsia="ja-JP"/>
        </w:rPr>
        <w:t>2</w:t>
      </w:r>
      <w:r>
        <w:rPr>
          <w:lang w:val="en-US" w:eastAsia="ja-JP"/>
        </w:rPr>
        <w:t xml:space="preserve"> </w:t>
      </w:r>
      <w:r w:rsidRPr="00F36893">
        <w:rPr>
          <w:lang w:val="en-US" w:eastAsia="ja-JP"/>
        </w:rPr>
        <w:t>GHz band and 2.3</w:t>
      </w:r>
      <w:r>
        <w:rPr>
          <w:lang w:val="en-US" w:eastAsia="ja-JP"/>
        </w:rPr>
        <w:t xml:space="preserve"> </w:t>
      </w:r>
      <w:r w:rsidRPr="00F36893">
        <w:rPr>
          <w:lang w:val="en-US" w:eastAsia="ja-JP"/>
        </w:rPr>
        <w:t>GHz band were newly assigned to the ENG system, and the 470-710 MHz</w:t>
      </w:r>
      <w:r>
        <w:rPr>
          <w:lang w:val="en-US" w:eastAsia="ja-JP"/>
        </w:rPr>
        <w:t>, 1 240-1 260 MHz (except 1 252-</w:t>
      </w:r>
      <w:r w:rsidRPr="00F36893">
        <w:rPr>
          <w:lang w:val="en-US" w:eastAsia="ja-JP"/>
        </w:rPr>
        <w:t>1 253</w:t>
      </w:r>
      <w:r w:rsidR="00020B18">
        <w:rPr>
          <w:lang w:val="en-US" w:eastAsia="ja-JP"/>
        </w:rPr>
        <w:t xml:space="preserve"> </w:t>
      </w:r>
      <w:r w:rsidRPr="00F36893">
        <w:rPr>
          <w:lang w:val="en-US" w:eastAsia="ja-JP"/>
        </w:rPr>
        <w:t>MHz) were newly assigned to the radio microphones.</w:t>
      </w:r>
    </w:p>
    <w:p w:rsidR="008A4B49" w:rsidRPr="008A4B49" w:rsidRDefault="008A4B49" w:rsidP="008A4B49">
      <w:pPr>
        <w:pStyle w:val="Heading1"/>
        <w:rPr>
          <w:lang w:val="en-US"/>
        </w:rPr>
      </w:pPr>
      <w:bookmarkStart w:id="43" w:name="_Toc367408094"/>
      <w:bookmarkStart w:id="44" w:name="_Toc412207121"/>
      <w:bookmarkStart w:id="45" w:name="_Toc416265075"/>
      <w:bookmarkStart w:id="46" w:name="_Toc416265200"/>
      <w:bookmarkStart w:id="47" w:name="_Toc448390724"/>
      <w:bookmarkStart w:id="48" w:name="_Toc515624841"/>
      <w:r w:rsidRPr="008A4B49">
        <w:rPr>
          <w:lang w:val="en-US"/>
        </w:rPr>
        <w:t>3</w:t>
      </w:r>
      <w:r w:rsidRPr="008A4B49">
        <w:rPr>
          <w:lang w:val="en-US"/>
        </w:rPr>
        <w:tab/>
        <w:t>Technical aspects</w:t>
      </w:r>
      <w:bookmarkEnd w:id="43"/>
      <w:bookmarkEnd w:id="44"/>
      <w:bookmarkEnd w:id="45"/>
      <w:bookmarkEnd w:id="46"/>
      <w:bookmarkEnd w:id="47"/>
      <w:bookmarkEnd w:id="48"/>
    </w:p>
    <w:p w:rsidR="008A4B49" w:rsidRPr="008A4B49" w:rsidRDefault="008A4B49" w:rsidP="008A4B49">
      <w:pPr>
        <w:pStyle w:val="Heading2"/>
        <w:rPr>
          <w:lang w:val="en-US"/>
        </w:rPr>
      </w:pPr>
      <w:bookmarkStart w:id="49" w:name="_Toc367408095"/>
      <w:bookmarkStart w:id="50" w:name="_Toc412207122"/>
      <w:bookmarkStart w:id="51" w:name="_Toc416265076"/>
      <w:bookmarkStart w:id="52" w:name="_Toc416265201"/>
      <w:bookmarkStart w:id="53" w:name="_Toc448390725"/>
      <w:bookmarkStart w:id="54" w:name="_Toc515624842"/>
      <w:r w:rsidRPr="008A4B49">
        <w:rPr>
          <w:lang w:val="en-US"/>
        </w:rPr>
        <w:t>3.1</w:t>
      </w:r>
      <w:r w:rsidRPr="008A4B49">
        <w:rPr>
          <w:lang w:val="en-US"/>
        </w:rPr>
        <w:tab/>
        <w:t>General requirements and operating principles for audio links including radio microphones and in ear monitor systems</w:t>
      </w:r>
      <w:bookmarkEnd w:id="49"/>
      <w:bookmarkEnd w:id="50"/>
      <w:bookmarkEnd w:id="51"/>
      <w:bookmarkEnd w:id="52"/>
      <w:bookmarkEnd w:id="53"/>
      <w:bookmarkEnd w:id="54"/>
    </w:p>
    <w:p w:rsidR="008A4B49" w:rsidRPr="008A4B49" w:rsidRDefault="008A4B49" w:rsidP="008A4B49">
      <w:pPr>
        <w:rPr>
          <w:lang w:val="en-US"/>
        </w:rPr>
      </w:pPr>
      <w:r w:rsidRPr="008A4B49">
        <w:rPr>
          <w:lang w:val="en-US"/>
        </w:rPr>
        <w:t>These factors are not independent from each other and cannot be treated or adjusted independently.</w:t>
      </w:r>
    </w:p>
    <w:p w:rsidR="008A4B49" w:rsidRPr="008A4B49" w:rsidRDefault="008A4B49" w:rsidP="008A4B49">
      <w:pPr>
        <w:pStyle w:val="Heading3"/>
        <w:rPr>
          <w:lang w:val="en-US"/>
        </w:rPr>
      </w:pPr>
      <w:bookmarkStart w:id="55" w:name="_Toc367408096"/>
      <w:bookmarkStart w:id="56" w:name="_Ref367402263"/>
      <w:bookmarkStart w:id="57" w:name="_Toc367378373"/>
      <w:bookmarkStart w:id="58" w:name="_Toc412207123"/>
      <w:bookmarkStart w:id="59" w:name="_Toc416265077"/>
      <w:r w:rsidRPr="008A4B49">
        <w:rPr>
          <w:lang w:val="en-US"/>
        </w:rPr>
        <w:t>3.1.1</w:t>
      </w:r>
      <w:r w:rsidRPr="008A4B49">
        <w:rPr>
          <w:lang w:val="en-US"/>
        </w:rPr>
        <w:tab/>
        <w:t>Quality of service requirements</w:t>
      </w:r>
      <w:bookmarkEnd w:id="55"/>
      <w:bookmarkEnd w:id="56"/>
      <w:bookmarkEnd w:id="57"/>
      <w:bookmarkEnd w:id="58"/>
      <w:bookmarkEnd w:id="59"/>
    </w:p>
    <w:p w:rsidR="008A4B49" w:rsidRPr="005642C7" w:rsidRDefault="008A4B49">
      <w:pPr>
        <w:rPr>
          <w:lang w:val="en-US"/>
        </w:rPr>
      </w:pPr>
      <w:r w:rsidRPr="005642C7">
        <w:rPr>
          <w:lang w:val="en-US"/>
        </w:rPr>
        <w:t xml:space="preserve">No degradation in the quality in the audio signal should be perceived during the transmission period. Use of </w:t>
      </w:r>
      <w:r>
        <w:rPr>
          <w:lang w:val="en-US"/>
        </w:rPr>
        <w:t>SAB/SAP</w:t>
      </w:r>
      <w:r w:rsidRPr="005642C7">
        <w:rPr>
          <w:lang w:val="en-US"/>
        </w:rPr>
        <w:t xml:space="preserve"> will vary from a few hours for a news conference to many weeks for a large even</w:t>
      </w:r>
      <w:r w:rsidR="00AE28EB">
        <w:rPr>
          <w:lang w:val="en-US"/>
        </w:rPr>
        <w:t>t such as the G8 conference and</w:t>
      </w:r>
      <w:r w:rsidRPr="005642C7">
        <w:rPr>
          <w:lang w:val="en-US"/>
        </w:rPr>
        <w:t xml:space="preserve"> permanently for use at studios and theatres. Details on </w:t>
      </w:r>
      <w:r>
        <w:rPr>
          <w:lang w:val="en-US"/>
        </w:rPr>
        <w:t>SAB/SAP</w:t>
      </w:r>
      <w:r w:rsidRPr="005642C7">
        <w:rPr>
          <w:lang w:val="en-US"/>
        </w:rPr>
        <w:t xml:space="preserve"> operation and the technical requirements for </w:t>
      </w:r>
      <w:r>
        <w:rPr>
          <w:lang w:val="en-US"/>
        </w:rPr>
        <w:t>SAB/SAP</w:t>
      </w:r>
      <w:r w:rsidRPr="005642C7">
        <w:rPr>
          <w:lang w:val="en-US"/>
        </w:rPr>
        <w:t xml:space="preserve"> use </w:t>
      </w:r>
      <w:r w:rsidRPr="007E0524">
        <w:rPr>
          <w:lang w:val="en-US"/>
        </w:rPr>
        <w:t xml:space="preserve">are given </w:t>
      </w:r>
      <w:r w:rsidRPr="00E44FF2">
        <w:rPr>
          <w:lang w:val="en-US"/>
        </w:rPr>
        <w:t xml:space="preserve">in </w:t>
      </w:r>
      <w:r w:rsidR="00FB62A7">
        <w:rPr>
          <w:lang w:val="en-US"/>
        </w:rPr>
        <w:t xml:space="preserve">Attachment </w:t>
      </w:r>
      <w:r>
        <w:rPr>
          <w:lang w:val="en-US"/>
        </w:rPr>
        <w:t>1.</w:t>
      </w:r>
    </w:p>
    <w:p w:rsidR="008A4B49" w:rsidRPr="005642C7" w:rsidRDefault="008A4B49" w:rsidP="00AE28EB">
      <w:pPr>
        <w:rPr>
          <w:lang w:val="en-US"/>
        </w:rPr>
      </w:pPr>
      <w:r>
        <w:rPr>
          <w:lang w:val="en-US"/>
        </w:rPr>
        <w:t>T</w:t>
      </w:r>
      <w:r w:rsidRPr="005642C7">
        <w:rPr>
          <w:lang w:val="en-US"/>
        </w:rPr>
        <w:t xml:space="preserve">he radio microphone equipment is the first link in a transmission chain which may end in a broadcast, recording or an amplified output. As such any perceived interference of any form will impact the whole transmission chain. Irrespective if the chain is recorded or broadcast live, interference is likely to mean that the performance will be abandoned and in many cases will be unrepeatable. Therefore interference should not affect the </w:t>
      </w:r>
      <w:r w:rsidR="00AE28EB">
        <w:rPr>
          <w:lang w:val="en-US"/>
        </w:rPr>
        <w:t xml:space="preserve">QoS </w:t>
      </w:r>
      <w:r w:rsidRPr="005642C7">
        <w:rPr>
          <w:lang w:val="en-US"/>
        </w:rPr>
        <w:t xml:space="preserve">during the transmission. </w:t>
      </w:r>
      <w:bookmarkStart w:id="60" w:name="_Toc328944427"/>
      <w:r w:rsidRPr="005642C7">
        <w:rPr>
          <w:lang w:val="en-US"/>
        </w:rPr>
        <w:t xml:space="preserve">General requirements regarding </w:t>
      </w:r>
      <w:r>
        <w:rPr>
          <w:lang w:val="en-US"/>
        </w:rPr>
        <w:t>radio microphone and</w:t>
      </w:r>
      <w:r w:rsidRPr="005642C7">
        <w:rPr>
          <w:lang w:val="en-US"/>
        </w:rPr>
        <w:t xml:space="preserve"> </w:t>
      </w:r>
      <w:r w:rsidR="00AE28EB">
        <w:rPr>
          <w:lang w:val="en-US"/>
        </w:rPr>
        <w:t>IEM</w:t>
      </w:r>
      <w:r w:rsidRPr="005642C7">
        <w:rPr>
          <w:lang w:val="en-US"/>
        </w:rPr>
        <w:t xml:space="preserve"> systems operation</w:t>
      </w:r>
      <w:bookmarkEnd w:id="60"/>
      <w:r>
        <w:rPr>
          <w:lang w:val="en-US"/>
        </w:rPr>
        <w:t>.</w:t>
      </w:r>
    </w:p>
    <w:p w:rsidR="008A4B49" w:rsidRDefault="008A4B49">
      <w:pPr>
        <w:rPr>
          <w:lang w:val="en-US"/>
        </w:rPr>
      </w:pPr>
      <w:r>
        <w:rPr>
          <w:lang w:val="en-US"/>
        </w:rPr>
        <w:t>Radio microphone</w:t>
      </w:r>
      <w:r w:rsidRPr="005642C7">
        <w:rPr>
          <w:lang w:val="en-US"/>
        </w:rPr>
        <w:t xml:space="preserve"> and </w:t>
      </w:r>
      <w:r w:rsidR="00AE28EB">
        <w:rPr>
          <w:lang w:val="en-US"/>
        </w:rPr>
        <w:t>IEM</w:t>
      </w:r>
      <w:r w:rsidRPr="005642C7">
        <w:rPr>
          <w:lang w:val="en-US"/>
        </w:rPr>
        <w:t xml:space="preserve"> systems must fulfil the highest demands for audio quality on a consistent and repeatable basis. Audio </w:t>
      </w:r>
      <w:r>
        <w:rPr>
          <w:lang w:val="en-US"/>
        </w:rPr>
        <w:t>SAB/SAP</w:t>
      </w:r>
      <w:r w:rsidRPr="005642C7">
        <w:rPr>
          <w:lang w:val="en-US"/>
        </w:rPr>
        <w:t xml:space="preserve"> applications include </w:t>
      </w:r>
      <w:r>
        <w:rPr>
          <w:lang w:val="en-US"/>
        </w:rPr>
        <w:t>radio microphone</w:t>
      </w:r>
      <w:r w:rsidR="00AE28EB">
        <w:rPr>
          <w:lang w:val="en-US"/>
        </w:rPr>
        <w:t xml:space="preserve">s, IEM </w:t>
      </w:r>
      <w:r w:rsidRPr="005642C7">
        <w:rPr>
          <w:lang w:val="en-US"/>
        </w:rPr>
        <w:t xml:space="preserve">which share some requirements. However, some requirements may also differ from application to </w:t>
      </w:r>
      <w:r w:rsidRPr="007E0524">
        <w:rPr>
          <w:lang w:val="en-US"/>
        </w:rPr>
        <w:t xml:space="preserve">application. </w:t>
      </w:r>
      <w:r w:rsidRPr="00E44FF2">
        <w:rPr>
          <w:lang w:val="en-US"/>
        </w:rPr>
        <w:t xml:space="preserve">Additional details are given in the table provided in </w:t>
      </w:r>
      <w:r w:rsidR="00FB62A7">
        <w:rPr>
          <w:lang w:val="en-US"/>
        </w:rPr>
        <w:t>Attachment</w:t>
      </w:r>
      <w:r w:rsidR="00FB62A7" w:rsidRPr="007C5241">
        <w:rPr>
          <w:lang w:val="en-US"/>
        </w:rPr>
        <w:t xml:space="preserve"> </w:t>
      </w:r>
      <w:r>
        <w:rPr>
          <w:lang w:val="en-US"/>
        </w:rPr>
        <w:t>2</w:t>
      </w:r>
      <w:r w:rsidRPr="007E0524">
        <w:rPr>
          <w:lang w:val="en-US"/>
        </w:rPr>
        <w:t>.</w:t>
      </w:r>
    </w:p>
    <w:p w:rsidR="008A4B49" w:rsidRPr="005642C7" w:rsidRDefault="008A4B49" w:rsidP="008A4B49">
      <w:pPr>
        <w:rPr>
          <w:lang w:val="en-US"/>
        </w:rPr>
      </w:pPr>
      <w:r w:rsidRPr="007E0524">
        <w:rPr>
          <w:lang w:val="en-US"/>
        </w:rPr>
        <w:t>The follo</w:t>
      </w:r>
      <w:r w:rsidRPr="005642C7">
        <w:rPr>
          <w:lang w:val="en-US"/>
        </w:rPr>
        <w:t xml:space="preserve">wing focuses on the requirements of high quality </w:t>
      </w:r>
      <w:r>
        <w:rPr>
          <w:lang w:val="en-US"/>
        </w:rPr>
        <w:t>SAB/SAP</w:t>
      </w:r>
      <w:r w:rsidRPr="005642C7">
        <w:rPr>
          <w:lang w:val="en-US"/>
        </w:rPr>
        <w:t>.</w:t>
      </w:r>
    </w:p>
    <w:p w:rsidR="008A4B49" w:rsidRPr="005642C7" w:rsidRDefault="008A4B49" w:rsidP="000F1739">
      <w:pPr>
        <w:keepNext/>
        <w:keepLines/>
        <w:rPr>
          <w:lang w:val="en-US"/>
        </w:rPr>
      </w:pPr>
      <w:r w:rsidRPr="005642C7">
        <w:rPr>
          <w:lang w:val="en-US"/>
        </w:rPr>
        <w:lastRenderedPageBreak/>
        <w:t>The key requirements for a state of the art wireless system are:</w:t>
      </w:r>
    </w:p>
    <w:p w:rsidR="008A4B49" w:rsidRPr="005642C7" w:rsidRDefault="00EA73F7" w:rsidP="000F1739">
      <w:pPr>
        <w:pStyle w:val="enumlev1"/>
        <w:keepNext/>
        <w:keepLines/>
        <w:rPr>
          <w:lang w:val="en-US"/>
        </w:rPr>
      </w:pPr>
      <w:r w:rsidRPr="00EA73F7">
        <w:rPr>
          <w:lang w:val="en-US"/>
        </w:rPr>
        <w:t>•</w:t>
      </w:r>
      <w:r>
        <w:rPr>
          <w:lang w:val="en-US"/>
        </w:rPr>
        <w:tab/>
      </w:r>
      <w:r w:rsidR="008A4B49" w:rsidRPr="005642C7">
        <w:rPr>
          <w:lang w:val="en-US"/>
        </w:rPr>
        <w:t>Providing an audio quality similar to an equivalent wired system;</w:t>
      </w:r>
    </w:p>
    <w:p w:rsidR="008A4B49" w:rsidRPr="005642C7" w:rsidRDefault="008A4B49" w:rsidP="0048547F">
      <w:pPr>
        <w:pStyle w:val="enumlev1"/>
        <w:keepNext/>
        <w:keepLines/>
        <w:rPr>
          <w:lang w:val="en-US"/>
        </w:rPr>
      </w:pPr>
      <w:r w:rsidRPr="00A464A4">
        <w:rPr>
          <w:lang w:val="en-US"/>
        </w:rPr>
        <w:t>•</w:t>
      </w:r>
      <w:r>
        <w:rPr>
          <w:lang w:val="en-US"/>
        </w:rPr>
        <w:tab/>
      </w:r>
      <w:r w:rsidRPr="005642C7">
        <w:rPr>
          <w:lang w:val="en-US"/>
        </w:rPr>
        <w:t>Low latency; in order to achieve an acceptable latency in the complete audio chain, the latency in the radio microphone has to be as low as possible (typically be</w:t>
      </w:r>
      <w:r w:rsidR="0048547F">
        <w:rPr>
          <w:lang w:val="en-US"/>
        </w:rPr>
        <w:t>low 3-4 ms, see Report ITU-R BS.</w:t>
      </w:r>
      <w:r w:rsidRPr="005642C7">
        <w:rPr>
          <w:lang w:val="en-US"/>
        </w:rPr>
        <w:t>2161</w:t>
      </w:r>
      <w:r>
        <w:rPr>
          <w:lang w:val="en-US"/>
        </w:rPr>
        <w:t xml:space="preserve"> </w:t>
      </w:r>
      <w:r w:rsidR="005D3315">
        <w:rPr>
          <w:lang w:val="en-US"/>
        </w:rPr>
        <w:t>[</w:t>
      </w:r>
      <w:r w:rsidR="0048547F">
        <w:rPr>
          <w:lang w:val="en-US"/>
        </w:rPr>
        <w:t>4</w:t>
      </w:r>
      <w:r w:rsidR="005D3315">
        <w:rPr>
          <w:lang w:val="en-US"/>
        </w:rPr>
        <w:t>]</w:t>
      </w:r>
      <w:r w:rsidRPr="007E0524">
        <w:rPr>
          <w:lang w:val="en-US"/>
        </w:rPr>
        <w:t>) especially</w:t>
      </w:r>
      <w:r w:rsidRPr="005642C7">
        <w:rPr>
          <w:lang w:val="en-US"/>
        </w:rPr>
        <w:t xml:space="preserve"> for IEM applications or lip sync is observable. For certain applications, delay is permissible for example, where the speaker is not seen by the audience</w:t>
      </w:r>
      <w:r>
        <w:rPr>
          <w:lang w:val="en-US"/>
        </w:rPr>
        <w:t xml:space="preserve"> or “on the spot news”</w:t>
      </w:r>
      <w:r w:rsidRPr="005642C7">
        <w:rPr>
          <w:lang w:val="en-US"/>
        </w:rPr>
        <w:t>;</w:t>
      </w:r>
    </w:p>
    <w:p w:rsidR="008A4B49" w:rsidRDefault="008A4B49" w:rsidP="008A4B49">
      <w:pPr>
        <w:pStyle w:val="enumlev1"/>
        <w:rPr>
          <w:lang w:val="en-US"/>
        </w:rPr>
      </w:pPr>
      <w:r w:rsidRPr="00A464A4">
        <w:rPr>
          <w:lang w:val="en-US"/>
        </w:rPr>
        <w:t>•</w:t>
      </w:r>
      <w:r>
        <w:rPr>
          <w:lang w:val="en-US"/>
        </w:rPr>
        <w:tab/>
      </w:r>
      <w:r w:rsidRPr="005642C7">
        <w:rPr>
          <w:lang w:val="en-US"/>
        </w:rPr>
        <w:t>No interruptions: all radio microphones and IEM have a 100% audio duty cycle. In all applications users do not tolerate any corruption or interruptions in audio output. Where radio microphones are connected to large amplifiers (theatres rock concerts etc.) any interference may generate peaks of sound which can hurt or damage audience hearing. In the case of IEM (whose audio output is received in the ear canal of the user, damage to the user’s hearing can occur if interference is generated to the transmission;</w:t>
      </w:r>
    </w:p>
    <w:p w:rsidR="008A4B49" w:rsidRPr="005642C7" w:rsidRDefault="008A4B49" w:rsidP="00100F10">
      <w:pPr>
        <w:pStyle w:val="enumlev1"/>
        <w:rPr>
          <w:lang w:val="en-US"/>
        </w:rPr>
      </w:pPr>
      <w:r w:rsidRPr="00A464A4">
        <w:rPr>
          <w:lang w:val="en-US"/>
        </w:rPr>
        <w:t>•</w:t>
      </w:r>
      <w:r>
        <w:rPr>
          <w:lang w:val="en-US"/>
        </w:rPr>
        <w:tab/>
      </w:r>
      <w:r w:rsidRPr="008A4B49">
        <w:rPr>
          <w:lang w:val="en-US"/>
        </w:rPr>
        <w:t>Avoid handing over microphones</w:t>
      </w:r>
      <w:r>
        <w:rPr>
          <w:lang w:val="en-US"/>
        </w:rPr>
        <w:t>: I</w:t>
      </w:r>
      <w:r w:rsidRPr="002B1A84">
        <w:rPr>
          <w:lang w:val="en-US"/>
        </w:rPr>
        <w:t xml:space="preserve">ndividual adjustment of the microphones sensitivity is an obstacle of handing </w:t>
      </w:r>
      <w:r>
        <w:rPr>
          <w:lang w:val="en-US"/>
        </w:rPr>
        <w:t>a</w:t>
      </w:r>
      <w:r w:rsidRPr="002B1A84">
        <w:rPr>
          <w:lang w:val="en-US"/>
        </w:rPr>
        <w:t xml:space="preserve"> microphone over to other users. If the voice of the other user is louder, the limiter will start operating as mentioned above and downgrade the quality. If the voice of the other user is weaker, then it will sound less loud – at the mixing desk more gain needs to be added which will lead to a reduced signal-to-noise performance</w:t>
      </w:r>
      <w:r w:rsidR="00100F10">
        <w:rPr>
          <w:lang w:val="en-US"/>
        </w:rPr>
        <w:t xml:space="preserve"> – a downgrade in audio quality;</w:t>
      </w:r>
    </w:p>
    <w:p w:rsidR="008A4B49" w:rsidRPr="005642C7" w:rsidRDefault="008A4B49" w:rsidP="008A4B49">
      <w:pPr>
        <w:pStyle w:val="enumlev1"/>
        <w:rPr>
          <w:lang w:val="en-US"/>
        </w:rPr>
      </w:pPr>
      <w:r w:rsidRPr="00A464A4">
        <w:rPr>
          <w:lang w:val="en-US"/>
        </w:rPr>
        <w:t>•</w:t>
      </w:r>
      <w:r>
        <w:rPr>
          <w:lang w:val="en-US"/>
        </w:rPr>
        <w:tab/>
      </w:r>
      <w:r w:rsidRPr="005642C7">
        <w:rPr>
          <w:lang w:val="en-US"/>
        </w:rPr>
        <w:t>Depending on the application an operation time of 6 to 10 hours without recharging or changing the power supply is required whereas the small form factor of the transmitter limits the size of the power supply.</w:t>
      </w:r>
    </w:p>
    <w:p w:rsidR="008A4B49" w:rsidRPr="008A4B49" w:rsidRDefault="008A4B49" w:rsidP="00F6392E">
      <w:pPr>
        <w:pStyle w:val="Heading3"/>
        <w:rPr>
          <w:lang w:val="en-US"/>
        </w:rPr>
      </w:pPr>
      <w:bookmarkStart w:id="61" w:name="_Toc367408097"/>
      <w:bookmarkStart w:id="62" w:name="_Toc367378374"/>
      <w:bookmarkStart w:id="63" w:name="_Toc412207124"/>
      <w:bookmarkStart w:id="64" w:name="_Toc416265078"/>
      <w:r w:rsidRPr="008A4B49">
        <w:rPr>
          <w:lang w:val="en-US"/>
        </w:rPr>
        <w:t>3.1.2</w:t>
      </w:r>
      <w:r w:rsidRPr="008A4B49">
        <w:rPr>
          <w:lang w:val="en-US"/>
        </w:rPr>
        <w:tab/>
        <w:t>Factors that affect the performance of radio microphones and in</w:t>
      </w:r>
      <w:r w:rsidR="00F6392E">
        <w:rPr>
          <w:lang w:val="en-US"/>
        </w:rPr>
        <w:noBreakHyphen/>
      </w:r>
      <w:r w:rsidRPr="008A4B49">
        <w:rPr>
          <w:lang w:val="en-US"/>
        </w:rPr>
        <w:t>ear</w:t>
      </w:r>
      <w:r w:rsidR="00F6392E">
        <w:rPr>
          <w:lang w:val="en-US"/>
        </w:rPr>
        <w:noBreakHyphen/>
      </w:r>
      <w:r w:rsidRPr="008A4B49">
        <w:rPr>
          <w:lang w:val="en-US"/>
        </w:rPr>
        <w:t>monitors</w:t>
      </w:r>
      <w:bookmarkEnd w:id="61"/>
      <w:bookmarkEnd w:id="62"/>
      <w:bookmarkEnd w:id="63"/>
      <w:bookmarkEnd w:id="64"/>
    </w:p>
    <w:p w:rsidR="008A4B49" w:rsidRPr="005642C7" w:rsidRDefault="008A4B49" w:rsidP="008A4B49">
      <w:pPr>
        <w:spacing w:after="120"/>
        <w:rPr>
          <w:bCs/>
          <w:lang w:val="en-US"/>
        </w:rPr>
      </w:pPr>
      <w:r w:rsidRPr="005642C7">
        <w:rPr>
          <w:bCs/>
          <w:lang w:val="en-US"/>
        </w:rPr>
        <w:t xml:space="preserve">The following factors may affect the performance of </w:t>
      </w:r>
      <w:r>
        <w:rPr>
          <w:bCs/>
          <w:lang w:val="en-US"/>
        </w:rPr>
        <w:t>radio microphone</w:t>
      </w:r>
      <w:r w:rsidRPr="005642C7">
        <w:rPr>
          <w:bCs/>
          <w:lang w:val="en-US"/>
        </w:rPr>
        <w:t xml:space="preserve">s and IEM: </w:t>
      </w:r>
    </w:p>
    <w:p w:rsidR="008A4B49" w:rsidRPr="005642C7" w:rsidRDefault="008A4B49" w:rsidP="008A4B49">
      <w:pPr>
        <w:pStyle w:val="enumlev1"/>
        <w:rPr>
          <w:lang w:val="en-US"/>
        </w:rPr>
      </w:pPr>
      <w:r w:rsidRPr="00A464A4">
        <w:rPr>
          <w:lang w:val="en-US"/>
        </w:rPr>
        <w:t>•</w:t>
      </w:r>
      <w:r>
        <w:rPr>
          <w:lang w:val="en-US"/>
        </w:rPr>
        <w:tab/>
      </w:r>
      <w:r w:rsidRPr="005642C7">
        <w:rPr>
          <w:lang w:val="en-US"/>
        </w:rPr>
        <w:t>Interference from other users:</w:t>
      </w:r>
    </w:p>
    <w:p w:rsidR="008A4B49" w:rsidRPr="005642C7" w:rsidRDefault="008A4B49" w:rsidP="00F6392E">
      <w:pPr>
        <w:pStyle w:val="enumlev2"/>
        <w:rPr>
          <w:lang w:val="en-US"/>
        </w:rPr>
      </w:pPr>
      <w:r w:rsidRPr="00A464A4">
        <w:rPr>
          <w:lang w:val="en-US"/>
        </w:rPr>
        <w:t>•</w:t>
      </w:r>
      <w:r>
        <w:rPr>
          <w:lang w:val="en-US"/>
        </w:rPr>
        <w:tab/>
      </w:r>
      <w:r w:rsidRPr="005642C7">
        <w:rPr>
          <w:lang w:val="en-US"/>
        </w:rPr>
        <w:t xml:space="preserve">Interference from other services that fall into the receiving frequency range of </w:t>
      </w:r>
      <w:r>
        <w:rPr>
          <w:lang w:val="en-US"/>
        </w:rPr>
        <w:t>radio microphone</w:t>
      </w:r>
      <w:r w:rsidRPr="005642C7">
        <w:rPr>
          <w:lang w:val="en-US"/>
        </w:rPr>
        <w:t xml:space="preserve">s and </w:t>
      </w:r>
      <w:r w:rsidR="00F6392E">
        <w:rPr>
          <w:lang w:val="en-US"/>
        </w:rPr>
        <w:t>IEM</w:t>
      </w:r>
      <w:r w:rsidRPr="005642C7">
        <w:rPr>
          <w:lang w:val="en-US"/>
        </w:rPr>
        <w:t>;</w:t>
      </w:r>
    </w:p>
    <w:p w:rsidR="008A4B49" w:rsidRPr="005642C7" w:rsidRDefault="008A4B49" w:rsidP="008A4B49">
      <w:pPr>
        <w:pStyle w:val="enumlev2"/>
        <w:rPr>
          <w:lang w:val="en-US"/>
        </w:rPr>
      </w:pPr>
      <w:r w:rsidRPr="00A464A4">
        <w:rPr>
          <w:lang w:val="en-US"/>
        </w:rPr>
        <w:t>•</w:t>
      </w:r>
      <w:r>
        <w:rPr>
          <w:lang w:val="en-US"/>
        </w:rPr>
        <w:tab/>
      </w:r>
      <w:r w:rsidRPr="005642C7">
        <w:rPr>
          <w:lang w:val="en-US"/>
        </w:rPr>
        <w:t>Adjacent channel interference from other systems or services operating in the channel adjacent to the operating channel itself;</w:t>
      </w:r>
    </w:p>
    <w:p w:rsidR="008A4B49" w:rsidRDefault="008A4B49" w:rsidP="00F6392E">
      <w:pPr>
        <w:pStyle w:val="enumlev2"/>
        <w:rPr>
          <w:lang w:val="en-US"/>
        </w:rPr>
      </w:pPr>
      <w:r w:rsidRPr="00A464A4">
        <w:rPr>
          <w:lang w:val="en-US"/>
        </w:rPr>
        <w:t>•</w:t>
      </w:r>
      <w:r>
        <w:rPr>
          <w:lang w:val="en-US"/>
        </w:rPr>
        <w:tab/>
      </w:r>
      <w:r w:rsidRPr="005642C7">
        <w:rPr>
          <w:lang w:val="en-US"/>
        </w:rPr>
        <w:t xml:space="preserve">Intermodulation products that are generated either by </w:t>
      </w:r>
      <w:r>
        <w:rPr>
          <w:lang w:val="en-US"/>
        </w:rPr>
        <w:t>radio microphone</w:t>
      </w:r>
      <w:r w:rsidR="00F6392E">
        <w:rPr>
          <w:lang w:val="en-US"/>
        </w:rPr>
        <w:t xml:space="preserve">s, </w:t>
      </w:r>
      <w:r w:rsidRPr="005642C7">
        <w:rPr>
          <w:lang w:val="en-US"/>
        </w:rPr>
        <w:t>and tour guide or by other services that fall in</w:t>
      </w:r>
      <w:r w:rsidR="00A135B5">
        <w:rPr>
          <w:lang w:val="en-US"/>
        </w:rPr>
        <w:t>to the wanted receiving channel.</w:t>
      </w:r>
    </w:p>
    <w:p w:rsidR="008A4B49" w:rsidRPr="005642C7" w:rsidRDefault="008A4B49" w:rsidP="008A4B49">
      <w:pPr>
        <w:pStyle w:val="enumlev1"/>
        <w:rPr>
          <w:lang w:val="en-US"/>
        </w:rPr>
      </w:pPr>
      <w:r w:rsidRPr="00A464A4">
        <w:rPr>
          <w:lang w:val="en-US"/>
        </w:rPr>
        <w:t>•</w:t>
      </w:r>
      <w:r>
        <w:rPr>
          <w:lang w:val="en-US"/>
        </w:rPr>
        <w:tab/>
      </w:r>
      <w:r w:rsidRPr="005642C7">
        <w:rPr>
          <w:lang w:val="en-US"/>
        </w:rPr>
        <w:t>Other factors:</w:t>
      </w:r>
    </w:p>
    <w:p w:rsidR="008A4B49" w:rsidRPr="005642C7" w:rsidRDefault="008A4B49" w:rsidP="008A4B49">
      <w:pPr>
        <w:pStyle w:val="enumlev2"/>
        <w:rPr>
          <w:lang w:val="en-US"/>
        </w:rPr>
      </w:pPr>
      <w:r w:rsidRPr="00A464A4">
        <w:rPr>
          <w:lang w:val="en-US"/>
        </w:rPr>
        <w:t>•</w:t>
      </w:r>
      <w:r>
        <w:rPr>
          <w:lang w:val="en-US"/>
        </w:rPr>
        <w:tab/>
      </w:r>
      <w:r w:rsidRPr="005642C7">
        <w:rPr>
          <w:lang w:val="en-US"/>
        </w:rPr>
        <w:t>Size of the venue, deployment density;</w:t>
      </w:r>
    </w:p>
    <w:p w:rsidR="008A4B49" w:rsidRPr="005642C7" w:rsidRDefault="008A4B49" w:rsidP="008A4B49">
      <w:pPr>
        <w:pStyle w:val="enumlev2"/>
        <w:rPr>
          <w:lang w:val="en-US"/>
        </w:rPr>
      </w:pPr>
      <w:r w:rsidRPr="00A464A4">
        <w:rPr>
          <w:lang w:val="en-US"/>
        </w:rPr>
        <w:t>•</w:t>
      </w:r>
      <w:r>
        <w:rPr>
          <w:lang w:val="en-US"/>
        </w:rPr>
        <w:tab/>
      </w:r>
      <w:r w:rsidRPr="005642C7">
        <w:rPr>
          <w:lang w:val="en-US"/>
        </w:rPr>
        <w:t>Properties of the venue regarding screening and antenna positioning;</w:t>
      </w:r>
    </w:p>
    <w:p w:rsidR="008A4B49" w:rsidRPr="005642C7" w:rsidRDefault="008A4B49" w:rsidP="008A4B49">
      <w:pPr>
        <w:pStyle w:val="enumlev2"/>
        <w:rPr>
          <w:lang w:val="en-US"/>
        </w:rPr>
      </w:pPr>
      <w:r w:rsidRPr="00A464A4">
        <w:rPr>
          <w:lang w:val="en-US"/>
        </w:rPr>
        <w:t>•</w:t>
      </w:r>
      <w:r>
        <w:rPr>
          <w:lang w:val="en-US"/>
        </w:rPr>
        <w:tab/>
      </w:r>
      <w:r w:rsidRPr="005642C7">
        <w:rPr>
          <w:lang w:val="en-US"/>
        </w:rPr>
        <w:t>Propagation aspects like multipath and fading.</w:t>
      </w:r>
    </w:p>
    <w:p w:rsidR="008A4B49" w:rsidRPr="00F1308B" w:rsidRDefault="008A4B49" w:rsidP="008A4B49">
      <w:pPr>
        <w:pStyle w:val="Heading3"/>
        <w:rPr>
          <w:lang w:val="en-US"/>
        </w:rPr>
      </w:pPr>
      <w:bookmarkStart w:id="65" w:name="_Toc367408098"/>
      <w:bookmarkStart w:id="66" w:name="_Toc367378375"/>
      <w:bookmarkStart w:id="67" w:name="_Toc328944430"/>
      <w:bookmarkStart w:id="68" w:name="_Toc318282360"/>
      <w:bookmarkStart w:id="69" w:name="_Toc412207125"/>
      <w:bookmarkStart w:id="70" w:name="_Toc416265079"/>
      <w:r w:rsidRPr="00F1308B">
        <w:rPr>
          <w:lang w:val="en-US"/>
        </w:rPr>
        <w:t>3.1.3</w:t>
      </w:r>
      <w:r w:rsidRPr="00F1308B">
        <w:rPr>
          <w:lang w:val="en-US"/>
        </w:rPr>
        <w:tab/>
        <w:t xml:space="preserve">Factors that determine the number of channels that can be deployed in a </w:t>
      </w:r>
      <w:r w:rsidRPr="00F1308B">
        <w:rPr>
          <w:lang w:val="en-US" w:eastAsia="ja-JP"/>
        </w:rPr>
        <w:t>TV</w:t>
      </w:r>
      <w:r w:rsidRPr="00F1308B">
        <w:rPr>
          <w:lang w:val="en-US"/>
        </w:rPr>
        <w:t xml:space="preserve"> channel</w:t>
      </w:r>
      <w:bookmarkEnd w:id="65"/>
      <w:bookmarkEnd w:id="66"/>
      <w:bookmarkEnd w:id="67"/>
      <w:bookmarkEnd w:id="68"/>
      <w:bookmarkEnd w:id="69"/>
      <w:bookmarkEnd w:id="70"/>
    </w:p>
    <w:p w:rsidR="008A4B49" w:rsidRPr="007E0524" w:rsidRDefault="008A4B49" w:rsidP="008A4B49">
      <w:pPr>
        <w:rPr>
          <w:lang w:val="en-US"/>
        </w:rPr>
      </w:pPr>
      <w:r w:rsidRPr="00F36893">
        <w:rPr>
          <w:lang w:val="en-US"/>
        </w:rPr>
        <w:t xml:space="preserve">For audio SAB/SAP, the spectrum efficiency can be described as the number of audio channels that can be supported in parallel in a given bandwidth or a TV </w:t>
      </w:r>
      <w:r w:rsidRPr="00F36893">
        <w:rPr>
          <w:lang w:val="en-US" w:eastAsia="ja-JP"/>
        </w:rPr>
        <w:t>6MHz or</w:t>
      </w:r>
      <w:r w:rsidRPr="00F36893">
        <w:rPr>
          <w:rFonts w:hint="eastAsia"/>
          <w:lang w:val="en-US" w:eastAsia="ja-JP"/>
        </w:rPr>
        <w:t xml:space="preserve"> </w:t>
      </w:r>
      <w:r w:rsidRPr="00F36893">
        <w:rPr>
          <w:lang w:val="en-US"/>
        </w:rPr>
        <w:t>8 MHz channel. When</w:t>
      </w:r>
      <w:r w:rsidRPr="005642C7">
        <w:rPr>
          <w:lang w:val="en-US"/>
        </w:rPr>
        <w:t xml:space="preserve"> carrying this analysis, a number of other parameters should be taken into account in order to conduct fair analysis, such as the quality of the audio signal transmitted and the technology requirements in terms of interference and operational </w:t>
      </w:r>
      <w:r w:rsidRPr="007E0524">
        <w:rPr>
          <w:lang w:val="en-US"/>
        </w:rPr>
        <w:t>range.</w:t>
      </w:r>
    </w:p>
    <w:p w:rsidR="008A4B49" w:rsidRPr="007E0524" w:rsidRDefault="008A4B49">
      <w:pPr>
        <w:rPr>
          <w:lang w:val="en-US"/>
        </w:rPr>
      </w:pPr>
      <w:r w:rsidRPr="007E0524">
        <w:rPr>
          <w:lang w:val="en-US"/>
        </w:rPr>
        <w:t xml:space="preserve">This matter is further considered in </w:t>
      </w:r>
      <w:r w:rsidR="00FB62A7">
        <w:rPr>
          <w:lang w:val="en-US"/>
        </w:rPr>
        <w:t>Attachment</w:t>
      </w:r>
      <w:r w:rsidR="00FB62A7" w:rsidRPr="007C5241">
        <w:rPr>
          <w:lang w:val="en-US"/>
        </w:rPr>
        <w:t xml:space="preserve"> </w:t>
      </w:r>
      <w:r w:rsidRPr="007C5241">
        <w:rPr>
          <w:lang w:val="en-US"/>
        </w:rPr>
        <w:t>1</w:t>
      </w:r>
      <w:r w:rsidR="00FF121B">
        <w:rPr>
          <w:lang w:val="en-US"/>
        </w:rPr>
        <w:t xml:space="preserve"> to this Annex</w:t>
      </w:r>
      <w:r>
        <w:rPr>
          <w:lang w:val="en-US"/>
        </w:rPr>
        <w:t>.</w:t>
      </w:r>
    </w:p>
    <w:p w:rsidR="008A4B49" w:rsidRPr="00065A38" w:rsidRDefault="008A4B49" w:rsidP="008A4B49">
      <w:pPr>
        <w:pStyle w:val="Headingb"/>
        <w:rPr>
          <w:lang w:val="en-US"/>
        </w:rPr>
      </w:pPr>
      <w:bookmarkStart w:id="71" w:name="_Toc367408099"/>
      <w:bookmarkStart w:id="72" w:name="_Toc367378376"/>
      <w:r w:rsidRPr="00065A38">
        <w:rPr>
          <w:lang w:val="en-US"/>
        </w:rPr>
        <w:lastRenderedPageBreak/>
        <w:t>Intermodulation</w:t>
      </w:r>
      <w:bookmarkEnd w:id="71"/>
      <w:bookmarkEnd w:id="72"/>
    </w:p>
    <w:p w:rsidR="008A4B49" w:rsidRPr="005642C7" w:rsidRDefault="008A4B49" w:rsidP="002A0E9A">
      <w:pPr>
        <w:rPr>
          <w:lang w:val="en-US"/>
        </w:rPr>
      </w:pPr>
      <w:r w:rsidRPr="007E0524">
        <w:rPr>
          <w:lang w:val="en-US"/>
        </w:rPr>
        <w:t>The spectrum efficiency of analogue audio SAB/SAP is not limited so much by the spectrum efficiency of a single link, but of mu</w:t>
      </w:r>
      <w:r w:rsidRPr="005642C7">
        <w:rPr>
          <w:lang w:val="en-US"/>
        </w:rPr>
        <w:t>ltiple links in a given bandwidth due to the phenomenon called intermodulation. Intermodulation is a physical phenomenon that occurs when multiple transmitters work simultaneously in close vicinity. It corresponds to the situation where one transmitter re</w:t>
      </w:r>
      <w:r w:rsidR="002A0E9A">
        <w:rPr>
          <w:lang w:val="en-US"/>
        </w:rPr>
        <w:noBreakHyphen/>
      </w:r>
      <w:r w:rsidRPr="005642C7">
        <w:rPr>
          <w:lang w:val="en-US"/>
        </w:rPr>
        <w:t xml:space="preserve">amplifies the signal that it picked up from another transmitter, either at the same frequency or shifted in frequency. Intermodulation can occur anywhere in the radio system: </w:t>
      </w:r>
    </w:p>
    <w:p w:rsidR="008A4B49" w:rsidRPr="005642C7" w:rsidRDefault="008A4B49" w:rsidP="008A4B49">
      <w:pPr>
        <w:pStyle w:val="enumlev1"/>
        <w:rPr>
          <w:lang w:val="en-US"/>
        </w:rPr>
      </w:pPr>
      <w:r w:rsidRPr="00A464A4">
        <w:rPr>
          <w:lang w:val="en-US"/>
        </w:rPr>
        <w:t>•</w:t>
      </w:r>
      <w:r>
        <w:rPr>
          <w:lang w:val="en-US"/>
        </w:rPr>
        <w:tab/>
      </w:r>
      <w:r w:rsidRPr="005642C7">
        <w:rPr>
          <w:lang w:val="en-US"/>
        </w:rPr>
        <w:t>in the transmitter;</w:t>
      </w:r>
    </w:p>
    <w:p w:rsidR="008A4B49" w:rsidRPr="005642C7" w:rsidRDefault="008A4B49" w:rsidP="008A4B49">
      <w:pPr>
        <w:pStyle w:val="enumlev1"/>
        <w:rPr>
          <w:lang w:val="en-US"/>
        </w:rPr>
      </w:pPr>
      <w:r w:rsidRPr="00A464A4">
        <w:rPr>
          <w:lang w:val="en-US"/>
        </w:rPr>
        <w:t>•</w:t>
      </w:r>
      <w:r>
        <w:rPr>
          <w:lang w:val="en-US"/>
        </w:rPr>
        <w:tab/>
      </w:r>
      <w:r w:rsidRPr="005642C7">
        <w:rPr>
          <w:lang w:val="en-US"/>
        </w:rPr>
        <w:t>in the receiver;</w:t>
      </w:r>
    </w:p>
    <w:p w:rsidR="008A4B49" w:rsidRPr="005642C7" w:rsidRDefault="008A4B49" w:rsidP="008A4B49">
      <w:pPr>
        <w:pStyle w:val="enumlev1"/>
        <w:rPr>
          <w:lang w:val="en-US"/>
        </w:rPr>
      </w:pPr>
      <w:r w:rsidRPr="00A464A4">
        <w:rPr>
          <w:lang w:val="en-US"/>
        </w:rPr>
        <w:t>•</w:t>
      </w:r>
      <w:r>
        <w:rPr>
          <w:lang w:val="en-US"/>
        </w:rPr>
        <w:tab/>
      </w:r>
      <w:r w:rsidRPr="005642C7">
        <w:rPr>
          <w:lang w:val="en-US"/>
        </w:rPr>
        <w:t>in ancillary RF equipment or in the environment.</w:t>
      </w:r>
    </w:p>
    <w:p w:rsidR="008A4B49" w:rsidRPr="005642C7" w:rsidRDefault="008A4B49" w:rsidP="008A4B49">
      <w:pPr>
        <w:rPr>
          <w:lang w:val="en-US"/>
        </w:rPr>
      </w:pPr>
      <w:r w:rsidRPr="005642C7">
        <w:rPr>
          <w:lang w:val="en-US"/>
        </w:rPr>
        <w:t>The term reverse intermodulation describes the situation that occurs when RF enters the output of an RF amplifier such as the output stage of a transmitter when other unwanted signals are received via the transmitting antenna.</w:t>
      </w:r>
    </w:p>
    <w:p w:rsidR="008A4B49" w:rsidRPr="005642C7" w:rsidRDefault="008A4B49" w:rsidP="008A4B49">
      <w:pPr>
        <w:rPr>
          <w:lang w:val="en-US"/>
        </w:rPr>
      </w:pPr>
      <w:r w:rsidRPr="005642C7">
        <w:rPr>
          <w:lang w:val="en-US"/>
        </w:rPr>
        <w:t>The number of intermodulation products present rises exponenti</w:t>
      </w:r>
      <w:r w:rsidR="00A74BD6">
        <w:rPr>
          <w:lang w:val="en-US"/>
        </w:rPr>
        <w:t>ally as the number of carriers’</w:t>
      </w:r>
      <w:r w:rsidR="00901A7B">
        <w:rPr>
          <w:lang w:val="en-US"/>
        </w:rPr>
        <w:t xml:space="preserve"> </w:t>
      </w:r>
      <w:r w:rsidRPr="005642C7">
        <w:rPr>
          <w:lang w:val="en-US"/>
        </w:rPr>
        <w:t xml:space="preserve">increases. Consequently the number of clean frequencies available within a given bandwidth declines rapidly as the number of carriers increases. </w:t>
      </w:r>
    </w:p>
    <w:p w:rsidR="008A4B49" w:rsidRPr="005642C7" w:rsidRDefault="008A4B49">
      <w:pPr>
        <w:rPr>
          <w:lang w:val="en-US"/>
        </w:rPr>
      </w:pPr>
      <w:r w:rsidRPr="005642C7">
        <w:rPr>
          <w:lang w:val="en-US"/>
        </w:rPr>
        <w:t xml:space="preserve">A more detailed description of the technical requirements is </w:t>
      </w:r>
      <w:r w:rsidRPr="007E0524">
        <w:rPr>
          <w:lang w:val="en-US"/>
        </w:rPr>
        <w:t xml:space="preserve">given in </w:t>
      </w:r>
      <w:r w:rsidR="00FB62A7">
        <w:rPr>
          <w:lang w:val="en-US"/>
        </w:rPr>
        <w:t>Attachment</w:t>
      </w:r>
      <w:r w:rsidR="00FB62A7" w:rsidRPr="007C5241">
        <w:rPr>
          <w:lang w:val="en-US"/>
        </w:rPr>
        <w:t xml:space="preserve"> </w:t>
      </w:r>
      <w:r w:rsidRPr="007C5241">
        <w:rPr>
          <w:lang w:val="en-US"/>
        </w:rPr>
        <w:t>1.</w:t>
      </w:r>
    </w:p>
    <w:p w:rsidR="008A4B49" w:rsidRPr="00284ED6" w:rsidRDefault="008A4B49" w:rsidP="008A4B49">
      <w:pPr>
        <w:pStyle w:val="Headingb"/>
        <w:rPr>
          <w:lang w:val="en-US"/>
        </w:rPr>
      </w:pPr>
      <w:bookmarkStart w:id="73" w:name="_Toc367408100"/>
      <w:r w:rsidRPr="00284ED6">
        <w:rPr>
          <w:lang w:val="en-US"/>
        </w:rPr>
        <w:t>Intermodulation mitigation techniques</w:t>
      </w:r>
      <w:bookmarkEnd w:id="73"/>
    </w:p>
    <w:p w:rsidR="008A4B49" w:rsidRPr="005642C7" w:rsidRDefault="008A4B49" w:rsidP="008A4B49">
      <w:pPr>
        <w:rPr>
          <w:lang w:val="en-US"/>
        </w:rPr>
      </w:pPr>
      <w:r w:rsidRPr="005642C7">
        <w:rPr>
          <w:lang w:val="en-US"/>
        </w:rPr>
        <w:t>Intermodulation mitigation can be achieved by a number of techniques:</w:t>
      </w:r>
    </w:p>
    <w:p w:rsidR="008A4B49" w:rsidRPr="005642C7" w:rsidRDefault="008A4B49" w:rsidP="008A4B49">
      <w:pPr>
        <w:pStyle w:val="enumlev1"/>
        <w:rPr>
          <w:lang w:val="en-US"/>
        </w:rPr>
      </w:pPr>
      <w:r w:rsidRPr="00A464A4">
        <w:rPr>
          <w:lang w:val="en-US"/>
        </w:rPr>
        <w:t>•</w:t>
      </w:r>
      <w:r>
        <w:rPr>
          <w:lang w:val="en-US"/>
        </w:rPr>
        <w:tab/>
      </w:r>
      <w:r w:rsidRPr="005642C7">
        <w:rPr>
          <w:lang w:val="en-US"/>
        </w:rPr>
        <w:t>Frequency planning, in order to avoid intermodulation products which create interference on useful signal</w:t>
      </w:r>
      <w:r>
        <w:rPr>
          <w:lang w:val="en-US"/>
        </w:rPr>
        <w:t>s</w:t>
      </w:r>
      <w:r w:rsidRPr="005642C7">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Integration of output filters and/or ferrite isolators;</w:t>
      </w:r>
    </w:p>
    <w:p w:rsidR="008A4B49" w:rsidRPr="005642C7" w:rsidRDefault="008A4B49" w:rsidP="008A4B49">
      <w:pPr>
        <w:pStyle w:val="enumlev1"/>
        <w:rPr>
          <w:lang w:val="en-US"/>
        </w:rPr>
      </w:pPr>
      <w:r w:rsidRPr="00A464A4">
        <w:rPr>
          <w:lang w:val="en-US"/>
        </w:rPr>
        <w:t>•</w:t>
      </w:r>
      <w:r>
        <w:rPr>
          <w:lang w:val="en-US"/>
        </w:rPr>
        <w:tab/>
      </w:r>
      <w:r w:rsidRPr="005642C7">
        <w:rPr>
          <w:lang w:val="en-US"/>
        </w:rPr>
        <w:t>Control of microphones transmitted power;</w:t>
      </w:r>
    </w:p>
    <w:p w:rsidR="008A4B49" w:rsidRPr="005642C7" w:rsidRDefault="008A4B49" w:rsidP="008A4B49">
      <w:pPr>
        <w:pStyle w:val="enumlev1"/>
        <w:rPr>
          <w:lang w:val="en-US"/>
        </w:rPr>
      </w:pPr>
      <w:r w:rsidRPr="00A464A4">
        <w:rPr>
          <w:lang w:val="en-US"/>
        </w:rPr>
        <w:t>•</w:t>
      </w:r>
      <w:r>
        <w:rPr>
          <w:lang w:val="en-US"/>
        </w:rPr>
        <w:tab/>
      </w:r>
      <w:r w:rsidRPr="005642C7">
        <w:rPr>
          <w:lang w:val="en-US"/>
        </w:rPr>
        <w:t>Adoption of transmission technologies that support operation in higher interference environment.</w:t>
      </w:r>
    </w:p>
    <w:p w:rsidR="008A4B49" w:rsidRPr="005642C7" w:rsidRDefault="008A4B49" w:rsidP="00F1308B">
      <w:pPr>
        <w:rPr>
          <w:lang w:val="en-US"/>
        </w:rPr>
      </w:pPr>
      <w:r w:rsidRPr="005642C7">
        <w:rPr>
          <w:lang w:val="en-US"/>
        </w:rPr>
        <w:t>Analogue systems support the first two mitigation techniques. Cognitive systems support the first three mitigation techniques. Digital systems support all four mitigation techniques.</w:t>
      </w:r>
    </w:p>
    <w:p w:rsidR="008A4B49" w:rsidRPr="00F1308B" w:rsidRDefault="008A4B49" w:rsidP="008A4B49">
      <w:pPr>
        <w:pStyle w:val="Heading3"/>
        <w:rPr>
          <w:lang w:val="en-US"/>
        </w:rPr>
      </w:pPr>
      <w:bookmarkStart w:id="74" w:name="_Toc367408101"/>
      <w:bookmarkStart w:id="75" w:name="_Toc367378378"/>
      <w:bookmarkStart w:id="76" w:name="_Ref373251140"/>
      <w:bookmarkStart w:id="77" w:name="_Toc412207126"/>
      <w:bookmarkStart w:id="78" w:name="_Toc416265080"/>
      <w:r w:rsidRPr="00F1308B">
        <w:rPr>
          <w:lang w:val="en-US"/>
        </w:rPr>
        <w:t>3.1.4</w:t>
      </w:r>
      <w:r w:rsidRPr="00F1308B">
        <w:rPr>
          <w:lang w:val="en-US"/>
        </w:rPr>
        <w:tab/>
        <w:t>Propagation characteristics of frequency bands</w:t>
      </w:r>
      <w:bookmarkEnd w:id="74"/>
      <w:bookmarkEnd w:id="75"/>
      <w:bookmarkEnd w:id="76"/>
      <w:bookmarkEnd w:id="77"/>
      <w:bookmarkEnd w:id="78"/>
    </w:p>
    <w:p w:rsidR="008A4B49" w:rsidRPr="005642C7" w:rsidRDefault="008A4B49" w:rsidP="00FE70E6">
      <w:pPr>
        <w:rPr>
          <w:lang w:val="en-US"/>
        </w:rPr>
      </w:pPr>
      <w:r w:rsidRPr="005642C7">
        <w:rPr>
          <w:lang w:val="en-US"/>
        </w:rPr>
        <w:t xml:space="preserve">The propagation characteristics for Audio </w:t>
      </w:r>
      <w:r>
        <w:rPr>
          <w:lang w:val="en-US"/>
        </w:rPr>
        <w:t>SAB/SAP</w:t>
      </w:r>
      <w:r w:rsidRPr="005642C7">
        <w:rPr>
          <w:lang w:val="en-US"/>
        </w:rPr>
        <w:t xml:space="preserve"> are shown in </w:t>
      </w:r>
      <w:r w:rsidR="00FE70E6" w:rsidRPr="005642C7">
        <w:rPr>
          <w:lang w:val="en-US"/>
        </w:rPr>
        <w:t xml:space="preserve">Table </w:t>
      </w:r>
      <w:r w:rsidR="00FE70E6">
        <w:rPr>
          <w:lang w:val="en-US"/>
        </w:rPr>
        <w:t>1</w:t>
      </w:r>
      <w:r w:rsidRPr="005642C7">
        <w:rPr>
          <w:lang w:val="en-US"/>
        </w:rPr>
        <w:t xml:space="preserve"> depending on the frequency range.</w:t>
      </w:r>
    </w:p>
    <w:p w:rsidR="008A4B49" w:rsidRPr="00F1308B" w:rsidRDefault="008A4B49" w:rsidP="008A4B49">
      <w:pPr>
        <w:overflowPunct/>
        <w:autoSpaceDE/>
        <w:autoSpaceDN/>
        <w:adjustRightInd/>
        <w:spacing w:before="0"/>
        <w:textAlignment w:val="auto"/>
        <w:rPr>
          <w:caps/>
          <w:sz w:val="20"/>
          <w:lang w:val="en-US"/>
        </w:rPr>
      </w:pPr>
      <w:r w:rsidRPr="00F1308B">
        <w:rPr>
          <w:lang w:val="en-US"/>
        </w:rPr>
        <w:br w:type="page"/>
      </w:r>
    </w:p>
    <w:p w:rsidR="00813C87" w:rsidRDefault="00B13B59" w:rsidP="00813C87">
      <w:pPr>
        <w:pStyle w:val="TableNo"/>
        <w:rPr>
          <w:lang w:val="en-US"/>
        </w:rPr>
      </w:pPr>
      <w:r>
        <w:rPr>
          <w:lang w:val="en-US"/>
        </w:rPr>
        <w:lastRenderedPageBreak/>
        <w:t>TABLE</w:t>
      </w:r>
      <w:r w:rsidR="008A4B49" w:rsidRPr="00F1308B">
        <w:rPr>
          <w:lang w:val="en-US"/>
        </w:rPr>
        <w:t xml:space="preserve"> 1</w:t>
      </w:r>
    </w:p>
    <w:p w:rsidR="008A4B49" w:rsidRPr="00F1308B" w:rsidRDefault="008A4B49" w:rsidP="00813C87">
      <w:pPr>
        <w:pStyle w:val="Tabletitle"/>
        <w:rPr>
          <w:lang w:val="en-US"/>
        </w:rPr>
      </w:pPr>
      <w:r w:rsidRPr="00F1308B">
        <w:rPr>
          <w:lang w:val="en-US"/>
        </w:rPr>
        <w:t>Propagation characteristics depending on the frequency range</w:t>
      </w:r>
    </w:p>
    <w:tbl>
      <w:tblPr>
        <w:tblW w:w="96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2694"/>
        <w:gridCol w:w="6945"/>
      </w:tblGrid>
      <w:tr w:rsidR="008A4B49" w:rsidRPr="00095022" w:rsidTr="00E61862">
        <w:trPr>
          <w:cantSplit/>
          <w:tblHeader/>
          <w:jc w:val="center"/>
        </w:trPr>
        <w:tc>
          <w:tcPr>
            <w:tcW w:w="2694" w:type="dxa"/>
            <w:shd w:val="clear" w:color="auto" w:fill="auto"/>
            <w:vAlign w:val="center"/>
            <w:hideMark/>
          </w:tcPr>
          <w:p w:rsidR="008A4B49" w:rsidRPr="00095022" w:rsidRDefault="008A4B49" w:rsidP="00E61862">
            <w:pPr>
              <w:pStyle w:val="Tablehead"/>
              <w:rPr>
                <w:lang w:val="en-US"/>
              </w:rPr>
            </w:pPr>
            <w:r w:rsidRPr="00095022">
              <w:rPr>
                <w:lang w:val="en-US"/>
              </w:rPr>
              <w:t xml:space="preserve">Frequency band </w:t>
            </w:r>
          </w:p>
        </w:tc>
        <w:tc>
          <w:tcPr>
            <w:tcW w:w="6945" w:type="dxa"/>
            <w:shd w:val="clear" w:color="auto" w:fill="auto"/>
            <w:vAlign w:val="center"/>
            <w:hideMark/>
          </w:tcPr>
          <w:p w:rsidR="008A4B49" w:rsidRPr="00095022" w:rsidRDefault="008A4B49" w:rsidP="00E61862">
            <w:pPr>
              <w:pStyle w:val="Tablehead"/>
              <w:rPr>
                <w:lang w:val="en-US"/>
              </w:rPr>
            </w:pPr>
            <w:r w:rsidRPr="00095022">
              <w:rPr>
                <w:lang w:val="en-US"/>
              </w:rPr>
              <w:t xml:space="preserve">Propagation characteristics </w:t>
            </w:r>
          </w:p>
        </w:tc>
      </w:tr>
      <w:tr w:rsidR="008A4B49" w:rsidRPr="00EB552B" w:rsidTr="004358DC">
        <w:trPr>
          <w:cantSplit/>
          <w:jc w:val="center"/>
        </w:trPr>
        <w:tc>
          <w:tcPr>
            <w:tcW w:w="2694" w:type="dxa"/>
            <w:hideMark/>
          </w:tcPr>
          <w:p w:rsidR="008A4B49" w:rsidRPr="00657A48" w:rsidRDefault="008A4B49" w:rsidP="004358DC">
            <w:pPr>
              <w:pStyle w:val="Tabletext"/>
              <w:rPr>
                <w:lang w:val="en-US"/>
              </w:rPr>
            </w:pPr>
            <w:r w:rsidRPr="00657A48">
              <w:rPr>
                <w:lang w:val="en-US"/>
              </w:rPr>
              <w:t>29.7 to 47.0 MHz</w:t>
            </w:r>
          </w:p>
        </w:tc>
        <w:tc>
          <w:tcPr>
            <w:tcW w:w="6945" w:type="dxa"/>
            <w:vAlign w:val="center"/>
            <w:hideMark/>
          </w:tcPr>
          <w:p w:rsidR="008A4B49" w:rsidRPr="00657A48" w:rsidRDefault="008A4B49" w:rsidP="00E61862">
            <w:pPr>
              <w:pStyle w:val="Tabletext"/>
              <w:rPr>
                <w:lang w:val="en-US"/>
              </w:rPr>
            </w:pPr>
            <w:r w:rsidRPr="00657A48">
              <w:rPr>
                <w:lang w:val="en-US"/>
              </w:rPr>
              <w:t xml:space="preserve">Good propagation, minimum wall absorption, no reflection or diffraction. </w:t>
            </w:r>
            <w:r w:rsidRPr="00657A48">
              <w:rPr>
                <w:lang w:val="en-US"/>
              </w:rPr>
              <w:br/>
              <w:t xml:space="preserve">Shielding from metal structures is low. </w:t>
            </w:r>
            <w:r w:rsidRPr="00657A48">
              <w:rPr>
                <w:lang w:val="en-US"/>
              </w:rPr>
              <w:br/>
              <w:t>Only very low or lowest body absorption in this frequency range.</w:t>
            </w:r>
          </w:p>
          <w:p w:rsidR="008A4B49" w:rsidRPr="00657A48" w:rsidRDefault="008A4B49" w:rsidP="00E61862">
            <w:pPr>
              <w:pStyle w:val="Tabletext"/>
              <w:rPr>
                <w:lang w:val="en-US"/>
              </w:rPr>
            </w:pPr>
            <w:r w:rsidRPr="00657A48">
              <w:rPr>
                <w:lang w:val="en-US"/>
              </w:rPr>
              <w:t>This band may not be practicable for all types of Audio SAB/SAP applications due to the high ambient noise levels.</w:t>
            </w:r>
          </w:p>
          <w:p w:rsidR="008A4B49" w:rsidRPr="00657A48" w:rsidRDefault="008A4B49" w:rsidP="00E61862">
            <w:pPr>
              <w:pStyle w:val="Tabletext"/>
              <w:rPr>
                <w:lang w:val="en-US"/>
              </w:rPr>
            </w:pPr>
            <w:r w:rsidRPr="00657A48">
              <w:rPr>
                <w:lang w:val="en-US"/>
              </w:rPr>
              <w:t>It requires the implementation of very large antennas</w:t>
            </w:r>
            <w:r w:rsidR="00F56BFC">
              <w:rPr>
                <w:lang w:val="en-US"/>
              </w:rPr>
              <w:t>,</w:t>
            </w:r>
            <w:r w:rsidRPr="00657A48">
              <w:rPr>
                <w:lang w:val="en-US"/>
              </w:rPr>
              <w:t xml:space="preserve"> it is not suitable for body</w:t>
            </w:r>
            <w:r w:rsidR="00E61862">
              <w:rPr>
                <w:lang w:val="en-US"/>
              </w:rPr>
              <w:noBreakHyphen/>
            </w:r>
            <w:r w:rsidRPr="00657A48">
              <w:rPr>
                <w:lang w:val="en-US"/>
              </w:rPr>
              <w:t xml:space="preserve">worn equipment. </w:t>
            </w:r>
          </w:p>
          <w:p w:rsidR="008A4B49" w:rsidRPr="00657A48" w:rsidRDefault="008A4B49" w:rsidP="00E61862">
            <w:pPr>
              <w:pStyle w:val="Tabletext"/>
              <w:rPr>
                <w:lang w:val="en-US"/>
              </w:rPr>
            </w:pPr>
            <w:r w:rsidRPr="00657A48">
              <w:rPr>
                <w:lang w:val="en-US"/>
              </w:rPr>
              <w:t>Not suitable for large multi-channel systems</w:t>
            </w:r>
            <w:r>
              <w:rPr>
                <w:lang w:val="en-US"/>
              </w:rPr>
              <w:t xml:space="preserve"> due to the limited bandwidth</w:t>
            </w:r>
            <w:r w:rsidRPr="00657A48">
              <w:rPr>
                <w:lang w:val="en-US"/>
              </w:rPr>
              <w:t>.</w:t>
            </w:r>
          </w:p>
        </w:tc>
      </w:tr>
      <w:tr w:rsidR="008A4B49" w:rsidRPr="00EB552B" w:rsidTr="004358DC">
        <w:trPr>
          <w:cantSplit/>
          <w:jc w:val="center"/>
        </w:trPr>
        <w:tc>
          <w:tcPr>
            <w:tcW w:w="2694" w:type="dxa"/>
            <w:hideMark/>
          </w:tcPr>
          <w:p w:rsidR="008A4B49" w:rsidRPr="00657A48" w:rsidRDefault="008A4B49" w:rsidP="004358DC">
            <w:pPr>
              <w:pStyle w:val="Tabletext"/>
              <w:rPr>
                <w:lang w:val="en-US"/>
              </w:rPr>
            </w:pPr>
            <w:r w:rsidRPr="00657A48">
              <w:rPr>
                <w:lang w:val="en-US"/>
              </w:rPr>
              <w:t>VHF band above 174 MHz</w:t>
            </w:r>
          </w:p>
        </w:tc>
        <w:tc>
          <w:tcPr>
            <w:tcW w:w="6945" w:type="dxa"/>
            <w:vAlign w:val="center"/>
            <w:hideMark/>
          </w:tcPr>
          <w:p w:rsidR="008A4B49" w:rsidRPr="00657A48" w:rsidRDefault="008A4B49" w:rsidP="00E61862">
            <w:pPr>
              <w:pStyle w:val="Tabletext"/>
              <w:rPr>
                <w:lang w:val="en-US"/>
              </w:rPr>
            </w:pPr>
            <w:r w:rsidRPr="00657A48">
              <w:rPr>
                <w:lang w:val="en-US"/>
              </w:rPr>
              <w:t xml:space="preserve">Good propagation, minimum wall absorption, low reflection or diffraction. </w:t>
            </w:r>
            <w:r w:rsidRPr="00657A48">
              <w:rPr>
                <w:lang w:val="en-US"/>
              </w:rPr>
              <w:br/>
              <w:t xml:space="preserve">Shielding from metal structures is low. </w:t>
            </w:r>
            <w:r w:rsidRPr="00657A48">
              <w:rPr>
                <w:lang w:val="en-US"/>
              </w:rPr>
              <w:br/>
              <w:t>Body absorption in this frequency range is low.</w:t>
            </w:r>
          </w:p>
          <w:p w:rsidR="008A4B49" w:rsidRPr="00657A48" w:rsidRDefault="008A4B49" w:rsidP="00E61862">
            <w:pPr>
              <w:pStyle w:val="Tabletext"/>
              <w:rPr>
                <w:lang w:val="en-US"/>
              </w:rPr>
            </w:pPr>
            <w:r w:rsidRPr="00657A48">
              <w:rPr>
                <w:lang w:val="en-US"/>
              </w:rPr>
              <w:t>Low frequencies require large antennas. The RF noise floor and clock frequencies in electronic equipment may create interference to audio SAB/SAP applications.</w:t>
            </w:r>
          </w:p>
        </w:tc>
      </w:tr>
      <w:tr w:rsidR="008A4B49" w:rsidRPr="00EB552B" w:rsidTr="004358DC">
        <w:trPr>
          <w:cantSplit/>
          <w:jc w:val="center"/>
        </w:trPr>
        <w:tc>
          <w:tcPr>
            <w:tcW w:w="2694" w:type="dxa"/>
            <w:hideMark/>
          </w:tcPr>
          <w:p w:rsidR="008A4B49" w:rsidRPr="00657A48" w:rsidRDefault="008A4B49" w:rsidP="004358DC">
            <w:pPr>
              <w:pStyle w:val="Tabletext"/>
              <w:rPr>
                <w:lang w:val="en-US"/>
              </w:rPr>
            </w:pPr>
            <w:r w:rsidRPr="00657A48">
              <w:rPr>
                <w:lang w:val="en-US"/>
              </w:rPr>
              <w:t>UHF band below 1 GHz</w:t>
            </w:r>
          </w:p>
        </w:tc>
        <w:tc>
          <w:tcPr>
            <w:tcW w:w="6945" w:type="dxa"/>
            <w:vAlign w:val="center"/>
            <w:hideMark/>
          </w:tcPr>
          <w:p w:rsidR="008A4B49" w:rsidRPr="00657A48" w:rsidRDefault="008A4B49" w:rsidP="00E61862">
            <w:pPr>
              <w:pStyle w:val="Tabletext"/>
              <w:rPr>
                <w:lang w:val="en-US"/>
              </w:rPr>
            </w:pPr>
            <w:r w:rsidRPr="00657A48">
              <w:rPr>
                <w:lang w:val="en-US"/>
              </w:rPr>
              <w:t xml:space="preserve">Good propagation, some wall absorption, depending on the surrounding structures reflection or diffraction can occur. </w:t>
            </w:r>
            <w:r w:rsidRPr="00657A48">
              <w:rPr>
                <w:lang w:val="en-US"/>
              </w:rPr>
              <w:br/>
              <w:t>Shielding from metal structures occurs.</w:t>
            </w:r>
            <w:r w:rsidRPr="00657A48">
              <w:rPr>
                <w:lang w:val="en-US"/>
              </w:rPr>
              <w:br/>
              <w:t xml:space="preserve">Significant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 </w:t>
            </w:r>
          </w:p>
        </w:tc>
      </w:tr>
      <w:tr w:rsidR="008A4B49" w:rsidRPr="00EB552B" w:rsidTr="004358DC">
        <w:trPr>
          <w:cantSplit/>
          <w:jc w:val="center"/>
        </w:trPr>
        <w:tc>
          <w:tcPr>
            <w:tcW w:w="2694" w:type="dxa"/>
            <w:hideMark/>
          </w:tcPr>
          <w:p w:rsidR="008A4B49" w:rsidRPr="00657A48" w:rsidRDefault="008A4B49" w:rsidP="004358DC">
            <w:pPr>
              <w:pStyle w:val="Tabletext"/>
              <w:rPr>
                <w:lang w:val="en-US"/>
              </w:rPr>
            </w:pPr>
            <w:r w:rsidRPr="00657A48">
              <w:rPr>
                <w:lang w:val="en-US"/>
              </w:rPr>
              <w:t>UHF 1 to 1.7 GHz</w:t>
            </w:r>
          </w:p>
        </w:tc>
        <w:tc>
          <w:tcPr>
            <w:tcW w:w="6945" w:type="dxa"/>
            <w:vAlign w:val="center"/>
            <w:hideMark/>
          </w:tcPr>
          <w:p w:rsidR="008A4B49" w:rsidRPr="00657A48" w:rsidRDefault="008A4B49" w:rsidP="00E61862">
            <w:pPr>
              <w:pStyle w:val="Tabletext"/>
              <w:rPr>
                <w:lang w:val="en-US"/>
              </w:rPr>
            </w:pPr>
            <w:r w:rsidRPr="00657A48">
              <w:rPr>
                <w:lang w:val="en-US"/>
              </w:rPr>
              <w:t xml:space="preserve">Acceptable propagation, wall absorption, depending on the surrounding structures reflection or diffraction occurs. </w:t>
            </w:r>
            <w:r w:rsidRPr="00657A48">
              <w:rPr>
                <w:lang w:val="en-US"/>
              </w:rPr>
              <w:br/>
              <w:t>Shielding from metal structures occurs.</w:t>
            </w:r>
            <w:r w:rsidRPr="00657A48">
              <w:rPr>
                <w:lang w:val="en-US"/>
              </w:rPr>
              <w:br/>
              <w:t xml:space="preserve">Significant increased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w:t>
            </w:r>
          </w:p>
        </w:tc>
      </w:tr>
      <w:tr w:rsidR="008A4B49" w:rsidRPr="00EB552B" w:rsidTr="004358DC">
        <w:trPr>
          <w:cantSplit/>
          <w:jc w:val="center"/>
        </w:trPr>
        <w:tc>
          <w:tcPr>
            <w:tcW w:w="2694" w:type="dxa"/>
            <w:hideMark/>
          </w:tcPr>
          <w:p w:rsidR="008A4B49" w:rsidRPr="00657A48" w:rsidRDefault="008A4B49" w:rsidP="004358DC">
            <w:pPr>
              <w:pStyle w:val="Tabletext"/>
              <w:rPr>
                <w:lang w:val="en-US"/>
              </w:rPr>
            </w:pPr>
            <w:r w:rsidRPr="00657A48">
              <w:rPr>
                <w:lang w:val="en-US"/>
              </w:rPr>
              <w:t>UHF 1.7 to 2.5 GHz</w:t>
            </w:r>
          </w:p>
        </w:tc>
        <w:tc>
          <w:tcPr>
            <w:tcW w:w="6945" w:type="dxa"/>
            <w:vAlign w:val="center"/>
            <w:hideMark/>
          </w:tcPr>
          <w:p w:rsidR="008A4B49" w:rsidRPr="00657A48" w:rsidRDefault="008A4B49" w:rsidP="00E61862">
            <w:pPr>
              <w:pStyle w:val="Tabletext"/>
              <w:rPr>
                <w:lang w:val="en-US"/>
              </w:rPr>
            </w:pPr>
            <w:r w:rsidRPr="00657A48">
              <w:rPr>
                <w:lang w:val="en-US"/>
              </w:rPr>
              <w:t xml:space="preserve">Acceptable propagation, wall absorption, depending on the surrounding structures reflection or diffraction occurs. </w:t>
            </w:r>
            <w:r w:rsidRPr="00657A48">
              <w:rPr>
                <w:lang w:val="en-US"/>
              </w:rPr>
              <w:br/>
              <w:t>Shielding from metal structures occurs.</w:t>
            </w:r>
            <w:r w:rsidRPr="00657A48">
              <w:rPr>
                <w:lang w:val="en-US"/>
              </w:rPr>
              <w:br/>
              <w:t xml:space="preserve">Critical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w:t>
            </w:r>
          </w:p>
        </w:tc>
      </w:tr>
    </w:tbl>
    <w:p w:rsidR="00FE170E" w:rsidRDefault="00FE170E" w:rsidP="00FE170E">
      <w:pPr>
        <w:pStyle w:val="Tablefin"/>
      </w:pPr>
    </w:p>
    <w:p w:rsidR="008A4B49" w:rsidRPr="005642C7" w:rsidRDefault="008A4B49" w:rsidP="008A4B49">
      <w:pPr>
        <w:rPr>
          <w:lang w:val="en-US"/>
        </w:rPr>
      </w:pPr>
      <w:r w:rsidRPr="005642C7">
        <w:rPr>
          <w:lang w:val="en-US"/>
        </w:rPr>
        <w:t xml:space="preserve">The UHF band below 1 GHz is the best band for Audio </w:t>
      </w:r>
      <w:r>
        <w:rPr>
          <w:lang w:val="en-US"/>
        </w:rPr>
        <w:t>SAB/SAP</w:t>
      </w:r>
      <w:r w:rsidRPr="005642C7">
        <w:rPr>
          <w:lang w:val="en-US"/>
        </w:rPr>
        <w:t xml:space="preserve"> due to the combination of antenna size, propagation, </w:t>
      </w:r>
      <w:r>
        <w:rPr>
          <w:lang w:val="en-US"/>
        </w:rPr>
        <w:t>low body loss absorption and ambient</w:t>
      </w:r>
      <w:r w:rsidRPr="005642C7">
        <w:rPr>
          <w:lang w:val="en-US"/>
        </w:rPr>
        <w:t xml:space="preserve"> noise floo</w:t>
      </w:r>
      <w:r w:rsidRPr="00D27A57">
        <w:rPr>
          <w:lang w:val="en-US"/>
        </w:rPr>
        <w:t>r</w:t>
      </w:r>
      <w:r w:rsidRPr="00D009A4">
        <w:rPr>
          <w:lang w:val="en-US"/>
        </w:rPr>
        <w:t>, especially for body worn equipment.</w:t>
      </w:r>
    </w:p>
    <w:p w:rsidR="008A4B49" w:rsidRPr="00F1308B" w:rsidRDefault="008A4B49" w:rsidP="008A4B49">
      <w:pPr>
        <w:pStyle w:val="Heading2"/>
        <w:rPr>
          <w:lang w:val="en-US"/>
        </w:rPr>
      </w:pPr>
      <w:bookmarkStart w:id="79" w:name="_Toc367408102"/>
      <w:bookmarkStart w:id="80" w:name="_Toc367378379"/>
      <w:bookmarkStart w:id="81" w:name="_Toc412207127"/>
      <w:bookmarkStart w:id="82" w:name="_Toc416265081"/>
      <w:bookmarkStart w:id="83" w:name="_Toc416265202"/>
      <w:bookmarkStart w:id="84" w:name="_Toc448390726"/>
      <w:bookmarkStart w:id="85" w:name="_Toc515624843"/>
      <w:r w:rsidRPr="00F1308B">
        <w:rPr>
          <w:lang w:val="en-US"/>
        </w:rPr>
        <w:lastRenderedPageBreak/>
        <w:t>3.2</w:t>
      </w:r>
      <w:r w:rsidRPr="00F1308B">
        <w:rPr>
          <w:lang w:val="en-US"/>
        </w:rPr>
        <w:tab/>
        <w:t xml:space="preserve">Definitions: analogue, digital and cognitive audio </w:t>
      </w:r>
      <w:bookmarkEnd w:id="79"/>
      <w:bookmarkEnd w:id="80"/>
      <w:r w:rsidRPr="00F1308B">
        <w:rPr>
          <w:lang w:val="en-US"/>
        </w:rPr>
        <w:t>SAB/SAP</w:t>
      </w:r>
      <w:bookmarkEnd w:id="81"/>
      <w:bookmarkEnd w:id="82"/>
      <w:bookmarkEnd w:id="83"/>
      <w:bookmarkEnd w:id="84"/>
      <w:bookmarkEnd w:id="85"/>
    </w:p>
    <w:p w:rsidR="008A4B49" w:rsidRPr="00F1308B" w:rsidRDefault="008A4B49" w:rsidP="008A4B49">
      <w:pPr>
        <w:pStyle w:val="Heading3"/>
        <w:rPr>
          <w:lang w:val="en-US"/>
        </w:rPr>
      </w:pPr>
      <w:bookmarkStart w:id="86" w:name="_Toc367408103"/>
      <w:bookmarkStart w:id="87" w:name="_Toc367378380"/>
      <w:bookmarkStart w:id="88" w:name="_Toc412207128"/>
      <w:bookmarkStart w:id="89" w:name="_Toc416265082"/>
      <w:r w:rsidRPr="00F1308B">
        <w:rPr>
          <w:lang w:val="en-US"/>
        </w:rPr>
        <w:t>3.2.1</w:t>
      </w:r>
      <w:r w:rsidRPr="00F1308B">
        <w:rPr>
          <w:lang w:val="en-US"/>
        </w:rPr>
        <w:tab/>
        <w:t>Analogue</w:t>
      </w:r>
      <w:bookmarkEnd w:id="86"/>
      <w:bookmarkEnd w:id="87"/>
      <w:bookmarkEnd w:id="88"/>
      <w:bookmarkEnd w:id="89"/>
    </w:p>
    <w:p w:rsidR="008A4B49" w:rsidRPr="005642C7" w:rsidRDefault="008A4B49">
      <w:pPr>
        <w:rPr>
          <w:lang w:val="en-US"/>
        </w:rPr>
      </w:pPr>
      <w:r w:rsidRPr="005642C7">
        <w:rPr>
          <w:lang w:val="en-US"/>
        </w:rPr>
        <w:t xml:space="preserve">Most current audio </w:t>
      </w:r>
      <w:r>
        <w:rPr>
          <w:lang w:val="en-US"/>
        </w:rPr>
        <w:t>SAB/SAP</w:t>
      </w:r>
      <w:r w:rsidRPr="005642C7">
        <w:rPr>
          <w:lang w:val="en-US"/>
        </w:rPr>
        <w:t xml:space="preserve"> products are based on analogue modulation, e.g. FM modulation. An analogue transmission chain involves the conversion of the acoustic signal into an electric signal which directly drives the radiofrequency signal transmitted over the air (see </w:t>
      </w:r>
      <w:r w:rsidR="00D87A71">
        <w:rPr>
          <w:lang w:val="en-US"/>
        </w:rPr>
        <w:t>F</w:t>
      </w:r>
      <w:r w:rsidR="004358DC">
        <w:rPr>
          <w:lang w:val="en-US"/>
        </w:rPr>
        <w:t>ig</w:t>
      </w:r>
      <w:r w:rsidR="00D87A71">
        <w:rPr>
          <w:lang w:val="en-US"/>
        </w:rPr>
        <w:t>. 1</w:t>
      </w:r>
      <w:r w:rsidRPr="005642C7">
        <w:rPr>
          <w:lang w:val="en-US"/>
        </w:rPr>
        <w:t xml:space="preserve">). </w:t>
      </w:r>
    </w:p>
    <w:p w:rsidR="008A4B49" w:rsidRDefault="00F56BFC" w:rsidP="00FF01B1">
      <w:pPr>
        <w:pStyle w:val="FigureNo"/>
        <w:rPr>
          <w:lang w:val="en-US"/>
        </w:rPr>
      </w:pPr>
      <w:r>
        <w:rPr>
          <w:lang w:val="en-US"/>
        </w:rPr>
        <w:t xml:space="preserve">figure </w:t>
      </w:r>
      <w:r w:rsidR="008A4B49" w:rsidRPr="00F1308B">
        <w:rPr>
          <w:lang w:val="en-US"/>
        </w:rPr>
        <w:t>1</w:t>
      </w:r>
    </w:p>
    <w:p w:rsidR="008A4B49" w:rsidRPr="00F1308B" w:rsidRDefault="001875DC" w:rsidP="0003024A">
      <w:pPr>
        <w:pStyle w:val="Figuretitle"/>
        <w:rPr>
          <w:lang w:val="en-US"/>
        </w:rPr>
      </w:pPr>
      <w:r>
        <w:rPr>
          <w:lang w:val="en-US"/>
        </w:rPr>
        <w:t>Typical frequency-synthesiz</w:t>
      </w:r>
      <w:r w:rsidR="008A4B49" w:rsidRPr="00F1308B">
        <w:rPr>
          <w:lang w:val="en-US"/>
        </w:rPr>
        <w:t>ed analogue transmitter</w:t>
      </w:r>
    </w:p>
    <w:p w:rsidR="008A4B49" w:rsidRPr="005642C7" w:rsidRDefault="008A4B49" w:rsidP="00D437ED">
      <w:pPr>
        <w:pStyle w:val="Figure"/>
        <w:rPr>
          <w:lang w:val="en-US"/>
        </w:rPr>
      </w:pPr>
      <w:r w:rsidRPr="00395B26">
        <w:rPr>
          <w:noProof/>
          <w:lang w:val="en-GB" w:eastAsia="en-GB"/>
        </w:rPr>
        <w:drawing>
          <wp:inline distT="0" distB="0" distL="0" distR="0" wp14:anchorId="070B4367" wp14:editId="562575D9">
            <wp:extent cx="4159309" cy="2013735"/>
            <wp:effectExtent l="0" t="0" r="6350" b="0"/>
            <wp:docPr id="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59309" cy="2013735"/>
                    </a:xfrm>
                    <a:prstGeom prst="rect">
                      <a:avLst/>
                    </a:prstGeom>
                    <a:noFill/>
                    <a:ln>
                      <a:noFill/>
                    </a:ln>
                  </pic:spPr>
                </pic:pic>
              </a:graphicData>
            </a:graphic>
          </wp:inline>
        </w:drawing>
      </w:r>
    </w:p>
    <w:p w:rsidR="008A4B49" w:rsidRPr="005642C7" w:rsidRDefault="008A4B49" w:rsidP="004358DC">
      <w:pPr>
        <w:rPr>
          <w:lang w:val="en-US"/>
        </w:rPr>
      </w:pPr>
      <w:r w:rsidRPr="005642C7">
        <w:rPr>
          <w:lang w:val="en-US"/>
        </w:rPr>
        <w:t>At the receiver end, the received radiofrequency signal is directly converted to an electric signal which is then assumed to be representative of the input audio signal. Such analogue transmission chain introduces minimum latency for the end-to-end transmission of the signal</w:t>
      </w:r>
      <w:r>
        <w:rPr>
          <w:lang w:val="en-US"/>
        </w:rPr>
        <w:t xml:space="preserve"> (see</w:t>
      </w:r>
      <w:r w:rsidR="00610514">
        <w:rPr>
          <w:lang w:val="en-US"/>
        </w:rPr>
        <w:t> </w:t>
      </w:r>
      <w:r w:rsidR="00813C87">
        <w:rPr>
          <w:lang w:val="en-US"/>
        </w:rPr>
        <w:t>F</w:t>
      </w:r>
      <w:r>
        <w:rPr>
          <w:lang w:val="en-US"/>
        </w:rPr>
        <w:t>ig</w:t>
      </w:r>
      <w:r w:rsidR="00813C87">
        <w:rPr>
          <w:lang w:val="en-US"/>
        </w:rPr>
        <w:t>.</w:t>
      </w:r>
      <w:r w:rsidR="00610514">
        <w:rPr>
          <w:lang w:val="en-US"/>
        </w:rPr>
        <w:t> </w:t>
      </w:r>
      <w:r>
        <w:rPr>
          <w:lang w:val="en-US"/>
        </w:rPr>
        <w:t>2)</w:t>
      </w:r>
      <w:r w:rsidRPr="005642C7">
        <w:rPr>
          <w:lang w:val="en-US"/>
        </w:rPr>
        <w:t>. However, as the signal is not encoded, any radiofrequency interference or loss of the radiofrequency signal directly degrades the transmitted audio signal. In such a case, no interference is acceptable.</w:t>
      </w:r>
    </w:p>
    <w:p w:rsidR="008A4B49" w:rsidRPr="00F1308B" w:rsidRDefault="008A4B49" w:rsidP="008A4B49">
      <w:pPr>
        <w:pStyle w:val="FigureNo"/>
        <w:rPr>
          <w:lang w:val="en-US"/>
        </w:rPr>
      </w:pPr>
      <w:r w:rsidRPr="00F1308B">
        <w:rPr>
          <w:lang w:val="en-US"/>
        </w:rPr>
        <w:t>Figure 2</w:t>
      </w:r>
    </w:p>
    <w:p w:rsidR="008A4B49" w:rsidRPr="005642C7" w:rsidRDefault="001875DC" w:rsidP="008A4B49">
      <w:pPr>
        <w:pStyle w:val="Figuretitle"/>
        <w:rPr>
          <w:rFonts w:ascii="Times New Roman" w:hAnsi="Times New Roman"/>
          <w:lang w:val="en-US"/>
        </w:rPr>
      </w:pPr>
      <w:r>
        <w:rPr>
          <w:lang w:val="en-US"/>
        </w:rPr>
        <w:t>Typical frequency-synthesiz</w:t>
      </w:r>
      <w:r w:rsidR="008A4B49" w:rsidRPr="006015BB">
        <w:rPr>
          <w:lang w:val="en-US"/>
        </w:rPr>
        <w:t>ed analogue receiver</w:t>
      </w:r>
      <w:r w:rsidR="008A4B49" w:rsidRPr="00E44FF2">
        <w:rPr>
          <w:noProof/>
          <w:lang w:val="en-US" w:eastAsia="de-DE"/>
        </w:rPr>
        <w:t xml:space="preserve"> </w:t>
      </w:r>
      <w:r w:rsidR="008A4B49" w:rsidRPr="00E44FF2">
        <w:rPr>
          <w:noProof/>
          <w:lang w:val="en-GB" w:eastAsia="en-GB"/>
        </w:rPr>
        <w:drawing>
          <wp:inline distT="0" distB="0" distL="0" distR="0" wp14:anchorId="7626DED8" wp14:editId="4C3FFC94">
            <wp:extent cx="4109903" cy="1633855"/>
            <wp:effectExtent l="0" t="0" r="5080" b="0"/>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09903" cy="1633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A4B49" w:rsidRPr="00F1308B" w:rsidRDefault="008A4B49" w:rsidP="008A4B49">
      <w:pPr>
        <w:pStyle w:val="Heading3"/>
        <w:rPr>
          <w:lang w:val="en-US"/>
        </w:rPr>
      </w:pPr>
      <w:bookmarkStart w:id="90" w:name="_Toc367408104"/>
      <w:bookmarkStart w:id="91" w:name="_Toc412207129"/>
      <w:bookmarkStart w:id="92" w:name="_Toc416265083"/>
      <w:r w:rsidRPr="00F1308B">
        <w:rPr>
          <w:lang w:val="en-US"/>
        </w:rPr>
        <w:t>3.2.2</w:t>
      </w:r>
      <w:r w:rsidRPr="00F1308B">
        <w:rPr>
          <w:lang w:val="en-US"/>
        </w:rPr>
        <w:tab/>
        <w:t>Digital</w:t>
      </w:r>
      <w:bookmarkEnd w:id="90"/>
      <w:bookmarkEnd w:id="91"/>
      <w:bookmarkEnd w:id="92"/>
    </w:p>
    <w:p w:rsidR="008A4B49" w:rsidRPr="005642C7" w:rsidRDefault="008A4B49" w:rsidP="008A4B49">
      <w:pPr>
        <w:rPr>
          <w:lang w:val="en-US"/>
        </w:rPr>
      </w:pPr>
      <w:r w:rsidRPr="005642C7">
        <w:rPr>
          <w:lang w:val="en-US"/>
        </w:rPr>
        <w:t xml:space="preserve">Digital transmission chains are used in many applications, including </w:t>
      </w:r>
      <w:r>
        <w:rPr>
          <w:lang w:val="en-US"/>
        </w:rPr>
        <w:t>SAB/SAP</w:t>
      </w:r>
      <w:r w:rsidRPr="005642C7">
        <w:rPr>
          <w:lang w:val="en-US"/>
        </w:rPr>
        <w:t xml:space="preserve"> video links. In a digital transmission chain, the acoustic signal is converted into an electric signal which is then transformed through an analogue to digital converter. Typically, the conversion into the digital domain and subsequent source encoding will be selected to obtain the desired trade-off between the transmitted signal quality and the amount of information to be transmitted. Once the signal has been digiti</w:t>
      </w:r>
      <w:r>
        <w:rPr>
          <w:lang w:val="en-US"/>
        </w:rPr>
        <w:t>z</w:t>
      </w:r>
      <w:r w:rsidRPr="005642C7">
        <w:rPr>
          <w:lang w:val="en-US"/>
        </w:rPr>
        <w:t xml:space="preserve">ed, it can be transmitted as any digital information through a transmission chain that potentially includes channel/forward error coding, mapping of the channel encoded information to a modulation scheme, digital to analogue conversion of the modulated signal, transmission of the radio-frequency </w:t>
      </w:r>
      <w:r w:rsidRPr="005642C7">
        <w:rPr>
          <w:lang w:val="en-US"/>
        </w:rPr>
        <w:lastRenderedPageBreak/>
        <w:t>signal, analogue to digital conversion of the received signal followed by demodulation and finally decoding of the channel/forward error correcting code.</w:t>
      </w:r>
    </w:p>
    <w:p w:rsidR="008A4B49" w:rsidRPr="005642C7" w:rsidRDefault="008A4B49" w:rsidP="008A4B49">
      <w:pPr>
        <w:rPr>
          <w:lang w:val="en-US"/>
        </w:rPr>
      </w:pPr>
      <w:r w:rsidRPr="005642C7">
        <w:rPr>
          <w:lang w:val="en-US"/>
        </w:rPr>
        <w:t>Such a digital transmission chain may or may not involve a retransmission mechanism in case the packet is not error free at reception.</w:t>
      </w:r>
    </w:p>
    <w:p w:rsidR="008A4B49" w:rsidRPr="005642C7" w:rsidRDefault="008A4B49" w:rsidP="003B434B">
      <w:pPr>
        <w:rPr>
          <w:lang w:val="en-US"/>
        </w:rPr>
      </w:pPr>
      <w:r w:rsidRPr="005642C7">
        <w:rPr>
          <w:lang w:val="en-US"/>
        </w:rPr>
        <w:t xml:space="preserve">Typical transmission and reception chains are illustrated in </w:t>
      </w:r>
      <w:r w:rsidR="00D87A71">
        <w:rPr>
          <w:lang w:val="en-US"/>
        </w:rPr>
        <w:t>F</w:t>
      </w:r>
      <w:r w:rsidRPr="005642C7">
        <w:rPr>
          <w:lang w:val="en-US"/>
        </w:rPr>
        <w:t xml:space="preserve">igs </w:t>
      </w:r>
      <w:r w:rsidR="00D87A71">
        <w:rPr>
          <w:lang w:val="en-US"/>
        </w:rPr>
        <w:t xml:space="preserve">3 and 4 </w:t>
      </w:r>
      <w:r w:rsidRPr="005642C7">
        <w:rPr>
          <w:lang w:val="en-US"/>
        </w:rPr>
        <w:t>below.</w:t>
      </w:r>
    </w:p>
    <w:p w:rsidR="008A4B49" w:rsidRPr="00F1308B" w:rsidRDefault="008A4B49" w:rsidP="008A4B49">
      <w:pPr>
        <w:pStyle w:val="FigureNo"/>
        <w:rPr>
          <w:lang w:val="en-US"/>
        </w:rPr>
      </w:pPr>
      <w:r w:rsidRPr="00F1308B">
        <w:rPr>
          <w:lang w:val="en-US"/>
        </w:rPr>
        <w:t>Figure 3</w:t>
      </w:r>
    </w:p>
    <w:p w:rsidR="008A4B49" w:rsidRPr="00F1308B" w:rsidRDefault="001875DC" w:rsidP="008A4B49">
      <w:pPr>
        <w:pStyle w:val="Figuretitle"/>
        <w:rPr>
          <w:lang w:val="en-US"/>
        </w:rPr>
      </w:pPr>
      <w:r>
        <w:rPr>
          <w:lang w:val="en-US"/>
        </w:rPr>
        <w:t>Typical frequency-synthesiz</w:t>
      </w:r>
      <w:r w:rsidR="008A4B49" w:rsidRPr="00F1308B">
        <w:rPr>
          <w:lang w:val="en-US"/>
        </w:rPr>
        <w:t>ed digital transmitter</w:t>
      </w:r>
    </w:p>
    <w:p w:rsidR="008A4B49" w:rsidRPr="005642C7" w:rsidRDefault="008A4B49" w:rsidP="002C0CEF">
      <w:pPr>
        <w:pStyle w:val="Figure"/>
        <w:rPr>
          <w:lang w:val="en-US"/>
        </w:rPr>
      </w:pPr>
      <w:r w:rsidRPr="00051788">
        <w:rPr>
          <w:noProof/>
          <w:lang w:val="en-GB" w:eastAsia="en-GB"/>
        </w:rPr>
        <w:drawing>
          <wp:inline distT="0" distB="0" distL="0" distR="0" wp14:anchorId="4DC99A33" wp14:editId="4A2D6799">
            <wp:extent cx="4116246" cy="1890395"/>
            <wp:effectExtent l="0" t="0" r="0" b="0"/>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6246" cy="1890395"/>
                    </a:xfrm>
                    <a:prstGeom prst="rect">
                      <a:avLst/>
                    </a:prstGeom>
                    <a:noFill/>
                    <a:ln>
                      <a:noFill/>
                    </a:ln>
                  </pic:spPr>
                </pic:pic>
              </a:graphicData>
            </a:graphic>
          </wp:inline>
        </w:drawing>
      </w:r>
    </w:p>
    <w:p w:rsidR="008A4B49" w:rsidRPr="00F1308B" w:rsidRDefault="008A4B49" w:rsidP="008A4B49">
      <w:pPr>
        <w:pStyle w:val="FigureNo"/>
        <w:rPr>
          <w:lang w:val="en-US"/>
        </w:rPr>
      </w:pPr>
      <w:r w:rsidRPr="00F1308B">
        <w:rPr>
          <w:lang w:val="en-US"/>
        </w:rPr>
        <w:t>Figure 4</w:t>
      </w:r>
    </w:p>
    <w:p w:rsidR="008A4B49" w:rsidRPr="00F1308B" w:rsidRDefault="001875DC" w:rsidP="008A4B49">
      <w:pPr>
        <w:pStyle w:val="Figuretitle"/>
        <w:rPr>
          <w:lang w:val="en-US"/>
        </w:rPr>
      </w:pPr>
      <w:r>
        <w:rPr>
          <w:lang w:val="en-US"/>
        </w:rPr>
        <w:t>Typical frequency-synthesiz</w:t>
      </w:r>
      <w:r w:rsidR="008A4B49" w:rsidRPr="00F1308B">
        <w:rPr>
          <w:lang w:val="en-US"/>
        </w:rPr>
        <w:t>ed digital receiver</w:t>
      </w:r>
    </w:p>
    <w:p w:rsidR="008A4B49" w:rsidRPr="005642C7" w:rsidRDefault="008A4B49" w:rsidP="002C0CEF">
      <w:pPr>
        <w:pStyle w:val="Figure"/>
        <w:rPr>
          <w:lang w:val="en-US"/>
        </w:rPr>
      </w:pPr>
      <w:r w:rsidRPr="00D356CD">
        <w:rPr>
          <w:noProof/>
          <w:lang w:val="en-GB" w:eastAsia="en-GB"/>
        </w:rPr>
        <w:drawing>
          <wp:inline distT="0" distB="0" distL="0" distR="0" wp14:anchorId="4AEC46F3" wp14:editId="656AC778">
            <wp:extent cx="4271779" cy="185991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71779" cy="1859915"/>
                    </a:xfrm>
                    <a:prstGeom prst="rect">
                      <a:avLst/>
                    </a:prstGeom>
                    <a:noFill/>
                    <a:ln>
                      <a:noFill/>
                    </a:ln>
                  </pic:spPr>
                </pic:pic>
              </a:graphicData>
            </a:graphic>
          </wp:inline>
        </w:drawing>
      </w:r>
    </w:p>
    <w:p w:rsidR="008A4B49" w:rsidRPr="00F1308B" w:rsidRDefault="008A4B49" w:rsidP="008A4B49">
      <w:pPr>
        <w:pStyle w:val="Heading3"/>
        <w:rPr>
          <w:lang w:val="en-US"/>
        </w:rPr>
      </w:pPr>
      <w:bookmarkStart w:id="93" w:name="_Toc367408105"/>
      <w:bookmarkStart w:id="94" w:name="_Toc367378382"/>
      <w:bookmarkStart w:id="95" w:name="_Toc412207130"/>
      <w:bookmarkStart w:id="96" w:name="_Toc416265084"/>
      <w:r w:rsidRPr="00F1308B">
        <w:rPr>
          <w:lang w:val="en-US"/>
        </w:rPr>
        <w:t>3.2.3</w:t>
      </w:r>
      <w:r w:rsidRPr="00F1308B">
        <w:rPr>
          <w:lang w:val="en-US"/>
        </w:rPr>
        <w:tab/>
        <w:t>Cognitive systems</w:t>
      </w:r>
      <w:bookmarkEnd w:id="93"/>
      <w:bookmarkEnd w:id="94"/>
      <w:bookmarkEnd w:id="95"/>
      <w:bookmarkEnd w:id="96"/>
    </w:p>
    <w:p w:rsidR="008A4B49" w:rsidRPr="005642C7" w:rsidRDefault="008A4B49" w:rsidP="008A4B49">
      <w:pPr>
        <w:rPr>
          <w:lang w:val="en-US"/>
        </w:rPr>
      </w:pPr>
      <w:r w:rsidRPr="005642C7">
        <w:rPr>
          <w:lang w:val="en-US"/>
        </w:rPr>
        <w:t xml:space="preserve">Interference mitigation in </w:t>
      </w:r>
      <w:r>
        <w:rPr>
          <w:lang w:val="en-US"/>
        </w:rPr>
        <w:t>SAB/SAP</w:t>
      </w:r>
      <w:r w:rsidRPr="005642C7">
        <w:rPr>
          <w:lang w:val="en-US"/>
        </w:rPr>
        <w:t xml:space="preserve"> by </w:t>
      </w:r>
      <w:r w:rsidR="00D87A71">
        <w:rPr>
          <w:lang w:val="en-US"/>
        </w:rPr>
        <w:t>c</w:t>
      </w:r>
      <w:r w:rsidRPr="005642C7">
        <w:rPr>
          <w:lang w:val="en-US"/>
        </w:rPr>
        <w:t xml:space="preserve">ognitive </w:t>
      </w:r>
      <w:r w:rsidR="004905D2">
        <w:rPr>
          <w:lang w:val="en-US"/>
        </w:rPr>
        <w:t>behaviour</w:t>
      </w:r>
      <w:r w:rsidRPr="005642C7">
        <w:rPr>
          <w:lang w:val="en-US"/>
        </w:rPr>
        <w:t xml:space="preserve"> </w:t>
      </w:r>
      <w:r>
        <w:rPr>
          <w:lang w:val="en-US"/>
        </w:rPr>
        <w:t>has</w:t>
      </w:r>
      <w:r w:rsidRPr="005642C7">
        <w:rPr>
          <w:lang w:val="en-US"/>
        </w:rPr>
        <w:t xml:space="preserve"> </w:t>
      </w:r>
      <w:r>
        <w:rPr>
          <w:lang w:val="en-US"/>
        </w:rPr>
        <w:t>been</w:t>
      </w:r>
      <w:r w:rsidRPr="005642C7">
        <w:rPr>
          <w:lang w:val="en-US"/>
        </w:rPr>
        <w:t xml:space="preserve"> studied both in ETSI STF386 and in a German research project funded by BMWi (German Federal Ministry of Economics and Technology) called C-PMSE. Both activities are aligned as some of the experts are working in both activities.</w:t>
      </w:r>
    </w:p>
    <w:p w:rsidR="008A4B49" w:rsidRPr="005642C7" w:rsidRDefault="008A4B49" w:rsidP="008A4B49">
      <w:pPr>
        <w:rPr>
          <w:lang w:val="en-US"/>
        </w:rPr>
      </w:pPr>
      <w:r w:rsidRPr="005642C7">
        <w:rPr>
          <w:lang w:val="en-US"/>
        </w:rPr>
        <w:t>On 29</w:t>
      </w:r>
      <w:r w:rsidRPr="007C228F">
        <w:rPr>
          <w:vertAlign w:val="superscript"/>
          <w:lang w:val="en-US"/>
        </w:rPr>
        <w:t>th</w:t>
      </w:r>
      <w:r w:rsidRPr="005642C7">
        <w:rPr>
          <w:lang w:val="en-US"/>
        </w:rPr>
        <w:t xml:space="preserve"> of May 2013 a practical demo on cognitive </w:t>
      </w:r>
      <w:r w:rsidR="004905D2">
        <w:rPr>
          <w:lang w:val="en-US"/>
        </w:rPr>
        <w:t>behaviour</w:t>
      </w:r>
      <w:r w:rsidRPr="005642C7">
        <w:rPr>
          <w:lang w:val="en-US"/>
        </w:rPr>
        <w:t xml:space="preserve"> was given at the M</w:t>
      </w:r>
      <w:r>
        <w:rPr>
          <w:lang w:val="en-US"/>
        </w:rPr>
        <w:t>esse Berlin (Berlin</w:t>
      </w:r>
      <w:r w:rsidR="007916A5">
        <w:rPr>
          <w:lang w:val="en-US"/>
        </w:rPr>
        <w:t> </w:t>
      </w:r>
      <w:r>
        <w:rPr>
          <w:lang w:val="en-US"/>
        </w:rPr>
        <w:t xml:space="preserve">Trade Fair </w:t>
      </w:r>
      <w:r w:rsidRPr="005642C7">
        <w:rPr>
          <w:lang w:val="en-US"/>
        </w:rPr>
        <w:t xml:space="preserve">center). Initial frequency assignments to </w:t>
      </w:r>
      <w:r>
        <w:rPr>
          <w:lang w:val="en-US"/>
        </w:rPr>
        <w:t>SAB/SAP</w:t>
      </w:r>
      <w:r w:rsidRPr="005642C7">
        <w:rPr>
          <w:lang w:val="en-US"/>
        </w:rPr>
        <w:t xml:space="preserve"> links are calculated, frequency handovers due to raising interference and power control to accommodate a varying link quality were shown to the public. Furthermore it was shown that link quality supervision can be done on analogue FM links in </w:t>
      </w:r>
      <w:r>
        <w:rPr>
          <w:lang w:val="en-US"/>
        </w:rPr>
        <w:t>addition to digital systems</w:t>
      </w:r>
      <w:r w:rsidRPr="005642C7">
        <w:rPr>
          <w:lang w:val="en-US"/>
        </w:rPr>
        <w:t>.</w:t>
      </w:r>
    </w:p>
    <w:p w:rsidR="008A4B49" w:rsidRPr="00F1308B" w:rsidRDefault="008A4B49" w:rsidP="008A4B49">
      <w:pPr>
        <w:pStyle w:val="FigureNo"/>
        <w:rPr>
          <w:lang w:val="en-US"/>
        </w:rPr>
      </w:pPr>
      <w:r w:rsidRPr="00F1308B">
        <w:rPr>
          <w:lang w:val="en-US"/>
        </w:rPr>
        <w:lastRenderedPageBreak/>
        <w:t>Figure 5</w:t>
      </w:r>
    </w:p>
    <w:p w:rsidR="008A4B49" w:rsidRPr="00F1308B" w:rsidRDefault="008A4B49" w:rsidP="008A4B49">
      <w:pPr>
        <w:pStyle w:val="Figuretitle"/>
        <w:rPr>
          <w:lang w:val="en-US"/>
        </w:rPr>
      </w:pPr>
      <w:r w:rsidRPr="00F1308B">
        <w:rPr>
          <w:lang w:val="en-US"/>
        </w:rPr>
        <w:t>Overview of a SAB/SAP cognitive system as considered by the C-PMSE project</w:t>
      </w:r>
    </w:p>
    <w:p w:rsidR="008A4B49" w:rsidRPr="005642C7" w:rsidRDefault="008A4B49" w:rsidP="00F866A7">
      <w:pPr>
        <w:pStyle w:val="Figure"/>
        <w:rPr>
          <w:lang w:val="en-US"/>
        </w:rPr>
      </w:pPr>
      <w:r w:rsidRPr="00E35313">
        <w:rPr>
          <w:noProof/>
          <w:lang w:val="en-GB" w:eastAsia="en-GB"/>
        </w:rPr>
        <w:drawing>
          <wp:inline distT="0" distB="0" distL="0" distR="0" wp14:anchorId="4C7335B6" wp14:editId="7AE06F44">
            <wp:extent cx="4714401" cy="4787900"/>
            <wp:effectExtent l="0" t="0" r="10160" b="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14401" cy="4787900"/>
                    </a:xfrm>
                    <a:prstGeom prst="rect">
                      <a:avLst/>
                    </a:prstGeom>
                    <a:noFill/>
                    <a:ln>
                      <a:noFill/>
                    </a:ln>
                  </pic:spPr>
                </pic:pic>
              </a:graphicData>
            </a:graphic>
          </wp:inline>
        </w:drawing>
      </w:r>
    </w:p>
    <w:p w:rsidR="008A4B49" w:rsidRPr="005642C7" w:rsidRDefault="008A4B49" w:rsidP="003B434B">
      <w:pPr>
        <w:pStyle w:val="Normalaftertitle"/>
        <w:rPr>
          <w:lang w:val="en-US"/>
        </w:rPr>
      </w:pPr>
      <w:r w:rsidRPr="005642C7">
        <w:rPr>
          <w:lang w:val="en-US"/>
        </w:rPr>
        <w:t>The system demonstrated in Berlin and laid out in the output documents of ETSI STF386 is composed of three large subsystems: The Local Spectrum Portfolio Manager, the Scanning system, together reflecting the infrastructure, which may be permanently installed at an event location. Then there is the entire C-PMSE, which is composed out of the two subsystems plus the cognitive engine, which is the intelligence in the system, comprising of a database and the wireless audio links</w:t>
      </w:r>
      <w:r>
        <w:rPr>
          <w:lang w:val="en-US"/>
        </w:rPr>
        <w:t xml:space="preserve"> (see</w:t>
      </w:r>
      <w:r w:rsidR="00566150">
        <w:rPr>
          <w:lang w:val="en-US"/>
        </w:rPr>
        <w:t> </w:t>
      </w:r>
      <w:r>
        <w:rPr>
          <w:lang w:val="en-US"/>
        </w:rPr>
        <w:t>Fig</w:t>
      </w:r>
      <w:r w:rsidR="00813C87">
        <w:rPr>
          <w:lang w:val="en-US"/>
        </w:rPr>
        <w:t>.</w:t>
      </w:r>
      <w:r>
        <w:rPr>
          <w:lang w:val="en-US"/>
        </w:rPr>
        <w:t xml:space="preserve"> 5)</w:t>
      </w:r>
      <w:r w:rsidRPr="005642C7">
        <w:rPr>
          <w:lang w:val="en-US"/>
        </w:rPr>
        <w:t>.</w:t>
      </w:r>
    </w:p>
    <w:p w:rsidR="008A4B49" w:rsidRPr="005642C7" w:rsidRDefault="008A4B49" w:rsidP="008A4B49">
      <w:pPr>
        <w:rPr>
          <w:lang w:val="en-US"/>
        </w:rPr>
      </w:pPr>
      <w:r w:rsidRPr="005642C7">
        <w:rPr>
          <w:lang w:val="en-US"/>
        </w:rPr>
        <w:t xml:space="preserve">Signaling with the demo was mapped onto existing short range device air interface standards, which operated in unlicensed bands. This is not an option for real </w:t>
      </w:r>
      <w:r>
        <w:rPr>
          <w:lang w:val="en-US"/>
        </w:rPr>
        <w:t>SAB/SAP</w:t>
      </w:r>
      <w:r w:rsidRPr="005642C7">
        <w:rPr>
          <w:lang w:val="en-US"/>
        </w:rPr>
        <w:t xml:space="preserve"> use as protection is not only needed on the content plane but also on the signaling plane. It also became clear that signaling requires additional spectrum in addition to the spectrum need</w:t>
      </w:r>
      <w:r>
        <w:rPr>
          <w:lang w:val="en-US"/>
        </w:rPr>
        <w:t>ed</w:t>
      </w:r>
      <w:r w:rsidRPr="005642C7">
        <w:rPr>
          <w:lang w:val="en-US"/>
        </w:rPr>
        <w:t xml:space="preserve"> for the content plane.</w:t>
      </w:r>
    </w:p>
    <w:p w:rsidR="008A4B49" w:rsidRPr="005642C7" w:rsidRDefault="008A4B49" w:rsidP="008A4B49">
      <w:pPr>
        <w:rPr>
          <w:lang w:val="en-US"/>
        </w:rPr>
      </w:pPr>
      <w:r w:rsidRPr="005642C7">
        <w:rPr>
          <w:lang w:val="en-US"/>
        </w:rPr>
        <w:t xml:space="preserve">At the Messe Berlin (Berlin Trade Fair center) five halls are equipped with, a total of 30 scanning receivers forming a large scanning grid. The scanning gird is permanently installed and is still in use thus gaining more experience with operating it. It can be accessed remotely by the project partners. For this and other purpose the German research project </w:t>
      </w:r>
      <w:r>
        <w:rPr>
          <w:lang w:val="en-US"/>
        </w:rPr>
        <w:t>was</w:t>
      </w:r>
      <w:r w:rsidRPr="005642C7">
        <w:rPr>
          <w:lang w:val="en-US"/>
        </w:rPr>
        <w:t xml:space="preserve"> extended till end of 2013. Further findings and research results </w:t>
      </w:r>
      <w:r>
        <w:rPr>
          <w:lang w:val="en-US"/>
        </w:rPr>
        <w:t>were</w:t>
      </w:r>
      <w:r w:rsidRPr="005642C7">
        <w:rPr>
          <w:lang w:val="en-US"/>
        </w:rPr>
        <w:t xml:space="preserve"> incorporated in phase C of ETSI STF386 activity.</w:t>
      </w:r>
    </w:p>
    <w:p w:rsidR="008A4B49" w:rsidRPr="00F1308B" w:rsidRDefault="008A4B49" w:rsidP="008A4B49">
      <w:pPr>
        <w:pStyle w:val="Heading2"/>
        <w:rPr>
          <w:lang w:val="en-US"/>
        </w:rPr>
      </w:pPr>
      <w:bookmarkStart w:id="97" w:name="_Toc367408106"/>
      <w:bookmarkStart w:id="98" w:name="_Toc367378383"/>
      <w:bookmarkStart w:id="99" w:name="_Toc412207131"/>
      <w:bookmarkStart w:id="100" w:name="_Toc416265085"/>
      <w:bookmarkStart w:id="101" w:name="_Toc416265203"/>
      <w:bookmarkStart w:id="102" w:name="_Toc448390727"/>
      <w:bookmarkStart w:id="103" w:name="_Toc515624844"/>
      <w:r w:rsidRPr="00F1308B">
        <w:rPr>
          <w:lang w:val="en-US"/>
        </w:rPr>
        <w:lastRenderedPageBreak/>
        <w:t>3.3</w:t>
      </w:r>
      <w:r w:rsidRPr="00F1308B">
        <w:rPr>
          <w:lang w:val="en-US"/>
        </w:rPr>
        <w:tab/>
        <w:t>Current state of play</w:t>
      </w:r>
      <w:bookmarkEnd w:id="97"/>
      <w:bookmarkEnd w:id="98"/>
      <w:bookmarkEnd w:id="99"/>
      <w:bookmarkEnd w:id="100"/>
      <w:bookmarkEnd w:id="101"/>
      <w:bookmarkEnd w:id="102"/>
      <w:bookmarkEnd w:id="103"/>
    </w:p>
    <w:p w:rsidR="008A4B49" w:rsidRPr="006015BB" w:rsidRDefault="008A4B49" w:rsidP="00F1308B">
      <w:pPr>
        <w:pStyle w:val="Heading3"/>
        <w:rPr>
          <w:lang w:val="en-US"/>
        </w:rPr>
      </w:pPr>
      <w:bookmarkStart w:id="104" w:name="_Toc367408107"/>
      <w:bookmarkStart w:id="105" w:name="_Toc367378384"/>
      <w:bookmarkStart w:id="106" w:name="_Toc412207132"/>
      <w:bookmarkStart w:id="107" w:name="_Toc416265086"/>
      <w:r w:rsidRPr="006015BB">
        <w:rPr>
          <w:lang w:val="en-US"/>
        </w:rPr>
        <w:t>3.3.1</w:t>
      </w:r>
      <w:r w:rsidRPr="006015BB">
        <w:rPr>
          <w:lang w:val="en-US"/>
        </w:rPr>
        <w:tab/>
        <w:t>Currently available radio microphones technologies</w:t>
      </w:r>
      <w:bookmarkEnd w:id="104"/>
      <w:bookmarkEnd w:id="105"/>
      <w:bookmarkEnd w:id="106"/>
      <w:bookmarkEnd w:id="107"/>
    </w:p>
    <w:p w:rsidR="008A4B49" w:rsidRPr="005642C7" w:rsidRDefault="008A4B49" w:rsidP="008A4B49">
      <w:pPr>
        <w:rPr>
          <w:lang w:val="en-US"/>
        </w:rPr>
      </w:pPr>
      <w:r w:rsidRPr="005642C7">
        <w:rPr>
          <w:lang w:val="en-US"/>
        </w:rPr>
        <w:t>The vast majority of wireless systems deployed and available in the market are analogue. Frequency modulation has proven to be a very suitable modulation scheme for this application as it allows transmission with minimal latency and is readily implemented. Other desirable characteristics include the fact that FM is a constant envelope modulation scheme and that analogue systems tend to die gracefully in the presence of interference. In addition the “capture ratio” allows reuse of spectrum in adjacent buildings.</w:t>
      </w:r>
    </w:p>
    <w:p w:rsidR="008A4B49" w:rsidRPr="005642C7" w:rsidRDefault="008A4B49" w:rsidP="00C933CA">
      <w:pPr>
        <w:rPr>
          <w:lang w:val="en-US"/>
        </w:rPr>
      </w:pPr>
      <w:r w:rsidRPr="005642C7">
        <w:rPr>
          <w:lang w:val="en-US"/>
        </w:rPr>
        <w:t>While digital microphones have been available for a number of years, they tend to introduce latency which is incompatible with some applications, specificall</w:t>
      </w:r>
      <w:r w:rsidR="00C933CA">
        <w:rPr>
          <w:lang w:val="en-US"/>
        </w:rPr>
        <w:t>y live performances including I</w:t>
      </w:r>
      <w:r w:rsidRPr="005642C7">
        <w:rPr>
          <w:lang w:val="en-US"/>
        </w:rPr>
        <w:t xml:space="preserve">EM. </w:t>
      </w:r>
      <w:r>
        <w:rPr>
          <w:lang w:val="en-US"/>
        </w:rPr>
        <w:t xml:space="preserve">Just recent, since 2013 there have been professional digital microphones systems available. They fulfill the latency criterion and have linear channel spacing. </w:t>
      </w:r>
    </w:p>
    <w:p w:rsidR="008A4B49" w:rsidRPr="00F1308B" w:rsidRDefault="008A4B49" w:rsidP="008A4B49">
      <w:pPr>
        <w:pStyle w:val="Heading3"/>
        <w:rPr>
          <w:lang w:val="en-US"/>
        </w:rPr>
      </w:pPr>
      <w:bookmarkStart w:id="108" w:name="_Toc367408108"/>
      <w:bookmarkStart w:id="109" w:name="_Toc367378385"/>
      <w:bookmarkStart w:id="110" w:name="_Toc412207133"/>
      <w:bookmarkStart w:id="111" w:name="_Toc416265087"/>
      <w:r w:rsidRPr="00F1308B">
        <w:rPr>
          <w:lang w:val="en-US"/>
        </w:rPr>
        <w:t>3.3.2</w:t>
      </w:r>
      <w:r w:rsidRPr="00F1308B">
        <w:rPr>
          <w:lang w:val="en-US"/>
        </w:rPr>
        <w:tab/>
        <w:t xml:space="preserve">Factors of the presently available radio microphone and in ear monitor </w:t>
      </w:r>
      <w:bookmarkEnd w:id="108"/>
      <w:bookmarkEnd w:id="109"/>
      <w:r w:rsidRPr="00F1308B">
        <w:rPr>
          <w:lang w:val="en-US"/>
        </w:rPr>
        <w:t>equipment</w:t>
      </w:r>
      <w:bookmarkEnd w:id="110"/>
      <w:bookmarkEnd w:id="111"/>
    </w:p>
    <w:p w:rsidR="008A4B49" w:rsidRPr="005642C7" w:rsidRDefault="008A4B49" w:rsidP="008A4B49">
      <w:pPr>
        <w:rPr>
          <w:bCs/>
          <w:szCs w:val="24"/>
          <w:lang w:val="en-US"/>
        </w:rPr>
      </w:pPr>
      <w:r>
        <w:rPr>
          <w:bCs/>
          <w:szCs w:val="24"/>
          <w:lang w:val="en-US"/>
        </w:rPr>
        <w:t>The significant part</w:t>
      </w:r>
      <w:r w:rsidRPr="005642C7">
        <w:rPr>
          <w:bCs/>
          <w:szCs w:val="24"/>
          <w:lang w:val="en-US"/>
        </w:rPr>
        <w:t xml:space="preserve"> of wireless systems deployed and available in the market are </w:t>
      </w:r>
      <w:r>
        <w:rPr>
          <w:bCs/>
          <w:szCs w:val="24"/>
          <w:lang w:val="en-US"/>
        </w:rPr>
        <w:t xml:space="preserve">still </w:t>
      </w:r>
      <w:r w:rsidRPr="005642C7">
        <w:rPr>
          <w:bCs/>
          <w:szCs w:val="24"/>
          <w:lang w:val="en-US"/>
        </w:rPr>
        <w:t>analogue.</w:t>
      </w:r>
    </w:p>
    <w:p w:rsidR="008A4B49" w:rsidRPr="005642C7" w:rsidRDefault="008A4B49" w:rsidP="001640A3">
      <w:pPr>
        <w:pStyle w:val="enumlev1"/>
        <w:rPr>
          <w:lang w:val="en-US"/>
        </w:rPr>
      </w:pPr>
      <w:r w:rsidRPr="00A464A4">
        <w:rPr>
          <w:lang w:val="en-US"/>
        </w:rPr>
        <w:t>•</w:t>
      </w:r>
      <w:r>
        <w:rPr>
          <w:lang w:val="en-US"/>
        </w:rPr>
        <w:tab/>
      </w:r>
      <w:r w:rsidRPr="005642C7">
        <w:rPr>
          <w:lang w:val="en-US"/>
        </w:rPr>
        <w:t xml:space="preserve">Since the introduction of </w:t>
      </w:r>
      <w:r>
        <w:rPr>
          <w:lang w:val="en-US"/>
        </w:rPr>
        <w:t>radio microphone</w:t>
      </w:r>
      <w:r w:rsidRPr="005642C7">
        <w:rPr>
          <w:lang w:val="en-US"/>
        </w:rPr>
        <w:t>s (1912)</w:t>
      </w:r>
      <w:r>
        <w:rPr>
          <w:lang w:val="en-US"/>
        </w:rPr>
        <w:t xml:space="preserve"> and</w:t>
      </w:r>
      <w:r w:rsidRPr="005642C7">
        <w:rPr>
          <w:lang w:val="en-US"/>
        </w:rPr>
        <w:t xml:space="preserve"> </w:t>
      </w:r>
      <w:r w:rsidR="001640A3">
        <w:rPr>
          <w:lang w:val="en-US"/>
        </w:rPr>
        <w:t>IEM</w:t>
      </w:r>
      <w:r w:rsidRPr="005642C7">
        <w:rPr>
          <w:lang w:val="en-US"/>
        </w:rPr>
        <w:t xml:space="preserve"> </w:t>
      </w:r>
      <w:r>
        <w:rPr>
          <w:lang w:val="en-US"/>
        </w:rPr>
        <w:t>equipment</w:t>
      </w:r>
      <w:r w:rsidRPr="005642C7">
        <w:rPr>
          <w:lang w:val="en-US"/>
        </w:rPr>
        <w:t xml:space="preserve"> into the market, up to today (201</w:t>
      </w:r>
      <w:r>
        <w:rPr>
          <w:lang w:val="en-US"/>
        </w:rPr>
        <w:t>5</w:t>
      </w:r>
      <w:r w:rsidRPr="005642C7">
        <w:rPr>
          <w:lang w:val="en-US"/>
        </w:rPr>
        <w:t xml:space="preserve">), frequency modulation has proven to be the </w:t>
      </w:r>
      <w:r>
        <w:rPr>
          <w:lang w:val="en-US"/>
        </w:rPr>
        <w:t>most</w:t>
      </w:r>
      <w:r w:rsidRPr="005642C7">
        <w:rPr>
          <w:lang w:val="en-US"/>
        </w:rPr>
        <w:t xml:space="preserve"> suitable modulation scheme for this application as it se</w:t>
      </w:r>
      <w:r>
        <w:rPr>
          <w:lang w:val="en-US"/>
        </w:rPr>
        <w:t>rves the following requirements</w:t>
      </w:r>
      <w:r w:rsidRPr="005642C7">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A constant envelope modulation scheme allows for long battery life time of the transmitters;</w:t>
      </w:r>
    </w:p>
    <w:p w:rsidR="008A4B49" w:rsidRPr="005642C7" w:rsidRDefault="008A4B49" w:rsidP="008A4B49">
      <w:pPr>
        <w:pStyle w:val="enumlev1"/>
        <w:rPr>
          <w:lang w:val="en-US"/>
        </w:rPr>
      </w:pPr>
      <w:r w:rsidRPr="00A464A4">
        <w:rPr>
          <w:lang w:val="en-US"/>
        </w:rPr>
        <w:t>•</w:t>
      </w:r>
      <w:r>
        <w:rPr>
          <w:lang w:val="en-US"/>
        </w:rPr>
        <w:tab/>
      </w:r>
      <w:r w:rsidRPr="005642C7">
        <w:rPr>
          <w:lang w:val="en-US"/>
        </w:rPr>
        <w:t>Due to the evolved technology, the transmitters in the market have a very small form factor, high battery life and a low weight;</w:t>
      </w:r>
    </w:p>
    <w:p w:rsidR="008A4B49" w:rsidRPr="005642C7" w:rsidRDefault="008A4B49" w:rsidP="00C933CA">
      <w:pPr>
        <w:pStyle w:val="enumlev1"/>
        <w:rPr>
          <w:lang w:val="en-US"/>
        </w:rPr>
      </w:pPr>
      <w:r w:rsidRPr="00A464A4">
        <w:rPr>
          <w:lang w:val="en-US"/>
        </w:rPr>
        <w:t>•</w:t>
      </w:r>
      <w:r>
        <w:rPr>
          <w:lang w:val="en-US"/>
        </w:rPr>
        <w:tab/>
      </w:r>
      <w:r w:rsidRPr="005642C7">
        <w:rPr>
          <w:lang w:val="en-US"/>
        </w:rPr>
        <w:t xml:space="preserve">With the demand for more wireless systems to be deployed in a given bandwidth, the spectrum efficiency of analogue </w:t>
      </w:r>
      <w:r>
        <w:rPr>
          <w:lang w:val="en-US"/>
        </w:rPr>
        <w:t>radio microphone</w:t>
      </w:r>
      <w:r w:rsidRPr="005642C7">
        <w:rPr>
          <w:lang w:val="en-US"/>
        </w:rPr>
        <w:t>s</w:t>
      </w:r>
      <w:r>
        <w:rPr>
          <w:lang w:val="en-US"/>
        </w:rPr>
        <w:t xml:space="preserve"> and</w:t>
      </w:r>
      <w:r w:rsidRPr="005642C7">
        <w:rPr>
          <w:lang w:val="en-US"/>
        </w:rPr>
        <w:t xml:space="preserve"> </w:t>
      </w:r>
      <w:r w:rsidR="00F016C1">
        <w:rPr>
          <w:lang w:val="en-US"/>
        </w:rPr>
        <w:t>IEM</w:t>
      </w:r>
      <w:r w:rsidR="00F016C1" w:rsidRPr="005642C7">
        <w:rPr>
          <w:lang w:val="en-US"/>
        </w:rPr>
        <w:t xml:space="preserve"> </w:t>
      </w:r>
      <w:r w:rsidRPr="005642C7">
        <w:rPr>
          <w:lang w:val="en-US"/>
        </w:rPr>
        <w:t>has greatly improved;</w:t>
      </w:r>
    </w:p>
    <w:p w:rsidR="008A4B49" w:rsidRPr="005642C7" w:rsidRDefault="008A4B49" w:rsidP="008A4B49">
      <w:pPr>
        <w:pStyle w:val="enumlev1"/>
        <w:rPr>
          <w:lang w:val="en-US"/>
        </w:rPr>
      </w:pPr>
      <w:r w:rsidRPr="00A464A4">
        <w:rPr>
          <w:lang w:val="en-US"/>
        </w:rPr>
        <w:t>•</w:t>
      </w:r>
      <w:r>
        <w:rPr>
          <w:lang w:val="en-US"/>
        </w:rPr>
        <w:tab/>
      </w:r>
      <w:r w:rsidRPr="005642C7">
        <w:rPr>
          <w:lang w:val="en-US"/>
        </w:rPr>
        <w:t>The FM “capture ratio” facilitates spectrum reuse even between adjacent venues;</w:t>
      </w:r>
    </w:p>
    <w:p w:rsidR="008A4B49" w:rsidRPr="005642C7" w:rsidRDefault="008A4B49" w:rsidP="008A4B49">
      <w:pPr>
        <w:pStyle w:val="enumlev1"/>
        <w:rPr>
          <w:lang w:val="en-US"/>
        </w:rPr>
      </w:pPr>
      <w:r w:rsidRPr="00A464A4">
        <w:rPr>
          <w:lang w:val="en-US"/>
        </w:rPr>
        <w:t>•</w:t>
      </w:r>
      <w:r>
        <w:rPr>
          <w:lang w:val="en-US"/>
        </w:rPr>
        <w:tab/>
      </w:r>
      <w:r w:rsidRPr="005642C7">
        <w:rPr>
          <w:lang w:val="en-US"/>
        </w:rPr>
        <w:t>FM systems normally decrease their performance in the presence of interference before they mute (die gracefully). Most digital systems switch off the link without warning under the same conditions.</w:t>
      </w:r>
    </w:p>
    <w:p w:rsidR="008A4B49" w:rsidRDefault="008A4B49" w:rsidP="008A4B49">
      <w:pPr>
        <w:rPr>
          <w:lang w:val="en-US"/>
        </w:rPr>
      </w:pPr>
      <w:r>
        <w:rPr>
          <w:lang w:val="en-US"/>
        </w:rPr>
        <w:t>Radio microphone</w:t>
      </w:r>
      <w:r w:rsidRPr="005642C7">
        <w:rPr>
          <w:lang w:val="en-US"/>
        </w:rPr>
        <w:t>s</w:t>
      </w:r>
      <w:r>
        <w:rPr>
          <w:lang w:val="en-US"/>
        </w:rPr>
        <w:t xml:space="preserve"> have demanding requirements</w:t>
      </w:r>
      <w:r w:rsidRPr="005642C7">
        <w:rPr>
          <w:lang w:val="en-US"/>
        </w:rPr>
        <w:t xml:space="preserve">, as they must deliver consistently high audio quality combined with extended constant carrier operation lasting for many hours. In addition a production may have more than 100 </w:t>
      </w:r>
      <w:r>
        <w:rPr>
          <w:lang w:val="en-US"/>
        </w:rPr>
        <w:t>radio microphone</w:t>
      </w:r>
      <w:r w:rsidRPr="005642C7">
        <w:rPr>
          <w:lang w:val="en-US"/>
        </w:rPr>
        <w:t>s operating simultaneously in close proximity</w:t>
      </w:r>
      <w:r>
        <w:rPr>
          <w:lang w:val="en-US"/>
        </w:rPr>
        <w:t xml:space="preserve"> (less than 2 cm in some cases)</w:t>
      </w:r>
      <w:r w:rsidRPr="005642C7">
        <w:rPr>
          <w:lang w:val="en-US"/>
        </w:rPr>
        <w:t>.</w:t>
      </w:r>
    </w:p>
    <w:p w:rsidR="008A4B49" w:rsidRPr="00F1308B" w:rsidRDefault="008A4B49" w:rsidP="008A4B49">
      <w:pPr>
        <w:pStyle w:val="Heading1"/>
        <w:rPr>
          <w:lang w:val="en-US"/>
        </w:rPr>
      </w:pPr>
      <w:bookmarkStart w:id="112" w:name="_Toc412207134"/>
      <w:bookmarkStart w:id="113" w:name="_Toc416265088"/>
      <w:bookmarkStart w:id="114" w:name="_Toc416265204"/>
      <w:bookmarkStart w:id="115" w:name="_Toc448390728"/>
      <w:bookmarkStart w:id="116" w:name="_Toc515624845"/>
      <w:r w:rsidRPr="00F1308B">
        <w:rPr>
          <w:lang w:val="en-US"/>
        </w:rPr>
        <w:t>4</w:t>
      </w:r>
      <w:r w:rsidRPr="00F1308B">
        <w:rPr>
          <w:lang w:val="en-US"/>
        </w:rPr>
        <w:tab/>
        <w:t>Spectrum use of audio SAB/SAP applications for broadcasting</w:t>
      </w:r>
      <w:bookmarkEnd w:id="112"/>
      <w:bookmarkEnd w:id="113"/>
      <w:bookmarkEnd w:id="114"/>
      <w:bookmarkEnd w:id="115"/>
      <w:bookmarkEnd w:id="116"/>
      <w:r w:rsidRPr="00F1308B">
        <w:rPr>
          <w:lang w:val="en-US"/>
        </w:rPr>
        <w:t xml:space="preserve"> </w:t>
      </w:r>
    </w:p>
    <w:p w:rsidR="008A4B49" w:rsidRPr="00F1308B" w:rsidRDefault="008A4B49" w:rsidP="008A4B49">
      <w:pPr>
        <w:rPr>
          <w:lang w:val="en-US"/>
        </w:rPr>
      </w:pPr>
      <w:r w:rsidRPr="00F1308B">
        <w:rPr>
          <w:lang w:val="en-US"/>
        </w:rPr>
        <w:t xml:space="preserve">Broadcasting involves into a broad range of applications where all forms of </w:t>
      </w:r>
      <w:r w:rsidRPr="00CC7413">
        <w:rPr>
          <w:lang w:val="en-US"/>
        </w:rPr>
        <w:t>SAB/SAP</w:t>
      </w:r>
      <w:r w:rsidRPr="00F1308B">
        <w:rPr>
          <w:lang w:val="en-US"/>
        </w:rPr>
        <w:t xml:space="preserve"> equipment are used.</w:t>
      </w:r>
    </w:p>
    <w:p w:rsidR="008A4B49" w:rsidRPr="00F1308B" w:rsidRDefault="008A4B49" w:rsidP="008A4B49">
      <w:pPr>
        <w:pStyle w:val="Heading2"/>
        <w:rPr>
          <w:lang w:val="en-US"/>
        </w:rPr>
      </w:pPr>
      <w:bookmarkStart w:id="117" w:name="_Toc367408127"/>
      <w:bookmarkStart w:id="118" w:name="_Toc367378404"/>
      <w:bookmarkStart w:id="119" w:name="_Toc412207135"/>
      <w:bookmarkStart w:id="120" w:name="_Toc416265089"/>
      <w:bookmarkStart w:id="121" w:name="_Toc416265205"/>
      <w:bookmarkStart w:id="122" w:name="_Toc448390729"/>
      <w:bookmarkStart w:id="123" w:name="_Toc515624846"/>
      <w:r w:rsidRPr="00F1308B">
        <w:rPr>
          <w:lang w:val="en-US"/>
        </w:rPr>
        <w:t>4.1</w:t>
      </w:r>
      <w:r w:rsidRPr="00F1308B">
        <w:rPr>
          <w:lang w:val="en-US"/>
        </w:rPr>
        <w:tab/>
        <w:t>Studio production</w:t>
      </w:r>
      <w:bookmarkEnd w:id="117"/>
      <w:bookmarkEnd w:id="118"/>
      <w:bookmarkEnd w:id="119"/>
      <w:bookmarkEnd w:id="120"/>
      <w:bookmarkEnd w:id="121"/>
      <w:bookmarkEnd w:id="122"/>
      <w:bookmarkEnd w:id="123"/>
    </w:p>
    <w:p w:rsidR="008A4B49" w:rsidRPr="00F1308B" w:rsidRDefault="008A4B49" w:rsidP="008A4B49">
      <w:pPr>
        <w:rPr>
          <w:lang w:val="en-US"/>
        </w:rPr>
      </w:pPr>
      <w:r w:rsidRPr="00F1308B">
        <w:rPr>
          <w:lang w:val="en-US"/>
        </w:rPr>
        <w:t xml:space="preserve">Studios use audio SAB/SAP for talkback, microphones and IEM for presenters. The reason for using SAB/SAP equipment with radio links is to give freedom of movement within the studio. </w:t>
      </w:r>
    </w:p>
    <w:p w:rsidR="008A4B49" w:rsidRPr="00F1308B" w:rsidRDefault="008A4B49" w:rsidP="008A4B49">
      <w:pPr>
        <w:rPr>
          <w:lang w:val="en-US"/>
        </w:rPr>
      </w:pPr>
      <w:r w:rsidRPr="00F1308B">
        <w:rPr>
          <w:lang w:val="en-US"/>
        </w:rPr>
        <w:t xml:space="preserve">The nature of traditional studio use has changed. In some countries studios that were managed by public broadcasters have now sold off their studio complexes to private </w:t>
      </w:r>
      <w:r w:rsidR="00901A7B" w:rsidRPr="00F1308B">
        <w:rPr>
          <w:lang w:val="en-US"/>
        </w:rPr>
        <w:t>organizations</w:t>
      </w:r>
      <w:r w:rsidRPr="00F1308B">
        <w:rPr>
          <w:lang w:val="en-US"/>
        </w:rPr>
        <w:t>. This has resulted in not only the public broadcaster using this studio but intensive use from other programme making companies. This has led to the development of Studio Villages or Media Cities with a concentration of facilities in a relatively small physical area. For example 358 audio wireless systems per 1 km</w:t>
      </w:r>
      <w:r w:rsidRPr="00F1308B">
        <w:rPr>
          <w:vertAlign w:val="superscript"/>
          <w:lang w:val="en-US"/>
        </w:rPr>
        <w:t>2</w:t>
      </w:r>
      <w:r w:rsidRPr="00F1308B">
        <w:rPr>
          <w:lang w:val="en-US"/>
        </w:rPr>
        <w:t xml:space="preserve"> are being used in Media Park, Hilversum. </w:t>
      </w:r>
    </w:p>
    <w:p w:rsidR="008A4B49" w:rsidRPr="00F1308B" w:rsidRDefault="008A4B49" w:rsidP="008A4B49">
      <w:pPr>
        <w:rPr>
          <w:lang w:val="en-US"/>
        </w:rPr>
      </w:pPr>
      <w:r w:rsidRPr="00F1308B">
        <w:rPr>
          <w:lang w:val="en-US"/>
        </w:rPr>
        <w:lastRenderedPageBreak/>
        <w:t>The complex frequency environment of these sites requires detailed frequency planning to ensure that no interference is generated between the devices on site.</w:t>
      </w:r>
    </w:p>
    <w:p w:rsidR="008A4B49" w:rsidRPr="00F1308B" w:rsidRDefault="008A4B49" w:rsidP="008A4B49">
      <w:pPr>
        <w:pStyle w:val="Heading2"/>
        <w:rPr>
          <w:lang w:val="en-US"/>
        </w:rPr>
      </w:pPr>
      <w:bookmarkStart w:id="124" w:name="_Toc367408128"/>
      <w:bookmarkStart w:id="125" w:name="_Toc367378405"/>
      <w:bookmarkStart w:id="126" w:name="_Toc412207136"/>
      <w:bookmarkStart w:id="127" w:name="_Toc416265090"/>
      <w:bookmarkStart w:id="128" w:name="_Toc416265206"/>
      <w:bookmarkStart w:id="129" w:name="_Toc448390730"/>
      <w:bookmarkStart w:id="130" w:name="_Toc515624847"/>
      <w:r w:rsidRPr="00F1308B">
        <w:rPr>
          <w:lang w:val="en-US"/>
        </w:rPr>
        <w:t>4.2</w:t>
      </w:r>
      <w:r w:rsidRPr="00F1308B">
        <w:rPr>
          <w:lang w:val="en-US"/>
        </w:rPr>
        <w:tab/>
        <w:t>News gathering for TV/radio/ internet</w:t>
      </w:r>
      <w:bookmarkEnd w:id="124"/>
      <w:bookmarkEnd w:id="125"/>
      <w:bookmarkEnd w:id="126"/>
      <w:bookmarkEnd w:id="127"/>
      <w:bookmarkEnd w:id="128"/>
      <w:bookmarkEnd w:id="129"/>
      <w:bookmarkEnd w:id="130"/>
    </w:p>
    <w:p w:rsidR="008A4B49" w:rsidRPr="00F1308B" w:rsidRDefault="008A4B49" w:rsidP="008A4B49">
      <w:pPr>
        <w:rPr>
          <w:lang w:val="en-US"/>
        </w:rPr>
      </w:pPr>
      <w:r w:rsidRPr="00F1308B">
        <w:rPr>
          <w:lang w:val="en-US"/>
        </w:rPr>
        <w:t>Whilst this sector is dealt with in the video section of this Report (see Annex 3), it should be borne in mind that both radio microphones and equipment integral to cameras, including talkback systems will be present at any site. TV news providers use radio links in order to provide rapid response coverage of developing news stories. Therefore video links as well as talkback and radio microphones are used in the production of live and recorded news reports ‘from the scene.</w:t>
      </w:r>
    </w:p>
    <w:p w:rsidR="008A4B49" w:rsidRPr="00F1308B" w:rsidRDefault="008A4B49" w:rsidP="008A4B49">
      <w:pPr>
        <w:rPr>
          <w:lang w:val="en-US"/>
        </w:rPr>
      </w:pPr>
      <w:r w:rsidRPr="00F1308B">
        <w:rPr>
          <w:lang w:val="en-US"/>
        </w:rPr>
        <w:t>Terrestrial radio links, known under the term of ENG, consist of one or more microwave links that feed video and audio signals directly from the news location to a broadcaster’s network or studio. ENG links are only one of a number of options used to transfer live or recorded material from location to the studio or network, others including:</w:t>
      </w:r>
    </w:p>
    <w:p w:rsidR="008A4B49" w:rsidRPr="00F1308B" w:rsidRDefault="008A4B49" w:rsidP="00BB6D75">
      <w:pPr>
        <w:pStyle w:val="enumlev1"/>
        <w:rPr>
          <w:lang w:val="en-US"/>
        </w:rPr>
      </w:pPr>
      <w:r w:rsidRPr="00A464A4">
        <w:rPr>
          <w:lang w:val="en-US"/>
        </w:rPr>
        <w:t>•</w:t>
      </w:r>
      <w:r>
        <w:rPr>
          <w:lang w:val="en-US"/>
        </w:rPr>
        <w:tab/>
      </w:r>
      <w:r w:rsidRPr="00F1308B">
        <w:rPr>
          <w:lang w:val="en-US"/>
        </w:rPr>
        <w:t xml:space="preserve">SNG </w:t>
      </w:r>
      <w:r w:rsidR="00BB6D75">
        <w:rPr>
          <w:lang w:val="en-US"/>
        </w:rPr>
        <w:t xml:space="preserve">(satellite news gathering) </w:t>
      </w:r>
      <w:r w:rsidRPr="00F1308B">
        <w:rPr>
          <w:lang w:val="en-US"/>
        </w:rPr>
        <w:t>refers to the use of satellite links to achieve the same thing;</w:t>
      </w:r>
    </w:p>
    <w:p w:rsidR="008A4B49" w:rsidRPr="00F1308B" w:rsidRDefault="008A4B49" w:rsidP="008A4B49">
      <w:pPr>
        <w:pStyle w:val="enumlev1"/>
        <w:rPr>
          <w:lang w:val="en-US"/>
        </w:rPr>
      </w:pPr>
      <w:r w:rsidRPr="00A464A4">
        <w:rPr>
          <w:lang w:val="en-US"/>
        </w:rPr>
        <w:t>•</w:t>
      </w:r>
      <w:r>
        <w:rPr>
          <w:lang w:val="en-US"/>
        </w:rPr>
        <w:tab/>
      </w:r>
      <w:r w:rsidRPr="00F1308B">
        <w:rPr>
          <w:lang w:val="en-US"/>
        </w:rPr>
        <w:t>Fibre optic links can be used where a location has a fibre termination;</w:t>
      </w:r>
    </w:p>
    <w:p w:rsidR="008A4B49" w:rsidRPr="00F1308B" w:rsidRDefault="008A4B49" w:rsidP="008A4B49">
      <w:pPr>
        <w:pStyle w:val="enumlev1"/>
        <w:rPr>
          <w:lang w:val="en-US"/>
        </w:rPr>
      </w:pPr>
      <w:r w:rsidRPr="00A464A4">
        <w:rPr>
          <w:lang w:val="en-US"/>
        </w:rPr>
        <w:t>•</w:t>
      </w:r>
      <w:r>
        <w:rPr>
          <w:lang w:val="en-US"/>
        </w:rPr>
        <w:tab/>
      </w:r>
      <w:r w:rsidRPr="00F1308B">
        <w:rPr>
          <w:lang w:val="en-US"/>
        </w:rPr>
        <w:t>Store-and-forward over public telecommunications lines can be used for non-live inserts;</w:t>
      </w:r>
    </w:p>
    <w:p w:rsidR="008A4B49" w:rsidRPr="00F1308B" w:rsidRDefault="008A4B49" w:rsidP="008A4B49">
      <w:pPr>
        <w:pStyle w:val="enumlev1"/>
        <w:rPr>
          <w:lang w:val="en-US"/>
        </w:rPr>
      </w:pPr>
      <w:r w:rsidRPr="00A464A4">
        <w:rPr>
          <w:lang w:val="en-US"/>
        </w:rPr>
        <w:t>•</w:t>
      </w:r>
      <w:r>
        <w:rPr>
          <w:lang w:val="en-US"/>
        </w:rPr>
        <w:tab/>
      </w:r>
      <w:r w:rsidRPr="00F1308B">
        <w:rPr>
          <w:lang w:val="en-US"/>
        </w:rPr>
        <w:t>Similarly non-live inserts can be recorded digitally and carried by motorbike or otherwise to the studio.</w:t>
      </w:r>
    </w:p>
    <w:p w:rsidR="008A4B49" w:rsidRPr="00F1308B" w:rsidRDefault="008A4B49" w:rsidP="008A4B49">
      <w:pPr>
        <w:rPr>
          <w:lang w:val="en-US"/>
        </w:rPr>
      </w:pPr>
      <w:r w:rsidRPr="00F1308B">
        <w:rPr>
          <w:lang w:val="en-US"/>
        </w:rPr>
        <w:t>Each ENG operator (news provider) requires its own exclusive spectrum, for which it requires round-the-clock access over the designated area; there is no scope for event by event co-ordination as the time taken to respond to a news event is too small.</w:t>
      </w:r>
    </w:p>
    <w:p w:rsidR="008A4B49" w:rsidRPr="00F1308B" w:rsidRDefault="008A4B49" w:rsidP="008A4B49">
      <w:pPr>
        <w:rPr>
          <w:lang w:val="en-US"/>
        </w:rPr>
      </w:pPr>
      <w:r w:rsidRPr="00F1308B">
        <w:rPr>
          <w:lang w:val="en-US"/>
        </w:rPr>
        <w:t xml:space="preserve">ENG operators normally operate a number of trucks, which can be quickly </w:t>
      </w:r>
      <w:r w:rsidR="00C946F4" w:rsidRPr="00F1308B">
        <w:rPr>
          <w:lang w:val="en-US"/>
        </w:rPr>
        <w:t>dispatched</w:t>
      </w:r>
      <w:r w:rsidRPr="00F1308B">
        <w:rPr>
          <w:lang w:val="en-US"/>
        </w:rPr>
        <w:t xml:space="preserve"> to a location where a news event is taking place. The truck contains all the facilities required to cover the story and transmit the signal back to the studio or network for (where necessary or appropriate) further production, editing and/or transmission.</w:t>
      </w:r>
    </w:p>
    <w:p w:rsidR="008A4B49" w:rsidRPr="00F1308B" w:rsidRDefault="008A4B49" w:rsidP="008A4B49">
      <w:pPr>
        <w:rPr>
          <w:lang w:val="en-US"/>
        </w:rPr>
      </w:pPr>
      <w:r w:rsidRPr="00F1308B">
        <w:rPr>
          <w:lang w:val="en-US"/>
        </w:rPr>
        <w:t>It is estimated that altogether, ENG operators providing news coverage in major conurbations with a high density of news events (typically capital and other big cities, like London, Paris etc.) may require allocation on a city wide basis of up to:</w:t>
      </w:r>
    </w:p>
    <w:p w:rsidR="008A4B49" w:rsidRPr="00F1308B" w:rsidRDefault="008A4B49" w:rsidP="008A4B49">
      <w:pPr>
        <w:pStyle w:val="enumlev1"/>
        <w:rPr>
          <w:lang w:val="en-US"/>
        </w:rPr>
      </w:pPr>
      <w:r w:rsidRPr="00A464A4">
        <w:rPr>
          <w:lang w:val="en-US"/>
        </w:rPr>
        <w:t>•</w:t>
      </w:r>
      <w:r>
        <w:rPr>
          <w:lang w:val="en-US"/>
        </w:rPr>
        <w:tab/>
      </w:r>
      <w:r w:rsidRPr="00F1308B">
        <w:rPr>
          <w:lang w:val="en-US"/>
        </w:rPr>
        <w:t>25-50 talkback narrowband channels;</w:t>
      </w:r>
    </w:p>
    <w:p w:rsidR="008A4B49" w:rsidRPr="00F1308B" w:rsidRDefault="008A4B49" w:rsidP="008A4B49">
      <w:pPr>
        <w:pStyle w:val="enumlev1"/>
        <w:rPr>
          <w:lang w:val="en-US"/>
        </w:rPr>
      </w:pPr>
      <w:r w:rsidRPr="00A464A4">
        <w:rPr>
          <w:lang w:val="en-US"/>
        </w:rPr>
        <w:t>•</w:t>
      </w:r>
      <w:r>
        <w:rPr>
          <w:lang w:val="en-US"/>
        </w:rPr>
        <w:tab/>
      </w:r>
      <w:r w:rsidRPr="00F1308B">
        <w:rPr>
          <w:lang w:val="en-US"/>
        </w:rPr>
        <w:t>15-30 channels for radio microphones;</w:t>
      </w:r>
    </w:p>
    <w:p w:rsidR="008A4B49" w:rsidRPr="00F1308B" w:rsidRDefault="008A4B49" w:rsidP="008A4B49">
      <w:pPr>
        <w:pStyle w:val="enumlev1"/>
        <w:rPr>
          <w:lang w:val="en-US"/>
        </w:rPr>
      </w:pPr>
      <w:r w:rsidRPr="00A464A4">
        <w:rPr>
          <w:lang w:val="en-US"/>
        </w:rPr>
        <w:t>•</w:t>
      </w:r>
      <w:r>
        <w:rPr>
          <w:lang w:val="en-US"/>
        </w:rPr>
        <w:tab/>
      </w:r>
      <w:r w:rsidRPr="00F1308B">
        <w:rPr>
          <w:lang w:val="en-US"/>
        </w:rPr>
        <w:t xml:space="preserve">The video links are further described in </w:t>
      </w:r>
      <w:r w:rsidRPr="00CC7413">
        <w:rPr>
          <w:lang w:val="en-US"/>
        </w:rPr>
        <w:t xml:space="preserve">Annex 3 on </w:t>
      </w:r>
      <w:r w:rsidRPr="00F1308B">
        <w:rPr>
          <w:lang w:val="en-US"/>
        </w:rPr>
        <w:t>video applications.</w:t>
      </w:r>
    </w:p>
    <w:p w:rsidR="008A4B49" w:rsidRPr="00F1308B" w:rsidRDefault="008A4B49" w:rsidP="00FE70E6">
      <w:pPr>
        <w:rPr>
          <w:lang w:val="en-US"/>
        </w:rPr>
      </w:pPr>
      <w:r w:rsidRPr="00F1308B">
        <w:rPr>
          <w:lang w:val="en-US"/>
        </w:rPr>
        <w:t xml:space="preserve">Indicative numbers for events are given in </w:t>
      </w:r>
      <w:r w:rsidR="00FE70E6" w:rsidRPr="00F1308B">
        <w:rPr>
          <w:lang w:val="en-US"/>
        </w:rPr>
        <w:t>Table</w:t>
      </w:r>
      <w:r w:rsidR="00FE70E6">
        <w:rPr>
          <w:lang w:val="en-US"/>
        </w:rPr>
        <w:t xml:space="preserve"> 2</w:t>
      </w:r>
      <w:r w:rsidRPr="00F1308B">
        <w:rPr>
          <w:lang w:val="en-US"/>
        </w:rPr>
        <w:t>.</w:t>
      </w:r>
    </w:p>
    <w:p w:rsidR="008A4B49" w:rsidRPr="00F1308B" w:rsidRDefault="002707ED" w:rsidP="003F321C">
      <w:pPr>
        <w:pStyle w:val="TableNo"/>
        <w:keepLines/>
        <w:rPr>
          <w:lang w:val="en-US"/>
        </w:rPr>
      </w:pPr>
      <w:r>
        <w:rPr>
          <w:lang w:val="en-US"/>
        </w:rPr>
        <w:t>TABLE</w:t>
      </w:r>
      <w:r w:rsidR="008A4B49" w:rsidRPr="00F1308B">
        <w:rPr>
          <w:lang w:val="en-US"/>
        </w:rPr>
        <w:t xml:space="preserve"> 2</w:t>
      </w:r>
    </w:p>
    <w:p w:rsidR="008A4B49" w:rsidRPr="002707ED" w:rsidRDefault="008A4B49" w:rsidP="003F321C">
      <w:pPr>
        <w:pStyle w:val="Tabletitle"/>
        <w:keepLines/>
        <w:rPr>
          <w:b w:val="0"/>
          <w:bCs/>
          <w:lang w:val="en-US"/>
        </w:rPr>
      </w:pPr>
      <w:r w:rsidRPr="002707ED">
        <w:rPr>
          <w:rStyle w:val="TabletitleChar"/>
          <w:b/>
          <w:bCs/>
          <w:lang w:val="en-US"/>
        </w:rPr>
        <w:t>Examples of links deployment for news gathering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505"/>
        <w:gridCol w:w="2283"/>
        <w:gridCol w:w="2329"/>
        <w:gridCol w:w="2349"/>
        <w:gridCol w:w="1173"/>
      </w:tblGrid>
      <w:tr w:rsidR="008A4B49" w:rsidRPr="00050A4C" w:rsidTr="002707ED">
        <w:trPr>
          <w:tblHeader/>
          <w:jc w:val="center"/>
        </w:trPr>
        <w:tc>
          <w:tcPr>
            <w:tcW w:w="1256" w:type="dxa"/>
            <w:shd w:val="clear" w:color="auto" w:fill="auto"/>
            <w:hideMark/>
          </w:tcPr>
          <w:p w:rsidR="008A4B49" w:rsidRPr="00050A4C" w:rsidRDefault="008A4B49" w:rsidP="003F321C">
            <w:pPr>
              <w:pStyle w:val="Tablehead"/>
              <w:keepLines/>
            </w:pPr>
            <w:r w:rsidRPr="00050A4C">
              <w:t>Event type</w:t>
            </w:r>
          </w:p>
        </w:tc>
        <w:tc>
          <w:tcPr>
            <w:tcW w:w="1906" w:type="dxa"/>
            <w:shd w:val="clear" w:color="auto" w:fill="auto"/>
          </w:tcPr>
          <w:p w:rsidR="008A4B49" w:rsidRPr="00050A4C" w:rsidRDefault="008A4B49" w:rsidP="003F321C">
            <w:pPr>
              <w:pStyle w:val="Tablehead"/>
              <w:keepLines/>
            </w:pPr>
          </w:p>
        </w:tc>
        <w:tc>
          <w:tcPr>
            <w:tcW w:w="1944" w:type="dxa"/>
            <w:shd w:val="clear" w:color="auto" w:fill="auto"/>
            <w:hideMark/>
          </w:tcPr>
          <w:p w:rsidR="008A4B49" w:rsidRPr="00050A4C" w:rsidRDefault="008A4B49" w:rsidP="003F321C">
            <w:pPr>
              <w:pStyle w:val="Tablehead"/>
              <w:keepLines/>
            </w:pPr>
            <w:r w:rsidRPr="00050A4C">
              <w:t xml:space="preserve">Number of </w:t>
            </w:r>
            <w:r>
              <w:t>c</w:t>
            </w:r>
            <w:r w:rsidRPr="00050A4C">
              <w:t>rews</w:t>
            </w:r>
          </w:p>
        </w:tc>
        <w:tc>
          <w:tcPr>
            <w:tcW w:w="1961" w:type="dxa"/>
            <w:shd w:val="clear" w:color="auto" w:fill="auto"/>
            <w:hideMark/>
          </w:tcPr>
          <w:p w:rsidR="008A4B49" w:rsidRPr="00050A4C" w:rsidRDefault="008A4B49" w:rsidP="003F321C">
            <w:pPr>
              <w:pStyle w:val="Tablehead"/>
              <w:keepLines/>
            </w:pPr>
            <w:r w:rsidRPr="00050A4C">
              <w:t xml:space="preserve">Radio </w:t>
            </w:r>
            <w:r>
              <w:t>m</w:t>
            </w:r>
            <w:r w:rsidRPr="00050A4C">
              <w:t>icrophone</w:t>
            </w:r>
          </w:p>
        </w:tc>
        <w:tc>
          <w:tcPr>
            <w:tcW w:w="979" w:type="dxa"/>
            <w:shd w:val="clear" w:color="auto" w:fill="auto"/>
            <w:hideMark/>
          </w:tcPr>
          <w:p w:rsidR="008A4B49" w:rsidRPr="00050A4C" w:rsidRDefault="008A4B49" w:rsidP="003F321C">
            <w:pPr>
              <w:pStyle w:val="Tablehead"/>
              <w:keepLines/>
            </w:pPr>
            <w:r w:rsidRPr="00050A4C">
              <w:t>IEM</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Local</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1</w:t>
            </w:r>
          </w:p>
        </w:tc>
        <w:tc>
          <w:tcPr>
            <w:tcW w:w="1961" w:type="dxa"/>
            <w:shd w:val="clear" w:color="auto" w:fill="auto"/>
            <w:hideMark/>
          </w:tcPr>
          <w:p w:rsidR="008A4B49" w:rsidRPr="00050A4C" w:rsidRDefault="008A4B49" w:rsidP="003F321C">
            <w:pPr>
              <w:pStyle w:val="Tabletext"/>
              <w:keepNext/>
              <w:keepLines/>
              <w:jc w:val="center"/>
            </w:pPr>
            <w:r w:rsidRPr="00050A4C">
              <w:t>2</w:t>
            </w:r>
          </w:p>
        </w:tc>
        <w:tc>
          <w:tcPr>
            <w:tcW w:w="979" w:type="dxa"/>
            <w:shd w:val="clear" w:color="auto" w:fill="auto"/>
            <w:hideMark/>
          </w:tcPr>
          <w:p w:rsidR="008A4B49" w:rsidRPr="00050A4C" w:rsidRDefault="008A4B49" w:rsidP="003F321C">
            <w:pPr>
              <w:pStyle w:val="Tabletext"/>
              <w:keepNext/>
              <w:keepLines/>
              <w:jc w:val="center"/>
            </w:pPr>
            <w:r w:rsidRPr="00050A4C">
              <w:t>1</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Main</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6</w:t>
            </w:r>
          </w:p>
        </w:tc>
        <w:tc>
          <w:tcPr>
            <w:tcW w:w="1961" w:type="dxa"/>
            <w:shd w:val="clear" w:color="auto" w:fill="auto"/>
            <w:hideMark/>
          </w:tcPr>
          <w:p w:rsidR="008A4B49" w:rsidRPr="00050A4C" w:rsidRDefault="008A4B49" w:rsidP="003F321C">
            <w:pPr>
              <w:pStyle w:val="Tabletext"/>
              <w:keepNext/>
              <w:keepLines/>
              <w:jc w:val="center"/>
            </w:pPr>
            <w:r w:rsidRPr="00050A4C">
              <w:t>12</w:t>
            </w:r>
          </w:p>
        </w:tc>
        <w:tc>
          <w:tcPr>
            <w:tcW w:w="979" w:type="dxa"/>
            <w:shd w:val="clear" w:color="auto" w:fill="auto"/>
            <w:hideMark/>
          </w:tcPr>
          <w:p w:rsidR="008A4B49" w:rsidRPr="00050A4C" w:rsidRDefault="008A4B49" w:rsidP="003F321C">
            <w:pPr>
              <w:pStyle w:val="Tabletext"/>
              <w:keepNext/>
              <w:keepLines/>
              <w:jc w:val="center"/>
            </w:pPr>
            <w:r w:rsidRPr="00050A4C">
              <w:t>6</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Large</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15</w:t>
            </w:r>
          </w:p>
        </w:tc>
        <w:tc>
          <w:tcPr>
            <w:tcW w:w="1961" w:type="dxa"/>
            <w:shd w:val="clear" w:color="auto" w:fill="auto"/>
            <w:hideMark/>
          </w:tcPr>
          <w:p w:rsidR="008A4B49" w:rsidRPr="00050A4C" w:rsidRDefault="008A4B49" w:rsidP="003F321C">
            <w:pPr>
              <w:pStyle w:val="Tabletext"/>
              <w:keepNext/>
              <w:keepLines/>
              <w:jc w:val="center"/>
            </w:pPr>
            <w:r w:rsidRPr="00050A4C">
              <w:t>30</w:t>
            </w:r>
          </w:p>
        </w:tc>
        <w:tc>
          <w:tcPr>
            <w:tcW w:w="979" w:type="dxa"/>
            <w:shd w:val="clear" w:color="auto" w:fill="auto"/>
            <w:hideMark/>
          </w:tcPr>
          <w:p w:rsidR="008A4B49" w:rsidRPr="00050A4C" w:rsidRDefault="008A4B49" w:rsidP="003F321C">
            <w:pPr>
              <w:pStyle w:val="Tabletext"/>
              <w:keepNext/>
              <w:keepLines/>
              <w:jc w:val="center"/>
            </w:pPr>
            <w:r w:rsidRPr="00050A4C">
              <w:t>20</w:t>
            </w:r>
          </w:p>
        </w:tc>
      </w:tr>
    </w:tbl>
    <w:p w:rsidR="003F321C" w:rsidRDefault="003F321C" w:rsidP="003F321C">
      <w:pPr>
        <w:pStyle w:val="Tablefin"/>
      </w:pPr>
      <w:bookmarkStart w:id="131" w:name="_Toc367408129"/>
      <w:bookmarkStart w:id="132" w:name="_Toc367378406"/>
      <w:bookmarkStart w:id="133" w:name="_Toc412207137"/>
    </w:p>
    <w:p w:rsidR="008A4B49" w:rsidRPr="0093034A" w:rsidRDefault="008A4B49" w:rsidP="008A4B49">
      <w:pPr>
        <w:pStyle w:val="Heading2"/>
      </w:pPr>
      <w:bookmarkStart w:id="134" w:name="_Toc416265091"/>
      <w:bookmarkStart w:id="135" w:name="_Toc416265207"/>
      <w:bookmarkStart w:id="136" w:name="_Toc448390731"/>
      <w:bookmarkStart w:id="137" w:name="_Toc515624848"/>
      <w:r>
        <w:lastRenderedPageBreak/>
        <w:t>4.3</w:t>
      </w:r>
      <w:r>
        <w:tab/>
      </w:r>
      <w:r w:rsidRPr="0093034A">
        <w:t>Sound broadcasters</w:t>
      </w:r>
      <w:bookmarkEnd w:id="131"/>
      <w:bookmarkEnd w:id="132"/>
      <w:bookmarkEnd w:id="133"/>
      <w:bookmarkEnd w:id="134"/>
      <w:bookmarkEnd w:id="135"/>
      <w:bookmarkEnd w:id="136"/>
      <w:bookmarkEnd w:id="137"/>
    </w:p>
    <w:p w:rsidR="008A4B49" w:rsidRPr="00F1308B" w:rsidRDefault="008A4B49" w:rsidP="008A4B49">
      <w:pPr>
        <w:rPr>
          <w:lang w:val="en-US"/>
        </w:rPr>
      </w:pPr>
      <w:r w:rsidRPr="00F1308B">
        <w:rPr>
          <w:lang w:val="en-US"/>
        </w:rPr>
        <w:t xml:space="preserve">Local and national sound broadcast stations use </w:t>
      </w:r>
      <w:r w:rsidRPr="00CC7413">
        <w:rPr>
          <w:lang w:val="en-US"/>
        </w:rPr>
        <w:t>audio SAB/SAP equipment</w:t>
      </w:r>
      <w:r w:rsidRPr="00F1308B">
        <w:rPr>
          <w:lang w:val="en-US"/>
        </w:rPr>
        <w:t xml:space="preserve"> for newsgathering, traffic reporting (including airborne use), sports reporting, and other applications. Talkback, radio microphones and audio links are the key services used. However not all stations make significant use of </w:t>
      </w:r>
      <w:r w:rsidRPr="00CC7413">
        <w:rPr>
          <w:lang w:val="en-US"/>
        </w:rPr>
        <w:t>SAB/SAP</w:t>
      </w:r>
      <w:r w:rsidRPr="00F1308B">
        <w:rPr>
          <w:lang w:val="en-US"/>
        </w:rPr>
        <w:t>; in many cases news provision is bought in from specialist news agencies or similar providers.</w:t>
      </w:r>
    </w:p>
    <w:p w:rsidR="008A4B49" w:rsidRPr="00F1308B" w:rsidRDefault="008A4B49" w:rsidP="008A4B49">
      <w:pPr>
        <w:rPr>
          <w:lang w:val="en-US"/>
        </w:rPr>
      </w:pPr>
      <w:r w:rsidRPr="00F1308B">
        <w:rPr>
          <w:lang w:val="en-US"/>
        </w:rPr>
        <w:t xml:space="preserve">Therefore </w:t>
      </w:r>
      <w:r w:rsidRPr="00CC7413">
        <w:rPr>
          <w:lang w:val="en-US"/>
        </w:rPr>
        <w:t>SAB/SAP</w:t>
      </w:r>
      <w:r w:rsidRPr="00F1308B">
        <w:rPr>
          <w:lang w:val="en-US"/>
        </w:rPr>
        <w:t xml:space="preserve"> demand for sound broadcast stations is quite modest, e.g. even for such major conurbation as London area, the total demand is some 10 audio links, 5 channels for radio microphones and 5 narrow band channels for talk-back communications, some of which may be airborne.</w:t>
      </w:r>
    </w:p>
    <w:p w:rsidR="008A4B49" w:rsidRPr="00F1308B" w:rsidRDefault="002707ED" w:rsidP="008A4B49">
      <w:pPr>
        <w:pStyle w:val="TableNo"/>
        <w:rPr>
          <w:lang w:val="en-US"/>
        </w:rPr>
      </w:pPr>
      <w:r>
        <w:rPr>
          <w:lang w:val="en-US"/>
        </w:rPr>
        <w:t>TABLE</w:t>
      </w:r>
      <w:r w:rsidR="008A4B49" w:rsidRPr="00F1308B">
        <w:rPr>
          <w:lang w:val="en-US"/>
        </w:rPr>
        <w:t xml:space="preserve"> 3</w:t>
      </w:r>
    </w:p>
    <w:p w:rsidR="008A4B49" w:rsidRPr="00F1308B" w:rsidRDefault="008A4B49" w:rsidP="008A4B49">
      <w:pPr>
        <w:pStyle w:val="Tabletitle"/>
        <w:rPr>
          <w:lang w:val="en-US"/>
        </w:rPr>
      </w:pPr>
      <w:r w:rsidRPr="00F1308B">
        <w:rPr>
          <w:lang w:val="en-US"/>
        </w:rPr>
        <w:t>Examples of sound broadcast deployment (indicative numbers)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61"/>
        <w:gridCol w:w="2367"/>
        <w:gridCol w:w="2536"/>
        <w:gridCol w:w="1015"/>
        <w:gridCol w:w="1860"/>
      </w:tblGrid>
      <w:tr w:rsidR="008A4B49" w:rsidRPr="0093034A" w:rsidTr="002707ED">
        <w:trPr>
          <w:tblHeader/>
          <w:jc w:val="center"/>
        </w:trPr>
        <w:tc>
          <w:tcPr>
            <w:tcW w:w="1560" w:type="dxa"/>
            <w:shd w:val="clear" w:color="auto" w:fill="auto"/>
            <w:hideMark/>
          </w:tcPr>
          <w:p w:rsidR="008A4B49" w:rsidRPr="006F2B45" w:rsidRDefault="008A4B49" w:rsidP="00DC752A">
            <w:pPr>
              <w:pStyle w:val="Tablehead"/>
            </w:pPr>
            <w:r w:rsidRPr="006F2B45">
              <w:t>Event type</w:t>
            </w:r>
          </w:p>
        </w:tc>
        <w:tc>
          <w:tcPr>
            <w:tcW w:w="1984" w:type="dxa"/>
            <w:shd w:val="clear" w:color="auto" w:fill="auto"/>
            <w:hideMark/>
          </w:tcPr>
          <w:p w:rsidR="008A4B49" w:rsidRPr="006F2B45" w:rsidRDefault="008A4B49" w:rsidP="00DC752A">
            <w:pPr>
              <w:pStyle w:val="Tablehead"/>
            </w:pPr>
            <w:r w:rsidRPr="006F2B45">
              <w:t>Number of Crews</w:t>
            </w:r>
          </w:p>
        </w:tc>
        <w:tc>
          <w:tcPr>
            <w:tcW w:w="2126" w:type="dxa"/>
            <w:shd w:val="clear" w:color="auto" w:fill="auto"/>
            <w:hideMark/>
          </w:tcPr>
          <w:p w:rsidR="008A4B49" w:rsidRPr="006F2B45" w:rsidRDefault="008A4B49" w:rsidP="00DC752A">
            <w:pPr>
              <w:pStyle w:val="Tablehead"/>
            </w:pPr>
            <w:r w:rsidRPr="006F2B45">
              <w:t>Radio Microphone</w:t>
            </w:r>
            <w:r w:rsidR="00085408">
              <w:t xml:space="preserve"> </w:t>
            </w:r>
          </w:p>
        </w:tc>
        <w:tc>
          <w:tcPr>
            <w:tcW w:w="851" w:type="dxa"/>
            <w:shd w:val="clear" w:color="auto" w:fill="auto"/>
            <w:hideMark/>
          </w:tcPr>
          <w:p w:rsidR="008A4B49" w:rsidRPr="006F2B45" w:rsidRDefault="008A4B49" w:rsidP="00DC752A">
            <w:pPr>
              <w:pStyle w:val="Tablehead"/>
            </w:pPr>
            <w:r w:rsidRPr="006F2B45">
              <w:t>IEM</w:t>
            </w:r>
          </w:p>
        </w:tc>
        <w:tc>
          <w:tcPr>
            <w:tcW w:w="1559" w:type="dxa"/>
            <w:shd w:val="clear" w:color="auto" w:fill="auto"/>
            <w:hideMark/>
          </w:tcPr>
          <w:p w:rsidR="008A4B49" w:rsidRPr="006F2B45" w:rsidRDefault="008A4B49" w:rsidP="00DC752A">
            <w:pPr>
              <w:pStyle w:val="Tablehead"/>
            </w:pPr>
            <w:r w:rsidRPr="006F2B45">
              <w:t>Audio Links</w:t>
            </w:r>
          </w:p>
        </w:tc>
      </w:tr>
      <w:tr w:rsidR="008A4B49" w:rsidRPr="0093034A" w:rsidTr="002707ED">
        <w:trPr>
          <w:jc w:val="center"/>
        </w:trPr>
        <w:tc>
          <w:tcPr>
            <w:tcW w:w="1560" w:type="dxa"/>
            <w:hideMark/>
          </w:tcPr>
          <w:p w:rsidR="008A4B49" w:rsidRPr="006F2B45" w:rsidRDefault="008A4B49" w:rsidP="00DC752A">
            <w:pPr>
              <w:pStyle w:val="Tabletext"/>
            </w:pPr>
            <w:r w:rsidRPr="006F2B45">
              <w:t>Local</w:t>
            </w:r>
          </w:p>
        </w:tc>
        <w:tc>
          <w:tcPr>
            <w:tcW w:w="1984" w:type="dxa"/>
            <w:hideMark/>
          </w:tcPr>
          <w:p w:rsidR="008A4B49" w:rsidRPr="006F2B45" w:rsidRDefault="008A4B49" w:rsidP="00DC752A">
            <w:pPr>
              <w:pStyle w:val="Tabletext"/>
              <w:jc w:val="center"/>
            </w:pPr>
            <w:r w:rsidRPr="006F2B45">
              <w:t>1</w:t>
            </w:r>
          </w:p>
        </w:tc>
        <w:tc>
          <w:tcPr>
            <w:tcW w:w="2126" w:type="dxa"/>
            <w:hideMark/>
          </w:tcPr>
          <w:p w:rsidR="008A4B49" w:rsidRPr="006F2B45" w:rsidRDefault="008A4B49" w:rsidP="00DC752A">
            <w:pPr>
              <w:pStyle w:val="Tabletext"/>
              <w:jc w:val="center"/>
            </w:pPr>
            <w:r w:rsidRPr="006F2B45">
              <w:t>2</w:t>
            </w:r>
          </w:p>
        </w:tc>
        <w:tc>
          <w:tcPr>
            <w:tcW w:w="851" w:type="dxa"/>
            <w:hideMark/>
          </w:tcPr>
          <w:p w:rsidR="008A4B49" w:rsidRPr="006F2B45" w:rsidRDefault="008A4B49" w:rsidP="00DC752A">
            <w:pPr>
              <w:pStyle w:val="Tabletext"/>
              <w:jc w:val="center"/>
            </w:pPr>
            <w:r w:rsidRPr="006F2B45">
              <w:t>1</w:t>
            </w:r>
          </w:p>
        </w:tc>
        <w:tc>
          <w:tcPr>
            <w:tcW w:w="1559" w:type="dxa"/>
            <w:hideMark/>
          </w:tcPr>
          <w:p w:rsidR="008A4B49" w:rsidRPr="006F2B45" w:rsidRDefault="008A4B49" w:rsidP="00DC752A">
            <w:pPr>
              <w:pStyle w:val="Tabletext"/>
              <w:jc w:val="center"/>
            </w:pPr>
            <w:r w:rsidRPr="006F2B45">
              <w:t>1</w:t>
            </w:r>
          </w:p>
        </w:tc>
      </w:tr>
      <w:tr w:rsidR="008A4B49" w:rsidRPr="0093034A" w:rsidTr="002707ED">
        <w:trPr>
          <w:jc w:val="center"/>
        </w:trPr>
        <w:tc>
          <w:tcPr>
            <w:tcW w:w="1560" w:type="dxa"/>
            <w:hideMark/>
          </w:tcPr>
          <w:p w:rsidR="008A4B49" w:rsidRPr="006F2B45" w:rsidRDefault="008A4B49" w:rsidP="00DC752A">
            <w:pPr>
              <w:pStyle w:val="Tabletext"/>
            </w:pPr>
            <w:r w:rsidRPr="006F2B45">
              <w:t>Main</w:t>
            </w:r>
          </w:p>
        </w:tc>
        <w:tc>
          <w:tcPr>
            <w:tcW w:w="1984" w:type="dxa"/>
            <w:hideMark/>
          </w:tcPr>
          <w:p w:rsidR="008A4B49" w:rsidRPr="006F2B45" w:rsidRDefault="008A4B49" w:rsidP="00DC752A">
            <w:pPr>
              <w:pStyle w:val="Tabletext"/>
              <w:jc w:val="center"/>
            </w:pPr>
            <w:r w:rsidRPr="006F2B45">
              <w:t>3</w:t>
            </w:r>
          </w:p>
        </w:tc>
        <w:tc>
          <w:tcPr>
            <w:tcW w:w="2126" w:type="dxa"/>
            <w:hideMark/>
          </w:tcPr>
          <w:p w:rsidR="008A4B49" w:rsidRPr="006F2B45" w:rsidRDefault="008A4B49" w:rsidP="00DC752A">
            <w:pPr>
              <w:pStyle w:val="Tabletext"/>
              <w:jc w:val="center"/>
            </w:pPr>
            <w:r w:rsidRPr="006F2B45">
              <w:t>6</w:t>
            </w:r>
          </w:p>
        </w:tc>
        <w:tc>
          <w:tcPr>
            <w:tcW w:w="851" w:type="dxa"/>
            <w:hideMark/>
          </w:tcPr>
          <w:p w:rsidR="008A4B49" w:rsidRPr="006F2B45" w:rsidRDefault="008A4B49" w:rsidP="00DC752A">
            <w:pPr>
              <w:pStyle w:val="Tabletext"/>
              <w:jc w:val="center"/>
            </w:pPr>
            <w:r w:rsidRPr="006F2B45">
              <w:t>3</w:t>
            </w:r>
          </w:p>
        </w:tc>
        <w:tc>
          <w:tcPr>
            <w:tcW w:w="1559" w:type="dxa"/>
            <w:hideMark/>
          </w:tcPr>
          <w:p w:rsidR="008A4B49" w:rsidRPr="006F2B45" w:rsidRDefault="008A4B49" w:rsidP="00DC752A">
            <w:pPr>
              <w:pStyle w:val="Tabletext"/>
              <w:jc w:val="center"/>
            </w:pPr>
            <w:r w:rsidRPr="006F2B45">
              <w:t>3</w:t>
            </w:r>
          </w:p>
        </w:tc>
      </w:tr>
    </w:tbl>
    <w:p w:rsidR="003F321C" w:rsidRDefault="003F321C" w:rsidP="003F321C">
      <w:pPr>
        <w:pStyle w:val="Tablefin"/>
      </w:pPr>
    </w:p>
    <w:p w:rsidR="008A4B49" w:rsidRPr="00F1308B" w:rsidRDefault="008A4B49" w:rsidP="003B434B">
      <w:pPr>
        <w:rPr>
          <w:lang w:val="en-US"/>
        </w:rPr>
      </w:pPr>
      <w:r w:rsidRPr="00F1308B">
        <w:rPr>
          <w:lang w:val="en-US"/>
        </w:rPr>
        <w:t>Prediction of demand over the next 10 years indicate that the number of channels for audio links and for radio microphones may double, totalling to 15-20 audio link channels and 5-10 radio microphone channels. These are prediction from the broadcaster community</w:t>
      </w:r>
      <w:r w:rsidR="003B434B">
        <w:rPr>
          <w:lang w:val="en-US"/>
        </w:rPr>
        <w:t xml:space="preserve"> [5]</w:t>
      </w:r>
      <w:r w:rsidRPr="00F1308B">
        <w:rPr>
          <w:lang w:val="en-US"/>
        </w:rPr>
        <w:t>.</w:t>
      </w:r>
    </w:p>
    <w:p w:rsidR="008A4B49" w:rsidRPr="00F1308B" w:rsidRDefault="008A4B49" w:rsidP="008A4B49">
      <w:pPr>
        <w:pStyle w:val="Heading2"/>
        <w:rPr>
          <w:szCs w:val="24"/>
          <w:lang w:val="en-US"/>
        </w:rPr>
      </w:pPr>
      <w:bookmarkStart w:id="138" w:name="_Toc412207138"/>
      <w:bookmarkStart w:id="139" w:name="_Toc416265092"/>
      <w:bookmarkStart w:id="140" w:name="_Toc416265208"/>
      <w:bookmarkStart w:id="141" w:name="_Toc448390732"/>
      <w:bookmarkStart w:id="142" w:name="_Toc515624849"/>
      <w:r w:rsidRPr="00F1308B">
        <w:rPr>
          <w:lang w:val="en-US"/>
        </w:rPr>
        <w:t>4.4</w:t>
      </w:r>
      <w:r w:rsidRPr="00F1308B">
        <w:rPr>
          <w:lang w:val="en-US"/>
        </w:rPr>
        <w:tab/>
      </w:r>
      <w:bookmarkStart w:id="143" w:name="_Toc367408130"/>
      <w:bookmarkStart w:id="144" w:name="_Toc367378407"/>
      <w:r w:rsidRPr="00F1308B">
        <w:rPr>
          <w:lang w:val="en-US"/>
        </w:rPr>
        <w:t>Regular (sport) events and similar outside broadcasts</w:t>
      </w:r>
      <w:bookmarkEnd w:id="138"/>
      <w:bookmarkEnd w:id="139"/>
      <w:bookmarkEnd w:id="140"/>
      <w:bookmarkEnd w:id="141"/>
      <w:bookmarkEnd w:id="142"/>
      <w:bookmarkEnd w:id="143"/>
      <w:bookmarkEnd w:id="144"/>
    </w:p>
    <w:p w:rsidR="008A4B49" w:rsidRPr="00F1308B" w:rsidRDefault="008A4B49" w:rsidP="008A4B49">
      <w:pPr>
        <w:rPr>
          <w:lang w:val="en-US"/>
        </w:rPr>
      </w:pPr>
      <w:r w:rsidRPr="00F1308B">
        <w:rPr>
          <w:lang w:val="en-US"/>
        </w:rPr>
        <w:t xml:space="preserve">All forms of </w:t>
      </w:r>
      <w:r w:rsidRPr="00CC7413">
        <w:rPr>
          <w:lang w:val="en-US"/>
        </w:rPr>
        <w:t>audio SAB/SAP</w:t>
      </w:r>
      <w:r w:rsidRPr="00F1308B">
        <w:rPr>
          <w:lang w:val="en-US"/>
        </w:rPr>
        <w:t xml:space="preserve"> applications are used heavily for sports and other outside broadcasts. Such events have been divided into two sectors. This section covers routine outside broadcasts; the sort of events that occur week in, week out up and down the country. Although co-ordination is needed, difficulties rarely arise and no special planning of frequencies is required. Spectrum does not have to be ‘borrowed’ from other uses to cover events in this section.</w:t>
      </w:r>
    </w:p>
    <w:p w:rsidR="008A4B49" w:rsidRPr="00F1308B" w:rsidRDefault="007C228F" w:rsidP="008A4B49">
      <w:pPr>
        <w:rPr>
          <w:lang w:val="en-US"/>
        </w:rPr>
      </w:pPr>
      <w:r>
        <w:rPr>
          <w:lang w:val="en-US"/>
        </w:rPr>
        <w:t xml:space="preserve">Exceptional </w:t>
      </w:r>
      <w:r w:rsidR="008A4B49" w:rsidRPr="00F1308B">
        <w:rPr>
          <w:lang w:val="en-US"/>
        </w:rPr>
        <w:t>events such as the Olympic Games occurring each two years</w:t>
      </w:r>
      <w:r w:rsidR="008A4B49" w:rsidRPr="000F47DF">
        <w:rPr>
          <w:rStyle w:val="FootnoteReference"/>
        </w:rPr>
        <w:footnoteReference w:id="1"/>
      </w:r>
      <w:r w:rsidR="00D21B27">
        <w:rPr>
          <w:lang w:val="en-US"/>
        </w:rPr>
        <w:t xml:space="preserve"> </w:t>
      </w:r>
      <w:r w:rsidR="008A4B49" w:rsidRPr="00F1308B">
        <w:rPr>
          <w:lang w:val="en-US"/>
        </w:rPr>
        <w:t xml:space="preserve">require detailed and </w:t>
      </w:r>
      <w:r w:rsidR="00C946F4" w:rsidRPr="00F1308B">
        <w:rPr>
          <w:lang w:val="en-US"/>
        </w:rPr>
        <w:t>specialized</w:t>
      </w:r>
      <w:r w:rsidR="008A4B49" w:rsidRPr="00F1308B">
        <w:rPr>
          <w:lang w:val="en-US"/>
        </w:rPr>
        <w:t xml:space="preserve"> planning, sometimes on-the-ground co-ordination, and ‘borrowing’ of spectrum from other uses.</w:t>
      </w:r>
    </w:p>
    <w:p w:rsidR="008A4B49" w:rsidRPr="00F1308B" w:rsidRDefault="008A4B49" w:rsidP="00105757">
      <w:pPr>
        <w:rPr>
          <w:lang w:val="en-US"/>
        </w:rPr>
      </w:pPr>
      <w:r w:rsidRPr="00F1308B">
        <w:rPr>
          <w:lang w:val="en-US"/>
        </w:rPr>
        <w:t>Th</w:t>
      </w:r>
      <w:r w:rsidR="001875DC">
        <w:rPr>
          <w:lang w:val="en-US"/>
        </w:rPr>
        <w:t>e distinction should be emphasiz</w:t>
      </w:r>
      <w:r w:rsidRPr="00F1308B">
        <w:rPr>
          <w:lang w:val="en-US"/>
        </w:rPr>
        <w:t>ed that there are many more regular events than major events. Therefore it would not be desirable to have to expend the same planning effort that goes into the large events on the events in this section, unless there were clear rewards in terms of spectral efficiency.</w:t>
      </w:r>
    </w:p>
    <w:p w:rsidR="008A4B49" w:rsidRPr="00F1308B" w:rsidRDefault="008A4B49" w:rsidP="008A4B49">
      <w:pPr>
        <w:rPr>
          <w:lang w:val="en-US"/>
        </w:rPr>
      </w:pPr>
      <w:r w:rsidRPr="00F1308B">
        <w:rPr>
          <w:lang w:val="en-US"/>
        </w:rPr>
        <w:t>However it should be obvious that if there is more than one broadcaster covering an event or if several events occur in the same geographical area, then the above estimates should be multiplied by the number of broadcasters. Demand may also increase if it becomes necessary to duplicate some of the links, or use repeaters, etc. for topography or other reasons.</w:t>
      </w:r>
    </w:p>
    <w:p w:rsidR="008A4B49" w:rsidRPr="00F1308B" w:rsidRDefault="008A4B49" w:rsidP="008A4B49">
      <w:pPr>
        <w:pStyle w:val="Heading1"/>
        <w:rPr>
          <w:lang w:val="en-US"/>
        </w:rPr>
      </w:pPr>
      <w:bookmarkStart w:id="145" w:name="_Toc412207139"/>
      <w:bookmarkStart w:id="146" w:name="_Toc416265093"/>
      <w:bookmarkStart w:id="147" w:name="_Toc416265209"/>
      <w:bookmarkStart w:id="148" w:name="_Toc448390733"/>
      <w:bookmarkStart w:id="149" w:name="_Toc515624850"/>
      <w:r w:rsidRPr="00F1308B">
        <w:rPr>
          <w:lang w:val="en-US"/>
        </w:rPr>
        <w:t>5</w:t>
      </w:r>
      <w:r w:rsidRPr="00F1308B">
        <w:rPr>
          <w:lang w:val="en-US"/>
        </w:rPr>
        <w:tab/>
        <w:t>Frequency bands for audio SAB/SAP applications in CEPT</w:t>
      </w:r>
      <w:bookmarkEnd w:id="145"/>
      <w:bookmarkEnd w:id="146"/>
      <w:bookmarkEnd w:id="147"/>
      <w:bookmarkEnd w:id="148"/>
      <w:bookmarkEnd w:id="149"/>
    </w:p>
    <w:p w:rsidR="008A4B49" w:rsidRPr="00F1308B" w:rsidRDefault="008A4B49" w:rsidP="003B434B">
      <w:pPr>
        <w:rPr>
          <w:lang w:val="en-US"/>
        </w:rPr>
      </w:pPr>
      <w:r w:rsidRPr="00F1308B">
        <w:rPr>
          <w:lang w:val="en-US"/>
        </w:rPr>
        <w:t>During the development of a Report on SAB/SAP in CEPT countries a questionnaire was sent to administrations on the regulatory procedures used by administrations in granting access to spectrum for audio SAB/SAP applications</w:t>
      </w:r>
      <w:r w:rsidR="00F9127F">
        <w:rPr>
          <w:lang w:val="en-US"/>
        </w:rPr>
        <w:t xml:space="preserve"> </w:t>
      </w:r>
      <w:r w:rsidR="00D01C29">
        <w:rPr>
          <w:lang w:val="en-US"/>
        </w:rPr>
        <w:t>[2]</w:t>
      </w:r>
      <w:r w:rsidRPr="00F1308B">
        <w:rPr>
          <w:lang w:val="en-US"/>
        </w:rPr>
        <w:t>.</w:t>
      </w:r>
    </w:p>
    <w:p w:rsidR="008A4B49" w:rsidRPr="00F1308B" w:rsidRDefault="008A4B49" w:rsidP="00FE70E6">
      <w:pPr>
        <w:rPr>
          <w:lang w:val="en-US"/>
        </w:rPr>
      </w:pPr>
      <w:r w:rsidRPr="00F1308B">
        <w:rPr>
          <w:lang w:val="en-US"/>
        </w:rPr>
        <w:lastRenderedPageBreak/>
        <w:t xml:space="preserve">The questionnaire covered all frequency bands that are available for audio SAB/SAP applications. Table </w:t>
      </w:r>
      <w:r w:rsidR="00FE70E6">
        <w:rPr>
          <w:lang w:val="en-US"/>
        </w:rPr>
        <w:t>4</w:t>
      </w:r>
      <w:r w:rsidRPr="00F1308B">
        <w:rPr>
          <w:lang w:val="en-US"/>
        </w:rPr>
        <w:t xml:space="preserve"> </w:t>
      </w:r>
      <w:r w:rsidR="00C946F4" w:rsidRPr="00F1308B">
        <w:rPr>
          <w:lang w:val="en-US"/>
        </w:rPr>
        <w:t>summarizes</w:t>
      </w:r>
      <w:r w:rsidRPr="00F1308B">
        <w:rPr>
          <w:lang w:val="en-US"/>
        </w:rPr>
        <w:t xml:space="preserve"> the results </w:t>
      </w:r>
      <w:r w:rsidR="004F671D" w:rsidRPr="004F671D">
        <w:rPr>
          <w:lang w:val="en-US"/>
        </w:rPr>
        <w:t>–</w:t>
      </w:r>
      <w:r w:rsidRPr="00F1308B">
        <w:rPr>
          <w:lang w:val="en-US"/>
        </w:rPr>
        <w:t xml:space="preserve"> based on the replies of 34 CEPT administrations</w:t>
      </w:r>
      <w:r w:rsidR="00D94C71">
        <w:rPr>
          <w:lang w:val="en-US"/>
        </w:rPr>
        <w:t> –</w:t>
      </w:r>
      <w:r w:rsidRPr="00F1308B">
        <w:rPr>
          <w:lang w:val="en-US"/>
        </w:rPr>
        <w:t xml:space="preserve"> relevant for audio SAB/SAP applications regarding availability and use.</w:t>
      </w:r>
    </w:p>
    <w:p w:rsidR="008A4B49" w:rsidRPr="00F1308B" w:rsidRDefault="006A4DB6" w:rsidP="008A4B49">
      <w:pPr>
        <w:pStyle w:val="TableNo"/>
        <w:rPr>
          <w:lang w:val="en-US"/>
        </w:rPr>
      </w:pPr>
      <w:r>
        <w:rPr>
          <w:lang w:val="en-US"/>
        </w:rPr>
        <w:t xml:space="preserve">TABLE </w:t>
      </w:r>
      <w:r w:rsidR="008A4B49" w:rsidRPr="00F1308B">
        <w:rPr>
          <w:lang w:val="en-US"/>
        </w:rPr>
        <w:t>4</w:t>
      </w:r>
    </w:p>
    <w:p w:rsidR="008A4B49" w:rsidRPr="00F1308B" w:rsidRDefault="008A4B49" w:rsidP="008A4B49">
      <w:pPr>
        <w:pStyle w:val="Tabletitle"/>
        <w:rPr>
          <w:lang w:val="en-US"/>
        </w:rPr>
      </w:pPr>
      <w:r w:rsidRPr="00F1308B">
        <w:rPr>
          <w:lang w:val="en-US"/>
        </w:rPr>
        <w:t xml:space="preserve">Results of CEPT </w:t>
      </w:r>
      <w:r w:rsidR="00FD7C76" w:rsidRPr="00F1308B">
        <w:rPr>
          <w:lang w:val="en-US"/>
        </w:rPr>
        <w:t>q</w:t>
      </w:r>
      <w:r w:rsidRPr="00F1308B">
        <w:rPr>
          <w:lang w:val="en-US"/>
        </w:rPr>
        <w:t xml:space="preserve">uestionnaire on the availability of spectrum </w:t>
      </w:r>
      <w:r w:rsidR="00617016">
        <w:rPr>
          <w:lang w:val="en-US"/>
        </w:rPr>
        <w:br/>
      </w:r>
      <w:r w:rsidRPr="00F1308B">
        <w:rPr>
          <w:lang w:val="en-US"/>
        </w:rPr>
        <w:t>for audio SAB/SAP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39"/>
        <w:gridCol w:w="7700"/>
      </w:tblGrid>
      <w:tr w:rsidR="008A4B49" w:rsidRPr="00617016" w:rsidTr="007C71AB">
        <w:trPr>
          <w:cantSplit/>
          <w:jc w:val="center"/>
        </w:trPr>
        <w:tc>
          <w:tcPr>
            <w:tcW w:w="1951" w:type="dxa"/>
            <w:shd w:val="clear" w:color="auto" w:fill="auto"/>
            <w:vAlign w:val="center"/>
            <w:hideMark/>
          </w:tcPr>
          <w:p w:rsidR="008A4B49" w:rsidRPr="00617016" w:rsidRDefault="008A4B49" w:rsidP="00DC752A">
            <w:pPr>
              <w:pStyle w:val="Tablehead"/>
              <w:rPr>
                <w:lang w:val="en-US"/>
              </w:rPr>
            </w:pPr>
            <w:r w:rsidRPr="00617016">
              <w:rPr>
                <w:lang w:val="en-US"/>
              </w:rPr>
              <w:t>Frequency b</w:t>
            </w:r>
            <w:r w:rsidR="00E7657F">
              <w:rPr>
                <w:lang w:val="en-US"/>
              </w:rPr>
              <w:t>and</w:t>
            </w:r>
          </w:p>
        </w:tc>
        <w:tc>
          <w:tcPr>
            <w:tcW w:w="7796" w:type="dxa"/>
            <w:shd w:val="clear" w:color="auto" w:fill="auto"/>
            <w:vAlign w:val="center"/>
            <w:hideMark/>
          </w:tcPr>
          <w:p w:rsidR="008A4B49" w:rsidRPr="00617016" w:rsidRDefault="00E7657F" w:rsidP="00DC752A">
            <w:pPr>
              <w:pStyle w:val="Tablehead"/>
              <w:rPr>
                <w:lang w:val="en-US"/>
              </w:rPr>
            </w:pPr>
            <w:r>
              <w:rPr>
                <w:lang w:val="en-US"/>
              </w:rPr>
              <w:t>Preliminary Analysis/Results</w:t>
            </w:r>
          </w:p>
        </w:tc>
      </w:tr>
      <w:tr w:rsidR="008A4B49" w:rsidRPr="00EB552B" w:rsidTr="00E7657F">
        <w:trPr>
          <w:cantSplit/>
          <w:jc w:val="center"/>
        </w:trPr>
        <w:tc>
          <w:tcPr>
            <w:tcW w:w="1951" w:type="dxa"/>
            <w:hideMark/>
          </w:tcPr>
          <w:p w:rsidR="008A4B49" w:rsidRPr="00617016" w:rsidRDefault="008A4B49" w:rsidP="00E7657F">
            <w:pPr>
              <w:pStyle w:val="Tabletext"/>
              <w:rPr>
                <w:lang w:val="en-US"/>
              </w:rPr>
            </w:pPr>
            <w:r w:rsidRPr="00617016">
              <w:rPr>
                <w:lang w:val="en-US"/>
              </w:rPr>
              <w:t>29.7-47.0 MHz</w:t>
            </w:r>
          </w:p>
        </w:tc>
        <w:tc>
          <w:tcPr>
            <w:tcW w:w="7796" w:type="dxa"/>
            <w:vAlign w:val="center"/>
            <w:hideMark/>
          </w:tcPr>
          <w:p w:rsidR="008A4B49" w:rsidRPr="00F1308B" w:rsidRDefault="008A4B49" w:rsidP="00713713">
            <w:pPr>
              <w:pStyle w:val="Tabletext"/>
              <w:rPr>
                <w:lang w:val="en-US"/>
              </w:rPr>
            </w:pPr>
            <w:r w:rsidRPr="00F1308B">
              <w:rPr>
                <w:lang w:val="en-US"/>
              </w:rPr>
              <w:t>The summary shows that this band, fully or part of it, is widely available for audio SAB/SAP applications across CEPT (25 from the 30 providing a response to this band). This is mostly for radio microphones, sometimes with the extension to other low power audio applications</w:t>
            </w:r>
          </w:p>
        </w:tc>
      </w:tr>
      <w:tr w:rsidR="008A4B49" w:rsidRPr="00EB552B" w:rsidTr="00E7657F">
        <w:trPr>
          <w:cantSplit/>
          <w:jc w:val="center"/>
        </w:trPr>
        <w:tc>
          <w:tcPr>
            <w:tcW w:w="1951" w:type="dxa"/>
            <w:hideMark/>
          </w:tcPr>
          <w:p w:rsidR="008A4B49" w:rsidRPr="00B16BA5" w:rsidRDefault="008A4B49" w:rsidP="00E7657F">
            <w:pPr>
              <w:pStyle w:val="Tabletext"/>
            </w:pPr>
            <w:r w:rsidRPr="00B16BA5">
              <w:t>174-216 MHz</w:t>
            </w:r>
          </w:p>
        </w:tc>
        <w:tc>
          <w:tcPr>
            <w:tcW w:w="7796" w:type="dxa"/>
            <w:vAlign w:val="center"/>
            <w:hideMark/>
          </w:tcPr>
          <w:p w:rsidR="008A4B49" w:rsidRPr="00F1308B" w:rsidRDefault="008A4B49" w:rsidP="00713713">
            <w:pPr>
              <w:pStyle w:val="Tabletext"/>
              <w:rPr>
                <w:lang w:val="en-US"/>
              </w:rPr>
            </w:pPr>
            <w:r w:rsidRPr="00F1308B">
              <w:rPr>
                <w:lang w:val="en-US"/>
              </w:rPr>
              <w:t xml:space="preserve">From the 30 administrations providing a response on this band, 28 reports about the availability of the band or parts of it for audio SAB/SAP applications. </w:t>
            </w:r>
          </w:p>
          <w:p w:rsidR="008A4B49" w:rsidRPr="00F1308B" w:rsidRDefault="008A4B49" w:rsidP="00713713">
            <w:pPr>
              <w:pStyle w:val="Tabletext"/>
              <w:rPr>
                <w:lang w:val="en-US"/>
              </w:rPr>
            </w:pPr>
            <w:r w:rsidRPr="00F1308B">
              <w:rPr>
                <w:lang w:val="en-US"/>
              </w:rPr>
              <w:t>Predominant use is for radio microphones (including hearing aids); the band is also used for other audio SAB/SAP applications such as wireless audio links and talkbacks with technical conditions based in most cases on ERC/REC 70-03</w:t>
            </w:r>
            <w:r w:rsidR="005C630F">
              <w:rPr>
                <w:lang w:val="en-US"/>
              </w:rPr>
              <w:t xml:space="preserve"> [6</w:t>
            </w:r>
            <w:r w:rsidR="00C81F04">
              <w:rPr>
                <w:lang w:val="en-US"/>
              </w:rPr>
              <w:t>]</w:t>
            </w:r>
            <w:r w:rsidRPr="00F1308B">
              <w:rPr>
                <w:lang w:val="en-US"/>
              </w:rPr>
              <w:t>. However, some countries apply more stringent conditions (lower e.r.p. or requirement on the bandwidth or channel spacing)</w:t>
            </w:r>
          </w:p>
        </w:tc>
      </w:tr>
      <w:tr w:rsidR="008A4B49" w:rsidRPr="00EB552B" w:rsidTr="00E7657F">
        <w:trPr>
          <w:cantSplit/>
          <w:jc w:val="center"/>
        </w:trPr>
        <w:tc>
          <w:tcPr>
            <w:tcW w:w="1951" w:type="dxa"/>
            <w:hideMark/>
          </w:tcPr>
          <w:p w:rsidR="008A4B49" w:rsidRPr="00B16BA5" w:rsidRDefault="008A4B49" w:rsidP="00E7657F">
            <w:pPr>
              <w:pStyle w:val="Tabletext"/>
            </w:pPr>
            <w:r w:rsidRPr="00B16BA5">
              <w:t>470-786 MHz</w:t>
            </w:r>
          </w:p>
        </w:tc>
        <w:tc>
          <w:tcPr>
            <w:tcW w:w="7796" w:type="dxa"/>
            <w:vAlign w:val="center"/>
            <w:hideMark/>
          </w:tcPr>
          <w:p w:rsidR="008A4B49" w:rsidRPr="00F1308B" w:rsidRDefault="008A4B49" w:rsidP="00713713">
            <w:pPr>
              <w:pStyle w:val="Tabletext"/>
              <w:rPr>
                <w:lang w:val="en-US"/>
              </w:rPr>
            </w:pPr>
            <w:r w:rsidRPr="00F1308B">
              <w:rPr>
                <w:lang w:val="en-US"/>
              </w:rPr>
              <w:t xml:space="preserve">From the 31 countries providing a response on this band, 29 reports about the availability of the band or parts of it for audio SAB/SAP applications. </w:t>
            </w:r>
          </w:p>
          <w:p w:rsidR="008A4B49" w:rsidRPr="00F1308B" w:rsidRDefault="008A4B49" w:rsidP="00713713">
            <w:pPr>
              <w:pStyle w:val="Tabletext"/>
              <w:rPr>
                <w:lang w:val="en-US"/>
              </w:rPr>
            </w:pPr>
            <w:r w:rsidRPr="00F1308B">
              <w:rPr>
                <w:lang w:val="en-US"/>
              </w:rPr>
              <w:t xml:space="preserve">Predominant use is for radio microphones (and also </w:t>
            </w:r>
            <w:r w:rsidR="006A4DB6">
              <w:rPr>
                <w:lang w:val="en-US"/>
              </w:rPr>
              <w:t>IEM</w:t>
            </w:r>
            <w:r w:rsidRPr="00F1308B">
              <w:rPr>
                <w:lang w:val="en-US"/>
              </w:rPr>
              <w:t>) with technical conditions based in most cases on ERC/REC 70-03</w:t>
            </w:r>
          </w:p>
        </w:tc>
      </w:tr>
      <w:tr w:rsidR="008A4B49" w:rsidRPr="00EB552B" w:rsidTr="00E7657F">
        <w:trPr>
          <w:cantSplit/>
          <w:jc w:val="center"/>
        </w:trPr>
        <w:tc>
          <w:tcPr>
            <w:tcW w:w="1951" w:type="dxa"/>
            <w:hideMark/>
          </w:tcPr>
          <w:p w:rsidR="008A4B49" w:rsidRPr="00B16BA5" w:rsidRDefault="008A4B49" w:rsidP="00E7657F">
            <w:pPr>
              <w:pStyle w:val="Tabletext"/>
            </w:pPr>
            <w:r w:rsidRPr="00B16BA5">
              <w:t>786-789 MHz</w:t>
            </w:r>
          </w:p>
        </w:tc>
        <w:tc>
          <w:tcPr>
            <w:tcW w:w="7796" w:type="dxa"/>
            <w:vAlign w:val="center"/>
            <w:hideMark/>
          </w:tcPr>
          <w:p w:rsidR="008A4B49" w:rsidRPr="00F1308B" w:rsidRDefault="008A4B49" w:rsidP="00713713">
            <w:pPr>
              <w:pStyle w:val="Tabletext"/>
              <w:rPr>
                <w:lang w:val="en-US"/>
              </w:rPr>
            </w:pPr>
            <w:r w:rsidRPr="00F1308B">
              <w:rPr>
                <w:lang w:val="en-US"/>
              </w:rPr>
              <w:t>From the 31 countries providing a response on this band, 27 of them report about the availability of the band for audio SAB/SAP applications.</w:t>
            </w:r>
          </w:p>
          <w:p w:rsidR="008A4B49" w:rsidRPr="00F1308B" w:rsidRDefault="008A4B49" w:rsidP="00713713">
            <w:pPr>
              <w:pStyle w:val="Tabletext"/>
              <w:rPr>
                <w:lang w:val="en-US"/>
              </w:rPr>
            </w:pPr>
            <w:r w:rsidRPr="00F1308B">
              <w:rPr>
                <w:lang w:val="en-US"/>
              </w:rPr>
              <w:t xml:space="preserve">The predominant use is for radio microphones (and also </w:t>
            </w:r>
            <w:r w:rsidR="00A52F9C">
              <w:rPr>
                <w:lang w:val="en-US"/>
              </w:rPr>
              <w:t>IEM</w:t>
            </w:r>
            <w:r w:rsidRPr="00F1308B">
              <w:rPr>
                <w:lang w:val="en-US"/>
              </w:rPr>
              <w:t xml:space="preserve">) with technical conditions based in most cases on ERC/REC 70-03 and ECC/DEC/(09)03. </w:t>
            </w:r>
            <w:r w:rsidR="000D4788">
              <w:rPr>
                <w:lang w:val="en-US"/>
              </w:rPr>
              <w:br/>
            </w:r>
            <w:r w:rsidRPr="00F1308B">
              <w:rPr>
                <w:lang w:val="en-US"/>
              </w:rPr>
              <w:t xml:space="preserve">However, some countries apply </w:t>
            </w:r>
            <w:r w:rsidR="007C228F">
              <w:rPr>
                <w:lang w:val="en-US"/>
              </w:rPr>
              <w:t>slightly different conditions (</w:t>
            </w:r>
            <w:r w:rsidRPr="00F1308B">
              <w:rPr>
                <w:lang w:val="en-US"/>
              </w:rPr>
              <w:t>presumably based on previous versions of ERC/REC 70-03)</w:t>
            </w:r>
          </w:p>
        </w:tc>
      </w:tr>
      <w:tr w:rsidR="008A4B49" w:rsidRPr="00EB552B" w:rsidTr="00E7657F">
        <w:trPr>
          <w:cantSplit/>
          <w:jc w:val="center"/>
        </w:trPr>
        <w:tc>
          <w:tcPr>
            <w:tcW w:w="1951" w:type="dxa"/>
            <w:tcBorders>
              <w:bottom w:val="single" w:sz="4" w:space="0" w:color="auto"/>
            </w:tcBorders>
            <w:hideMark/>
          </w:tcPr>
          <w:p w:rsidR="008A4B49" w:rsidRPr="00B16BA5" w:rsidRDefault="008A4B49" w:rsidP="00E7657F">
            <w:pPr>
              <w:pStyle w:val="Tabletext"/>
            </w:pPr>
            <w:r w:rsidRPr="00B16BA5">
              <w:t>823-826 MHz</w:t>
            </w:r>
          </w:p>
        </w:tc>
        <w:tc>
          <w:tcPr>
            <w:tcW w:w="7796" w:type="dxa"/>
            <w:tcBorders>
              <w:bottom w:val="single" w:sz="4" w:space="0" w:color="auto"/>
            </w:tcBorders>
            <w:vAlign w:val="center"/>
            <w:hideMark/>
          </w:tcPr>
          <w:p w:rsidR="008A4B49" w:rsidRPr="00F1308B" w:rsidRDefault="008A4B49" w:rsidP="00713713">
            <w:pPr>
              <w:pStyle w:val="Tabletext"/>
              <w:rPr>
                <w:lang w:val="en-US"/>
              </w:rPr>
            </w:pPr>
            <w:r w:rsidRPr="00F1308B">
              <w:rPr>
                <w:lang w:val="en-US"/>
              </w:rPr>
              <w:t>From the 31 countries providing a response on this band, 24 of them report about the current availability of the band for audio SAB/SAP applications. The availability of the band is also under consideration in 3 other countries.</w:t>
            </w:r>
          </w:p>
          <w:p w:rsidR="008A4B49" w:rsidRPr="00F1308B" w:rsidRDefault="008A4B49" w:rsidP="000D4788">
            <w:pPr>
              <w:pStyle w:val="Tabletext"/>
              <w:rPr>
                <w:lang w:val="en-US"/>
              </w:rPr>
            </w:pPr>
            <w:r w:rsidRPr="00F1308B">
              <w:rPr>
                <w:lang w:val="en-US"/>
              </w:rPr>
              <w:t>The predominant use is for radio microphones (and also</w:t>
            </w:r>
            <w:r w:rsidR="00A52F9C">
              <w:rPr>
                <w:lang w:val="en-US"/>
              </w:rPr>
              <w:t xml:space="preserve"> IEM</w:t>
            </w:r>
            <w:r w:rsidRPr="00F1308B">
              <w:rPr>
                <w:lang w:val="en-US"/>
              </w:rPr>
              <w:t>) with technical conditions based in most cases on ERC/REC 70-03 and ECC/DEC/(09)03</w:t>
            </w:r>
            <w:r w:rsidR="000D4788">
              <w:rPr>
                <w:lang w:val="en-US"/>
              </w:rPr>
              <w:br/>
            </w:r>
            <w:r w:rsidRPr="00F1308B">
              <w:rPr>
                <w:lang w:val="en-US"/>
              </w:rPr>
              <w:t xml:space="preserve">However, some countries apply </w:t>
            </w:r>
            <w:r w:rsidR="008B1865">
              <w:rPr>
                <w:lang w:val="en-US"/>
              </w:rPr>
              <w:t>slightly different conditions (</w:t>
            </w:r>
            <w:r w:rsidRPr="00F1308B">
              <w:rPr>
                <w:lang w:val="en-US"/>
              </w:rPr>
              <w:t>presumably based on previous versions of ERC/REC 70-03)</w:t>
            </w:r>
          </w:p>
        </w:tc>
      </w:tr>
      <w:tr w:rsidR="008A4B49" w:rsidRPr="00EB552B" w:rsidTr="00E7657F">
        <w:trPr>
          <w:cantSplit/>
          <w:jc w:val="center"/>
        </w:trPr>
        <w:tc>
          <w:tcPr>
            <w:tcW w:w="1951" w:type="dxa"/>
            <w:tcBorders>
              <w:bottom w:val="single" w:sz="4" w:space="0" w:color="auto"/>
            </w:tcBorders>
            <w:hideMark/>
          </w:tcPr>
          <w:p w:rsidR="008A4B49" w:rsidRPr="00B16BA5" w:rsidRDefault="008A4B49" w:rsidP="00E7657F">
            <w:pPr>
              <w:pStyle w:val="Tabletext"/>
            </w:pPr>
            <w:r w:rsidRPr="00B16BA5">
              <w:t>826-832 MHz</w:t>
            </w:r>
          </w:p>
        </w:tc>
        <w:tc>
          <w:tcPr>
            <w:tcW w:w="7796" w:type="dxa"/>
            <w:tcBorders>
              <w:bottom w:val="single" w:sz="4" w:space="0" w:color="auto"/>
            </w:tcBorders>
            <w:vAlign w:val="center"/>
            <w:hideMark/>
          </w:tcPr>
          <w:p w:rsidR="008A4B49" w:rsidRPr="00F1308B" w:rsidRDefault="008A4B49" w:rsidP="00713713">
            <w:pPr>
              <w:pStyle w:val="Tabletext"/>
              <w:rPr>
                <w:lang w:val="en-US"/>
              </w:rPr>
            </w:pPr>
            <w:r w:rsidRPr="00F1308B">
              <w:rPr>
                <w:lang w:val="en-US"/>
              </w:rPr>
              <w:t xml:space="preserve">From the 31 countries providing a response to this band, 24 of them report about the availability of the band or parts of it for audio SAB/SAP applications. </w:t>
            </w:r>
            <w:r w:rsidR="000D4788">
              <w:rPr>
                <w:lang w:val="en-US"/>
              </w:rPr>
              <w:br/>
            </w:r>
            <w:r w:rsidRPr="00F1308B">
              <w:rPr>
                <w:lang w:val="en-US"/>
              </w:rPr>
              <w:t xml:space="preserve">The availability of the band is also under consideration in 3 other countries. </w:t>
            </w:r>
          </w:p>
          <w:p w:rsidR="008A4B49" w:rsidRPr="00F1308B" w:rsidRDefault="008A4B49" w:rsidP="00713713">
            <w:pPr>
              <w:pStyle w:val="Tabletext"/>
              <w:rPr>
                <w:lang w:val="en-US"/>
              </w:rPr>
            </w:pPr>
            <w:r w:rsidRPr="00F1308B">
              <w:rPr>
                <w:lang w:val="en-US"/>
              </w:rPr>
              <w:t xml:space="preserve">The predominant use is for radio microphones (and also </w:t>
            </w:r>
            <w:r w:rsidR="00A52F9C">
              <w:rPr>
                <w:lang w:val="en-US"/>
              </w:rPr>
              <w:t>IEM</w:t>
            </w:r>
            <w:r w:rsidRPr="00F1308B">
              <w:rPr>
                <w:lang w:val="en-US"/>
              </w:rPr>
              <w:t>) with technical conditions based in most cases on ERC/REC 70-03 and ECC/DEC/(09)03</w:t>
            </w:r>
          </w:p>
          <w:p w:rsidR="008A4B49" w:rsidRPr="00F1308B" w:rsidRDefault="008A4B49" w:rsidP="00815866">
            <w:pPr>
              <w:pStyle w:val="Tabletext"/>
              <w:rPr>
                <w:lang w:val="en-US"/>
              </w:rPr>
            </w:pPr>
            <w:r w:rsidRPr="00F1308B">
              <w:rPr>
                <w:lang w:val="en-US"/>
              </w:rPr>
              <w:t>In some countries, the regulation is expected to be amended to be in line with the latest version of ERC/REC 70-03</w:t>
            </w:r>
          </w:p>
        </w:tc>
      </w:tr>
    </w:tbl>
    <w:p w:rsidR="008B1865" w:rsidRPr="00F1308B" w:rsidRDefault="008B1865" w:rsidP="008B1865">
      <w:pPr>
        <w:pStyle w:val="TableNo"/>
        <w:rPr>
          <w:lang w:val="en-US"/>
        </w:rPr>
      </w:pPr>
      <w:r>
        <w:rPr>
          <w:lang w:val="en-US"/>
        </w:rPr>
        <w:lastRenderedPageBreak/>
        <w:t xml:space="preserve">TABLE </w:t>
      </w:r>
      <w:r w:rsidRPr="00F1308B">
        <w:rPr>
          <w:lang w:val="en-US"/>
        </w:rPr>
        <w:t>4</w:t>
      </w:r>
      <w:r>
        <w:rPr>
          <w:lang w:val="en-US"/>
        </w:rPr>
        <w:t xml:space="preserve"> </w:t>
      </w:r>
      <w:r w:rsidRPr="003038AA">
        <w:rPr>
          <w:lang w:val="en-US"/>
        </w:rPr>
        <w:t>(</w:t>
      </w:r>
      <w:r w:rsidRPr="008B1865">
        <w:rPr>
          <w:i/>
          <w:iCs/>
          <w:lang w:val="en-US"/>
        </w:rPr>
        <w:t>end</w:t>
      </w:r>
      <w:r w:rsidRPr="003038AA">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39"/>
        <w:gridCol w:w="7700"/>
      </w:tblGrid>
      <w:tr w:rsidR="008B1865" w:rsidRPr="00A2415A" w:rsidTr="000D4788">
        <w:trPr>
          <w:cantSplit/>
          <w:jc w:val="center"/>
        </w:trPr>
        <w:tc>
          <w:tcPr>
            <w:tcW w:w="1951" w:type="dxa"/>
            <w:shd w:val="clear" w:color="auto" w:fill="auto"/>
            <w:vAlign w:val="center"/>
            <w:hideMark/>
          </w:tcPr>
          <w:p w:rsidR="008B1865" w:rsidRPr="00B16BA5" w:rsidRDefault="008B1865" w:rsidP="00320184">
            <w:pPr>
              <w:pStyle w:val="Tablehead"/>
            </w:pPr>
            <w:r w:rsidRPr="00B16BA5">
              <w:t xml:space="preserve">Frequency band </w:t>
            </w:r>
          </w:p>
        </w:tc>
        <w:tc>
          <w:tcPr>
            <w:tcW w:w="7796" w:type="dxa"/>
            <w:shd w:val="clear" w:color="auto" w:fill="auto"/>
            <w:vAlign w:val="center"/>
            <w:hideMark/>
          </w:tcPr>
          <w:p w:rsidR="008B1865" w:rsidRPr="00B16BA5" w:rsidRDefault="009D5417" w:rsidP="00320184">
            <w:pPr>
              <w:pStyle w:val="Tablehead"/>
            </w:pPr>
            <w:r>
              <w:t>Preliminary Analysis/Results</w:t>
            </w:r>
          </w:p>
        </w:tc>
      </w:tr>
      <w:tr w:rsidR="008A4B49" w:rsidRPr="00EB552B" w:rsidTr="00E7657F">
        <w:trPr>
          <w:cantSplit/>
          <w:jc w:val="center"/>
        </w:trPr>
        <w:tc>
          <w:tcPr>
            <w:tcW w:w="1951" w:type="dxa"/>
            <w:tcBorders>
              <w:top w:val="single" w:sz="4" w:space="0" w:color="auto"/>
            </w:tcBorders>
            <w:hideMark/>
          </w:tcPr>
          <w:p w:rsidR="008A4B49" w:rsidRPr="00B16BA5" w:rsidRDefault="008A4B49" w:rsidP="00E7657F">
            <w:pPr>
              <w:pStyle w:val="Tabletext"/>
            </w:pPr>
            <w:r w:rsidRPr="00B16BA5">
              <w:t>863-865 MHz</w:t>
            </w:r>
          </w:p>
        </w:tc>
        <w:tc>
          <w:tcPr>
            <w:tcW w:w="7796" w:type="dxa"/>
            <w:tcBorders>
              <w:top w:val="single" w:sz="4" w:space="0" w:color="auto"/>
            </w:tcBorders>
            <w:vAlign w:val="center"/>
            <w:hideMark/>
          </w:tcPr>
          <w:p w:rsidR="008A4B49" w:rsidRPr="00F1308B" w:rsidRDefault="008A4B49" w:rsidP="00713713">
            <w:pPr>
              <w:pStyle w:val="Tabletext"/>
              <w:rPr>
                <w:lang w:val="en-US"/>
              </w:rPr>
            </w:pPr>
            <w:r w:rsidRPr="00F1308B">
              <w:rPr>
                <w:lang w:val="en-US"/>
              </w:rPr>
              <w:t>The 30 countries providing a response on this band, report about the availability of the band for audio SAB/SAP applications.</w:t>
            </w:r>
          </w:p>
          <w:p w:rsidR="008A4B49" w:rsidRPr="00F1308B" w:rsidRDefault="008A4B49" w:rsidP="00713713">
            <w:pPr>
              <w:pStyle w:val="Tabletext"/>
              <w:rPr>
                <w:lang w:val="en-US"/>
              </w:rPr>
            </w:pPr>
            <w:r w:rsidRPr="00F1308B">
              <w:rPr>
                <w:lang w:val="en-US"/>
              </w:rPr>
              <w:t>In 29 of these countries, the band is used or planned to be used by radio microphones and also in-ear-monitoring and wireless audio applications with technical conditions based in most cases on ERC/REC 70-03 (Annex 10, 13)</w:t>
            </w:r>
          </w:p>
        </w:tc>
      </w:tr>
      <w:tr w:rsidR="008A4B49" w:rsidRPr="00EB552B" w:rsidTr="00E7657F">
        <w:trPr>
          <w:cantSplit/>
          <w:jc w:val="center"/>
        </w:trPr>
        <w:tc>
          <w:tcPr>
            <w:tcW w:w="1951" w:type="dxa"/>
            <w:hideMark/>
          </w:tcPr>
          <w:p w:rsidR="008A4B49" w:rsidRPr="00B16BA5" w:rsidRDefault="008A4B49" w:rsidP="00E7657F">
            <w:pPr>
              <w:pStyle w:val="Tabletext"/>
            </w:pPr>
            <w:r w:rsidRPr="00B16BA5">
              <w:t>1785-1800 MHz</w:t>
            </w:r>
          </w:p>
        </w:tc>
        <w:tc>
          <w:tcPr>
            <w:tcW w:w="7796" w:type="dxa"/>
            <w:vAlign w:val="center"/>
            <w:hideMark/>
          </w:tcPr>
          <w:p w:rsidR="008A4B49" w:rsidRPr="00F1308B" w:rsidRDefault="008A4B49" w:rsidP="00713713">
            <w:pPr>
              <w:pStyle w:val="Tabletext"/>
              <w:rPr>
                <w:lang w:val="en-US"/>
              </w:rPr>
            </w:pPr>
            <w:r w:rsidRPr="00F1308B">
              <w:rPr>
                <w:lang w:val="en-US"/>
              </w:rPr>
              <w:t xml:space="preserve">From the 30 countries providing a response on this band, 23 of them report about the availability of the band or parts of it for audio SAB/SAP applications. </w:t>
            </w:r>
            <w:r w:rsidR="000D4788">
              <w:rPr>
                <w:lang w:val="en-US"/>
              </w:rPr>
              <w:br/>
            </w:r>
            <w:r w:rsidRPr="00F1308B">
              <w:rPr>
                <w:lang w:val="en-US"/>
              </w:rPr>
              <w:t>In addition, 3</w:t>
            </w:r>
            <w:r w:rsidR="00CA0BFD">
              <w:rPr>
                <w:lang w:val="en-US"/>
              </w:rPr>
              <w:t> </w:t>
            </w:r>
            <w:r w:rsidRPr="00F1308B">
              <w:rPr>
                <w:lang w:val="en-US"/>
              </w:rPr>
              <w:t>countries intend to make the band available in the near future.</w:t>
            </w:r>
          </w:p>
          <w:p w:rsidR="008A4B49" w:rsidRPr="00F1308B" w:rsidRDefault="008A4B49" w:rsidP="00713713">
            <w:pPr>
              <w:pStyle w:val="Tabletext"/>
              <w:rPr>
                <w:lang w:val="en-US"/>
              </w:rPr>
            </w:pPr>
            <w:r w:rsidRPr="00F1308B">
              <w:rPr>
                <w:lang w:val="en-US"/>
              </w:rPr>
              <w:t xml:space="preserve">The band is used or planned to be used by radio microphones and also </w:t>
            </w:r>
            <w:r w:rsidR="00713713">
              <w:rPr>
                <w:lang w:val="en-US"/>
              </w:rPr>
              <w:t xml:space="preserve">IEM </w:t>
            </w:r>
            <w:r w:rsidRPr="00F1308B">
              <w:rPr>
                <w:lang w:val="en-US"/>
              </w:rPr>
              <w:t>and wireless audio applications with technical conditions based in most cases on ERC/REC 70-03 (Annex 10, 13)</w:t>
            </w:r>
          </w:p>
        </w:tc>
      </w:tr>
    </w:tbl>
    <w:p w:rsidR="007433C2" w:rsidRDefault="007433C2" w:rsidP="007433C2">
      <w:pPr>
        <w:pStyle w:val="Tablefin"/>
        <w:rPr>
          <w:rFonts w:eastAsia="MS PGothic"/>
          <w:lang w:eastAsia="ja-JP"/>
        </w:rPr>
      </w:pPr>
    </w:p>
    <w:p w:rsidR="008A4B49" w:rsidRPr="00F1308B" w:rsidRDefault="008A4B49" w:rsidP="00972DDB">
      <w:pPr>
        <w:rPr>
          <w:rFonts w:eastAsia="MS PGothic"/>
          <w:lang w:val="en-US" w:eastAsia="ja-JP"/>
        </w:rPr>
      </w:pPr>
      <w:r w:rsidRPr="00F1308B">
        <w:rPr>
          <w:rFonts w:eastAsia="MS PGothic"/>
          <w:lang w:val="en-US" w:eastAsia="ja-JP"/>
        </w:rPr>
        <w:t>From the analysis and results of the responses to the audio SAB/SAP questionnaire, it can be concluded that there are 8 tuning ranges currently available for SAB/SAP audio applications in the majority of the countries from which responses were r</w:t>
      </w:r>
      <w:r w:rsidR="00972DDB">
        <w:rPr>
          <w:rFonts w:eastAsia="MS PGothic"/>
          <w:lang w:val="en-US" w:eastAsia="ja-JP"/>
        </w:rPr>
        <w:t>eceived. The actual</w:t>
      </w:r>
      <w:r w:rsidRPr="00F1308B">
        <w:rPr>
          <w:rFonts w:eastAsia="MS PGothic"/>
          <w:lang w:val="en-US" w:eastAsia="ja-JP"/>
        </w:rPr>
        <w:t xml:space="preserve"> availability of certain frequencies at a given geographical location depends also on the use of other (primary) services.</w:t>
      </w:r>
    </w:p>
    <w:p w:rsidR="008A4B49" w:rsidRPr="00F1308B" w:rsidRDefault="008A4B49">
      <w:pPr>
        <w:rPr>
          <w:rFonts w:eastAsia="MS PGothic"/>
          <w:lang w:val="en-US" w:eastAsia="ja-JP"/>
        </w:rPr>
      </w:pPr>
      <w:r w:rsidRPr="00F1308B">
        <w:rPr>
          <w:rFonts w:eastAsia="MS PGothic"/>
          <w:lang w:val="en-US" w:eastAsia="ja-JP"/>
        </w:rPr>
        <w:t>Operating and/or usage restrictions in a given tuning range may result from other services working in the same or adjacent band as the audio SA</w:t>
      </w:r>
      <w:r w:rsidR="00D85A28">
        <w:rPr>
          <w:rFonts w:eastAsia="MS PGothic"/>
          <w:lang w:val="en-US" w:eastAsia="ja-JP"/>
        </w:rPr>
        <w:t>B</w:t>
      </w:r>
      <w:r w:rsidRPr="00F1308B">
        <w:rPr>
          <w:rFonts w:eastAsia="MS PGothic"/>
          <w:lang w:val="en-US" w:eastAsia="ja-JP"/>
        </w:rPr>
        <w:t xml:space="preserve">/SAP applications. In addition the propagation conditions discussed in </w:t>
      </w:r>
      <w:r w:rsidR="00D85A28" w:rsidRPr="00105757">
        <w:rPr>
          <w:rFonts w:eastAsia="MS PGothic"/>
          <w:lang w:val="en-US" w:eastAsia="ja-JP"/>
        </w:rPr>
        <w:t>§ 3.</w:t>
      </w:r>
      <w:r w:rsidR="00D85A28">
        <w:rPr>
          <w:rFonts w:eastAsia="MS PGothic"/>
          <w:lang w:val="en-US" w:eastAsia="ja-JP"/>
        </w:rPr>
        <w:t>1.4</w:t>
      </w:r>
      <w:r w:rsidRPr="00F1308B">
        <w:rPr>
          <w:rFonts w:eastAsia="MS PGothic"/>
          <w:lang w:val="en-US" w:eastAsia="ja-JP"/>
        </w:rPr>
        <w:t xml:space="preserve"> play a large part on the usability of the band and on the type of Audio SAB/SAP applications which could be used in a given band.</w:t>
      </w:r>
    </w:p>
    <w:p w:rsidR="008A4B49" w:rsidRPr="00F1308B" w:rsidRDefault="008A4B49" w:rsidP="008A4B49">
      <w:pPr>
        <w:pStyle w:val="Heading1"/>
        <w:rPr>
          <w:lang w:val="en-US"/>
        </w:rPr>
      </w:pPr>
      <w:bookmarkStart w:id="150" w:name="_Toc412207140"/>
      <w:bookmarkStart w:id="151" w:name="_Toc416265094"/>
      <w:bookmarkStart w:id="152" w:name="_Toc416265210"/>
      <w:bookmarkStart w:id="153" w:name="_Toc448390734"/>
      <w:bookmarkStart w:id="154" w:name="_Toc515624851"/>
      <w:r w:rsidRPr="00F1308B">
        <w:rPr>
          <w:lang w:val="en-US"/>
        </w:rPr>
        <w:t>6</w:t>
      </w:r>
      <w:r w:rsidRPr="00F1308B">
        <w:rPr>
          <w:lang w:val="en-US"/>
        </w:rPr>
        <w:tab/>
        <w:t>Spectrum and operation of radio microphones and planning for digital radio microphones in Japan</w:t>
      </w:r>
      <w:bookmarkEnd w:id="150"/>
      <w:bookmarkEnd w:id="151"/>
      <w:bookmarkEnd w:id="152"/>
      <w:bookmarkEnd w:id="153"/>
      <w:bookmarkEnd w:id="154"/>
    </w:p>
    <w:p w:rsidR="008A4B49" w:rsidRPr="00F1308B" w:rsidRDefault="008A4B49" w:rsidP="008A4B49">
      <w:pPr>
        <w:pStyle w:val="Heading2"/>
        <w:rPr>
          <w:lang w:val="en-US"/>
        </w:rPr>
      </w:pPr>
      <w:bookmarkStart w:id="155" w:name="_Toc412207141"/>
      <w:bookmarkStart w:id="156" w:name="_Toc416265095"/>
      <w:bookmarkStart w:id="157" w:name="_Toc416265211"/>
      <w:bookmarkStart w:id="158" w:name="_Toc448390735"/>
      <w:bookmarkStart w:id="159" w:name="_Toc515624852"/>
      <w:r w:rsidRPr="00F1308B">
        <w:rPr>
          <w:lang w:val="en-US" w:eastAsia="ja-JP"/>
        </w:rPr>
        <w:t>6.1</w:t>
      </w:r>
      <w:r w:rsidRPr="00F1308B">
        <w:rPr>
          <w:lang w:val="en-US" w:eastAsia="ja-JP"/>
        </w:rPr>
        <w:tab/>
        <w:t>Spectrum and operation of radio microphone</w:t>
      </w:r>
      <w:r w:rsidRPr="00F1308B">
        <w:rPr>
          <w:sz w:val="28"/>
          <w:lang w:val="en-US" w:eastAsia="ja-JP"/>
        </w:rPr>
        <w:t>s</w:t>
      </w:r>
      <w:bookmarkEnd w:id="155"/>
      <w:bookmarkEnd w:id="156"/>
      <w:bookmarkEnd w:id="157"/>
      <w:bookmarkEnd w:id="158"/>
      <w:bookmarkEnd w:id="159"/>
    </w:p>
    <w:p w:rsidR="008A4B49" w:rsidRPr="00F1308B" w:rsidRDefault="008A4B49" w:rsidP="008A4B49">
      <w:pPr>
        <w:rPr>
          <w:rFonts w:eastAsiaTheme="minorEastAsia"/>
          <w:lang w:val="en-US" w:eastAsia="ja-JP"/>
        </w:rPr>
      </w:pPr>
      <w:r w:rsidRPr="00F1308B">
        <w:rPr>
          <w:rFonts w:eastAsia="MS PGothic"/>
          <w:lang w:val="en-US" w:eastAsia="ja-JP"/>
        </w:rPr>
        <w:t>In Japan, the 70</w:t>
      </w:r>
      <w:r w:rsidRPr="00F1308B">
        <w:rPr>
          <w:lang w:val="en-US"/>
        </w:rPr>
        <w:t> </w:t>
      </w:r>
      <w:r w:rsidRPr="00F1308B">
        <w:rPr>
          <w:rFonts w:eastAsia="MS PGothic"/>
          <w:lang w:val="en-US" w:eastAsia="ja-JP"/>
        </w:rPr>
        <w:t>MHz band (74.58</w:t>
      </w:r>
      <w:r w:rsidRPr="00F1308B">
        <w:rPr>
          <w:lang w:val="en-US" w:eastAsia="ja-JP"/>
        </w:rPr>
        <w:t>-</w:t>
      </w:r>
      <w:r w:rsidRPr="00F1308B">
        <w:rPr>
          <w:rFonts w:eastAsia="MS PGothic"/>
          <w:lang w:val="en-US" w:eastAsia="ja-JP"/>
        </w:rPr>
        <w:t>74.76</w:t>
      </w:r>
      <w:r w:rsidRPr="00F1308B">
        <w:rPr>
          <w:lang w:val="en-US"/>
        </w:rPr>
        <w:t> </w:t>
      </w:r>
      <w:r w:rsidRPr="00F1308B">
        <w:rPr>
          <w:rFonts w:eastAsia="MS PGothic"/>
          <w:lang w:val="en-US" w:eastAsia="ja-JP"/>
        </w:rPr>
        <w:t>MHz), the 300</w:t>
      </w:r>
      <w:r w:rsidRPr="00F1308B">
        <w:rPr>
          <w:lang w:val="en-US"/>
        </w:rPr>
        <w:t> </w:t>
      </w:r>
      <w:r w:rsidRPr="00F1308B">
        <w:rPr>
          <w:rFonts w:eastAsia="MS PGothic"/>
          <w:lang w:val="en-US" w:eastAsia="ja-JP"/>
        </w:rPr>
        <w:t>MHz band (322.025</w:t>
      </w:r>
      <w:r w:rsidRPr="00F1308B">
        <w:rPr>
          <w:lang w:val="en-US" w:eastAsia="ja-JP"/>
        </w:rPr>
        <w:t>-</w:t>
      </w:r>
      <w:r w:rsidRPr="00F1308B">
        <w:rPr>
          <w:rFonts w:eastAsia="MS PGothic"/>
          <w:lang w:val="en-US" w:eastAsia="ja-JP"/>
        </w:rPr>
        <w:t>322.400</w:t>
      </w:r>
      <w:r w:rsidRPr="00F1308B">
        <w:rPr>
          <w:lang w:val="en-US"/>
        </w:rPr>
        <w:t> </w:t>
      </w:r>
      <w:r w:rsidRPr="00F1308B">
        <w:rPr>
          <w:rFonts w:eastAsia="MS PGothic"/>
          <w:lang w:val="en-US" w:eastAsia="ja-JP"/>
        </w:rPr>
        <w:t xml:space="preserve">MHz), </w:t>
      </w:r>
      <w:r w:rsidRPr="00F1308B">
        <w:rPr>
          <w:rFonts w:eastAsiaTheme="minorEastAsia"/>
          <w:lang w:val="en-US" w:eastAsia="ja-JP"/>
        </w:rPr>
        <w:t xml:space="preserve">and </w:t>
      </w:r>
      <w:r w:rsidRPr="00F1308B">
        <w:rPr>
          <w:rFonts w:eastAsia="MS PGothic"/>
          <w:lang w:val="en-US" w:eastAsia="ja-JP"/>
        </w:rPr>
        <w:t>the 800</w:t>
      </w:r>
      <w:r w:rsidRPr="00F1308B">
        <w:rPr>
          <w:lang w:val="en-US"/>
        </w:rPr>
        <w:t> </w:t>
      </w:r>
      <w:r w:rsidRPr="00F1308B">
        <w:rPr>
          <w:rFonts w:eastAsia="MS PGothic"/>
          <w:lang w:val="en-US" w:eastAsia="ja-JP"/>
        </w:rPr>
        <w:t>MHz band (806.125</w:t>
      </w:r>
      <w:r w:rsidRPr="00F1308B">
        <w:rPr>
          <w:lang w:val="en-US" w:eastAsia="ja-JP"/>
        </w:rPr>
        <w:t>-</w:t>
      </w:r>
      <w:r w:rsidRPr="00F1308B">
        <w:rPr>
          <w:rFonts w:eastAsia="MS PGothic"/>
          <w:lang w:val="en-US" w:eastAsia="ja-JP"/>
        </w:rPr>
        <w:t>809.750</w:t>
      </w:r>
      <w:r w:rsidRPr="00F1308B">
        <w:rPr>
          <w:lang w:val="en-US"/>
        </w:rPr>
        <w:t> </w:t>
      </w:r>
      <w:r w:rsidRPr="00F1308B">
        <w:rPr>
          <w:rFonts w:eastAsia="MS PGothic"/>
          <w:lang w:val="en-US" w:eastAsia="ja-JP"/>
        </w:rPr>
        <w:t xml:space="preserve">MHz) </w:t>
      </w:r>
      <w:r w:rsidRPr="00F1308B">
        <w:rPr>
          <w:rFonts w:eastAsiaTheme="minorEastAsia"/>
          <w:lang w:val="en-US" w:eastAsia="ja-JP"/>
        </w:rPr>
        <w:t>were assigned</w:t>
      </w:r>
      <w:r w:rsidRPr="00F1308B">
        <w:rPr>
          <w:rFonts w:eastAsia="MS PGothic"/>
          <w:lang w:val="en-US" w:eastAsia="ja-JP"/>
        </w:rPr>
        <w:t xml:space="preserve"> to radio</w:t>
      </w:r>
      <w:r w:rsidRPr="00F1308B">
        <w:rPr>
          <w:lang w:val="en-US"/>
        </w:rPr>
        <w:t> </w:t>
      </w:r>
      <w:r w:rsidRPr="00F1308B">
        <w:rPr>
          <w:rFonts w:eastAsia="MS PGothic"/>
          <w:lang w:val="en-US" w:eastAsia="ja-JP"/>
        </w:rPr>
        <w:t>microphone</w:t>
      </w:r>
      <w:r w:rsidRPr="00F1308B">
        <w:rPr>
          <w:rFonts w:eastAsiaTheme="minorEastAsia"/>
          <w:lang w:val="en-US" w:eastAsia="ja-JP"/>
        </w:rPr>
        <w:t>s</w:t>
      </w:r>
      <w:r w:rsidRPr="00F1308B">
        <w:rPr>
          <w:rFonts w:eastAsia="MS PGothic"/>
          <w:lang w:val="en-US" w:eastAsia="ja-JP"/>
        </w:rPr>
        <w:t xml:space="preserve"> for low power radio station, for which </w:t>
      </w:r>
      <w:r w:rsidRPr="00F1308B">
        <w:rPr>
          <w:rFonts w:eastAsiaTheme="minorEastAsia"/>
          <w:lang w:val="en-US" w:eastAsia="ja-JP"/>
        </w:rPr>
        <w:t xml:space="preserve">a </w:t>
      </w:r>
      <w:r w:rsidRPr="00F1308B">
        <w:rPr>
          <w:rFonts w:eastAsia="MS PGothic"/>
          <w:lang w:val="en-US" w:eastAsia="ja-JP"/>
        </w:rPr>
        <w:t xml:space="preserve">license is not required. </w:t>
      </w:r>
      <w:r w:rsidRPr="00F1308B">
        <w:rPr>
          <w:rFonts w:eastAsiaTheme="minorEastAsia"/>
          <w:lang w:val="en-US" w:eastAsia="ja-JP"/>
        </w:rPr>
        <w:t>Also</w:t>
      </w:r>
      <w:r w:rsidRPr="00F1308B">
        <w:rPr>
          <w:rFonts w:eastAsia="MS PGothic"/>
          <w:lang w:val="en-US" w:eastAsia="ja-JP"/>
        </w:rPr>
        <w:t>, 779.125</w:t>
      </w:r>
      <w:r w:rsidRPr="00F1308B">
        <w:rPr>
          <w:lang w:val="en-US" w:eastAsia="ja-JP"/>
        </w:rPr>
        <w:t>-</w:t>
      </w:r>
      <w:r w:rsidRPr="00F1308B">
        <w:rPr>
          <w:rFonts w:eastAsia="MS PGothic"/>
          <w:lang w:val="en-US" w:eastAsia="ja-JP"/>
        </w:rPr>
        <w:t>787.875</w:t>
      </w:r>
      <w:r w:rsidRPr="00F1308B">
        <w:rPr>
          <w:lang w:val="en-US"/>
        </w:rPr>
        <w:t> </w:t>
      </w:r>
      <w:r w:rsidRPr="00F1308B">
        <w:rPr>
          <w:rFonts w:eastAsia="MS PGothic"/>
          <w:lang w:val="en-US" w:eastAsia="ja-JP"/>
        </w:rPr>
        <w:t>MHz and 797.125</w:t>
      </w:r>
      <w:r w:rsidRPr="00F1308B">
        <w:rPr>
          <w:lang w:val="en-US" w:eastAsia="ja-JP"/>
        </w:rPr>
        <w:noBreakHyphen/>
      </w:r>
      <w:r w:rsidRPr="00F1308B">
        <w:rPr>
          <w:rFonts w:eastAsia="MS PGothic"/>
          <w:lang w:val="en-US" w:eastAsia="ja-JP"/>
        </w:rPr>
        <w:t>805.875</w:t>
      </w:r>
      <w:r w:rsidRPr="00F1308B">
        <w:rPr>
          <w:lang w:val="en-US"/>
        </w:rPr>
        <w:t> </w:t>
      </w:r>
      <w:r w:rsidRPr="00F1308B">
        <w:rPr>
          <w:rFonts w:eastAsia="MS PGothic"/>
          <w:lang w:val="en-US" w:eastAsia="ja-JP"/>
        </w:rPr>
        <w:t xml:space="preserve">MHz </w:t>
      </w:r>
      <w:r w:rsidRPr="00F1308B">
        <w:rPr>
          <w:rFonts w:eastAsiaTheme="minorEastAsia"/>
          <w:lang w:val="en-US" w:eastAsia="ja-JP"/>
        </w:rPr>
        <w:t>were</w:t>
      </w:r>
      <w:r w:rsidRPr="00F1308B">
        <w:rPr>
          <w:rFonts w:eastAsia="MS PGothic"/>
          <w:lang w:val="en-US" w:eastAsia="ja-JP"/>
        </w:rPr>
        <w:t xml:space="preserve"> </w:t>
      </w:r>
      <w:r w:rsidRPr="00F1308B">
        <w:rPr>
          <w:rFonts w:eastAsiaTheme="minorEastAsia"/>
          <w:lang w:val="en-US" w:eastAsia="ja-JP"/>
        </w:rPr>
        <w:t>assigned</w:t>
      </w:r>
      <w:r w:rsidRPr="00F1308B">
        <w:rPr>
          <w:rFonts w:eastAsia="MS PGothic"/>
          <w:lang w:val="en-US" w:eastAsia="ja-JP"/>
        </w:rPr>
        <w:t xml:space="preserve"> to radio</w:t>
      </w:r>
      <w:r w:rsidRPr="00F1308B">
        <w:rPr>
          <w:lang w:val="en-US"/>
        </w:rPr>
        <w:t> </w:t>
      </w:r>
      <w:r w:rsidRPr="00F1308B">
        <w:rPr>
          <w:rFonts w:eastAsia="MS PGothic"/>
          <w:lang w:val="en-US" w:eastAsia="ja-JP"/>
        </w:rPr>
        <w:t>microphone</w:t>
      </w:r>
      <w:r w:rsidRPr="00F1308B">
        <w:rPr>
          <w:rFonts w:eastAsiaTheme="minorEastAsia"/>
          <w:lang w:val="en-US" w:eastAsia="ja-JP"/>
        </w:rPr>
        <w:t>s</w:t>
      </w:r>
      <w:r w:rsidRPr="00F1308B">
        <w:rPr>
          <w:rFonts w:eastAsia="MS PGothic"/>
          <w:lang w:val="en-US" w:eastAsia="ja-JP"/>
        </w:rPr>
        <w:t xml:space="preserve"> for professional use, for which </w:t>
      </w:r>
      <w:r w:rsidRPr="00F1308B">
        <w:rPr>
          <w:rFonts w:eastAsiaTheme="minorEastAsia"/>
          <w:lang w:val="en-US" w:eastAsia="ja-JP"/>
        </w:rPr>
        <w:t xml:space="preserve">a </w:t>
      </w:r>
      <w:r w:rsidRPr="00F1308B">
        <w:rPr>
          <w:rFonts w:eastAsia="MS PGothic"/>
          <w:lang w:val="en-US" w:eastAsia="ja-JP"/>
        </w:rPr>
        <w:t xml:space="preserve">license is required. </w:t>
      </w:r>
    </w:p>
    <w:p w:rsidR="008A4B49" w:rsidRPr="00F1308B" w:rsidRDefault="008A4B49" w:rsidP="007C228F">
      <w:pPr>
        <w:rPr>
          <w:rFonts w:eastAsia="MS PGothic"/>
          <w:lang w:val="en-US" w:eastAsia="ja-JP"/>
        </w:rPr>
      </w:pPr>
      <w:r w:rsidRPr="00F1308B">
        <w:rPr>
          <w:lang w:val="en-US" w:eastAsia="ja-JP"/>
        </w:rPr>
        <w:t xml:space="preserve">In 2011, </w:t>
      </w:r>
      <w:r w:rsidRPr="00F1308B">
        <w:rPr>
          <w:rFonts w:eastAsiaTheme="minorEastAsia"/>
          <w:lang w:val="en-US" w:eastAsia="ja-JP"/>
        </w:rPr>
        <w:t>the band 710-806</w:t>
      </w:r>
      <w:r w:rsidRPr="00F1308B">
        <w:rPr>
          <w:rFonts w:eastAsia="MS PGothic"/>
          <w:lang w:val="en-US" w:eastAsia="ja-JP"/>
        </w:rPr>
        <w:t> </w:t>
      </w:r>
      <w:r w:rsidRPr="00F1308B">
        <w:rPr>
          <w:rFonts w:eastAsiaTheme="minorEastAsia"/>
          <w:lang w:val="en-US" w:eastAsia="ja-JP"/>
        </w:rPr>
        <w:t>MHz was reassigned to commercial mobile phone and other applications. I</w:t>
      </w:r>
      <w:r w:rsidRPr="00F1308B">
        <w:rPr>
          <w:lang w:val="en-US" w:eastAsia="ja-JP"/>
        </w:rPr>
        <w:t>n consequence, 470-714</w:t>
      </w:r>
      <w:r w:rsidRPr="00F1308B">
        <w:rPr>
          <w:lang w:val="en-US"/>
        </w:rPr>
        <w:t> </w:t>
      </w:r>
      <w:r w:rsidRPr="00F1308B">
        <w:rPr>
          <w:lang w:val="en-US" w:eastAsia="ja-JP"/>
        </w:rPr>
        <w:t xml:space="preserve">MHz, </w:t>
      </w:r>
      <w:r w:rsidRPr="00F1308B">
        <w:rPr>
          <w:rFonts w:eastAsiaTheme="minorEastAsia"/>
          <w:lang w:val="en-US" w:eastAsia="ja-JP"/>
        </w:rPr>
        <w:t>1 240-1 260</w:t>
      </w:r>
      <w:r w:rsidRPr="00F1308B">
        <w:rPr>
          <w:lang w:val="en-US" w:eastAsia="ja-JP"/>
        </w:rPr>
        <w:t> </w:t>
      </w:r>
      <w:r w:rsidRPr="00F1308B">
        <w:rPr>
          <w:rFonts w:eastAsiaTheme="minorEastAsia"/>
          <w:lang w:val="en-US" w:eastAsia="ja-JP"/>
        </w:rPr>
        <w:t>MHz (except 1 252</w:t>
      </w:r>
      <w:r w:rsidRPr="00F1308B">
        <w:rPr>
          <w:lang w:val="en-US" w:eastAsia="ja-JP"/>
        </w:rPr>
        <w:t>-1 253 M</w:t>
      </w:r>
      <w:r w:rsidRPr="00F1308B">
        <w:rPr>
          <w:rFonts w:eastAsiaTheme="minorEastAsia"/>
          <w:lang w:val="en-US" w:eastAsia="ja-JP"/>
        </w:rPr>
        <w:t xml:space="preserve">Hz) </w:t>
      </w:r>
      <w:r w:rsidRPr="00F1308B">
        <w:rPr>
          <w:lang w:val="en-US" w:eastAsia="ja-JP"/>
        </w:rPr>
        <w:t>were newly assigned to radio</w:t>
      </w:r>
      <w:r w:rsidRPr="00F1308B">
        <w:rPr>
          <w:lang w:val="en-US"/>
        </w:rPr>
        <w:t> </w:t>
      </w:r>
      <w:r w:rsidRPr="00F1308B">
        <w:rPr>
          <w:lang w:val="en-US" w:eastAsia="ja-JP"/>
        </w:rPr>
        <w:t xml:space="preserve">microphones. In the band </w:t>
      </w:r>
      <w:r w:rsidRPr="00F1308B">
        <w:rPr>
          <w:rFonts w:eastAsiaTheme="minorEastAsia"/>
          <w:lang w:val="en-US" w:eastAsia="ja-JP"/>
        </w:rPr>
        <w:t>470-710</w:t>
      </w:r>
      <w:r w:rsidRPr="00F1308B">
        <w:rPr>
          <w:lang w:val="en-US" w:eastAsia="ja-JP"/>
        </w:rPr>
        <w:t> </w:t>
      </w:r>
      <w:r w:rsidRPr="00F1308B">
        <w:rPr>
          <w:rFonts w:eastAsiaTheme="minorEastAsia"/>
          <w:lang w:val="en-US" w:eastAsia="ja-JP"/>
        </w:rPr>
        <w:t xml:space="preserve">MHz radio microphone applications are shared with digital terrestrial-broadcasting as a second basis. </w:t>
      </w:r>
      <w:r w:rsidRPr="00F1308B">
        <w:rPr>
          <w:lang w:val="en-US" w:eastAsia="ja-JP"/>
        </w:rPr>
        <w:t>The frequency reassignment should be completed by March</w:t>
      </w:r>
      <w:r w:rsidR="007C228F">
        <w:rPr>
          <w:lang w:val="en-US" w:eastAsia="ja-JP"/>
        </w:rPr>
        <w:t> </w:t>
      </w:r>
      <w:r w:rsidRPr="00F1308B">
        <w:rPr>
          <w:lang w:val="en-US" w:eastAsia="ja-JP"/>
        </w:rPr>
        <w:t>2019.</w:t>
      </w:r>
      <w:r w:rsidRPr="00F1308B">
        <w:rPr>
          <w:rFonts w:eastAsia="MS PGothic"/>
          <w:lang w:val="en-US" w:eastAsia="ja-JP"/>
        </w:rPr>
        <w:t xml:space="preserve"> System parameters for radio microphones are shown in Table</w:t>
      </w:r>
      <w:r w:rsidRPr="00F1308B">
        <w:rPr>
          <w:lang w:val="en-US"/>
        </w:rPr>
        <w:t> 5</w:t>
      </w:r>
      <w:r w:rsidRPr="00F1308B">
        <w:rPr>
          <w:rFonts w:eastAsia="MS PGothic"/>
          <w:lang w:val="en-US" w:eastAsia="ja-JP"/>
        </w:rPr>
        <w:t>.</w:t>
      </w:r>
    </w:p>
    <w:p w:rsidR="008A4B49" w:rsidRDefault="008A4B49" w:rsidP="008A4B49">
      <w:pPr>
        <w:rPr>
          <w:rFonts w:eastAsia="MS PGothic"/>
          <w:lang w:val="en-US" w:eastAsia="ja-JP"/>
        </w:rPr>
      </w:pPr>
    </w:p>
    <w:p w:rsidR="00B13B59" w:rsidRPr="00F1308B" w:rsidRDefault="00B13B59" w:rsidP="008A4B49">
      <w:pPr>
        <w:rPr>
          <w:rFonts w:eastAsia="MS PGothic"/>
          <w:lang w:val="en-US" w:eastAsia="ja-JP"/>
        </w:rPr>
        <w:sectPr w:rsidR="00B13B59" w:rsidRPr="00F1308B" w:rsidSect="00872ADB">
          <w:headerReference w:type="default" r:id="rId19"/>
          <w:footerReference w:type="default" r:id="rId20"/>
          <w:headerReference w:type="first" r:id="rId21"/>
          <w:footerReference w:type="first" r:id="rId22"/>
          <w:pgSz w:w="11907" w:h="16840" w:code="9"/>
          <w:pgMar w:top="1418" w:right="1134" w:bottom="1134" w:left="1134" w:header="720" w:footer="720" w:gutter="0"/>
          <w:pgNumType w:start="1"/>
          <w:cols w:space="720"/>
          <w:titlePg/>
          <w:docGrid w:linePitch="326"/>
        </w:sectPr>
      </w:pPr>
    </w:p>
    <w:p w:rsidR="008A4B49" w:rsidRPr="00F1308B" w:rsidRDefault="008A4B49" w:rsidP="008A4B49">
      <w:pPr>
        <w:pStyle w:val="TableNo"/>
        <w:rPr>
          <w:rFonts w:eastAsia="MS PGothic"/>
          <w:szCs w:val="24"/>
          <w:lang w:val="en-US" w:eastAsia="ja-JP"/>
        </w:rPr>
      </w:pPr>
      <w:r w:rsidRPr="00F1308B">
        <w:rPr>
          <w:lang w:val="en-US" w:eastAsia="ja-JP"/>
        </w:rPr>
        <w:lastRenderedPageBreak/>
        <w:t>TABLE 5</w:t>
      </w:r>
    </w:p>
    <w:p w:rsidR="008A4B49" w:rsidRPr="00F1308B" w:rsidRDefault="008A4B49" w:rsidP="008A4B49">
      <w:pPr>
        <w:pStyle w:val="Tabletitle"/>
        <w:rPr>
          <w:lang w:val="en-US" w:eastAsia="ja-JP"/>
        </w:rPr>
      </w:pPr>
      <w:r w:rsidRPr="00F1308B">
        <w:rPr>
          <w:lang w:val="en-US" w:eastAsia="ja-JP"/>
        </w:rPr>
        <w:t>Spectrum and operation of radio microphones in Japan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2"/>
        <w:gridCol w:w="3928"/>
        <w:gridCol w:w="3777"/>
        <w:gridCol w:w="2114"/>
        <w:gridCol w:w="1998"/>
      </w:tblGrid>
      <w:tr w:rsidR="008A4B49" w:rsidRPr="00870124" w:rsidTr="00B13B59">
        <w:trPr>
          <w:trHeight w:val="168"/>
          <w:jc w:val="center"/>
        </w:trPr>
        <w:tc>
          <w:tcPr>
            <w:tcW w:w="2478" w:type="dxa"/>
            <w:vMerge w:val="restart"/>
            <w:vAlign w:val="center"/>
          </w:tcPr>
          <w:p w:rsidR="008A4B49" w:rsidRPr="00870124" w:rsidRDefault="008A4B49" w:rsidP="00DC752A">
            <w:pPr>
              <w:pStyle w:val="Tabletext"/>
              <w:spacing w:before="20" w:after="20"/>
              <w:rPr>
                <w:rFonts w:eastAsia="MS PGothic"/>
                <w:bCs/>
                <w:sz w:val="18"/>
                <w:lang w:eastAsia="ja-JP"/>
              </w:rPr>
            </w:pPr>
            <w:r w:rsidRPr="00870124">
              <w:rPr>
                <w:rFonts w:eastAsia="MS PGothic"/>
                <w:bCs/>
                <w:sz w:val="18"/>
                <w:lang w:eastAsia="ja-JP"/>
              </w:rPr>
              <w:t>Standard</w:t>
            </w:r>
          </w:p>
        </w:tc>
        <w:tc>
          <w:tcPr>
            <w:tcW w:w="3686" w:type="dxa"/>
            <w:vAlign w:val="center"/>
          </w:tcPr>
          <w:p w:rsidR="008A4B49" w:rsidRPr="00F36893" w:rsidRDefault="008A4B49" w:rsidP="005C630F">
            <w:pPr>
              <w:pStyle w:val="Tabletext"/>
              <w:spacing w:before="20" w:after="20"/>
              <w:jc w:val="center"/>
              <w:rPr>
                <w:rFonts w:eastAsiaTheme="minorEastAsia"/>
                <w:sz w:val="18"/>
                <w:lang w:eastAsia="ja-JP"/>
              </w:rPr>
            </w:pPr>
            <w:r w:rsidRPr="00F36893">
              <w:rPr>
                <w:rFonts w:eastAsia="MS PGothic"/>
                <w:sz w:val="18"/>
                <w:lang w:eastAsia="ja-JP"/>
              </w:rPr>
              <w:t>RCR</w:t>
            </w:r>
            <w:r w:rsidRPr="00F36893">
              <w:rPr>
                <w:rFonts w:eastAsia="MS PGothic"/>
                <w:sz w:val="18"/>
                <w:vertAlign w:val="superscript"/>
                <w:lang w:eastAsia="ja-JP"/>
              </w:rPr>
              <w:t>(1)</w:t>
            </w:r>
            <w:r w:rsidRPr="00F36893">
              <w:rPr>
                <w:rFonts w:eastAsia="MS PGothic"/>
                <w:sz w:val="18"/>
                <w:lang w:eastAsia="ja-JP"/>
              </w:rPr>
              <w:t xml:space="preserve"> STD-15 V</w:t>
            </w:r>
            <w:r w:rsidRPr="00F36893">
              <w:rPr>
                <w:rFonts w:eastAsia="MS PGothic"/>
                <w:color w:val="FF0000"/>
                <w:sz w:val="18"/>
                <w:lang w:eastAsia="ja-JP"/>
              </w:rPr>
              <w:t xml:space="preserve"> </w:t>
            </w:r>
            <w:r w:rsidRPr="00F36893">
              <w:rPr>
                <w:rFonts w:eastAsia="MS PGothic"/>
                <w:sz w:val="18"/>
                <w:lang w:eastAsia="ja-JP"/>
              </w:rPr>
              <w:t>5.0 (2007-09</w:t>
            </w:r>
            <w:r w:rsidR="00FD7059">
              <w:rPr>
                <w:rFonts w:eastAsia="MS PGothic"/>
                <w:sz w:val="18"/>
                <w:lang w:eastAsia="ja-JP"/>
              </w:rPr>
              <w:t xml:space="preserve">) </w:t>
            </w:r>
            <w:r w:rsidR="00FB62A7">
              <w:rPr>
                <w:rFonts w:eastAsia="MS PGothic"/>
                <w:sz w:val="18"/>
                <w:lang w:eastAsia="ja-JP"/>
              </w:rPr>
              <w:t>[</w:t>
            </w:r>
            <w:r w:rsidR="005C630F">
              <w:rPr>
                <w:rFonts w:eastAsia="MS PGothic"/>
                <w:sz w:val="18"/>
                <w:lang w:eastAsia="ja-JP"/>
              </w:rPr>
              <w:t>7</w:t>
            </w:r>
            <w:r w:rsidR="00FB62A7">
              <w:rPr>
                <w:rFonts w:eastAsia="MS PGothic"/>
                <w:sz w:val="18"/>
                <w:lang w:eastAsia="ja-JP"/>
              </w:rPr>
              <w:t>]</w:t>
            </w:r>
          </w:p>
        </w:tc>
        <w:tc>
          <w:tcPr>
            <w:tcW w:w="3544" w:type="dxa"/>
            <w:vAlign w:val="center"/>
          </w:tcPr>
          <w:p w:rsidR="008A4B49" w:rsidRPr="00F36893" w:rsidRDefault="008A4B49" w:rsidP="00C97AB0">
            <w:pPr>
              <w:pStyle w:val="Tabletext"/>
              <w:spacing w:before="20" w:after="20"/>
              <w:jc w:val="center"/>
              <w:rPr>
                <w:rFonts w:eastAsiaTheme="minorEastAsia"/>
                <w:sz w:val="18"/>
                <w:lang w:eastAsia="ja-JP"/>
              </w:rPr>
            </w:pPr>
            <w:r w:rsidRPr="00F36893">
              <w:rPr>
                <w:rFonts w:eastAsia="MS PGothic"/>
                <w:sz w:val="18"/>
                <w:lang w:eastAsia="ja-JP"/>
              </w:rPr>
              <w:t>RCR STD-22 V</w:t>
            </w:r>
            <w:r w:rsidRPr="00F36893">
              <w:rPr>
                <w:rFonts w:eastAsia="MS PGothic"/>
                <w:color w:val="FF0000"/>
                <w:sz w:val="18"/>
                <w:lang w:eastAsia="ja-JP"/>
              </w:rPr>
              <w:t xml:space="preserve"> </w:t>
            </w:r>
            <w:r w:rsidRPr="00F36893">
              <w:rPr>
                <w:rFonts w:eastAsia="MS PGothic"/>
                <w:sz w:val="18"/>
                <w:lang w:eastAsia="ja-JP"/>
              </w:rPr>
              <w:t>3.0 (2009-03)</w:t>
            </w:r>
          </w:p>
        </w:tc>
        <w:tc>
          <w:tcPr>
            <w:tcW w:w="3859" w:type="dxa"/>
            <w:gridSpan w:val="2"/>
            <w:vAlign w:val="center"/>
          </w:tcPr>
          <w:p w:rsidR="008A4B49" w:rsidRPr="00F36893" w:rsidRDefault="008A4B49" w:rsidP="005C630F">
            <w:pPr>
              <w:pStyle w:val="Tabletext"/>
              <w:spacing w:before="20" w:after="20"/>
              <w:jc w:val="center"/>
              <w:rPr>
                <w:sz w:val="18"/>
                <w:lang w:eastAsia="ja-JP"/>
              </w:rPr>
            </w:pPr>
            <w:r w:rsidRPr="00F36893">
              <w:rPr>
                <w:sz w:val="18"/>
                <w:lang w:eastAsia="ja-JP"/>
              </w:rPr>
              <w:t>ARIB STD-T112 V 1.3 (2014-07)</w:t>
            </w:r>
            <w:r w:rsidR="00FD7059">
              <w:rPr>
                <w:sz w:val="18"/>
                <w:lang w:eastAsia="ja-JP"/>
              </w:rPr>
              <w:t xml:space="preserve"> </w:t>
            </w:r>
            <w:r w:rsidR="00FB62A7">
              <w:rPr>
                <w:sz w:val="18"/>
                <w:lang w:eastAsia="ja-JP"/>
              </w:rPr>
              <w:t>[</w:t>
            </w:r>
            <w:r w:rsidR="005C630F">
              <w:rPr>
                <w:sz w:val="18"/>
                <w:lang w:eastAsia="ja-JP"/>
              </w:rPr>
              <w:t>8</w:t>
            </w:r>
            <w:r w:rsidR="00FB62A7">
              <w:rPr>
                <w:sz w:val="18"/>
                <w:lang w:eastAsia="ja-JP"/>
              </w:rPr>
              <w:t>]</w:t>
            </w:r>
          </w:p>
        </w:tc>
      </w:tr>
      <w:tr w:rsidR="008A4B49" w:rsidRPr="00EB552B" w:rsidTr="00B13B59">
        <w:trPr>
          <w:trHeight w:val="147"/>
          <w:jc w:val="center"/>
        </w:trPr>
        <w:tc>
          <w:tcPr>
            <w:tcW w:w="2478" w:type="dxa"/>
            <w:vMerge/>
            <w:vAlign w:val="center"/>
          </w:tcPr>
          <w:p w:rsidR="008A4B49" w:rsidRPr="00870124" w:rsidRDefault="008A4B49" w:rsidP="00DC752A">
            <w:pPr>
              <w:pStyle w:val="Tabletext"/>
              <w:spacing w:before="20" w:after="20"/>
              <w:rPr>
                <w:rFonts w:eastAsia="MS PGothic"/>
                <w:bCs/>
                <w:sz w:val="18"/>
                <w:lang w:eastAsia="ja-JP"/>
              </w:rPr>
            </w:pPr>
          </w:p>
        </w:tc>
        <w:tc>
          <w:tcPr>
            <w:tcW w:w="3686"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Radio</w:t>
            </w:r>
            <w:r w:rsidRPr="00F1308B">
              <w:rPr>
                <w:sz w:val="18"/>
                <w:lang w:val="en-US"/>
              </w:rPr>
              <w:t> </w:t>
            </w:r>
            <w:r w:rsidRPr="00F1308B">
              <w:rPr>
                <w:rFonts w:eastAsia="MS PGothic"/>
                <w:sz w:val="18"/>
                <w:lang w:val="en-US" w:eastAsia="ja-JP"/>
              </w:rPr>
              <w:t>microphone for specified low</w:t>
            </w:r>
            <w:r w:rsidRPr="00F1308B">
              <w:rPr>
                <w:rFonts w:eastAsia="MS PGothic"/>
                <w:sz w:val="18"/>
                <w:lang w:val="en-US" w:eastAsia="ja-JP"/>
              </w:rPr>
              <w:br/>
              <w:t>power radio station</w:t>
            </w:r>
          </w:p>
        </w:tc>
        <w:tc>
          <w:tcPr>
            <w:tcW w:w="3544"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Specified radio</w:t>
            </w:r>
            <w:r w:rsidRPr="00F1308B">
              <w:rPr>
                <w:sz w:val="18"/>
                <w:lang w:val="en-US"/>
              </w:rPr>
              <w:t> </w:t>
            </w:r>
            <w:r w:rsidRPr="00F1308B">
              <w:rPr>
                <w:rFonts w:eastAsia="MS PGothic"/>
                <w:sz w:val="18"/>
                <w:lang w:val="en-US" w:eastAsia="ja-JP"/>
              </w:rPr>
              <w:t>microphone for</w:t>
            </w:r>
            <w:r w:rsidRPr="00F1308B">
              <w:rPr>
                <w:rFonts w:eastAsia="MS PGothic"/>
                <w:sz w:val="18"/>
                <w:lang w:val="en-US" w:eastAsia="ja-JP"/>
              </w:rPr>
              <w:br/>
              <w:t>land mobile radio station</w:t>
            </w:r>
          </w:p>
        </w:tc>
        <w:tc>
          <w:tcPr>
            <w:tcW w:w="3859" w:type="dxa"/>
            <w:gridSpan w:val="2"/>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Mincho"/>
                <w:sz w:val="18"/>
                <w:lang w:val="en-US"/>
              </w:rPr>
              <w:t>Specified radio microphone for land mobile radio station</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30"/>
              <w:rPr>
                <w:rFonts w:eastAsia="MS PGothic"/>
                <w:bCs/>
                <w:sz w:val="18"/>
                <w:lang w:eastAsia="ja-JP"/>
              </w:rPr>
            </w:pPr>
            <w:r w:rsidRPr="00870124">
              <w:rPr>
                <w:rFonts w:eastAsia="MS PGothic"/>
                <w:bCs/>
                <w:sz w:val="18"/>
                <w:lang w:eastAsia="ja-JP"/>
              </w:rPr>
              <w:t>Frequency assignment</w:t>
            </w:r>
          </w:p>
        </w:tc>
        <w:tc>
          <w:tcPr>
            <w:tcW w:w="3686" w:type="dxa"/>
            <w:vAlign w:val="center"/>
          </w:tcPr>
          <w:p w:rsidR="008A4B49" w:rsidRPr="00F36893" w:rsidRDefault="008A4B49" w:rsidP="00DC752A">
            <w:pPr>
              <w:pStyle w:val="Tabletext"/>
              <w:spacing w:before="30"/>
              <w:ind w:left="-68" w:right="-68"/>
              <w:jc w:val="center"/>
              <w:rPr>
                <w:rFonts w:eastAsia="MS PGothic"/>
                <w:sz w:val="18"/>
                <w:lang w:val="de-DE" w:eastAsia="ja-JP"/>
              </w:rPr>
            </w:pPr>
            <w:r w:rsidRPr="00F36893">
              <w:rPr>
                <w:rFonts w:eastAsia="MS PGothic"/>
                <w:sz w:val="18"/>
                <w:lang w:val="de-DE" w:eastAsia="ja-JP"/>
              </w:rPr>
              <w:t>806.125-809.750 MHz</w:t>
            </w:r>
          </w:p>
        </w:tc>
        <w:tc>
          <w:tcPr>
            <w:tcW w:w="3544" w:type="dxa"/>
            <w:vAlign w:val="center"/>
          </w:tcPr>
          <w:p w:rsidR="008A4B49" w:rsidRPr="00F36893" w:rsidRDefault="008A4B49" w:rsidP="00DC752A">
            <w:pPr>
              <w:pStyle w:val="Tabletext"/>
              <w:spacing w:before="0" w:after="20"/>
              <w:ind w:left="567" w:hanging="567"/>
              <w:jc w:val="center"/>
              <w:rPr>
                <w:rFonts w:eastAsia="MS PGothic"/>
                <w:sz w:val="18"/>
                <w:lang w:eastAsia="ja-JP"/>
              </w:rPr>
            </w:pPr>
            <w:r w:rsidRPr="00F36893">
              <w:rPr>
                <w:rFonts w:eastAsia="MS PGothic"/>
                <w:sz w:val="18"/>
                <w:lang w:eastAsia="ja-JP"/>
              </w:rPr>
              <w:t>770.250-805.750 MHz</w:t>
            </w:r>
          </w:p>
        </w:tc>
        <w:tc>
          <w:tcPr>
            <w:tcW w:w="3859" w:type="dxa"/>
            <w:gridSpan w:val="2"/>
            <w:vAlign w:val="center"/>
          </w:tcPr>
          <w:p w:rsidR="008A4B49" w:rsidRPr="00F36893" w:rsidRDefault="008A4B49" w:rsidP="00DC752A">
            <w:pPr>
              <w:pStyle w:val="Tabletext"/>
              <w:spacing w:before="20" w:after="20"/>
              <w:jc w:val="center"/>
              <w:rPr>
                <w:sz w:val="18"/>
                <w:lang w:eastAsia="ja-JP"/>
              </w:rPr>
            </w:pPr>
            <w:r w:rsidRPr="00F36893">
              <w:rPr>
                <w:sz w:val="18"/>
                <w:lang w:eastAsia="ja-JP"/>
              </w:rPr>
              <w:t>470-714MHz</w:t>
            </w:r>
          </w:p>
          <w:p w:rsidR="008A4B49" w:rsidRPr="00F36893" w:rsidRDefault="008A4B49" w:rsidP="00DC752A">
            <w:pPr>
              <w:pStyle w:val="Tabletext"/>
              <w:spacing w:before="0" w:after="20"/>
              <w:ind w:left="567" w:hanging="567"/>
              <w:jc w:val="center"/>
              <w:rPr>
                <w:rFonts w:eastAsia="MS PGothic"/>
                <w:sz w:val="18"/>
                <w:lang w:eastAsia="ja-JP"/>
              </w:rPr>
            </w:pPr>
            <w:r w:rsidRPr="00F36893">
              <w:rPr>
                <w:sz w:val="18"/>
                <w:lang w:eastAsia="ja-JP"/>
              </w:rPr>
              <w:t>1 240-1 260 MHz (except 1 252-1 253 MHz</w:t>
            </w:r>
            <w:r w:rsidRPr="00F36893">
              <w:rPr>
                <w:sz w:val="16"/>
                <w:lang w:eastAsia="ja-JP"/>
              </w:rPr>
              <w:t xml:space="preserve"> </w:t>
            </w:r>
            <w:r w:rsidRPr="00F36893">
              <w:rPr>
                <w:sz w:val="18"/>
                <w:lang w:eastAsia="ja-JP"/>
              </w:rPr>
              <w:t>)</w:t>
            </w:r>
          </w:p>
        </w:tc>
      </w:tr>
      <w:tr w:rsidR="008A4B49" w:rsidRPr="00EB552B"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Communication system</w:t>
            </w:r>
          </w:p>
        </w:tc>
        <w:tc>
          <w:tcPr>
            <w:tcW w:w="3686"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Theme="minorEastAsia"/>
                <w:sz w:val="18"/>
                <w:lang w:val="en-US" w:eastAsia="ja-JP"/>
              </w:rPr>
              <w:t>One</w:t>
            </w:r>
            <w:r w:rsidRPr="00F1308B">
              <w:rPr>
                <w:rFonts w:eastAsia="MS PGothic"/>
                <w:sz w:val="18"/>
                <w:lang w:val="en-US" w:eastAsia="ja-JP"/>
              </w:rPr>
              <w:t>-way or multicast communication</w:t>
            </w:r>
          </w:p>
        </w:tc>
        <w:tc>
          <w:tcPr>
            <w:tcW w:w="3544"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One-way or multicast communication</w:t>
            </w:r>
          </w:p>
        </w:tc>
        <w:tc>
          <w:tcPr>
            <w:tcW w:w="3859" w:type="dxa"/>
            <w:gridSpan w:val="2"/>
          </w:tcPr>
          <w:p w:rsidR="008A4B49" w:rsidRPr="00F1308B" w:rsidRDefault="008A4B49" w:rsidP="00DC752A">
            <w:pPr>
              <w:pStyle w:val="Tabletext"/>
              <w:spacing w:before="20" w:after="20"/>
              <w:jc w:val="center"/>
              <w:rPr>
                <w:rFonts w:eastAsia="MS PGothic"/>
                <w:sz w:val="18"/>
                <w:lang w:val="en-US" w:eastAsia="ja-JP"/>
              </w:rPr>
            </w:pPr>
          </w:p>
        </w:tc>
      </w:tr>
      <w:tr w:rsidR="008A4B49" w:rsidRPr="00EB552B" w:rsidTr="00B13B59">
        <w:trPr>
          <w:trHeight w:val="69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Type of emission</w:t>
            </w:r>
          </w:p>
        </w:tc>
        <w:tc>
          <w:tcPr>
            <w:tcW w:w="3686" w:type="dxa"/>
            <w:vAlign w:val="center"/>
          </w:tcPr>
          <w:p w:rsidR="008A4B49" w:rsidRPr="00F36893" w:rsidRDefault="008A4B49" w:rsidP="00DC752A">
            <w:pPr>
              <w:pStyle w:val="Tabletext"/>
              <w:spacing w:before="20" w:after="20"/>
              <w:jc w:val="center"/>
              <w:rPr>
                <w:rFonts w:eastAsia="MS PGothic"/>
                <w:color w:val="FF0000"/>
                <w:sz w:val="18"/>
                <w:lang w:val="de-DE" w:eastAsia="ja-JP"/>
              </w:rPr>
            </w:pPr>
            <w:r w:rsidRPr="00F36893">
              <w:rPr>
                <w:rFonts w:eastAsia="MS PGothic"/>
                <w:sz w:val="18"/>
                <w:lang w:val="de-DE" w:eastAsia="ja-JP"/>
              </w:rPr>
              <w:t>F1D, F2D, F7D, F7E, F7W, G1D, G1E, G7D, G7E, D7W, D1D, D1E, D7D, D7E, D7W, N0N</w:t>
            </w:r>
          </w:p>
        </w:tc>
        <w:tc>
          <w:tcPr>
            <w:tcW w:w="3544" w:type="dxa"/>
            <w:vAlign w:val="center"/>
          </w:tcPr>
          <w:p w:rsidR="008A4B49" w:rsidRPr="00F36893" w:rsidRDefault="008A4B49" w:rsidP="00DC752A">
            <w:pPr>
              <w:pStyle w:val="Tabletext"/>
              <w:spacing w:before="0" w:after="20"/>
              <w:jc w:val="center"/>
              <w:rPr>
                <w:rFonts w:eastAsia="MS PGothic"/>
                <w:sz w:val="18"/>
                <w:lang w:val="de-DE" w:eastAsia="ja-JP"/>
              </w:rPr>
            </w:pPr>
            <w:r w:rsidRPr="00F36893">
              <w:rPr>
                <w:rFonts w:eastAsia="MS PGothic"/>
                <w:sz w:val="18"/>
                <w:lang w:val="de-DE" w:eastAsia="ja-JP"/>
              </w:rPr>
              <w:t>F1D, F2D, F7D, F7E,</w:t>
            </w:r>
            <w:r w:rsidRPr="00F36893">
              <w:rPr>
                <w:rFonts w:eastAsiaTheme="minorEastAsia"/>
                <w:sz w:val="18"/>
                <w:lang w:val="de-DE" w:eastAsia="ja-JP"/>
              </w:rPr>
              <w:t xml:space="preserve"> </w:t>
            </w:r>
            <w:r w:rsidRPr="00F36893">
              <w:rPr>
                <w:rFonts w:eastAsia="MS PGothic"/>
                <w:sz w:val="18"/>
                <w:lang w:val="de-DE" w:eastAsia="ja-JP"/>
              </w:rPr>
              <w:t>F7W, G1D, G1E, G7D</w:t>
            </w:r>
            <w:r w:rsidRPr="00F36893">
              <w:rPr>
                <w:rFonts w:eastAsiaTheme="minorEastAsia"/>
                <w:sz w:val="18"/>
                <w:lang w:val="de-DE" w:eastAsia="ja-JP"/>
              </w:rPr>
              <w:t>,</w:t>
            </w:r>
            <w:r w:rsidRPr="00F36893">
              <w:rPr>
                <w:rFonts w:eastAsia="MS PGothic"/>
                <w:sz w:val="18"/>
                <w:lang w:val="de-DE" w:eastAsia="ja-JP"/>
              </w:rPr>
              <w:t>G7E, D7W, D1D, D1E,</w:t>
            </w:r>
            <w:r w:rsidRPr="00F36893">
              <w:rPr>
                <w:rFonts w:eastAsiaTheme="minorEastAsia"/>
                <w:sz w:val="18"/>
                <w:lang w:val="de-DE" w:eastAsia="ja-JP"/>
              </w:rPr>
              <w:t xml:space="preserve"> </w:t>
            </w:r>
            <w:r w:rsidRPr="00F36893">
              <w:rPr>
                <w:rFonts w:eastAsia="MS PGothic"/>
                <w:sz w:val="18"/>
                <w:lang w:val="de-DE" w:eastAsia="ja-JP"/>
              </w:rPr>
              <w:t>D7D, D7E, D7W, N0N</w:t>
            </w:r>
          </w:p>
        </w:tc>
        <w:tc>
          <w:tcPr>
            <w:tcW w:w="3859" w:type="dxa"/>
            <w:gridSpan w:val="2"/>
            <w:vAlign w:val="center"/>
          </w:tcPr>
          <w:p w:rsidR="008A4B49" w:rsidRPr="00F36893" w:rsidRDefault="008A4B49" w:rsidP="00DC752A">
            <w:pPr>
              <w:pStyle w:val="Tabletext"/>
              <w:spacing w:before="0" w:after="20"/>
              <w:jc w:val="center"/>
              <w:rPr>
                <w:rFonts w:eastAsia="MS PGothic"/>
                <w:sz w:val="18"/>
                <w:lang w:val="de-DE" w:eastAsia="ja-JP"/>
              </w:rPr>
            </w:pPr>
            <w:r w:rsidRPr="00F36893">
              <w:rPr>
                <w:rFonts w:eastAsia="MS PGothic"/>
                <w:sz w:val="18"/>
                <w:lang w:val="de-DE" w:eastAsia="ja-JP"/>
              </w:rPr>
              <w:t>F1D, F2D, F7D, F7E,F7W, G1D, G1E, G7D,G7E, D7W, D1D, D1E,D7D, D7E, D7W, N0N</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Antenna power</w:t>
            </w:r>
          </w:p>
        </w:tc>
        <w:tc>
          <w:tcPr>
            <w:tcW w:w="3686" w:type="dxa"/>
            <w:vAlign w:val="center"/>
          </w:tcPr>
          <w:p w:rsidR="008A4B49" w:rsidRPr="00F36893" w:rsidRDefault="008A4B49" w:rsidP="00DC752A">
            <w:pPr>
              <w:pStyle w:val="Tabletext"/>
              <w:spacing w:before="20" w:after="20"/>
              <w:jc w:val="center"/>
              <w:rPr>
                <w:rFonts w:eastAsia="MS PGothic"/>
                <w:sz w:val="18"/>
                <w:lang w:eastAsia="ja-JP"/>
              </w:rPr>
            </w:pPr>
            <w:r w:rsidRPr="00F36893">
              <w:rPr>
                <w:rFonts w:eastAsia="MS PGothic"/>
                <w:sz w:val="18"/>
                <w:lang w:eastAsia="ja-JP"/>
              </w:rPr>
              <w:t>10 mW</w:t>
            </w:r>
          </w:p>
        </w:tc>
        <w:tc>
          <w:tcPr>
            <w:tcW w:w="3544" w:type="dxa"/>
            <w:vAlign w:val="center"/>
          </w:tcPr>
          <w:p w:rsidR="008A4B49" w:rsidRPr="00F36893" w:rsidRDefault="008A4B49" w:rsidP="00DC752A">
            <w:pPr>
              <w:pStyle w:val="Tabletext"/>
              <w:spacing w:before="20" w:after="20"/>
              <w:jc w:val="center"/>
              <w:rPr>
                <w:rFonts w:eastAsia="MS PGothic"/>
                <w:sz w:val="18"/>
                <w:lang w:eastAsia="ja-JP"/>
              </w:rPr>
            </w:pPr>
            <w:r w:rsidRPr="00F36893">
              <w:rPr>
                <w:rFonts w:eastAsia="MS PGothic"/>
                <w:sz w:val="18"/>
                <w:lang w:eastAsia="ja-JP"/>
              </w:rPr>
              <w:t>50 mW</w:t>
            </w:r>
          </w:p>
        </w:tc>
        <w:tc>
          <w:tcPr>
            <w:tcW w:w="3859" w:type="dxa"/>
            <w:gridSpan w:val="2"/>
            <w:vAlign w:val="center"/>
          </w:tcPr>
          <w:p w:rsidR="008A4B49" w:rsidRPr="00F36893" w:rsidRDefault="008A4B49" w:rsidP="00DC752A">
            <w:pPr>
              <w:pStyle w:val="Tabletext"/>
              <w:spacing w:before="20" w:after="20"/>
              <w:jc w:val="center"/>
              <w:rPr>
                <w:rFonts w:eastAsia="MS PGothic"/>
                <w:sz w:val="18"/>
                <w:lang w:eastAsia="ja-JP"/>
              </w:rPr>
            </w:pPr>
            <w:r w:rsidRPr="00F36893">
              <w:rPr>
                <w:sz w:val="18"/>
                <w:lang w:eastAsia="ja-JP"/>
              </w:rPr>
              <w:t>50 mW</w:t>
            </w:r>
          </w:p>
        </w:tc>
      </w:tr>
      <w:tr w:rsidR="008A4B49" w:rsidRPr="00870124" w:rsidTr="00B13B59">
        <w:trPr>
          <w:trHeight w:val="147"/>
          <w:jc w:val="center"/>
        </w:trPr>
        <w:tc>
          <w:tcPr>
            <w:tcW w:w="2478" w:type="dxa"/>
            <w:vMerge w:val="restart"/>
            <w:vAlign w:val="center"/>
          </w:tcPr>
          <w:p w:rsidR="008A4B49" w:rsidRPr="00870124" w:rsidRDefault="008A4B49" w:rsidP="00B13B59">
            <w:pPr>
              <w:pStyle w:val="Tabletext"/>
              <w:spacing w:before="20" w:after="20"/>
              <w:rPr>
                <w:rFonts w:eastAsia="MS PGothic"/>
                <w:bCs/>
                <w:sz w:val="18"/>
                <w:lang w:eastAsia="ja-JP"/>
              </w:rPr>
            </w:pPr>
            <w:r w:rsidRPr="00870124">
              <w:rPr>
                <w:sz w:val="18"/>
              </w:rPr>
              <w:br w:type="page"/>
            </w:r>
            <w:r w:rsidRPr="00870124">
              <w:rPr>
                <w:rFonts w:eastAsia="MS PGothic"/>
                <w:bCs/>
                <w:sz w:val="18"/>
                <w:lang w:eastAsia="ja-JP"/>
              </w:rPr>
              <w:t>Tolerance of antenna power</w:t>
            </w:r>
          </w:p>
        </w:tc>
        <w:tc>
          <w:tcPr>
            <w:tcW w:w="3686"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−50% to +50%</w:t>
            </w:r>
          </w:p>
        </w:tc>
        <w:tc>
          <w:tcPr>
            <w:tcW w:w="3544"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−50% to +50%</w:t>
            </w:r>
          </w:p>
        </w:tc>
        <w:tc>
          <w:tcPr>
            <w:tcW w:w="1984" w:type="dxa"/>
            <w:vAlign w:val="center"/>
          </w:tcPr>
          <w:p w:rsidR="008A4B49" w:rsidRPr="00870124" w:rsidRDefault="008A4B49" w:rsidP="00DC752A">
            <w:pPr>
              <w:pStyle w:val="Tabletext"/>
              <w:spacing w:before="20" w:after="20"/>
              <w:jc w:val="center"/>
              <w:rPr>
                <w:rFonts w:eastAsia="MS PGothic"/>
                <w:sz w:val="18"/>
                <w:lang w:eastAsia="ja-JP"/>
              </w:rPr>
            </w:pPr>
            <w:r w:rsidRPr="00870124">
              <w:rPr>
                <w:sz w:val="18"/>
                <w:lang w:eastAsia="ja-JP"/>
              </w:rPr>
              <w:t>470-714 MHz</w:t>
            </w:r>
          </w:p>
        </w:tc>
        <w:tc>
          <w:tcPr>
            <w:tcW w:w="1875" w:type="dxa"/>
            <w:vAlign w:val="center"/>
          </w:tcPr>
          <w:p w:rsidR="008A4B49" w:rsidRPr="00870124" w:rsidRDefault="008A4B49" w:rsidP="00DC752A">
            <w:pPr>
              <w:pStyle w:val="Tabletext"/>
              <w:spacing w:before="20" w:after="20"/>
              <w:jc w:val="center"/>
              <w:rPr>
                <w:sz w:val="18"/>
                <w:lang w:eastAsia="ja-JP"/>
              </w:rPr>
            </w:pPr>
            <w:r w:rsidRPr="00870124">
              <w:rPr>
                <w:lang w:eastAsia="ja-JP"/>
              </w:rPr>
              <w:t>–</w:t>
            </w:r>
            <w:r w:rsidRPr="00870124">
              <w:rPr>
                <w:sz w:val="18"/>
                <w:lang w:eastAsia="ja-JP"/>
              </w:rPr>
              <w:t>50% to +20%</w:t>
            </w:r>
          </w:p>
        </w:tc>
      </w:tr>
      <w:tr w:rsidR="008A4B49" w:rsidRPr="00870124" w:rsidTr="00B13B59">
        <w:trPr>
          <w:trHeight w:val="147"/>
          <w:jc w:val="center"/>
        </w:trPr>
        <w:tc>
          <w:tcPr>
            <w:tcW w:w="2478" w:type="dxa"/>
            <w:vMerge/>
            <w:vAlign w:val="center"/>
          </w:tcPr>
          <w:p w:rsidR="008A4B49" w:rsidRPr="00870124" w:rsidRDefault="008A4B49" w:rsidP="00B13B59">
            <w:pPr>
              <w:pStyle w:val="Tabletext"/>
              <w:spacing w:before="20" w:after="20"/>
              <w:rPr>
                <w:sz w:val="18"/>
              </w:rPr>
            </w:pPr>
          </w:p>
        </w:tc>
        <w:tc>
          <w:tcPr>
            <w:tcW w:w="3686"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3544"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1984" w:type="dxa"/>
            <w:vAlign w:val="center"/>
          </w:tcPr>
          <w:p w:rsidR="008A4B49" w:rsidRPr="00870124" w:rsidRDefault="008A4B49" w:rsidP="00DC752A">
            <w:pPr>
              <w:pStyle w:val="Tabletext"/>
              <w:spacing w:before="20" w:after="20"/>
              <w:jc w:val="center"/>
              <w:rPr>
                <w:rFonts w:eastAsia="MS PGothic"/>
                <w:sz w:val="18"/>
                <w:lang w:eastAsia="ja-JP"/>
              </w:rPr>
            </w:pPr>
            <w:r w:rsidRPr="00870124">
              <w:rPr>
                <w:sz w:val="18"/>
                <w:lang w:eastAsia="ja-JP"/>
              </w:rPr>
              <w:t>1.2 GHz band</w:t>
            </w:r>
          </w:p>
        </w:tc>
        <w:tc>
          <w:tcPr>
            <w:tcW w:w="1875" w:type="dxa"/>
            <w:vAlign w:val="center"/>
          </w:tcPr>
          <w:p w:rsidR="008A4B49" w:rsidRPr="00870124" w:rsidRDefault="008A4B49" w:rsidP="00DC752A">
            <w:pPr>
              <w:pStyle w:val="Tabletext"/>
              <w:spacing w:before="20" w:after="20"/>
              <w:jc w:val="center"/>
              <w:rPr>
                <w:sz w:val="18"/>
                <w:lang w:eastAsia="ja-JP"/>
              </w:rPr>
            </w:pPr>
            <w:r w:rsidRPr="00870124">
              <w:rPr>
                <w:lang w:eastAsia="ja-JP"/>
              </w:rPr>
              <w:t>–</w:t>
            </w:r>
            <w:r w:rsidRPr="00870124">
              <w:rPr>
                <w:sz w:val="18"/>
                <w:lang w:eastAsia="ja-JP"/>
              </w:rPr>
              <w:t>50% to +50%</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Frequency tolerance</w:t>
            </w:r>
          </w:p>
        </w:tc>
        <w:tc>
          <w:tcPr>
            <w:tcW w:w="3686" w:type="dxa"/>
            <w:vAlign w:val="center"/>
          </w:tcPr>
          <w:p w:rsidR="008A4B49" w:rsidRPr="00870124" w:rsidRDefault="008A4B49" w:rsidP="00DC752A">
            <w:pPr>
              <w:pStyle w:val="Tabletext"/>
              <w:spacing w:before="20" w:after="20"/>
              <w:ind w:left="-68" w:right="-68"/>
              <w:jc w:val="center"/>
              <w:rPr>
                <w:rFonts w:eastAsia="MS PGothic"/>
                <w:sz w:val="18"/>
                <w:lang w:eastAsia="ja-JP"/>
              </w:rPr>
            </w:pPr>
            <w:r w:rsidRPr="00870124">
              <w:rPr>
                <w:rFonts w:eastAsia="MS PGothic"/>
                <w:sz w:val="18"/>
                <w:lang w:eastAsia="ja-JP"/>
              </w:rPr>
              <w:t>20 × 10</w:t>
            </w:r>
            <w:r w:rsidRPr="00870124">
              <w:rPr>
                <w:rFonts w:eastAsia="MS PGothic"/>
                <w:sz w:val="18"/>
                <w:vertAlign w:val="superscript"/>
                <w:lang w:eastAsia="ja-JP"/>
              </w:rPr>
              <w:t>–6</w:t>
            </w:r>
            <w:r w:rsidRPr="00870124">
              <w:rPr>
                <w:rFonts w:eastAsia="MS PGothic"/>
                <w:sz w:val="18"/>
                <w:lang w:eastAsia="ja-JP"/>
              </w:rPr>
              <w:t xml:space="preserve"> (0.002%)</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20 × 10</w:t>
            </w:r>
            <w:r w:rsidRPr="00870124">
              <w:rPr>
                <w:rFonts w:eastAsia="MS PGothic"/>
                <w:sz w:val="18"/>
                <w:vertAlign w:val="superscript"/>
                <w:lang w:eastAsia="ja-JP"/>
              </w:rPr>
              <w:t>–6</w:t>
            </w:r>
            <w:r w:rsidRPr="00870124">
              <w:rPr>
                <w:rFonts w:eastAsia="MS PGothic"/>
                <w:sz w:val="18"/>
                <w:lang w:eastAsia="ja-JP"/>
              </w:rPr>
              <w:t xml:space="preserve"> (0.002%)</w:t>
            </w:r>
          </w:p>
        </w:tc>
        <w:tc>
          <w:tcPr>
            <w:tcW w:w="3859" w:type="dxa"/>
            <w:gridSpan w:val="2"/>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w:t>
            </w:r>
            <w:r w:rsidRPr="00870124">
              <w:rPr>
                <w:sz w:val="18"/>
                <w:lang w:eastAsia="ja-JP"/>
              </w:rPr>
              <w:t xml:space="preserve">20 </w:t>
            </w:r>
            <w:r w:rsidRPr="00870124">
              <w:rPr>
                <w:rFonts w:eastAsia="MS PGothic"/>
                <w:sz w:val="18"/>
                <w:lang w:eastAsia="ja-JP"/>
              </w:rPr>
              <w:t>×</w:t>
            </w:r>
            <w:r w:rsidRPr="00870124">
              <w:rPr>
                <w:sz w:val="18"/>
                <w:lang w:eastAsia="ja-JP"/>
              </w:rPr>
              <w:t xml:space="preserve"> </w:t>
            </w:r>
            <w:r w:rsidRPr="00870124">
              <w:rPr>
                <w:rFonts w:eastAsia="MS PGothic"/>
                <w:sz w:val="18"/>
                <w:lang w:eastAsia="ja-JP"/>
              </w:rPr>
              <w:t>10</w:t>
            </w:r>
            <w:r w:rsidRPr="00870124">
              <w:rPr>
                <w:rFonts w:eastAsia="MS PGothic"/>
                <w:sz w:val="18"/>
                <w:vertAlign w:val="superscript"/>
                <w:lang w:eastAsia="ja-JP"/>
              </w:rPr>
              <w:t>–6</w:t>
            </w:r>
            <w:r w:rsidRPr="00870124">
              <w:rPr>
                <w:rFonts w:eastAsia="MS PGothic"/>
                <w:sz w:val="18"/>
                <w:lang w:eastAsia="ja-JP"/>
              </w:rPr>
              <w:t xml:space="preserve"> (0.002%)</w:t>
            </w:r>
          </w:p>
        </w:tc>
      </w:tr>
      <w:tr w:rsidR="008A4B49" w:rsidRPr="00EB552B"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Maximum deviation</w:t>
            </w:r>
          </w:p>
        </w:tc>
        <w:tc>
          <w:tcPr>
            <w:tcW w:w="3686" w:type="dxa"/>
            <w:vAlign w:val="center"/>
          </w:tcPr>
          <w:p w:rsidR="008A4B49" w:rsidRPr="00815866" w:rsidRDefault="00815866" w:rsidP="00DC752A">
            <w:pPr>
              <w:pStyle w:val="Tabletext"/>
              <w:spacing w:before="20" w:after="20"/>
              <w:ind w:left="-68" w:right="-68"/>
              <w:jc w:val="center"/>
              <w:rPr>
                <w:rFonts w:eastAsia="MS PGothic"/>
                <w:sz w:val="18"/>
                <w:lang w:val="en-US" w:eastAsia="ja-JP"/>
              </w:rPr>
            </w:pPr>
            <w:r w:rsidRPr="00815866">
              <w:rPr>
                <w:rFonts w:eastAsia="MS PGothic"/>
                <w:sz w:val="18"/>
                <w:lang w:val="en-US" w:eastAsia="ja-JP"/>
              </w:rPr>
              <w:t>D</w:t>
            </w:r>
            <w:r w:rsidR="008A4B49" w:rsidRPr="00815866">
              <w:rPr>
                <w:rFonts w:eastAsia="MS PGothic"/>
                <w:sz w:val="18"/>
                <w:lang w:val="en-US" w:eastAsia="ja-JP"/>
              </w:rPr>
              <w:t xml:space="preserve">efined by </w:t>
            </w:r>
            <w:r w:rsidR="003F4B37">
              <w:rPr>
                <w:rFonts w:eastAsia="MS PGothic"/>
                <w:sz w:val="18"/>
                <w:lang w:val="en-US" w:eastAsia="ja-JP"/>
              </w:rPr>
              <w:t>occupied bandwidt</w:t>
            </w:r>
            <w:r w:rsidRPr="00815866">
              <w:rPr>
                <w:rFonts w:eastAsia="MS PGothic"/>
                <w:sz w:val="18"/>
                <w:lang w:val="en-US" w:eastAsia="ja-JP"/>
              </w:rPr>
              <w:t>h (</w:t>
            </w:r>
            <w:r w:rsidR="008A4B49" w:rsidRPr="00815866">
              <w:rPr>
                <w:rFonts w:eastAsia="MS PGothic"/>
                <w:sz w:val="18"/>
                <w:lang w:val="en-US" w:eastAsia="ja-JP"/>
              </w:rPr>
              <w:t>OBW</w:t>
            </w:r>
            <w:r>
              <w:rPr>
                <w:rFonts w:eastAsia="MS PGothic"/>
                <w:sz w:val="18"/>
                <w:lang w:val="en-US" w:eastAsia="ja-JP"/>
              </w:rPr>
              <w:t>)</w:t>
            </w:r>
          </w:p>
        </w:tc>
        <w:tc>
          <w:tcPr>
            <w:tcW w:w="3544" w:type="dxa"/>
            <w:vAlign w:val="center"/>
          </w:tcPr>
          <w:p w:rsidR="008A4B49" w:rsidRPr="003F4B37" w:rsidRDefault="008A4B49" w:rsidP="00DC752A">
            <w:pPr>
              <w:pStyle w:val="Tabletext"/>
              <w:spacing w:before="20" w:after="20"/>
              <w:jc w:val="center"/>
              <w:rPr>
                <w:rFonts w:eastAsia="MS PGothic"/>
                <w:sz w:val="18"/>
                <w:lang w:val="en-US" w:eastAsia="ja-JP"/>
              </w:rPr>
            </w:pPr>
            <w:r w:rsidRPr="003F4B37">
              <w:rPr>
                <w:rFonts w:eastAsia="MS PGothic"/>
                <w:sz w:val="18"/>
                <w:lang w:val="en-US" w:eastAsia="ja-JP"/>
              </w:rPr>
              <w:t xml:space="preserve">Defined by </w:t>
            </w:r>
            <w:r w:rsidR="003F4B37">
              <w:rPr>
                <w:rFonts w:eastAsia="MS PGothic"/>
                <w:sz w:val="18"/>
                <w:lang w:val="en-US" w:eastAsia="ja-JP"/>
              </w:rPr>
              <w:t>occupied bandwidt</w:t>
            </w:r>
            <w:r w:rsidR="003F4B37" w:rsidRPr="00815866">
              <w:rPr>
                <w:rFonts w:eastAsia="MS PGothic"/>
                <w:sz w:val="18"/>
                <w:lang w:val="en-US" w:eastAsia="ja-JP"/>
              </w:rPr>
              <w:t xml:space="preserve">h </w:t>
            </w:r>
            <w:r w:rsidR="003F4B37">
              <w:rPr>
                <w:rFonts w:eastAsia="MS PGothic"/>
                <w:sz w:val="18"/>
                <w:lang w:val="en-US" w:eastAsia="ja-JP"/>
              </w:rPr>
              <w:t>(</w:t>
            </w:r>
            <w:r w:rsidRPr="003F4B37">
              <w:rPr>
                <w:rFonts w:eastAsia="MS PGothic"/>
                <w:sz w:val="18"/>
                <w:lang w:val="en-US" w:eastAsia="ja-JP"/>
              </w:rPr>
              <w:t>OBW</w:t>
            </w:r>
            <w:r w:rsidR="003F4B37">
              <w:rPr>
                <w:rFonts w:eastAsia="MS PGothic"/>
                <w:sz w:val="18"/>
                <w:lang w:val="en-US" w:eastAsia="ja-JP"/>
              </w:rPr>
              <w:t>)</w:t>
            </w:r>
          </w:p>
        </w:tc>
        <w:tc>
          <w:tcPr>
            <w:tcW w:w="3859" w:type="dxa"/>
            <w:gridSpan w:val="2"/>
          </w:tcPr>
          <w:p w:rsidR="008A4B49" w:rsidRPr="003F4B37" w:rsidRDefault="008A4B49" w:rsidP="00DC752A">
            <w:pPr>
              <w:pStyle w:val="Tabletext"/>
              <w:spacing w:before="20" w:after="20"/>
              <w:jc w:val="center"/>
              <w:rPr>
                <w:rFonts w:eastAsia="MS PGothic"/>
                <w:sz w:val="18"/>
                <w:lang w:val="en-US" w:eastAsia="ja-JP"/>
              </w:rPr>
            </w:pPr>
            <w:r w:rsidRPr="003F4B37">
              <w:rPr>
                <w:rFonts w:eastAsia="MS PGothic"/>
                <w:sz w:val="18"/>
                <w:lang w:val="en-US" w:eastAsia="ja-JP"/>
              </w:rPr>
              <w:t xml:space="preserve">Defined by </w:t>
            </w:r>
            <w:r w:rsidR="003F4B37">
              <w:rPr>
                <w:rFonts w:eastAsia="MS PGothic"/>
                <w:sz w:val="18"/>
                <w:lang w:val="en-US" w:eastAsia="ja-JP"/>
              </w:rPr>
              <w:t>occupied bandwidt</w:t>
            </w:r>
            <w:r w:rsidR="003F4B37" w:rsidRPr="00815866">
              <w:rPr>
                <w:rFonts w:eastAsia="MS PGothic"/>
                <w:sz w:val="18"/>
                <w:lang w:val="en-US" w:eastAsia="ja-JP"/>
              </w:rPr>
              <w:t xml:space="preserve">h </w:t>
            </w:r>
            <w:r w:rsidR="003F4B37">
              <w:rPr>
                <w:rFonts w:eastAsia="MS PGothic"/>
                <w:sz w:val="18"/>
                <w:lang w:val="en-US" w:eastAsia="ja-JP"/>
              </w:rPr>
              <w:t>(</w:t>
            </w:r>
            <w:r w:rsidRPr="003F4B37">
              <w:rPr>
                <w:rFonts w:eastAsia="MS PGothic"/>
                <w:sz w:val="18"/>
                <w:lang w:val="en-US" w:eastAsia="ja-JP"/>
              </w:rPr>
              <w:t>OBW</w:t>
            </w:r>
            <w:r w:rsidR="003F4B37">
              <w:rPr>
                <w:rFonts w:eastAsia="MS PGothic"/>
                <w:sz w:val="18"/>
                <w:lang w:val="en-US" w:eastAsia="ja-JP"/>
              </w:rPr>
              <w:t>)</w:t>
            </w:r>
          </w:p>
        </w:tc>
      </w:tr>
      <w:tr w:rsidR="008A4B49" w:rsidRPr="00870124" w:rsidTr="00B13B59">
        <w:trPr>
          <w:trHeight w:val="147"/>
          <w:jc w:val="center"/>
        </w:trPr>
        <w:tc>
          <w:tcPr>
            <w:tcW w:w="2478" w:type="dxa"/>
            <w:vMerge w:val="restart"/>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Occupied bandwidth</w:t>
            </w:r>
          </w:p>
        </w:tc>
        <w:tc>
          <w:tcPr>
            <w:tcW w:w="3686" w:type="dxa"/>
            <w:vMerge w:val="restart"/>
            <w:vAlign w:val="center"/>
          </w:tcPr>
          <w:p w:rsidR="008A4B49" w:rsidRPr="00870124" w:rsidRDefault="008A4B49" w:rsidP="00DC752A">
            <w:pPr>
              <w:pStyle w:val="Tabletext"/>
              <w:spacing w:before="20" w:after="20"/>
              <w:ind w:left="-68" w:right="-68"/>
              <w:jc w:val="center"/>
              <w:rPr>
                <w:rFonts w:eastAsia="MS PGothic"/>
                <w:sz w:val="18"/>
                <w:lang w:eastAsia="ja-JP"/>
              </w:rPr>
            </w:pPr>
            <w:r w:rsidRPr="00870124">
              <w:rPr>
                <w:rFonts w:eastAsia="MS PGothic"/>
                <w:sz w:val="18"/>
                <w:lang w:eastAsia="ja-JP"/>
              </w:rPr>
              <w:t>192 kHz</w:t>
            </w:r>
          </w:p>
        </w:tc>
        <w:tc>
          <w:tcPr>
            <w:tcW w:w="3544"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288 kHz (99% of total power)</w:t>
            </w:r>
          </w:p>
        </w:tc>
        <w:tc>
          <w:tcPr>
            <w:tcW w:w="1984" w:type="dxa"/>
            <w:vAlign w:val="center"/>
          </w:tcPr>
          <w:p w:rsidR="008A4B49" w:rsidRPr="00F1308B" w:rsidRDefault="008A4B49" w:rsidP="00DC752A">
            <w:pPr>
              <w:pStyle w:val="Tabletext"/>
              <w:spacing w:before="20" w:after="20"/>
              <w:jc w:val="center"/>
              <w:rPr>
                <w:sz w:val="18"/>
                <w:lang w:val="en-US" w:eastAsia="ja-JP"/>
              </w:rPr>
            </w:pPr>
            <w:r w:rsidRPr="00F1308B">
              <w:rPr>
                <w:sz w:val="18"/>
                <w:lang w:val="en-US" w:eastAsia="ja-JP"/>
              </w:rPr>
              <w:t>1.24 GHz &lt; Freq ≤ 1.26 GHz</w:t>
            </w:r>
            <w:r w:rsidR="00A21969">
              <w:rPr>
                <w:sz w:val="18"/>
                <w:lang w:val="en-US" w:eastAsia="ja-JP"/>
              </w:rPr>
              <w:t xml:space="preserve"> </w:t>
            </w:r>
            <w:r w:rsidRPr="00F1308B">
              <w:rPr>
                <w:sz w:val="18"/>
                <w:lang w:val="en-US" w:eastAsia="ja-JP"/>
              </w:rPr>
              <w:t>(288 kHz &lt; Occupied bandwidth)</w:t>
            </w:r>
          </w:p>
        </w:tc>
        <w:tc>
          <w:tcPr>
            <w:tcW w:w="1875" w:type="dxa"/>
            <w:vAlign w:val="center"/>
          </w:tcPr>
          <w:p w:rsidR="008A4B49" w:rsidRPr="00870124" w:rsidRDefault="008A4B49" w:rsidP="00DC752A">
            <w:pPr>
              <w:pStyle w:val="Tabletext"/>
              <w:spacing w:before="20" w:after="20"/>
              <w:rPr>
                <w:sz w:val="18"/>
                <w:lang w:eastAsia="ja-JP"/>
              </w:rPr>
            </w:pPr>
            <w:r w:rsidRPr="00870124">
              <w:rPr>
                <w:sz w:val="18"/>
                <w:lang w:eastAsia="ja-JP"/>
              </w:rPr>
              <w:t>600 kHz</w:t>
            </w:r>
          </w:p>
        </w:tc>
      </w:tr>
      <w:tr w:rsidR="008A4B49" w:rsidRPr="00870124" w:rsidTr="00B13B59">
        <w:trPr>
          <w:trHeight w:val="147"/>
          <w:jc w:val="center"/>
        </w:trPr>
        <w:tc>
          <w:tcPr>
            <w:tcW w:w="2478" w:type="dxa"/>
            <w:vMerge/>
            <w:vAlign w:val="center"/>
          </w:tcPr>
          <w:p w:rsidR="008A4B49" w:rsidRPr="00870124" w:rsidRDefault="008A4B49" w:rsidP="00B13B59">
            <w:pPr>
              <w:pStyle w:val="Tabletext"/>
              <w:spacing w:before="20" w:after="20"/>
              <w:rPr>
                <w:rFonts w:eastAsia="MS PGothic"/>
                <w:bCs/>
                <w:sz w:val="18"/>
                <w:lang w:eastAsia="ja-JP"/>
              </w:rPr>
            </w:pPr>
          </w:p>
        </w:tc>
        <w:tc>
          <w:tcPr>
            <w:tcW w:w="3686" w:type="dxa"/>
            <w:vMerge/>
            <w:vAlign w:val="center"/>
          </w:tcPr>
          <w:p w:rsidR="008A4B49" w:rsidRPr="00870124" w:rsidRDefault="008A4B49" w:rsidP="00DC752A">
            <w:pPr>
              <w:pStyle w:val="Tabletext"/>
              <w:spacing w:before="20" w:after="20"/>
              <w:ind w:left="-68" w:right="-68"/>
              <w:jc w:val="center"/>
              <w:rPr>
                <w:rFonts w:eastAsia="MS PGothic"/>
                <w:sz w:val="18"/>
                <w:lang w:eastAsia="ja-JP"/>
              </w:rPr>
            </w:pPr>
          </w:p>
        </w:tc>
        <w:tc>
          <w:tcPr>
            <w:tcW w:w="3544"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1984" w:type="dxa"/>
            <w:vAlign w:val="center"/>
          </w:tcPr>
          <w:p w:rsidR="008A4B49" w:rsidRPr="00870124" w:rsidRDefault="008A4B49" w:rsidP="00DC752A">
            <w:pPr>
              <w:pStyle w:val="Tabletext"/>
              <w:spacing w:before="20" w:after="20"/>
              <w:jc w:val="center"/>
              <w:rPr>
                <w:sz w:val="18"/>
                <w:lang w:eastAsia="ja-JP"/>
              </w:rPr>
            </w:pPr>
            <w:r w:rsidRPr="00870124">
              <w:rPr>
                <w:sz w:val="18"/>
                <w:lang w:eastAsia="ja-JP"/>
              </w:rPr>
              <w:t>Other than above</w:t>
            </w:r>
          </w:p>
        </w:tc>
        <w:tc>
          <w:tcPr>
            <w:tcW w:w="1875" w:type="dxa"/>
            <w:vAlign w:val="center"/>
          </w:tcPr>
          <w:p w:rsidR="008A4B49" w:rsidRPr="00870124" w:rsidRDefault="008A4B49" w:rsidP="00DC752A">
            <w:pPr>
              <w:pStyle w:val="Tabletext"/>
              <w:spacing w:before="20" w:after="20"/>
              <w:rPr>
                <w:sz w:val="18"/>
                <w:lang w:eastAsia="ja-JP"/>
              </w:rPr>
            </w:pPr>
            <w:r w:rsidRPr="00870124">
              <w:rPr>
                <w:sz w:val="18"/>
                <w:lang w:eastAsia="ja-JP"/>
              </w:rPr>
              <w:t>288 kHz</w:t>
            </w:r>
          </w:p>
        </w:tc>
      </w:tr>
      <w:tr w:rsidR="008A4B49" w:rsidRPr="00B13B59" w:rsidTr="00B13B59">
        <w:trPr>
          <w:trHeight w:val="147"/>
          <w:jc w:val="center"/>
        </w:trPr>
        <w:tc>
          <w:tcPr>
            <w:tcW w:w="2478" w:type="dxa"/>
            <w:vMerge w:val="restart"/>
            <w:vAlign w:val="center"/>
          </w:tcPr>
          <w:p w:rsidR="008A4B49" w:rsidRPr="00F1308B" w:rsidRDefault="008A4B49" w:rsidP="00B13B59">
            <w:pPr>
              <w:pStyle w:val="Tabletext"/>
              <w:spacing w:before="20" w:after="20"/>
              <w:rPr>
                <w:rFonts w:eastAsia="MS PGothic"/>
                <w:bCs/>
                <w:sz w:val="18"/>
                <w:lang w:val="en-US" w:eastAsia="ja-JP"/>
              </w:rPr>
            </w:pPr>
            <w:r w:rsidRPr="00F1308B">
              <w:rPr>
                <w:rFonts w:eastAsia="MS PGothic"/>
                <w:bCs/>
                <w:sz w:val="18"/>
                <w:lang w:val="en-US" w:eastAsia="ja-JP"/>
              </w:rPr>
              <w:t xml:space="preserve">Adjacent channel power ratio </w:t>
            </w:r>
            <w:r w:rsidR="00B13B59">
              <w:rPr>
                <w:rFonts w:eastAsia="MS PGothic"/>
                <w:bCs/>
                <w:sz w:val="18"/>
                <w:lang w:val="en-US" w:eastAsia="ja-JP"/>
              </w:rPr>
              <w:br/>
            </w:r>
            <w:r w:rsidRPr="00F1308B">
              <w:rPr>
                <w:rFonts w:eastAsia="MS PGothic"/>
                <w:bCs/>
                <w:sz w:val="18"/>
                <w:lang w:val="en-US" w:eastAsia="ja-JP"/>
              </w:rPr>
              <w:t>10 log(Pc/Pac)</w:t>
            </w:r>
            <w:r w:rsidRPr="00F1308B">
              <w:rPr>
                <w:rFonts w:eastAsia="MS PGothic"/>
                <w:bCs/>
                <w:sz w:val="18"/>
                <w:lang w:val="en-US" w:eastAsia="ja-JP"/>
              </w:rPr>
              <w:br/>
              <w:t>Pc: carrier power</w:t>
            </w:r>
            <w:r w:rsidRPr="00F1308B">
              <w:rPr>
                <w:rFonts w:eastAsia="MS PGothic"/>
                <w:bCs/>
                <w:sz w:val="18"/>
                <w:lang w:val="en-US" w:eastAsia="ja-JP"/>
              </w:rPr>
              <w:br/>
              <w:t>Pac: Adjacent channel power</w:t>
            </w:r>
          </w:p>
        </w:tc>
        <w:tc>
          <w:tcPr>
            <w:tcW w:w="3686" w:type="dxa"/>
            <w:vMerge w:val="restart"/>
            <w:vAlign w:val="center"/>
          </w:tcPr>
          <w:p w:rsidR="008A4B49" w:rsidRPr="00B13B59" w:rsidRDefault="008A4B49" w:rsidP="00DC752A">
            <w:pPr>
              <w:pStyle w:val="Tabletext"/>
              <w:spacing w:before="20" w:after="20"/>
              <w:ind w:left="-68" w:right="-68"/>
              <w:jc w:val="center"/>
              <w:rPr>
                <w:rFonts w:eastAsia="MS PGothic"/>
                <w:sz w:val="18"/>
                <w:lang w:val="en-US" w:eastAsia="ja-JP"/>
              </w:rPr>
            </w:pPr>
            <w:r w:rsidRPr="00B13B59">
              <w:rPr>
                <w:rFonts w:eastAsia="MS PGothic"/>
                <w:sz w:val="18"/>
                <w:lang w:val="en-US" w:eastAsia="ja-JP"/>
              </w:rPr>
              <w:t>40 dB</w:t>
            </w:r>
            <w:r w:rsidRPr="00B13B59">
              <w:rPr>
                <w:rFonts w:eastAsia="MS PGothic"/>
                <w:sz w:val="18"/>
                <w:lang w:val="en-US" w:eastAsia="ja-JP"/>
              </w:rPr>
              <w:br/>
              <w:t>(at fc ± 375 kHz)</w:t>
            </w:r>
          </w:p>
        </w:tc>
        <w:tc>
          <w:tcPr>
            <w:tcW w:w="3544" w:type="dxa"/>
            <w:vMerge w:val="restart"/>
            <w:vAlign w:val="center"/>
          </w:tcPr>
          <w:p w:rsidR="008A4B49" w:rsidRPr="00B13B59" w:rsidRDefault="008A4B49" w:rsidP="00DC752A">
            <w:pPr>
              <w:pStyle w:val="Tabletext"/>
              <w:spacing w:before="20" w:after="20"/>
              <w:jc w:val="center"/>
              <w:rPr>
                <w:rFonts w:eastAsia="MS PGothic"/>
                <w:sz w:val="18"/>
                <w:lang w:val="en-US" w:eastAsia="ja-JP"/>
              </w:rPr>
            </w:pPr>
            <w:r w:rsidRPr="00B13B59">
              <w:rPr>
                <w:rFonts w:eastAsia="MS PGothic"/>
                <w:sz w:val="18"/>
                <w:lang w:val="en-US" w:eastAsia="ja-JP"/>
              </w:rPr>
              <w:t>40 dB (channel spacing = 500 kHz</w:t>
            </w:r>
          </w:p>
        </w:tc>
        <w:tc>
          <w:tcPr>
            <w:tcW w:w="1984" w:type="dxa"/>
            <w:vAlign w:val="center"/>
          </w:tcPr>
          <w:p w:rsidR="008A4B49" w:rsidRPr="00B13B59" w:rsidRDefault="008A4B49" w:rsidP="00DC752A">
            <w:pPr>
              <w:pStyle w:val="Tabletext"/>
              <w:spacing w:before="20" w:after="20"/>
              <w:jc w:val="center"/>
              <w:rPr>
                <w:sz w:val="18"/>
                <w:lang w:val="en-US" w:eastAsia="ja-JP"/>
              </w:rPr>
            </w:pPr>
            <w:r w:rsidRPr="00B13B59">
              <w:rPr>
                <w:sz w:val="18"/>
                <w:lang w:val="en-US" w:eastAsia="ja-JP"/>
              </w:rPr>
              <w:t>OBW ≤ 288kHz</w:t>
            </w:r>
          </w:p>
        </w:tc>
        <w:tc>
          <w:tcPr>
            <w:tcW w:w="1875" w:type="dxa"/>
            <w:vAlign w:val="center"/>
          </w:tcPr>
          <w:p w:rsidR="008A4B49" w:rsidRPr="00B13B59" w:rsidRDefault="008A4B49" w:rsidP="00085408">
            <w:pPr>
              <w:pStyle w:val="Tabletext"/>
              <w:spacing w:before="20" w:after="20"/>
              <w:rPr>
                <w:sz w:val="18"/>
                <w:lang w:val="en-US" w:eastAsia="ja-JP"/>
              </w:rPr>
            </w:pPr>
            <w:r w:rsidRPr="00B13B59">
              <w:rPr>
                <w:sz w:val="18"/>
                <w:lang w:val="en-US" w:eastAsia="ja-JP"/>
              </w:rPr>
              <w:t>40 dB (channel spacing = 500</w:t>
            </w:r>
            <w:r w:rsidRPr="00B13B59">
              <w:rPr>
                <w:rFonts w:eastAsia="MS PGothic"/>
                <w:sz w:val="18"/>
                <w:lang w:val="en-US" w:eastAsia="ja-JP"/>
              </w:rPr>
              <w:t> kHz</w:t>
            </w:r>
            <w:r w:rsidRPr="00B13B59">
              <w:rPr>
                <w:sz w:val="18"/>
                <w:lang w:val="en-US" w:eastAsia="ja-JP"/>
              </w:rPr>
              <w:t>)</w:t>
            </w:r>
          </w:p>
        </w:tc>
      </w:tr>
      <w:tr w:rsidR="008A4B49" w:rsidRPr="00870124" w:rsidTr="00B13B59">
        <w:trPr>
          <w:trHeight w:val="147"/>
          <w:jc w:val="center"/>
        </w:trPr>
        <w:tc>
          <w:tcPr>
            <w:tcW w:w="2478" w:type="dxa"/>
            <w:vMerge/>
            <w:vAlign w:val="center"/>
          </w:tcPr>
          <w:p w:rsidR="008A4B49" w:rsidRPr="00B13B59" w:rsidRDefault="008A4B49" w:rsidP="00B13B59">
            <w:pPr>
              <w:pStyle w:val="Tabletext"/>
              <w:spacing w:before="20" w:after="20"/>
              <w:rPr>
                <w:rFonts w:eastAsia="MS PGothic"/>
                <w:bCs/>
                <w:sz w:val="18"/>
                <w:lang w:val="en-US" w:eastAsia="ja-JP"/>
              </w:rPr>
            </w:pPr>
          </w:p>
        </w:tc>
        <w:tc>
          <w:tcPr>
            <w:tcW w:w="3686" w:type="dxa"/>
            <w:vMerge/>
            <w:vAlign w:val="center"/>
          </w:tcPr>
          <w:p w:rsidR="008A4B49" w:rsidRPr="00B13B59" w:rsidRDefault="008A4B49" w:rsidP="00DC752A">
            <w:pPr>
              <w:pStyle w:val="Tabletext"/>
              <w:spacing w:before="20" w:after="20"/>
              <w:ind w:left="-68" w:right="-68"/>
              <w:jc w:val="center"/>
              <w:rPr>
                <w:rFonts w:eastAsia="MS PGothic"/>
                <w:sz w:val="18"/>
                <w:lang w:val="en-US" w:eastAsia="ja-JP"/>
              </w:rPr>
            </w:pPr>
          </w:p>
        </w:tc>
        <w:tc>
          <w:tcPr>
            <w:tcW w:w="3544" w:type="dxa"/>
            <w:vMerge/>
            <w:vAlign w:val="center"/>
          </w:tcPr>
          <w:p w:rsidR="008A4B49" w:rsidRPr="00B13B59" w:rsidRDefault="008A4B49" w:rsidP="00DC752A">
            <w:pPr>
              <w:pStyle w:val="Tabletext"/>
              <w:spacing w:before="20" w:after="20"/>
              <w:jc w:val="center"/>
              <w:rPr>
                <w:rFonts w:eastAsia="MS PGothic"/>
                <w:sz w:val="18"/>
                <w:lang w:val="en-US" w:eastAsia="ja-JP"/>
              </w:rPr>
            </w:pPr>
          </w:p>
        </w:tc>
        <w:tc>
          <w:tcPr>
            <w:tcW w:w="1984" w:type="dxa"/>
            <w:vAlign w:val="center"/>
          </w:tcPr>
          <w:p w:rsidR="008A4B49" w:rsidRPr="00B13B59" w:rsidRDefault="008A4B49" w:rsidP="00DC752A">
            <w:pPr>
              <w:pStyle w:val="Tabletext"/>
              <w:spacing w:before="20" w:after="20"/>
              <w:jc w:val="center"/>
              <w:rPr>
                <w:sz w:val="18"/>
                <w:lang w:val="en-US" w:eastAsia="ja-JP"/>
              </w:rPr>
            </w:pPr>
            <w:r w:rsidRPr="00B13B59">
              <w:rPr>
                <w:sz w:val="18"/>
                <w:lang w:val="en-US" w:eastAsia="ja-JP"/>
              </w:rPr>
              <w:t xml:space="preserve">288kHz &lt; OBW </w:t>
            </w:r>
          </w:p>
        </w:tc>
        <w:tc>
          <w:tcPr>
            <w:tcW w:w="1875" w:type="dxa"/>
            <w:vAlign w:val="center"/>
          </w:tcPr>
          <w:p w:rsidR="008A4B49" w:rsidRPr="00870124" w:rsidRDefault="008A4B49" w:rsidP="00085408">
            <w:pPr>
              <w:pStyle w:val="Tabletext"/>
              <w:spacing w:before="20" w:after="20"/>
              <w:rPr>
                <w:rFonts w:eastAsia="MS PGothic"/>
                <w:sz w:val="18"/>
                <w:lang w:eastAsia="ja-JP"/>
              </w:rPr>
            </w:pPr>
            <w:r w:rsidRPr="00B13B59">
              <w:rPr>
                <w:sz w:val="18"/>
                <w:lang w:val="en-US" w:eastAsia="ja-JP"/>
              </w:rPr>
              <w:t>40 d</w:t>
            </w:r>
            <w:r w:rsidRPr="00870124">
              <w:rPr>
                <w:sz w:val="18"/>
                <w:lang w:eastAsia="ja-JP"/>
              </w:rPr>
              <w:t>B (channel spacing = 800</w:t>
            </w:r>
            <w:r w:rsidRPr="00870124">
              <w:rPr>
                <w:rFonts w:eastAsia="MS PGothic"/>
                <w:sz w:val="18"/>
                <w:lang w:eastAsia="ja-JP"/>
              </w:rPr>
              <w:t> kHz</w:t>
            </w:r>
            <w:r w:rsidRPr="00870124">
              <w:rPr>
                <w:sz w:val="18"/>
                <w:lang w:eastAsia="ja-JP"/>
              </w:rPr>
              <w:t>)</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Spurious emissions</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c>
          <w:tcPr>
            <w:tcW w:w="3859" w:type="dxa"/>
            <w:gridSpan w:val="2"/>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License</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Not required</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Required</w:t>
            </w:r>
          </w:p>
        </w:tc>
        <w:tc>
          <w:tcPr>
            <w:tcW w:w="3859" w:type="dxa"/>
            <w:gridSpan w:val="2"/>
            <w:vAlign w:val="center"/>
          </w:tcPr>
          <w:p w:rsidR="008A4B49" w:rsidRPr="00870124" w:rsidRDefault="008A4B49" w:rsidP="00DC752A">
            <w:pPr>
              <w:pStyle w:val="Tabletext"/>
              <w:spacing w:before="20" w:after="20"/>
              <w:jc w:val="center"/>
              <w:rPr>
                <w:rFonts w:eastAsia="MS PGothic"/>
                <w:color w:val="FF0000"/>
                <w:sz w:val="18"/>
                <w:lang w:eastAsia="ja-JP"/>
              </w:rPr>
            </w:pPr>
            <w:r w:rsidRPr="00870124">
              <w:rPr>
                <w:rFonts w:eastAsia="MS PGothic"/>
                <w:sz w:val="18"/>
                <w:lang w:eastAsia="ja-JP"/>
              </w:rPr>
              <w:t>Required</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rPr>
                <w:rFonts w:eastAsia="MS PGothic"/>
                <w:bCs/>
                <w:sz w:val="18"/>
                <w:lang w:eastAsia="ja-JP"/>
              </w:rPr>
            </w:pPr>
            <w:r w:rsidRPr="00870124">
              <w:rPr>
                <w:rFonts w:eastAsia="MS PGothic"/>
                <w:bCs/>
                <w:sz w:val="18"/>
                <w:lang w:eastAsia="ja-JP"/>
              </w:rPr>
              <w:t>Collision avoidance between users</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Not coordinated</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Coordinated</w:t>
            </w:r>
          </w:p>
        </w:tc>
        <w:tc>
          <w:tcPr>
            <w:tcW w:w="3859" w:type="dxa"/>
            <w:gridSpan w:val="2"/>
            <w:vAlign w:val="center"/>
          </w:tcPr>
          <w:p w:rsidR="008A4B49" w:rsidRPr="00870124" w:rsidRDefault="008A4B49" w:rsidP="00DC752A">
            <w:pPr>
              <w:pStyle w:val="Tabletext"/>
              <w:spacing w:before="20" w:after="20"/>
              <w:jc w:val="center"/>
              <w:rPr>
                <w:rFonts w:eastAsia="MS PGothic"/>
                <w:color w:val="FF0000"/>
                <w:sz w:val="18"/>
                <w:lang w:eastAsia="ja-JP"/>
              </w:rPr>
            </w:pPr>
            <w:r w:rsidRPr="00870124">
              <w:rPr>
                <w:rFonts w:eastAsia="MS PGothic"/>
                <w:sz w:val="18"/>
                <w:lang w:eastAsia="ja-JP"/>
              </w:rPr>
              <w:t>Coordinated</w:t>
            </w:r>
          </w:p>
        </w:tc>
      </w:tr>
    </w:tbl>
    <w:p w:rsidR="008A4B49" w:rsidRPr="00870124" w:rsidRDefault="008A4B49" w:rsidP="00714AEC">
      <w:pPr>
        <w:pStyle w:val="Tablefin"/>
        <w:rPr>
          <w:lang w:eastAsia="ja-JP"/>
        </w:rPr>
      </w:pPr>
    </w:p>
    <w:p w:rsidR="008A4B49" w:rsidRPr="00870124" w:rsidRDefault="008A4B49" w:rsidP="008A4B49">
      <w:pPr>
        <w:pStyle w:val="Tablefin"/>
        <w:rPr>
          <w:sz w:val="2"/>
          <w:lang w:eastAsia="ja-JP"/>
        </w:rPr>
      </w:pPr>
    </w:p>
    <w:p w:rsidR="008A4B49" w:rsidRPr="00BF2EE8" w:rsidRDefault="008A4B49" w:rsidP="008A4B49">
      <w:pPr>
        <w:pStyle w:val="TableNo"/>
      </w:pPr>
      <w:r w:rsidRPr="00BF2EE8">
        <w:lastRenderedPageBreak/>
        <w:t>TABLE 6</w:t>
      </w:r>
    </w:p>
    <w:p w:rsidR="008A4B49" w:rsidRPr="00F1308B" w:rsidRDefault="008A4B49" w:rsidP="008A4B49">
      <w:pPr>
        <w:pStyle w:val="Tabletitle"/>
        <w:rPr>
          <w:lang w:val="en-US"/>
        </w:rPr>
      </w:pPr>
      <w:r w:rsidRPr="00F1308B">
        <w:rPr>
          <w:lang w:val="en-US"/>
        </w:rPr>
        <w:t>Further information regarding the spectrum and operation of radio microphones in Japan</w:t>
      </w: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98"/>
        <w:gridCol w:w="2679"/>
        <w:gridCol w:w="2693"/>
        <w:gridCol w:w="2693"/>
        <w:gridCol w:w="3030"/>
      </w:tblGrid>
      <w:tr w:rsidR="008A4B49" w:rsidRPr="00870124" w:rsidTr="00DC752A">
        <w:trPr>
          <w:tblHeader/>
          <w:jc w:val="center"/>
        </w:trPr>
        <w:tc>
          <w:tcPr>
            <w:tcW w:w="3498" w:type="dxa"/>
          </w:tcPr>
          <w:p w:rsidR="008A4B49" w:rsidRPr="00870124" w:rsidRDefault="008A4B49" w:rsidP="00DC752A">
            <w:pPr>
              <w:pStyle w:val="Tablehead"/>
              <w:rPr>
                <w:lang w:eastAsia="ja-JP"/>
              </w:rPr>
            </w:pPr>
            <w:r w:rsidRPr="00870124">
              <w:t>Frequency band</w:t>
            </w:r>
          </w:p>
        </w:tc>
        <w:tc>
          <w:tcPr>
            <w:tcW w:w="2679" w:type="dxa"/>
          </w:tcPr>
          <w:p w:rsidR="008A4B49" w:rsidRPr="00870124" w:rsidRDefault="008A4B49" w:rsidP="00DC752A">
            <w:pPr>
              <w:pStyle w:val="Tablehead"/>
              <w:rPr>
                <w:lang w:eastAsia="ja-JP"/>
              </w:rPr>
            </w:pPr>
            <w:r w:rsidRPr="00870124">
              <w:rPr>
                <w:lang w:eastAsia="ja-JP"/>
              </w:rPr>
              <w:t>470-714 MHz</w:t>
            </w:r>
          </w:p>
        </w:tc>
        <w:tc>
          <w:tcPr>
            <w:tcW w:w="2693" w:type="dxa"/>
          </w:tcPr>
          <w:p w:rsidR="008A4B49" w:rsidRPr="00870124" w:rsidRDefault="008A4B49" w:rsidP="00DC752A">
            <w:pPr>
              <w:pStyle w:val="Tablehead"/>
              <w:rPr>
                <w:lang w:eastAsia="ja-JP"/>
              </w:rPr>
            </w:pPr>
            <w:r w:rsidRPr="00870124">
              <w:rPr>
                <w:lang w:val="de-DE" w:eastAsia="ja-JP"/>
              </w:rPr>
              <w:t>770.250-805.750 MHz</w:t>
            </w:r>
          </w:p>
        </w:tc>
        <w:tc>
          <w:tcPr>
            <w:tcW w:w="2693" w:type="dxa"/>
          </w:tcPr>
          <w:p w:rsidR="008A4B49" w:rsidRPr="00870124" w:rsidRDefault="008A4B49" w:rsidP="00DC752A">
            <w:pPr>
              <w:pStyle w:val="Tablehead"/>
              <w:rPr>
                <w:u w:val="single"/>
                <w:lang w:val="de-DE" w:eastAsia="ja-JP"/>
              </w:rPr>
            </w:pPr>
            <w:r w:rsidRPr="00870124">
              <w:rPr>
                <w:lang w:eastAsia="ja-JP"/>
              </w:rPr>
              <w:t>806.125-809.750 MHz</w:t>
            </w:r>
          </w:p>
        </w:tc>
        <w:tc>
          <w:tcPr>
            <w:tcW w:w="3030" w:type="dxa"/>
          </w:tcPr>
          <w:p w:rsidR="008A4B49" w:rsidRPr="00870124" w:rsidRDefault="008A4B49" w:rsidP="007C228F">
            <w:pPr>
              <w:pStyle w:val="Tablehead"/>
              <w:rPr>
                <w:lang w:eastAsia="ja-JP"/>
              </w:rPr>
            </w:pPr>
            <w:r w:rsidRPr="00870124">
              <w:rPr>
                <w:lang w:eastAsia="ja-JP"/>
              </w:rPr>
              <w:t>1 240-1 260 MHz</w:t>
            </w:r>
            <w:r w:rsidRPr="00870124">
              <w:rPr>
                <w:lang w:eastAsia="ja-JP"/>
              </w:rPr>
              <w:br/>
              <w:t>(except 1 252</w:t>
            </w:r>
            <w:r w:rsidR="007C228F">
              <w:rPr>
                <w:lang w:eastAsia="ja-JP"/>
              </w:rPr>
              <w:t>-</w:t>
            </w:r>
            <w:r w:rsidRPr="00870124">
              <w:rPr>
                <w:lang w:eastAsia="ja-JP"/>
              </w:rPr>
              <w:t>1 253 MHz)</w:t>
            </w:r>
          </w:p>
        </w:tc>
      </w:tr>
      <w:tr w:rsidR="008A4B49" w:rsidRPr="00870124" w:rsidTr="00DC752A">
        <w:trPr>
          <w:jc w:val="center"/>
        </w:trPr>
        <w:tc>
          <w:tcPr>
            <w:tcW w:w="3498" w:type="dxa"/>
            <w:vAlign w:val="center"/>
          </w:tcPr>
          <w:p w:rsidR="008A4B49" w:rsidRPr="00870124" w:rsidRDefault="008A4B49" w:rsidP="00B13B59">
            <w:pPr>
              <w:pStyle w:val="Tabletext"/>
              <w:rPr>
                <w:lang w:eastAsia="ja-JP"/>
              </w:rPr>
            </w:pPr>
            <w:r w:rsidRPr="00870124">
              <w:rPr>
                <w:lang w:eastAsia="ja-JP"/>
              </w:rPr>
              <w:t>Antenna type and gain</w:t>
            </w:r>
          </w:p>
        </w:tc>
        <w:tc>
          <w:tcPr>
            <w:tcW w:w="11095" w:type="dxa"/>
            <w:gridSpan w:val="4"/>
          </w:tcPr>
          <w:p w:rsidR="008A4B49" w:rsidRPr="00870124" w:rsidRDefault="008A4B49" w:rsidP="00DC752A">
            <w:pPr>
              <w:pStyle w:val="Tabletext"/>
              <w:jc w:val="center"/>
              <w:rPr>
                <w:lang w:eastAsia="ja-JP"/>
              </w:rPr>
            </w:pPr>
            <w:bookmarkStart w:id="160" w:name="OLE_LINK1"/>
            <w:r w:rsidRPr="00870124">
              <w:rPr>
                <w:lang w:eastAsia="ja-JP"/>
              </w:rPr>
              <w:t>Non-directional (2 dBi)</w:t>
            </w:r>
            <w:bookmarkEnd w:id="160"/>
          </w:p>
        </w:tc>
      </w:tr>
      <w:tr w:rsidR="008A4B49" w:rsidRPr="00EB552B" w:rsidTr="00DC752A">
        <w:trPr>
          <w:jc w:val="center"/>
        </w:trPr>
        <w:tc>
          <w:tcPr>
            <w:tcW w:w="3498" w:type="dxa"/>
            <w:vAlign w:val="center"/>
          </w:tcPr>
          <w:p w:rsidR="008A4B49" w:rsidRPr="00870124" w:rsidRDefault="008A4B49" w:rsidP="00B13B59">
            <w:pPr>
              <w:pStyle w:val="Tabletext"/>
              <w:rPr>
                <w:lang w:eastAsia="ja-JP"/>
              </w:rPr>
            </w:pPr>
            <w:r w:rsidRPr="00870124">
              <w:rPr>
                <w:lang w:eastAsia="ja-JP"/>
              </w:rPr>
              <w:t>Modulation</w:t>
            </w:r>
          </w:p>
        </w:tc>
        <w:tc>
          <w:tcPr>
            <w:tcW w:w="2679" w:type="dxa"/>
            <w:vAlign w:val="center"/>
          </w:tcPr>
          <w:p w:rsidR="008A4B49" w:rsidRPr="00DE33C3" w:rsidRDefault="008A4B49" w:rsidP="00DC752A">
            <w:pPr>
              <w:pStyle w:val="Tabletext"/>
              <w:jc w:val="center"/>
              <w:rPr>
                <w:lang w:val="en-US" w:eastAsia="ja-JP"/>
              </w:rPr>
            </w:pPr>
            <w:r w:rsidRPr="00DE33C3">
              <w:rPr>
                <w:lang w:val="en-US" w:eastAsia="ja-JP"/>
              </w:rPr>
              <w:t>QPSK</w:t>
            </w:r>
            <w:r w:rsidRPr="00DE33C3">
              <w:rPr>
                <w:lang w:val="en-US" w:eastAsia="ja-JP"/>
              </w:rPr>
              <w:br/>
              <w:t>8PSK</w:t>
            </w:r>
            <w:r w:rsidRPr="00DE33C3">
              <w:rPr>
                <w:lang w:val="en-US" w:eastAsia="ja-JP"/>
              </w:rPr>
              <w:br/>
              <w:t>QPSK-OFDM</w:t>
            </w:r>
            <w:r w:rsidRPr="00DE33C3">
              <w:rPr>
                <w:lang w:val="en-US" w:eastAsia="ja-JP"/>
              </w:rPr>
              <w:br/>
              <w:t>16QAM-OFDM</w:t>
            </w:r>
          </w:p>
        </w:tc>
        <w:tc>
          <w:tcPr>
            <w:tcW w:w="2693" w:type="dxa"/>
            <w:vAlign w:val="center"/>
          </w:tcPr>
          <w:p w:rsidR="008A4B49" w:rsidRPr="00870124" w:rsidRDefault="008A4B49" w:rsidP="00DC752A">
            <w:pPr>
              <w:pStyle w:val="Tabletext"/>
              <w:jc w:val="center"/>
              <w:rPr>
                <w:lang w:eastAsia="ja-JP"/>
              </w:rPr>
            </w:pPr>
            <w:r w:rsidRPr="00870124">
              <w:rPr>
                <w:lang w:eastAsia="ja-JP"/>
              </w:rPr>
              <w:t>QPSK</w:t>
            </w:r>
            <w:r w:rsidRPr="00870124">
              <w:rPr>
                <w:lang w:eastAsia="ja-JP"/>
              </w:rPr>
              <w:br/>
              <w:t>8PSK</w:t>
            </w:r>
          </w:p>
        </w:tc>
        <w:tc>
          <w:tcPr>
            <w:tcW w:w="2693" w:type="dxa"/>
            <w:vAlign w:val="center"/>
          </w:tcPr>
          <w:p w:rsidR="008A4B49" w:rsidRPr="00870124" w:rsidRDefault="008A4B49" w:rsidP="00DC752A">
            <w:pPr>
              <w:pStyle w:val="Tabletext"/>
              <w:jc w:val="center"/>
              <w:rPr>
                <w:lang w:eastAsia="ja-JP"/>
              </w:rPr>
            </w:pPr>
            <w:r w:rsidRPr="00870124">
              <w:rPr>
                <w:lang w:eastAsia="ja-JP"/>
              </w:rPr>
              <w:t>QPSK</w:t>
            </w:r>
            <w:r w:rsidRPr="00870124">
              <w:rPr>
                <w:lang w:eastAsia="ja-JP"/>
              </w:rPr>
              <w:br/>
              <w:t>8PSK</w:t>
            </w:r>
          </w:p>
        </w:tc>
        <w:tc>
          <w:tcPr>
            <w:tcW w:w="3030" w:type="dxa"/>
            <w:vAlign w:val="center"/>
          </w:tcPr>
          <w:p w:rsidR="008A4B49" w:rsidRPr="00DE33C3" w:rsidRDefault="008A4B49" w:rsidP="00DC752A">
            <w:pPr>
              <w:pStyle w:val="Tabletext"/>
              <w:jc w:val="center"/>
              <w:rPr>
                <w:lang w:val="en-US" w:eastAsia="ja-JP"/>
              </w:rPr>
            </w:pPr>
            <w:r w:rsidRPr="00DE33C3">
              <w:rPr>
                <w:lang w:val="en-US" w:eastAsia="ja-JP"/>
              </w:rPr>
              <w:t>QPSK</w:t>
            </w:r>
            <w:r w:rsidRPr="00DE33C3">
              <w:rPr>
                <w:lang w:val="en-US" w:eastAsia="ja-JP"/>
              </w:rPr>
              <w:br/>
              <w:t>8PSK</w:t>
            </w:r>
            <w:r w:rsidRPr="00DE33C3">
              <w:rPr>
                <w:lang w:val="en-US" w:eastAsia="ja-JP"/>
              </w:rPr>
              <w:br/>
              <w:t>QPSK-OFDM</w:t>
            </w:r>
            <w:r w:rsidRPr="00DE33C3">
              <w:rPr>
                <w:lang w:val="en-US" w:eastAsia="ja-JP"/>
              </w:rPr>
              <w:br/>
              <w:t>16QAM-OFDM</w:t>
            </w:r>
          </w:p>
        </w:tc>
      </w:tr>
      <w:tr w:rsidR="008A4B49" w:rsidRPr="00870124" w:rsidTr="00DC752A">
        <w:trPr>
          <w:jc w:val="center"/>
        </w:trPr>
        <w:tc>
          <w:tcPr>
            <w:tcW w:w="3498" w:type="dxa"/>
            <w:vAlign w:val="center"/>
          </w:tcPr>
          <w:p w:rsidR="008A4B49" w:rsidRPr="00870124" w:rsidRDefault="008A4B49" w:rsidP="00B13B59">
            <w:pPr>
              <w:pStyle w:val="Tabletext"/>
              <w:rPr>
                <w:lang w:eastAsia="ja-JP"/>
              </w:rPr>
            </w:pPr>
            <w:r w:rsidRPr="00870124">
              <w:rPr>
                <w:lang w:eastAsia="ja-JP"/>
              </w:rPr>
              <w:t xml:space="preserve">Maximum </w:t>
            </w:r>
            <w:r w:rsidRPr="00870124">
              <w:t>capacity</w:t>
            </w:r>
            <w:r w:rsidRPr="00870124">
              <w:rPr>
                <w:lang w:eastAsia="ja-JP"/>
              </w:rPr>
              <w:t xml:space="preserve"> (kbit/s)</w:t>
            </w:r>
          </w:p>
        </w:tc>
        <w:tc>
          <w:tcPr>
            <w:tcW w:w="2679" w:type="dxa"/>
            <w:vAlign w:val="center"/>
          </w:tcPr>
          <w:p w:rsidR="008A4B49" w:rsidRPr="00870124" w:rsidRDefault="008A4B49" w:rsidP="00DC752A">
            <w:pPr>
              <w:pStyle w:val="Tabletext"/>
              <w:jc w:val="center"/>
              <w:rPr>
                <w:lang w:eastAsia="ja-JP"/>
              </w:rPr>
            </w:pPr>
            <w:r w:rsidRPr="00870124">
              <w:rPr>
                <w:lang w:eastAsia="ja-JP"/>
              </w:rPr>
              <w:t>576</w:t>
            </w:r>
          </w:p>
        </w:tc>
        <w:tc>
          <w:tcPr>
            <w:tcW w:w="2693" w:type="dxa"/>
            <w:vAlign w:val="center"/>
          </w:tcPr>
          <w:p w:rsidR="008A4B49" w:rsidRPr="00870124" w:rsidRDefault="008A4B49" w:rsidP="00DC752A">
            <w:pPr>
              <w:pStyle w:val="Tabletext"/>
              <w:jc w:val="center"/>
              <w:rPr>
                <w:lang w:eastAsia="ja-JP"/>
              </w:rPr>
            </w:pPr>
            <w:r w:rsidRPr="00870124">
              <w:rPr>
                <w:lang w:eastAsia="ja-JP"/>
              </w:rPr>
              <w:t>128</w:t>
            </w:r>
          </w:p>
        </w:tc>
        <w:tc>
          <w:tcPr>
            <w:tcW w:w="2693" w:type="dxa"/>
            <w:vAlign w:val="center"/>
          </w:tcPr>
          <w:p w:rsidR="008A4B49" w:rsidRPr="00870124" w:rsidRDefault="008A4B49" w:rsidP="00DC752A">
            <w:pPr>
              <w:pStyle w:val="Tabletext"/>
              <w:jc w:val="center"/>
              <w:rPr>
                <w:lang w:eastAsia="ja-JP"/>
              </w:rPr>
            </w:pPr>
            <w:r w:rsidRPr="00870124">
              <w:rPr>
                <w:lang w:eastAsia="ja-JP"/>
              </w:rPr>
              <w:t>128</w:t>
            </w:r>
          </w:p>
        </w:tc>
        <w:tc>
          <w:tcPr>
            <w:tcW w:w="3030" w:type="dxa"/>
            <w:vAlign w:val="center"/>
          </w:tcPr>
          <w:p w:rsidR="008A4B49" w:rsidRPr="00870124" w:rsidRDefault="008A4B49" w:rsidP="00DC752A">
            <w:pPr>
              <w:pStyle w:val="Tabletext"/>
              <w:jc w:val="center"/>
              <w:rPr>
                <w:lang w:eastAsia="ja-JP"/>
              </w:rPr>
            </w:pPr>
            <w:r w:rsidRPr="00870124">
              <w:rPr>
                <w:lang w:eastAsia="ja-JP"/>
              </w:rPr>
              <w:t>1248</w:t>
            </w:r>
          </w:p>
        </w:tc>
      </w:tr>
      <w:tr w:rsidR="008A4B49" w:rsidRPr="00870124" w:rsidTr="00DC752A">
        <w:trPr>
          <w:jc w:val="center"/>
        </w:trPr>
        <w:tc>
          <w:tcPr>
            <w:tcW w:w="3498" w:type="dxa"/>
            <w:vAlign w:val="center"/>
          </w:tcPr>
          <w:p w:rsidR="008A4B49" w:rsidRPr="00870124" w:rsidRDefault="008A4B49" w:rsidP="00B13B59">
            <w:pPr>
              <w:pStyle w:val="Tabletext"/>
              <w:rPr>
                <w:lang w:eastAsia="ja-JP"/>
              </w:rPr>
            </w:pPr>
            <w:r w:rsidRPr="00870124">
              <w:t>Channel spacing (</w:t>
            </w:r>
            <w:r w:rsidRPr="00870124">
              <w:rPr>
                <w:lang w:eastAsia="ja-JP"/>
              </w:rPr>
              <w:t>k</w:t>
            </w:r>
            <w:r w:rsidRPr="00870124">
              <w:t>Hz)</w:t>
            </w:r>
          </w:p>
        </w:tc>
        <w:tc>
          <w:tcPr>
            <w:tcW w:w="2679" w:type="dxa"/>
            <w:vAlign w:val="center"/>
          </w:tcPr>
          <w:p w:rsidR="008A4B49" w:rsidRPr="00870124" w:rsidRDefault="008A4B49" w:rsidP="00DC752A">
            <w:pPr>
              <w:pStyle w:val="Tabletext"/>
              <w:jc w:val="center"/>
              <w:rPr>
                <w:lang w:eastAsia="ja-JP"/>
              </w:rPr>
            </w:pPr>
            <w:r w:rsidRPr="00870124">
              <w:rPr>
                <w:lang w:eastAsia="ja-JP"/>
              </w:rPr>
              <w:t>25</w:t>
            </w:r>
          </w:p>
        </w:tc>
        <w:tc>
          <w:tcPr>
            <w:tcW w:w="2693" w:type="dxa"/>
            <w:vAlign w:val="center"/>
          </w:tcPr>
          <w:p w:rsidR="008A4B49" w:rsidRPr="00870124" w:rsidRDefault="008A4B49" w:rsidP="00DC752A">
            <w:pPr>
              <w:pStyle w:val="Tabletext"/>
              <w:jc w:val="center"/>
              <w:rPr>
                <w:lang w:eastAsia="ja-JP"/>
              </w:rPr>
            </w:pPr>
            <w:r w:rsidRPr="00870124">
              <w:rPr>
                <w:lang w:eastAsia="ja-JP"/>
              </w:rPr>
              <w:t>125</w:t>
            </w:r>
          </w:p>
        </w:tc>
        <w:tc>
          <w:tcPr>
            <w:tcW w:w="2693" w:type="dxa"/>
            <w:vAlign w:val="center"/>
          </w:tcPr>
          <w:p w:rsidR="008A4B49" w:rsidRPr="00870124" w:rsidRDefault="008A4B49" w:rsidP="00DC752A">
            <w:pPr>
              <w:pStyle w:val="Tabletext"/>
              <w:jc w:val="center"/>
              <w:rPr>
                <w:lang w:eastAsia="ja-JP"/>
              </w:rPr>
            </w:pPr>
            <w:r w:rsidRPr="00870124">
              <w:rPr>
                <w:lang w:eastAsia="ja-JP"/>
              </w:rPr>
              <w:t>250</w:t>
            </w:r>
          </w:p>
        </w:tc>
        <w:tc>
          <w:tcPr>
            <w:tcW w:w="3030" w:type="dxa"/>
            <w:vAlign w:val="center"/>
          </w:tcPr>
          <w:p w:rsidR="008A4B49" w:rsidRPr="00870124" w:rsidRDefault="008A4B49" w:rsidP="00DC752A">
            <w:pPr>
              <w:pStyle w:val="Tabletext"/>
              <w:jc w:val="center"/>
              <w:rPr>
                <w:lang w:eastAsia="ja-JP"/>
              </w:rPr>
            </w:pPr>
            <w:r w:rsidRPr="00870124">
              <w:rPr>
                <w:lang w:eastAsia="ja-JP"/>
              </w:rPr>
              <w:t>25</w:t>
            </w:r>
          </w:p>
        </w:tc>
      </w:tr>
      <w:tr w:rsidR="008A4B49" w:rsidRPr="00870124" w:rsidTr="00DC752A">
        <w:trPr>
          <w:jc w:val="center"/>
        </w:trPr>
        <w:tc>
          <w:tcPr>
            <w:tcW w:w="3498" w:type="dxa"/>
            <w:vAlign w:val="center"/>
          </w:tcPr>
          <w:p w:rsidR="008A4B49" w:rsidRPr="00F1308B" w:rsidRDefault="008A4B49" w:rsidP="00B13B59">
            <w:pPr>
              <w:pStyle w:val="Tabletext"/>
              <w:rPr>
                <w:lang w:val="en-US" w:eastAsia="ja-JP"/>
              </w:rPr>
            </w:pPr>
            <w:r w:rsidRPr="00F1308B">
              <w:rPr>
                <w:lang w:val="en-US"/>
              </w:rPr>
              <w:t>Feeder/multiplexer loss</w:t>
            </w:r>
            <w:r w:rsidRPr="00F1308B">
              <w:rPr>
                <w:lang w:val="en-US" w:eastAsia="ja-JP"/>
              </w:rPr>
              <w:t xml:space="preserve"> </w:t>
            </w:r>
            <w:r w:rsidRPr="00F1308B">
              <w:rPr>
                <w:lang w:val="en-US"/>
              </w:rPr>
              <w:t>(</w:t>
            </w:r>
            <w:r w:rsidRPr="00F1308B">
              <w:rPr>
                <w:lang w:val="en-US" w:eastAsia="ja-JP"/>
              </w:rPr>
              <w:t>typical</w:t>
            </w:r>
            <w:r w:rsidRPr="00F1308B">
              <w:rPr>
                <w:lang w:val="en-US"/>
              </w:rPr>
              <w:t>) (dB)</w:t>
            </w:r>
          </w:p>
        </w:tc>
        <w:tc>
          <w:tcPr>
            <w:tcW w:w="2679"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2693"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2693"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3030"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r>
      <w:tr w:rsidR="008A4B49" w:rsidRPr="00870124" w:rsidTr="00DC752A">
        <w:trPr>
          <w:jc w:val="center"/>
        </w:trPr>
        <w:tc>
          <w:tcPr>
            <w:tcW w:w="3498" w:type="dxa"/>
            <w:vAlign w:val="center"/>
          </w:tcPr>
          <w:p w:rsidR="008A4B49" w:rsidRPr="00F1308B" w:rsidRDefault="008A4B49" w:rsidP="00B13B59">
            <w:pPr>
              <w:pStyle w:val="Tabletext"/>
              <w:rPr>
                <w:lang w:val="en-US"/>
              </w:rPr>
            </w:pPr>
            <w:r w:rsidRPr="00F1308B">
              <w:rPr>
                <w:lang w:val="en-US"/>
              </w:rPr>
              <w:t xml:space="preserve">Maximum </w:t>
            </w:r>
            <w:r w:rsidRPr="00F1308B">
              <w:rPr>
                <w:lang w:val="en-US" w:eastAsia="ja-JP"/>
              </w:rPr>
              <w:t xml:space="preserve">antenna input </w:t>
            </w:r>
            <w:r w:rsidRPr="00F1308B">
              <w:rPr>
                <w:lang w:val="en-US"/>
              </w:rPr>
              <w:t>power (dBW)</w:t>
            </w:r>
          </w:p>
        </w:tc>
        <w:tc>
          <w:tcPr>
            <w:tcW w:w="2679"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20</w:t>
            </w:r>
          </w:p>
        </w:tc>
        <w:tc>
          <w:tcPr>
            <w:tcW w:w="3030"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r>
      <w:tr w:rsidR="008A4B49" w:rsidRPr="00870124" w:rsidTr="00DC752A">
        <w:trPr>
          <w:jc w:val="center"/>
        </w:trPr>
        <w:tc>
          <w:tcPr>
            <w:tcW w:w="3498" w:type="dxa"/>
            <w:vAlign w:val="center"/>
          </w:tcPr>
          <w:p w:rsidR="008A4B49" w:rsidRPr="00F1308B" w:rsidRDefault="008A4B49" w:rsidP="00B13B59">
            <w:pPr>
              <w:pStyle w:val="Tabletext"/>
              <w:rPr>
                <w:lang w:val="en-US"/>
              </w:rPr>
            </w:pPr>
            <w:r w:rsidRPr="00F1308B">
              <w:rPr>
                <w:lang w:val="en-US"/>
              </w:rPr>
              <w:t>e.i.r.p. (maximum) (dBW)</w:t>
            </w:r>
          </w:p>
        </w:tc>
        <w:tc>
          <w:tcPr>
            <w:tcW w:w="2679"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18</w:t>
            </w:r>
          </w:p>
        </w:tc>
        <w:tc>
          <w:tcPr>
            <w:tcW w:w="3030"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r>
      <w:tr w:rsidR="008A4B49" w:rsidRPr="00870124" w:rsidTr="00DC752A">
        <w:trPr>
          <w:jc w:val="center"/>
        </w:trPr>
        <w:tc>
          <w:tcPr>
            <w:tcW w:w="3498" w:type="dxa"/>
            <w:tcBorders>
              <w:bottom w:val="single" w:sz="4" w:space="0" w:color="auto"/>
            </w:tcBorders>
            <w:vAlign w:val="center"/>
          </w:tcPr>
          <w:p w:rsidR="008A4B49" w:rsidRPr="00870124" w:rsidRDefault="008A4B49" w:rsidP="00B13B59">
            <w:pPr>
              <w:pStyle w:val="Tabletext"/>
            </w:pPr>
            <w:r w:rsidRPr="00870124">
              <w:rPr>
                <w:lang w:eastAsia="ja-JP"/>
              </w:rPr>
              <w:t>Occupied bandwidth (kHz)</w:t>
            </w:r>
          </w:p>
        </w:tc>
        <w:tc>
          <w:tcPr>
            <w:tcW w:w="2679"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192, 288</w:t>
            </w:r>
          </w:p>
        </w:tc>
        <w:tc>
          <w:tcPr>
            <w:tcW w:w="2693"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288</w:t>
            </w:r>
          </w:p>
        </w:tc>
        <w:tc>
          <w:tcPr>
            <w:tcW w:w="2693"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w:t>
            </w:r>
          </w:p>
        </w:tc>
        <w:tc>
          <w:tcPr>
            <w:tcW w:w="3030"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192, 288</w:t>
            </w:r>
            <w:r w:rsidRPr="00870124">
              <w:rPr>
                <w:lang w:eastAsia="ja-JP"/>
              </w:rPr>
              <w:br/>
              <w:t>192, 288, 600 (OFDM)</w:t>
            </w:r>
          </w:p>
        </w:tc>
      </w:tr>
      <w:tr w:rsidR="008A4B49" w:rsidRPr="00870124" w:rsidTr="00DC752A">
        <w:trPr>
          <w:jc w:val="center"/>
        </w:trPr>
        <w:tc>
          <w:tcPr>
            <w:tcW w:w="3498" w:type="dxa"/>
            <w:shd w:val="clear" w:color="auto" w:fill="auto"/>
            <w:vAlign w:val="center"/>
          </w:tcPr>
          <w:p w:rsidR="008A4B49" w:rsidRPr="00870124" w:rsidRDefault="008A4B49" w:rsidP="00B13B59">
            <w:pPr>
              <w:pStyle w:val="Tabletext"/>
            </w:pPr>
            <w:r w:rsidRPr="00870124">
              <w:rPr>
                <w:lang w:eastAsia="ja-JP"/>
              </w:rPr>
              <w:t>Receiver noise figure (dB)</w:t>
            </w:r>
          </w:p>
        </w:tc>
        <w:tc>
          <w:tcPr>
            <w:tcW w:w="2679"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2693"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2693"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3030"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r>
      <w:tr w:rsidR="008A4B49" w:rsidRPr="00870124" w:rsidTr="00DC752A">
        <w:trPr>
          <w:jc w:val="center"/>
        </w:trPr>
        <w:tc>
          <w:tcPr>
            <w:tcW w:w="3498" w:type="dxa"/>
            <w:tcBorders>
              <w:bottom w:val="single" w:sz="4" w:space="0" w:color="auto"/>
            </w:tcBorders>
            <w:shd w:val="clear" w:color="auto" w:fill="auto"/>
            <w:vAlign w:val="center"/>
          </w:tcPr>
          <w:p w:rsidR="008A4B49" w:rsidRPr="00870124" w:rsidRDefault="008A4B49" w:rsidP="00B13B59">
            <w:pPr>
              <w:pStyle w:val="Tabletext"/>
            </w:pPr>
            <w:r w:rsidRPr="00870124">
              <w:rPr>
                <w:lang w:eastAsia="ja-JP"/>
              </w:rPr>
              <w:t>Receiver thermal noise (dBW)*</w:t>
            </w:r>
          </w:p>
        </w:tc>
        <w:tc>
          <w:tcPr>
            <w:tcW w:w="2679" w:type="dxa"/>
            <w:tcBorders>
              <w:bottom w:val="single" w:sz="4" w:space="0" w:color="auto"/>
            </w:tcBorders>
            <w:shd w:val="clear" w:color="auto" w:fill="auto"/>
            <w:vAlign w:val="center"/>
          </w:tcPr>
          <w:p w:rsidR="008A4B49" w:rsidRPr="00870124" w:rsidDel="00F17F20" w:rsidRDefault="007C228F" w:rsidP="00DC752A">
            <w:pPr>
              <w:pStyle w:val="Tabletext"/>
              <w:jc w:val="center"/>
              <w:rPr>
                <w:lang w:eastAsia="ja-JP"/>
              </w:rPr>
            </w:pPr>
            <w:r>
              <w:rPr>
                <w:lang w:eastAsia="ja-JP"/>
              </w:rPr>
              <w:t>−</w:t>
            </w:r>
            <w:r w:rsidR="008A4B49" w:rsidRPr="00870124">
              <w:rPr>
                <w:lang w:val="de-DE" w:eastAsia="ja-JP"/>
              </w:rPr>
              <w:t>145 (OBW=192 kHz)</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145.3 (QPSK, 8PSK)</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147.0 (QPSK, 8PSK)</w:t>
            </w:r>
          </w:p>
        </w:tc>
        <w:tc>
          <w:tcPr>
            <w:tcW w:w="3030"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145 (OBW=192 kHz)</w:t>
            </w:r>
            <w:r w:rsidR="008A4B49" w:rsidRPr="00870124">
              <w:rPr>
                <w:lang w:val="de-DE" w:eastAsia="ja-JP"/>
              </w:rPr>
              <w:br/>
            </w:r>
            <w:r>
              <w:rPr>
                <w:lang w:eastAsia="ja-JP"/>
              </w:rPr>
              <w:t>−</w:t>
            </w:r>
            <w:r w:rsidR="008A4B49" w:rsidRPr="00870124">
              <w:rPr>
                <w:lang w:val="de-DE" w:eastAsia="ja-JP"/>
              </w:rPr>
              <w:t>140 (OBW=600 kHz)</w:t>
            </w:r>
          </w:p>
        </w:tc>
      </w:tr>
      <w:tr w:rsidR="008A4B49" w:rsidRPr="00870124" w:rsidTr="00DC752A">
        <w:trPr>
          <w:jc w:val="center"/>
        </w:trPr>
        <w:tc>
          <w:tcPr>
            <w:tcW w:w="3498" w:type="dxa"/>
            <w:shd w:val="clear" w:color="auto" w:fill="auto"/>
            <w:vAlign w:val="center"/>
          </w:tcPr>
          <w:p w:rsidR="008A4B49" w:rsidRPr="00F1308B" w:rsidRDefault="008A4B49" w:rsidP="00B13B59">
            <w:pPr>
              <w:pStyle w:val="Tabletext"/>
              <w:rPr>
                <w:lang w:val="en-US"/>
              </w:rPr>
            </w:pPr>
            <w:r w:rsidRPr="00F1308B">
              <w:rPr>
                <w:lang w:val="en-US" w:eastAsia="ja-JP"/>
              </w:rPr>
              <w:t>Minimum Rx input level (dBW)</w:t>
            </w:r>
          </w:p>
        </w:tc>
        <w:tc>
          <w:tcPr>
            <w:tcW w:w="2679"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113 or less</w:t>
            </w:r>
          </w:p>
        </w:tc>
        <w:tc>
          <w:tcPr>
            <w:tcW w:w="2693"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125.6 (QPSK)</w:t>
            </w:r>
            <w:r w:rsidR="008A4B49" w:rsidRPr="00870124">
              <w:rPr>
                <w:lang w:eastAsia="ja-JP"/>
              </w:rPr>
              <w:br/>
            </w:r>
            <w:r>
              <w:rPr>
                <w:lang w:eastAsia="ja-JP"/>
              </w:rPr>
              <w:t>−</w:t>
            </w:r>
            <w:r w:rsidR="008A4B49" w:rsidRPr="00870124">
              <w:rPr>
                <w:lang w:eastAsia="ja-JP"/>
              </w:rPr>
              <w:t>120.3 (8PSK)</w:t>
            </w:r>
          </w:p>
        </w:tc>
        <w:tc>
          <w:tcPr>
            <w:tcW w:w="2693"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127.3 (QPSK)</w:t>
            </w:r>
            <w:r w:rsidR="008A4B49" w:rsidRPr="00870124">
              <w:rPr>
                <w:lang w:eastAsia="ja-JP"/>
              </w:rPr>
              <w:br/>
            </w:r>
            <w:r>
              <w:rPr>
                <w:lang w:eastAsia="ja-JP"/>
              </w:rPr>
              <w:t>−</w:t>
            </w:r>
            <w:r w:rsidR="008A4B49" w:rsidRPr="00870124">
              <w:rPr>
                <w:lang w:eastAsia="ja-JP"/>
              </w:rPr>
              <w:t>122.0 (8PSK)</w:t>
            </w:r>
          </w:p>
        </w:tc>
        <w:tc>
          <w:tcPr>
            <w:tcW w:w="3030"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113 or less</w:t>
            </w:r>
          </w:p>
        </w:tc>
      </w:tr>
      <w:tr w:rsidR="008A4B49" w:rsidRPr="00870124" w:rsidTr="00DC752A">
        <w:trPr>
          <w:jc w:val="center"/>
        </w:trPr>
        <w:tc>
          <w:tcPr>
            <w:tcW w:w="3498" w:type="dxa"/>
            <w:tcBorders>
              <w:bottom w:val="single" w:sz="4" w:space="0" w:color="auto"/>
            </w:tcBorders>
            <w:shd w:val="clear" w:color="auto" w:fill="auto"/>
            <w:vAlign w:val="center"/>
          </w:tcPr>
          <w:p w:rsidR="008A4B49" w:rsidRPr="00F1308B" w:rsidRDefault="008A4B49" w:rsidP="00B13B59">
            <w:pPr>
              <w:pStyle w:val="Tabletext"/>
              <w:rPr>
                <w:lang w:val="en-US"/>
              </w:rPr>
            </w:pPr>
            <w:r w:rsidRPr="00F1308B">
              <w:rPr>
                <w:lang w:val="en-US" w:eastAsia="ja-JP"/>
              </w:rPr>
              <w:t>Nominal long term interference (dBW)*</w:t>
            </w:r>
          </w:p>
        </w:tc>
        <w:tc>
          <w:tcPr>
            <w:tcW w:w="2679" w:type="dxa"/>
            <w:tcBorders>
              <w:bottom w:val="single" w:sz="4" w:space="0" w:color="auto"/>
            </w:tcBorders>
            <w:shd w:val="clear" w:color="auto" w:fill="auto"/>
            <w:vAlign w:val="center"/>
          </w:tcPr>
          <w:p w:rsidR="008A4B49" w:rsidRPr="00870124" w:rsidDel="00F17F20" w:rsidRDefault="007C228F" w:rsidP="00DC752A">
            <w:pPr>
              <w:pStyle w:val="Tabletext"/>
              <w:jc w:val="center"/>
              <w:rPr>
                <w:lang w:eastAsia="ja-JP"/>
              </w:rPr>
            </w:pPr>
            <w:r>
              <w:rPr>
                <w:lang w:eastAsia="ja-JP"/>
              </w:rPr>
              <w:t>−</w:t>
            </w:r>
            <w:r w:rsidR="008A4B49" w:rsidRPr="00870124">
              <w:rPr>
                <w:lang w:val="de-DE" w:eastAsia="ja-JP"/>
              </w:rPr>
              <w:t>155 (OBW=192 kHz)</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155.3 (PSK)</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157.0 (PSK)</w:t>
            </w:r>
          </w:p>
        </w:tc>
        <w:tc>
          <w:tcPr>
            <w:tcW w:w="3030"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155 (OBW=192 kHz)</w:t>
            </w:r>
            <w:r w:rsidR="008A4B49" w:rsidRPr="00870124">
              <w:rPr>
                <w:lang w:val="de-DE" w:eastAsia="ja-JP"/>
              </w:rPr>
              <w:br/>
            </w:r>
            <w:r>
              <w:rPr>
                <w:lang w:eastAsia="ja-JP"/>
              </w:rPr>
              <w:t>−</w:t>
            </w:r>
            <w:r w:rsidR="008A4B49" w:rsidRPr="00870124">
              <w:rPr>
                <w:lang w:val="de-DE" w:eastAsia="ja-JP"/>
              </w:rPr>
              <w:t>150 (OBW=600 kHz)</w:t>
            </w:r>
          </w:p>
        </w:tc>
      </w:tr>
      <w:tr w:rsidR="008A4B49" w:rsidRPr="00870124" w:rsidTr="00DC752A">
        <w:trPr>
          <w:jc w:val="center"/>
        </w:trPr>
        <w:tc>
          <w:tcPr>
            <w:tcW w:w="3498" w:type="dxa"/>
            <w:shd w:val="clear" w:color="auto" w:fill="auto"/>
            <w:vAlign w:val="center"/>
          </w:tcPr>
          <w:p w:rsidR="008A4B49" w:rsidRPr="00F1308B" w:rsidRDefault="008A4B49" w:rsidP="00B13B59">
            <w:pPr>
              <w:pStyle w:val="Tabletext"/>
              <w:rPr>
                <w:lang w:val="en-US"/>
              </w:rPr>
            </w:pPr>
            <w:r w:rsidRPr="00F1308B">
              <w:rPr>
                <w:lang w:val="en-US" w:eastAsia="ja-JP"/>
              </w:rPr>
              <w:t>Spectral density (dB(W/kHz))*</w:t>
            </w:r>
          </w:p>
        </w:tc>
        <w:tc>
          <w:tcPr>
            <w:tcW w:w="2679"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177.8 (OBW=192 kHz)</w:t>
            </w:r>
          </w:p>
        </w:tc>
        <w:tc>
          <w:tcPr>
            <w:tcW w:w="2693"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eastAsia="ja-JP"/>
              </w:rPr>
              <w:t>179.9</w:t>
            </w:r>
          </w:p>
        </w:tc>
        <w:tc>
          <w:tcPr>
            <w:tcW w:w="2693"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eastAsia="ja-JP"/>
              </w:rPr>
              <w:t>179.9</w:t>
            </w:r>
          </w:p>
        </w:tc>
        <w:tc>
          <w:tcPr>
            <w:tcW w:w="3030"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val="de-DE" w:eastAsia="ja-JP"/>
              </w:rPr>
              <w:t>177.8 (OBW=192 kHz)</w:t>
            </w:r>
            <w:r w:rsidR="008A4B49" w:rsidRPr="00870124">
              <w:rPr>
                <w:lang w:val="de-DE" w:eastAsia="ja-JP"/>
              </w:rPr>
              <w:br/>
            </w:r>
            <w:r>
              <w:rPr>
                <w:lang w:eastAsia="ja-JP"/>
              </w:rPr>
              <w:t>−</w:t>
            </w:r>
            <w:r w:rsidR="008A4B49" w:rsidRPr="00870124">
              <w:rPr>
                <w:lang w:val="de-DE" w:eastAsia="ja-JP"/>
              </w:rPr>
              <w:t>177.8 (OBW=600 kHz)</w:t>
            </w:r>
          </w:p>
        </w:tc>
      </w:tr>
      <w:tr w:rsidR="008A4B49" w:rsidRPr="00EB552B" w:rsidTr="00DC752A">
        <w:trPr>
          <w:jc w:val="center"/>
        </w:trPr>
        <w:tc>
          <w:tcPr>
            <w:tcW w:w="14593" w:type="dxa"/>
            <w:gridSpan w:val="5"/>
            <w:tcBorders>
              <w:left w:val="nil"/>
              <w:bottom w:val="nil"/>
              <w:right w:val="nil"/>
            </w:tcBorders>
            <w:shd w:val="clear" w:color="auto" w:fill="auto"/>
          </w:tcPr>
          <w:p w:rsidR="008A4B49" w:rsidRPr="00F1308B" w:rsidRDefault="008A4B49" w:rsidP="002908F4">
            <w:pPr>
              <w:pStyle w:val="Tabletext"/>
              <w:rPr>
                <w:lang w:val="en-US" w:eastAsia="ja-JP"/>
              </w:rPr>
            </w:pPr>
            <w:r w:rsidRPr="00F1308B">
              <w:rPr>
                <w:lang w:val="en-US"/>
              </w:rPr>
              <w:t>*</w:t>
            </w:r>
            <w:r w:rsidR="002908F4">
              <w:rPr>
                <w:lang w:val="en-US"/>
              </w:rPr>
              <w:tab/>
            </w:r>
            <w:r w:rsidRPr="00F1308B">
              <w:rPr>
                <w:lang w:val="en-US"/>
              </w:rPr>
              <w:t>Only dominant values are shown.</w:t>
            </w:r>
          </w:p>
        </w:tc>
      </w:tr>
    </w:tbl>
    <w:p w:rsidR="008A4B49" w:rsidRPr="00F1308B" w:rsidRDefault="008A4B49" w:rsidP="00320184">
      <w:pPr>
        <w:pStyle w:val="Tablefin"/>
        <w:rPr>
          <w:rFonts w:eastAsia="MS PGothic"/>
          <w:lang w:eastAsia="ja-JP"/>
        </w:rPr>
      </w:pPr>
    </w:p>
    <w:p w:rsidR="008A4B49" w:rsidRDefault="008A4B49" w:rsidP="008A4B49">
      <w:pPr>
        <w:rPr>
          <w:rFonts w:eastAsia="MS PGothic"/>
          <w:lang w:val="en-US" w:eastAsia="ja-JP"/>
        </w:rPr>
      </w:pPr>
    </w:p>
    <w:p w:rsidR="00320184" w:rsidRPr="00F1308B" w:rsidRDefault="00320184" w:rsidP="008A4B49">
      <w:pPr>
        <w:rPr>
          <w:rFonts w:eastAsia="MS PGothic"/>
          <w:lang w:val="en-US" w:eastAsia="ja-JP"/>
        </w:rPr>
        <w:sectPr w:rsidR="00320184" w:rsidRPr="00F1308B" w:rsidSect="00872ADB">
          <w:headerReference w:type="even" r:id="rId23"/>
          <w:headerReference w:type="default" r:id="rId24"/>
          <w:footerReference w:type="default" r:id="rId25"/>
          <w:pgSz w:w="16840" w:h="11907" w:orient="landscape" w:code="9"/>
          <w:pgMar w:top="1134" w:right="1418" w:bottom="1134" w:left="1134" w:header="709" w:footer="709" w:gutter="0"/>
          <w:cols w:space="720"/>
          <w:docGrid w:linePitch="326"/>
        </w:sectPr>
      </w:pPr>
    </w:p>
    <w:p w:rsidR="00964B5D" w:rsidRPr="00964B5D" w:rsidRDefault="00964B5D" w:rsidP="00964B5D">
      <w:pPr>
        <w:pStyle w:val="Heading1"/>
        <w:rPr>
          <w:lang w:val="en-GB"/>
        </w:rPr>
      </w:pPr>
      <w:bookmarkStart w:id="161" w:name="_Toc515624853"/>
      <w:bookmarkStart w:id="162" w:name="_Toc412207142"/>
      <w:bookmarkStart w:id="163" w:name="_Toc416265096"/>
      <w:bookmarkStart w:id="164" w:name="_Toc416265212"/>
      <w:bookmarkStart w:id="165" w:name="_Toc448390736"/>
      <w:r w:rsidRPr="00964B5D">
        <w:rPr>
          <w:rFonts w:eastAsia="Batang"/>
          <w:bCs/>
          <w:color w:val="000000"/>
          <w:lang w:val="en-GB" w:eastAsia="ko-KR"/>
        </w:rPr>
        <w:lastRenderedPageBreak/>
        <w:t>7</w:t>
      </w:r>
      <w:r w:rsidRPr="00964B5D">
        <w:rPr>
          <w:rFonts w:eastAsia="Batang"/>
          <w:bCs/>
          <w:color w:val="000000"/>
          <w:lang w:val="en-GB" w:eastAsia="ko-KR"/>
        </w:rPr>
        <w:tab/>
      </w:r>
      <w:r w:rsidRPr="00964B5D">
        <w:rPr>
          <w:lang w:val="en-GB"/>
        </w:rPr>
        <w:t>Frequency bands for audio SAB/SAP applications in the United States</w:t>
      </w:r>
      <w:bookmarkEnd w:id="161"/>
      <w:r w:rsidR="00C97AB0">
        <w:rPr>
          <w:lang w:val="en-GB"/>
        </w:rPr>
        <w:t xml:space="preserve"> of America</w:t>
      </w:r>
    </w:p>
    <w:p w:rsidR="00964B5D" w:rsidRPr="00964B5D" w:rsidRDefault="00964B5D" w:rsidP="00964B5D">
      <w:pPr>
        <w:rPr>
          <w:rFonts w:eastAsia="Batang"/>
          <w:lang w:val="en-GB" w:eastAsia="ko-KR"/>
        </w:rPr>
      </w:pPr>
      <w:r w:rsidRPr="00964B5D">
        <w:rPr>
          <w:rFonts w:eastAsia="Batang"/>
          <w:lang w:val="en-GB" w:eastAsia="ko-KR"/>
        </w:rPr>
        <w:t>The United States</w:t>
      </w:r>
      <w:r>
        <w:rPr>
          <w:rFonts w:eastAsia="Batang"/>
          <w:lang w:val="en-GB" w:eastAsia="ko-KR"/>
        </w:rPr>
        <w:t xml:space="preserve"> of America</w:t>
      </w:r>
      <w:r w:rsidRPr="00964B5D">
        <w:rPr>
          <w:rFonts w:eastAsia="Batang"/>
          <w:lang w:val="en-GB" w:eastAsia="ko-KR"/>
        </w:rPr>
        <w:t xml:space="preserve"> is a leader in content creation, thus demand for SAB/SAP applications is robust and growing. Wireless microphones (and similar devices) have traditionally operated in the UHF band. However, in 2010, the 700 MHz band was re-purposed and wireless microphone operations were consolidated below 698 MHz. The FCC incentive auction will further reduce the spectrum in UHF that is available to wireless microphones. In 2015, in order to meet the current and future demands for SAB/SAP applications the FCC made available additional ranges appropriate for wireless microphone operations. The following is an updated </w:t>
      </w:r>
      <w:r w:rsidR="00FE70E6" w:rsidRPr="00964B5D">
        <w:rPr>
          <w:rFonts w:eastAsia="Batang"/>
          <w:lang w:val="en-GB" w:eastAsia="ko-KR"/>
        </w:rPr>
        <w:t xml:space="preserve">Table </w:t>
      </w:r>
      <w:r w:rsidRPr="00964B5D">
        <w:rPr>
          <w:rFonts w:eastAsia="Batang"/>
          <w:lang w:val="en-GB" w:eastAsia="ko-KR"/>
        </w:rPr>
        <w:t>that reflects these developments.</w:t>
      </w:r>
    </w:p>
    <w:p w:rsidR="00964B5D" w:rsidRPr="00964B5D" w:rsidRDefault="00964B5D" w:rsidP="00FE70E6">
      <w:pPr>
        <w:pStyle w:val="TableNo"/>
        <w:rPr>
          <w:lang w:val="en-GB"/>
        </w:rPr>
      </w:pPr>
      <w:r w:rsidRPr="00964B5D">
        <w:rPr>
          <w:lang w:val="en-GB"/>
        </w:rPr>
        <w:t xml:space="preserve">TABLE </w:t>
      </w:r>
      <w:r w:rsidR="00FE70E6">
        <w:rPr>
          <w:lang w:val="en-GB"/>
        </w:rPr>
        <w:t>7</w:t>
      </w:r>
    </w:p>
    <w:p w:rsidR="00964B5D" w:rsidRPr="00964B5D" w:rsidRDefault="00964B5D" w:rsidP="00964B5D">
      <w:pPr>
        <w:pStyle w:val="Tabletitle"/>
        <w:rPr>
          <w:lang w:val="en-GB"/>
        </w:rPr>
      </w:pPr>
      <w:r w:rsidRPr="00964B5D">
        <w:rPr>
          <w:lang w:val="en-GB"/>
        </w:rPr>
        <w:t>Frequency bands for SAB/SAP audio in the United States</w:t>
      </w:r>
    </w:p>
    <w:tbl>
      <w:tblPr>
        <w:tblStyle w:val="TableGrid"/>
        <w:tblW w:w="0" w:type="auto"/>
        <w:jc w:val="center"/>
        <w:tblLook w:val="04A0" w:firstRow="1" w:lastRow="0" w:firstColumn="1" w:lastColumn="0" w:noHBand="0" w:noVBand="1"/>
      </w:tblPr>
      <w:tblGrid>
        <w:gridCol w:w="5802"/>
        <w:gridCol w:w="2099"/>
        <w:gridCol w:w="1728"/>
      </w:tblGrid>
      <w:tr w:rsidR="00964B5D" w:rsidRPr="00276515" w:rsidTr="00964B5D">
        <w:trPr>
          <w:jc w:val="center"/>
        </w:trPr>
        <w:tc>
          <w:tcPr>
            <w:tcW w:w="0" w:type="auto"/>
          </w:tcPr>
          <w:p w:rsidR="00964B5D" w:rsidRPr="00276515" w:rsidRDefault="00964B5D" w:rsidP="00964B5D">
            <w:pPr>
              <w:pStyle w:val="Tablehead"/>
              <w:rPr>
                <w:rFonts w:ascii="Times New Roman" w:hAnsi="Times New Roman" w:cs="Times New Roman"/>
              </w:rPr>
            </w:pPr>
            <w:r w:rsidRPr="00276515">
              <w:rPr>
                <w:rFonts w:ascii="Times New Roman" w:hAnsi="Times New Roman" w:cs="Times New Roman"/>
              </w:rPr>
              <w:t>Frequency band</w:t>
            </w:r>
          </w:p>
        </w:tc>
        <w:tc>
          <w:tcPr>
            <w:tcW w:w="0" w:type="auto"/>
          </w:tcPr>
          <w:p w:rsidR="00964B5D" w:rsidRPr="00276515" w:rsidRDefault="00964B5D" w:rsidP="00964B5D">
            <w:pPr>
              <w:pStyle w:val="Tablehead"/>
              <w:rPr>
                <w:rFonts w:ascii="Times New Roman" w:hAnsi="Times New Roman" w:cs="Times New Roman"/>
              </w:rPr>
            </w:pPr>
            <w:r w:rsidRPr="00276515">
              <w:rPr>
                <w:rFonts w:ascii="Times New Roman" w:hAnsi="Times New Roman" w:cs="Times New Roman"/>
              </w:rPr>
              <w:t>Licensed/unlicensed</w:t>
            </w:r>
          </w:p>
        </w:tc>
        <w:tc>
          <w:tcPr>
            <w:tcW w:w="1728" w:type="dxa"/>
          </w:tcPr>
          <w:p w:rsidR="00964B5D" w:rsidRPr="00276515" w:rsidRDefault="00964B5D" w:rsidP="00964B5D">
            <w:pPr>
              <w:pStyle w:val="Tablehead"/>
              <w:rPr>
                <w:rFonts w:ascii="Times New Roman" w:hAnsi="Times New Roman" w:cs="Times New Roman"/>
              </w:rPr>
            </w:pPr>
            <w:r w:rsidRPr="00276515">
              <w:rPr>
                <w:rFonts w:ascii="Times New Roman" w:hAnsi="Times New Roman" w:cs="Times New Roman"/>
              </w:rPr>
              <w:t>Rule Part</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26.1-26.48 MHz (VHF)</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74</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161.625-161.775 MHz (VHF)</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74</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lang w:val="en-GB"/>
              </w:rPr>
            </w:pPr>
            <w:r w:rsidRPr="00964B5D">
              <w:rPr>
                <w:rFonts w:asciiTheme="majorBidi" w:hAnsiTheme="majorBidi" w:cstheme="majorBidi"/>
                <w:lang w:val="en-GB"/>
              </w:rPr>
              <w:t>Portions of 169-172 MHz band (VHF)</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90</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88-108 MHz (FM)</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Unlicensed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15</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450-451, 455-456 MHz (UHF)</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74</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54-72, 76-88, 174-216, 470-608, 614-616, 653-663 MHz (VHF and UHF)</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 and</w:t>
            </w:r>
            <w:r w:rsidRPr="00964B5D">
              <w:rPr>
                <w:rFonts w:asciiTheme="majorBidi" w:hAnsiTheme="majorBidi" w:cstheme="majorBidi"/>
              </w:rPr>
              <w:br/>
              <w:t>Unlicensed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74</w:t>
            </w:r>
            <w:r w:rsidRPr="00964B5D">
              <w:rPr>
                <w:rFonts w:asciiTheme="majorBidi" w:hAnsiTheme="majorBidi" w:cstheme="majorBidi"/>
              </w:rPr>
              <w:br/>
              <w:t>Part 15</w:t>
            </w:r>
          </w:p>
        </w:tc>
      </w:tr>
      <w:tr w:rsidR="00964B5D" w:rsidRPr="00276515" w:rsidTr="00964B5D">
        <w:trPr>
          <w:jc w:val="center"/>
        </w:trPr>
        <w:tc>
          <w:tcPr>
            <w:tcW w:w="0" w:type="auto"/>
          </w:tcPr>
          <w:p w:rsidR="00964B5D" w:rsidRPr="00964B5D" w:rsidRDefault="00964B5D" w:rsidP="00284C71">
            <w:pPr>
              <w:pStyle w:val="Tabletext"/>
              <w:rPr>
                <w:rFonts w:asciiTheme="majorBidi" w:hAnsiTheme="majorBidi" w:cstheme="majorBidi"/>
              </w:rPr>
            </w:pPr>
            <w:r w:rsidRPr="00964B5D">
              <w:rPr>
                <w:rFonts w:asciiTheme="majorBidi" w:hAnsiTheme="majorBidi" w:cstheme="majorBidi"/>
              </w:rPr>
              <w:t>941.500-952.000, 952.850-956.250, 956.45-959.85 MHz (UHF)</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74</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1 435-1 525 MHz *</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87 &amp;</w:t>
            </w:r>
            <w:r w:rsidRPr="00964B5D">
              <w:rPr>
                <w:rFonts w:asciiTheme="majorBidi" w:hAnsiTheme="majorBidi" w:cstheme="majorBidi"/>
              </w:rPr>
              <w:br/>
              <w:t>Part 74</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6 875.000-6 900.000, 7 100.000-7 125.000 MHz</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74</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lang w:val="en-GB"/>
              </w:rPr>
            </w:pPr>
            <w:r w:rsidRPr="00964B5D">
              <w:rPr>
                <w:rFonts w:asciiTheme="majorBidi" w:hAnsiTheme="majorBidi" w:cstheme="majorBidi"/>
                <w:lang w:val="en-GB"/>
              </w:rPr>
              <w:t>902-928 MHz, 2.4 GHz, 5 GHz (ISM bands)</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Unlicensed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15</w:t>
            </w:r>
          </w:p>
        </w:tc>
      </w:tr>
      <w:tr w:rsidR="00964B5D" w:rsidRPr="00276515" w:rsidTr="00964B5D">
        <w:trPr>
          <w:jc w:val="center"/>
        </w:trPr>
        <w:tc>
          <w:tcPr>
            <w:tcW w:w="0" w:type="auto"/>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1 920-1 930 MHz (unlicensed PCS)</w:t>
            </w:r>
          </w:p>
        </w:tc>
        <w:tc>
          <w:tcPr>
            <w:tcW w:w="0" w:type="auto"/>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Unlicensed</w:t>
            </w:r>
          </w:p>
        </w:tc>
        <w:tc>
          <w:tcPr>
            <w:tcW w:w="1728" w:type="dxa"/>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15</w:t>
            </w:r>
          </w:p>
        </w:tc>
      </w:tr>
      <w:tr w:rsidR="00964B5D" w:rsidRPr="00276515" w:rsidTr="00964B5D">
        <w:trPr>
          <w:jc w:val="center"/>
        </w:trPr>
        <w:tc>
          <w:tcPr>
            <w:tcW w:w="0" w:type="auto"/>
            <w:tcBorders>
              <w:bottom w:val="single" w:sz="4" w:space="0" w:color="auto"/>
            </w:tcBorders>
          </w:tcPr>
          <w:p w:rsidR="00964B5D" w:rsidRPr="00964B5D" w:rsidRDefault="00964B5D" w:rsidP="00964B5D">
            <w:pPr>
              <w:pStyle w:val="Tabletext"/>
              <w:rPr>
                <w:rFonts w:asciiTheme="majorBidi" w:hAnsiTheme="majorBidi" w:cstheme="majorBidi"/>
              </w:rPr>
            </w:pPr>
            <w:r w:rsidRPr="00964B5D">
              <w:rPr>
                <w:rFonts w:asciiTheme="majorBidi" w:hAnsiTheme="majorBidi" w:cstheme="majorBidi"/>
              </w:rPr>
              <w:t>Ultra-wideband (3.1-10.6 GHz)</w:t>
            </w:r>
          </w:p>
        </w:tc>
        <w:tc>
          <w:tcPr>
            <w:tcW w:w="0" w:type="auto"/>
            <w:tcBorders>
              <w:bottom w:val="single" w:sz="4" w:space="0" w:color="auto"/>
            </w:tcBorders>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Unlicensed</w:t>
            </w:r>
          </w:p>
        </w:tc>
        <w:tc>
          <w:tcPr>
            <w:tcW w:w="1728" w:type="dxa"/>
            <w:tcBorders>
              <w:bottom w:val="single" w:sz="4" w:space="0" w:color="auto"/>
            </w:tcBorders>
          </w:tcPr>
          <w:p w:rsidR="00964B5D" w:rsidRPr="00964B5D" w:rsidRDefault="00964B5D" w:rsidP="00964B5D">
            <w:pPr>
              <w:pStyle w:val="Tabletext"/>
              <w:jc w:val="center"/>
              <w:rPr>
                <w:rFonts w:asciiTheme="majorBidi" w:hAnsiTheme="majorBidi" w:cstheme="majorBidi"/>
              </w:rPr>
            </w:pPr>
            <w:r w:rsidRPr="00964B5D">
              <w:rPr>
                <w:rFonts w:asciiTheme="majorBidi" w:hAnsiTheme="majorBidi" w:cstheme="majorBidi"/>
              </w:rPr>
              <w:t>Part 15</w:t>
            </w:r>
          </w:p>
        </w:tc>
      </w:tr>
      <w:tr w:rsidR="00964B5D" w:rsidRPr="00EB552B" w:rsidTr="00964B5D">
        <w:trPr>
          <w:jc w:val="center"/>
        </w:trPr>
        <w:tc>
          <w:tcPr>
            <w:tcW w:w="9629" w:type="dxa"/>
            <w:gridSpan w:val="3"/>
            <w:tcBorders>
              <w:top w:val="single" w:sz="4" w:space="0" w:color="auto"/>
              <w:left w:val="nil"/>
              <w:bottom w:val="nil"/>
              <w:right w:val="nil"/>
            </w:tcBorders>
          </w:tcPr>
          <w:p w:rsidR="00964B5D" w:rsidRPr="00964B5D" w:rsidRDefault="00964B5D" w:rsidP="00964B5D">
            <w:pPr>
              <w:pStyle w:val="Tablelegend"/>
              <w:tabs>
                <w:tab w:val="clear" w:pos="1134"/>
                <w:tab w:val="left" w:pos="313"/>
              </w:tabs>
              <w:ind w:left="313" w:hanging="313"/>
              <w:rPr>
                <w:rFonts w:asciiTheme="majorBidi" w:hAnsiTheme="majorBidi" w:cstheme="majorBidi"/>
              </w:rPr>
            </w:pPr>
            <w:r w:rsidRPr="00964B5D">
              <w:rPr>
                <w:rFonts w:asciiTheme="majorBidi" w:hAnsiTheme="majorBidi" w:cstheme="majorBidi"/>
              </w:rPr>
              <w:t>*</w:t>
            </w:r>
            <w:r w:rsidRPr="00964B5D">
              <w:rPr>
                <w:rFonts w:asciiTheme="majorBidi" w:hAnsiTheme="majorBidi" w:cstheme="majorBidi"/>
              </w:rPr>
              <w:tab/>
              <w:t>On a secondary basis with prior coordination with The Aerospace and Flight Test Radio Coordinating Council (AFTRCC)</w:t>
            </w:r>
            <w:r w:rsidR="00C97AB0">
              <w:rPr>
                <w:rFonts w:asciiTheme="majorBidi" w:hAnsiTheme="majorBidi" w:cstheme="majorBidi"/>
              </w:rPr>
              <w:t>.</w:t>
            </w:r>
          </w:p>
        </w:tc>
      </w:tr>
    </w:tbl>
    <w:p w:rsidR="00964B5D" w:rsidRPr="00DE7B42" w:rsidRDefault="00964B5D" w:rsidP="00964B5D">
      <w:pPr>
        <w:pStyle w:val="Tablefin"/>
      </w:pPr>
    </w:p>
    <w:p w:rsidR="008A4B49" w:rsidRPr="00F1308B" w:rsidRDefault="00964B5D" w:rsidP="008A4B49">
      <w:pPr>
        <w:pStyle w:val="Heading1"/>
        <w:rPr>
          <w:lang w:val="en-US"/>
        </w:rPr>
      </w:pPr>
      <w:bookmarkStart w:id="166" w:name="_Toc515624854"/>
      <w:r>
        <w:rPr>
          <w:lang w:val="en-US"/>
        </w:rPr>
        <w:t>8</w:t>
      </w:r>
      <w:r w:rsidR="008A4B49" w:rsidRPr="00F1308B">
        <w:rPr>
          <w:lang w:val="en-US"/>
        </w:rPr>
        <w:tab/>
        <w:t>Future developments related to audio SAB/SAP applications</w:t>
      </w:r>
      <w:bookmarkEnd w:id="162"/>
      <w:bookmarkEnd w:id="163"/>
      <w:bookmarkEnd w:id="164"/>
      <w:bookmarkEnd w:id="165"/>
      <w:bookmarkEnd w:id="166"/>
    </w:p>
    <w:p w:rsidR="008A4B49" w:rsidRPr="00F1308B" w:rsidRDefault="00964B5D" w:rsidP="008A4B49">
      <w:pPr>
        <w:pStyle w:val="Heading2"/>
        <w:rPr>
          <w:lang w:val="en-US"/>
        </w:rPr>
      </w:pPr>
      <w:bookmarkStart w:id="167" w:name="_Toc412207143"/>
      <w:bookmarkStart w:id="168" w:name="_Toc416265097"/>
      <w:bookmarkStart w:id="169" w:name="_Toc416265213"/>
      <w:bookmarkStart w:id="170" w:name="_Toc448390737"/>
      <w:bookmarkStart w:id="171" w:name="_Toc515624855"/>
      <w:r>
        <w:rPr>
          <w:lang w:val="en-US"/>
        </w:rPr>
        <w:t>8</w:t>
      </w:r>
      <w:r w:rsidR="008A4B49" w:rsidRPr="00F1308B">
        <w:rPr>
          <w:lang w:val="en-US"/>
        </w:rPr>
        <w:t>.1</w:t>
      </w:r>
      <w:r w:rsidR="008A4B49" w:rsidRPr="00F1308B">
        <w:rPr>
          <w:lang w:val="en-US"/>
        </w:rPr>
        <w:tab/>
        <w:t>Considerations on future perspectives for audio SAB/SAP applications</w:t>
      </w:r>
      <w:bookmarkEnd w:id="167"/>
      <w:bookmarkEnd w:id="168"/>
      <w:bookmarkEnd w:id="169"/>
      <w:bookmarkEnd w:id="170"/>
      <w:bookmarkEnd w:id="171"/>
    </w:p>
    <w:p w:rsidR="008A4B49" w:rsidRPr="00ED57E3" w:rsidRDefault="008A4B49" w:rsidP="008A4B49">
      <w:pPr>
        <w:rPr>
          <w:lang w:val="en-US"/>
        </w:rPr>
      </w:pPr>
      <w:r w:rsidRPr="00ED57E3">
        <w:rPr>
          <w:lang w:val="en-US"/>
        </w:rPr>
        <w:t xml:space="preserve">Developments in the film, TV and theatre world are requiring ever increasing sound quality and density </w:t>
      </w:r>
      <w:r>
        <w:rPr>
          <w:lang w:val="en-US"/>
        </w:rPr>
        <w:t>of</w:t>
      </w:r>
      <w:r w:rsidRPr="00ED57E3">
        <w:rPr>
          <w:lang w:val="en-US"/>
        </w:rPr>
        <w:t xml:space="preserve"> radio microphones this is coupled with increased usage of both radio microphones and IEM in all forms of multimedia platforms resulting in a conundrum of reducing spectrum availability and higher performance.</w:t>
      </w:r>
    </w:p>
    <w:p w:rsidR="008A4B49" w:rsidRPr="00ED57E3" w:rsidRDefault="008A4B49" w:rsidP="00813C87">
      <w:pPr>
        <w:rPr>
          <w:lang w:val="en-US"/>
        </w:rPr>
      </w:pPr>
      <w:r w:rsidRPr="00A97393">
        <w:rPr>
          <w:lang w:val="en-US"/>
        </w:rPr>
        <w:t xml:space="preserve">Higher contribution quality on the production side is required for the new </w:t>
      </w:r>
      <w:r w:rsidRPr="002B1A84">
        <w:rPr>
          <w:lang w:val="en-US"/>
        </w:rPr>
        <w:t xml:space="preserve">24 bit, 96 kHz “Pure Audio on Blue Ray” </w:t>
      </w:r>
      <w:r w:rsidRPr="0019072A">
        <w:rPr>
          <w:lang w:val="en-US"/>
        </w:rPr>
        <w:t xml:space="preserve">Audio Format set by production companies </w:t>
      </w:r>
      <w:r>
        <w:rPr>
          <w:lang w:val="en-US"/>
        </w:rPr>
        <w:t xml:space="preserve">such as </w:t>
      </w:r>
      <w:r w:rsidRPr="0019072A">
        <w:rPr>
          <w:lang w:val="en-US"/>
        </w:rPr>
        <w:t>DEC</w:t>
      </w:r>
      <w:r w:rsidRPr="002B1A84">
        <w:rPr>
          <w:lang w:val="en-US"/>
        </w:rPr>
        <w:t>CA, Deutsche Grammophon and others.</w:t>
      </w:r>
      <w:r w:rsidR="000541C2">
        <w:rPr>
          <w:lang w:val="en-US"/>
        </w:rPr>
        <w:t xml:space="preserve"> </w:t>
      </w:r>
      <w:r w:rsidRPr="002B1A84">
        <w:rPr>
          <w:lang w:val="en-US"/>
        </w:rPr>
        <w:t>These</w:t>
      </w:r>
      <w:r w:rsidRPr="00ED57E3">
        <w:rPr>
          <w:lang w:val="en-US"/>
        </w:rPr>
        <w:t xml:space="preserve"> “Pure Audio Blue Ray” Discs are already in the market place and the music industry has set this as future standard. This process is implemented first in classical music – classic live is </w:t>
      </w:r>
      <w:r w:rsidRPr="00ED57E3">
        <w:rPr>
          <w:lang w:val="en-US"/>
        </w:rPr>
        <w:lastRenderedPageBreak/>
        <w:t xml:space="preserve">one branch in the audio industry that is growing and demands higher audio quality </w:t>
      </w:r>
      <w:r w:rsidR="00813C87">
        <w:rPr>
          <w:lang w:val="en-US"/>
        </w:rPr>
        <w:t>–</w:t>
      </w:r>
      <w:r w:rsidRPr="00ED57E3">
        <w:rPr>
          <w:lang w:val="en-US"/>
        </w:rPr>
        <w:t xml:space="preserve"> and other genres will follow.</w:t>
      </w:r>
    </w:p>
    <w:p w:rsidR="008A4B49" w:rsidRPr="00ED57E3" w:rsidRDefault="008A4B49" w:rsidP="008A4B49">
      <w:pPr>
        <w:rPr>
          <w:lang w:val="en-US"/>
        </w:rPr>
      </w:pPr>
      <w:r w:rsidRPr="00ED57E3">
        <w:rPr>
          <w:lang w:val="en-US"/>
        </w:rPr>
        <w:t>The higher audio resolution that is given by the “Pure Audio Blue Ray” gains the audio resolution especially in the mid and higher frequencies. This will give more detailed facets of the instruments used and enhances the listener’s experience.</w:t>
      </w:r>
    </w:p>
    <w:p w:rsidR="008A4B49" w:rsidRPr="00F1308B" w:rsidRDefault="00964B5D" w:rsidP="008A4B49">
      <w:pPr>
        <w:pStyle w:val="Heading2"/>
        <w:rPr>
          <w:lang w:val="en-US"/>
        </w:rPr>
      </w:pPr>
      <w:bookmarkStart w:id="172" w:name="_Toc412207144"/>
      <w:bookmarkStart w:id="173" w:name="_Toc416265098"/>
      <w:bookmarkStart w:id="174" w:name="_Toc416265214"/>
      <w:bookmarkStart w:id="175" w:name="_Toc448390738"/>
      <w:bookmarkStart w:id="176" w:name="_Toc515624856"/>
      <w:r>
        <w:rPr>
          <w:lang w:val="en-US"/>
        </w:rPr>
        <w:t>8</w:t>
      </w:r>
      <w:r w:rsidR="008A4B49" w:rsidRPr="00F1308B">
        <w:rPr>
          <w:lang w:val="en-US"/>
        </w:rPr>
        <w:t>.2</w:t>
      </w:r>
      <w:r w:rsidR="008A4B49" w:rsidRPr="00F1308B">
        <w:rPr>
          <w:lang w:val="en-US"/>
        </w:rPr>
        <w:tab/>
        <w:t>Future challenges</w:t>
      </w:r>
      <w:bookmarkEnd w:id="172"/>
      <w:bookmarkEnd w:id="173"/>
      <w:bookmarkEnd w:id="174"/>
      <w:bookmarkEnd w:id="175"/>
      <w:bookmarkEnd w:id="176"/>
    </w:p>
    <w:p w:rsidR="008A4B49" w:rsidRPr="00F1308B" w:rsidRDefault="00964B5D" w:rsidP="008A4B49">
      <w:pPr>
        <w:pStyle w:val="Heading3"/>
        <w:rPr>
          <w:lang w:val="en-US"/>
        </w:rPr>
      </w:pPr>
      <w:bookmarkStart w:id="177" w:name="_Toc412207145"/>
      <w:bookmarkStart w:id="178" w:name="_Toc416265099"/>
      <w:r>
        <w:rPr>
          <w:lang w:val="en-US"/>
        </w:rPr>
        <w:t>8</w:t>
      </w:r>
      <w:r w:rsidR="008A4B49" w:rsidRPr="00F1308B">
        <w:rPr>
          <w:lang w:val="en-US"/>
        </w:rPr>
        <w:t>.2.1</w:t>
      </w:r>
      <w:r w:rsidR="008A4B49" w:rsidRPr="00F1308B">
        <w:rPr>
          <w:lang w:val="en-US"/>
        </w:rPr>
        <w:tab/>
        <w:t>Highest quality</w:t>
      </w:r>
      <w:bookmarkEnd w:id="177"/>
      <w:bookmarkEnd w:id="178"/>
    </w:p>
    <w:p w:rsidR="008A4B49" w:rsidRPr="00ED57E3" w:rsidRDefault="008A4B49" w:rsidP="008A4B49">
      <w:pPr>
        <w:rPr>
          <w:lang w:val="en-US"/>
        </w:rPr>
      </w:pPr>
      <w:r w:rsidRPr="00ED57E3">
        <w:rPr>
          <w:lang w:val="en-US"/>
        </w:rPr>
        <w:t>Compression in any form, including dynamic compression, is not desirable during the contribution phase as compression always means losses for the subsequent reproduction.</w:t>
      </w:r>
    </w:p>
    <w:p w:rsidR="008A4B49" w:rsidRPr="00ED57E3" w:rsidRDefault="008A4B49" w:rsidP="008A4B49">
      <w:pPr>
        <w:rPr>
          <w:lang w:val="en-US"/>
        </w:rPr>
      </w:pPr>
      <w:r w:rsidRPr="00E655BE">
        <w:rPr>
          <w:lang w:val="en-US"/>
        </w:rPr>
        <w:t>For highest q</w:t>
      </w:r>
      <w:r w:rsidRPr="002B1A84">
        <w:rPr>
          <w:lang w:val="en-US"/>
        </w:rPr>
        <w:t>uality</w:t>
      </w:r>
      <w:r w:rsidRPr="00E655BE">
        <w:rPr>
          <w:lang w:val="en-US"/>
        </w:rPr>
        <w:t xml:space="preserve"> applications it is required </w:t>
      </w:r>
      <w:r w:rsidRPr="002B1A84">
        <w:rPr>
          <w:lang w:val="en-US"/>
        </w:rPr>
        <w:t>to produce loss-less audio, without compression – with full dynamic</w:t>
      </w:r>
      <w:r w:rsidRPr="00ED57E3">
        <w:rPr>
          <w:lang w:val="en-US"/>
        </w:rPr>
        <w:t xml:space="preserve"> range. This production material will be available in highest quality for the distribution via, TV SD/HD, CD, DVD; Blue Ray</w:t>
      </w:r>
      <w:r w:rsidR="00813C87">
        <w:rPr>
          <w:lang w:val="en-US"/>
        </w:rPr>
        <w:t>,</w:t>
      </w:r>
      <w:r w:rsidRPr="00ED57E3">
        <w:rPr>
          <w:lang w:val="en-US"/>
        </w:rPr>
        <w:t xml:space="preserve"> etc. and future formats can use this recording as the high quality of the original production can be transferred to any future format.</w:t>
      </w:r>
    </w:p>
    <w:p w:rsidR="008A4B49" w:rsidRPr="00ED57E3" w:rsidRDefault="008A4B49" w:rsidP="008A4B49">
      <w:pPr>
        <w:rPr>
          <w:lang w:val="en-US"/>
        </w:rPr>
      </w:pPr>
      <w:r w:rsidRPr="00ED57E3">
        <w:rPr>
          <w:lang w:val="en-US"/>
        </w:rPr>
        <w:t xml:space="preserve">This is the real challenge for wireless vocal, instrument and atmosphere/environment microphones. This leads to higher channel </w:t>
      </w:r>
      <w:r>
        <w:rPr>
          <w:lang w:val="en-US"/>
        </w:rPr>
        <w:t>audio SAB/SAP</w:t>
      </w:r>
      <w:r w:rsidRPr="00ED57E3">
        <w:rPr>
          <w:lang w:val="en-US"/>
        </w:rPr>
        <w:t xml:space="preserve"> bandwidth and increases spectrum demand in order to increase quality to adapt to industry needs and expand the listening experience.</w:t>
      </w:r>
    </w:p>
    <w:p w:rsidR="008A4B49" w:rsidRPr="00F1308B" w:rsidRDefault="00964B5D" w:rsidP="008A4B49">
      <w:pPr>
        <w:pStyle w:val="Heading3"/>
        <w:rPr>
          <w:lang w:val="en-US"/>
        </w:rPr>
      </w:pPr>
      <w:bookmarkStart w:id="179" w:name="_Toc412207146"/>
      <w:bookmarkStart w:id="180" w:name="_Toc416265100"/>
      <w:r>
        <w:rPr>
          <w:lang w:val="en-US"/>
        </w:rPr>
        <w:t>8</w:t>
      </w:r>
      <w:r w:rsidR="008A4B49" w:rsidRPr="00F1308B">
        <w:rPr>
          <w:lang w:val="en-US"/>
        </w:rPr>
        <w:t>.2.2</w:t>
      </w:r>
      <w:r w:rsidR="008A4B49" w:rsidRPr="00F1308B">
        <w:rPr>
          <w:lang w:val="en-US"/>
        </w:rPr>
        <w:tab/>
        <w:t>Increased dynamic</w:t>
      </w:r>
      <w:bookmarkEnd w:id="179"/>
      <w:bookmarkEnd w:id="180"/>
      <w:r>
        <w:rPr>
          <w:lang w:val="en-US"/>
        </w:rPr>
        <w:t xml:space="preserve"> range</w:t>
      </w:r>
    </w:p>
    <w:p w:rsidR="008A4B49" w:rsidRPr="00ED57E3" w:rsidRDefault="008A4B49" w:rsidP="008A4B49">
      <w:pPr>
        <w:rPr>
          <w:lang w:val="en-US"/>
        </w:rPr>
      </w:pPr>
      <w:r w:rsidRPr="00ED57E3">
        <w:rPr>
          <w:lang w:val="en-US"/>
        </w:rPr>
        <w:t xml:space="preserve">Many of the current Audio </w:t>
      </w:r>
      <w:r>
        <w:rPr>
          <w:lang w:val="en-US"/>
        </w:rPr>
        <w:t>SAB/SAP equipment</w:t>
      </w:r>
      <w:r w:rsidRPr="00ED57E3">
        <w:rPr>
          <w:lang w:val="en-US"/>
        </w:rPr>
        <w:t xml:space="preserve"> are limited in their dynamic range. Because of this, adjustments have to be made individually for each audio </w:t>
      </w:r>
      <w:r>
        <w:rPr>
          <w:lang w:val="en-US"/>
        </w:rPr>
        <w:t>SAB/SAP</w:t>
      </w:r>
      <w:r w:rsidRPr="00ED57E3">
        <w:rPr>
          <w:lang w:val="en-US"/>
        </w:rPr>
        <w:t xml:space="preserve"> link in a setup to secure the highest possible audio quality. Usually during rehearsal the sensitivity of the microphone connected to the transmitter will be manually adjusted. The settings are done in a way that headroom of about 10</w:t>
      </w:r>
      <w:r>
        <w:rPr>
          <w:lang w:val="en-US"/>
        </w:rPr>
        <w:t xml:space="preserve"> </w:t>
      </w:r>
      <w:r w:rsidRPr="00ED57E3">
        <w:rPr>
          <w:lang w:val="en-US"/>
        </w:rPr>
        <w:t xml:space="preserve">dB is given before the internal limiter of the transmitter cuts the signal. If the user of the </w:t>
      </w:r>
      <w:r>
        <w:rPr>
          <w:lang w:val="en-US"/>
        </w:rPr>
        <w:t>radio microphone</w:t>
      </w:r>
      <w:r w:rsidRPr="00ED57E3">
        <w:rPr>
          <w:lang w:val="en-US"/>
        </w:rPr>
        <w:t xml:space="preserve"> exceeds this headroom of 10</w:t>
      </w:r>
      <w:r>
        <w:rPr>
          <w:lang w:val="en-US"/>
        </w:rPr>
        <w:t xml:space="preserve"> </w:t>
      </w:r>
      <w:r w:rsidRPr="00ED57E3">
        <w:rPr>
          <w:lang w:val="en-US"/>
        </w:rPr>
        <w:t>dB internal limiter starts working: this will be audible and reduces the perceived quality. This may happen depending on the kind of performance and the engagement of the user.</w:t>
      </w:r>
      <w:r>
        <w:rPr>
          <w:lang w:val="en-US"/>
        </w:rPr>
        <w:t xml:space="preserve"> </w:t>
      </w:r>
      <w:r w:rsidRPr="00ED57E3">
        <w:rPr>
          <w:lang w:val="en-US"/>
        </w:rPr>
        <w:t>The problem is the limitation in the available dynamic range that current systems are able to handle. This would need to be increased in order to give the sound engineer the full dynamic range of the of the microphone capsule to his mixing console: at the mixing console the sound engineer will adjust the dynamics in a way that it fits to the rest of the production.</w:t>
      </w:r>
    </w:p>
    <w:p w:rsidR="008A4B49" w:rsidRDefault="008A4B49" w:rsidP="008A4B49">
      <w:pPr>
        <w:rPr>
          <w:lang w:val="en-US"/>
        </w:rPr>
      </w:pPr>
      <w:r w:rsidRPr="00ED57E3">
        <w:rPr>
          <w:lang w:val="en-US"/>
        </w:rPr>
        <w:t>For wired operations, studios have already 24 to 48 bit audio resolution. Present wireless audio equipment in 200 kHz channel bandwidth cannot support these requirements.</w:t>
      </w:r>
    </w:p>
    <w:p w:rsidR="008A4B49" w:rsidRPr="00F1308B" w:rsidRDefault="00964B5D" w:rsidP="008A4B49">
      <w:pPr>
        <w:pStyle w:val="Heading2"/>
        <w:rPr>
          <w:lang w:val="en-US"/>
        </w:rPr>
      </w:pPr>
      <w:bookmarkStart w:id="181" w:name="_Toc412207147"/>
      <w:bookmarkStart w:id="182" w:name="_Toc416265101"/>
      <w:bookmarkStart w:id="183" w:name="_Toc416265215"/>
      <w:bookmarkStart w:id="184" w:name="_Toc448390739"/>
      <w:bookmarkStart w:id="185" w:name="_Toc515624857"/>
      <w:r>
        <w:rPr>
          <w:lang w:val="en-US"/>
        </w:rPr>
        <w:t>8</w:t>
      </w:r>
      <w:r w:rsidR="008A4B49" w:rsidRPr="00F1308B">
        <w:rPr>
          <w:lang w:val="en-US"/>
        </w:rPr>
        <w:t>.3</w:t>
      </w:r>
      <w:r w:rsidR="008A4B49" w:rsidRPr="00F1308B">
        <w:rPr>
          <w:lang w:val="en-US"/>
        </w:rPr>
        <w:tab/>
        <w:t xml:space="preserve">New RF </w:t>
      </w:r>
      <w:r>
        <w:rPr>
          <w:lang w:val="en-US"/>
        </w:rPr>
        <w:t xml:space="preserve">channel </w:t>
      </w:r>
      <w:r w:rsidR="008A4B49" w:rsidRPr="00F1308B">
        <w:rPr>
          <w:lang w:val="en-US"/>
        </w:rPr>
        <w:t>bandwidth</w:t>
      </w:r>
      <w:bookmarkEnd w:id="181"/>
      <w:bookmarkEnd w:id="182"/>
      <w:bookmarkEnd w:id="183"/>
      <w:bookmarkEnd w:id="184"/>
      <w:bookmarkEnd w:id="185"/>
    </w:p>
    <w:p w:rsidR="008A4B49" w:rsidRPr="00ED57E3" w:rsidRDefault="008A4B49" w:rsidP="00105757">
      <w:pPr>
        <w:rPr>
          <w:lang w:val="en-US"/>
        </w:rPr>
      </w:pPr>
      <w:r w:rsidRPr="00ED57E3">
        <w:rPr>
          <w:lang w:val="en-US"/>
        </w:rPr>
        <w:t xml:space="preserve">ETSI EN 300 </w:t>
      </w:r>
      <w:r w:rsidRPr="007E0524">
        <w:rPr>
          <w:lang w:val="en-US"/>
        </w:rPr>
        <w:t xml:space="preserve">422 </w:t>
      </w:r>
      <w:r w:rsidR="00D01C29">
        <w:rPr>
          <w:lang w:val="en-US"/>
        </w:rPr>
        <w:t>[</w:t>
      </w:r>
      <w:r w:rsidR="005C630F">
        <w:rPr>
          <w:lang w:val="en-US"/>
        </w:rPr>
        <w:t>9</w:t>
      </w:r>
      <w:r w:rsidR="00D01C29">
        <w:rPr>
          <w:lang w:val="en-US"/>
        </w:rPr>
        <w:t>]</w:t>
      </w:r>
      <w:r w:rsidRPr="007E0524">
        <w:rPr>
          <w:lang w:val="en-US"/>
        </w:rPr>
        <w:t xml:space="preserve"> standard</w:t>
      </w:r>
      <w:r w:rsidRPr="00ED57E3">
        <w:rPr>
          <w:lang w:val="en-US"/>
        </w:rPr>
        <w:t xml:space="preserve"> has different RF bandwidths of 200, 400 and 600 kHz. Today, most of the Audio </w:t>
      </w:r>
      <w:r>
        <w:rPr>
          <w:lang w:val="en-US"/>
        </w:rPr>
        <w:t>SAB/SAP</w:t>
      </w:r>
      <w:r w:rsidRPr="00ED57E3">
        <w:rPr>
          <w:lang w:val="en-US"/>
        </w:rPr>
        <w:t xml:space="preserve"> equipment uses a 200 kHz bandwidth, however, the introduction of systems using larger bandwidths </w:t>
      </w:r>
      <w:r>
        <w:rPr>
          <w:lang w:val="en-US"/>
        </w:rPr>
        <w:t>is</w:t>
      </w:r>
      <w:r w:rsidRPr="00ED57E3">
        <w:rPr>
          <w:lang w:val="en-US"/>
        </w:rPr>
        <w:t xml:space="preserve"> necessary </w:t>
      </w:r>
      <w:r>
        <w:rPr>
          <w:lang w:val="en-US"/>
        </w:rPr>
        <w:t xml:space="preserve">for certain applications </w:t>
      </w:r>
      <w:r w:rsidRPr="00ED57E3">
        <w:rPr>
          <w:lang w:val="en-US"/>
        </w:rPr>
        <w:t xml:space="preserve">in order to accommodate an increase in the audio quality to meet the requirements this </w:t>
      </w:r>
      <w:r>
        <w:rPr>
          <w:lang w:val="en-US"/>
        </w:rPr>
        <w:t>may</w:t>
      </w:r>
      <w:r w:rsidRPr="00ED57E3">
        <w:rPr>
          <w:lang w:val="en-US"/>
        </w:rPr>
        <w:t xml:space="preserve"> result in an increase in term</w:t>
      </w:r>
      <w:r>
        <w:rPr>
          <w:lang w:val="en-US"/>
        </w:rPr>
        <w:t>s</w:t>
      </w:r>
      <w:r w:rsidRPr="00ED57E3">
        <w:rPr>
          <w:lang w:val="en-US"/>
        </w:rPr>
        <w:t xml:space="preserve"> of spectrum demand.</w:t>
      </w:r>
      <w:r>
        <w:rPr>
          <w:lang w:val="en-US"/>
        </w:rPr>
        <w:t xml:space="preserve"> </w:t>
      </w:r>
    </w:p>
    <w:p w:rsidR="008A4B49" w:rsidRPr="00F1308B" w:rsidRDefault="00964B5D" w:rsidP="008A4B49">
      <w:pPr>
        <w:pStyle w:val="Heading2"/>
        <w:rPr>
          <w:lang w:val="en-US"/>
        </w:rPr>
      </w:pPr>
      <w:bookmarkStart w:id="186" w:name="_Toc412207148"/>
      <w:bookmarkStart w:id="187" w:name="_Toc416265102"/>
      <w:bookmarkStart w:id="188" w:name="_Toc416265216"/>
      <w:bookmarkStart w:id="189" w:name="_Toc448390740"/>
      <w:bookmarkStart w:id="190" w:name="_Toc515624858"/>
      <w:r>
        <w:rPr>
          <w:lang w:val="en-US"/>
        </w:rPr>
        <w:t>8</w:t>
      </w:r>
      <w:r w:rsidR="008A4B49" w:rsidRPr="00F1308B">
        <w:rPr>
          <w:lang w:val="en-US"/>
        </w:rPr>
        <w:t>.4</w:t>
      </w:r>
      <w:r w:rsidR="008A4B49" w:rsidRPr="00F1308B">
        <w:rPr>
          <w:lang w:val="en-US"/>
        </w:rPr>
        <w:tab/>
        <w:t>Future technologies</w:t>
      </w:r>
      <w:bookmarkEnd w:id="186"/>
      <w:bookmarkEnd w:id="187"/>
      <w:bookmarkEnd w:id="188"/>
      <w:bookmarkEnd w:id="189"/>
      <w:bookmarkEnd w:id="190"/>
    </w:p>
    <w:p w:rsidR="008A4B49" w:rsidRPr="00ED57E3" w:rsidRDefault="008A4B49" w:rsidP="00105757">
      <w:pPr>
        <w:rPr>
          <w:lang w:val="en-US"/>
        </w:rPr>
      </w:pPr>
      <w:r w:rsidRPr="00ED57E3">
        <w:rPr>
          <w:lang w:val="en-US"/>
        </w:rPr>
        <w:t>A number of attempts have been made to harness the new mobile technologies and other systems for radio microphone use; however all have so far failed primarily on the latency issues. Networks latencies which were achieved during those attempts far exceeds the 3-4</w:t>
      </w:r>
      <w:r w:rsidR="00FD7059">
        <w:rPr>
          <w:lang w:val="en-US"/>
        </w:rPr>
        <w:t xml:space="preserve"> </w:t>
      </w:r>
      <w:r w:rsidRPr="00ED57E3">
        <w:rPr>
          <w:lang w:val="en-US"/>
        </w:rPr>
        <w:t>ms (see ITU-R Report BS.</w:t>
      </w:r>
      <w:r w:rsidRPr="007E0524">
        <w:rPr>
          <w:lang w:val="en-US"/>
        </w:rPr>
        <w:t xml:space="preserve">2161 </w:t>
      </w:r>
      <w:r w:rsidR="00D01C29">
        <w:rPr>
          <w:lang w:val="en-US"/>
        </w:rPr>
        <w:t>[</w:t>
      </w:r>
      <w:r w:rsidR="00105757">
        <w:rPr>
          <w:lang w:val="en-US"/>
        </w:rPr>
        <w:t>4</w:t>
      </w:r>
      <w:r w:rsidR="00D01C29">
        <w:rPr>
          <w:lang w:val="en-US"/>
        </w:rPr>
        <w:t>]</w:t>
      </w:r>
      <w:r w:rsidRPr="00E44FF2">
        <w:rPr>
          <w:lang w:val="en-US"/>
        </w:rPr>
        <w:t>)</w:t>
      </w:r>
      <w:r w:rsidRPr="007E0524">
        <w:rPr>
          <w:lang w:val="en-US"/>
        </w:rPr>
        <w:t xml:space="preserve"> required</w:t>
      </w:r>
      <w:r w:rsidRPr="00ED57E3">
        <w:rPr>
          <w:lang w:val="en-US"/>
        </w:rPr>
        <w:t xml:space="preserve"> to ensure lip synchronization at the front end of a production chain based on the current technology of Audio </w:t>
      </w:r>
      <w:r>
        <w:rPr>
          <w:lang w:val="en-US"/>
        </w:rPr>
        <w:t>SAB/SAP</w:t>
      </w:r>
      <w:r w:rsidRPr="00ED57E3">
        <w:rPr>
          <w:lang w:val="en-US"/>
        </w:rPr>
        <w:t>.</w:t>
      </w:r>
    </w:p>
    <w:p w:rsidR="008A4B49" w:rsidRPr="00ED57E3" w:rsidRDefault="008A4B49" w:rsidP="008A4B49">
      <w:pPr>
        <w:rPr>
          <w:lang w:val="en-US"/>
        </w:rPr>
      </w:pPr>
      <w:r w:rsidRPr="00ED57E3">
        <w:rPr>
          <w:lang w:val="en-US"/>
        </w:rPr>
        <w:lastRenderedPageBreak/>
        <w:t>Reviewing the information available when developing this Report (September 201</w:t>
      </w:r>
      <w:r>
        <w:rPr>
          <w:lang w:val="en-US"/>
        </w:rPr>
        <w:t>4</w:t>
      </w:r>
      <w:r w:rsidRPr="00ED57E3">
        <w:rPr>
          <w:lang w:val="en-US"/>
        </w:rPr>
        <w:t xml:space="preserve">) on future technologies and modulation schemes from CEPT, ETSI and ITU none appear to offer any practical alternatives to the current radio microphone technologies being developed by manufacturers. </w:t>
      </w:r>
    </w:p>
    <w:p w:rsidR="008A4B49" w:rsidRDefault="008A4B49" w:rsidP="008A4B49">
      <w:pPr>
        <w:rPr>
          <w:lang w:val="en-US"/>
        </w:rPr>
      </w:pPr>
      <w:r w:rsidRPr="00ED57E3">
        <w:rPr>
          <w:lang w:val="en-US"/>
        </w:rPr>
        <w:t>Currently semi cognitive analogue and digital systems are available</w:t>
      </w:r>
      <w:r>
        <w:rPr>
          <w:lang w:val="en-US"/>
        </w:rPr>
        <w:t>.</w:t>
      </w:r>
      <w:r w:rsidRPr="00ED57E3">
        <w:rPr>
          <w:lang w:val="en-US"/>
        </w:rPr>
        <w:t xml:space="preserve"> </w:t>
      </w:r>
      <w:r>
        <w:rPr>
          <w:lang w:val="en-US"/>
        </w:rPr>
        <w:t>D</w:t>
      </w:r>
      <w:r w:rsidRPr="00ED57E3">
        <w:rPr>
          <w:lang w:val="en-US"/>
        </w:rPr>
        <w:t>ependent on the outcome of the C-PMSE project fully cognitive systems will be developed but given the complexity of both hardware and software the timescales for initial deployment and then significant market penetration are several years in the future.</w:t>
      </w:r>
    </w:p>
    <w:p w:rsidR="00964B5D" w:rsidRDefault="00964B5D" w:rsidP="00964B5D">
      <w:pPr>
        <w:pStyle w:val="Heading3"/>
        <w:rPr>
          <w:lang w:val="en-US"/>
        </w:rPr>
      </w:pPr>
      <w:r w:rsidRPr="00DA0033">
        <w:rPr>
          <w:lang w:val="en-US"/>
        </w:rPr>
        <w:t>8.4.1</w:t>
      </w:r>
      <w:r w:rsidRPr="00DA0033">
        <w:rPr>
          <w:lang w:val="en-US"/>
        </w:rPr>
        <w:tab/>
        <w:t>The use of new technology and/or software for preventing</w:t>
      </w:r>
      <w:r>
        <w:rPr>
          <w:lang w:val="en-US"/>
        </w:rPr>
        <w:t xml:space="preserve"> co-channel interference to primary users in the 1.4 GHz band</w:t>
      </w:r>
    </w:p>
    <w:p w:rsidR="00964B5D" w:rsidRPr="00964B5D" w:rsidRDefault="00964B5D" w:rsidP="00964B5D">
      <w:pPr>
        <w:rPr>
          <w:color w:val="000000" w:themeColor="text1"/>
          <w:lang w:val="en-GB"/>
        </w:rPr>
      </w:pPr>
      <w:r w:rsidRPr="00964B5D">
        <w:rPr>
          <w:lang w:val="en-GB"/>
        </w:rPr>
        <w:t>In Region 2 the United States</w:t>
      </w:r>
      <w:r w:rsidR="004140E1">
        <w:rPr>
          <w:lang w:val="en-GB"/>
        </w:rPr>
        <w:t xml:space="preserve"> of America</w:t>
      </w:r>
      <w:r w:rsidRPr="00964B5D">
        <w:rPr>
          <w:lang w:val="en-GB"/>
        </w:rPr>
        <w:t xml:space="preserve"> has made 1 435</w:t>
      </w:r>
      <w:r w:rsidRPr="00964B5D">
        <w:rPr>
          <w:lang w:val="en-GB"/>
        </w:rPr>
        <w:noBreakHyphen/>
        <w:t>1 525 MHz available for licensed microphone operations on a secondary basis but will require equipment to follow procedures based on new technology and/or software control inte</w:t>
      </w:r>
      <w:r w:rsidR="004140E1">
        <w:rPr>
          <w:lang w:val="en-GB"/>
        </w:rPr>
        <w:t>grated into the equipment (e.g.</w:t>
      </w:r>
      <w:r w:rsidRPr="00964B5D">
        <w:rPr>
          <w:lang w:val="en-GB"/>
        </w:rPr>
        <w:t xml:space="preserve"> an electronic key or related technology/software), together with a coordination process, before operation occurs for each production (where a production can be a single programme or a prescheduled series of programmes at a specified location). The technology/software will limit transmission of microphone signals to previously coordinated and authorized location(s), dates, and time periods. Microphone transmitters must automatically shut down if operation is attempted </w:t>
      </w:r>
      <w:r w:rsidRPr="00964B5D">
        <w:rPr>
          <w:color w:val="000000" w:themeColor="text1"/>
          <w:lang w:val="en-GB"/>
        </w:rPr>
        <w:t>beyond these parameters. Wireless microphone license eligibility is limited to professional users, and use of the range 1 435</w:t>
      </w:r>
      <w:r w:rsidRPr="00964B5D">
        <w:rPr>
          <w:color w:val="000000" w:themeColor="text1"/>
          <w:lang w:val="en-GB"/>
        </w:rPr>
        <w:noBreakHyphen/>
        <w:t>1 525 MHz is intended for major events in a fixed location at large venues, such as those requiring 100-plus wireless microphones (includes monitors and intercom channels). Power limits are 250 mW per transmitter during major, pre-scheduled programmes.</w:t>
      </w:r>
    </w:p>
    <w:p w:rsidR="00964B5D" w:rsidRPr="00964B5D" w:rsidRDefault="00964B5D" w:rsidP="00964B5D">
      <w:pPr>
        <w:rPr>
          <w:lang w:val="en-GB"/>
        </w:rPr>
      </w:pPr>
      <w:r w:rsidRPr="00964B5D">
        <w:rPr>
          <w:lang w:val="en-GB"/>
        </w:rPr>
        <w:t>The primary user in the band is aeronautical mobile telemetry (AMT), the operations of which in the United States</w:t>
      </w:r>
      <w:r w:rsidR="004140E1">
        <w:rPr>
          <w:lang w:val="en-GB"/>
        </w:rPr>
        <w:t xml:space="preserve"> of America</w:t>
      </w:r>
      <w:r w:rsidRPr="00964B5D">
        <w:rPr>
          <w:lang w:val="en-GB"/>
        </w:rPr>
        <w:t xml:space="preserve"> involve safety of life. See also RR </w:t>
      </w:r>
      <w:r w:rsidRPr="00964B5D">
        <w:rPr>
          <w:bCs/>
          <w:lang w:val="en-GB"/>
        </w:rPr>
        <w:t>No.</w:t>
      </w:r>
      <w:r w:rsidRPr="00964B5D">
        <w:rPr>
          <w:b/>
          <w:lang w:val="en-GB"/>
        </w:rPr>
        <w:t xml:space="preserve"> 5.343</w:t>
      </w:r>
      <w:r w:rsidRPr="00964B5D">
        <w:rPr>
          <w:lang w:val="en-GB"/>
        </w:rPr>
        <w:t>. AMT operations are often scheduled in advance, as are broadcast operations, facilitating coordination. Together with the technological advances and regulatory restrictions mentioned above, the conditions for wireless microphones to share with AMT operations on a non-interference basis are maximized.</w:t>
      </w:r>
    </w:p>
    <w:p w:rsidR="008A4B49" w:rsidRPr="00964B5D" w:rsidRDefault="008A4B49" w:rsidP="008A4B49">
      <w:pPr>
        <w:rPr>
          <w:lang w:val="en-GB"/>
        </w:rPr>
      </w:pPr>
    </w:p>
    <w:p w:rsidR="008A4B49" w:rsidRDefault="008A4B49" w:rsidP="008A59E3">
      <w:pPr>
        <w:rPr>
          <w:lang w:val="en-US"/>
        </w:rPr>
      </w:pPr>
    </w:p>
    <w:p w:rsidR="008A4B49" w:rsidRPr="006015BB" w:rsidRDefault="00B13B59" w:rsidP="00813C87">
      <w:pPr>
        <w:pStyle w:val="AppendixNoTitle"/>
        <w:rPr>
          <w:lang w:val="en-US"/>
        </w:rPr>
      </w:pPr>
      <w:bookmarkStart w:id="191" w:name="_Toc416265217"/>
      <w:bookmarkStart w:id="192" w:name="_Toc515624859"/>
      <w:r>
        <w:rPr>
          <w:lang w:val="en-US"/>
        </w:rPr>
        <w:t>Attachment</w:t>
      </w:r>
      <w:r w:rsidR="008A4B49">
        <w:rPr>
          <w:lang w:val="en-US"/>
        </w:rPr>
        <w:t xml:space="preserve"> 1 </w:t>
      </w:r>
      <w:r w:rsidR="00C97AB0">
        <w:rPr>
          <w:lang w:val="en-US"/>
        </w:rPr>
        <w:br/>
      </w:r>
      <w:r w:rsidR="00C97AB0">
        <w:rPr>
          <w:lang w:val="en-US"/>
        </w:rPr>
        <w:br/>
      </w:r>
      <w:r>
        <w:rPr>
          <w:lang w:val="en-US"/>
        </w:rPr>
        <w:t xml:space="preserve">to Annex </w:t>
      </w:r>
      <w:r w:rsidR="008A4B49" w:rsidRPr="00A64841">
        <w:rPr>
          <w:lang w:val="en-US"/>
        </w:rPr>
        <w:t>2</w:t>
      </w:r>
      <w:r w:rsidR="00813C87">
        <w:rPr>
          <w:lang w:val="en-US"/>
        </w:rPr>
        <w:br/>
      </w:r>
      <w:r w:rsidR="00813C87">
        <w:rPr>
          <w:lang w:val="en-US"/>
        </w:rPr>
        <w:br/>
      </w:r>
      <w:r w:rsidR="008A4B49">
        <w:rPr>
          <w:lang w:val="en-US"/>
        </w:rPr>
        <w:t>Supplementary information on t</w:t>
      </w:r>
      <w:r w:rsidR="008A4B49" w:rsidRPr="00D95508">
        <w:rPr>
          <w:lang w:val="en-US"/>
        </w:rPr>
        <w:t>ech</w:t>
      </w:r>
      <w:r w:rsidR="008A4B49">
        <w:rPr>
          <w:lang w:val="en-US"/>
        </w:rPr>
        <w:t>nical SAB/SAP characteristics</w:t>
      </w:r>
      <w:bookmarkEnd w:id="191"/>
      <w:bookmarkEnd w:id="192"/>
    </w:p>
    <w:p w:rsidR="008A4B49" w:rsidRPr="00F1308B" w:rsidRDefault="008A4B49" w:rsidP="00813C87">
      <w:pPr>
        <w:pStyle w:val="Normalaftertitle"/>
        <w:rPr>
          <w:lang w:val="en-US"/>
        </w:rPr>
      </w:pPr>
      <w:r w:rsidRPr="00F1308B">
        <w:rPr>
          <w:lang w:val="en-US"/>
        </w:rPr>
        <w:t>Radio microphones normally use wide band frequency modulation to achieve the necessary audio performance for professional use. For the majority of applications the transmitted signal requires a channel bandwidth of up to 200 kHz</w:t>
      </w:r>
      <w:r w:rsidRPr="00D135BA">
        <w:rPr>
          <w:lang w:val="en-US"/>
        </w:rPr>
        <w:t>,</w:t>
      </w:r>
      <w:r w:rsidRPr="00F1308B">
        <w:rPr>
          <w:lang w:val="en-US"/>
        </w:rPr>
        <w:t xml:space="preserve"> </w:t>
      </w:r>
      <w:r w:rsidRPr="00D95508">
        <w:rPr>
          <w:lang w:val="en-US"/>
        </w:rPr>
        <w:t>but may be up to 600 kHz to support HD sound.</w:t>
      </w:r>
      <w:r w:rsidR="00DC752A">
        <w:rPr>
          <w:lang w:val="en-US"/>
        </w:rPr>
        <w:t xml:space="preserve"> </w:t>
      </w:r>
      <w:r w:rsidRPr="00F1308B">
        <w:rPr>
          <w:lang w:val="en-US"/>
        </w:rPr>
        <w:t>IEM equipment is used by stage and studio performers to receive personal fold back (monitoring) of the performance. This can be just the own voice or a complex mix of sources. The bandwidth requirement of professional IEM equipment is 200 kHz.</w:t>
      </w:r>
    </w:p>
    <w:p w:rsidR="008A4B49" w:rsidRPr="00F1308B" w:rsidRDefault="008A4B49" w:rsidP="00FE70E6">
      <w:pPr>
        <w:rPr>
          <w:lang w:val="en-US"/>
        </w:rPr>
      </w:pPr>
      <w:r w:rsidRPr="00F1308B">
        <w:rPr>
          <w:lang w:val="en-US"/>
        </w:rPr>
        <w:t xml:space="preserve">The comparison of different specifications and operational requirements of radio microphones, IEM and audio links is given in </w:t>
      </w:r>
      <w:r w:rsidR="002A0A95">
        <w:rPr>
          <w:lang w:val="en-US"/>
        </w:rPr>
        <w:t>T</w:t>
      </w:r>
      <w:r w:rsidRPr="00F1308B">
        <w:rPr>
          <w:lang w:val="en-US"/>
        </w:rPr>
        <w:t xml:space="preserve">able </w:t>
      </w:r>
      <w:r w:rsidR="00FE70E6">
        <w:rPr>
          <w:lang w:val="en-US"/>
        </w:rPr>
        <w:t>8</w:t>
      </w:r>
      <w:r w:rsidR="002A0A95">
        <w:rPr>
          <w:lang w:val="en-US"/>
        </w:rPr>
        <w:t xml:space="preserve"> </w:t>
      </w:r>
      <w:r w:rsidRPr="00F1308B">
        <w:rPr>
          <w:lang w:val="en-US"/>
        </w:rPr>
        <w:t>below.</w:t>
      </w:r>
    </w:p>
    <w:p w:rsidR="008A4B49" w:rsidRPr="00F1308B" w:rsidRDefault="00B13B59" w:rsidP="00FE70E6">
      <w:pPr>
        <w:pStyle w:val="TableNo"/>
        <w:rPr>
          <w:lang w:val="en-US"/>
        </w:rPr>
      </w:pPr>
      <w:r w:rsidRPr="00F1308B">
        <w:rPr>
          <w:lang w:val="en-US"/>
        </w:rPr>
        <w:lastRenderedPageBreak/>
        <w:t xml:space="preserve">TABLE </w:t>
      </w:r>
      <w:r w:rsidR="00FE70E6">
        <w:rPr>
          <w:lang w:val="en-US"/>
        </w:rPr>
        <w:t>8</w:t>
      </w:r>
    </w:p>
    <w:p w:rsidR="008A4B49" w:rsidRPr="00F1308B" w:rsidRDefault="008A4B49" w:rsidP="00DC752A">
      <w:pPr>
        <w:pStyle w:val="Tabletitle"/>
        <w:rPr>
          <w:lang w:val="en-US"/>
        </w:rPr>
      </w:pPr>
      <w:r w:rsidRPr="00F1308B">
        <w:rPr>
          <w:lang w:val="en-US"/>
        </w:rPr>
        <w:t>C</w:t>
      </w:r>
      <w:r w:rsidR="00DC752A">
        <w:rPr>
          <w:lang w:val="en-US"/>
        </w:rPr>
        <w:t xml:space="preserve">omparison of Radio microphones in-ear-monitors </w:t>
      </w:r>
      <w:r w:rsidRPr="00F1308B">
        <w:rPr>
          <w:lang w:val="en-US"/>
        </w:rPr>
        <w:t>and Audio Links</w:t>
      </w:r>
    </w:p>
    <w:tbl>
      <w:tblPr>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985"/>
        <w:gridCol w:w="2835"/>
        <w:gridCol w:w="2835"/>
        <w:gridCol w:w="2126"/>
      </w:tblGrid>
      <w:tr w:rsidR="008A4B49" w:rsidRPr="00ED57E3" w:rsidTr="00DC752A">
        <w:trPr>
          <w:cantSplit/>
          <w:trHeight w:val="79"/>
          <w:tblHeader/>
        </w:trPr>
        <w:tc>
          <w:tcPr>
            <w:tcW w:w="1985" w:type="dxa"/>
            <w:shd w:val="clear" w:color="auto" w:fill="auto"/>
            <w:hideMark/>
          </w:tcPr>
          <w:p w:rsidR="008A4B49" w:rsidRPr="00C674AC" w:rsidRDefault="008A4B49" w:rsidP="00DC752A">
            <w:pPr>
              <w:pStyle w:val="Tablehead"/>
            </w:pPr>
            <w:r w:rsidRPr="00C674AC">
              <w:t>Characteristics</w:t>
            </w:r>
          </w:p>
        </w:tc>
        <w:tc>
          <w:tcPr>
            <w:tcW w:w="2835" w:type="dxa"/>
            <w:shd w:val="clear" w:color="auto" w:fill="auto"/>
            <w:hideMark/>
          </w:tcPr>
          <w:p w:rsidR="008A4B49" w:rsidRPr="00C674AC" w:rsidRDefault="008A4B49" w:rsidP="00DC752A">
            <w:pPr>
              <w:pStyle w:val="Tablehead"/>
            </w:pPr>
            <w:r w:rsidRPr="00C674AC">
              <w:t>Radio microphones</w:t>
            </w:r>
          </w:p>
        </w:tc>
        <w:tc>
          <w:tcPr>
            <w:tcW w:w="2835" w:type="dxa"/>
            <w:shd w:val="clear" w:color="auto" w:fill="auto"/>
            <w:hideMark/>
          </w:tcPr>
          <w:p w:rsidR="008A4B49" w:rsidRPr="00C674AC" w:rsidRDefault="008A4B49" w:rsidP="006527C5">
            <w:pPr>
              <w:pStyle w:val="Tablehead"/>
            </w:pPr>
            <w:r w:rsidRPr="00C674AC">
              <w:t>IEM</w:t>
            </w:r>
          </w:p>
        </w:tc>
        <w:tc>
          <w:tcPr>
            <w:tcW w:w="2126" w:type="dxa"/>
            <w:shd w:val="clear" w:color="auto" w:fill="auto"/>
            <w:hideMark/>
          </w:tcPr>
          <w:p w:rsidR="008A4B49" w:rsidRPr="00C674AC" w:rsidRDefault="008A4B49" w:rsidP="006527C5">
            <w:pPr>
              <w:pStyle w:val="Tablehead"/>
            </w:pPr>
            <w:r w:rsidRPr="00C674AC">
              <w:t xml:space="preserve">Audio </w:t>
            </w:r>
            <w:r w:rsidR="006527C5">
              <w:t>l</w:t>
            </w:r>
            <w:r w:rsidRPr="00C674AC">
              <w:t>inks</w:t>
            </w:r>
          </w:p>
        </w:tc>
      </w:tr>
      <w:tr w:rsidR="008A4B49" w:rsidRPr="006527C5" w:rsidTr="00DC752A">
        <w:trPr>
          <w:cantSplit/>
        </w:trPr>
        <w:tc>
          <w:tcPr>
            <w:tcW w:w="1985" w:type="dxa"/>
            <w:hideMark/>
          </w:tcPr>
          <w:p w:rsidR="008A4B49" w:rsidRPr="00C674AC" w:rsidRDefault="008A4B49" w:rsidP="006527C5">
            <w:pPr>
              <w:pStyle w:val="Tabletext"/>
            </w:pPr>
            <w:r w:rsidRPr="00C674AC">
              <w:t>Application</w:t>
            </w:r>
          </w:p>
        </w:tc>
        <w:tc>
          <w:tcPr>
            <w:tcW w:w="2835" w:type="dxa"/>
            <w:hideMark/>
          </w:tcPr>
          <w:p w:rsidR="008A4B49" w:rsidRPr="00F1308B" w:rsidRDefault="006527C5" w:rsidP="006527C5">
            <w:pPr>
              <w:pStyle w:val="Tabletext"/>
              <w:rPr>
                <w:lang w:val="en-US"/>
              </w:rPr>
            </w:pPr>
            <w:r>
              <w:rPr>
                <w:lang w:val="en-US"/>
              </w:rPr>
              <w:t>Voice (s</w:t>
            </w:r>
            <w:r w:rsidR="008A4B49" w:rsidRPr="00F1308B">
              <w:rPr>
                <w:lang w:val="en-US"/>
              </w:rPr>
              <w:t xml:space="preserve">peech, </w:t>
            </w:r>
            <w:r>
              <w:rPr>
                <w:lang w:val="en-US"/>
              </w:rPr>
              <w:t>s</w:t>
            </w:r>
            <w:r w:rsidR="008A4B49" w:rsidRPr="00F1308B">
              <w:rPr>
                <w:lang w:val="en-US"/>
              </w:rPr>
              <w:t>ong),</w:t>
            </w:r>
            <w:r>
              <w:rPr>
                <w:lang w:val="en-US"/>
              </w:rPr>
              <w:t xml:space="preserve"> </w:t>
            </w:r>
            <w:r>
              <w:rPr>
                <w:lang w:val="en-US"/>
              </w:rPr>
              <w:br/>
            </w:r>
            <w:r w:rsidR="008A4B49" w:rsidRPr="00F1308B">
              <w:rPr>
                <w:lang w:val="en-US"/>
              </w:rPr>
              <w:t>Music instruments</w:t>
            </w:r>
          </w:p>
        </w:tc>
        <w:tc>
          <w:tcPr>
            <w:tcW w:w="2835" w:type="dxa"/>
            <w:hideMark/>
          </w:tcPr>
          <w:p w:rsidR="008A4B49" w:rsidRPr="00F1308B" w:rsidRDefault="008A4B49" w:rsidP="006527C5">
            <w:pPr>
              <w:pStyle w:val="Tabletext"/>
              <w:rPr>
                <w:lang w:val="en-US"/>
              </w:rPr>
            </w:pPr>
            <w:r w:rsidRPr="00F1308B">
              <w:rPr>
                <w:lang w:val="en-US"/>
              </w:rPr>
              <w:t>Voice or mixed feedback to stage</w:t>
            </w:r>
          </w:p>
        </w:tc>
        <w:tc>
          <w:tcPr>
            <w:tcW w:w="2126" w:type="dxa"/>
            <w:hideMark/>
          </w:tcPr>
          <w:p w:rsidR="008A4B49" w:rsidRPr="006527C5" w:rsidRDefault="00622ED9" w:rsidP="006527C5">
            <w:pPr>
              <w:pStyle w:val="Tabletext"/>
              <w:rPr>
                <w:lang w:val="en-US"/>
              </w:rPr>
            </w:pPr>
            <w:r>
              <w:rPr>
                <w:lang w:val="en-US"/>
              </w:rPr>
              <w:t>ENG/</w:t>
            </w:r>
            <w:r w:rsidR="008A4B49" w:rsidRPr="006527C5">
              <w:rPr>
                <w:lang w:val="en-US"/>
              </w:rPr>
              <w:t>OB , voice</w:t>
            </w:r>
          </w:p>
        </w:tc>
      </w:tr>
      <w:tr w:rsidR="008A4B49" w:rsidRPr="006527C5" w:rsidTr="00DC752A">
        <w:trPr>
          <w:cantSplit/>
        </w:trPr>
        <w:tc>
          <w:tcPr>
            <w:tcW w:w="9781" w:type="dxa"/>
            <w:gridSpan w:val="4"/>
            <w:hideMark/>
          </w:tcPr>
          <w:p w:rsidR="008A4B49" w:rsidRPr="006527C5" w:rsidRDefault="008A4B49" w:rsidP="006527C5">
            <w:pPr>
              <w:pStyle w:val="Tablehead"/>
              <w:jc w:val="left"/>
              <w:rPr>
                <w:lang w:val="en-US"/>
              </w:rPr>
            </w:pPr>
            <w:r w:rsidRPr="006527C5">
              <w:rPr>
                <w:lang w:val="en-US"/>
              </w:rPr>
              <w:t>Transmitter</w:t>
            </w:r>
          </w:p>
        </w:tc>
      </w:tr>
      <w:tr w:rsidR="008A4B49" w:rsidRPr="00ED57E3" w:rsidTr="00DC752A">
        <w:trPr>
          <w:cantSplit/>
        </w:trPr>
        <w:tc>
          <w:tcPr>
            <w:tcW w:w="1985" w:type="dxa"/>
            <w:hideMark/>
          </w:tcPr>
          <w:p w:rsidR="008A4B49" w:rsidRPr="006527C5" w:rsidRDefault="008A4B49" w:rsidP="006527C5">
            <w:pPr>
              <w:pStyle w:val="Tabletext"/>
              <w:rPr>
                <w:lang w:val="en-US"/>
              </w:rPr>
            </w:pPr>
            <w:r w:rsidRPr="006527C5">
              <w:rPr>
                <w:lang w:val="en-US"/>
              </w:rPr>
              <w:t>Placement of a transmitter</w:t>
            </w:r>
          </w:p>
        </w:tc>
        <w:tc>
          <w:tcPr>
            <w:tcW w:w="2835" w:type="dxa"/>
            <w:hideMark/>
          </w:tcPr>
          <w:p w:rsidR="008A4B49" w:rsidRPr="006527C5" w:rsidRDefault="008A4B49" w:rsidP="006527C5">
            <w:pPr>
              <w:pStyle w:val="Tabletext"/>
              <w:rPr>
                <w:lang w:val="en-US"/>
              </w:rPr>
            </w:pPr>
            <w:r w:rsidRPr="006527C5">
              <w:rPr>
                <w:lang w:val="en-US"/>
              </w:rPr>
              <w:t>Body worn or handheld</w:t>
            </w:r>
          </w:p>
        </w:tc>
        <w:tc>
          <w:tcPr>
            <w:tcW w:w="2835" w:type="dxa"/>
            <w:hideMark/>
          </w:tcPr>
          <w:p w:rsidR="008A4B49" w:rsidRPr="006527C5" w:rsidRDefault="008A4B49" w:rsidP="006527C5">
            <w:pPr>
              <w:pStyle w:val="Tabletext"/>
              <w:rPr>
                <w:lang w:val="en-US"/>
              </w:rPr>
            </w:pPr>
            <w:r w:rsidRPr="006527C5">
              <w:rPr>
                <w:lang w:val="en-US"/>
              </w:rPr>
              <w:t xml:space="preserve">Fixed </w:t>
            </w:r>
            <w:r w:rsidR="006527C5">
              <w:rPr>
                <w:lang w:val="en-US"/>
              </w:rPr>
              <w:t>b</w:t>
            </w:r>
            <w:r w:rsidRPr="006527C5">
              <w:rPr>
                <w:lang w:val="en-US"/>
              </w:rPr>
              <w:t>ase</w:t>
            </w:r>
          </w:p>
        </w:tc>
        <w:tc>
          <w:tcPr>
            <w:tcW w:w="2126" w:type="dxa"/>
            <w:hideMark/>
          </w:tcPr>
          <w:p w:rsidR="008A4B49" w:rsidRPr="00C674AC" w:rsidRDefault="008A4B49" w:rsidP="006527C5">
            <w:pPr>
              <w:pStyle w:val="Tabletext"/>
            </w:pPr>
            <w:r w:rsidRPr="006527C5">
              <w:rPr>
                <w:lang w:val="en-US"/>
              </w:rPr>
              <w:t>Bod</w:t>
            </w:r>
            <w:r w:rsidRPr="00C674AC">
              <w:t>y worn/vehicle mounted</w:t>
            </w:r>
          </w:p>
        </w:tc>
      </w:tr>
      <w:tr w:rsidR="008A4B49" w:rsidRPr="00ED57E3" w:rsidTr="00DC752A">
        <w:trPr>
          <w:cantSplit/>
        </w:trPr>
        <w:tc>
          <w:tcPr>
            <w:tcW w:w="1985" w:type="dxa"/>
            <w:hideMark/>
          </w:tcPr>
          <w:p w:rsidR="008A4B49" w:rsidRPr="00C674AC" w:rsidRDefault="008A4B49" w:rsidP="006527C5">
            <w:pPr>
              <w:pStyle w:val="Tabletext"/>
            </w:pPr>
            <w:r w:rsidRPr="00C674AC">
              <w:t>Power source</w:t>
            </w:r>
          </w:p>
        </w:tc>
        <w:tc>
          <w:tcPr>
            <w:tcW w:w="2835" w:type="dxa"/>
            <w:hideMark/>
          </w:tcPr>
          <w:p w:rsidR="008A4B49" w:rsidRPr="00C674AC" w:rsidRDefault="008A4B49" w:rsidP="006527C5">
            <w:pPr>
              <w:pStyle w:val="Tabletext"/>
            </w:pPr>
            <w:r w:rsidRPr="00C674AC">
              <w:t>Battery</w:t>
            </w:r>
          </w:p>
        </w:tc>
        <w:tc>
          <w:tcPr>
            <w:tcW w:w="2835" w:type="dxa"/>
            <w:hideMark/>
          </w:tcPr>
          <w:p w:rsidR="008A4B49" w:rsidRPr="00C674AC" w:rsidRDefault="008A4B49" w:rsidP="006527C5">
            <w:pPr>
              <w:pStyle w:val="Tabletext"/>
            </w:pPr>
            <w:r w:rsidRPr="00C674AC">
              <w:t xml:space="preserve">AC </w:t>
            </w:r>
            <w:r w:rsidR="006527C5">
              <w:t>m</w:t>
            </w:r>
            <w:r w:rsidRPr="00C674AC">
              <w:t>ains</w:t>
            </w:r>
          </w:p>
        </w:tc>
        <w:tc>
          <w:tcPr>
            <w:tcW w:w="2126" w:type="dxa"/>
            <w:hideMark/>
          </w:tcPr>
          <w:p w:rsidR="008A4B49" w:rsidRPr="00C674AC" w:rsidRDefault="008A4B49" w:rsidP="006527C5">
            <w:pPr>
              <w:pStyle w:val="Tabletext"/>
            </w:pPr>
            <w:r w:rsidRPr="00C674AC">
              <w:t>Battery</w:t>
            </w:r>
          </w:p>
        </w:tc>
      </w:tr>
      <w:tr w:rsidR="008A4B49" w:rsidRPr="00EB552B" w:rsidTr="00DC752A">
        <w:trPr>
          <w:cantSplit/>
        </w:trPr>
        <w:tc>
          <w:tcPr>
            <w:tcW w:w="1985" w:type="dxa"/>
            <w:hideMark/>
          </w:tcPr>
          <w:p w:rsidR="008A4B49" w:rsidRPr="00C674AC" w:rsidRDefault="008A4B49" w:rsidP="006527C5">
            <w:pPr>
              <w:pStyle w:val="Tabletext"/>
            </w:pPr>
            <w:r w:rsidRPr="00C674AC">
              <w:t>Transmitter RF-Output power</w:t>
            </w:r>
          </w:p>
        </w:tc>
        <w:tc>
          <w:tcPr>
            <w:tcW w:w="2835" w:type="dxa"/>
            <w:hideMark/>
          </w:tcPr>
          <w:p w:rsidR="008A4B49" w:rsidRPr="00C674AC" w:rsidRDefault="008A4B49" w:rsidP="006527C5">
            <w:pPr>
              <w:pStyle w:val="Tabletext"/>
            </w:pPr>
            <w:r w:rsidRPr="00C674AC">
              <w:t>Below 50 mW</w:t>
            </w:r>
          </w:p>
        </w:tc>
        <w:tc>
          <w:tcPr>
            <w:tcW w:w="2835" w:type="dxa"/>
            <w:hideMark/>
          </w:tcPr>
          <w:p w:rsidR="008A4B49" w:rsidRPr="00C674AC" w:rsidRDefault="008A4B49" w:rsidP="006527C5">
            <w:pPr>
              <w:pStyle w:val="Tabletext"/>
            </w:pPr>
            <w:r w:rsidRPr="00C674AC">
              <w:t>Below 50 mW</w:t>
            </w:r>
          </w:p>
        </w:tc>
        <w:tc>
          <w:tcPr>
            <w:tcW w:w="2126" w:type="dxa"/>
            <w:hideMark/>
          </w:tcPr>
          <w:p w:rsidR="008A4B49" w:rsidRPr="00F1308B" w:rsidRDefault="008A4B49" w:rsidP="006527C5">
            <w:pPr>
              <w:pStyle w:val="Tabletext"/>
              <w:rPr>
                <w:lang w:val="en-US"/>
              </w:rPr>
            </w:pPr>
            <w:r w:rsidRPr="00F1308B">
              <w:rPr>
                <w:lang w:val="en-US"/>
              </w:rPr>
              <w:t>Above 50 mW up to below 25W</w:t>
            </w:r>
          </w:p>
        </w:tc>
      </w:tr>
      <w:tr w:rsidR="008A4B49" w:rsidRPr="00ED57E3" w:rsidTr="00DC752A">
        <w:trPr>
          <w:cantSplit/>
        </w:trPr>
        <w:tc>
          <w:tcPr>
            <w:tcW w:w="1985" w:type="dxa"/>
            <w:hideMark/>
          </w:tcPr>
          <w:p w:rsidR="008A4B49" w:rsidRPr="00C674AC" w:rsidRDefault="008A4B49" w:rsidP="006527C5">
            <w:pPr>
              <w:pStyle w:val="Tabletext"/>
            </w:pPr>
            <w:r w:rsidRPr="00C674AC">
              <w:t>Transmitter audio input</w:t>
            </w:r>
          </w:p>
        </w:tc>
        <w:tc>
          <w:tcPr>
            <w:tcW w:w="2835" w:type="dxa"/>
            <w:hideMark/>
          </w:tcPr>
          <w:p w:rsidR="008A4B49" w:rsidRPr="00C674AC" w:rsidRDefault="008A4B49" w:rsidP="006527C5">
            <w:pPr>
              <w:pStyle w:val="Tabletext"/>
            </w:pPr>
            <w:r w:rsidRPr="00C674AC">
              <w:t>Microphone or line level</w:t>
            </w:r>
          </w:p>
        </w:tc>
        <w:tc>
          <w:tcPr>
            <w:tcW w:w="2835" w:type="dxa"/>
            <w:hideMark/>
          </w:tcPr>
          <w:p w:rsidR="008A4B49" w:rsidRPr="00C674AC" w:rsidRDefault="008A4B49" w:rsidP="006527C5">
            <w:pPr>
              <w:pStyle w:val="Tabletext"/>
            </w:pPr>
            <w:r w:rsidRPr="00C674AC">
              <w:t>Line level</w:t>
            </w:r>
          </w:p>
        </w:tc>
        <w:tc>
          <w:tcPr>
            <w:tcW w:w="2126" w:type="dxa"/>
            <w:hideMark/>
          </w:tcPr>
          <w:p w:rsidR="008A4B49" w:rsidRPr="00C674AC" w:rsidRDefault="008A4B49" w:rsidP="006527C5">
            <w:pPr>
              <w:pStyle w:val="Tabletext"/>
            </w:pPr>
            <w:r w:rsidRPr="00C674AC">
              <w:t>Microphone or line level</w:t>
            </w:r>
          </w:p>
        </w:tc>
      </w:tr>
      <w:tr w:rsidR="008A4B49" w:rsidRPr="00ED57E3" w:rsidTr="00DC752A">
        <w:trPr>
          <w:cantSplit/>
        </w:trPr>
        <w:tc>
          <w:tcPr>
            <w:tcW w:w="9781" w:type="dxa"/>
            <w:gridSpan w:val="4"/>
            <w:hideMark/>
          </w:tcPr>
          <w:p w:rsidR="008A4B49" w:rsidRPr="00C674AC" w:rsidRDefault="008A4B49" w:rsidP="006527C5">
            <w:pPr>
              <w:pStyle w:val="Tablehead"/>
              <w:jc w:val="left"/>
            </w:pPr>
            <w:r w:rsidRPr="00C674AC">
              <w:t>Receiver</w:t>
            </w:r>
          </w:p>
        </w:tc>
      </w:tr>
      <w:tr w:rsidR="008A4B49" w:rsidRPr="00ED57E3" w:rsidTr="00DC752A">
        <w:trPr>
          <w:cantSplit/>
        </w:trPr>
        <w:tc>
          <w:tcPr>
            <w:tcW w:w="1985" w:type="dxa"/>
            <w:hideMark/>
          </w:tcPr>
          <w:p w:rsidR="008A4B49" w:rsidRPr="00C674AC" w:rsidRDefault="008A4B49" w:rsidP="006527C5">
            <w:pPr>
              <w:pStyle w:val="Tabletext"/>
            </w:pPr>
            <w:r w:rsidRPr="00C674AC">
              <w:t>Placement of a receiver</w:t>
            </w:r>
          </w:p>
        </w:tc>
        <w:tc>
          <w:tcPr>
            <w:tcW w:w="2835" w:type="dxa"/>
            <w:hideMark/>
          </w:tcPr>
          <w:p w:rsidR="008A4B49" w:rsidRPr="00C674AC" w:rsidRDefault="008A4B49" w:rsidP="006527C5">
            <w:pPr>
              <w:pStyle w:val="Tabletext"/>
            </w:pPr>
            <w:r w:rsidRPr="00C674AC">
              <w:t>Fixed/Camera mounted</w:t>
            </w:r>
          </w:p>
        </w:tc>
        <w:tc>
          <w:tcPr>
            <w:tcW w:w="2835" w:type="dxa"/>
            <w:hideMark/>
          </w:tcPr>
          <w:p w:rsidR="008A4B49" w:rsidRPr="00C674AC" w:rsidRDefault="008A4B49" w:rsidP="006527C5">
            <w:pPr>
              <w:pStyle w:val="Tabletext"/>
            </w:pPr>
            <w:r w:rsidRPr="00C674AC">
              <w:t>Body worn</w:t>
            </w:r>
          </w:p>
        </w:tc>
        <w:tc>
          <w:tcPr>
            <w:tcW w:w="2126" w:type="dxa"/>
            <w:hideMark/>
          </w:tcPr>
          <w:p w:rsidR="008A4B49" w:rsidRPr="00C674AC" w:rsidRDefault="008A4B49" w:rsidP="006527C5">
            <w:pPr>
              <w:pStyle w:val="Tabletext"/>
            </w:pPr>
            <w:r w:rsidRPr="00C674AC">
              <w:t>F</w:t>
            </w:r>
            <w:r w:rsidR="00622ED9">
              <w:t>ixed/</w:t>
            </w:r>
            <w:r w:rsidRPr="00C674AC">
              <w:t>vehicle mounted</w:t>
            </w:r>
          </w:p>
        </w:tc>
      </w:tr>
      <w:tr w:rsidR="008A4B49" w:rsidRPr="00ED57E3" w:rsidTr="00DC752A">
        <w:trPr>
          <w:cantSplit/>
        </w:trPr>
        <w:tc>
          <w:tcPr>
            <w:tcW w:w="1985" w:type="dxa"/>
            <w:hideMark/>
          </w:tcPr>
          <w:p w:rsidR="008A4B49" w:rsidRPr="00C674AC" w:rsidRDefault="008A4B49" w:rsidP="006527C5">
            <w:pPr>
              <w:pStyle w:val="Tabletext"/>
            </w:pPr>
            <w:r w:rsidRPr="00C674AC">
              <w:t>Power Source</w:t>
            </w:r>
          </w:p>
        </w:tc>
        <w:tc>
          <w:tcPr>
            <w:tcW w:w="2835" w:type="dxa"/>
            <w:hideMark/>
          </w:tcPr>
          <w:p w:rsidR="008A4B49" w:rsidRPr="00C674AC" w:rsidRDefault="008A4B49" w:rsidP="00DC752A">
            <w:pPr>
              <w:pStyle w:val="Tabletext"/>
            </w:pPr>
            <w:r w:rsidRPr="00C674AC">
              <w:t>AC mains/Battery</w:t>
            </w:r>
          </w:p>
        </w:tc>
        <w:tc>
          <w:tcPr>
            <w:tcW w:w="2835" w:type="dxa"/>
            <w:hideMark/>
          </w:tcPr>
          <w:p w:rsidR="008A4B49" w:rsidRPr="00C674AC" w:rsidRDefault="008A4B49" w:rsidP="00DC752A">
            <w:pPr>
              <w:pStyle w:val="Tabletext"/>
            </w:pPr>
            <w:r w:rsidRPr="00C674AC">
              <w:t>Battery</w:t>
            </w:r>
          </w:p>
        </w:tc>
        <w:tc>
          <w:tcPr>
            <w:tcW w:w="2126" w:type="dxa"/>
            <w:hideMark/>
          </w:tcPr>
          <w:p w:rsidR="008A4B49" w:rsidRPr="00C674AC" w:rsidRDefault="008A4B49" w:rsidP="006527C5">
            <w:pPr>
              <w:pStyle w:val="Tabletext"/>
            </w:pPr>
            <w:r w:rsidRPr="00C674AC">
              <w:t>AC mains/Battery</w:t>
            </w:r>
          </w:p>
        </w:tc>
      </w:tr>
      <w:tr w:rsidR="008A4B49" w:rsidRPr="00ED57E3" w:rsidTr="00DC752A">
        <w:trPr>
          <w:cantSplit/>
        </w:trPr>
        <w:tc>
          <w:tcPr>
            <w:tcW w:w="1985" w:type="dxa"/>
            <w:hideMark/>
          </w:tcPr>
          <w:p w:rsidR="008A4B49" w:rsidRPr="00C674AC" w:rsidRDefault="008A4B49" w:rsidP="006527C5">
            <w:pPr>
              <w:pStyle w:val="Tabletext"/>
            </w:pPr>
            <w:r w:rsidRPr="00C674AC">
              <w:t>Receiver audio output</w:t>
            </w:r>
          </w:p>
        </w:tc>
        <w:tc>
          <w:tcPr>
            <w:tcW w:w="2835" w:type="dxa"/>
            <w:hideMark/>
          </w:tcPr>
          <w:p w:rsidR="008A4B49" w:rsidRPr="00C674AC" w:rsidRDefault="008A4B49" w:rsidP="00DC752A">
            <w:pPr>
              <w:pStyle w:val="Tabletext"/>
            </w:pPr>
            <w:r w:rsidRPr="00C674AC">
              <w:t>Line level</w:t>
            </w:r>
          </w:p>
        </w:tc>
        <w:tc>
          <w:tcPr>
            <w:tcW w:w="2835" w:type="dxa"/>
            <w:hideMark/>
          </w:tcPr>
          <w:p w:rsidR="008A4B49" w:rsidRPr="00C674AC" w:rsidRDefault="008A4B49" w:rsidP="00DC752A">
            <w:pPr>
              <w:pStyle w:val="Tabletext"/>
            </w:pPr>
            <w:r w:rsidRPr="00C674AC">
              <w:t>Earphone</w:t>
            </w:r>
          </w:p>
        </w:tc>
        <w:tc>
          <w:tcPr>
            <w:tcW w:w="2126" w:type="dxa"/>
            <w:hideMark/>
          </w:tcPr>
          <w:p w:rsidR="008A4B49" w:rsidRPr="00C674AC" w:rsidRDefault="008A4B49" w:rsidP="006527C5">
            <w:pPr>
              <w:pStyle w:val="Tabletext"/>
            </w:pPr>
            <w:r w:rsidRPr="00C674AC">
              <w:t>Line level/Earphone</w:t>
            </w:r>
          </w:p>
        </w:tc>
      </w:tr>
      <w:tr w:rsidR="008A4B49" w:rsidRPr="00ED57E3" w:rsidTr="00DC752A">
        <w:trPr>
          <w:cantSplit/>
        </w:trPr>
        <w:tc>
          <w:tcPr>
            <w:tcW w:w="1985" w:type="dxa"/>
            <w:hideMark/>
          </w:tcPr>
          <w:p w:rsidR="008A4B49" w:rsidRPr="00C674AC" w:rsidRDefault="008A4B49" w:rsidP="006527C5">
            <w:pPr>
              <w:pStyle w:val="Tabletext"/>
            </w:pPr>
            <w:r w:rsidRPr="00C674AC">
              <w:t>Receiver type</w:t>
            </w:r>
          </w:p>
        </w:tc>
        <w:tc>
          <w:tcPr>
            <w:tcW w:w="2835" w:type="dxa"/>
            <w:hideMark/>
          </w:tcPr>
          <w:p w:rsidR="008A4B49" w:rsidRPr="00C674AC" w:rsidRDefault="008A4B49" w:rsidP="00DC752A">
            <w:pPr>
              <w:pStyle w:val="Tabletext"/>
            </w:pPr>
            <w:r w:rsidRPr="00C674AC">
              <w:t>Single or diversity</w:t>
            </w:r>
          </w:p>
        </w:tc>
        <w:tc>
          <w:tcPr>
            <w:tcW w:w="2835" w:type="dxa"/>
            <w:hideMark/>
          </w:tcPr>
          <w:p w:rsidR="008A4B49" w:rsidRPr="00C674AC" w:rsidRDefault="008A4B49" w:rsidP="00DC752A">
            <w:pPr>
              <w:pStyle w:val="Tabletext"/>
            </w:pPr>
            <w:r w:rsidRPr="00C674AC">
              <w:t>Single or diversity</w:t>
            </w:r>
          </w:p>
        </w:tc>
        <w:tc>
          <w:tcPr>
            <w:tcW w:w="2126" w:type="dxa"/>
            <w:hideMark/>
          </w:tcPr>
          <w:p w:rsidR="008A4B49" w:rsidRPr="00C674AC" w:rsidRDefault="008A4B49" w:rsidP="006527C5">
            <w:pPr>
              <w:pStyle w:val="Tabletext"/>
            </w:pPr>
            <w:r w:rsidRPr="00C674AC">
              <w:t>Single or diversity</w:t>
            </w:r>
          </w:p>
        </w:tc>
      </w:tr>
      <w:tr w:rsidR="008A4B49" w:rsidRPr="00ED57E3" w:rsidTr="00DC752A">
        <w:trPr>
          <w:cantSplit/>
        </w:trPr>
        <w:tc>
          <w:tcPr>
            <w:tcW w:w="9781" w:type="dxa"/>
            <w:gridSpan w:val="4"/>
            <w:hideMark/>
          </w:tcPr>
          <w:p w:rsidR="008A4B49" w:rsidRPr="00C674AC" w:rsidRDefault="008A4B49" w:rsidP="006527C5">
            <w:pPr>
              <w:pStyle w:val="Tablehead"/>
              <w:jc w:val="left"/>
            </w:pPr>
            <w:r w:rsidRPr="00C674AC">
              <w:t>General</w:t>
            </w:r>
          </w:p>
        </w:tc>
      </w:tr>
      <w:tr w:rsidR="008A4B49" w:rsidRPr="00EB552B" w:rsidTr="00DC752A">
        <w:trPr>
          <w:cantSplit/>
        </w:trPr>
        <w:tc>
          <w:tcPr>
            <w:tcW w:w="1985" w:type="dxa"/>
            <w:hideMark/>
          </w:tcPr>
          <w:p w:rsidR="008A4B49" w:rsidRPr="00C674AC" w:rsidRDefault="008A4B49" w:rsidP="006527C5">
            <w:pPr>
              <w:pStyle w:val="Tabletext"/>
            </w:pPr>
            <w:r w:rsidRPr="00C674AC">
              <w:t>Link scheme</w:t>
            </w:r>
          </w:p>
        </w:tc>
        <w:tc>
          <w:tcPr>
            <w:tcW w:w="2835" w:type="dxa"/>
            <w:hideMark/>
          </w:tcPr>
          <w:p w:rsidR="008A4B49" w:rsidRPr="00C674AC" w:rsidRDefault="009F7F38" w:rsidP="00DC752A">
            <w:pPr>
              <w:pStyle w:val="Tabletext"/>
            </w:pPr>
            <w:r>
              <w:t>Uni</w:t>
            </w:r>
            <w:r w:rsidR="008A4B49" w:rsidRPr="00C674AC">
              <w:t>directional</w:t>
            </w:r>
          </w:p>
        </w:tc>
        <w:tc>
          <w:tcPr>
            <w:tcW w:w="2835" w:type="dxa"/>
            <w:hideMark/>
          </w:tcPr>
          <w:p w:rsidR="008A4B49" w:rsidRPr="00C674AC" w:rsidRDefault="008A4B49" w:rsidP="00DC752A">
            <w:pPr>
              <w:pStyle w:val="Tabletext"/>
            </w:pPr>
            <w:r w:rsidRPr="00C674AC">
              <w:t>U</w:t>
            </w:r>
            <w:r w:rsidR="009F7F38">
              <w:t>ni</w:t>
            </w:r>
            <w:r w:rsidRPr="00C674AC">
              <w:t>directional</w:t>
            </w:r>
          </w:p>
        </w:tc>
        <w:tc>
          <w:tcPr>
            <w:tcW w:w="2126" w:type="dxa"/>
            <w:hideMark/>
          </w:tcPr>
          <w:p w:rsidR="008A4B49" w:rsidRPr="00F1308B" w:rsidRDefault="009F7F38" w:rsidP="006527C5">
            <w:pPr>
              <w:pStyle w:val="Tabletext"/>
              <w:rPr>
                <w:lang w:val="en-US"/>
              </w:rPr>
            </w:pPr>
            <w:r>
              <w:rPr>
                <w:lang w:val="en-US"/>
              </w:rPr>
              <w:t>Bi</w:t>
            </w:r>
            <w:r w:rsidR="008A4B49" w:rsidRPr="00F1308B">
              <w:rPr>
                <w:lang w:val="en-US"/>
              </w:rPr>
              <w:t>directional</w:t>
            </w:r>
          </w:p>
          <w:p w:rsidR="008A4B49" w:rsidRPr="00F1308B" w:rsidRDefault="008A4B49" w:rsidP="006527C5">
            <w:pPr>
              <w:pStyle w:val="Tabletext"/>
              <w:rPr>
                <w:lang w:val="en-US"/>
              </w:rPr>
            </w:pPr>
            <w:r w:rsidRPr="00F1308B">
              <w:rPr>
                <w:lang w:val="en-US"/>
              </w:rPr>
              <w:t>Plus talk back channel</w:t>
            </w:r>
          </w:p>
        </w:tc>
      </w:tr>
      <w:tr w:rsidR="008A4B49" w:rsidRPr="00ED57E3" w:rsidTr="00DC752A">
        <w:trPr>
          <w:cantSplit/>
        </w:trPr>
        <w:tc>
          <w:tcPr>
            <w:tcW w:w="1985" w:type="dxa"/>
            <w:hideMark/>
          </w:tcPr>
          <w:p w:rsidR="008A4B49" w:rsidRPr="00F1308B" w:rsidRDefault="008A4B49" w:rsidP="006527C5">
            <w:pPr>
              <w:pStyle w:val="Tabletext"/>
              <w:rPr>
                <w:lang w:val="en-US"/>
              </w:rPr>
            </w:pPr>
            <w:r w:rsidRPr="00F1308B">
              <w:rPr>
                <w:lang w:val="en-US"/>
              </w:rPr>
              <w:t>Battery/power pack operation time</w:t>
            </w:r>
          </w:p>
        </w:tc>
        <w:tc>
          <w:tcPr>
            <w:tcW w:w="2835" w:type="dxa"/>
            <w:hideMark/>
          </w:tcPr>
          <w:p w:rsidR="008A4B49" w:rsidRPr="00C674AC" w:rsidRDefault="008A4B49" w:rsidP="00813C87">
            <w:pPr>
              <w:pStyle w:val="Tabletext"/>
            </w:pPr>
            <w:r w:rsidRPr="00C674AC">
              <w:t>6-10 h</w:t>
            </w:r>
          </w:p>
        </w:tc>
        <w:tc>
          <w:tcPr>
            <w:tcW w:w="2835" w:type="dxa"/>
            <w:hideMark/>
          </w:tcPr>
          <w:p w:rsidR="008A4B49" w:rsidRPr="00C674AC" w:rsidRDefault="008A4B49" w:rsidP="00813C87">
            <w:pPr>
              <w:pStyle w:val="Tabletext"/>
            </w:pPr>
            <w:r w:rsidRPr="00C674AC">
              <w:t>6-10 h</w:t>
            </w:r>
          </w:p>
        </w:tc>
        <w:tc>
          <w:tcPr>
            <w:tcW w:w="2126" w:type="dxa"/>
            <w:hideMark/>
          </w:tcPr>
          <w:p w:rsidR="008A4B49" w:rsidRPr="00C674AC" w:rsidRDefault="008A4B49" w:rsidP="00813C87">
            <w:pPr>
              <w:pStyle w:val="Tabletext"/>
            </w:pPr>
            <w:r w:rsidRPr="00C674AC">
              <w:t>6-10 h</w:t>
            </w:r>
          </w:p>
        </w:tc>
      </w:tr>
    </w:tbl>
    <w:p w:rsidR="00B13B59" w:rsidRDefault="00B13B59">
      <w:r>
        <w:br w:type="page"/>
      </w:r>
    </w:p>
    <w:p w:rsidR="00B13B59" w:rsidRPr="00B13B59" w:rsidRDefault="00B13B59" w:rsidP="00FE70E6">
      <w:pPr>
        <w:pStyle w:val="TableNo"/>
        <w:rPr>
          <w:lang w:val="en-US"/>
        </w:rPr>
      </w:pPr>
      <w:r w:rsidRPr="00B13B59">
        <w:rPr>
          <w:lang w:val="en-US"/>
        </w:rPr>
        <w:lastRenderedPageBreak/>
        <w:t xml:space="preserve">TABLE </w:t>
      </w:r>
      <w:r w:rsidR="00FE70E6">
        <w:rPr>
          <w:lang w:val="en-US"/>
        </w:rPr>
        <w:t>8</w:t>
      </w:r>
      <w:r>
        <w:rPr>
          <w:lang w:val="en-US"/>
        </w:rPr>
        <w:t xml:space="preserve"> </w:t>
      </w:r>
      <w:r w:rsidRPr="009F7F38">
        <w:rPr>
          <w:lang w:val="en-US"/>
        </w:rPr>
        <w:t>(</w:t>
      </w:r>
      <w:r w:rsidRPr="00B13B59">
        <w:rPr>
          <w:i/>
          <w:iCs/>
          <w:lang w:val="en-US"/>
        </w:rPr>
        <w:t>end</w:t>
      </w:r>
      <w:r w:rsidRPr="009F7F38">
        <w:rPr>
          <w:lang w:val="en-US"/>
        </w:rPr>
        <w:t>)</w:t>
      </w:r>
    </w:p>
    <w:tbl>
      <w:tblPr>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985"/>
        <w:gridCol w:w="2835"/>
        <w:gridCol w:w="2835"/>
        <w:gridCol w:w="2126"/>
      </w:tblGrid>
      <w:tr w:rsidR="00B13B59" w:rsidRPr="00B13B59" w:rsidTr="00320184">
        <w:trPr>
          <w:cantSplit/>
          <w:trHeight w:val="79"/>
          <w:tblHeader/>
        </w:trPr>
        <w:tc>
          <w:tcPr>
            <w:tcW w:w="1985" w:type="dxa"/>
            <w:shd w:val="clear" w:color="auto" w:fill="auto"/>
            <w:hideMark/>
          </w:tcPr>
          <w:p w:rsidR="00B13B59" w:rsidRPr="00B13B59" w:rsidRDefault="00B13B59" w:rsidP="00EA36BE">
            <w:pPr>
              <w:pStyle w:val="Tablehead"/>
            </w:pPr>
            <w:r w:rsidRPr="00B13B59">
              <w:t>Characteristics</w:t>
            </w:r>
          </w:p>
        </w:tc>
        <w:tc>
          <w:tcPr>
            <w:tcW w:w="2835" w:type="dxa"/>
            <w:shd w:val="clear" w:color="auto" w:fill="auto"/>
            <w:hideMark/>
          </w:tcPr>
          <w:p w:rsidR="00B13B59" w:rsidRPr="00B13B59" w:rsidRDefault="00B13B59" w:rsidP="00EA36BE">
            <w:pPr>
              <w:pStyle w:val="Tablehead"/>
            </w:pPr>
            <w:r w:rsidRPr="00B13B59">
              <w:t>Radio microphones</w:t>
            </w:r>
          </w:p>
        </w:tc>
        <w:tc>
          <w:tcPr>
            <w:tcW w:w="2835" w:type="dxa"/>
            <w:shd w:val="clear" w:color="auto" w:fill="auto"/>
            <w:hideMark/>
          </w:tcPr>
          <w:p w:rsidR="00B13B59" w:rsidRPr="00B13B59" w:rsidRDefault="00B13B59" w:rsidP="00EA36BE">
            <w:pPr>
              <w:pStyle w:val="Tablehead"/>
            </w:pPr>
            <w:r w:rsidRPr="00B13B59">
              <w:t>IEM</w:t>
            </w:r>
          </w:p>
        </w:tc>
        <w:tc>
          <w:tcPr>
            <w:tcW w:w="2126" w:type="dxa"/>
            <w:shd w:val="clear" w:color="auto" w:fill="auto"/>
            <w:hideMark/>
          </w:tcPr>
          <w:p w:rsidR="00B13B59" w:rsidRPr="00B13B59" w:rsidRDefault="00B13B59" w:rsidP="00EA36BE">
            <w:pPr>
              <w:pStyle w:val="Tablehead"/>
            </w:pPr>
            <w:r w:rsidRPr="00B13B59">
              <w:t>Audio links</w:t>
            </w:r>
          </w:p>
        </w:tc>
      </w:tr>
      <w:tr w:rsidR="008A4B49" w:rsidRPr="00EB552B" w:rsidTr="00DC752A">
        <w:trPr>
          <w:cantSplit/>
        </w:trPr>
        <w:tc>
          <w:tcPr>
            <w:tcW w:w="1985" w:type="dxa"/>
            <w:hideMark/>
          </w:tcPr>
          <w:p w:rsidR="008A4B49" w:rsidRPr="00C674AC" w:rsidRDefault="008A4B49" w:rsidP="006527C5">
            <w:pPr>
              <w:pStyle w:val="Tabletext"/>
            </w:pPr>
            <w:r w:rsidRPr="00C674AC">
              <w:t>Typical Audio frequency response</w:t>
            </w:r>
          </w:p>
        </w:tc>
        <w:tc>
          <w:tcPr>
            <w:tcW w:w="2835" w:type="dxa"/>
            <w:hideMark/>
          </w:tcPr>
          <w:p w:rsidR="008A4B49" w:rsidRPr="00C674AC" w:rsidRDefault="008A4B49" w:rsidP="00DC752A">
            <w:pPr>
              <w:pStyle w:val="Tabletext"/>
            </w:pPr>
            <w:r w:rsidRPr="00C674AC">
              <w:t>≤20 to ≥20.000 Hz</w:t>
            </w:r>
          </w:p>
        </w:tc>
        <w:tc>
          <w:tcPr>
            <w:tcW w:w="2835" w:type="dxa"/>
            <w:hideMark/>
          </w:tcPr>
          <w:p w:rsidR="008A4B49" w:rsidRPr="00C674AC" w:rsidRDefault="008A4B49" w:rsidP="006527C5">
            <w:pPr>
              <w:pStyle w:val="Tabletext"/>
            </w:pPr>
            <w:r w:rsidRPr="00C674AC">
              <w:t>≤80 to ≥15.000 Hz</w:t>
            </w:r>
          </w:p>
        </w:tc>
        <w:tc>
          <w:tcPr>
            <w:tcW w:w="2126" w:type="dxa"/>
            <w:hideMark/>
          </w:tcPr>
          <w:p w:rsidR="008A4B49" w:rsidRPr="00F1308B" w:rsidRDefault="008A4B49" w:rsidP="006527C5">
            <w:pPr>
              <w:pStyle w:val="Tabletext"/>
              <w:rPr>
                <w:lang w:val="en-US"/>
              </w:rPr>
            </w:pPr>
            <w:r w:rsidRPr="00F1308B">
              <w:rPr>
                <w:lang w:val="en-US"/>
              </w:rPr>
              <w:t>Link to base:</w:t>
            </w:r>
            <w:r w:rsidR="00105757">
              <w:rPr>
                <w:lang w:val="en-US"/>
              </w:rPr>
              <w:t xml:space="preserve"> </w:t>
            </w:r>
            <w:r w:rsidRPr="00F1308B">
              <w:rPr>
                <w:lang w:val="en-US"/>
              </w:rPr>
              <w:t>≤20 to</w:t>
            </w:r>
            <w:r w:rsidR="00105757">
              <w:rPr>
                <w:lang w:val="en-US"/>
              </w:rPr>
              <w:t xml:space="preserve"> </w:t>
            </w:r>
            <w:r w:rsidRPr="00F1308B">
              <w:rPr>
                <w:lang w:val="en-US"/>
              </w:rPr>
              <w:t>≥20.000 Hz</w:t>
            </w:r>
          </w:p>
          <w:p w:rsidR="008A4B49" w:rsidRPr="00F1308B" w:rsidRDefault="008A4B49" w:rsidP="00813C87">
            <w:pPr>
              <w:pStyle w:val="Tabletext"/>
              <w:rPr>
                <w:lang w:val="en-US"/>
              </w:rPr>
            </w:pPr>
            <w:r w:rsidRPr="00F1308B">
              <w:rPr>
                <w:lang w:val="en-US"/>
              </w:rPr>
              <w:t>Fold back to mobile unit: 12</w:t>
            </w:r>
            <w:r w:rsidR="00813C87">
              <w:rPr>
                <w:lang w:val="en-US"/>
              </w:rPr>
              <w:t>.</w:t>
            </w:r>
            <w:r w:rsidRPr="00F1308B">
              <w:rPr>
                <w:lang w:val="en-US"/>
              </w:rPr>
              <w:t>5</w:t>
            </w:r>
            <w:r w:rsidR="00105757">
              <w:rPr>
                <w:lang w:val="en-US"/>
              </w:rPr>
              <w:t xml:space="preserve"> </w:t>
            </w:r>
            <w:r w:rsidRPr="00F1308B">
              <w:rPr>
                <w:lang w:val="en-US"/>
              </w:rPr>
              <w:t>kHz</w:t>
            </w:r>
          </w:p>
        </w:tc>
      </w:tr>
      <w:tr w:rsidR="008A4B49" w:rsidRPr="00ED57E3" w:rsidTr="00DC752A">
        <w:trPr>
          <w:cantSplit/>
        </w:trPr>
        <w:tc>
          <w:tcPr>
            <w:tcW w:w="1985" w:type="dxa"/>
            <w:hideMark/>
          </w:tcPr>
          <w:p w:rsidR="008A4B49" w:rsidRPr="00C674AC" w:rsidRDefault="008A4B49" w:rsidP="006527C5">
            <w:pPr>
              <w:pStyle w:val="Tabletext"/>
            </w:pPr>
            <w:r w:rsidRPr="00C674AC">
              <w:t>Audio mode</w:t>
            </w:r>
          </w:p>
        </w:tc>
        <w:tc>
          <w:tcPr>
            <w:tcW w:w="2835" w:type="dxa"/>
            <w:hideMark/>
          </w:tcPr>
          <w:p w:rsidR="008A4B49" w:rsidRPr="00C674AC" w:rsidRDefault="008A4B49" w:rsidP="006527C5">
            <w:pPr>
              <w:pStyle w:val="Tabletext"/>
            </w:pPr>
            <w:r w:rsidRPr="00C674AC">
              <w:t>Mono</w:t>
            </w:r>
          </w:p>
        </w:tc>
        <w:tc>
          <w:tcPr>
            <w:tcW w:w="2835" w:type="dxa"/>
            <w:hideMark/>
          </w:tcPr>
          <w:p w:rsidR="008A4B49" w:rsidRPr="00C674AC" w:rsidRDefault="008A4B49" w:rsidP="006527C5">
            <w:pPr>
              <w:pStyle w:val="Tabletext"/>
            </w:pPr>
            <w:r w:rsidRPr="00C674AC">
              <w:t>MPX-Stereo</w:t>
            </w:r>
          </w:p>
        </w:tc>
        <w:tc>
          <w:tcPr>
            <w:tcW w:w="2126" w:type="dxa"/>
            <w:hideMark/>
          </w:tcPr>
          <w:p w:rsidR="008A4B49" w:rsidRPr="00C674AC" w:rsidRDefault="008A4B49" w:rsidP="006527C5">
            <w:pPr>
              <w:pStyle w:val="Tabletext"/>
            </w:pPr>
            <w:r w:rsidRPr="00C674AC">
              <w:t>2 way Mono</w:t>
            </w:r>
          </w:p>
        </w:tc>
      </w:tr>
      <w:tr w:rsidR="008A4B49" w:rsidRPr="00EB552B" w:rsidTr="00DC752A">
        <w:trPr>
          <w:cantSplit/>
        </w:trPr>
        <w:tc>
          <w:tcPr>
            <w:tcW w:w="1985" w:type="dxa"/>
            <w:hideMark/>
          </w:tcPr>
          <w:p w:rsidR="008A4B49" w:rsidRPr="00C674AC" w:rsidRDefault="008A4B49" w:rsidP="006527C5">
            <w:pPr>
              <w:pStyle w:val="Tabletext"/>
            </w:pPr>
            <w:r w:rsidRPr="00C674AC">
              <w:t>RF frequency ranges</w:t>
            </w:r>
          </w:p>
        </w:tc>
        <w:tc>
          <w:tcPr>
            <w:tcW w:w="2835" w:type="dxa"/>
            <w:hideMark/>
          </w:tcPr>
          <w:p w:rsidR="008A4B49" w:rsidRPr="00F1308B" w:rsidRDefault="008A4B49" w:rsidP="006527C5">
            <w:pPr>
              <w:pStyle w:val="Tabletext"/>
              <w:rPr>
                <w:lang w:val="en-US"/>
              </w:rPr>
            </w:pPr>
            <w:r w:rsidRPr="00F1308B">
              <w:rPr>
                <w:lang w:val="en-US"/>
              </w:rPr>
              <w:t>TV</w:t>
            </w:r>
            <w:r w:rsidR="00622ED9">
              <w:rPr>
                <w:lang w:val="en-US"/>
              </w:rPr>
              <w:t xml:space="preserve"> bands III/IV/V, 1.8 GHz (Note</w:t>
            </w:r>
            <w:r w:rsidRPr="00F1308B">
              <w:rPr>
                <w:lang w:val="en-US"/>
              </w:rPr>
              <w:t>)</w:t>
            </w:r>
          </w:p>
        </w:tc>
        <w:tc>
          <w:tcPr>
            <w:tcW w:w="2835" w:type="dxa"/>
            <w:hideMark/>
          </w:tcPr>
          <w:p w:rsidR="008A4B49" w:rsidRPr="00F1308B" w:rsidRDefault="008A4B49" w:rsidP="006527C5">
            <w:pPr>
              <w:pStyle w:val="Tabletext"/>
              <w:rPr>
                <w:lang w:val="en-US"/>
              </w:rPr>
            </w:pPr>
            <w:r w:rsidRPr="00F1308B">
              <w:rPr>
                <w:lang w:val="en-US"/>
              </w:rPr>
              <w:t>TV</w:t>
            </w:r>
            <w:r w:rsidR="00622ED9">
              <w:rPr>
                <w:lang w:val="en-US"/>
              </w:rPr>
              <w:t xml:space="preserve"> bands III/IV/V, 1.8 GHz (Note</w:t>
            </w:r>
            <w:r w:rsidRPr="00F1308B">
              <w:rPr>
                <w:lang w:val="en-US"/>
              </w:rPr>
              <w:t>)</w:t>
            </w:r>
          </w:p>
        </w:tc>
        <w:tc>
          <w:tcPr>
            <w:tcW w:w="2126" w:type="dxa"/>
            <w:hideMark/>
          </w:tcPr>
          <w:p w:rsidR="008A4B49" w:rsidRPr="00F1308B" w:rsidRDefault="008A4B49" w:rsidP="006527C5">
            <w:pPr>
              <w:pStyle w:val="Tabletext"/>
              <w:rPr>
                <w:lang w:val="en-US"/>
              </w:rPr>
            </w:pPr>
            <w:r w:rsidRPr="00F1308B">
              <w:rPr>
                <w:lang w:val="en-US"/>
              </w:rPr>
              <w:t>TV Bands I/ III/IV/V, 1.8 GHz</w:t>
            </w:r>
          </w:p>
        </w:tc>
      </w:tr>
      <w:tr w:rsidR="008A4B49" w:rsidRPr="00EB552B" w:rsidTr="00DC752A">
        <w:trPr>
          <w:cantSplit/>
        </w:trPr>
        <w:tc>
          <w:tcPr>
            <w:tcW w:w="1985" w:type="dxa"/>
            <w:hideMark/>
          </w:tcPr>
          <w:p w:rsidR="008A4B49" w:rsidRPr="00F1308B" w:rsidRDefault="008A4B49" w:rsidP="006527C5">
            <w:pPr>
              <w:pStyle w:val="Tabletext"/>
              <w:rPr>
                <w:lang w:val="en-US"/>
              </w:rPr>
            </w:pPr>
            <w:r w:rsidRPr="00F1308B">
              <w:rPr>
                <w:lang w:val="en-US"/>
              </w:rPr>
              <w:t>Dynamic range of the RF link</w:t>
            </w:r>
          </w:p>
        </w:tc>
        <w:tc>
          <w:tcPr>
            <w:tcW w:w="2835" w:type="dxa"/>
            <w:hideMark/>
          </w:tcPr>
          <w:p w:rsidR="008A4B49" w:rsidRPr="00C674AC" w:rsidRDefault="008A4B49" w:rsidP="006527C5">
            <w:pPr>
              <w:pStyle w:val="Tabletext"/>
            </w:pPr>
            <w:r w:rsidRPr="00C674AC">
              <w:t>117</w:t>
            </w:r>
            <w:r w:rsidR="00105757">
              <w:t xml:space="preserve"> </w:t>
            </w:r>
            <w:r w:rsidRPr="00C674AC">
              <w:t>dB</w:t>
            </w:r>
          </w:p>
        </w:tc>
        <w:tc>
          <w:tcPr>
            <w:tcW w:w="2835" w:type="dxa"/>
            <w:hideMark/>
          </w:tcPr>
          <w:p w:rsidR="008A4B49" w:rsidRPr="00C674AC" w:rsidRDefault="008A4B49" w:rsidP="006527C5">
            <w:pPr>
              <w:pStyle w:val="Tabletext"/>
            </w:pPr>
            <w:r w:rsidRPr="00C674AC">
              <w:t>Typical 90</w:t>
            </w:r>
            <w:r w:rsidR="00105757">
              <w:t xml:space="preserve"> </w:t>
            </w:r>
            <w:r w:rsidRPr="00C674AC">
              <w:t>dB</w:t>
            </w:r>
          </w:p>
        </w:tc>
        <w:tc>
          <w:tcPr>
            <w:tcW w:w="2126" w:type="dxa"/>
            <w:hideMark/>
          </w:tcPr>
          <w:p w:rsidR="008A4B49" w:rsidRPr="00F1308B" w:rsidRDefault="008A4B49" w:rsidP="006527C5">
            <w:pPr>
              <w:pStyle w:val="Tabletext"/>
              <w:rPr>
                <w:lang w:val="en-US"/>
              </w:rPr>
            </w:pPr>
            <w:r w:rsidRPr="00F1308B">
              <w:rPr>
                <w:lang w:val="en-US"/>
              </w:rPr>
              <w:t>115</w:t>
            </w:r>
            <w:r w:rsidR="00105757">
              <w:rPr>
                <w:lang w:val="en-US"/>
              </w:rPr>
              <w:t xml:space="preserve"> </w:t>
            </w:r>
            <w:r w:rsidRPr="00F1308B">
              <w:rPr>
                <w:lang w:val="en-US"/>
              </w:rPr>
              <w:t>dB</w:t>
            </w:r>
          </w:p>
          <w:p w:rsidR="008A4B49" w:rsidRPr="00F1308B" w:rsidRDefault="008A4B49" w:rsidP="006527C5">
            <w:pPr>
              <w:pStyle w:val="Tabletext"/>
              <w:rPr>
                <w:lang w:val="en-US"/>
              </w:rPr>
            </w:pPr>
            <w:r w:rsidRPr="00F1308B">
              <w:rPr>
                <w:lang w:val="en-US"/>
              </w:rPr>
              <w:t>Talk back link: lower</w:t>
            </w:r>
          </w:p>
        </w:tc>
      </w:tr>
      <w:tr w:rsidR="008A4B49" w:rsidRPr="00ED57E3" w:rsidTr="00DC752A">
        <w:trPr>
          <w:cantSplit/>
        </w:trPr>
        <w:tc>
          <w:tcPr>
            <w:tcW w:w="1985" w:type="dxa"/>
          </w:tcPr>
          <w:p w:rsidR="008A4B49" w:rsidRPr="00C674AC" w:rsidRDefault="008A4B49" w:rsidP="006527C5">
            <w:pPr>
              <w:pStyle w:val="Tabletext"/>
            </w:pPr>
            <w:r w:rsidRPr="00C674AC">
              <w:t>Typical minimum sensitivity</w:t>
            </w:r>
          </w:p>
        </w:tc>
        <w:tc>
          <w:tcPr>
            <w:tcW w:w="2835" w:type="dxa"/>
          </w:tcPr>
          <w:p w:rsidR="008A4B49" w:rsidRPr="00C674AC" w:rsidRDefault="00813C87" w:rsidP="006527C5">
            <w:pPr>
              <w:pStyle w:val="Tabletext"/>
            </w:pPr>
            <w:r>
              <w:t>−</w:t>
            </w:r>
            <w:r w:rsidR="008A4B49" w:rsidRPr="00C674AC">
              <w:t>90 dBm</w:t>
            </w:r>
          </w:p>
        </w:tc>
        <w:tc>
          <w:tcPr>
            <w:tcW w:w="2835" w:type="dxa"/>
          </w:tcPr>
          <w:p w:rsidR="008A4B49" w:rsidRPr="00C674AC" w:rsidRDefault="00813C87" w:rsidP="006527C5">
            <w:pPr>
              <w:pStyle w:val="Tabletext"/>
            </w:pPr>
            <w:r>
              <w:t>−</w:t>
            </w:r>
            <w:r w:rsidR="008A4B49" w:rsidRPr="00C674AC">
              <w:t>85 dBm</w:t>
            </w:r>
          </w:p>
        </w:tc>
        <w:tc>
          <w:tcPr>
            <w:tcW w:w="2126" w:type="dxa"/>
          </w:tcPr>
          <w:p w:rsidR="008A4B49" w:rsidRPr="00C674AC" w:rsidRDefault="008A4B49" w:rsidP="006527C5">
            <w:pPr>
              <w:pStyle w:val="Tabletext"/>
            </w:pPr>
          </w:p>
        </w:tc>
      </w:tr>
      <w:tr w:rsidR="008A4B49" w:rsidRPr="00ED57E3" w:rsidTr="00DC752A">
        <w:trPr>
          <w:cantSplit/>
        </w:trPr>
        <w:tc>
          <w:tcPr>
            <w:tcW w:w="1985" w:type="dxa"/>
            <w:hideMark/>
          </w:tcPr>
          <w:p w:rsidR="008A4B49" w:rsidRPr="00C674AC" w:rsidRDefault="008A4B49" w:rsidP="006527C5">
            <w:pPr>
              <w:pStyle w:val="Tabletext"/>
            </w:pPr>
            <w:r w:rsidRPr="00C674AC">
              <w:t>Modulation</w:t>
            </w:r>
          </w:p>
        </w:tc>
        <w:tc>
          <w:tcPr>
            <w:tcW w:w="2835" w:type="dxa"/>
            <w:hideMark/>
          </w:tcPr>
          <w:p w:rsidR="008A4B49" w:rsidRPr="00F1308B" w:rsidRDefault="008A4B49" w:rsidP="006527C5">
            <w:pPr>
              <w:pStyle w:val="Tabletext"/>
              <w:rPr>
                <w:lang w:val="en-US"/>
              </w:rPr>
            </w:pPr>
            <w:r w:rsidRPr="00F1308B">
              <w:rPr>
                <w:lang w:val="en-US"/>
              </w:rPr>
              <w:t>FM wideband as well proprietary digital modulation</w:t>
            </w:r>
          </w:p>
        </w:tc>
        <w:tc>
          <w:tcPr>
            <w:tcW w:w="2835" w:type="dxa"/>
            <w:hideMark/>
          </w:tcPr>
          <w:p w:rsidR="008A4B49" w:rsidRPr="00F1308B" w:rsidRDefault="008A4B49" w:rsidP="006527C5">
            <w:pPr>
              <w:pStyle w:val="Tabletext"/>
              <w:rPr>
                <w:lang w:val="en-US"/>
              </w:rPr>
            </w:pPr>
            <w:r w:rsidRPr="00F1308B">
              <w:rPr>
                <w:lang w:val="en-US"/>
              </w:rPr>
              <w:t>FM wideband as well proprietary digital modulation</w:t>
            </w:r>
          </w:p>
        </w:tc>
        <w:tc>
          <w:tcPr>
            <w:tcW w:w="2126" w:type="dxa"/>
            <w:hideMark/>
          </w:tcPr>
          <w:p w:rsidR="008A4B49" w:rsidRPr="00F1308B" w:rsidRDefault="008A4B49" w:rsidP="006527C5">
            <w:pPr>
              <w:pStyle w:val="Tabletext"/>
              <w:rPr>
                <w:lang w:val="en-US"/>
              </w:rPr>
            </w:pPr>
            <w:r w:rsidRPr="00F1308B">
              <w:rPr>
                <w:lang w:val="en-US"/>
              </w:rPr>
              <w:t>FM wideband as well proprietary digital modulation</w:t>
            </w:r>
          </w:p>
          <w:p w:rsidR="008A4B49" w:rsidRPr="00C674AC" w:rsidRDefault="008A4B49" w:rsidP="006527C5">
            <w:pPr>
              <w:pStyle w:val="Tabletext"/>
            </w:pPr>
            <w:r w:rsidRPr="00C674AC">
              <w:t>Talkback link: FM narrow</w:t>
            </w:r>
          </w:p>
        </w:tc>
      </w:tr>
      <w:tr w:rsidR="008A4B49" w:rsidRPr="00EB552B" w:rsidTr="00DC752A">
        <w:trPr>
          <w:cantSplit/>
        </w:trPr>
        <w:tc>
          <w:tcPr>
            <w:tcW w:w="1985" w:type="dxa"/>
            <w:hideMark/>
          </w:tcPr>
          <w:p w:rsidR="008A4B49" w:rsidRPr="00F1308B" w:rsidRDefault="008A4B49" w:rsidP="006527C5">
            <w:pPr>
              <w:pStyle w:val="Tabletext"/>
              <w:rPr>
                <w:lang w:val="en-US"/>
              </w:rPr>
            </w:pPr>
            <w:r w:rsidRPr="00F1308B">
              <w:rPr>
                <w:lang w:val="en-US"/>
              </w:rPr>
              <w:t>RF peak deviation (AF = 1 kHz)</w:t>
            </w:r>
          </w:p>
        </w:tc>
        <w:tc>
          <w:tcPr>
            <w:tcW w:w="2835" w:type="dxa"/>
            <w:hideMark/>
          </w:tcPr>
          <w:p w:rsidR="008A4B49" w:rsidRPr="00C674AC" w:rsidRDefault="008A4B49" w:rsidP="006527C5">
            <w:pPr>
              <w:pStyle w:val="Tabletext"/>
            </w:pPr>
            <w:r w:rsidRPr="00C674AC">
              <w:t>±50 kHz</w:t>
            </w:r>
          </w:p>
        </w:tc>
        <w:tc>
          <w:tcPr>
            <w:tcW w:w="2835" w:type="dxa"/>
            <w:hideMark/>
          </w:tcPr>
          <w:p w:rsidR="008A4B49" w:rsidRPr="00C674AC" w:rsidRDefault="008A4B49" w:rsidP="006527C5">
            <w:pPr>
              <w:pStyle w:val="Tabletext"/>
            </w:pPr>
            <w:r w:rsidRPr="00C674AC">
              <w:t>±50 kHz</w:t>
            </w:r>
          </w:p>
        </w:tc>
        <w:tc>
          <w:tcPr>
            <w:tcW w:w="2126" w:type="dxa"/>
            <w:hideMark/>
          </w:tcPr>
          <w:p w:rsidR="008A4B49" w:rsidRPr="00F1308B" w:rsidRDefault="008A4B49" w:rsidP="006527C5">
            <w:pPr>
              <w:pStyle w:val="Tabletext"/>
              <w:rPr>
                <w:lang w:val="en-US"/>
              </w:rPr>
            </w:pPr>
            <w:r w:rsidRPr="00F1308B">
              <w:rPr>
                <w:lang w:val="en-US"/>
              </w:rPr>
              <w:t>±50 kHz</w:t>
            </w:r>
          </w:p>
          <w:p w:rsidR="008A4B49" w:rsidRPr="00F1308B" w:rsidRDefault="008A4B49" w:rsidP="006527C5">
            <w:pPr>
              <w:pStyle w:val="Tabletext"/>
              <w:rPr>
                <w:lang w:val="en-US"/>
              </w:rPr>
            </w:pPr>
            <w:r w:rsidRPr="00F1308B">
              <w:rPr>
                <w:lang w:val="en-US"/>
              </w:rPr>
              <w:t>Talkback link: voice quality</w:t>
            </w:r>
          </w:p>
        </w:tc>
      </w:tr>
      <w:tr w:rsidR="008A4B49" w:rsidRPr="00ED57E3" w:rsidTr="00DC752A">
        <w:trPr>
          <w:cantSplit/>
        </w:trPr>
        <w:tc>
          <w:tcPr>
            <w:tcW w:w="1985" w:type="dxa"/>
            <w:hideMark/>
          </w:tcPr>
          <w:p w:rsidR="008A4B49" w:rsidRPr="00C674AC" w:rsidRDefault="008A4B49" w:rsidP="006527C5">
            <w:pPr>
              <w:pStyle w:val="Tabletext"/>
            </w:pPr>
            <w:r w:rsidRPr="00C674AC">
              <w:t>RF bandwidth</w:t>
            </w:r>
          </w:p>
        </w:tc>
        <w:tc>
          <w:tcPr>
            <w:tcW w:w="2835" w:type="dxa"/>
            <w:hideMark/>
          </w:tcPr>
          <w:p w:rsidR="008A4B49" w:rsidRPr="00F1308B" w:rsidRDefault="008A4B49" w:rsidP="006527C5">
            <w:pPr>
              <w:pStyle w:val="Tabletext"/>
              <w:rPr>
                <w:lang w:val="en-US"/>
              </w:rPr>
            </w:pPr>
            <w:r w:rsidRPr="00F1308B">
              <w:rPr>
                <w:lang w:val="en-US"/>
              </w:rPr>
              <w:t>≤200 kHz standard quality</w:t>
            </w:r>
            <w:r w:rsidRPr="00F1308B">
              <w:rPr>
                <w:lang w:val="en-US"/>
              </w:rPr>
              <w:br/>
            </w:r>
            <w:r w:rsidRPr="00F1308B">
              <w:rPr>
                <w:lang w:val="en-US"/>
              </w:rPr>
              <w:br/>
              <w:t>≤600 kHz HD sound quality</w:t>
            </w:r>
          </w:p>
        </w:tc>
        <w:tc>
          <w:tcPr>
            <w:tcW w:w="2835" w:type="dxa"/>
            <w:hideMark/>
          </w:tcPr>
          <w:p w:rsidR="008A4B49" w:rsidRPr="00F1308B" w:rsidRDefault="008A4B49" w:rsidP="006527C5">
            <w:pPr>
              <w:pStyle w:val="Tabletext"/>
              <w:rPr>
                <w:lang w:val="en-US"/>
              </w:rPr>
            </w:pPr>
            <w:r w:rsidRPr="00F1308B">
              <w:rPr>
                <w:lang w:val="en-US"/>
              </w:rPr>
              <w:t>≤300 kHz legacy equipment</w:t>
            </w:r>
          </w:p>
          <w:p w:rsidR="008A4B49" w:rsidRPr="00F1308B" w:rsidRDefault="008A4B49" w:rsidP="006527C5">
            <w:pPr>
              <w:pStyle w:val="Tabletext"/>
              <w:rPr>
                <w:lang w:val="en-US"/>
              </w:rPr>
            </w:pPr>
            <w:r w:rsidRPr="00F1308B">
              <w:rPr>
                <w:lang w:val="en-US"/>
              </w:rPr>
              <w:t xml:space="preserve">≤200 kHz modern equipment </w:t>
            </w:r>
          </w:p>
        </w:tc>
        <w:tc>
          <w:tcPr>
            <w:tcW w:w="2126" w:type="dxa"/>
            <w:hideMark/>
          </w:tcPr>
          <w:p w:rsidR="008A4B49" w:rsidRPr="00C674AC" w:rsidRDefault="008A4B49" w:rsidP="006527C5">
            <w:pPr>
              <w:pStyle w:val="Tabletext"/>
            </w:pPr>
            <w:r w:rsidRPr="00C674AC">
              <w:t>2 times &lt;200</w:t>
            </w:r>
            <w:r w:rsidR="007C228F">
              <w:t xml:space="preserve"> </w:t>
            </w:r>
            <w:r w:rsidRPr="00C674AC">
              <w:t>kHz</w:t>
            </w:r>
          </w:p>
          <w:p w:rsidR="008A4B49" w:rsidRPr="00C674AC" w:rsidRDefault="008A4B49" w:rsidP="006527C5">
            <w:pPr>
              <w:pStyle w:val="Tabletext"/>
            </w:pPr>
            <w:r w:rsidRPr="00C674AC">
              <w:t>plus 12.5</w:t>
            </w:r>
            <w:r w:rsidR="007C228F">
              <w:t xml:space="preserve"> </w:t>
            </w:r>
            <w:r w:rsidRPr="00C674AC">
              <w:t>kHz</w:t>
            </w:r>
          </w:p>
        </w:tc>
      </w:tr>
      <w:tr w:rsidR="008A4B49" w:rsidRPr="00ED57E3" w:rsidTr="00DC752A">
        <w:trPr>
          <w:cantSplit/>
        </w:trPr>
        <w:tc>
          <w:tcPr>
            <w:tcW w:w="1985" w:type="dxa"/>
            <w:hideMark/>
          </w:tcPr>
          <w:p w:rsidR="008A4B49" w:rsidRPr="00F1308B" w:rsidRDefault="008A4B49" w:rsidP="006527C5">
            <w:pPr>
              <w:pStyle w:val="Tabletext"/>
              <w:rPr>
                <w:lang w:val="en-US"/>
              </w:rPr>
            </w:pPr>
            <w:r w:rsidRPr="00F1308B">
              <w:rPr>
                <w:lang w:val="en-US"/>
              </w:rPr>
              <w:t>Useable equipment/channel (</w:t>
            </w:r>
            <w:r w:rsidRPr="00C674AC">
              <w:t>Δ</w:t>
            </w:r>
            <w:r w:rsidRPr="00F1308B">
              <w:rPr>
                <w:lang w:val="en-US"/>
              </w:rPr>
              <w:t>RF = 8 MHz)</w:t>
            </w:r>
          </w:p>
        </w:tc>
        <w:tc>
          <w:tcPr>
            <w:tcW w:w="2835" w:type="dxa"/>
            <w:hideMark/>
          </w:tcPr>
          <w:p w:rsidR="008A4B49" w:rsidRPr="00C674AC" w:rsidRDefault="008A4B49" w:rsidP="006527C5">
            <w:pPr>
              <w:pStyle w:val="Tabletext"/>
            </w:pPr>
            <w:r w:rsidRPr="00C674AC">
              <w:t>&gt;12</w:t>
            </w:r>
          </w:p>
        </w:tc>
        <w:tc>
          <w:tcPr>
            <w:tcW w:w="2835" w:type="dxa"/>
            <w:hideMark/>
          </w:tcPr>
          <w:p w:rsidR="008A4B49" w:rsidRPr="00C674AC" w:rsidRDefault="008A4B49" w:rsidP="006527C5">
            <w:pPr>
              <w:pStyle w:val="Tabletext"/>
            </w:pPr>
            <w:r w:rsidRPr="00C674AC">
              <w:t>6…8</w:t>
            </w:r>
          </w:p>
        </w:tc>
        <w:tc>
          <w:tcPr>
            <w:tcW w:w="2126" w:type="dxa"/>
            <w:hideMark/>
          </w:tcPr>
          <w:p w:rsidR="008A4B49" w:rsidRPr="00C674AC" w:rsidRDefault="008A4B49" w:rsidP="006527C5">
            <w:pPr>
              <w:pStyle w:val="Tabletext"/>
            </w:pPr>
            <w:r w:rsidRPr="00C674AC">
              <w:t>Not applicable</w:t>
            </w:r>
          </w:p>
        </w:tc>
      </w:tr>
      <w:tr w:rsidR="008A4B49" w:rsidRPr="00EB552B" w:rsidTr="007C228F">
        <w:trPr>
          <w:cantSplit/>
        </w:trPr>
        <w:tc>
          <w:tcPr>
            <w:tcW w:w="1985" w:type="dxa"/>
            <w:tcBorders>
              <w:bottom w:val="single" w:sz="4" w:space="0" w:color="000000" w:themeColor="text1"/>
            </w:tcBorders>
          </w:tcPr>
          <w:p w:rsidR="008A4B49" w:rsidRPr="00F1308B" w:rsidRDefault="008A4B49" w:rsidP="006527C5">
            <w:pPr>
              <w:pStyle w:val="Tabletext"/>
              <w:rPr>
                <w:lang w:val="en-US"/>
              </w:rPr>
            </w:pPr>
            <w:r w:rsidRPr="00F1308B">
              <w:rPr>
                <w:lang w:val="en-US"/>
              </w:rPr>
              <w:t>Audio dynamic</w:t>
            </w:r>
          </w:p>
          <w:p w:rsidR="008A4B49" w:rsidRPr="00F1308B" w:rsidRDefault="008A4B49" w:rsidP="006527C5">
            <w:pPr>
              <w:pStyle w:val="Tabletext"/>
              <w:rPr>
                <w:lang w:val="en-US"/>
              </w:rPr>
            </w:pPr>
            <w:r w:rsidRPr="00F1308B">
              <w:rPr>
                <w:lang w:val="en-US"/>
              </w:rPr>
              <w:t>(currently/required for HD sound)</w:t>
            </w:r>
          </w:p>
        </w:tc>
        <w:tc>
          <w:tcPr>
            <w:tcW w:w="2835" w:type="dxa"/>
            <w:tcBorders>
              <w:bottom w:val="single" w:sz="4" w:space="0" w:color="000000" w:themeColor="text1"/>
            </w:tcBorders>
          </w:tcPr>
          <w:p w:rsidR="008A4B49" w:rsidRPr="00C674AC" w:rsidRDefault="008A4B49" w:rsidP="006527C5">
            <w:pPr>
              <w:pStyle w:val="Tabletext"/>
            </w:pPr>
            <w:r w:rsidRPr="00C674AC">
              <w:t>&gt;100/&gt;&gt;119 dB (20 bit) to 145 (24 bit)</w:t>
            </w:r>
          </w:p>
        </w:tc>
        <w:tc>
          <w:tcPr>
            <w:tcW w:w="2835" w:type="dxa"/>
            <w:tcBorders>
              <w:bottom w:val="single" w:sz="4" w:space="0" w:color="000000" w:themeColor="text1"/>
            </w:tcBorders>
          </w:tcPr>
          <w:p w:rsidR="008A4B49" w:rsidRPr="00C674AC" w:rsidRDefault="008A4B49" w:rsidP="006527C5">
            <w:pPr>
              <w:pStyle w:val="Tabletext"/>
            </w:pPr>
            <w:r w:rsidRPr="00C674AC">
              <w:t>&gt;60/110 dB</w:t>
            </w:r>
          </w:p>
        </w:tc>
        <w:tc>
          <w:tcPr>
            <w:tcW w:w="2126" w:type="dxa"/>
            <w:tcBorders>
              <w:bottom w:val="single" w:sz="4" w:space="0" w:color="000000" w:themeColor="text1"/>
            </w:tcBorders>
          </w:tcPr>
          <w:p w:rsidR="008A4B49" w:rsidRPr="00F1308B" w:rsidRDefault="008A4B49" w:rsidP="00813C87">
            <w:pPr>
              <w:pStyle w:val="Tabletext"/>
              <w:rPr>
                <w:lang w:val="en-US"/>
              </w:rPr>
            </w:pPr>
            <w:r w:rsidRPr="00F1308B">
              <w:rPr>
                <w:lang w:val="en-US"/>
              </w:rPr>
              <w:t>&gt;100/&gt;&gt;119 dB (20</w:t>
            </w:r>
            <w:r w:rsidR="00813C87">
              <w:rPr>
                <w:lang w:val="en-US"/>
              </w:rPr>
              <w:t> </w:t>
            </w:r>
            <w:r w:rsidRPr="00F1308B">
              <w:rPr>
                <w:lang w:val="en-US"/>
              </w:rPr>
              <w:t>bit)</w:t>
            </w:r>
          </w:p>
          <w:p w:rsidR="008A4B49" w:rsidRPr="00F1308B" w:rsidRDefault="008A4B49" w:rsidP="006527C5">
            <w:pPr>
              <w:pStyle w:val="Tabletext"/>
              <w:rPr>
                <w:lang w:val="en-US"/>
              </w:rPr>
            </w:pPr>
            <w:r w:rsidRPr="00F1308B">
              <w:rPr>
                <w:lang w:val="en-US"/>
              </w:rPr>
              <w:t>Talk back link: lower</w:t>
            </w:r>
          </w:p>
        </w:tc>
      </w:tr>
      <w:tr w:rsidR="007C228F" w:rsidRPr="00EB552B" w:rsidTr="007C228F">
        <w:trPr>
          <w:cantSplit/>
        </w:trPr>
        <w:tc>
          <w:tcPr>
            <w:tcW w:w="9781" w:type="dxa"/>
            <w:gridSpan w:val="4"/>
            <w:tcBorders>
              <w:left w:val="nil"/>
              <w:bottom w:val="nil"/>
              <w:right w:val="nil"/>
            </w:tcBorders>
          </w:tcPr>
          <w:p w:rsidR="007C228F" w:rsidRPr="00F1308B" w:rsidRDefault="007C228F" w:rsidP="005C630F">
            <w:pPr>
              <w:pStyle w:val="Tabletext"/>
              <w:rPr>
                <w:lang w:val="en-US"/>
              </w:rPr>
            </w:pPr>
            <w:r w:rsidRPr="006015BB">
              <w:rPr>
                <w:lang w:val="en-US"/>
              </w:rPr>
              <w:t xml:space="preserve">NOTE </w:t>
            </w:r>
            <w:r>
              <w:rPr>
                <w:lang w:val="en-US"/>
              </w:rPr>
              <w:t>–</w:t>
            </w:r>
            <w:r w:rsidRPr="006015BB">
              <w:rPr>
                <w:lang w:val="en-US"/>
              </w:rPr>
              <w:t xml:space="preserve"> Radio microphones and IEM may be also used in 863-865 MHz if complying with either EN</w:t>
            </w:r>
            <w:r>
              <w:rPr>
                <w:lang w:val="en-US"/>
              </w:rPr>
              <w:t> </w:t>
            </w:r>
            <w:r w:rsidRPr="006015BB">
              <w:rPr>
                <w:lang w:val="en-US"/>
              </w:rPr>
              <w:t>301</w:t>
            </w:r>
            <w:r>
              <w:rPr>
                <w:lang w:val="en-US"/>
              </w:rPr>
              <w:t> </w:t>
            </w:r>
            <w:r w:rsidRPr="006015BB">
              <w:rPr>
                <w:lang w:val="en-US"/>
              </w:rPr>
              <w:t xml:space="preserve">357 </w:t>
            </w:r>
            <w:r>
              <w:rPr>
                <w:lang w:val="en-US"/>
              </w:rPr>
              <w:t>[1</w:t>
            </w:r>
            <w:r w:rsidR="005C630F">
              <w:rPr>
                <w:lang w:val="en-US"/>
              </w:rPr>
              <w:t>0</w:t>
            </w:r>
            <w:r>
              <w:rPr>
                <w:lang w:val="en-US"/>
              </w:rPr>
              <w:t xml:space="preserve">] </w:t>
            </w:r>
            <w:r w:rsidRPr="006015BB">
              <w:rPr>
                <w:lang w:val="en-US"/>
              </w:rPr>
              <w:t xml:space="preserve">or EN 300 422 </w:t>
            </w:r>
            <w:r w:rsidR="005C630F">
              <w:rPr>
                <w:lang w:val="en-US"/>
              </w:rPr>
              <w:t>[9</w:t>
            </w:r>
            <w:r>
              <w:rPr>
                <w:lang w:val="en-US"/>
              </w:rPr>
              <w:t>]</w:t>
            </w:r>
            <w:r w:rsidRPr="006015BB">
              <w:rPr>
                <w:lang w:val="en-US"/>
              </w:rPr>
              <w:t xml:space="preserve"> (10</w:t>
            </w:r>
            <w:r>
              <w:rPr>
                <w:lang w:val="en-US"/>
              </w:rPr>
              <w:t xml:space="preserve"> </w:t>
            </w:r>
            <w:r w:rsidRPr="006015BB">
              <w:rPr>
                <w:lang w:val="en-US"/>
              </w:rPr>
              <w:t>mW)</w:t>
            </w:r>
            <w:r>
              <w:rPr>
                <w:lang w:val="en-US"/>
              </w:rPr>
              <w:t>.</w:t>
            </w:r>
          </w:p>
        </w:tc>
      </w:tr>
    </w:tbl>
    <w:p w:rsidR="00DC318C" w:rsidRPr="007C228F" w:rsidRDefault="00DC318C" w:rsidP="00DC318C">
      <w:pPr>
        <w:pStyle w:val="Tablefin"/>
        <w:rPr>
          <w:lang w:val="en-US"/>
        </w:rPr>
      </w:pPr>
    </w:p>
    <w:p w:rsidR="008A4B49" w:rsidRPr="00065A38" w:rsidRDefault="008A4B49" w:rsidP="008A4B49">
      <w:pPr>
        <w:pStyle w:val="Headingb"/>
        <w:rPr>
          <w:lang w:val="en-US"/>
        </w:rPr>
      </w:pPr>
      <w:bookmarkStart w:id="193" w:name="_Toc354384046"/>
      <w:r w:rsidRPr="00065A38">
        <w:rPr>
          <w:lang w:val="en-US"/>
        </w:rPr>
        <w:t>Spectrum mask</w:t>
      </w:r>
    </w:p>
    <w:p w:rsidR="008A4B49" w:rsidRPr="00F1308B" w:rsidRDefault="008A4B49" w:rsidP="008A4B49">
      <w:pPr>
        <w:rPr>
          <w:lang w:val="en-US"/>
        </w:rPr>
      </w:pPr>
      <w:r w:rsidRPr="00F1308B">
        <w:rPr>
          <w:lang w:val="en-US"/>
        </w:rPr>
        <w:t>This gives the following spectrum masks for analogue systems or for digital systems.</w:t>
      </w:r>
    </w:p>
    <w:p w:rsidR="008A4B49" w:rsidRPr="006015BB" w:rsidRDefault="008A4B49" w:rsidP="00F1308B">
      <w:pPr>
        <w:pStyle w:val="FigureNo"/>
        <w:rPr>
          <w:lang w:val="en-US"/>
        </w:rPr>
      </w:pPr>
      <w:r w:rsidRPr="006015BB">
        <w:rPr>
          <w:lang w:val="en-US"/>
        </w:rPr>
        <w:lastRenderedPageBreak/>
        <w:t>Figure 6</w:t>
      </w:r>
    </w:p>
    <w:p w:rsidR="008A4B49" w:rsidRPr="00F1308B" w:rsidRDefault="008A4B49" w:rsidP="008A4B49">
      <w:pPr>
        <w:pStyle w:val="Figuretitle"/>
        <w:rPr>
          <w:lang w:val="en-US"/>
        </w:rPr>
      </w:pPr>
      <w:r w:rsidRPr="00F1308B">
        <w:rPr>
          <w:lang w:val="en-US"/>
        </w:rPr>
        <w:t>Spectrum mask for analogue systems</w:t>
      </w:r>
    </w:p>
    <w:p w:rsidR="008A4B49" w:rsidRPr="00036C3C" w:rsidRDefault="008A4B49" w:rsidP="008A4B49">
      <w:pPr>
        <w:pStyle w:val="Figure"/>
      </w:pPr>
      <w:r w:rsidRPr="00036C3C">
        <w:rPr>
          <w:noProof/>
          <w:lang w:val="en-GB" w:eastAsia="en-GB"/>
        </w:rPr>
        <w:drawing>
          <wp:inline distT="0" distB="0" distL="0" distR="0" wp14:anchorId="0F196FFA" wp14:editId="5DE98F6D">
            <wp:extent cx="4781550" cy="3797300"/>
            <wp:effectExtent l="57150" t="57150" r="114300" b="10795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1550" cy="3797300"/>
                    </a:xfrm>
                    <a:prstGeom prst="rect">
                      <a:avLst/>
                    </a:prstGeom>
                    <a:solidFill>
                      <a:schemeClr val="bg1"/>
                    </a:solidFill>
                    <a:ln w="6350" cmpd="sng">
                      <a:solidFill>
                        <a:srgbClr val="000000"/>
                      </a:solidFill>
                      <a:miter lim="800000"/>
                      <a:headEnd/>
                      <a:tailEnd/>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pStyle w:val="Note"/>
        <w:rPr>
          <w:lang w:val="en-US"/>
        </w:rPr>
      </w:pPr>
      <w:r w:rsidRPr="00F1308B">
        <w:rPr>
          <w:lang w:val="en-US"/>
        </w:rPr>
        <w:t>NOTES:</w:t>
      </w:r>
    </w:p>
    <w:p w:rsidR="008A4B49" w:rsidRPr="00F1308B" w:rsidRDefault="008A4B49" w:rsidP="00D32268">
      <w:pPr>
        <w:pStyle w:val="Note"/>
        <w:rPr>
          <w:lang w:val="en-US"/>
        </w:rPr>
      </w:pPr>
      <w:r w:rsidRPr="00F1308B">
        <w:rPr>
          <w:lang w:val="en-US"/>
        </w:rPr>
        <w:t>•</w:t>
      </w:r>
      <w:r w:rsidRPr="00F1308B">
        <w:rPr>
          <w:lang w:val="en-US"/>
        </w:rPr>
        <w:tab/>
        <w:t>The Reference power is to be measured at the unmodulated carrier centre frequency (fc).</w:t>
      </w:r>
    </w:p>
    <w:p w:rsidR="008A4B49" w:rsidRPr="00F1308B" w:rsidRDefault="00A66266" w:rsidP="00D32268">
      <w:pPr>
        <w:pStyle w:val="Note"/>
        <w:ind w:left="720" w:hanging="720"/>
        <w:rPr>
          <w:lang w:val="en-US"/>
        </w:rPr>
      </w:pPr>
      <w:r>
        <w:rPr>
          <w:lang w:val="en-US"/>
        </w:rPr>
        <w:t>•</w:t>
      </w:r>
      <w:r>
        <w:rPr>
          <w:lang w:val="en-US"/>
        </w:rPr>
        <w:tab/>
        <w:t xml:space="preserve">The </w:t>
      </w:r>
      <w:r w:rsidR="00813C87" w:rsidRPr="00813C87">
        <w:rPr>
          <w:lang w:val="en-US"/>
        </w:rPr>
        <w:t>−</w:t>
      </w:r>
      <w:r w:rsidR="008A4B49" w:rsidRPr="00F1308B">
        <w:rPr>
          <w:lang w:val="en-US"/>
        </w:rPr>
        <w:t>90 dBc point shall be at ±1 MHz from fc measured with an average detector. To comply, a measured value must fall below the mask limit as shown above.</w:t>
      </w:r>
    </w:p>
    <w:p w:rsidR="008A4B49" w:rsidRPr="00F1308B" w:rsidRDefault="008A4B49" w:rsidP="008A4B49">
      <w:pPr>
        <w:pStyle w:val="enumlev1"/>
        <w:rPr>
          <w:lang w:val="en-US"/>
        </w:rPr>
      </w:pPr>
    </w:p>
    <w:p w:rsidR="008A4B49" w:rsidRPr="006015BB" w:rsidRDefault="008A4B49" w:rsidP="00F1308B">
      <w:pPr>
        <w:pStyle w:val="FigureNo"/>
        <w:rPr>
          <w:lang w:val="en-US"/>
        </w:rPr>
      </w:pPr>
      <w:r w:rsidRPr="006015BB">
        <w:rPr>
          <w:lang w:val="en-US"/>
        </w:rPr>
        <w:t>Figure 7</w:t>
      </w:r>
    </w:p>
    <w:p w:rsidR="008A4B49" w:rsidRPr="00F1308B" w:rsidRDefault="008A4B49" w:rsidP="008A4B49">
      <w:pPr>
        <w:pStyle w:val="Figuretitle"/>
        <w:rPr>
          <w:lang w:val="en-US"/>
        </w:rPr>
      </w:pPr>
      <w:r w:rsidRPr="00F1308B">
        <w:rPr>
          <w:lang w:val="en-US"/>
        </w:rPr>
        <w:t>Spectrum mask for digital systems</w:t>
      </w:r>
    </w:p>
    <w:p w:rsidR="008A4B49" w:rsidRPr="00036C3C" w:rsidRDefault="008A4B49" w:rsidP="008A4B49">
      <w:pPr>
        <w:pStyle w:val="Figure"/>
      </w:pPr>
      <w:r w:rsidRPr="0080291A">
        <w:rPr>
          <w:noProof/>
          <w:lang w:val="en-GB" w:eastAsia="en-GB"/>
        </w:rPr>
        <w:drawing>
          <wp:inline distT="0" distB="0" distL="0" distR="0" wp14:anchorId="64303EFC" wp14:editId="29ED2316">
            <wp:extent cx="5043170" cy="2644775"/>
            <wp:effectExtent l="19050" t="19050" r="24130" b="222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3170" cy="2644775"/>
                    </a:xfrm>
                    <a:prstGeom prst="rect">
                      <a:avLst/>
                    </a:prstGeom>
                    <a:noFill/>
                    <a:ln w="6350" cmpd="sng">
                      <a:solidFill>
                        <a:schemeClr val="tx1">
                          <a:lumMod val="100000"/>
                          <a:lumOff val="0"/>
                        </a:schemeClr>
                      </a:solidFill>
                      <a:miter lim="800000"/>
                      <a:headEnd/>
                      <a:tailEnd/>
                    </a:ln>
                    <a:effectLst/>
                  </pic:spPr>
                </pic:pic>
              </a:graphicData>
            </a:graphic>
          </wp:inline>
        </w:drawing>
      </w:r>
    </w:p>
    <w:p w:rsidR="008A4B49" w:rsidRPr="00F1308B" w:rsidRDefault="008A4B49" w:rsidP="00C97AB0">
      <w:pPr>
        <w:pStyle w:val="Note"/>
        <w:rPr>
          <w:lang w:val="en-US"/>
        </w:rPr>
      </w:pPr>
      <w:r w:rsidRPr="00F1308B">
        <w:rPr>
          <w:lang w:val="en-US"/>
        </w:rPr>
        <w:lastRenderedPageBreak/>
        <w:t>NOTE</w:t>
      </w:r>
      <w:r w:rsidR="0019333A">
        <w:rPr>
          <w:lang w:val="en-US"/>
        </w:rPr>
        <w:t xml:space="preserve"> </w:t>
      </w:r>
      <w:r w:rsidR="00813C87">
        <w:rPr>
          <w:lang w:val="en-US"/>
        </w:rPr>
        <w:t>–</w:t>
      </w:r>
      <w:r w:rsidRPr="00F1308B">
        <w:rPr>
          <w:lang w:val="en-US"/>
        </w:rPr>
        <w:t xml:space="preserve"> The </w:t>
      </w:r>
      <w:r w:rsidR="00813C87" w:rsidRPr="00813C87">
        <w:rPr>
          <w:lang w:val="en-US"/>
        </w:rPr>
        <w:t>−</w:t>
      </w:r>
      <w:r w:rsidRPr="00F1308B">
        <w:rPr>
          <w:lang w:val="en-US"/>
        </w:rPr>
        <w:t>90 dBc point shall be ±5*B from fc measured with an average detector</w:t>
      </w:r>
      <w:r w:rsidR="00C97AB0">
        <w:rPr>
          <w:lang w:val="en-US"/>
        </w:rPr>
        <w:t xml:space="preserve"> </w:t>
      </w:r>
      <w:r w:rsidRPr="00F1308B">
        <w:rPr>
          <w:lang w:val="en-US"/>
        </w:rPr>
        <w:t>(example 1 MHz if</w:t>
      </w:r>
      <w:r w:rsidR="00C97AB0">
        <w:rPr>
          <w:lang w:val="en-US"/>
        </w:rPr>
        <w:t> </w:t>
      </w:r>
      <w:r w:rsidRPr="00F1308B">
        <w:rPr>
          <w:lang w:val="en-US"/>
        </w:rPr>
        <w:t>B=200 kHz).</w:t>
      </w:r>
    </w:p>
    <w:p w:rsidR="008A4B49" w:rsidRPr="00284ED6" w:rsidRDefault="008A4B49" w:rsidP="008A4B49">
      <w:pPr>
        <w:pStyle w:val="Headingb"/>
        <w:rPr>
          <w:lang w:val="en-US"/>
        </w:rPr>
      </w:pPr>
      <w:r w:rsidRPr="00284ED6">
        <w:rPr>
          <w:lang w:val="en-US"/>
        </w:rPr>
        <w:t>Frequency</w:t>
      </w:r>
      <w:r>
        <w:rPr>
          <w:lang w:val="en-US"/>
        </w:rPr>
        <w:t xml:space="preserve"> e</w:t>
      </w:r>
      <w:r w:rsidRPr="00284ED6">
        <w:rPr>
          <w:lang w:val="en-US"/>
        </w:rPr>
        <w:t>rror</w:t>
      </w:r>
      <w:bookmarkEnd w:id="193"/>
    </w:p>
    <w:p w:rsidR="008A4B49" w:rsidRPr="00F1308B" w:rsidRDefault="008A4B49" w:rsidP="008A4B49">
      <w:pPr>
        <w:spacing w:after="180"/>
        <w:rPr>
          <w:lang w:val="en-US"/>
        </w:rPr>
      </w:pPr>
      <w:r w:rsidRPr="00F1308B">
        <w:rPr>
          <w:lang w:val="en-US"/>
        </w:rPr>
        <w:t>The frequency error shall not exceed 20 parts per million for frequencies below 1 GHz, 15 parts per million between 1 GHz and 2 GHz and 10 ppm above 2 GHz.</w:t>
      </w:r>
    </w:p>
    <w:p w:rsidR="008A4B49" w:rsidRPr="00284ED6" w:rsidRDefault="008A4B49" w:rsidP="008A4B49">
      <w:pPr>
        <w:pStyle w:val="Headingb"/>
        <w:rPr>
          <w:lang w:val="en-US"/>
        </w:rPr>
      </w:pPr>
      <w:bookmarkStart w:id="194" w:name="_Toc354384047"/>
      <w:r w:rsidRPr="00284ED6">
        <w:rPr>
          <w:lang w:val="en-US"/>
        </w:rPr>
        <w:t>Spurious emissions limits at transceiver antenna port</w:t>
      </w:r>
      <w:bookmarkEnd w:id="194"/>
    </w:p>
    <w:p w:rsidR="008A4B49" w:rsidRPr="00F1308B" w:rsidRDefault="00DC752A" w:rsidP="00A13B05">
      <w:pPr>
        <w:pStyle w:val="TableNo"/>
        <w:rPr>
          <w:lang w:val="en-US"/>
        </w:rPr>
      </w:pPr>
      <w:r>
        <w:rPr>
          <w:lang w:val="en-US"/>
        </w:rPr>
        <w:t>TABLE</w:t>
      </w:r>
      <w:r w:rsidR="008A4B49" w:rsidRPr="00F1308B">
        <w:rPr>
          <w:lang w:val="en-US"/>
        </w:rPr>
        <w:t xml:space="preserve"> </w:t>
      </w:r>
      <w:r w:rsidR="00A13B05">
        <w:rPr>
          <w:lang w:val="en-US"/>
        </w:rPr>
        <w:t>9</w:t>
      </w:r>
    </w:p>
    <w:p w:rsidR="008A4B49" w:rsidRPr="00F1308B" w:rsidRDefault="008A4B49" w:rsidP="008A4B49">
      <w:pPr>
        <w:pStyle w:val="Tabletitle"/>
        <w:rPr>
          <w:lang w:val="en-US"/>
        </w:rPr>
      </w:pPr>
      <w:r w:rsidRPr="00F1308B">
        <w:rPr>
          <w:lang w:val="en-US"/>
        </w:rPr>
        <w:t>Spurious emission limits at transceiver antenna port</w:t>
      </w:r>
    </w:p>
    <w:tbl>
      <w:tblPr>
        <w:tblW w:w="0" w:type="auto"/>
        <w:jc w:val="center"/>
        <w:tblLayout w:type="fixed"/>
        <w:tblCellMar>
          <w:left w:w="28" w:type="dxa"/>
          <w:right w:w="28" w:type="dxa"/>
        </w:tblCellMar>
        <w:tblLook w:val="0000" w:firstRow="0" w:lastRow="0" w:firstColumn="0" w:lastColumn="0" w:noHBand="0" w:noVBand="0"/>
      </w:tblPr>
      <w:tblGrid>
        <w:gridCol w:w="1418"/>
        <w:gridCol w:w="2552"/>
        <w:gridCol w:w="2338"/>
        <w:gridCol w:w="2340"/>
      </w:tblGrid>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36C3C" w:rsidRDefault="008A4B49" w:rsidP="00DC752A">
            <w:pPr>
              <w:pStyle w:val="Tablehead"/>
            </w:pPr>
            <w:r w:rsidRPr="00036C3C">
              <w:t>State</w:t>
            </w:r>
          </w:p>
        </w:tc>
        <w:tc>
          <w:tcPr>
            <w:tcW w:w="7230" w:type="dxa"/>
            <w:gridSpan w:val="3"/>
            <w:tcBorders>
              <w:top w:val="single" w:sz="6" w:space="0" w:color="auto"/>
              <w:left w:val="single" w:sz="6" w:space="0" w:color="auto"/>
              <w:bottom w:val="single" w:sz="6" w:space="0" w:color="auto"/>
              <w:right w:val="single" w:sz="6" w:space="0" w:color="auto"/>
            </w:tcBorders>
            <w:vAlign w:val="center"/>
          </w:tcPr>
          <w:p w:rsidR="008A4B49" w:rsidRPr="00036C3C" w:rsidRDefault="008A4B49" w:rsidP="00DC752A">
            <w:pPr>
              <w:pStyle w:val="Tablehead"/>
            </w:pPr>
            <w:r w:rsidRPr="00036C3C">
              <w:t>Frequency</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F1308B" w:rsidRDefault="008A4B49" w:rsidP="007C228F">
            <w:pPr>
              <w:pStyle w:val="Tabletext"/>
              <w:jc w:val="center"/>
              <w:rPr>
                <w:lang w:val="en-US"/>
              </w:rPr>
            </w:pPr>
            <w:r w:rsidRPr="00F1308B">
              <w:rPr>
                <w:lang w:val="en-US"/>
              </w:rPr>
              <w:t>47 MHz to 74 MHz</w:t>
            </w:r>
            <w:r w:rsidRPr="00F1308B">
              <w:rPr>
                <w:lang w:val="en-US"/>
              </w:rPr>
              <w:br/>
              <w:t>87</w:t>
            </w:r>
            <w:r w:rsidR="007C228F">
              <w:rPr>
                <w:lang w:val="en-US"/>
              </w:rPr>
              <w:t>.</w:t>
            </w:r>
            <w:r w:rsidRPr="00F1308B">
              <w:rPr>
                <w:lang w:val="en-US"/>
              </w:rPr>
              <w:t>5 MHz to 137 MHz</w:t>
            </w:r>
            <w:r w:rsidRPr="00F1308B">
              <w:rPr>
                <w:lang w:val="en-US"/>
              </w:rPr>
              <w:br/>
              <w:t>174 MHz to 230 MHz</w:t>
            </w:r>
            <w:r w:rsidRPr="00F1308B">
              <w:rPr>
                <w:lang w:val="en-US"/>
              </w:rPr>
              <w:br/>
              <w:t>470 MHz to 862 MHz</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Other Frequencies</w:t>
            </w:r>
            <w:r w:rsidRPr="00065A38">
              <w:br/>
              <w:t>below 1 000 MHz</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Frequencies above</w:t>
            </w:r>
            <w:r w:rsidRPr="00065A38">
              <w:br/>
              <w:t>1 000 MHz</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Operation</w:t>
            </w: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4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250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1 µW</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Standby</w:t>
            </w: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20 nW</w:t>
            </w:r>
          </w:p>
        </w:tc>
      </w:tr>
    </w:tbl>
    <w:p w:rsidR="00F22AD7" w:rsidRDefault="00F22AD7" w:rsidP="00F22AD7">
      <w:pPr>
        <w:pStyle w:val="Tablefin"/>
      </w:pPr>
    </w:p>
    <w:p w:rsidR="008A4B49" w:rsidRPr="00F1308B" w:rsidRDefault="008A4B49" w:rsidP="00C97AB0">
      <w:pPr>
        <w:spacing w:before="240" w:after="180"/>
        <w:rPr>
          <w:sz w:val="20"/>
          <w:lang w:val="en-US"/>
        </w:rPr>
      </w:pPr>
      <w:r w:rsidRPr="00F1308B">
        <w:rPr>
          <w:lang w:val="en-US"/>
        </w:rPr>
        <w:t xml:space="preserve">Measured values for equipment in each frequency band must be </w:t>
      </w:r>
      <w:r w:rsidR="00A66266">
        <w:rPr>
          <w:lang w:val="en-US"/>
        </w:rPr>
        <w:t>below the values given in Table </w:t>
      </w:r>
      <w:r w:rsidR="00A13B05">
        <w:rPr>
          <w:lang w:val="en-US"/>
        </w:rPr>
        <w:t>9</w:t>
      </w:r>
      <w:r w:rsidR="00C97AB0">
        <w:rPr>
          <w:lang w:val="en-US"/>
        </w:rPr>
        <w:t xml:space="preserve"> </w:t>
      </w:r>
      <w:r w:rsidRPr="00F1308B">
        <w:rPr>
          <w:lang w:val="en-US"/>
        </w:rPr>
        <w:t>above.</w:t>
      </w:r>
      <w:r w:rsidRPr="00F1308B">
        <w:rPr>
          <w:sz w:val="20"/>
          <w:lang w:val="en-US"/>
        </w:rPr>
        <w:t xml:space="preserve"> </w:t>
      </w:r>
    </w:p>
    <w:p w:rsidR="008A4B49" w:rsidRPr="006015BB" w:rsidRDefault="008A4B49" w:rsidP="00F1308B">
      <w:pPr>
        <w:pStyle w:val="Headingb"/>
        <w:rPr>
          <w:lang w:val="en-US"/>
        </w:rPr>
      </w:pPr>
      <w:r w:rsidRPr="006015BB">
        <w:rPr>
          <w:lang w:val="en-US"/>
        </w:rPr>
        <w:t>Minimum required audio quality</w:t>
      </w:r>
    </w:p>
    <w:p w:rsidR="008A4B49" w:rsidRPr="00F1308B" w:rsidRDefault="008A4B49" w:rsidP="008A4B49">
      <w:pPr>
        <w:rPr>
          <w:lang w:val="en-US"/>
        </w:rPr>
      </w:pPr>
      <w:r w:rsidRPr="00F1308B">
        <w:rPr>
          <w:lang w:val="en-US"/>
        </w:rPr>
        <w:t xml:space="preserve">The minimum required audio quality for a radio microphone link as the unwanted signal level which degrades the microphone receiver output audio </w:t>
      </w:r>
      <w:r w:rsidRPr="00813C87">
        <w:rPr>
          <w:i/>
          <w:iCs/>
          <w:lang w:val="en-US"/>
        </w:rPr>
        <w:t>S</w:t>
      </w:r>
      <w:r w:rsidRPr="00F1308B">
        <w:rPr>
          <w:lang w:val="en-US"/>
        </w:rPr>
        <w:t>+</w:t>
      </w:r>
      <w:r w:rsidRPr="00813C87">
        <w:rPr>
          <w:i/>
          <w:iCs/>
          <w:lang w:val="en-US"/>
        </w:rPr>
        <w:t>N</w:t>
      </w:r>
      <w:r w:rsidRPr="00F1308B">
        <w:rPr>
          <w:lang w:val="en-US"/>
        </w:rPr>
        <w:t>/</w:t>
      </w:r>
      <w:r w:rsidRPr="00813C87">
        <w:rPr>
          <w:i/>
          <w:iCs/>
          <w:lang w:val="en-US"/>
        </w:rPr>
        <w:t>N</w:t>
      </w:r>
      <w:r w:rsidRPr="00F1308B">
        <w:rPr>
          <w:lang w:val="en-US"/>
        </w:rPr>
        <w:t xml:space="preserve"> to 80 dB(A) or a SINAD of 30</w:t>
      </w:r>
      <w:r w:rsidR="00813C87">
        <w:rPr>
          <w:lang w:val="en-US"/>
        </w:rPr>
        <w:t> </w:t>
      </w:r>
      <w:r w:rsidRPr="00F1308B">
        <w:rPr>
          <w:lang w:val="en-US"/>
        </w:rPr>
        <w:t>dB.</w:t>
      </w:r>
    </w:p>
    <w:p w:rsidR="008A4B49" w:rsidRPr="00284ED6" w:rsidRDefault="008A4B49" w:rsidP="008A4B49">
      <w:pPr>
        <w:pStyle w:val="Headingb"/>
        <w:rPr>
          <w:lang w:val="en-US"/>
        </w:rPr>
      </w:pPr>
      <w:bookmarkStart w:id="195" w:name="_Toc354384054"/>
      <w:r w:rsidRPr="00284ED6">
        <w:rPr>
          <w:lang w:val="en-US"/>
        </w:rPr>
        <w:t>Propagation issues</w:t>
      </w:r>
      <w:bookmarkEnd w:id="195"/>
    </w:p>
    <w:p w:rsidR="008A4B49" w:rsidRPr="00F1308B" w:rsidRDefault="008A4B49" w:rsidP="008A4B49">
      <w:pPr>
        <w:tabs>
          <w:tab w:val="right" w:pos="9214"/>
        </w:tabs>
        <w:rPr>
          <w:lang w:val="en-US"/>
        </w:rPr>
      </w:pPr>
      <w:r w:rsidRPr="00F1308B">
        <w:rPr>
          <w:lang w:val="en-US"/>
        </w:rPr>
        <w:t xml:space="preserve">This section presents some information to the typical transmission path from the transmitter to receiver units. </w:t>
      </w:r>
    </w:p>
    <w:p w:rsidR="008A4B49" w:rsidRPr="00F1308B" w:rsidRDefault="008A4B49" w:rsidP="008A4B49">
      <w:pPr>
        <w:pStyle w:val="FigureNo"/>
        <w:rPr>
          <w:lang w:val="en-US"/>
        </w:rPr>
      </w:pPr>
      <w:r w:rsidRPr="00F1308B">
        <w:rPr>
          <w:lang w:val="en-US"/>
        </w:rPr>
        <w:t>Figure 8</w:t>
      </w:r>
    </w:p>
    <w:p w:rsidR="008A4B49" w:rsidRPr="00F1308B" w:rsidRDefault="008A4B49" w:rsidP="008A4B49">
      <w:pPr>
        <w:pStyle w:val="Figuretitle"/>
        <w:tabs>
          <w:tab w:val="right" w:pos="9214"/>
        </w:tabs>
        <w:rPr>
          <w:lang w:val="en-US"/>
        </w:rPr>
      </w:pPr>
      <w:r w:rsidRPr="00F1308B">
        <w:rPr>
          <w:lang w:val="en-US"/>
        </w:rPr>
        <w:t>Measurements of an antenna radiation patterns</w:t>
      </w:r>
    </w:p>
    <w:p w:rsidR="008A4B49" w:rsidRPr="00D135BA" w:rsidRDefault="008A4B49" w:rsidP="006B034B">
      <w:pPr>
        <w:pStyle w:val="Figure"/>
      </w:pPr>
      <w:r w:rsidRPr="00664C95">
        <w:rPr>
          <w:noProof/>
          <w:lang w:val="en-GB" w:eastAsia="en-GB"/>
        </w:rPr>
        <w:drawing>
          <wp:inline distT="0" distB="0" distL="0" distR="0" wp14:anchorId="0967DF28" wp14:editId="70E8C50A">
            <wp:extent cx="2440962" cy="2268000"/>
            <wp:effectExtent l="19050" t="19050" r="16510" b="18415"/>
            <wp:docPr id="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Lst>
                    </a:blip>
                    <a:stretch>
                      <a:fillRect/>
                    </a:stretch>
                  </pic:blipFill>
                  <pic:spPr>
                    <a:xfrm>
                      <a:off x="0" y="0"/>
                      <a:ext cx="2440962" cy="2268000"/>
                    </a:xfrm>
                    <a:prstGeom prst="rect">
                      <a:avLst/>
                    </a:prstGeom>
                    <a:ln>
                      <a:solidFill>
                        <a:schemeClr val="accent1"/>
                      </a:solidFill>
                    </a:ln>
                  </pic:spPr>
                </pic:pic>
              </a:graphicData>
            </a:graphic>
          </wp:inline>
        </w:drawing>
      </w:r>
      <w:r w:rsidRPr="00664C95">
        <w:rPr>
          <w:noProof/>
          <w:lang w:val="en-GB" w:eastAsia="en-GB"/>
        </w:rPr>
        <w:drawing>
          <wp:inline distT="0" distB="0" distL="0" distR="0" wp14:anchorId="2CDC03B9" wp14:editId="0F87AA0D">
            <wp:extent cx="2440962" cy="2268000"/>
            <wp:effectExtent l="19050" t="19050" r="16510" b="18415"/>
            <wp:docPr id="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Lst>
                    </a:blip>
                    <a:stretch>
                      <a:fillRect/>
                    </a:stretch>
                  </pic:blipFill>
                  <pic:spPr>
                    <a:xfrm>
                      <a:off x="0" y="0"/>
                      <a:ext cx="2440962" cy="2268000"/>
                    </a:xfrm>
                    <a:prstGeom prst="rect">
                      <a:avLst/>
                    </a:prstGeom>
                    <a:ln>
                      <a:solidFill>
                        <a:schemeClr val="accent1"/>
                      </a:solidFill>
                    </a:ln>
                  </pic:spPr>
                </pic:pic>
              </a:graphicData>
            </a:graphic>
          </wp:inline>
        </w:drawing>
      </w:r>
    </w:p>
    <w:p w:rsidR="008A4B49" w:rsidRPr="00284ED6" w:rsidRDefault="008A4B49" w:rsidP="008A4B49">
      <w:pPr>
        <w:pStyle w:val="Headingb"/>
        <w:rPr>
          <w:lang w:val="en-US"/>
        </w:rPr>
      </w:pPr>
      <w:bookmarkStart w:id="196" w:name="_Toc354384055"/>
      <w:r w:rsidRPr="00284ED6">
        <w:rPr>
          <w:lang w:val="en-US"/>
        </w:rPr>
        <w:lastRenderedPageBreak/>
        <w:t>Transmission path loss: worst case scenario</w:t>
      </w:r>
      <w:bookmarkEnd w:id="196"/>
    </w:p>
    <w:p w:rsidR="008A4B49" w:rsidRPr="00F1308B" w:rsidRDefault="008A4B49">
      <w:pPr>
        <w:rPr>
          <w:lang w:val="en-US"/>
        </w:rPr>
      </w:pPr>
      <w:r w:rsidRPr="00F1308B">
        <w:rPr>
          <w:lang w:val="en-US"/>
        </w:rPr>
        <w:t xml:space="preserve">Path loss for a radio microphone transmission is often interpreted as a simple line of sight scenario; however this </w:t>
      </w:r>
      <w:r w:rsidR="00401300">
        <w:rPr>
          <w:lang w:val="en-US"/>
        </w:rPr>
        <w:t xml:space="preserve">is rarely the case as the </w:t>
      </w:r>
      <w:r w:rsidR="002A0A95">
        <w:rPr>
          <w:lang w:val="en-US"/>
        </w:rPr>
        <w:t>figures</w:t>
      </w:r>
      <w:r w:rsidRPr="00F1308B">
        <w:rPr>
          <w:lang w:val="en-US"/>
        </w:rPr>
        <w:t xml:space="preserve"> below show:</w:t>
      </w:r>
    </w:p>
    <w:p w:rsidR="008A4B49" w:rsidRPr="00F1308B" w:rsidRDefault="008A4B49" w:rsidP="008A4B49">
      <w:pPr>
        <w:rPr>
          <w:lang w:val="en-US"/>
        </w:rPr>
      </w:pPr>
      <w:r w:rsidRPr="00F1308B">
        <w:rPr>
          <w:lang w:val="en-US"/>
        </w:rPr>
        <w:t>Components of microphone transmission path can be described as:</w:t>
      </w:r>
    </w:p>
    <w:p w:rsidR="008A4B49" w:rsidRPr="00F1308B" w:rsidRDefault="008A4B49" w:rsidP="008A4B49">
      <w:pPr>
        <w:pStyle w:val="enumlev1"/>
        <w:tabs>
          <w:tab w:val="right" w:pos="9498"/>
        </w:tabs>
        <w:rPr>
          <w:lang w:val="en-US"/>
        </w:rPr>
      </w:pPr>
      <w:r w:rsidRPr="00F1308B">
        <w:rPr>
          <w:lang w:val="en-US"/>
        </w:rPr>
        <w:t>•</w:t>
      </w:r>
      <w:r w:rsidRPr="00F1308B">
        <w:rPr>
          <w:lang w:val="en-US"/>
        </w:rPr>
        <w:tab/>
        <w:t>Microphone output power (ERP)</w:t>
      </w:r>
      <w:r w:rsidRPr="00F1308B">
        <w:rPr>
          <w:lang w:val="en-US"/>
        </w:rPr>
        <w:tab/>
        <w:t>17 dBm</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FS</w:t>
      </w:r>
      <w:r w:rsidR="00D94C71">
        <w:rPr>
          <w:i/>
          <w:iCs/>
          <w:vertAlign w:val="subscript"/>
          <w:lang w:val="en-US"/>
        </w:rPr>
        <w:t> </w:t>
      </w:r>
      <w:r w:rsidR="00D94C71">
        <w:rPr>
          <w:lang w:val="en-US"/>
        </w:rPr>
        <w:t>–</w:t>
      </w:r>
      <w:r w:rsidRPr="00F1308B">
        <w:rPr>
          <w:lang w:val="en-US"/>
        </w:rPr>
        <w:t xml:space="preserve"> Free space path loss </w:t>
      </w:r>
      <w:r w:rsidRPr="00F1308B">
        <w:rPr>
          <w:lang w:val="en-US"/>
        </w:rPr>
        <w:tab/>
        <w:t>32.44+20*log10(D/1000)+20*log10(F)</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ALD</w:t>
      </w:r>
      <w:r w:rsidR="00D94C71">
        <w:rPr>
          <w:i/>
          <w:iCs/>
          <w:vertAlign w:val="subscript"/>
          <w:lang w:val="en-US"/>
        </w:rPr>
        <w:t> </w:t>
      </w:r>
      <w:r w:rsidR="00D94C71">
        <w:rPr>
          <w:lang w:val="en-US"/>
        </w:rPr>
        <w:t>–</w:t>
      </w:r>
      <w:r w:rsidRPr="00F1308B">
        <w:rPr>
          <w:lang w:val="en-US"/>
        </w:rPr>
        <w:t xml:space="preserve"> Microphone antenna loss &amp; detuning effect</w:t>
      </w:r>
      <w:r w:rsidRPr="00F1308B">
        <w:rPr>
          <w:lang w:val="en-US"/>
        </w:rPr>
        <w:tab/>
        <w:t>up to 15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B</w:t>
      </w:r>
      <w:r w:rsidR="00D94C71">
        <w:rPr>
          <w:i/>
          <w:iCs/>
          <w:vertAlign w:val="subscript"/>
          <w:lang w:val="en-US"/>
        </w:rPr>
        <w:t> </w:t>
      </w:r>
      <w:r w:rsidR="00D94C71">
        <w:rPr>
          <w:lang w:val="en-US"/>
        </w:rPr>
        <w:t>–</w:t>
      </w:r>
      <w:r w:rsidRPr="00F1308B">
        <w:rPr>
          <w:lang w:val="en-US"/>
        </w:rPr>
        <w:t xml:space="preserve"> Loss effected while carrying antenna on human body (average)</w:t>
      </w:r>
      <w:r w:rsidRPr="00F1308B">
        <w:rPr>
          <w:lang w:val="en-US"/>
        </w:rPr>
        <w:tab/>
        <w:t>up to 25 dB</w:t>
      </w:r>
      <w:r w:rsidRPr="00E655BE">
        <w:rPr>
          <w:rStyle w:val="FootnoteReference"/>
        </w:rPr>
        <w:footnoteReference w:id="2"/>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N</w:t>
      </w:r>
      <w:r w:rsidR="00D94C71">
        <w:rPr>
          <w:i/>
          <w:iCs/>
          <w:vertAlign w:val="subscript"/>
          <w:lang w:val="en-US"/>
        </w:rPr>
        <w:t> </w:t>
      </w:r>
      <w:r w:rsidR="00D94C71">
        <w:rPr>
          <w:lang w:val="en-US"/>
        </w:rPr>
        <w:t>–</w:t>
      </w:r>
      <w:r w:rsidRPr="00F1308B">
        <w:rPr>
          <w:lang w:val="en-US"/>
        </w:rPr>
        <w:t xml:space="preserve"> Additional loss in the transmission path notches (non-diversity)</w:t>
      </w:r>
      <w:r w:rsidRPr="00F1308B">
        <w:rPr>
          <w:lang w:val="en-US"/>
        </w:rPr>
        <w:tab/>
        <w:t>up to 30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PG</w:t>
      </w:r>
      <w:r w:rsidRPr="00985EF0">
        <w:rPr>
          <w:i/>
          <w:iCs/>
          <w:vertAlign w:val="subscript"/>
          <w:lang w:val="en-US"/>
        </w:rPr>
        <w:t>DV</w:t>
      </w:r>
      <w:r w:rsidR="00D94C71">
        <w:rPr>
          <w:i/>
          <w:iCs/>
          <w:vertAlign w:val="subscript"/>
          <w:lang w:val="en-US"/>
        </w:rPr>
        <w:t> </w:t>
      </w:r>
      <w:r w:rsidR="00D94C71">
        <w:rPr>
          <w:lang w:val="en-US"/>
        </w:rPr>
        <w:t>–</w:t>
      </w:r>
      <w:r w:rsidRPr="00F1308B">
        <w:rPr>
          <w:lang w:val="en-US"/>
        </w:rPr>
        <w:t xml:space="preserve"> Gain by using antenna diversity techniques </w:t>
      </w:r>
      <w:r w:rsidRPr="00F1308B">
        <w:rPr>
          <w:lang w:val="en-US"/>
        </w:rPr>
        <w:tab/>
        <w:t>up to 7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PG</w:t>
      </w:r>
      <w:r w:rsidRPr="00985EF0">
        <w:rPr>
          <w:i/>
          <w:iCs/>
          <w:vertAlign w:val="subscript"/>
          <w:lang w:val="en-US"/>
        </w:rPr>
        <w:t>A</w:t>
      </w:r>
      <w:r w:rsidR="00D94C71">
        <w:rPr>
          <w:i/>
          <w:iCs/>
          <w:vertAlign w:val="subscript"/>
          <w:lang w:val="en-US"/>
        </w:rPr>
        <w:t> </w:t>
      </w:r>
      <w:r w:rsidR="00D94C71">
        <w:rPr>
          <w:lang w:val="en-US"/>
        </w:rPr>
        <w:t>–</w:t>
      </w:r>
      <w:r w:rsidRPr="00F1308B">
        <w:rPr>
          <w:lang w:val="en-US"/>
        </w:rPr>
        <w:t xml:space="preserve"> Gain through receiver antenna</w:t>
      </w:r>
      <w:r w:rsidRPr="00F1308B">
        <w:rPr>
          <w:lang w:val="en-US"/>
        </w:rPr>
        <w:tab/>
        <w:t>typical 7 dB</w:t>
      </w:r>
    </w:p>
    <w:p w:rsidR="008A4B49" w:rsidRPr="00F1308B" w:rsidRDefault="008A4B49" w:rsidP="008A4B49">
      <w:pPr>
        <w:rPr>
          <w:lang w:val="en-US"/>
        </w:rPr>
      </w:pPr>
      <w:r w:rsidRPr="00F1308B">
        <w:rPr>
          <w:lang w:val="en-US"/>
        </w:rPr>
        <w:t>The worst case in a typical non-diversity installation can described as:</w:t>
      </w:r>
    </w:p>
    <w:p w:rsidR="008A4B49" w:rsidRPr="003C3B9B" w:rsidRDefault="00613639" w:rsidP="00613639">
      <w:pPr>
        <w:pStyle w:val="Equation"/>
        <w:rPr>
          <w:i/>
          <w:iCs/>
          <w:vertAlign w:val="subscript"/>
          <w:lang w:val="en-US"/>
        </w:rPr>
      </w:pPr>
      <w:r>
        <w:rPr>
          <w:bCs/>
          <w:lang w:val="en-US"/>
        </w:rPr>
        <w:tab/>
      </w:r>
      <w:r>
        <w:rPr>
          <w:bCs/>
          <w:lang w:val="en-US"/>
        </w:rPr>
        <w:tab/>
      </w:r>
      <w:r w:rsidR="008A4B49" w:rsidRPr="00DC752A">
        <w:rPr>
          <w:bCs/>
          <w:lang w:val="en-US"/>
        </w:rPr>
        <w:t>Total Loss Worst Case ND (dB)</w:t>
      </w:r>
      <w:r w:rsidR="008A4B49" w:rsidRPr="00F1308B">
        <w:rPr>
          <w:b/>
          <w:lang w:val="en-US"/>
        </w:rPr>
        <w:t xml:space="preserve"> = </w:t>
      </w:r>
      <w:r w:rsidR="008A4B49" w:rsidRPr="003C3B9B">
        <w:rPr>
          <w:i/>
          <w:iCs/>
          <w:lang w:val="en-US"/>
        </w:rPr>
        <w:t>PL</w:t>
      </w:r>
      <w:r w:rsidR="008A4B49" w:rsidRPr="003C3B9B">
        <w:rPr>
          <w:i/>
          <w:iCs/>
          <w:vertAlign w:val="subscript"/>
          <w:lang w:val="en-US"/>
        </w:rPr>
        <w:t>FS</w:t>
      </w:r>
      <w:r w:rsidR="008A4B49" w:rsidRPr="00F1308B">
        <w:rPr>
          <w:vertAlign w:val="subscript"/>
          <w:lang w:val="en-US"/>
        </w:rPr>
        <w:t xml:space="preserve"> </w:t>
      </w:r>
      <w:r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ALD</w:t>
      </w:r>
      <w:r w:rsidR="008A4B49" w:rsidRPr="00F1308B">
        <w:rPr>
          <w:vertAlign w:val="subscript"/>
          <w:lang w:val="en-US"/>
        </w:rPr>
        <w:t xml:space="preserve"> </w:t>
      </w:r>
      <w:r w:rsidR="008A4B49"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B</w:t>
      </w:r>
      <w:r w:rsidR="008A4B49" w:rsidRPr="00F1308B">
        <w:rPr>
          <w:vertAlign w:val="subscript"/>
          <w:lang w:val="en-US"/>
        </w:rPr>
        <w:t xml:space="preserve"> </w:t>
      </w:r>
      <w:r w:rsidR="008A4B49"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N</w:t>
      </w:r>
      <w:r w:rsidR="00D94C71">
        <w:rPr>
          <w:i/>
          <w:iCs/>
          <w:vertAlign w:val="subscript"/>
          <w:lang w:val="en-US"/>
        </w:rPr>
        <w:t> </w:t>
      </w:r>
      <w:r w:rsidR="00D94C71" w:rsidRPr="00613639">
        <w:rPr>
          <w:lang w:val="en-US"/>
        </w:rPr>
        <w:t>–</w:t>
      </w:r>
      <w:r w:rsidR="008A4B49" w:rsidRPr="00F1308B">
        <w:rPr>
          <w:vertAlign w:val="subscript"/>
          <w:lang w:val="en-US"/>
        </w:rPr>
        <w:t xml:space="preserve"> </w:t>
      </w:r>
      <w:r w:rsidR="008A4B49" w:rsidRPr="003C3B9B">
        <w:rPr>
          <w:i/>
          <w:iCs/>
          <w:lang w:val="en-US"/>
        </w:rPr>
        <w:t>PG</w:t>
      </w:r>
      <w:r w:rsidR="008A4B49" w:rsidRPr="003C3B9B">
        <w:rPr>
          <w:i/>
          <w:iCs/>
          <w:vertAlign w:val="subscript"/>
          <w:lang w:val="en-US"/>
        </w:rPr>
        <w:t>A</w:t>
      </w:r>
    </w:p>
    <w:p w:rsidR="008A4B49" w:rsidRPr="00284ED6" w:rsidRDefault="008A4B49" w:rsidP="008A4B49">
      <w:pPr>
        <w:pStyle w:val="Headingb"/>
        <w:rPr>
          <w:lang w:val="en-US"/>
        </w:rPr>
      </w:pPr>
      <w:bookmarkStart w:id="197" w:name="_Toc354384056"/>
      <w:r w:rsidRPr="00284ED6">
        <w:rPr>
          <w:lang w:val="en-US"/>
        </w:rPr>
        <w:t>Change in path loss using a diversity antenna system</w:t>
      </w:r>
      <w:bookmarkEnd w:id="197"/>
    </w:p>
    <w:p w:rsidR="008A4B49" w:rsidRPr="00F1308B" w:rsidRDefault="008A4B49" w:rsidP="008A4B49">
      <w:pPr>
        <w:rPr>
          <w:lang w:val="en-US"/>
        </w:rPr>
      </w:pPr>
      <w:r w:rsidRPr="00F1308B">
        <w:rPr>
          <w:lang w:val="en-US"/>
        </w:rPr>
        <w:t>Typical SAB/SAP antenna diversity systems use two antennae with the same characteristics that are physical separated (Spatial diversity). In some configuration, the SAB/SAP combines pairs of antennas with orthogonal or circular polarizations. Because of the linear microphone polarization this should not be misinterpreted as polarization diversity.</w:t>
      </w:r>
    </w:p>
    <w:p w:rsidR="008A4B49" w:rsidRPr="00F1308B" w:rsidRDefault="008A4B49" w:rsidP="008A4B49">
      <w:pPr>
        <w:rPr>
          <w:lang w:val="en-US"/>
        </w:rPr>
      </w:pPr>
      <w:r w:rsidRPr="00F1308B">
        <w:rPr>
          <w:lang w:val="en-US"/>
        </w:rPr>
        <w:t>The worst case in a typical installation by using diversity receiver antennas can described as</w:t>
      </w:r>
      <w:r w:rsidR="00614B00">
        <w:rPr>
          <w:lang w:val="en-US"/>
        </w:rPr>
        <w:t>:</w:t>
      </w:r>
    </w:p>
    <w:p w:rsidR="008A4B49" w:rsidRPr="00F1308B" w:rsidRDefault="009A431F" w:rsidP="009A431F">
      <w:pPr>
        <w:pStyle w:val="Equation"/>
        <w:rPr>
          <w:vertAlign w:val="subscript"/>
          <w:lang w:val="en-US"/>
        </w:rPr>
      </w:pPr>
      <w:r>
        <w:rPr>
          <w:bCs/>
          <w:lang w:val="en-US"/>
        </w:rPr>
        <w:tab/>
      </w:r>
      <w:r>
        <w:rPr>
          <w:bCs/>
          <w:lang w:val="en-US"/>
        </w:rPr>
        <w:tab/>
      </w:r>
      <w:r w:rsidR="008A4B49" w:rsidRPr="00DC752A">
        <w:rPr>
          <w:bCs/>
          <w:lang w:val="en-US"/>
        </w:rPr>
        <w:t>Total loss worst case D (dB) =</w:t>
      </w:r>
      <w:r w:rsidR="008A4B49" w:rsidRPr="00F1308B">
        <w:rPr>
          <w:b/>
          <w:lang w:val="en-US"/>
        </w:rPr>
        <w:t xml:space="preserve"> </w:t>
      </w:r>
      <w:r w:rsidR="008A4B49" w:rsidRPr="003C3B9B">
        <w:rPr>
          <w:i/>
          <w:iCs/>
          <w:lang w:val="en-US"/>
        </w:rPr>
        <w:t>PL</w:t>
      </w:r>
      <w:r w:rsidR="008A4B49" w:rsidRPr="003C3B9B">
        <w:rPr>
          <w:i/>
          <w:iCs/>
          <w:vertAlign w:val="subscript"/>
          <w:lang w:val="en-US"/>
        </w:rPr>
        <w:t>FS</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ALD</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B</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N</w:t>
      </w:r>
      <w:r w:rsidR="00DC752A">
        <w:rPr>
          <w:vertAlign w:val="subscript"/>
          <w:lang w:val="en-US"/>
        </w:rPr>
        <w:t xml:space="preserve"> </w:t>
      </w:r>
      <w:r w:rsidR="00DC752A" w:rsidRPr="009A431F">
        <w:rPr>
          <w:lang w:val="en-US"/>
        </w:rPr>
        <w:t>–</w:t>
      </w:r>
      <w:r w:rsidR="00DC752A">
        <w:rPr>
          <w:vertAlign w:val="subscript"/>
          <w:lang w:val="en-US"/>
        </w:rPr>
        <w:t xml:space="preserve"> </w:t>
      </w:r>
      <w:r w:rsidR="008A4B49" w:rsidRPr="003C3B9B">
        <w:rPr>
          <w:i/>
          <w:iCs/>
          <w:lang w:val="en-US"/>
        </w:rPr>
        <w:t>PG</w:t>
      </w:r>
      <w:r w:rsidR="00DC752A" w:rsidRPr="003C3B9B">
        <w:rPr>
          <w:i/>
          <w:iCs/>
          <w:vertAlign w:val="subscript"/>
          <w:lang w:val="en-US"/>
        </w:rPr>
        <w:t>DV</w:t>
      </w:r>
      <w:r w:rsidR="00DC752A">
        <w:rPr>
          <w:vertAlign w:val="subscript"/>
          <w:lang w:val="en-US"/>
        </w:rPr>
        <w:t xml:space="preserve"> </w:t>
      </w:r>
      <w:r w:rsidR="00DC752A" w:rsidRPr="009A431F">
        <w:rPr>
          <w:lang w:val="en-US"/>
        </w:rPr>
        <w:t>–</w:t>
      </w:r>
      <w:r w:rsidR="00DC752A">
        <w:rPr>
          <w:lang w:val="en-US"/>
        </w:rPr>
        <w:t xml:space="preserve"> </w:t>
      </w:r>
      <w:r w:rsidR="008A4B49" w:rsidRPr="003C3B9B">
        <w:rPr>
          <w:i/>
          <w:iCs/>
          <w:lang w:val="en-US"/>
        </w:rPr>
        <w:t>PG</w:t>
      </w:r>
      <w:r w:rsidR="008A4B49" w:rsidRPr="003C3B9B">
        <w:rPr>
          <w:i/>
          <w:iCs/>
          <w:vertAlign w:val="subscript"/>
          <w:lang w:val="en-US"/>
        </w:rPr>
        <w:t>A</w:t>
      </w:r>
    </w:p>
    <w:p w:rsidR="008A4B49" w:rsidRPr="00F1308B" w:rsidRDefault="008A4B49" w:rsidP="008A4B49">
      <w:pPr>
        <w:rPr>
          <w:lang w:val="en-US"/>
        </w:rPr>
      </w:pPr>
      <w:r w:rsidRPr="00F1308B">
        <w:rPr>
          <w:lang w:val="en-US"/>
        </w:rPr>
        <w:t>Diversity receivers using two antennas and a signal switching system vary in their effectiveness depending on the spacing and type of antenna in use.</w:t>
      </w:r>
    </w:p>
    <w:p w:rsidR="008A4B49" w:rsidRPr="00F1308B" w:rsidRDefault="00BF3A80" w:rsidP="008A4B49">
      <w:pPr>
        <w:rPr>
          <w:lang w:val="en-US"/>
        </w:rPr>
      </w:pPr>
      <w:r>
        <w:rPr>
          <w:lang w:val="en-US"/>
        </w:rPr>
        <w:t>Figure</w:t>
      </w:r>
      <w:r w:rsidR="008A4B49" w:rsidRPr="00F1308B">
        <w:rPr>
          <w:lang w:val="en-US"/>
        </w:rPr>
        <w:t xml:space="preserve"> 9 shows the complex situation on the transmission path if all parameter considered.</w:t>
      </w:r>
    </w:p>
    <w:p w:rsidR="008A4B49" w:rsidRPr="00036C3C" w:rsidRDefault="008A4B49" w:rsidP="008A4B49">
      <w:pPr>
        <w:pStyle w:val="FigureNo"/>
      </w:pPr>
      <w:r>
        <w:t>Figure 9</w:t>
      </w:r>
    </w:p>
    <w:p w:rsidR="008A4B49" w:rsidRDefault="008A4B49" w:rsidP="00431502">
      <w:pPr>
        <w:pStyle w:val="Figure"/>
      </w:pPr>
      <w:r w:rsidRPr="00036C3C">
        <w:rPr>
          <w:noProof/>
          <w:lang w:val="en-GB" w:eastAsia="en-GB"/>
        </w:rPr>
        <w:drawing>
          <wp:inline distT="0" distB="0" distL="0" distR="0" wp14:anchorId="62936008" wp14:editId="4AD7EC4C">
            <wp:extent cx="5731510" cy="1894527"/>
            <wp:effectExtent l="57150" t="57150" r="116840" b="1060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9452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pStyle w:val="Note"/>
        <w:rPr>
          <w:lang w:val="en-US"/>
        </w:rPr>
      </w:pPr>
      <w:r w:rsidRPr="00F1308B">
        <w:rPr>
          <w:lang w:val="en-US"/>
        </w:rPr>
        <w:t xml:space="preserve">NOTES: </w:t>
      </w:r>
    </w:p>
    <w:p w:rsidR="0019333A" w:rsidRDefault="0019333A" w:rsidP="006931C3">
      <w:pPr>
        <w:pStyle w:val="Note"/>
        <w:rPr>
          <w:lang w:val="en-US"/>
        </w:rPr>
      </w:pPr>
      <w:r w:rsidRPr="00F1308B">
        <w:rPr>
          <w:lang w:val="en-US"/>
        </w:rPr>
        <w:t>•</w:t>
      </w:r>
      <w:r w:rsidRPr="00F1308B">
        <w:rPr>
          <w:lang w:val="en-US"/>
        </w:rPr>
        <w:tab/>
      </w:r>
      <w:r w:rsidR="008A4B49" w:rsidRPr="00F1308B">
        <w:rPr>
          <w:lang w:val="en-US"/>
        </w:rPr>
        <w:t>The red and blue lines represent the reception level at the antennas.</w:t>
      </w:r>
    </w:p>
    <w:p w:rsidR="008A4B49" w:rsidRPr="00F1308B" w:rsidRDefault="0019333A" w:rsidP="00491879">
      <w:pPr>
        <w:pStyle w:val="Note"/>
        <w:ind w:left="720" w:hanging="720"/>
        <w:rPr>
          <w:lang w:val="en-US"/>
        </w:rPr>
      </w:pPr>
      <w:r w:rsidRPr="00F1308B">
        <w:rPr>
          <w:lang w:val="en-US"/>
        </w:rPr>
        <w:lastRenderedPageBreak/>
        <w:t>•</w:t>
      </w:r>
      <w:r w:rsidRPr="00F1308B">
        <w:rPr>
          <w:lang w:val="en-US"/>
        </w:rPr>
        <w:tab/>
      </w:r>
      <w:r w:rsidR="008A4B49" w:rsidRPr="00F1308B">
        <w:rPr>
          <w:lang w:val="en-US"/>
        </w:rPr>
        <w:t>The green line is the best-case signal provides by the diversity algorithm. The diversity ca</w:t>
      </w:r>
      <w:r w:rsidR="006931C3">
        <w:rPr>
          <w:lang w:val="en-US"/>
        </w:rPr>
        <w:t>nno</w:t>
      </w:r>
      <w:r w:rsidR="008A4B49" w:rsidRPr="00F1308B">
        <w:rPr>
          <w:lang w:val="en-US"/>
        </w:rPr>
        <w:t>t eliminate all path notches but can reduce their effect.</w:t>
      </w:r>
    </w:p>
    <w:p w:rsidR="008A4B49" w:rsidRPr="00284ED6" w:rsidRDefault="008A4B49" w:rsidP="008A4B49">
      <w:pPr>
        <w:pStyle w:val="Headingb"/>
        <w:rPr>
          <w:lang w:val="en-US"/>
        </w:rPr>
      </w:pPr>
      <w:bookmarkStart w:id="198" w:name="_Toc354384057"/>
      <w:r w:rsidRPr="00284ED6">
        <w:rPr>
          <w:lang w:val="en-US"/>
        </w:rPr>
        <w:t>Link budget</w:t>
      </w:r>
      <w:bookmarkEnd w:id="198"/>
    </w:p>
    <w:p w:rsidR="008A4B49" w:rsidRPr="00F1308B" w:rsidRDefault="008A4B49" w:rsidP="008A4B49">
      <w:pPr>
        <w:rPr>
          <w:lang w:val="en-US"/>
        </w:rPr>
      </w:pPr>
      <w:r w:rsidRPr="00F1308B">
        <w:rPr>
          <w:lang w:val="en-US"/>
        </w:rPr>
        <w:t>In addition to the path loss there are additional interference problems on a microphone path, which affects the system performance (e.g. Interference, Man Made Noise, antennas placed in actor costume or stage installations). For any production there may be a range of link budgets dependant on the relative locations of the radio microphone user and the receive antenna. Fading, where the actor moves behind scenery is a constant problem and can be up to 40 dB.</w:t>
      </w:r>
    </w:p>
    <w:p w:rsidR="008A4B49" w:rsidRPr="00F1308B" w:rsidRDefault="008A4B49" w:rsidP="008A4B49">
      <w:pPr>
        <w:rPr>
          <w:lang w:val="en-US"/>
        </w:rPr>
      </w:pPr>
      <w:r w:rsidRPr="00F1308B">
        <w:rPr>
          <w:lang w:val="en-US"/>
        </w:rPr>
        <w:t>Typical link budget calculation using a diversity antenna system.</w:t>
      </w:r>
    </w:p>
    <w:p w:rsidR="008A4B49" w:rsidRPr="00F1308B" w:rsidRDefault="008A4B49" w:rsidP="008A4B49">
      <w:pPr>
        <w:overflowPunct/>
        <w:autoSpaceDE/>
        <w:autoSpaceDN/>
        <w:adjustRightInd/>
        <w:spacing w:before="0"/>
        <w:textAlignment w:val="auto"/>
        <w:rPr>
          <w:lang w:val="en-US"/>
        </w:rPr>
      </w:pPr>
    </w:p>
    <w:tbl>
      <w:tblPr>
        <w:tblW w:w="9639" w:type="dxa"/>
        <w:jc w:val="center"/>
        <w:tblLayout w:type="fixed"/>
        <w:tblCellMar>
          <w:left w:w="70" w:type="dxa"/>
          <w:right w:w="70" w:type="dxa"/>
        </w:tblCellMar>
        <w:tblLook w:val="04A0" w:firstRow="1" w:lastRow="0" w:firstColumn="1" w:lastColumn="0" w:noHBand="0" w:noVBand="1"/>
      </w:tblPr>
      <w:tblGrid>
        <w:gridCol w:w="4784"/>
        <w:gridCol w:w="3377"/>
        <w:gridCol w:w="845"/>
        <w:gridCol w:w="20"/>
        <w:gridCol w:w="613"/>
      </w:tblGrid>
      <w:tr w:rsidR="008A4B49" w:rsidRPr="0017157B" w:rsidTr="00637731">
        <w:trPr>
          <w:trHeight w:val="330"/>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Input Parameter</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rPr>
                <w:rFonts w:ascii="Calibri" w:hAnsi="Calibri"/>
                <w:b/>
                <w:bCs/>
                <w:color w:val="000000"/>
                <w:sz w:val="20"/>
                <w:lang w:eastAsia="de-DE"/>
              </w:rPr>
            </w:pPr>
          </w:p>
        </w:tc>
        <w:tc>
          <w:tcPr>
            <w:tcW w:w="870" w:type="dxa"/>
            <w:gridSpan w:val="2"/>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r>
      <w:tr w:rsidR="008A4B49" w:rsidRPr="0017157B" w:rsidTr="00637731">
        <w:trPr>
          <w:trHeight w:val="300"/>
          <w:jc w:val="center"/>
        </w:trPr>
        <w:tc>
          <w:tcPr>
            <w:tcW w:w="48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4C0D91">
              <w:rPr>
                <w:i/>
                <w:iCs/>
                <w:lang w:eastAsia="de-DE"/>
              </w:rPr>
              <w:t>D</w:t>
            </w:r>
            <w:r w:rsidR="00D94C71">
              <w:rPr>
                <w:i/>
                <w:iCs/>
                <w:lang w:eastAsia="de-DE"/>
              </w:rPr>
              <w:t> </w:t>
            </w:r>
            <w:r w:rsidR="00D94C71">
              <w:rPr>
                <w:lang w:eastAsia="de-DE"/>
              </w:rPr>
              <w:t>–</w:t>
            </w:r>
            <w:r w:rsidRPr="0017157B">
              <w:rPr>
                <w:lang w:eastAsia="de-DE"/>
              </w:rPr>
              <w:t xml:space="preserve"> Distance</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20</w:t>
            </w:r>
          </w:p>
        </w:tc>
        <w:tc>
          <w:tcPr>
            <w:tcW w:w="870" w:type="dxa"/>
            <w:gridSpan w:val="2"/>
            <w:tcBorders>
              <w:top w:val="single" w:sz="8" w:space="0" w:color="auto"/>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m</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4C0D91">
              <w:rPr>
                <w:i/>
                <w:iCs/>
                <w:lang w:eastAsia="de-DE"/>
              </w:rPr>
              <w:t>F</w:t>
            </w:r>
            <w:r w:rsidR="00D94C71">
              <w:rPr>
                <w:i/>
                <w:iCs/>
                <w:lang w:eastAsia="de-DE"/>
              </w:rPr>
              <w:t> </w:t>
            </w:r>
            <w:r w:rsidR="00D94C71">
              <w:rPr>
                <w:lang w:eastAsia="de-DE"/>
              </w:rPr>
              <w:t>–</w:t>
            </w:r>
            <w:r w:rsidRPr="0017157B">
              <w:rPr>
                <w:lang w:eastAsia="de-DE"/>
              </w:rPr>
              <w:t xml:space="preserve"> Frequency</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700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MHz</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6015BB" w:rsidRDefault="008A4B49" w:rsidP="00D94C71">
            <w:pPr>
              <w:pStyle w:val="Tabletext"/>
              <w:rPr>
                <w:lang w:val="en-US" w:eastAsia="de-DE"/>
              </w:rPr>
            </w:pPr>
            <w:r w:rsidRPr="004C0D91">
              <w:rPr>
                <w:i/>
                <w:iCs/>
                <w:lang w:val="en-US" w:eastAsia="de-DE"/>
              </w:rPr>
              <w:t>RX</w:t>
            </w:r>
            <w:r w:rsidRPr="004C0D91">
              <w:rPr>
                <w:i/>
                <w:iCs/>
                <w:vertAlign w:val="subscript"/>
                <w:lang w:val="en-US" w:eastAsia="de-DE"/>
              </w:rPr>
              <w:t>CH</w:t>
            </w:r>
            <w:r w:rsidR="00D94C71">
              <w:rPr>
                <w:i/>
                <w:iCs/>
                <w:vertAlign w:val="subscript"/>
                <w:lang w:val="en-US" w:eastAsia="de-DE"/>
              </w:rPr>
              <w:t> </w:t>
            </w:r>
            <w:r w:rsidR="00D94C71">
              <w:rPr>
                <w:lang w:val="en-US" w:eastAsia="de-DE"/>
              </w:rPr>
              <w:t>–</w:t>
            </w:r>
            <w:r w:rsidRPr="006015BB">
              <w:rPr>
                <w:lang w:val="en-US" w:eastAsia="de-DE"/>
              </w:rPr>
              <w:t xml:space="preserve"> Microphone receiver channel bandwidth</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1.</w:t>
            </w:r>
            <w:r w:rsidR="008A4B49" w:rsidRPr="0017157B">
              <w:rPr>
                <w:rFonts w:asciiTheme="majorBidi" w:hAnsiTheme="majorBidi" w:cstheme="majorBidi"/>
                <w:lang w:eastAsia="de-DE"/>
              </w:rPr>
              <w:t>40E+05</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Hz</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4C0D91">
              <w:rPr>
                <w:i/>
                <w:iCs/>
                <w:lang w:eastAsia="de-DE"/>
              </w:rPr>
              <w:t>P</w:t>
            </w:r>
            <w:r w:rsidRPr="004C0D91">
              <w:rPr>
                <w:i/>
                <w:iCs/>
                <w:vertAlign w:val="subscript"/>
                <w:lang w:eastAsia="de-DE"/>
              </w:rPr>
              <w:t>out</w:t>
            </w:r>
            <w:r w:rsidR="00D94C71">
              <w:rPr>
                <w:i/>
                <w:iCs/>
                <w:vertAlign w:val="subscript"/>
                <w:lang w:eastAsia="de-DE"/>
              </w:rPr>
              <w:t> </w:t>
            </w:r>
            <w:r w:rsidR="00D94C71">
              <w:rPr>
                <w:lang w:eastAsia="de-DE"/>
              </w:rPr>
              <w:t>–</w:t>
            </w:r>
            <w:r w:rsidRPr="0017157B">
              <w:rPr>
                <w:lang w:eastAsia="de-DE"/>
              </w:rPr>
              <w:t xml:space="preserve"> Microphone output power (ERP)</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17</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dBm</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4C0D91">
              <w:rPr>
                <w:i/>
                <w:iCs/>
                <w:lang w:val="en-US" w:eastAsia="de-DE"/>
              </w:rPr>
              <w:t>PL</w:t>
            </w:r>
            <w:r w:rsidRPr="004C0D91">
              <w:rPr>
                <w:i/>
                <w:iCs/>
                <w:vertAlign w:val="subscript"/>
                <w:lang w:val="en-US" w:eastAsia="de-DE"/>
              </w:rPr>
              <w:t>ALD</w:t>
            </w:r>
            <w:r w:rsidR="00D94C71">
              <w:rPr>
                <w:i/>
                <w:iCs/>
                <w:vertAlign w:val="subscript"/>
                <w:lang w:val="en-US" w:eastAsia="de-DE"/>
              </w:rPr>
              <w:t> </w:t>
            </w:r>
            <w:r w:rsidR="00D94C71">
              <w:rPr>
                <w:lang w:val="en-US" w:eastAsia="de-DE"/>
              </w:rPr>
              <w:t>–</w:t>
            </w:r>
            <w:r w:rsidRPr="00F1308B">
              <w:rPr>
                <w:lang w:val="en-US" w:eastAsia="de-DE"/>
              </w:rPr>
              <w:t xml:space="preserve"> Microphone antenna loss &amp; detuning effect</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15</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4C0D91">
              <w:rPr>
                <w:i/>
                <w:iCs/>
                <w:lang w:val="en-US" w:eastAsia="de-DE"/>
              </w:rPr>
              <w:t>PL</w:t>
            </w:r>
            <w:r w:rsidRPr="004C0D91">
              <w:rPr>
                <w:i/>
                <w:iCs/>
                <w:vertAlign w:val="subscript"/>
                <w:lang w:val="en-US" w:eastAsia="de-DE"/>
              </w:rPr>
              <w:t>B</w:t>
            </w:r>
            <w:r w:rsidR="00D94C71">
              <w:rPr>
                <w:i/>
                <w:iCs/>
                <w:vertAlign w:val="subscript"/>
                <w:lang w:val="en-US" w:eastAsia="de-DE"/>
              </w:rPr>
              <w:t> </w:t>
            </w:r>
            <w:r w:rsidR="00D94C71">
              <w:rPr>
                <w:lang w:val="en-US" w:eastAsia="de-DE"/>
              </w:rPr>
              <w:t>–</w:t>
            </w:r>
            <w:r w:rsidRPr="00F1308B">
              <w:rPr>
                <w:lang w:val="en-US" w:eastAsia="de-DE"/>
              </w:rPr>
              <w:t xml:space="preserve"> Loss effected while carrying antenna on human body</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25.</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4C0D91">
              <w:rPr>
                <w:i/>
                <w:iCs/>
                <w:lang w:val="en-US" w:eastAsia="de-DE"/>
              </w:rPr>
              <w:t>PL</w:t>
            </w:r>
            <w:r w:rsidRPr="004C0D91">
              <w:rPr>
                <w:i/>
                <w:iCs/>
                <w:vertAlign w:val="subscript"/>
                <w:lang w:val="en-US" w:eastAsia="de-DE"/>
              </w:rPr>
              <w:t>N</w:t>
            </w:r>
            <w:r w:rsidR="00D94C71">
              <w:rPr>
                <w:i/>
                <w:iCs/>
                <w:vertAlign w:val="subscript"/>
                <w:lang w:val="en-US" w:eastAsia="de-DE"/>
              </w:rPr>
              <w:t> </w:t>
            </w:r>
            <w:r w:rsidR="00D94C71">
              <w:rPr>
                <w:lang w:val="en-US" w:eastAsia="de-DE"/>
              </w:rPr>
              <w:t>–</w:t>
            </w:r>
            <w:r w:rsidRPr="00F1308B">
              <w:rPr>
                <w:lang w:val="en-US" w:eastAsia="de-DE"/>
              </w:rPr>
              <w:t xml:space="preserve"> Additional loss in the transmission path notches</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30.</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4C0D91">
              <w:rPr>
                <w:i/>
                <w:iCs/>
                <w:lang w:val="en-US" w:eastAsia="de-DE"/>
              </w:rPr>
              <w:t>PG</w:t>
            </w:r>
            <w:r w:rsidRPr="004C0D91">
              <w:rPr>
                <w:i/>
                <w:iCs/>
                <w:vertAlign w:val="subscript"/>
                <w:lang w:val="en-US" w:eastAsia="de-DE"/>
              </w:rPr>
              <w:t>DV</w:t>
            </w:r>
            <w:r w:rsidR="00D94C71">
              <w:rPr>
                <w:i/>
                <w:iCs/>
                <w:vertAlign w:val="subscript"/>
                <w:lang w:val="en-US" w:eastAsia="de-DE"/>
              </w:rPr>
              <w:t> </w:t>
            </w:r>
            <w:r w:rsidR="00D94C71">
              <w:rPr>
                <w:lang w:val="en-US" w:eastAsia="de-DE"/>
              </w:rPr>
              <w:t>–</w:t>
            </w:r>
            <w:r w:rsidRPr="00F1308B">
              <w:rPr>
                <w:lang w:val="en-US" w:eastAsia="de-DE"/>
              </w:rPr>
              <w:t xml:space="preserve"> Gain by using antenna diversity techniques </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7</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5026A6">
              <w:rPr>
                <w:i/>
                <w:iCs/>
                <w:lang w:val="en-US" w:eastAsia="de-DE"/>
              </w:rPr>
              <w:t>PG</w:t>
            </w:r>
            <w:r w:rsidRPr="005026A6">
              <w:rPr>
                <w:i/>
                <w:iCs/>
                <w:vertAlign w:val="subscript"/>
                <w:lang w:val="en-US" w:eastAsia="de-DE"/>
              </w:rPr>
              <w:t>A</w:t>
            </w:r>
            <w:r w:rsidR="00D94C71">
              <w:rPr>
                <w:i/>
                <w:iCs/>
                <w:vertAlign w:val="subscript"/>
                <w:lang w:val="en-US" w:eastAsia="de-DE"/>
              </w:rPr>
              <w:t> </w:t>
            </w:r>
            <w:r w:rsidR="00D94C71">
              <w:rPr>
                <w:lang w:val="en-US" w:eastAsia="de-DE"/>
              </w:rPr>
              <w:t>–</w:t>
            </w:r>
            <w:r w:rsidRPr="00F1308B">
              <w:rPr>
                <w:lang w:val="en-US" w:eastAsia="de-DE"/>
              </w:rPr>
              <w:t xml:space="preserve"> Gain through receiver antenna</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7</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5026A6">
              <w:rPr>
                <w:i/>
                <w:iCs/>
                <w:lang w:eastAsia="de-DE"/>
              </w:rPr>
              <w:t>R</w:t>
            </w:r>
            <w:r w:rsidRPr="005026A6">
              <w:rPr>
                <w:i/>
                <w:iCs/>
                <w:vertAlign w:val="subscript"/>
                <w:lang w:eastAsia="de-DE"/>
              </w:rPr>
              <w:t>NF</w:t>
            </w:r>
            <w:r w:rsidR="00D94C71">
              <w:rPr>
                <w:i/>
                <w:iCs/>
                <w:vertAlign w:val="subscript"/>
                <w:lang w:eastAsia="de-DE"/>
              </w:rPr>
              <w:t> </w:t>
            </w:r>
            <w:r w:rsidR="00D94C71">
              <w:rPr>
                <w:lang w:eastAsia="de-DE"/>
              </w:rPr>
              <w:t>–</w:t>
            </w:r>
            <w:r w:rsidRPr="0017157B">
              <w:rPr>
                <w:lang w:eastAsia="de-DE"/>
              </w:rPr>
              <w:t xml:space="preserve"> Receiver noise figure</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8.</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15"/>
          <w:jc w:val="center"/>
        </w:trPr>
        <w:tc>
          <w:tcPr>
            <w:tcW w:w="4821" w:type="dxa"/>
            <w:tcBorders>
              <w:top w:val="nil"/>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5026A6">
              <w:rPr>
                <w:i/>
                <w:iCs/>
                <w:lang w:eastAsia="de-DE"/>
              </w:rPr>
              <w:t>R</w:t>
            </w:r>
            <w:r w:rsidRPr="005026A6">
              <w:rPr>
                <w:i/>
                <w:iCs/>
                <w:vertAlign w:val="subscript"/>
                <w:lang w:eastAsia="de-DE"/>
              </w:rPr>
              <w:t>MINSNR</w:t>
            </w:r>
            <w:r w:rsidR="00D94C71">
              <w:rPr>
                <w:i/>
                <w:iCs/>
                <w:vertAlign w:val="subscript"/>
                <w:lang w:eastAsia="de-DE"/>
              </w:rPr>
              <w:t> </w:t>
            </w:r>
            <w:r w:rsidR="00D94C71">
              <w:rPr>
                <w:lang w:eastAsia="de-DE"/>
              </w:rPr>
              <w:t>–</w:t>
            </w:r>
            <w:r w:rsidRPr="0017157B">
              <w:rPr>
                <w:lang w:eastAsia="de-DE"/>
              </w:rPr>
              <w:t xml:space="preserve"> Receiver minimum SNR</w:t>
            </w:r>
          </w:p>
        </w:tc>
        <w:tc>
          <w:tcPr>
            <w:tcW w:w="3402" w:type="dxa"/>
            <w:tcBorders>
              <w:top w:val="nil"/>
              <w:left w:val="nil"/>
              <w:bottom w:val="single" w:sz="8"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20</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15"/>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DC752A">
            <w:pPr>
              <w:rPr>
                <w:sz w:val="20"/>
                <w:lang w:eastAsia="de-DE"/>
              </w:rPr>
            </w:pPr>
          </w:p>
        </w:tc>
        <w:tc>
          <w:tcPr>
            <w:tcW w:w="870" w:type="dxa"/>
            <w:gridSpan w:val="2"/>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r>
      <w:tr w:rsidR="008A4B49" w:rsidRPr="0017157B" w:rsidTr="00637731">
        <w:trPr>
          <w:trHeight w:val="330"/>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Constant Parameter</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r>
      <w:tr w:rsidR="008A4B49" w:rsidRPr="0017157B" w:rsidTr="00637731">
        <w:trPr>
          <w:jc w:val="center"/>
        </w:trPr>
        <w:tc>
          <w:tcPr>
            <w:tcW w:w="482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17157B">
              <w:rPr>
                <w:lang w:eastAsia="de-DE"/>
              </w:rPr>
              <w:t>TNF</w:t>
            </w:r>
            <w:r w:rsidR="00D94C71">
              <w:rPr>
                <w:lang w:eastAsia="de-DE"/>
              </w:rPr>
              <w:t> –</w:t>
            </w:r>
            <w:r w:rsidRPr="0017157B">
              <w:rPr>
                <w:lang w:eastAsia="de-DE"/>
              </w:rPr>
              <w:t xml:space="preserve"> Thermal noise floor</w:t>
            </w:r>
          </w:p>
        </w:tc>
        <w:tc>
          <w:tcPr>
            <w:tcW w:w="3402" w:type="dxa"/>
            <w:tcBorders>
              <w:top w:val="single" w:sz="8" w:space="0" w:color="auto"/>
              <w:left w:val="nil"/>
              <w:bottom w:val="single" w:sz="8" w:space="0" w:color="auto"/>
              <w:right w:val="single" w:sz="4" w:space="0" w:color="auto"/>
            </w:tcBorders>
            <w:shd w:val="clear" w:color="auto" w:fill="auto"/>
            <w:noWrap/>
            <w:vAlign w:val="center"/>
            <w:hideMark/>
          </w:tcPr>
          <w:p w:rsidR="008A4B49" w:rsidRPr="0017157B" w:rsidRDefault="008A4B49" w:rsidP="005026A6">
            <w:pPr>
              <w:pStyle w:val="Tabletext"/>
              <w:rPr>
                <w:lang w:eastAsia="de-DE"/>
              </w:rPr>
            </w:pPr>
            <w:r w:rsidRPr="0017157B">
              <w:rPr>
                <w:lang w:eastAsia="de-DE"/>
              </w:rPr>
              <w:t>1 Hz bandwidth at 20 °C</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174</w:t>
            </w:r>
            <w:r>
              <w:rPr>
                <w:lang w:eastAsia="de-DE"/>
              </w:rPr>
              <w:t>.</w:t>
            </w:r>
            <w:r w:rsidR="008A4B49" w:rsidRPr="0017157B">
              <w:rPr>
                <w:lang w:eastAsia="de-DE"/>
              </w:rPr>
              <w:t>0</w:t>
            </w:r>
          </w:p>
        </w:tc>
        <w:tc>
          <w:tcPr>
            <w:tcW w:w="637" w:type="dxa"/>
            <w:gridSpan w:val="2"/>
            <w:tcBorders>
              <w:top w:val="single" w:sz="8" w:space="0" w:color="auto"/>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Calculation</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5026A6">
              <w:rPr>
                <w:i/>
                <w:iCs/>
                <w:lang w:val="en-US" w:eastAsia="de-DE"/>
              </w:rPr>
              <w:t>PL</w:t>
            </w:r>
            <w:r w:rsidRPr="005026A6">
              <w:rPr>
                <w:i/>
                <w:iCs/>
                <w:vertAlign w:val="subscript"/>
                <w:lang w:val="en-US" w:eastAsia="de-DE"/>
              </w:rPr>
              <w:t>FS</w:t>
            </w:r>
            <w:r w:rsidR="00D94C71">
              <w:rPr>
                <w:i/>
                <w:iCs/>
                <w:vertAlign w:val="subscript"/>
                <w:lang w:val="en-US" w:eastAsia="de-DE"/>
              </w:rPr>
              <w:t> </w:t>
            </w:r>
            <w:r w:rsidR="00D94C71">
              <w:rPr>
                <w:lang w:val="en-US" w:eastAsia="de-DE"/>
              </w:rPr>
              <w:t>–</w:t>
            </w:r>
            <w:r w:rsidRPr="00F1308B">
              <w:rPr>
                <w:lang w:val="en-US" w:eastAsia="de-DE"/>
              </w:rPr>
              <w:t xml:space="preserve"> Free space path loss using 0 dB dipole antennas</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rPr>
                <w:lang w:eastAsia="de-DE"/>
              </w:rPr>
            </w:pPr>
            <w:r w:rsidRPr="0017157B">
              <w:rPr>
                <w:lang w:eastAsia="de-DE"/>
              </w:rPr>
              <w:t>32.44+20*log10(D/1000)+20*log10(F)</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rPr>
                <w:lang w:eastAsia="de-DE"/>
              </w:rPr>
              <w:t>55.</w:t>
            </w:r>
            <w:r w:rsidR="008A4B49" w:rsidRPr="0017157B">
              <w:rPr>
                <w:lang w:eastAsia="de-DE"/>
              </w:rPr>
              <w:t>4</w:t>
            </w:r>
          </w:p>
        </w:tc>
        <w:tc>
          <w:tcPr>
            <w:tcW w:w="637" w:type="dxa"/>
            <w:gridSpan w:val="2"/>
            <w:tcBorders>
              <w:top w:val="single" w:sz="8" w:space="0" w:color="auto"/>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5026A6">
              <w:rPr>
                <w:i/>
                <w:iCs/>
                <w:lang w:eastAsia="de-DE"/>
              </w:rPr>
              <w:t>T</w:t>
            </w:r>
            <w:r w:rsidRPr="005026A6">
              <w:rPr>
                <w:i/>
                <w:iCs/>
                <w:vertAlign w:val="subscript"/>
                <w:lang w:eastAsia="de-DE"/>
              </w:rPr>
              <w:t>PF</w:t>
            </w:r>
            <w:r w:rsidR="00D94C71">
              <w:rPr>
                <w:i/>
                <w:iCs/>
                <w:vertAlign w:val="subscript"/>
                <w:lang w:eastAsia="de-DE"/>
              </w:rPr>
              <w:t> </w:t>
            </w:r>
            <w:r w:rsidR="00D94C71">
              <w:rPr>
                <w:lang w:eastAsia="de-DE"/>
              </w:rPr>
              <w:t>–</w:t>
            </w:r>
            <w:r w:rsidRPr="0017157B">
              <w:rPr>
                <w:lang w:eastAsia="de-DE"/>
              </w:rPr>
              <w:t xml:space="preserve"> Total path los</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DE33C3" w:rsidRDefault="008A4B49" w:rsidP="00D94C71">
            <w:pPr>
              <w:pStyle w:val="Tabletext"/>
              <w:rPr>
                <w:lang w:val="en-US" w:eastAsia="de-DE"/>
              </w:rPr>
            </w:pPr>
            <w:r w:rsidRPr="00DE33C3">
              <w:rPr>
                <w:i/>
                <w:iCs/>
                <w:lang w:val="en-US" w:eastAsia="de-DE"/>
              </w:rPr>
              <w:t>PL</w:t>
            </w:r>
            <w:r w:rsidRPr="00DE33C3">
              <w:rPr>
                <w:i/>
                <w:iCs/>
                <w:vertAlign w:val="subscript"/>
                <w:lang w:val="en-US" w:eastAsia="de-DE"/>
              </w:rPr>
              <w:t>FS</w:t>
            </w:r>
            <w:r w:rsidRPr="00DE33C3">
              <w:rPr>
                <w:i/>
                <w:iCs/>
                <w:lang w:val="en-US" w:eastAsia="de-DE"/>
              </w:rPr>
              <w:t xml:space="preserve"> </w:t>
            </w:r>
            <w:r w:rsidRPr="00DE33C3">
              <w:rPr>
                <w:lang w:val="en-US" w:eastAsia="de-DE"/>
              </w:rPr>
              <w:t xml:space="preserve">+ </w:t>
            </w:r>
            <w:r w:rsidRPr="00DE33C3">
              <w:rPr>
                <w:i/>
                <w:iCs/>
                <w:lang w:val="en-US" w:eastAsia="de-DE"/>
              </w:rPr>
              <w:t>PL</w:t>
            </w:r>
            <w:r w:rsidRPr="00DE33C3">
              <w:rPr>
                <w:i/>
                <w:iCs/>
                <w:vertAlign w:val="subscript"/>
                <w:lang w:val="en-US" w:eastAsia="de-DE"/>
              </w:rPr>
              <w:t>ALD</w:t>
            </w:r>
            <w:r w:rsidRPr="00DE33C3">
              <w:rPr>
                <w:lang w:val="en-US" w:eastAsia="de-DE"/>
              </w:rPr>
              <w:t xml:space="preserve"> + </w:t>
            </w:r>
            <w:r w:rsidRPr="00DE33C3">
              <w:rPr>
                <w:i/>
                <w:iCs/>
                <w:lang w:val="en-US" w:eastAsia="de-DE"/>
              </w:rPr>
              <w:t>P</w:t>
            </w:r>
            <w:r w:rsidRPr="00DE33C3">
              <w:rPr>
                <w:i/>
                <w:iCs/>
                <w:vertAlign w:val="subscript"/>
                <w:lang w:val="en-US" w:eastAsia="de-DE"/>
              </w:rPr>
              <w:t>LB</w:t>
            </w:r>
            <w:r w:rsidRPr="00DE33C3">
              <w:rPr>
                <w:lang w:val="en-US" w:eastAsia="de-DE"/>
              </w:rPr>
              <w:t xml:space="preserve"> + </w:t>
            </w:r>
            <w:r w:rsidRPr="00DE33C3">
              <w:rPr>
                <w:i/>
                <w:iCs/>
                <w:lang w:val="en-US" w:eastAsia="de-DE"/>
              </w:rPr>
              <w:t>PL</w:t>
            </w:r>
            <w:r w:rsidRPr="00DE33C3">
              <w:rPr>
                <w:i/>
                <w:iCs/>
                <w:vertAlign w:val="subscript"/>
                <w:lang w:val="en-US" w:eastAsia="de-DE"/>
              </w:rPr>
              <w:t>N</w:t>
            </w:r>
            <w:r w:rsidR="00D94C71" w:rsidRPr="00DE33C3">
              <w:rPr>
                <w:i/>
                <w:iCs/>
                <w:vertAlign w:val="subscript"/>
                <w:lang w:val="en-US" w:eastAsia="de-DE"/>
              </w:rPr>
              <w:t> </w:t>
            </w:r>
            <w:r w:rsidR="00D94C71" w:rsidRPr="00DE33C3">
              <w:rPr>
                <w:lang w:val="en-US" w:eastAsia="de-DE"/>
              </w:rPr>
              <w:t>–</w:t>
            </w:r>
            <w:r w:rsidRPr="00DE33C3">
              <w:rPr>
                <w:lang w:val="en-US" w:eastAsia="de-DE"/>
              </w:rPr>
              <w:t xml:space="preserve"> </w:t>
            </w:r>
            <w:r w:rsidRPr="00DE33C3">
              <w:rPr>
                <w:i/>
                <w:iCs/>
                <w:lang w:val="en-US" w:eastAsia="de-DE"/>
              </w:rPr>
              <w:t>PG</w:t>
            </w:r>
            <w:r w:rsidRPr="00DE33C3">
              <w:rPr>
                <w:i/>
                <w:iCs/>
                <w:vertAlign w:val="subscript"/>
                <w:lang w:val="en-US" w:eastAsia="de-DE"/>
              </w:rPr>
              <w:t>DV</w:t>
            </w:r>
            <w:r w:rsidR="00D94C71" w:rsidRPr="00DE33C3">
              <w:rPr>
                <w:i/>
                <w:iCs/>
                <w:vertAlign w:val="subscript"/>
                <w:lang w:val="en-US" w:eastAsia="de-DE"/>
              </w:rPr>
              <w:t> </w:t>
            </w:r>
            <w:r w:rsidR="00D94C71" w:rsidRPr="00DE33C3">
              <w:rPr>
                <w:lang w:val="en-US" w:eastAsia="de-DE"/>
              </w:rPr>
              <w:t>–</w:t>
            </w:r>
            <w:r w:rsidRPr="00DE33C3">
              <w:rPr>
                <w:lang w:val="en-US" w:eastAsia="de-DE"/>
              </w:rPr>
              <w:t xml:space="preserve"> </w:t>
            </w:r>
            <w:r w:rsidRPr="00DE33C3">
              <w:rPr>
                <w:i/>
                <w:iCs/>
                <w:lang w:val="en-US" w:eastAsia="de-DE"/>
              </w:rPr>
              <w:t>PG</w:t>
            </w:r>
            <w:r w:rsidRPr="00DE33C3">
              <w:rPr>
                <w:i/>
                <w:iCs/>
                <w:vertAlign w:val="subscript"/>
                <w:lang w:val="en-US" w:eastAsia="de-DE"/>
              </w:rPr>
              <w:t>A</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rPr>
                <w:lang w:eastAsia="de-DE"/>
              </w:rPr>
              <w:t>111.</w:t>
            </w:r>
            <w:r w:rsidR="008A4B49" w:rsidRPr="0017157B">
              <w:rPr>
                <w:lang w:eastAsia="de-DE"/>
              </w:rPr>
              <w:t>4</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5026A6">
              <w:rPr>
                <w:i/>
                <w:iCs/>
                <w:lang w:val="en-US" w:eastAsia="de-DE"/>
              </w:rPr>
              <w:t>R</w:t>
            </w:r>
            <w:r w:rsidRPr="005026A6">
              <w:rPr>
                <w:i/>
                <w:iCs/>
                <w:vertAlign w:val="subscript"/>
                <w:lang w:val="en-US" w:eastAsia="de-DE"/>
              </w:rPr>
              <w:t>TNF</w:t>
            </w:r>
            <w:r w:rsidR="00D94C71">
              <w:rPr>
                <w:i/>
                <w:iCs/>
                <w:vertAlign w:val="subscript"/>
                <w:lang w:val="en-US" w:eastAsia="de-DE"/>
              </w:rPr>
              <w:t> </w:t>
            </w:r>
            <w:r w:rsidR="00D94C71">
              <w:rPr>
                <w:lang w:val="en-US" w:eastAsia="de-DE"/>
              </w:rPr>
              <w:t>–</w:t>
            </w:r>
            <w:r w:rsidRPr="00F1308B">
              <w:rPr>
                <w:lang w:val="en-US" w:eastAsia="de-DE"/>
              </w:rPr>
              <w:t xml:space="preserve"> Thermal noise floor at receiver channel bandwidth</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rPr>
                <w:lang w:eastAsia="de-DE"/>
              </w:rPr>
            </w:pPr>
            <w:r w:rsidRPr="0017157B">
              <w:rPr>
                <w:lang w:eastAsia="de-DE"/>
              </w:rPr>
              <w:t>at 20°C</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t>−</w:t>
            </w:r>
            <w:r>
              <w:rPr>
                <w:lang w:eastAsia="de-DE"/>
              </w:rPr>
              <w:t>122.</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5026A6">
              <w:rPr>
                <w:i/>
                <w:iCs/>
                <w:lang w:val="en-US" w:eastAsia="de-DE"/>
              </w:rPr>
              <w:t>T</w:t>
            </w:r>
            <w:r w:rsidRPr="005026A6">
              <w:rPr>
                <w:i/>
                <w:iCs/>
                <w:vertAlign w:val="subscript"/>
                <w:lang w:val="en-US" w:eastAsia="de-DE"/>
              </w:rPr>
              <w:t>RF</w:t>
            </w:r>
            <w:r w:rsidR="00D94C71">
              <w:rPr>
                <w:i/>
                <w:iCs/>
                <w:vertAlign w:val="subscript"/>
                <w:lang w:val="en-US" w:eastAsia="de-DE"/>
              </w:rPr>
              <w:t> </w:t>
            </w:r>
            <w:r w:rsidR="00D94C71">
              <w:rPr>
                <w:lang w:val="en-US" w:eastAsia="de-DE"/>
              </w:rPr>
              <w:t>–</w:t>
            </w:r>
            <w:r w:rsidRPr="00F1308B">
              <w:rPr>
                <w:lang w:val="en-US" w:eastAsia="de-DE"/>
              </w:rPr>
              <w:t xml:space="preserve"> Total receiver noise power</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rPr>
                <w:lang w:eastAsia="de-DE"/>
              </w:rPr>
            </w:pPr>
            <w:r w:rsidRPr="005026A6">
              <w:rPr>
                <w:i/>
                <w:iCs/>
                <w:lang w:eastAsia="de-DE"/>
              </w:rPr>
              <w:t>R</w:t>
            </w:r>
            <w:r w:rsidRPr="005026A6">
              <w:rPr>
                <w:i/>
                <w:iCs/>
                <w:vertAlign w:val="subscript"/>
                <w:lang w:eastAsia="de-DE"/>
              </w:rPr>
              <w:t>TNF</w:t>
            </w:r>
            <w:r w:rsidRPr="0017157B">
              <w:rPr>
                <w:lang w:eastAsia="de-DE"/>
              </w:rPr>
              <w:t xml:space="preserve"> + </w:t>
            </w:r>
            <w:r w:rsidRPr="005026A6">
              <w:rPr>
                <w:i/>
                <w:iCs/>
                <w:lang w:eastAsia="de-DE"/>
              </w:rPr>
              <w:t>R</w:t>
            </w:r>
            <w:r w:rsidRPr="005026A6">
              <w:rPr>
                <w:i/>
                <w:iCs/>
                <w:vertAlign w:val="subscript"/>
                <w:lang w:eastAsia="de-DE"/>
              </w:rPr>
              <w:t>NF</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114</w:t>
            </w:r>
            <w:r>
              <w:rPr>
                <w:lang w:eastAsia="de-DE"/>
              </w:rPr>
              <w:t>.</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rPr>
                <w:lang w:val="en-US" w:eastAsia="de-DE"/>
              </w:rPr>
            </w:pPr>
            <w:r w:rsidRPr="005026A6">
              <w:rPr>
                <w:i/>
                <w:iCs/>
                <w:lang w:val="en-US" w:eastAsia="de-DE"/>
              </w:rPr>
              <w:t>R</w:t>
            </w:r>
            <w:r w:rsidRPr="005026A6">
              <w:rPr>
                <w:i/>
                <w:iCs/>
                <w:vertAlign w:val="subscript"/>
                <w:lang w:val="en-US" w:eastAsia="de-DE"/>
              </w:rPr>
              <w:t>MINRINP</w:t>
            </w:r>
            <w:r w:rsidR="00D94C71">
              <w:rPr>
                <w:i/>
                <w:iCs/>
                <w:vertAlign w:val="subscript"/>
                <w:lang w:val="en-US" w:eastAsia="de-DE"/>
              </w:rPr>
              <w:t> </w:t>
            </w:r>
            <w:r w:rsidR="00D94C71">
              <w:rPr>
                <w:lang w:val="en-US" w:eastAsia="de-DE"/>
              </w:rPr>
              <w:t>–</w:t>
            </w:r>
            <w:r w:rsidRPr="00F1308B">
              <w:rPr>
                <w:lang w:val="en-US" w:eastAsia="de-DE"/>
              </w:rPr>
              <w:t xml:space="preserve"> Minimal needed receiver input signal</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rPr>
                <w:lang w:eastAsia="de-DE"/>
              </w:rPr>
            </w:pPr>
            <w:r w:rsidRPr="005026A6">
              <w:rPr>
                <w:i/>
                <w:iCs/>
                <w:lang w:eastAsia="de-DE"/>
              </w:rPr>
              <w:t>T</w:t>
            </w:r>
            <w:r w:rsidRPr="005026A6">
              <w:rPr>
                <w:i/>
                <w:iCs/>
                <w:vertAlign w:val="subscript"/>
                <w:lang w:eastAsia="de-DE"/>
              </w:rPr>
              <w:t>RF</w:t>
            </w:r>
            <w:r w:rsidRPr="0017157B">
              <w:rPr>
                <w:lang w:eastAsia="de-DE"/>
              </w:rPr>
              <w:t xml:space="preserve"> + </w:t>
            </w:r>
            <w:r w:rsidRPr="005026A6">
              <w:rPr>
                <w:i/>
                <w:iCs/>
                <w:lang w:eastAsia="de-DE"/>
              </w:rPr>
              <w:t>R</w:t>
            </w:r>
            <w:r w:rsidRPr="005026A6">
              <w:rPr>
                <w:i/>
                <w:iCs/>
                <w:vertAlign w:val="subscript"/>
                <w:lang w:eastAsia="de-DE"/>
              </w:rPr>
              <w:t>MINSNR</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t>−</w:t>
            </w:r>
            <w:r>
              <w:rPr>
                <w:lang w:eastAsia="de-DE"/>
              </w:rPr>
              <w:t>94.</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5026A6">
              <w:rPr>
                <w:i/>
                <w:iCs/>
                <w:lang w:eastAsia="de-DE"/>
              </w:rPr>
              <w:t>R</w:t>
            </w:r>
            <w:r w:rsidRPr="005026A6">
              <w:rPr>
                <w:i/>
                <w:iCs/>
                <w:vertAlign w:val="subscript"/>
                <w:lang w:eastAsia="de-DE"/>
              </w:rPr>
              <w:t>INPS</w:t>
            </w:r>
            <w:r w:rsidR="00D94C71">
              <w:rPr>
                <w:i/>
                <w:iCs/>
                <w:vertAlign w:val="subscript"/>
                <w:lang w:eastAsia="de-DE"/>
              </w:rPr>
              <w:t> </w:t>
            </w:r>
            <w:r w:rsidR="00D94C71">
              <w:rPr>
                <w:lang w:eastAsia="de-DE"/>
              </w:rPr>
              <w:t>–</w:t>
            </w:r>
            <w:r w:rsidRPr="0017157B">
              <w:rPr>
                <w:lang w:eastAsia="de-DE"/>
              </w:rPr>
              <w:t xml:space="preserve"> Receiver input signal</w:t>
            </w:r>
          </w:p>
        </w:tc>
        <w:tc>
          <w:tcPr>
            <w:tcW w:w="3402" w:type="dxa"/>
            <w:tcBorders>
              <w:top w:val="nil"/>
              <w:left w:val="nil"/>
              <w:bottom w:val="single" w:sz="8" w:space="0" w:color="auto"/>
              <w:right w:val="single" w:sz="4" w:space="0" w:color="auto"/>
            </w:tcBorders>
            <w:shd w:val="clear" w:color="auto" w:fill="auto"/>
            <w:noWrap/>
            <w:vAlign w:val="center"/>
            <w:hideMark/>
          </w:tcPr>
          <w:p w:rsidR="008A4B49" w:rsidRPr="0017157B" w:rsidRDefault="008A4B49" w:rsidP="00D94C71">
            <w:pPr>
              <w:pStyle w:val="Tabletext"/>
              <w:rPr>
                <w:lang w:eastAsia="de-DE"/>
              </w:rPr>
            </w:pPr>
            <w:r w:rsidRPr="005026A6">
              <w:rPr>
                <w:i/>
                <w:iCs/>
                <w:lang w:eastAsia="de-DE"/>
              </w:rPr>
              <w:t>P</w:t>
            </w:r>
            <w:r w:rsidRPr="005026A6">
              <w:rPr>
                <w:i/>
                <w:iCs/>
                <w:vertAlign w:val="subscript"/>
                <w:lang w:eastAsia="de-DE"/>
              </w:rPr>
              <w:t>OUT</w:t>
            </w:r>
            <w:r w:rsidR="00D94C71">
              <w:rPr>
                <w:i/>
                <w:iCs/>
                <w:vertAlign w:val="subscript"/>
                <w:lang w:eastAsia="de-DE"/>
              </w:rPr>
              <w:t> </w:t>
            </w:r>
            <w:r w:rsidR="00D94C71">
              <w:rPr>
                <w:lang w:eastAsia="de-DE"/>
              </w:rPr>
              <w:t>–</w:t>
            </w:r>
            <w:r w:rsidRPr="0017157B">
              <w:rPr>
                <w:lang w:eastAsia="de-DE"/>
              </w:rPr>
              <w:t xml:space="preserve"> </w:t>
            </w:r>
            <w:r w:rsidRPr="005026A6">
              <w:rPr>
                <w:i/>
                <w:iCs/>
                <w:lang w:eastAsia="de-DE"/>
              </w:rPr>
              <w:t>T</w:t>
            </w:r>
            <w:r w:rsidRPr="005026A6">
              <w:rPr>
                <w:i/>
                <w:iCs/>
                <w:vertAlign w:val="subscript"/>
                <w:lang w:eastAsia="de-DE"/>
              </w:rPr>
              <w:t>PF</w:t>
            </w:r>
          </w:p>
        </w:tc>
        <w:tc>
          <w:tcPr>
            <w:tcW w:w="850" w:type="dxa"/>
            <w:tcBorders>
              <w:top w:val="nil"/>
              <w:left w:val="nil"/>
              <w:bottom w:val="single" w:sz="8"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94</w:t>
            </w:r>
            <w:r>
              <w:rPr>
                <w:lang w:eastAsia="de-DE"/>
              </w:rPr>
              <w:t>.</w:t>
            </w:r>
            <w:r w:rsidR="008A4B49" w:rsidRPr="0017157B">
              <w:rPr>
                <w:lang w:eastAsia="de-DE"/>
              </w:rPr>
              <w:t>4</w:t>
            </w:r>
          </w:p>
        </w:tc>
        <w:tc>
          <w:tcPr>
            <w:tcW w:w="637" w:type="dxa"/>
            <w:gridSpan w:val="2"/>
            <w:tcBorders>
              <w:top w:val="nil"/>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5026A6">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8A4B49" w:rsidRPr="0017157B" w:rsidRDefault="008A4B49" w:rsidP="00A83BBF">
            <w:pPr>
              <w:pStyle w:val="Tablehead"/>
              <w:keepNext w:val="0"/>
              <w:jc w:val="left"/>
              <w:rPr>
                <w:lang w:eastAsia="de-DE"/>
              </w:rPr>
            </w:pPr>
            <w:r w:rsidRPr="0017157B">
              <w:rPr>
                <w:lang w:eastAsia="de-DE"/>
              </w:rPr>
              <w:t>Link budget</w:t>
            </w:r>
          </w:p>
        </w:tc>
        <w:tc>
          <w:tcPr>
            <w:tcW w:w="3402" w:type="dxa"/>
            <w:tcBorders>
              <w:top w:val="double" w:sz="6" w:space="0" w:color="auto"/>
              <w:left w:val="nil"/>
              <w:bottom w:val="double" w:sz="6" w:space="0" w:color="auto"/>
              <w:right w:val="single" w:sz="4" w:space="0" w:color="auto"/>
            </w:tcBorders>
            <w:shd w:val="clear" w:color="auto" w:fill="auto"/>
            <w:noWrap/>
            <w:vAlign w:val="center"/>
            <w:hideMark/>
          </w:tcPr>
          <w:p w:rsidR="008A4B49" w:rsidRPr="0017157B" w:rsidRDefault="008A4B49" w:rsidP="00A83BBF">
            <w:pPr>
              <w:pStyle w:val="Tabletext"/>
              <w:rPr>
                <w:lang w:eastAsia="de-DE"/>
              </w:rPr>
            </w:pPr>
            <w:r w:rsidRPr="005026A6">
              <w:rPr>
                <w:i/>
                <w:iCs/>
                <w:lang w:eastAsia="de-DE"/>
              </w:rPr>
              <w:t>R</w:t>
            </w:r>
            <w:r w:rsidRPr="005026A6">
              <w:rPr>
                <w:i/>
                <w:iCs/>
                <w:vertAlign w:val="subscript"/>
                <w:lang w:eastAsia="de-DE"/>
              </w:rPr>
              <w:t>MINRIN</w:t>
            </w:r>
            <w:r w:rsidR="00D94C71">
              <w:rPr>
                <w:i/>
                <w:iCs/>
                <w:vertAlign w:val="subscript"/>
                <w:lang w:eastAsia="de-DE"/>
              </w:rPr>
              <w:t> </w:t>
            </w:r>
            <w:r w:rsidR="00D94C71">
              <w:rPr>
                <w:lang w:eastAsia="de-DE"/>
              </w:rPr>
              <w:t>–</w:t>
            </w:r>
            <w:r w:rsidRPr="0017157B">
              <w:rPr>
                <w:lang w:eastAsia="de-DE"/>
              </w:rPr>
              <w:t xml:space="preserve"> </w:t>
            </w:r>
            <w:r w:rsidRPr="005026A6">
              <w:rPr>
                <w:i/>
                <w:iCs/>
                <w:lang w:eastAsia="de-DE"/>
              </w:rPr>
              <w:t>R</w:t>
            </w:r>
            <w:r w:rsidRPr="005026A6">
              <w:rPr>
                <w:i/>
                <w:iCs/>
                <w:vertAlign w:val="subscript"/>
                <w:lang w:eastAsia="de-DE"/>
              </w:rPr>
              <w:t>INP</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rsidR="008A4B49" w:rsidRPr="0017157B" w:rsidRDefault="00813C87" w:rsidP="00A83BBF">
            <w:pPr>
              <w:pStyle w:val="Tabletext"/>
              <w:jc w:val="center"/>
              <w:rPr>
                <w:b/>
                <w:bCs/>
              </w:rPr>
            </w:pPr>
            <w:r>
              <w:rPr>
                <w:b/>
                <w:bCs/>
              </w:rPr>
              <w:t>0.</w:t>
            </w:r>
            <w:r w:rsidR="008A4B49" w:rsidRPr="0017157B">
              <w:rPr>
                <w:b/>
                <w:bCs/>
              </w:rPr>
              <w:t>2</w:t>
            </w:r>
          </w:p>
        </w:tc>
        <w:tc>
          <w:tcPr>
            <w:tcW w:w="637" w:type="dxa"/>
            <w:gridSpan w:val="2"/>
            <w:tcBorders>
              <w:top w:val="double" w:sz="6" w:space="0" w:color="auto"/>
              <w:left w:val="nil"/>
              <w:bottom w:val="double" w:sz="6" w:space="0" w:color="auto"/>
              <w:right w:val="double" w:sz="6" w:space="0" w:color="auto"/>
            </w:tcBorders>
            <w:shd w:val="clear" w:color="auto" w:fill="auto"/>
            <w:noWrap/>
            <w:vAlign w:val="center"/>
            <w:hideMark/>
          </w:tcPr>
          <w:p w:rsidR="008A4B49" w:rsidRPr="0017157B" w:rsidRDefault="008A4B49" w:rsidP="00A83BBF">
            <w:pPr>
              <w:pStyle w:val="Tabletext"/>
              <w:jc w:val="center"/>
              <w:rPr>
                <w:b/>
                <w:bCs/>
              </w:rPr>
            </w:pPr>
            <w:r w:rsidRPr="0017157B">
              <w:rPr>
                <w:b/>
                <w:bCs/>
              </w:rPr>
              <w:t>dB</w:t>
            </w:r>
          </w:p>
        </w:tc>
      </w:tr>
    </w:tbl>
    <w:p w:rsidR="008A4B49" w:rsidRPr="004B1F76" w:rsidRDefault="008A4B49" w:rsidP="00284C71">
      <w:pPr>
        <w:pStyle w:val="Note"/>
        <w:keepNext/>
        <w:keepLines/>
      </w:pPr>
      <w:r w:rsidRPr="004B1F76">
        <w:t xml:space="preserve">NOTE: </w:t>
      </w:r>
    </w:p>
    <w:p w:rsidR="008A4B49" w:rsidRPr="00F1308B" w:rsidRDefault="008A4B49" w:rsidP="00284C71">
      <w:pPr>
        <w:pStyle w:val="Note"/>
        <w:keepNext/>
        <w:keepLines/>
        <w:rPr>
          <w:noProof/>
          <w:lang w:val="en-US" w:eastAsia="en-GB"/>
        </w:rPr>
      </w:pPr>
      <w:r w:rsidRPr="00F1308B">
        <w:rPr>
          <w:rFonts w:ascii="Tahoma" w:hAnsi="Tahoma" w:cs="Tahoma"/>
          <w:sz w:val="20"/>
          <w:lang w:val="en-US"/>
        </w:rPr>
        <w:t>•</w:t>
      </w:r>
      <w:r w:rsidRPr="00F1308B">
        <w:rPr>
          <w:rFonts w:ascii="Tahoma" w:hAnsi="Tahoma" w:cs="Tahoma"/>
          <w:sz w:val="20"/>
          <w:lang w:val="en-US"/>
        </w:rPr>
        <w:tab/>
      </w:r>
      <w:r w:rsidRPr="00F1308B">
        <w:rPr>
          <w:noProof/>
          <w:lang w:val="en-US" w:eastAsia="en-GB"/>
        </w:rPr>
        <w:t>A link budget grater than 0 shows the physical link feasibility in absence of interfernce.</w:t>
      </w:r>
    </w:p>
    <w:p w:rsidR="008A4B49" w:rsidRPr="00F1308B" w:rsidRDefault="008A4B49" w:rsidP="00437B74">
      <w:pPr>
        <w:pStyle w:val="Note"/>
        <w:rPr>
          <w:noProof/>
          <w:lang w:val="en-US" w:eastAsia="en-GB"/>
        </w:rPr>
      </w:pPr>
      <w:r w:rsidRPr="00F1308B">
        <w:rPr>
          <w:rFonts w:ascii="Tahoma" w:hAnsi="Tahoma" w:cs="Tahoma"/>
          <w:sz w:val="20"/>
          <w:lang w:val="en-US"/>
        </w:rPr>
        <w:t>•</w:t>
      </w:r>
      <w:r w:rsidRPr="00F1308B">
        <w:rPr>
          <w:rFonts w:ascii="Tahoma" w:hAnsi="Tahoma" w:cs="Tahoma"/>
          <w:sz w:val="20"/>
          <w:lang w:val="en-US"/>
        </w:rPr>
        <w:tab/>
      </w:r>
      <w:r w:rsidRPr="00F1308B">
        <w:rPr>
          <w:noProof/>
          <w:lang w:val="en-US" w:eastAsia="en-GB"/>
        </w:rPr>
        <w:t>Any additional interfernce leads to a reduction in the practical link distance.</w:t>
      </w:r>
    </w:p>
    <w:p w:rsidR="008A4B49" w:rsidRPr="00284ED6" w:rsidRDefault="008A4B49" w:rsidP="008A4B49">
      <w:pPr>
        <w:pStyle w:val="Headingb"/>
        <w:rPr>
          <w:noProof/>
          <w:lang w:val="en-US" w:eastAsia="en-GB"/>
        </w:rPr>
      </w:pPr>
      <w:bookmarkStart w:id="199" w:name="_Toc354384058"/>
      <w:r w:rsidRPr="00284ED6">
        <w:rPr>
          <w:noProof/>
          <w:lang w:val="en-US" w:eastAsia="en-GB"/>
        </w:rPr>
        <w:lastRenderedPageBreak/>
        <w:t>Short form presentation of signal level and path losses</w:t>
      </w:r>
      <w:bookmarkEnd w:id="199"/>
    </w:p>
    <w:p w:rsidR="008A4B49" w:rsidRPr="00F1308B" w:rsidRDefault="008A4B49" w:rsidP="008A4B49">
      <w:pPr>
        <w:rPr>
          <w:noProof/>
          <w:lang w:val="en-US" w:eastAsia="en-GB"/>
        </w:rPr>
      </w:pPr>
    </w:p>
    <w:tbl>
      <w:tblPr>
        <w:tblW w:w="0" w:type="auto"/>
        <w:jc w:val="center"/>
        <w:tblCellMar>
          <w:left w:w="70" w:type="dxa"/>
          <w:right w:w="70" w:type="dxa"/>
        </w:tblCellMar>
        <w:tblLook w:val="04A0" w:firstRow="1" w:lastRow="0" w:firstColumn="1" w:lastColumn="0" w:noHBand="0" w:noVBand="1"/>
      </w:tblPr>
      <w:tblGrid>
        <w:gridCol w:w="5356"/>
        <w:gridCol w:w="760"/>
        <w:gridCol w:w="568"/>
      </w:tblGrid>
      <w:tr w:rsidR="008A4B49" w:rsidRPr="00036C3C" w:rsidTr="00DC752A">
        <w:trPr>
          <w:trHeight w:val="499"/>
          <w:jc w:val="center"/>
        </w:trPr>
        <w:tc>
          <w:tcPr>
            <w:tcW w:w="0" w:type="auto"/>
            <w:tcBorders>
              <w:top w:val="single" w:sz="4" w:space="0" w:color="auto"/>
              <w:left w:val="single" w:sz="4" w:space="0" w:color="auto"/>
              <w:bottom w:val="single" w:sz="4" w:space="0" w:color="auto"/>
              <w:right w:val="nil"/>
            </w:tcBorders>
            <w:shd w:val="clear" w:color="000000" w:fill="E2EFDA"/>
            <w:noWrap/>
            <w:vAlign w:val="center"/>
            <w:hideMark/>
          </w:tcPr>
          <w:p w:rsidR="008A4B49" w:rsidRPr="00036C3C" w:rsidRDefault="008A4B49" w:rsidP="00D94C71">
            <w:pPr>
              <w:pStyle w:val="Tabletext"/>
              <w:rPr>
                <w:lang w:eastAsia="de-DE"/>
              </w:rPr>
            </w:pPr>
            <w:r w:rsidRPr="00FB72DA">
              <w:rPr>
                <w:i/>
                <w:iCs/>
                <w:lang w:eastAsia="de-DE"/>
              </w:rPr>
              <w:t>P</w:t>
            </w:r>
            <w:r w:rsidRPr="00FB72DA">
              <w:rPr>
                <w:i/>
                <w:iCs/>
                <w:vertAlign w:val="subscript"/>
                <w:lang w:eastAsia="de-DE"/>
              </w:rPr>
              <w:t>out</w:t>
            </w:r>
            <w:r w:rsidR="00D94C71">
              <w:rPr>
                <w:i/>
                <w:iCs/>
                <w:vertAlign w:val="subscript"/>
                <w:lang w:eastAsia="de-DE"/>
              </w:rPr>
              <w:t> </w:t>
            </w:r>
            <w:r w:rsidR="00D94C71">
              <w:rPr>
                <w:lang w:eastAsia="de-DE"/>
              </w:rPr>
              <w:t>–</w:t>
            </w:r>
            <w:r w:rsidRPr="00036C3C">
              <w:rPr>
                <w:lang w:eastAsia="de-DE"/>
              </w:rPr>
              <w:t xml:space="preserve"> Microphone output power (ERP)</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8A4B49" w:rsidRPr="00036C3C" w:rsidRDefault="00813C87" w:rsidP="00DC752A">
            <w:pPr>
              <w:pStyle w:val="Tabletext"/>
              <w:jc w:val="center"/>
              <w:rPr>
                <w:lang w:eastAsia="de-DE"/>
              </w:rPr>
            </w:pPr>
            <w:r>
              <w:rPr>
                <w:lang w:eastAsia="de-DE"/>
              </w:rPr>
              <w:t>17.</w:t>
            </w:r>
            <w:r w:rsidR="008A4B49" w:rsidRPr="00036C3C">
              <w:rPr>
                <w:lang w:eastAsia="de-D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dBm</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9E1F2"/>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ALD</w:t>
            </w:r>
            <w:r w:rsidR="00D94C71">
              <w:rPr>
                <w:i/>
                <w:iCs/>
                <w:vertAlign w:val="subscript"/>
                <w:lang w:val="en-US" w:eastAsia="de-DE"/>
              </w:rPr>
              <w:t> </w:t>
            </w:r>
            <w:r w:rsidR="00D94C71">
              <w:rPr>
                <w:lang w:val="en-US" w:eastAsia="de-DE"/>
              </w:rPr>
              <w:t>–</w:t>
            </w:r>
            <w:r w:rsidRPr="00F1308B">
              <w:rPr>
                <w:lang w:val="en-US" w:eastAsia="de-DE"/>
              </w:rPr>
              <w:t xml:space="preserve"> Microphone antenna loss &amp; detuning effect</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15</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FF2CC"/>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B</w:t>
            </w:r>
            <w:r w:rsidR="00D94C71">
              <w:rPr>
                <w:i/>
                <w:iCs/>
                <w:vertAlign w:val="subscript"/>
                <w:lang w:val="en-US" w:eastAsia="de-DE"/>
              </w:rPr>
              <w:t> </w:t>
            </w:r>
            <w:r w:rsidR="00D94C71">
              <w:rPr>
                <w:lang w:val="en-US" w:eastAsia="de-DE"/>
              </w:rPr>
              <w:t>–</w:t>
            </w:r>
            <w:r w:rsidRPr="00F1308B">
              <w:rPr>
                <w:lang w:val="en-US" w:eastAsia="de-DE"/>
              </w:rPr>
              <w:t xml:space="preserve"> Loss effected while carrying antenna on human body</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25</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EDEDED"/>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N</w:t>
            </w:r>
            <w:r w:rsidR="00D94C71">
              <w:rPr>
                <w:i/>
                <w:iCs/>
                <w:vertAlign w:val="subscript"/>
                <w:lang w:val="en-US" w:eastAsia="de-DE"/>
              </w:rPr>
              <w:t> </w:t>
            </w:r>
            <w:r w:rsidR="00D94C71">
              <w:rPr>
                <w:lang w:val="en-US" w:eastAsia="de-DE"/>
              </w:rPr>
              <w:t>–</w:t>
            </w:r>
            <w:r w:rsidRPr="00F1308B">
              <w:rPr>
                <w:lang w:val="en-US" w:eastAsia="de-DE"/>
              </w:rPr>
              <w:t xml:space="preserve"> Additional loss in the transmission path notches</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30</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CE4D6"/>
            <w:noWrap/>
            <w:vAlign w:val="center"/>
            <w:hideMark/>
          </w:tcPr>
          <w:p w:rsidR="008A4B49" w:rsidRPr="00F1308B" w:rsidRDefault="008A4B49" w:rsidP="00D94C71">
            <w:pPr>
              <w:pStyle w:val="Tabletext"/>
              <w:rPr>
                <w:lang w:val="en-US" w:eastAsia="de-DE"/>
              </w:rPr>
            </w:pPr>
            <w:r w:rsidRPr="00FB72DA">
              <w:rPr>
                <w:i/>
                <w:iCs/>
                <w:lang w:val="en-US" w:eastAsia="de-DE"/>
              </w:rPr>
              <w:t>PG</w:t>
            </w:r>
            <w:r w:rsidRPr="00FB72DA">
              <w:rPr>
                <w:i/>
                <w:iCs/>
                <w:vertAlign w:val="subscript"/>
                <w:lang w:val="en-US" w:eastAsia="de-DE"/>
              </w:rPr>
              <w:t>DV</w:t>
            </w:r>
            <w:r w:rsidR="00D94C71">
              <w:rPr>
                <w:i/>
                <w:iCs/>
                <w:vertAlign w:val="subscript"/>
                <w:lang w:val="en-US" w:eastAsia="de-DE"/>
              </w:rPr>
              <w:t> </w:t>
            </w:r>
            <w:r w:rsidR="00D94C71">
              <w:rPr>
                <w:lang w:val="en-US" w:eastAsia="de-DE"/>
              </w:rPr>
              <w:t>–</w:t>
            </w:r>
            <w:r w:rsidRPr="00F1308B">
              <w:rPr>
                <w:lang w:val="en-US" w:eastAsia="de-DE"/>
              </w:rPr>
              <w:t xml:space="preserve"> Gain by using antenna diversity techniques </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DC752A">
            <w:pPr>
              <w:pStyle w:val="Tabletext"/>
              <w:jc w:val="center"/>
              <w:rPr>
                <w:lang w:eastAsia="de-DE"/>
              </w:rPr>
            </w:pPr>
            <w:r>
              <w:rPr>
                <w:lang w:eastAsia="de-DE"/>
              </w:rPr>
              <w:t>7.</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DEBF7"/>
            <w:noWrap/>
            <w:vAlign w:val="center"/>
            <w:hideMark/>
          </w:tcPr>
          <w:p w:rsidR="008A4B49" w:rsidRPr="00F1308B" w:rsidRDefault="008A4B49" w:rsidP="00D94C71">
            <w:pPr>
              <w:pStyle w:val="Tabletext"/>
              <w:rPr>
                <w:lang w:val="en-US" w:eastAsia="de-DE"/>
              </w:rPr>
            </w:pPr>
            <w:r w:rsidRPr="00FB72DA">
              <w:rPr>
                <w:i/>
                <w:iCs/>
                <w:lang w:val="en-US" w:eastAsia="de-DE"/>
              </w:rPr>
              <w:t>PG</w:t>
            </w:r>
            <w:r w:rsidRPr="00FB72DA">
              <w:rPr>
                <w:i/>
                <w:iCs/>
                <w:vertAlign w:val="subscript"/>
                <w:lang w:val="en-US" w:eastAsia="de-DE"/>
              </w:rPr>
              <w:t>A</w:t>
            </w:r>
            <w:r w:rsidR="00D94C71">
              <w:rPr>
                <w:i/>
                <w:iCs/>
                <w:vertAlign w:val="subscript"/>
                <w:lang w:val="en-US" w:eastAsia="de-DE"/>
              </w:rPr>
              <w:t> </w:t>
            </w:r>
            <w:r w:rsidR="00D94C71">
              <w:rPr>
                <w:lang w:val="en-US" w:eastAsia="de-DE"/>
              </w:rPr>
              <w:t>–</w:t>
            </w:r>
            <w:r w:rsidRPr="00F1308B">
              <w:rPr>
                <w:lang w:val="en-US" w:eastAsia="de-DE"/>
              </w:rPr>
              <w:t xml:space="preserve"> Gain through receiver antenna</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A4B49" w:rsidP="00813C87">
            <w:pPr>
              <w:pStyle w:val="Tabletext"/>
              <w:jc w:val="center"/>
              <w:rPr>
                <w:lang w:eastAsia="de-DE"/>
              </w:rPr>
            </w:pPr>
            <w:r w:rsidRPr="00036C3C">
              <w:rPr>
                <w:lang w:eastAsia="de-DE"/>
              </w:rPr>
              <w:t>7</w:t>
            </w:r>
            <w:r w:rsidR="00813C87">
              <w:rPr>
                <w:lang w:eastAsia="de-DE"/>
              </w:rPr>
              <w:t>.</w:t>
            </w:r>
            <w:r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6DCE4"/>
            <w:noWrap/>
            <w:vAlign w:val="center"/>
            <w:hideMark/>
          </w:tcPr>
          <w:p w:rsidR="008A4B49" w:rsidRPr="00036C3C" w:rsidRDefault="008A4B49" w:rsidP="00D94C71">
            <w:pPr>
              <w:pStyle w:val="Tabletext"/>
              <w:rPr>
                <w:lang w:eastAsia="de-DE"/>
              </w:rPr>
            </w:pPr>
            <w:r w:rsidRPr="00FB72DA">
              <w:rPr>
                <w:i/>
                <w:iCs/>
                <w:lang w:eastAsia="de-DE"/>
              </w:rPr>
              <w:t>R</w:t>
            </w:r>
            <w:r w:rsidRPr="00FB72DA">
              <w:rPr>
                <w:i/>
                <w:iCs/>
                <w:vertAlign w:val="subscript"/>
                <w:lang w:eastAsia="de-DE"/>
              </w:rPr>
              <w:t>NF</w:t>
            </w:r>
            <w:r w:rsidR="00D94C71">
              <w:rPr>
                <w:i/>
                <w:iCs/>
                <w:vertAlign w:val="subscript"/>
                <w:lang w:eastAsia="de-DE"/>
              </w:rPr>
              <w:t> </w:t>
            </w:r>
            <w:r w:rsidR="00D94C71">
              <w:rPr>
                <w:lang w:eastAsia="de-DE"/>
              </w:rPr>
              <w:t>–</w:t>
            </w:r>
            <w:r w:rsidRPr="00036C3C">
              <w:rPr>
                <w:lang w:eastAsia="de-DE"/>
              </w:rPr>
              <w:t xml:space="preserve"> Receiver noise figure</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8</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0CECE"/>
            <w:noWrap/>
            <w:vAlign w:val="center"/>
            <w:hideMark/>
          </w:tcPr>
          <w:p w:rsidR="008A4B49" w:rsidRPr="00036C3C" w:rsidRDefault="008A4B49" w:rsidP="00D94C71">
            <w:pPr>
              <w:pStyle w:val="Tabletext"/>
              <w:rPr>
                <w:lang w:eastAsia="de-DE"/>
              </w:rPr>
            </w:pPr>
            <w:r w:rsidRPr="00FB72DA">
              <w:rPr>
                <w:i/>
                <w:iCs/>
                <w:lang w:eastAsia="de-DE"/>
              </w:rPr>
              <w:t>R</w:t>
            </w:r>
            <w:r w:rsidRPr="00FB72DA">
              <w:rPr>
                <w:i/>
                <w:iCs/>
                <w:vertAlign w:val="subscript"/>
                <w:lang w:eastAsia="de-DE"/>
              </w:rPr>
              <w:t>MINSNR</w:t>
            </w:r>
            <w:r w:rsidR="00D94C71">
              <w:rPr>
                <w:i/>
                <w:iCs/>
                <w:vertAlign w:val="subscript"/>
                <w:lang w:eastAsia="de-DE"/>
              </w:rPr>
              <w:t> </w:t>
            </w:r>
            <w:r w:rsidR="00D94C71">
              <w:rPr>
                <w:lang w:eastAsia="de-DE"/>
              </w:rPr>
              <w:t>–</w:t>
            </w:r>
            <w:r w:rsidRPr="00036C3C">
              <w:rPr>
                <w:lang w:eastAsia="de-DE"/>
              </w:rPr>
              <w:t xml:space="preserve"> Receiver minimum SNR</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20</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2F2F2"/>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FS</w:t>
            </w:r>
            <w:r w:rsidR="00D94C71">
              <w:rPr>
                <w:i/>
                <w:iCs/>
                <w:vertAlign w:val="subscript"/>
                <w:lang w:val="en-US" w:eastAsia="de-DE"/>
              </w:rPr>
              <w:t> </w:t>
            </w:r>
            <w:r w:rsidR="00D94C71">
              <w:rPr>
                <w:lang w:val="en-US" w:eastAsia="de-DE"/>
              </w:rPr>
              <w:t>–</w:t>
            </w:r>
            <w:r w:rsidRPr="00F1308B">
              <w:rPr>
                <w:lang w:val="en-US" w:eastAsia="de-DE"/>
              </w:rPr>
              <w:t xml:space="preserve"> Free space path loss using 0 dB dipole antennas</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55</w:t>
            </w:r>
            <w:r>
              <w:rPr>
                <w:lang w:eastAsia="de-DE"/>
              </w:rPr>
              <w:t>.</w:t>
            </w:r>
            <w:r w:rsidR="008A4B49" w:rsidRPr="00036C3C">
              <w:rPr>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auto" w:fill="auto"/>
            <w:noWrap/>
            <w:vAlign w:val="center"/>
            <w:hideMark/>
          </w:tcPr>
          <w:p w:rsidR="008A4B49" w:rsidRPr="00F1308B" w:rsidRDefault="008A4B49" w:rsidP="00D94C71">
            <w:pPr>
              <w:pStyle w:val="Tabletext"/>
              <w:rPr>
                <w:lang w:val="en-US" w:eastAsia="de-DE"/>
              </w:rPr>
            </w:pPr>
            <w:r w:rsidRPr="00FB72DA">
              <w:rPr>
                <w:i/>
                <w:iCs/>
                <w:lang w:val="en-US" w:eastAsia="de-DE"/>
              </w:rPr>
              <w:t>R</w:t>
            </w:r>
            <w:r w:rsidRPr="00FB72DA">
              <w:rPr>
                <w:i/>
                <w:iCs/>
                <w:vertAlign w:val="subscript"/>
                <w:lang w:val="en-US" w:eastAsia="de-DE"/>
              </w:rPr>
              <w:t>TNF</w:t>
            </w:r>
            <w:r w:rsidR="00D94C71">
              <w:rPr>
                <w:i/>
                <w:iCs/>
                <w:vertAlign w:val="subscript"/>
                <w:lang w:val="en-US" w:eastAsia="de-DE"/>
              </w:rPr>
              <w:t> </w:t>
            </w:r>
            <w:r w:rsidR="00D94C71">
              <w:rPr>
                <w:lang w:val="en-US" w:eastAsia="de-DE"/>
              </w:rPr>
              <w:t>–</w:t>
            </w:r>
            <w:r w:rsidRPr="00F1308B">
              <w:rPr>
                <w:lang w:val="en-US" w:eastAsia="de-DE"/>
              </w:rPr>
              <w:t xml:space="preserve"> Thermal noise floor at receiver channel bandwidth</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122</w:t>
            </w:r>
            <w:r>
              <w:rPr>
                <w:lang w:eastAsia="de-DE"/>
              </w:rPr>
              <w:t>.</w:t>
            </w:r>
            <w:r w:rsidR="008A4B49" w:rsidRPr="00036C3C">
              <w:rPr>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dBm</w:t>
            </w:r>
          </w:p>
        </w:tc>
      </w:tr>
    </w:tbl>
    <w:p w:rsidR="008A4B49" w:rsidRDefault="008A4B49" w:rsidP="004D5EC4">
      <w:pPr>
        <w:pStyle w:val="Tablefin"/>
        <w:rPr>
          <w:noProof/>
          <w:lang w:eastAsia="en-GB"/>
        </w:rPr>
      </w:pPr>
      <w:bookmarkStart w:id="200" w:name="_Toc354384059"/>
    </w:p>
    <w:p w:rsidR="008A4B49" w:rsidRPr="00284ED6" w:rsidRDefault="008A4B49" w:rsidP="008A4B49">
      <w:pPr>
        <w:pStyle w:val="Headingb"/>
        <w:rPr>
          <w:lang w:val="en-US"/>
        </w:rPr>
      </w:pPr>
      <w:r w:rsidRPr="00284ED6">
        <w:rPr>
          <w:noProof/>
          <w:lang w:val="en-US" w:eastAsia="en-GB"/>
        </w:rPr>
        <w:t xml:space="preserve">Illustrative </w:t>
      </w:r>
      <w:r>
        <w:rPr>
          <w:noProof/>
          <w:lang w:val="en-US" w:eastAsia="en-GB"/>
        </w:rPr>
        <w:t>e</w:t>
      </w:r>
      <w:r w:rsidRPr="00284ED6">
        <w:rPr>
          <w:noProof/>
          <w:lang w:val="en-US" w:eastAsia="en-GB"/>
        </w:rPr>
        <w:t xml:space="preserve">xample of </w:t>
      </w:r>
      <w:r>
        <w:rPr>
          <w:noProof/>
          <w:lang w:val="en-US" w:eastAsia="en-GB"/>
        </w:rPr>
        <w:t>i</w:t>
      </w:r>
      <w:r w:rsidRPr="00284ED6">
        <w:rPr>
          <w:noProof/>
          <w:lang w:val="en-US" w:eastAsia="en-GB"/>
        </w:rPr>
        <w:t>nterference in to the audio receiver unit of a SAB/SAP system</w:t>
      </w:r>
      <w:bookmarkStart w:id="201" w:name="_Toc354384060"/>
      <w:bookmarkEnd w:id="200"/>
      <w:r w:rsidRPr="00284ED6">
        <w:rPr>
          <w:noProof/>
          <w:lang w:val="en-US" w:eastAsia="en-GB"/>
        </w:rPr>
        <w:t xml:space="preserve"> </w:t>
      </w:r>
      <w:r>
        <w:rPr>
          <w:noProof/>
          <w:lang w:val="en-US" w:eastAsia="en-GB"/>
        </w:rPr>
        <w:t>a</w:t>
      </w:r>
      <w:r w:rsidRPr="00284ED6">
        <w:rPr>
          <w:noProof/>
          <w:lang w:val="en-US" w:eastAsia="en-GB"/>
        </w:rPr>
        <w:t>nd c</w:t>
      </w:r>
      <w:r w:rsidRPr="00284ED6">
        <w:rPr>
          <w:lang w:val="en-US"/>
        </w:rPr>
        <w:t>ompatibility figures</w:t>
      </w:r>
      <w:bookmarkEnd w:id="201"/>
    </w:p>
    <w:p w:rsidR="008A4B49" w:rsidRPr="00F1308B" w:rsidRDefault="008A4B49" w:rsidP="008A4B49">
      <w:pPr>
        <w:pStyle w:val="Headingi"/>
        <w:rPr>
          <w:lang w:val="en-US"/>
        </w:rPr>
      </w:pPr>
      <w:bookmarkStart w:id="202" w:name="_Toc416265103"/>
      <w:r w:rsidRPr="00F1308B">
        <w:rPr>
          <w:rFonts w:eastAsia="Calibri"/>
          <w:lang w:val="en-US"/>
        </w:rPr>
        <w:t>Minimal required C</w:t>
      </w:r>
      <w:r w:rsidRPr="00C97AB0">
        <w:rPr>
          <w:rFonts w:eastAsia="Calibri"/>
          <w:i w:val="0"/>
          <w:iCs/>
          <w:lang w:val="en-US"/>
        </w:rPr>
        <w:t>/</w:t>
      </w:r>
      <w:r w:rsidRPr="00F1308B">
        <w:rPr>
          <w:rFonts w:eastAsia="Calibri"/>
          <w:lang w:val="en-US"/>
        </w:rPr>
        <w:t>I for microphone links in the presence of a wideband interferer</w:t>
      </w:r>
      <w:bookmarkEnd w:id="202"/>
    </w:p>
    <w:p w:rsidR="008A4B49" w:rsidRPr="00F1308B" w:rsidRDefault="008A4B49" w:rsidP="008A4B49">
      <w:pPr>
        <w:rPr>
          <w:rFonts w:eastAsia="Calibri"/>
          <w:lang w:val="en-US"/>
        </w:rPr>
      </w:pPr>
      <w:r w:rsidRPr="00F1308B">
        <w:rPr>
          <w:rFonts w:eastAsia="Calibri"/>
          <w:lang w:val="en-US"/>
        </w:rPr>
        <w:t>This lab test example shows a test LTE signal (2) and an audio SAB/SAP measuring signal (1) at a measurement bandwidth of 100 kHz. To ensure the minimum necessary production quality, the useful carrier to interference ratio (</w:t>
      </w:r>
      <w:r w:rsidRPr="00813C87">
        <w:rPr>
          <w:rFonts w:eastAsia="Calibri"/>
          <w:i/>
          <w:iCs/>
          <w:lang w:val="en-US"/>
        </w:rPr>
        <w:t>C</w:t>
      </w:r>
      <w:r w:rsidRPr="00F1308B">
        <w:rPr>
          <w:rFonts w:eastAsia="Calibri"/>
          <w:lang w:val="en-US"/>
        </w:rPr>
        <w:t>/</w:t>
      </w:r>
      <w:r w:rsidRPr="00813C87">
        <w:rPr>
          <w:rFonts w:eastAsia="Calibri"/>
          <w:i/>
          <w:iCs/>
          <w:lang w:val="en-US"/>
        </w:rPr>
        <w:t>I</w:t>
      </w:r>
      <w:r w:rsidRPr="00F1308B">
        <w:rPr>
          <w:rFonts w:eastAsia="Calibri"/>
          <w:lang w:val="en-US"/>
        </w:rPr>
        <w:t>) can be determined from the difference between the LTE (2) and audio SAB/SAP (1) signal strengths. Monitoring and control was achieved by means of a headset.</w:t>
      </w:r>
    </w:p>
    <w:p w:rsidR="008A4B49" w:rsidRPr="00F1308B" w:rsidRDefault="00401300" w:rsidP="00483F4C">
      <w:pPr>
        <w:rPr>
          <w:rFonts w:eastAsia="Calibri" w:cs="Arial"/>
          <w:szCs w:val="22"/>
          <w:lang w:val="en-US"/>
        </w:rPr>
      </w:pPr>
      <w:r>
        <w:rPr>
          <w:rFonts w:eastAsia="Calibri" w:cs="Arial"/>
          <w:szCs w:val="22"/>
          <w:lang w:val="en-US"/>
        </w:rPr>
        <w:t>Fig</w:t>
      </w:r>
      <w:r w:rsidR="00483F4C">
        <w:rPr>
          <w:rFonts w:eastAsia="Calibri" w:cs="Arial"/>
          <w:szCs w:val="22"/>
          <w:lang w:val="en-US"/>
        </w:rPr>
        <w:t>ure</w:t>
      </w:r>
      <w:r w:rsidR="008A4B49" w:rsidRPr="00F1308B">
        <w:rPr>
          <w:rFonts w:eastAsia="Calibri" w:cs="Arial"/>
          <w:szCs w:val="22"/>
          <w:lang w:val="en-US"/>
        </w:rPr>
        <w:t xml:space="preserve"> 10 shows the test scenario RF spectrum.</w:t>
      </w:r>
    </w:p>
    <w:p w:rsidR="008A4B49" w:rsidRPr="00A83BBF" w:rsidRDefault="00813C87" w:rsidP="008A4B49">
      <w:pPr>
        <w:pStyle w:val="FigureNo"/>
        <w:rPr>
          <w:noProof/>
          <w:lang w:val="en-US"/>
        </w:rPr>
      </w:pPr>
      <w:r w:rsidRPr="00A83BBF">
        <w:rPr>
          <w:noProof/>
          <w:lang w:val="en-US"/>
        </w:rPr>
        <w:lastRenderedPageBreak/>
        <w:t>Figure 10</w:t>
      </w:r>
    </w:p>
    <w:p w:rsidR="008A4B49" w:rsidRPr="00A83BBF" w:rsidRDefault="008A4B49" w:rsidP="008A4B49">
      <w:pPr>
        <w:pStyle w:val="Figuretitle"/>
        <w:rPr>
          <w:noProof/>
          <w:lang w:val="en-US"/>
        </w:rPr>
      </w:pPr>
      <w:r w:rsidRPr="00A83BBF">
        <w:rPr>
          <w:noProof/>
          <w:lang w:val="en-US"/>
        </w:rPr>
        <w:t>Test scenario RF spectrum</w:t>
      </w:r>
    </w:p>
    <w:p w:rsidR="008A4B49" w:rsidRPr="00036C3C" w:rsidRDefault="008A4B49" w:rsidP="008A4B49">
      <w:pPr>
        <w:jc w:val="center"/>
        <w:rPr>
          <w:noProof/>
          <w:lang w:eastAsia="en-GB"/>
        </w:rPr>
      </w:pPr>
      <w:r w:rsidRPr="00036C3C">
        <w:rPr>
          <w:noProof/>
          <w:lang w:val="en-GB" w:eastAsia="en-GB"/>
        </w:rPr>
        <w:drawing>
          <wp:inline distT="0" distB="0" distL="0" distR="0" wp14:anchorId="5890EDD5" wp14:editId="4B00F67F">
            <wp:extent cx="5580000" cy="3400972"/>
            <wp:effectExtent l="57150" t="57150" r="116205" b="1238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000" cy="3400972"/>
                    </a:xfrm>
                    <a:prstGeom prst="rect">
                      <a:avLst/>
                    </a:prstGeom>
                    <a:noFill/>
                    <a:ln w="9525" cmpd="sng">
                      <a:solidFill>
                        <a:srgbClr val="BFBFBF"/>
                      </a:solidFill>
                      <a:miter lim="800000"/>
                      <a:headEnd/>
                      <a:tailEnd/>
                    </a:ln>
                    <a:effectLst>
                      <a:outerShdw blurRad="50800" dist="38100" dir="2700000" algn="tl" rotWithShape="0">
                        <a:prstClr val="black">
                          <a:alpha val="40000"/>
                        </a:prstClr>
                      </a:outerShdw>
                    </a:effectLst>
                  </pic:spPr>
                </pic:pic>
              </a:graphicData>
            </a:graphic>
          </wp:inline>
        </w:drawing>
      </w:r>
    </w:p>
    <w:p w:rsidR="008A4B49" w:rsidRPr="00F1308B" w:rsidRDefault="008A4B49" w:rsidP="00C97AB0">
      <w:pPr>
        <w:pStyle w:val="Normalaftertitle"/>
        <w:rPr>
          <w:rFonts w:ascii="Calibri-Bold" w:hAnsi="Calibri-Bold" w:cs="Calibri-Bold"/>
          <w:b/>
          <w:bCs/>
          <w:sz w:val="22"/>
          <w:lang w:val="en-US"/>
        </w:rPr>
      </w:pPr>
      <w:r w:rsidRPr="00F1308B">
        <w:rPr>
          <w:lang w:val="en-US"/>
        </w:rPr>
        <w:t xml:space="preserve">As shown in </w:t>
      </w:r>
      <w:r w:rsidR="00813C87">
        <w:rPr>
          <w:lang w:val="en-US"/>
        </w:rPr>
        <w:t>F</w:t>
      </w:r>
      <w:r w:rsidRPr="00F1308B">
        <w:rPr>
          <w:lang w:val="en-US"/>
        </w:rPr>
        <w:t>ig</w:t>
      </w:r>
      <w:r w:rsidR="00813C87">
        <w:rPr>
          <w:lang w:val="en-US"/>
        </w:rPr>
        <w:t>.</w:t>
      </w:r>
      <w:r w:rsidRPr="00F1308B">
        <w:rPr>
          <w:lang w:val="en-US"/>
        </w:rPr>
        <w:t xml:space="preserve"> 10 the 1 kHz audio test signal was interference free with a </w:t>
      </w:r>
      <w:r w:rsidRPr="00DF14D5">
        <w:rPr>
          <w:i/>
          <w:iCs/>
          <w:lang w:val="en-US"/>
        </w:rPr>
        <w:t>C</w:t>
      </w:r>
      <w:r w:rsidRPr="009B4724">
        <w:rPr>
          <w:lang w:val="en-US"/>
        </w:rPr>
        <w:t>/</w:t>
      </w:r>
      <w:r w:rsidRPr="00DF14D5">
        <w:rPr>
          <w:i/>
          <w:iCs/>
          <w:lang w:val="en-US"/>
        </w:rPr>
        <w:t>I</w:t>
      </w:r>
      <w:r w:rsidRPr="00F1308B">
        <w:rPr>
          <w:lang w:val="en-US"/>
        </w:rPr>
        <w:t xml:space="preserve"> value of ~ 22 dB. This confirms the initial hypothesis that a minimal </w:t>
      </w:r>
      <w:r w:rsidRPr="00DF14D5">
        <w:rPr>
          <w:i/>
          <w:iCs/>
          <w:lang w:val="en-US"/>
        </w:rPr>
        <w:t>C</w:t>
      </w:r>
      <w:r w:rsidRPr="009B4724">
        <w:rPr>
          <w:lang w:val="en-US"/>
        </w:rPr>
        <w:t>/</w:t>
      </w:r>
      <w:r w:rsidRPr="00DF14D5">
        <w:rPr>
          <w:i/>
          <w:iCs/>
          <w:lang w:val="en-US"/>
        </w:rPr>
        <w:t>I</w:t>
      </w:r>
      <w:r w:rsidRPr="00F1308B">
        <w:rPr>
          <w:lang w:val="en-US"/>
        </w:rPr>
        <w:t xml:space="preserve"> of 20 dB is needed for analogue microphone</w:t>
      </w:r>
      <w:r w:rsidR="00C97AB0">
        <w:rPr>
          <w:lang w:val="en-US"/>
        </w:rPr>
        <w:t xml:space="preserve"> </w:t>
      </w:r>
      <w:r w:rsidRPr="00F1308B">
        <w:rPr>
          <w:lang w:val="en-US"/>
        </w:rPr>
        <w:t>use</w:t>
      </w:r>
      <w:r w:rsidRPr="00813C87">
        <w:rPr>
          <w:rFonts w:ascii="Calibri-Bold" w:hAnsi="Calibri-Bold" w:cs="Calibri-Bold"/>
          <w:sz w:val="22"/>
          <w:lang w:val="en-US"/>
        </w:rPr>
        <w:t>.</w:t>
      </w:r>
    </w:p>
    <w:p w:rsidR="008A4B49" w:rsidRPr="00F1308B" w:rsidRDefault="008A4B49" w:rsidP="008A4B49">
      <w:pPr>
        <w:pStyle w:val="Headingi"/>
        <w:rPr>
          <w:rFonts w:eastAsia="Calibri"/>
          <w:lang w:val="en-US"/>
        </w:rPr>
      </w:pPr>
      <w:bookmarkStart w:id="203" w:name="_Toc416265104"/>
      <w:r w:rsidRPr="00F1308B">
        <w:rPr>
          <w:rFonts w:eastAsia="Calibri"/>
          <w:lang w:val="en-US"/>
        </w:rPr>
        <w:t>Wideband transmitter in adjacent spectrum</w:t>
      </w:r>
      <w:bookmarkEnd w:id="203"/>
    </w:p>
    <w:p w:rsidR="008A4B49" w:rsidRPr="00F1308B" w:rsidRDefault="002E7EEF" w:rsidP="008A4B49">
      <w:pPr>
        <w:rPr>
          <w:lang w:val="en-US"/>
        </w:rPr>
      </w:pPr>
      <w:r>
        <w:rPr>
          <w:lang w:val="en-US"/>
        </w:rPr>
        <w:t>Figure</w:t>
      </w:r>
      <w:r w:rsidR="008A4B49" w:rsidRPr="00F1308B">
        <w:rPr>
          <w:lang w:val="en-US"/>
        </w:rPr>
        <w:t xml:space="preserve"> 11 shows the signals of six radio microphones.</w:t>
      </w:r>
    </w:p>
    <w:p w:rsidR="008A4B49" w:rsidRPr="00C21B62" w:rsidRDefault="00813C87" w:rsidP="00F1308B">
      <w:pPr>
        <w:pStyle w:val="FigureNo"/>
        <w:rPr>
          <w:lang w:val="fr-CH"/>
        </w:rPr>
      </w:pPr>
      <w:r>
        <w:rPr>
          <w:lang w:val="fr-CH"/>
        </w:rPr>
        <w:lastRenderedPageBreak/>
        <w:t>Figure 11</w:t>
      </w:r>
    </w:p>
    <w:p w:rsidR="008A4B49" w:rsidRDefault="008A4B49" w:rsidP="008A4B49">
      <w:pPr>
        <w:pStyle w:val="Figuretitle"/>
        <w:rPr>
          <w:lang w:val="fr-CH"/>
        </w:rPr>
      </w:pPr>
      <w:r w:rsidRPr="00C21B62">
        <w:rPr>
          <w:lang w:val="fr-CH"/>
        </w:rPr>
        <w:t>Six Microphone Signals</w:t>
      </w:r>
      <w:r>
        <w:rPr>
          <w:noProof/>
          <w:lang w:val="en-GB" w:eastAsia="en-GB"/>
        </w:rPr>
        <mc:AlternateContent>
          <mc:Choice Requires="wps">
            <w:drawing>
              <wp:anchor distT="0" distB="0" distL="114300" distR="114300" simplePos="0" relativeHeight="251659264" behindDoc="0" locked="0" layoutInCell="1" allowOverlap="1" wp14:anchorId="7EFD321C" wp14:editId="5278636B">
                <wp:simplePos x="0" y="0"/>
                <wp:positionH relativeFrom="margin">
                  <wp:posOffset>2764790</wp:posOffset>
                </wp:positionH>
                <wp:positionV relativeFrom="paragraph">
                  <wp:posOffset>751205</wp:posOffset>
                </wp:positionV>
                <wp:extent cx="1162050" cy="542925"/>
                <wp:effectExtent l="0" t="228600" r="19050" b="219075"/>
                <wp:wrapNone/>
                <wp:docPr id="49" name="Pfeil nach link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9123">
                          <a:off x="0" y="0"/>
                          <a:ext cx="1162050" cy="542925"/>
                        </a:xfrm>
                        <a:prstGeom prst="leftArrow">
                          <a:avLst/>
                        </a:prstGeom>
                      </wps:spPr>
                      <wps:style>
                        <a:lnRef idx="1">
                          <a:schemeClr val="accent4"/>
                        </a:lnRef>
                        <a:fillRef idx="2">
                          <a:schemeClr val="accent4"/>
                        </a:fillRef>
                        <a:effectRef idx="1">
                          <a:schemeClr val="accent4"/>
                        </a:effectRef>
                        <a:fontRef idx="minor">
                          <a:schemeClr val="dk1"/>
                        </a:fontRef>
                      </wps:style>
                      <wps:txbx>
                        <w:txbxContent>
                          <w:p w:rsidR="008334FC" w:rsidRPr="00FA7690" w:rsidRDefault="008334FC" w:rsidP="008A4B49">
                            <w:pPr>
                              <w:spacing w:before="0"/>
                              <w:jc w:val="center"/>
                            </w:pPr>
                            <w:r>
                              <w:t>Microphones</w:t>
                            </w:r>
                          </w:p>
                        </w:txbxContent>
                      </wps:txbx>
                      <wps:bodyPr rot="0" spcFirstLastPara="0" vertOverflow="overflow" horzOverflow="overflow" vert="horz" wrap="square" lIns="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D321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0" o:spid="_x0000_s1026" type="#_x0000_t66" style="position:absolute;left:0;text-align:left;margin-left:217.7pt;margin-top:59.15pt;width:91.5pt;height:42.75pt;rotation:-2480403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" adj="5046" fillcolor="#bfb1d0 [1623]" strokecolor="#795d9b [3047]">
                <v:fill color2="#ece7f1 [503]" rotate="t" angle="180" colors="0 #c9b5e8;22938f #d9cbee;1 #f0eaf9" focus="100%" type="gradient"/>
                <v:shadow on="t" color="black" opacity="24903f" origin=",.5" offset="0,.55556mm"/>
                <v:path arrowok="t"/>
                <v:textbox inset="0,1.5mm,,0">
                  <w:txbxContent>
                    <w:p w:rsidR="008334FC" w:rsidRPr="00FA7690" w:rsidRDefault="008334FC" w:rsidP="008A4B49">
                      <w:pPr>
                        <w:spacing w:before="0"/>
                        <w:jc w:val="center"/>
                      </w:pPr>
                      <w:r>
                        <w:t>Microphones</w:t>
                      </w:r>
                    </w:p>
                  </w:txbxContent>
                </v:textbox>
                <w10:wrap anchorx="margin"/>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6F8AD476" wp14:editId="3C05B5D8">
                <wp:simplePos x="0" y="0"/>
                <wp:positionH relativeFrom="margin">
                  <wp:posOffset>4183380</wp:posOffset>
                </wp:positionH>
                <wp:positionV relativeFrom="paragraph">
                  <wp:posOffset>1885950</wp:posOffset>
                </wp:positionV>
                <wp:extent cx="1548130" cy="542925"/>
                <wp:effectExtent l="0" t="342900" r="0" b="333375"/>
                <wp:wrapNone/>
                <wp:docPr id="50" name="Pfeil nach link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9123">
                          <a:off x="0" y="0"/>
                          <a:ext cx="1548130" cy="542925"/>
                        </a:xfrm>
                        <a:prstGeom prst="leftArrow">
                          <a:avLst/>
                        </a:prstGeom>
                      </wps:spPr>
                      <wps:style>
                        <a:lnRef idx="1">
                          <a:schemeClr val="accent4"/>
                        </a:lnRef>
                        <a:fillRef idx="2">
                          <a:schemeClr val="accent4"/>
                        </a:fillRef>
                        <a:effectRef idx="1">
                          <a:schemeClr val="accent4"/>
                        </a:effectRef>
                        <a:fontRef idx="minor">
                          <a:schemeClr val="dk1"/>
                        </a:fontRef>
                      </wps:style>
                      <wps:txbx>
                        <w:txbxContent>
                          <w:p w:rsidR="008334FC" w:rsidRPr="00FA7690" w:rsidRDefault="008334FC" w:rsidP="008A4B49">
                            <w:pPr>
                              <w:spacing w:before="0"/>
                              <w:jc w:val="center"/>
                            </w:pPr>
                            <w:r w:rsidRPr="00FA7690">
                              <w:t>Thermal noise level</w:t>
                            </w:r>
                          </w:p>
                        </w:txbxContent>
                      </wps:txbx>
                      <wps:bodyPr rot="0" spcFirstLastPara="0" vertOverflow="overflow" horzOverflow="overflow" vert="horz" wrap="square" lIns="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AD476" id="Pfeil nach links 8" o:spid="_x0000_s1027" type="#_x0000_t66" style="position:absolute;left:0;text-align:left;margin-left:329.4pt;margin-top:148.5pt;width:121.9pt;height:42.75pt;rotation:-2480403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" adj="3788" fillcolor="#bfb1d0 [1623]" strokecolor="#795d9b [3047]">
                <v:fill color2="#ece7f1 [503]" rotate="t" angle="180" colors="0 #c9b5e8;22938f #d9cbee;1 #f0eaf9" focus="100%" type="gradient"/>
                <v:shadow on="t" color="black" opacity="24903f" origin=",.5" offset="0,.55556mm"/>
                <v:path arrowok="t"/>
                <v:textbox inset="0,1.5mm,,0">
                  <w:txbxContent>
                    <w:p w:rsidR="008334FC" w:rsidRPr="00FA7690" w:rsidRDefault="008334FC" w:rsidP="008A4B49">
                      <w:pPr>
                        <w:spacing w:before="0"/>
                        <w:jc w:val="center"/>
                      </w:pPr>
                      <w:r w:rsidRPr="00FA7690">
                        <w:t>Thermal noise level</w:t>
                      </w:r>
                    </w:p>
                  </w:txbxContent>
                </v:textbox>
                <w10:wrap anchorx="margin"/>
              </v:shape>
            </w:pict>
          </mc:Fallback>
        </mc:AlternateContent>
      </w:r>
      <w:r w:rsidRPr="00C21B62">
        <w:rPr>
          <w:lang w:val="fr-CH"/>
        </w:rPr>
        <w:t xml:space="preserve"> (Illustration)</w:t>
      </w:r>
      <w:r w:rsidRPr="00036C3C">
        <w:rPr>
          <w:noProof/>
          <w:lang w:val="en-GB" w:eastAsia="en-GB"/>
        </w:rPr>
        <w:drawing>
          <wp:inline distT="0" distB="0" distL="0" distR="0" wp14:anchorId="421DE66D" wp14:editId="101DBDF7">
            <wp:extent cx="4680000" cy="3291068"/>
            <wp:effectExtent l="57150" t="57150" r="120650" b="1193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3291068"/>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rPr>
          <w:lang w:val="en-US"/>
        </w:rPr>
      </w:pPr>
      <w:r w:rsidRPr="00F1308B">
        <w:rPr>
          <w:lang w:val="en-US"/>
        </w:rPr>
        <w:t>The SNR at receiver input is set according to the result of the link budget calculation.</w:t>
      </w:r>
    </w:p>
    <w:p w:rsidR="008A4B49" w:rsidRPr="00F1308B" w:rsidRDefault="008A4B49" w:rsidP="007C228F">
      <w:pPr>
        <w:rPr>
          <w:lang w:val="en-US"/>
        </w:rPr>
      </w:pPr>
      <w:r w:rsidRPr="00F1308B">
        <w:rPr>
          <w:lang w:val="en-US"/>
        </w:rPr>
        <w:t>Fig</w:t>
      </w:r>
      <w:r w:rsidR="007C228F">
        <w:rPr>
          <w:lang w:val="en-US"/>
        </w:rPr>
        <w:t>ure</w:t>
      </w:r>
      <w:r w:rsidRPr="00F1308B">
        <w:rPr>
          <w:lang w:val="en-US"/>
        </w:rPr>
        <w:t xml:space="preserve"> 12 shows a wideband interferer adjacent to the microphone channel.</w:t>
      </w:r>
    </w:p>
    <w:p w:rsidR="008A4B49" w:rsidRPr="00F1308B" w:rsidRDefault="008A4B49" w:rsidP="008A4B49">
      <w:pPr>
        <w:pStyle w:val="FigureNo"/>
        <w:rPr>
          <w:lang w:val="en-US"/>
        </w:rPr>
      </w:pPr>
      <w:r w:rsidRPr="00F1308B">
        <w:rPr>
          <w:lang w:val="en-US"/>
        </w:rPr>
        <w:t>Figure 12</w:t>
      </w:r>
    </w:p>
    <w:p w:rsidR="008A4B49" w:rsidRPr="00F1308B" w:rsidRDefault="008A4B49" w:rsidP="008A4B49">
      <w:pPr>
        <w:pStyle w:val="Figuretitle"/>
        <w:rPr>
          <w:lang w:val="en-US"/>
        </w:rPr>
      </w:pPr>
      <w:r w:rsidRPr="00F1308B">
        <w:rPr>
          <w:lang w:val="en-US"/>
        </w:rPr>
        <w:t>Wideband interferer adjacent to the microphone channel (Illustration)</w:t>
      </w:r>
    </w:p>
    <w:p w:rsidR="008A4B49" w:rsidRPr="00036C3C" w:rsidRDefault="008A4B49" w:rsidP="008A4B49">
      <w:pPr>
        <w:pStyle w:val="Figure"/>
      </w:pPr>
      <w:r w:rsidRPr="00036C3C">
        <w:rPr>
          <w:noProof/>
          <w:lang w:val="en-GB" w:eastAsia="en-GB"/>
        </w:rPr>
        <w:drawing>
          <wp:inline distT="0" distB="0" distL="0" distR="0" wp14:anchorId="600D6274" wp14:editId="7C86DF0B">
            <wp:extent cx="4680000" cy="3291068"/>
            <wp:effectExtent l="57150" t="57150" r="120650" b="1193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3291068"/>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spacing w:before="240"/>
        <w:rPr>
          <w:lang w:val="en-US"/>
        </w:rPr>
      </w:pPr>
      <w:r w:rsidRPr="00F1308B">
        <w:rPr>
          <w:lang w:val="en-US"/>
        </w:rPr>
        <w:t>The adjacent channel transmitter noise will block all microphone links completely.</w:t>
      </w:r>
    </w:p>
    <w:p w:rsidR="008A4B49" w:rsidRPr="00F1308B" w:rsidRDefault="002E7EEF" w:rsidP="008A4B49">
      <w:pPr>
        <w:spacing w:after="240"/>
        <w:rPr>
          <w:lang w:val="en-US"/>
        </w:rPr>
      </w:pPr>
      <w:r>
        <w:rPr>
          <w:lang w:val="en-US"/>
        </w:rPr>
        <w:t>Figure</w:t>
      </w:r>
      <w:r w:rsidR="008A4B49" w:rsidRPr="00F1308B">
        <w:rPr>
          <w:lang w:val="en-US"/>
        </w:rPr>
        <w:t xml:space="preserve"> 13 shows the microphone channel in middle of wideband interferers.</w:t>
      </w:r>
    </w:p>
    <w:p w:rsidR="00CE0B0E" w:rsidRPr="00CE0B0E" w:rsidRDefault="00CE0B0E" w:rsidP="00CE0B0E">
      <w:pPr>
        <w:pStyle w:val="FigureNo"/>
        <w:rPr>
          <w:lang w:val="en-US"/>
        </w:rPr>
      </w:pPr>
      <w:r>
        <w:rPr>
          <w:lang w:val="en-US"/>
        </w:rPr>
        <w:lastRenderedPageBreak/>
        <w:t>Figure 13</w:t>
      </w:r>
    </w:p>
    <w:p w:rsidR="008A4B49" w:rsidRPr="00F1308B" w:rsidRDefault="008A4B49" w:rsidP="008A4B49">
      <w:pPr>
        <w:pStyle w:val="Figuretitle"/>
        <w:rPr>
          <w:lang w:val="en-US"/>
        </w:rPr>
      </w:pPr>
      <w:r w:rsidRPr="00F1308B">
        <w:rPr>
          <w:lang w:val="en-US"/>
        </w:rPr>
        <w:t>Microphone channel in middle of wideband interferers (Illustration)</w:t>
      </w:r>
    </w:p>
    <w:p w:rsidR="008A4B49" w:rsidRPr="00036C3C" w:rsidRDefault="008A4B49" w:rsidP="008A4B49">
      <w:pPr>
        <w:pStyle w:val="Figure"/>
      </w:pPr>
      <w:r w:rsidRPr="00036C3C">
        <w:rPr>
          <w:noProof/>
          <w:lang w:val="en-GB" w:eastAsia="en-GB"/>
        </w:rPr>
        <w:drawing>
          <wp:inline distT="0" distB="0" distL="0" distR="0" wp14:anchorId="5D27A035" wp14:editId="5439EACB">
            <wp:extent cx="4680000" cy="3359080"/>
            <wp:effectExtent l="57150" t="57150" r="120650" b="10858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335908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rPr>
          <w:lang w:val="en-US"/>
        </w:rPr>
      </w:pPr>
      <w:r w:rsidRPr="00F1308B">
        <w:rPr>
          <w:lang w:val="en-US"/>
        </w:rPr>
        <w:t>All microphone channels are completely blocked.</w:t>
      </w:r>
    </w:p>
    <w:p w:rsidR="008A4B49" w:rsidRPr="00F1308B" w:rsidRDefault="008A4B49" w:rsidP="008A4B49">
      <w:pPr>
        <w:pStyle w:val="Note"/>
        <w:rPr>
          <w:lang w:val="en-US"/>
        </w:rPr>
      </w:pPr>
      <w:r w:rsidRPr="00F1308B">
        <w:rPr>
          <w:lang w:val="en-US"/>
        </w:rPr>
        <w:t xml:space="preserve">NOTE: </w:t>
      </w:r>
    </w:p>
    <w:p w:rsidR="008A4B49" w:rsidRPr="00F1308B" w:rsidRDefault="008A4B49" w:rsidP="00D35A70">
      <w:pPr>
        <w:pStyle w:val="Note"/>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The signal quality of adjacent wideband transmitter defines the neighbouring risk to SAB/SAP.</w:t>
      </w:r>
    </w:p>
    <w:p w:rsidR="008A4B49" w:rsidRPr="00F1308B" w:rsidRDefault="008A4B49" w:rsidP="00D35A70">
      <w:pPr>
        <w:pStyle w:val="Note"/>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Possible blocking effects are not considered.</w:t>
      </w:r>
    </w:p>
    <w:p w:rsidR="008A4B49" w:rsidRPr="00F1308B" w:rsidRDefault="002E7EEF" w:rsidP="008A4B49">
      <w:pPr>
        <w:rPr>
          <w:lang w:val="en-US"/>
        </w:rPr>
      </w:pPr>
      <w:r>
        <w:rPr>
          <w:lang w:val="en-US"/>
        </w:rPr>
        <w:t>Figure</w:t>
      </w:r>
      <w:r w:rsidR="008A4B49" w:rsidRPr="00F1308B">
        <w:rPr>
          <w:lang w:val="en-US"/>
        </w:rPr>
        <w:t xml:space="preserve"> 14 shows the signal scenario on a different way.</w:t>
      </w:r>
    </w:p>
    <w:p w:rsidR="008A4B49" w:rsidRPr="00E44FF2" w:rsidRDefault="008A4B49" w:rsidP="00F1308B">
      <w:pPr>
        <w:pStyle w:val="FigureNo"/>
      </w:pPr>
      <w:r w:rsidRPr="00E44FF2">
        <w:t>Figure 14</w:t>
      </w:r>
    </w:p>
    <w:p w:rsidR="008A4B49" w:rsidRDefault="008A4B49" w:rsidP="008A4B49">
      <w:pPr>
        <w:jc w:val="center"/>
      </w:pPr>
      <w:r w:rsidRPr="00036C3C">
        <w:rPr>
          <w:noProof/>
          <w:lang w:val="en-GB" w:eastAsia="en-GB"/>
        </w:rPr>
        <w:drawing>
          <wp:inline distT="0" distB="0" distL="0" distR="0" wp14:anchorId="4CF149E8" wp14:editId="5FAD3327">
            <wp:extent cx="2700000" cy="2723133"/>
            <wp:effectExtent l="19050" t="19050" r="62865" b="58420"/>
            <wp:docPr id="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723133"/>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Pr="00036C3C">
        <w:rPr>
          <w:noProof/>
          <w:lang w:val="en-GB" w:eastAsia="en-GB"/>
        </w:rPr>
        <w:drawing>
          <wp:inline distT="0" distB="0" distL="0" distR="0" wp14:anchorId="12905243" wp14:editId="45B087D1">
            <wp:extent cx="2700000" cy="2731840"/>
            <wp:effectExtent l="19050" t="19050" r="62865" b="49530"/>
            <wp:docPr id="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73184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A4B49" w:rsidRPr="00F1308B" w:rsidRDefault="008A4B49" w:rsidP="006032E1">
      <w:pPr>
        <w:pStyle w:val="Figurelegend"/>
        <w:rPr>
          <w:lang w:val="en-US"/>
        </w:rPr>
      </w:pPr>
      <w:r>
        <w:tab/>
      </w:r>
      <w:r w:rsidR="006032E1">
        <w:tab/>
      </w:r>
      <w:r w:rsidRPr="00F1308B">
        <w:rPr>
          <w:lang w:val="en-US"/>
        </w:rPr>
        <w:t>Interference free microphone scenario</w:t>
      </w:r>
      <w:r w:rsidRPr="00F1308B">
        <w:rPr>
          <w:lang w:val="en-US"/>
        </w:rPr>
        <w:tab/>
      </w:r>
      <w:r w:rsidR="006032E1">
        <w:rPr>
          <w:lang w:val="en-US"/>
        </w:rPr>
        <w:tab/>
      </w:r>
      <w:r w:rsidR="006032E1">
        <w:rPr>
          <w:lang w:val="en-US"/>
        </w:rPr>
        <w:tab/>
      </w:r>
      <w:r w:rsidRPr="00F1308B">
        <w:rPr>
          <w:lang w:val="en-US"/>
        </w:rPr>
        <w:t>Interfered microphone links</w:t>
      </w:r>
    </w:p>
    <w:p w:rsidR="008A4B49" w:rsidRPr="00F1308B" w:rsidRDefault="008A4B49" w:rsidP="007C228F">
      <w:pPr>
        <w:pStyle w:val="Note"/>
        <w:rPr>
          <w:highlight w:val="yellow"/>
          <w:lang w:val="en-US"/>
        </w:rPr>
      </w:pPr>
      <w:r w:rsidRPr="00F1308B">
        <w:rPr>
          <w:lang w:val="en-US"/>
        </w:rPr>
        <w:t xml:space="preserve">NOTE </w:t>
      </w:r>
      <w:r w:rsidR="007C228F">
        <w:rPr>
          <w:lang w:val="en-US"/>
        </w:rPr>
        <w:t>–</w:t>
      </w:r>
      <w:r w:rsidRPr="00F1308B">
        <w:rPr>
          <w:lang w:val="en-US"/>
        </w:rPr>
        <w:t xml:space="preserve"> Each colour presents a different signal</w:t>
      </w:r>
    </w:p>
    <w:p w:rsidR="008A4B49" w:rsidRPr="00284ED6" w:rsidRDefault="008A4B49" w:rsidP="008A4B49">
      <w:pPr>
        <w:pStyle w:val="Headingb"/>
        <w:rPr>
          <w:lang w:val="en-US"/>
        </w:rPr>
      </w:pPr>
      <w:bookmarkStart w:id="204" w:name="_Toc354384061"/>
      <w:r w:rsidRPr="00284ED6">
        <w:rPr>
          <w:lang w:val="en-US"/>
        </w:rPr>
        <w:lastRenderedPageBreak/>
        <w:t>Active antenna distribution systems</w:t>
      </w:r>
      <w:bookmarkEnd w:id="204"/>
    </w:p>
    <w:p w:rsidR="008A4B49" w:rsidRPr="00F1308B" w:rsidRDefault="008A4B49" w:rsidP="008A4B49">
      <w:pPr>
        <w:rPr>
          <w:lang w:val="en-US"/>
        </w:rPr>
      </w:pPr>
      <w:r w:rsidRPr="00F1308B">
        <w:rPr>
          <w:lang w:val="en-US"/>
        </w:rPr>
        <w:t xml:space="preserve">Many use scenarios will require additional components in the path from transmitter output to receiver input that affect the interference scenario. </w:t>
      </w:r>
    </w:p>
    <w:p w:rsidR="008A4B49" w:rsidRPr="00284ED6" w:rsidRDefault="008A4B49" w:rsidP="008A4B49">
      <w:pPr>
        <w:pStyle w:val="Headingb"/>
        <w:rPr>
          <w:lang w:val="en-US"/>
        </w:rPr>
      </w:pPr>
      <w:bookmarkStart w:id="205" w:name="_Toc354384062"/>
      <w:r w:rsidRPr="00284ED6">
        <w:rPr>
          <w:lang w:val="en-US"/>
        </w:rPr>
        <w:t>Receiver distribution system</w:t>
      </w:r>
      <w:bookmarkEnd w:id="205"/>
    </w:p>
    <w:p w:rsidR="008A4B49" w:rsidRPr="00F1308B" w:rsidRDefault="008A4B49" w:rsidP="008A4B49">
      <w:pPr>
        <w:rPr>
          <w:lang w:val="en-US"/>
        </w:rPr>
      </w:pPr>
      <w:r w:rsidRPr="00F1308B">
        <w:rPr>
          <w:lang w:val="en-US"/>
        </w:rPr>
        <w:t>In a simple environment, each receiver has its own antenna. A large production would therefore require 50 or more antennas, which is impractical. Therefore, the professional event uses antenna distribution systems. The signal of a single receiving antenna are split into many receiver paths, this unamplified antenna power division results in additional losses from antenna to receiver port. An antenna amplifier can compensate for this signal loss but the antenna amplifier is a nonlinear and broadband device. Nonlinearity in combination with high-bandwidth (e.g. 24 to 100 MHz) degrades the desired receiver performance. The receiver is affected by interference from the intermodulation generated within the amplifier.</w:t>
      </w:r>
    </w:p>
    <w:p w:rsidR="008A4B49" w:rsidRPr="00F1308B" w:rsidRDefault="008A4B49" w:rsidP="008A4B49">
      <w:pPr>
        <w:rPr>
          <w:lang w:val="en-US"/>
        </w:rPr>
      </w:pPr>
      <w:r w:rsidRPr="00F1308B">
        <w:rPr>
          <w:lang w:val="en-US"/>
        </w:rPr>
        <w:t>Additional filters are used to provide protection from other radio signals.</w:t>
      </w:r>
    </w:p>
    <w:p w:rsidR="008A4B49" w:rsidRPr="00284ED6" w:rsidRDefault="008A4B49" w:rsidP="008A4B49">
      <w:pPr>
        <w:pStyle w:val="Headingb"/>
        <w:rPr>
          <w:lang w:val="en-US"/>
        </w:rPr>
      </w:pPr>
      <w:bookmarkStart w:id="206" w:name="_Toc354384063"/>
      <w:r w:rsidRPr="00284ED6">
        <w:rPr>
          <w:lang w:val="en-US"/>
        </w:rPr>
        <w:t>Non linearity of an antenna distribution amplifier</w:t>
      </w:r>
      <w:bookmarkEnd w:id="206"/>
    </w:p>
    <w:p w:rsidR="008A4B49" w:rsidRPr="00F1308B" w:rsidRDefault="008A4B49" w:rsidP="00813C87">
      <w:pPr>
        <w:spacing w:after="240"/>
        <w:rPr>
          <w:lang w:val="en-US"/>
        </w:rPr>
      </w:pPr>
      <w:r>
        <w:rPr>
          <w:noProof/>
          <w:lang w:val="en-GB" w:eastAsia="en-GB"/>
        </w:rPr>
        <mc:AlternateContent>
          <mc:Choice Requires="wps">
            <w:drawing>
              <wp:anchor distT="0" distB="0" distL="114300" distR="114300" simplePos="0" relativeHeight="251655168" behindDoc="0" locked="1" layoutInCell="1" allowOverlap="1" wp14:anchorId="20572E9A" wp14:editId="4BA37CF9">
                <wp:simplePos x="0" y="0"/>
                <wp:positionH relativeFrom="column">
                  <wp:posOffset>480060</wp:posOffset>
                </wp:positionH>
                <wp:positionV relativeFrom="paragraph">
                  <wp:posOffset>861695</wp:posOffset>
                </wp:positionV>
                <wp:extent cx="5183505" cy="1061720"/>
                <wp:effectExtent l="0" t="0" r="36195" b="24130"/>
                <wp:wrapNone/>
                <wp:docPr id="51" name="Gerader Verbinde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3505" cy="1061720"/>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E3D76" id="Gerader Verbinder 1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67.85pt" to="445.9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" strokecolor="#4579b8 [3044]">
                <v:stroke dashstyle="dash"/>
                <o:lock v:ext="edit" shapetype="f"/>
                <w10:anchorlock/>
              </v:line>
            </w:pict>
          </mc:Fallback>
        </mc:AlternateContent>
      </w:r>
      <w:r w:rsidRPr="00F1308B">
        <w:rPr>
          <w:lang w:val="en-US"/>
        </w:rPr>
        <w:t>A typical antenna amplifier was measured for its linear transfer function (Fig</w:t>
      </w:r>
      <w:r w:rsidR="00813C87">
        <w:rPr>
          <w:lang w:val="en-US"/>
        </w:rPr>
        <w:t>.</w:t>
      </w:r>
      <w:r w:rsidRPr="00F1308B">
        <w:rPr>
          <w:lang w:val="en-US"/>
        </w:rPr>
        <w:t xml:space="preserve"> 15).</w:t>
      </w:r>
    </w:p>
    <w:p w:rsidR="008A4B49" w:rsidRDefault="008A4B49" w:rsidP="008A4B49">
      <w:pPr>
        <w:pStyle w:val="FigureNo"/>
      </w:pPr>
      <w:r>
        <w:t>Figure 15</w:t>
      </w:r>
    </w:p>
    <w:p w:rsidR="008A4B49" w:rsidRDefault="008A4B49" w:rsidP="008A4B49">
      <w:pPr>
        <w:jc w:val="center"/>
      </w:pPr>
      <w:r w:rsidRPr="00036C3C">
        <w:rPr>
          <w:noProof/>
          <w:lang w:val="en-GB" w:eastAsia="en-GB"/>
        </w:rPr>
        <w:drawing>
          <wp:inline distT="0" distB="0" distL="0" distR="0" wp14:anchorId="59FE2AAE" wp14:editId="06B84755">
            <wp:extent cx="5580000" cy="1494757"/>
            <wp:effectExtent l="38100" t="76200" r="116205" b="67945"/>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000" cy="1494757"/>
                    </a:xfrm>
                    <a:prstGeom prst="rect">
                      <a:avLst/>
                    </a:prstGeom>
                    <a:noFill/>
                    <a:ln w="9525" cmpd="sng">
                      <a:solidFill>
                        <a:schemeClr val="bg1">
                          <a:lumMod val="85000"/>
                        </a:schemeClr>
                      </a:solidFill>
                      <a:miter lim="800000"/>
                      <a:headEnd/>
                      <a:tailEnd/>
                    </a:ln>
                    <a:effectLst>
                      <a:outerShdw blurRad="50800" dist="38100" algn="l" rotWithShape="0">
                        <a:prstClr val="black">
                          <a:alpha val="40000"/>
                        </a:prstClr>
                      </a:outerShdw>
                    </a:effectLst>
                  </pic:spPr>
                </pic:pic>
              </a:graphicData>
            </a:graphic>
          </wp:inline>
        </w:drawing>
      </w:r>
    </w:p>
    <w:p w:rsidR="008A4B49" w:rsidRPr="00F1308B" w:rsidRDefault="008A4B49" w:rsidP="007C228F">
      <w:pPr>
        <w:pStyle w:val="Note"/>
        <w:rPr>
          <w:lang w:val="en-US"/>
        </w:rPr>
      </w:pPr>
      <w:r w:rsidRPr="00F1308B">
        <w:rPr>
          <w:lang w:val="en-US"/>
        </w:rPr>
        <w:t xml:space="preserve">NOTE </w:t>
      </w:r>
      <w:r w:rsidR="007C228F">
        <w:rPr>
          <w:lang w:val="en-US"/>
        </w:rPr>
        <w:t>–</w:t>
      </w:r>
      <w:r w:rsidRPr="00F1308B">
        <w:rPr>
          <w:lang w:val="en-US"/>
        </w:rPr>
        <w:t xml:space="preserve"> The dotted blue line shows the linear admittance function.</w:t>
      </w:r>
    </w:p>
    <w:p w:rsidR="008A4B49" w:rsidRPr="00284ED6" w:rsidRDefault="008A4B49" w:rsidP="008A4B49">
      <w:pPr>
        <w:pStyle w:val="Headingb"/>
        <w:rPr>
          <w:lang w:val="en-US"/>
        </w:rPr>
      </w:pPr>
      <w:bookmarkStart w:id="207" w:name="_Toc354384064"/>
      <w:r w:rsidRPr="00284ED6">
        <w:rPr>
          <w:lang w:val="en-US"/>
        </w:rPr>
        <w:t>Transmitter distribution system</w:t>
      </w:r>
      <w:bookmarkEnd w:id="207"/>
    </w:p>
    <w:p w:rsidR="008A4B49" w:rsidRPr="00F1308B" w:rsidRDefault="008A4B49" w:rsidP="008A4B49">
      <w:pPr>
        <w:rPr>
          <w:lang w:val="en-US"/>
        </w:rPr>
      </w:pPr>
      <w:r w:rsidRPr="00F1308B">
        <w:rPr>
          <w:lang w:val="en-US"/>
        </w:rPr>
        <w:t xml:space="preserve">IEMs use a fixed transmitter mounted in </w:t>
      </w:r>
      <w:r w:rsidR="00AF0D28" w:rsidRPr="00ED57E3">
        <w:rPr>
          <w:lang w:val="en-US"/>
        </w:rPr>
        <w:t>“</w:t>
      </w:r>
      <w:r w:rsidRPr="00F1308B">
        <w:rPr>
          <w:lang w:val="en-US"/>
        </w:rPr>
        <w:t>19” racks, and it is impractical to use individual antenna in a large system Therefore transmitter outputs are combined to a common antenna path. Once again, the power losses are compensated by use of an amplifier. Nonlinearity in combination with high</w:t>
      </w:r>
      <w:r w:rsidRPr="00F1308B">
        <w:rPr>
          <w:lang w:val="en-US"/>
        </w:rPr>
        <w:noBreakHyphen/>
        <w:t>bandwidth degrades the desired transceiver performance. The combined transmitter spectrum on antenna output is filled wit</w:t>
      </w:r>
      <w:r w:rsidR="00DD77AA">
        <w:rPr>
          <w:lang w:val="en-US"/>
        </w:rPr>
        <w:t>h IM products.</w:t>
      </w:r>
    </w:p>
    <w:p w:rsidR="008A4B49" w:rsidRPr="00F1308B" w:rsidRDefault="008A4B49" w:rsidP="008A4B49">
      <w:pPr>
        <w:rPr>
          <w:lang w:val="en-US"/>
        </w:rPr>
      </w:pPr>
      <w:r w:rsidRPr="00F1308B">
        <w:rPr>
          <w:lang w:val="en-US"/>
        </w:rPr>
        <w:t>Additional filters are used to provide protection to other radio application outside the microphone band.</w:t>
      </w:r>
    </w:p>
    <w:p w:rsidR="008A4B49" w:rsidRPr="00284ED6" w:rsidRDefault="008A4B49" w:rsidP="008A4B49">
      <w:pPr>
        <w:pStyle w:val="Headingb"/>
        <w:rPr>
          <w:lang w:val="en-US"/>
        </w:rPr>
      </w:pPr>
      <w:r w:rsidRPr="00284ED6">
        <w:rPr>
          <w:lang w:val="en-US"/>
        </w:rPr>
        <w:t>Intermodulation and reverse intermodulation</w:t>
      </w:r>
    </w:p>
    <w:p w:rsidR="008A4B49" w:rsidRPr="00F1308B" w:rsidRDefault="008A4B49" w:rsidP="005026A6">
      <w:pPr>
        <w:rPr>
          <w:lang w:val="en-US"/>
        </w:rPr>
      </w:pPr>
      <w:r w:rsidRPr="00F1308B">
        <w:rPr>
          <w:lang w:val="en-US"/>
        </w:rPr>
        <w:t xml:space="preserve">Radio microphones and </w:t>
      </w:r>
      <w:r w:rsidR="005026A6">
        <w:rPr>
          <w:lang w:val="en-US"/>
        </w:rPr>
        <w:t>IEM</w:t>
      </w:r>
      <w:r w:rsidRPr="00F1308B">
        <w:rPr>
          <w:lang w:val="en-US"/>
        </w:rPr>
        <w:t xml:space="preserve"> are unusual in the radio world in that large numbers of transmitters (in</w:t>
      </w:r>
      <w:r w:rsidR="005026A6">
        <w:rPr>
          <w:lang w:val="en-US"/>
        </w:rPr>
        <w:t> </w:t>
      </w:r>
      <w:r w:rsidRPr="00F1308B">
        <w:rPr>
          <w:lang w:val="en-US"/>
        </w:rPr>
        <w:t>excess of 80 at a large show); operate simultaneously for a number of hours and in very close proximity, in many cases within centimetres of each other.</w:t>
      </w:r>
    </w:p>
    <w:p w:rsidR="008A4B49" w:rsidRPr="00F1308B" w:rsidRDefault="008A4B49" w:rsidP="008A4B49">
      <w:pPr>
        <w:rPr>
          <w:lang w:val="en-US"/>
        </w:rPr>
      </w:pPr>
      <w:r w:rsidRPr="00F1308B">
        <w:rPr>
          <w:lang w:val="en-US"/>
        </w:rPr>
        <w:t>It should be borne in mind tha</w:t>
      </w:r>
      <w:r w:rsidR="00DD77AA">
        <w:rPr>
          <w:lang w:val="en-US"/>
        </w:rPr>
        <w:t>t all radio microphones and IEM</w:t>
      </w:r>
      <w:r w:rsidRPr="00F1308B">
        <w:rPr>
          <w:lang w:val="en-US"/>
        </w:rPr>
        <w:t>s will be switched on prior to the start of a performance and not switched off until the audio or recording system is shut down to prevent clicks and bangs being sent to the audio amplification or recording system.</w:t>
      </w:r>
    </w:p>
    <w:p w:rsidR="008A4B49" w:rsidRPr="00284ED6" w:rsidRDefault="008A4B49" w:rsidP="008A4B49">
      <w:pPr>
        <w:pStyle w:val="Headingb"/>
        <w:rPr>
          <w:lang w:val="en-US"/>
        </w:rPr>
      </w:pPr>
      <w:r w:rsidRPr="00284ED6">
        <w:rPr>
          <w:lang w:val="en-US"/>
        </w:rPr>
        <w:lastRenderedPageBreak/>
        <w:t>Intermodulation</w:t>
      </w:r>
    </w:p>
    <w:p w:rsidR="008A4B49" w:rsidRPr="00F1308B" w:rsidRDefault="008A4B49" w:rsidP="008A4B49">
      <w:pPr>
        <w:rPr>
          <w:lang w:val="en-US"/>
        </w:rPr>
      </w:pPr>
      <w:r w:rsidRPr="00F1308B">
        <w:rPr>
          <w:lang w:val="en-US"/>
        </w:rPr>
        <w:t>Intermodulation occurs when two or more radio signals combine together. In radio microphone and In Ear Monitor applications this is a critical consideration.</w:t>
      </w:r>
    </w:p>
    <w:p w:rsidR="008A4B49" w:rsidRPr="00F1308B" w:rsidRDefault="008A4B49" w:rsidP="008A4B49">
      <w:pPr>
        <w:rPr>
          <w:lang w:val="en-US"/>
        </w:rPr>
      </w:pPr>
      <w:r w:rsidRPr="00F1308B">
        <w:rPr>
          <w:lang w:val="en-US"/>
        </w:rPr>
        <w:t>Radio microphones and IEMs are typically wideband FM systems, although radio microphone systems using digital technology do exist. Contrary to popular belief the digital systems are not completely immune to problems with intermodulation but the way in which they are affected is different from their analogue counterparts. For the most part we will deal with analogue systems here since they represent both the majority in current usage and the bulk of the equipment currently available on the market.</w:t>
      </w:r>
    </w:p>
    <w:p w:rsidR="008A4B49" w:rsidRPr="00F1308B" w:rsidRDefault="008A4B49" w:rsidP="009B4724">
      <w:pPr>
        <w:rPr>
          <w:lang w:val="en-US"/>
        </w:rPr>
      </w:pPr>
      <w:r w:rsidRPr="00F1308B">
        <w:rPr>
          <w:lang w:val="en-US"/>
        </w:rPr>
        <w:t>Intermodulation can occur anywhere in the radio system</w:t>
      </w:r>
      <w:r w:rsidR="009B4724">
        <w:rPr>
          <w:lang w:val="en-US"/>
        </w:rPr>
        <w:t>:</w:t>
      </w:r>
    </w:p>
    <w:p w:rsidR="008A4B49" w:rsidRPr="00D95508" w:rsidRDefault="008A4B49" w:rsidP="008A4B49">
      <w:pPr>
        <w:pStyle w:val="enumlev1"/>
        <w:rPr>
          <w:lang w:val="en-US"/>
        </w:rPr>
      </w:pPr>
      <w:r w:rsidRPr="00C674AC">
        <w:rPr>
          <w:lang w:val="en-US"/>
        </w:rPr>
        <w:t>•</w:t>
      </w:r>
      <w:r>
        <w:rPr>
          <w:lang w:val="en-US"/>
        </w:rPr>
        <w:tab/>
      </w:r>
      <w:r w:rsidRPr="00D95508">
        <w:rPr>
          <w:lang w:val="en-US"/>
        </w:rPr>
        <w:t>in the transmitter;</w:t>
      </w:r>
    </w:p>
    <w:p w:rsidR="008A4B49" w:rsidRPr="00D95508" w:rsidRDefault="008A4B49" w:rsidP="008A4B49">
      <w:pPr>
        <w:pStyle w:val="enumlev1"/>
        <w:rPr>
          <w:lang w:val="en-US"/>
        </w:rPr>
      </w:pPr>
      <w:r w:rsidRPr="00C674AC">
        <w:rPr>
          <w:lang w:val="en-US"/>
        </w:rPr>
        <w:t>•</w:t>
      </w:r>
      <w:r>
        <w:rPr>
          <w:lang w:val="en-US"/>
        </w:rPr>
        <w:tab/>
      </w:r>
      <w:r w:rsidRPr="00D95508">
        <w:rPr>
          <w:lang w:val="en-US"/>
        </w:rPr>
        <w:t>in the receiver;</w:t>
      </w:r>
    </w:p>
    <w:p w:rsidR="008A4B49" w:rsidRPr="00D95508" w:rsidRDefault="008A4B49" w:rsidP="008A4B49">
      <w:pPr>
        <w:pStyle w:val="enumlev1"/>
        <w:rPr>
          <w:lang w:val="en-US"/>
        </w:rPr>
      </w:pPr>
      <w:r w:rsidRPr="00C674AC">
        <w:rPr>
          <w:lang w:val="en-US"/>
        </w:rPr>
        <w:t>•</w:t>
      </w:r>
      <w:r>
        <w:rPr>
          <w:lang w:val="en-US"/>
        </w:rPr>
        <w:tab/>
      </w:r>
      <w:r w:rsidRPr="00D95508">
        <w:rPr>
          <w:lang w:val="en-US"/>
        </w:rPr>
        <w:t>in ancillary RF equipment or in the environment.</w:t>
      </w:r>
    </w:p>
    <w:p w:rsidR="008A4B49" w:rsidRPr="00F1308B" w:rsidRDefault="008A4B49" w:rsidP="008A4B49">
      <w:pPr>
        <w:rPr>
          <w:lang w:val="en-US"/>
        </w:rPr>
      </w:pPr>
      <w:r w:rsidRPr="00F1308B">
        <w:rPr>
          <w:lang w:val="en-US"/>
        </w:rPr>
        <w:t xml:space="preserve">Manufacturers can control the contribution that each element of their equipment makes to a large extent and significant differences in performance exist between different brands and models of SAB/SAP equipment in respect of the levels of intermodulation produced and the levels of tolerance they have to intermodulation interference. However, since intermodulation can also occur elsewhere than within the radio microphone equipment it cannot be completely eliminated and therefore the best possible mitigation is to avoid the consequences of interference from any possible intermodulation wherever possible. Once an intermodulation product exists in the environment, regardless of how it originates, it is just another interference source and the effect that it will have on a receiver can be predicted to a large extent by reference to the </w:t>
      </w:r>
      <w:r w:rsidRPr="005026A6">
        <w:rPr>
          <w:i/>
          <w:iCs/>
          <w:lang w:val="en-US"/>
        </w:rPr>
        <w:t>C</w:t>
      </w:r>
      <w:r w:rsidRPr="009B4724">
        <w:rPr>
          <w:lang w:val="en-US"/>
        </w:rPr>
        <w:t>/</w:t>
      </w:r>
      <w:r w:rsidRPr="005026A6">
        <w:rPr>
          <w:i/>
          <w:iCs/>
          <w:lang w:val="en-US"/>
        </w:rPr>
        <w:t>I</w:t>
      </w:r>
      <w:r w:rsidRPr="00F1308B">
        <w:rPr>
          <w:lang w:val="en-US"/>
        </w:rPr>
        <w:t xml:space="preserve"> performance of the receiver. </w:t>
      </w:r>
    </w:p>
    <w:p w:rsidR="008A4B49" w:rsidRPr="00F1308B" w:rsidRDefault="008A4B49" w:rsidP="008A4B49">
      <w:pPr>
        <w:rPr>
          <w:lang w:val="en-US"/>
        </w:rPr>
      </w:pPr>
      <w:r w:rsidRPr="00F1308B">
        <w:rPr>
          <w:lang w:val="en-US"/>
        </w:rPr>
        <w:t>The number of intermodulation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w:t>
      </w:r>
      <w:r w:rsidR="000541C2">
        <w:rPr>
          <w:lang w:val="en-US"/>
        </w:rPr>
        <w:t xml:space="preserve"> </w:t>
      </w:r>
      <w:r w:rsidRPr="00F1308B">
        <w:rPr>
          <w:lang w:val="en-US"/>
        </w:rPr>
        <w:t xml:space="preserve">Frequently the strength of the ‘wanted’ signal at the receiver will be less than that of one or more unwanted signals on adjacent frequencies, be they signals from other radio microphone transmitters which are in more favourable locations than the source of the ‘wanted’ signal, or intermodulation products. </w:t>
      </w:r>
    </w:p>
    <w:p w:rsidR="008A4B49" w:rsidRPr="00F1308B" w:rsidRDefault="008A4B49" w:rsidP="008A4B49">
      <w:pPr>
        <w:rPr>
          <w:lang w:val="en-US"/>
        </w:rPr>
      </w:pPr>
      <w:r w:rsidRPr="00F1308B">
        <w:rPr>
          <w:lang w:val="en-US"/>
        </w:rPr>
        <w:t>In practice it is frequently the case that the wanted radio mix signal is one of the weakest at the receiving antennas since during many types of event at various times a single performer or group of performers may be on stage and therefore at a distance from the receiving antennas when the remainder of a shows cast are off stage and therefore their transmitters are closer to the receiving antennas.</w:t>
      </w:r>
    </w:p>
    <w:p w:rsidR="008A4B49" w:rsidRPr="00F1308B" w:rsidRDefault="008A4B49" w:rsidP="00813C87">
      <w:pPr>
        <w:rPr>
          <w:lang w:val="en-US"/>
        </w:rPr>
      </w:pPr>
      <w:r w:rsidRPr="00F1308B">
        <w:rPr>
          <w:lang w:val="en-US"/>
        </w:rPr>
        <w:t xml:space="preserve">Since intermodulation must exist at some point in all radio communications systems where there are multiple simultaneous transmissions many RF practitioners are often puzzled as to why it is such a major preoccupation for those involved in SAB/SAP. To understand this one needs an appreciation of the circumstances in which intermodulation becomes the problem. In the majority of communications systems either only voice quality (300-3 400 Hz) or data with check algorithms are in use. For SAB/SAP two major contributors are the wide audio bandwidth and wide audio dynamic range (or audio signal to noise ratio) of radio microphones and IEMs. Radio microphones typically have audio frequency responses ranging from 20 Hz up to 20 kHz and signal to noise ratios exceeding 100 dB. Consequently a low level heterodyne that might present no problem and even go completely unnoticed in other types of radio communications will be considered harmful interference in SAB/SAP applications (e.g. a 12.5 kHz heterodyne which demodulates as a whistle at </w:t>
      </w:r>
      <w:r w:rsidR="00813C87" w:rsidRPr="0081793D">
        <w:rPr>
          <w:lang w:val="en-US"/>
        </w:rPr>
        <w:t>−</w:t>
      </w:r>
      <w:r w:rsidRPr="00F1308B">
        <w:rPr>
          <w:lang w:val="en-US"/>
        </w:rPr>
        <w:t xml:space="preserve">40 dB will not be apparent in a PMR system since it will be outside the audio frequency range and also close to the audio noise floor but it will be very obvious in a radio microphone system). Since radio </w:t>
      </w:r>
      <w:r w:rsidRPr="00F1308B">
        <w:rPr>
          <w:lang w:val="en-US"/>
        </w:rPr>
        <w:lastRenderedPageBreak/>
        <w:t>microphones are at the start of the audio production chain any interference at this point affects the entire downstream audience. Since in practice the likely sources of the signals which have combined to produce a particular intermodulation product will themselves be carrying modulation the intermodulation product will also carry a combination of the contributors modulation, more often than not this makes it even more audibly obtrusive. The ultimate audio output of an event, whether broadcast, recorded or live will frequently also be a combination of the audio output from more than one radio microphone summed together and so will contain the sum of any interference experienced by those radio microphones.</w:t>
      </w:r>
    </w:p>
    <w:p w:rsidR="008A4B49" w:rsidRPr="00F1308B" w:rsidRDefault="008A4B49" w:rsidP="007C228F">
      <w:pPr>
        <w:rPr>
          <w:lang w:val="en-US"/>
        </w:rPr>
      </w:pPr>
      <w:r w:rsidRPr="00F1308B">
        <w:rPr>
          <w:lang w:val="en-US"/>
        </w:rPr>
        <w:t>The problems can be exacerbated in IEM systems by a number of factors. When operated in Stereo mode – the default for Live Music performers – the demodulated bandwidth of the IEM receiver is necessarily considerably larger than for a mono radio microphone (or an IEM receiver operating in Mono mode). The operation of the multiplex stereo system using a 38 kHz sub carrier to carry the L</w:t>
      </w:r>
      <w:r w:rsidR="007C228F">
        <w:rPr>
          <w:lang w:val="en-US"/>
        </w:rPr>
        <w:noBreakHyphen/>
      </w:r>
      <w:r w:rsidRPr="00F1308B">
        <w:rPr>
          <w:lang w:val="en-US"/>
        </w:rPr>
        <w:t>R difference information means that the receiver is susceptible to disturbance by interference that demodulates as baseband frequencies up to at least 53 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mic receiver. Until quite recently IEM receivers did not feature diversity reception, although newer models do now benefit from this technology.</w:t>
      </w:r>
    </w:p>
    <w:p w:rsidR="008A4B49" w:rsidRPr="00284ED6" w:rsidRDefault="008A4B49" w:rsidP="008A4B49">
      <w:pPr>
        <w:pStyle w:val="Headingb"/>
        <w:rPr>
          <w:lang w:val="en-US"/>
        </w:rPr>
      </w:pPr>
      <w:bookmarkStart w:id="208" w:name="_Toc328944534"/>
      <w:r w:rsidRPr="00284ED6">
        <w:rPr>
          <w:lang w:val="en-US"/>
        </w:rPr>
        <w:t>Reverse intermodulation</w:t>
      </w:r>
      <w:bookmarkEnd w:id="208"/>
    </w:p>
    <w:p w:rsidR="008A4B49" w:rsidRPr="00F1308B" w:rsidRDefault="008A4B49" w:rsidP="008A4B49">
      <w:pPr>
        <w:rPr>
          <w:lang w:val="en-US"/>
        </w:rPr>
      </w:pPr>
      <w:r w:rsidRPr="00F1308B">
        <w:rPr>
          <w:lang w:val="en-US"/>
        </w:rPr>
        <w:t>The term reverse intermodulation describes the situation that occurs when RF enters the output of an RF amplifier such as the output stage of a transmitter where other signals in the ‘ether’ are received via the transmitting antenna. Since the output is not designed to deal with signals being presented in this way mixing occurs between the ‘received’ signals and also the signal that the amplifier is amplifying. In general the more linear the amplifier the less reverse intermodulation will occur, up to a point. If the ‘received’ signals are sufficiently large then overload will occur. In a small battery powered device designed to output only a few tens of milliwatts this is quite a realistic proposition in the presence of higher powered transmitting devices particularly if they are operating in or near the same frequency band.</w:t>
      </w:r>
    </w:p>
    <w:p w:rsidR="008A4B49" w:rsidRPr="00284ED6" w:rsidRDefault="008A4B49" w:rsidP="008A4B49">
      <w:pPr>
        <w:pStyle w:val="Headingb"/>
        <w:rPr>
          <w:lang w:val="en-US"/>
        </w:rPr>
      </w:pPr>
      <w:bookmarkStart w:id="209" w:name="_Toc328944535"/>
      <w:r w:rsidRPr="00284ED6">
        <w:rPr>
          <w:lang w:val="en-US"/>
        </w:rPr>
        <w:t>Mitigation techniques</w:t>
      </w:r>
      <w:bookmarkEnd w:id="209"/>
    </w:p>
    <w:p w:rsidR="008A4B49" w:rsidRPr="00F1308B" w:rsidRDefault="008A4B49" w:rsidP="008A4B49">
      <w:pPr>
        <w:rPr>
          <w:lang w:val="en-US"/>
        </w:rPr>
      </w:pPr>
      <w:r w:rsidRPr="00F1308B">
        <w:rPr>
          <w:lang w:val="en-US"/>
        </w:rPr>
        <w:t>In permanent base station installations there are a number of standard practice techniques that are commonly used which reduce intermodulation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intermodulation performance. Ferrite isolators or circulators commonly used to combine transmitter outputs or to protect transmitters against antenna damage also produce dramatic improvements in reverse intermodulation performance at base station sites. Even antenna feeder cable loss has a beneficial effect in reducing the generation of reverse intermodulation products since it attenuates both the ‘received’ contributors travelling from the antenna to the transmitter output and also the resulting intermodulation products on their way back to the antenna.</w:t>
      </w:r>
    </w:p>
    <w:p w:rsidR="008A4B49" w:rsidRPr="00F1308B" w:rsidRDefault="008A4B49" w:rsidP="008A4B49">
      <w:pPr>
        <w:rPr>
          <w:lang w:val="en-US"/>
        </w:rPr>
      </w:pPr>
      <w:r w:rsidRPr="00F1308B">
        <w:rPr>
          <w:lang w:val="en-US"/>
        </w:rPr>
        <w:t xml:space="preserve">Unfortunately most of these techniques are not suitable for small portable battery powered devices with a wide tuning range such as radio microphones. Each contributes weight, size, reduced efficiency or a combination of all three. Highly selective filters band pass filters in radio microphone transmitter </w:t>
      </w:r>
      <w:r w:rsidRPr="00F1308B">
        <w:rPr>
          <w:lang w:val="en-US"/>
        </w:rPr>
        <w:lastRenderedPageBreak/>
        <w:t>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intermodulation performance improvements without imposing significant weight or size penalties, but the effect on efficiency and therefore battery life are readily apparent and therefore not necessarily desirable.</w:t>
      </w:r>
    </w:p>
    <w:p w:rsidR="008A4B49" w:rsidRPr="00284ED6" w:rsidRDefault="008A4B49" w:rsidP="008A4B49">
      <w:pPr>
        <w:pStyle w:val="Headingb"/>
        <w:rPr>
          <w:lang w:val="en-US"/>
        </w:rPr>
      </w:pPr>
      <w:bookmarkStart w:id="210" w:name="_Toc328944536"/>
      <w:r w:rsidRPr="00284ED6">
        <w:rPr>
          <w:lang w:val="en-US"/>
        </w:rPr>
        <w:t>Frequency planning</w:t>
      </w:r>
      <w:bookmarkEnd w:id="210"/>
    </w:p>
    <w:p w:rsidR="008A4B49" w:rsidRPr="00F1308B" w:rsidRDefault="008A4B49" w:rsidP="008A4B49">
      <w:pPr>
        <w:rPr>
          <w:lang w:val="en-US"/>
        </w:rPr>
      </w:pPr>
      <w:r w:rsidRPr="00F1308B">
        <w:rPr>
          <w:lang w:val="en-US"/>
        </w:rPr>
        <w:t xml:space="preserve">Since ultimately intermodulation cannot be completely prevented or controlled, the solution adopted by the SAB/SAP industry is to plan frequency usage so as to avoid the predictable consequences of interference which would result from intermodulation as far as is reasonably possible. </w:t>
      </w:r>
    </w:p>
    <w:p w:rsidR="008A4B49" w:rsidRPr="00F1308B" w:rsidRDefault="008A4B49" w:rsidP="008A4B49">
      <w:pPr>
        <w:rPr>
          <w:lang w:val="en-US"/>
        </w:rPr>
      </w:pPr>
      <w:r w:rsidRPr="00F1308B">
        <w:rPr>
          <w:lang w:val="en-US"/>
        </w:rPr>
        <w:t>If a number of carriers are evenly spaced in frequency then mutual interference due to intermodulation can be predicted. If just three carriers are each spaced evenly then two of the three carriers will be vulnerable to interference from 3rd order two tone intermodulation products.</w:t>
      </w:r>
    </w:p>
    <w:p w:rsidR="008A4B49" w:rsidRPr="00F1308B" w:rsidRDefault="008A4B49" w:rsidP="008A4B49">
      <w:pPr>
        <w:rPr>
          <w:lang w:val="en-US"/>
        </w:rPr>
      </w:pPr>
      <w:r w:rsidRPr="00F1308B">
        <w:rPr>
          <w:lang w:val="en-US"/>
        </w:rPr>
        <w:t>For ten, evenly spaced, carriers the number of two tone 3rd order products which will occur directly on the carrier frequencies is forty, evenly distributed at four per carrier frequency. If we start to look at higher order intermodulation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intermodulation products which occur within the receiver channel bandwidth can also be a source of interference. How far in frequency from the carrier frequency an intermodulation product can be before it can be ignored is a major differentiator between different brands and models of SAB/SAP equipment. For many events and locations where SAB/SAP equipment is present there may be a mixture of makes and models of equipment in use which further complicates the frequency planning. In a multiple channel system using frequency spacing which is equal to the channel spacing plus a fraction of channel spacing will still result in intermodulation products which are within the channel bandwidth. As a simple rule of thumb the spacing between any two frequencies in a system must be different to that between any other pair of frequencies.</w:t>
      </w:r>
    </w:p>
    <w:p w:rsidR="008A4B49" w:rsidRPr="00D717B8" w:rsidRDefault="008A4B49" w:rsidP="008A4B49">
      <w:pPr>
        <w:pStyle w:val="Headingb"/>
        <w:rPr>
          <w:lang w:val="en-US"/>
        </w:rPr>
      </w:pPr>
      <w:r w:rsidRPr="00D717B8">
        <w:rPr>
          <w:lang w:val="en-US"/>
        </w:rPr>
        <w:t>Intermodulation products vs required bandwidth</w:t>
      </w:r>
    </w:p>
    <w:p w:rsidR="008A4B49" w:rsidRPr="00F1308B" w:rsidRDefault="008A4B49" w:rsidP="008A4B49">
      <w:pPr>
        <w:rPr>
          <w:lang w:val="en-US"/>
        </w:rPr>
      </w:pPr>
      <w:r w:rsidRPr="00F1308B">
        <w:rPr>
          <w:lang w:val="en-US"/>
        </w:rPr>
        <w:t>If the TX frequencies of the transmitters are equally spaced within a given bandwidth, virtually the required bandwidth for the transmitter setup is low, but the RF noise generated through the intermodulation products in the vicinity of the carriers increases significantly and makes the RF channels adjacent to the TX carriers unusable.</w:t>
      </w:r>
    </w:p>
    <w:p w:rsidR="008A4B49" w:rsidRPr="00F1308B" w:rsidRDefault="008A4B49" w:rsidP="00E41110">
      <w:pPr>
        <w:pStyle w:val="FigureNo"/>
        <w:rPr>
          <w:lang w:val="en-US"/>
        </w:rPr>
      </w:pPr>
      <w:r w:rsidRPr="00F1308B">
        <w:rPr>
          <w:lang w:val="en-US"/>
        </w:rPr>
        <w:lastRenderedPageBreak/>
        <w:t>Figure 16</w:t>
      </w:r>
    </w:p>
    <w:p w:rsidR="008A4B49" w:rsidRPr="00F1308B" w:rsidRDefault="00E41110" w:rsidP="00E41110">
      <w:pPr>
        <w:pStyle w:val="Figure"/>
        <w:rPr>
          <w:lang w:val="en-US"/>
        </w:rPr>
      </w:pPr>
      <w:r>
        <w:rPr>
          <w:b/>
          <w:bCs/>
          <w:caps w:val="0"/>
          <w:lang w:val="en-US"/>
        </w:rPr>
        <w:t>G</w:t>
      </w:r>
      <w:r w:rsidR="008D5431">
        <w:rPr>
          <w:b/>
          <w:bCs/>
          <w:caps w:val="0"/>
          <w:lang w:val="en-US"/>
        </w:rPr>
        <w:t>e</w:t>
      </w:r>
      <w:r w:rsidRPr="00E41110">
        <w:rPr>
          <w:b/>
          <w:bCs/>
          <w:caps w:val="0"/>
          <w:lang w:val="en-US"/>
        </w:rPr>
        <w:t>nerated intermodulation products for 8 equally spaced transmitter carriers</w:t>
      </w:r>
      <w:r w:rsidR="008A4B49" w:rsidRPr="00D95508">
        <w:rPr>
          <w:noProof/>
          <w:lang w:val="en-GB" w:eastAsia="en-GB"/>
        </w:rPr>
        <w:drawing>
          <wp:inline distT="0" distB="0" distL="0" distR="0" wp14:anchorId="66952D7E" wp14:editId="03FF1BA9">
            <wp:extent cx="3789274" cy="2289598"/>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1487" cy="2290935"/>
                    </a:xfrm>
                    <a:prstGeom prst="rect">
                      <a:avLst/>
                    </a:prstGeom>
                    <a:noFill/>
                    <a:ln>
                      <a:noFill/>
                    </a:ln>
                  </pic:spPr>
                </pic:pic>
              </a:graphicData>
            </a:graphic>
          </wp:inline>
        </w:drawing>
      </w:r>
    </w:p>
    <w:p w:rsidR="008A4B49" w:rsidRPr="00F1308B" w:rsidRDefault="008A4B49" w:rsidP="008A4B49">
      <w:pPr>
        <w:rPr>
          <w:noProof/>
          <w:lang w:val="en-US" w:eastAsia="da-DK"/>
        </w:rPr>
      </w:pPr>
      <w:r w:rsidRPr="00F1308B">
        <w:rPr>
          <w:lang w:val="en-US"/>
        </w:rPr>
        <w:t>In real world situations, the maximum number of IM free channels wil</w:t>
      </w:r>
      <w:r w:rsidRPr="00F1308B">
        <w:rPr>
          <w:noProof/>
          <w:lang w:val="en-US" w:eastAsia="da-DK"/>
        </w:rPr>
        <w:t xml:space="preserve">l depend on the quality of the links as well as the equipment use. The following figure illustrates the behavious of a typical system. </w:t>
      </w:r>
      <w:r w:rsidRPr="00102FE5">
        <w:rPr>
          <w:noProof/>
          <w:lang w:val="en-US" w:eastAsia="da-DK"/>
        </w:rPr>
        <w:t>T</w:t>
      </w:r>
      <w:r>
        <w:rPr>
          <w:noProof/>
          <w:lang w:val="en-US" w:eastAsia="da-DK"/>
        </w:rPr>
        <w:t>he slope of the curve heavily depends on the linearity of the employed hardware and is ther</w:t>
      </w:r>
      <w:r w:rsidR="007F5FD2">
        <w:rPr>
          <w:noProof/>
          <w:lang w:val="en-US" w:eastAsia="da-DK"/>
        </w:rPr>
        <w:t>e</w:t>
      </w:r>
      <w:r>
        <w:rPr>
          <w:noProof/>
          <w:lang w:val="en-US" w:eastAsia="da-DK"/>
        </w:rPr>
        <w:t>fore different for different systems.</w:t>
      </w:r>
      <w:r w:rsidRPr="00F1308B">
        <w:rPr>
          <w:noProof/>
          <w:lang w:val="en-US" w:eastAsia="da-DK"/>
        </w:rPr>
        <w:t xml:space="preserve"> </w:t>
      </w:r>
    </w:p>
    <w:p w:rsidR="008A4B49" w:rsidRPr="00F1308B" w:rsidRDefault="00F31059" w:rsidP="008A4B49">
      <w:pPr>
        <w:pStyle w:val="FigureNo"/>
        <w:rPr>
          <w:noProof/>
          <w:lang w:val="en-US"/>
        </w:rPr>
      </w:pPr>
      <w:r>
        <w:rPr>
          <w:noProof/>
          <w:lang w:val="en-US"/>
        </w:rPr>
        <w:t>Figure 17</w:t>
      </w:r>
    </w:p>
    <w:p w:rsidR="008A4B49" w:rsidRPr="00F1308B" w:rsidRDefault="00E41110" w:rsidP="008A4B49">
      <w:pPr>
        <w:pStyle w:val="Figuretitle"/>
        <w:rPr>
          <w:lang w:val="en-US"/>
        </w:rPr>
      </w:pPr>
      <w:r>
        <w:rPr>
          <w:lang w:val="en-US"/>
        </w:rPr>
        <w:t>R</w:t>
      </w:r>
      <w:r w:rsidR="008A4B49" w:rsidRPr="00F1308B">
        <w:rPr>
          <w:lang w:val="en-US"/>
        </w:rPr>
        <w:t>equired spectrum vs number of channels in intermodulation free operation for a typical system</w:t>
      </w:r>
    </w:p>
    <w:p w:rsidR="008A4B49" w:rsidRPr="00D95508" w:rsidRDefault="008A4B49" w:rsidP="00047FF0">
      <w:pPr>
        <w:pStyle w:val="Figure"/>
      </w:pPr>
      <w:r w:rsidRPr="00D95508">
        <w:rPr>
          <w:noProof/>
          <w:lang w:val="en-GB" w:eastAsia="en-GB"/>
        </w:rPr>
        <w:drawing>
          <wp:inline distT="0" distB="0" distL="0" distR="0" wp14:anchorId="6CD4D08C" wp14:editId="3B5186DE">
            <wp:extent cx="4601845" cy="2933065"/>
            <wp:effectExtent l="0" t="0" r="825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1845" cy="2933065"/>
                    </a:xfrm>
                    <a:prstGeom prst="rect">
                      <a:avLst/>
                    </a:prstGeom>
                    <a:noFill/>
                    <a:ln>
                      <a:noFill/>
                    </a:ln>
                  </pic:spPr>
                </pic:pic>
              </a:graphicData>
            </a:graphic>
          </wp:inline>
        </w:drawing>
      </w:r>
    </w:p>
    <w:p w:rsidR="008A4B49" w:rsidRPr="00F1308B" w:rsidRDefault="008A4B49" w:rsidP="00A13B05">
      <w:pPr>
        <w:rPr>
          <w:bCs/>
          <w:szCs w:val="24"/>
          <w:lang w:val="en-US"/>
        </w:rPr>
      </w:pPr>
      <w:r w:rsidRPr="00F1308B">
        <w:rPr>
          <w:noProof/>
          <w:szCs w:val="24"/>
          <w:lang w:val="en-US" w:eastAsia="da-DK"/>
        </w:rPr>
        <w:t xml:space="preserve">For co-located and coordinated typical systems, </w:t>
      </w:r>
      <w:r w:rsidRPr="00F1308B">
        <w:rPr>
          <w:bCs/>
          <w:szCs w:val="24"/>
          <w:lang w:val="en-US"/>
        </w:rPr>
        <w:t xml:space="preserve">it will be possible to increase the number of links as shown in the following Table </w:t>
      </w:r>
      <w:r w:rsidR="00A13B05">
        <w:rPr>
          <w:lang w:val="en-US"/>
        </w:rPr>
        <w:t>10</w:t>
      </w:r>
      <w:r w:rsidRPr="00F1308B">
        <w:rPr>
          <w:bCs/>
          <w:szCs w:val="24"/>
          <w:lang w:val="en-US"/>
        </w:rPr>
        <w:t>.</w:t>
      </w:r>
    </w:p>
    <w:p w:rsidR="008A4B49" w:rsidRPr="00F42FDC" w:rsidRDefault="008A4BBB" w:rsidP="00284C71">
      <w:pPr>
        <w:pStyle w:val="TableNo"/>
        <w:keepLines/>
      </w:pPr>
      <w:r>
        <w:lastRenderedPageBreak/>
        <w:t>TABLE</w:t>
      </w:r>
      <w:r w:rsidR="00637731">
        <w:t xml:space="preserve"> </w:t>
      </w:r>
      <w:r w:rsidR="00A13B05">
        <w:t>10</w:t>
      </w:r>
    </w:p>
    <w:tbl>
      <w:tblPr>
        <w:tblW w:w="96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767"/>
        <w:gridCol w:w="1821"/>
        <w:gridCol w:w="1377"/>
        <w:gridCol w:w="2085"/>
        <w:gridCol w:w="2589"/>
      </w:tblGrid>
      <w:tr w:rsidR="008A4B49" w:rsidRPr="00EB552B" w:rsidTr="00006C69">
        <w:trPr>
          <w:tblHeader/>
          <w:jc w:val="center"/>
        </w:trPr>
        <w:tc>
          <w:tcPr>
            <w:tcW w:w="1809" w:type="dxa"/>
            <w:shd w:val="clear" w:color="auto" w:fill="auto"/>
            <w:vAlign w:val="center"/>
            <w:hideMark/>
          </w:tcPr>
          <w:p w:rsidR="008A4B49" w:rsidRPr="00637731" w:rsidRDefault="008A4B49" w:rsidP="00284C71">
            <w:pPr>
              <w:pStyle w:val="Tablehead"/>
              <w:keepLines/>
              <w:rPr>
                <w:lang w:val="en-US"/>
              </w:rPr>
            </w:pPr>
            <w:r w:rsidRPr="00637731">
              <w:rPr>
                <w:lang w:val="en-US"/>
              </w:rPr>
              <w:t xml:space="preserve">Total number </w:t>
            </w:r>
            <w:r w:rsidR="00637731" w:rsidRPr="00637731">
              <w:rPr>
                <w:lang w:val="en-US"/>
              </w:rPr>
              <w:br/>
            </w:r>
            <w:r w:rsidRPr="00637731">
              <w:rPr>
                <w:lang w:val="en-US"/>
              </w:rPr>
              <w:t>of channels</w:t>
            </w:r>
          </w:p>
        </w:tc>
        <w:tc>
          <w:tcPr>
            <w:tcW w:w="1843" w:type="dxa"/>
            <w:shd w:val="clear" w:color="auto" w:fill="auto"/>
            <w:hideMark/>
          </w:tcPr>
          <w:p w:rsidR="008A4B49" w:rsidRPr="00637731" w:rsidRDefault="008A4B49" w:rsidP="00284C71">
            <w:pPr>
              <w:pStyle w:val="Tablehead"/>
              <w:keepLines/>
              <w:rPr>
                <w:lang w:val="en-US"/>
              </w:rPr>
            </w:pPr>
            <w:r w:rsidRPr="00637731">
              <w:rPr>
                <w:lang w:val="en-US"/>
              </w:rPr>
              <w:t>Radio microphones</w:t>
            </w:r>
          </w:p>
        </w:tc>
        <w:tc>
          <w:tcPr>
            <w:tcW w:w="1418" w:type="dxa"/>
            <w:shd w:val="clear" w:color="auto" w:fill="auto"/>
            <w:hideMark/>
          </w:tcPr>
          <w:p w:rsidR="008A4B49" w:rsidRPr="00637731" w:rsidRDefault="008A4B49" w:rsidP="00284C71">
            <w:pPr>
              <w:pStyle w:val="Tablehead"/>
              <w:keepLines/>
              <w:rPr>
                <w:lang w:val="en-US"/>
              </w:rPr>
            </w:pPr>
            <w:r w:rsidRPr="00637731">
              <w:rPr>
                <w:lang w:val="en-US"/>
              </w:rPr>
              <w:t>IEM</w:t>
            </w:r>
          </w:p>
        </w:tc>
        <w:tc>
          <w:tcPr>
            <w:tcW w:w="2126" w:type="dxa"/>
            <w:shd w:val="clear" w:color="auto" w:fill="auto"/>
            <w:hideMark/>
          </w:tcPr>
          <w:p w:rsidR="008A4B49" w:rsidRPr="00F1308B" w:rsidRDefault="008A4B49" w:rsidP="00284C71">
            <w:pPr>
              <w:pStyle w:val="Tablehead"/>
              <w:keepLines/>
              <w:rPr>
                <w:lang w:val="en-US"/>
              </w:rPr>
            </w:pPr>
            <w:r w:rsidRPr="00F1308B">
              <w:rPr>
                <w:lang w:val="en-US"/>
              </w:rPr>
              <w:t>TV channels</w:t>
            </w:r>
            <w:r w:rsidRPr="00F1308B">
              <w:rPr>
                <w:lang w:val="en-US"/>
              </w:rPr>
              <w:br/>
              <w:t>needs to be</w:t>
            </w:r>
            <w:r w:rsidRPr="00F1308B">
              <w:rPr>
                <w:lang w:val="en-US"/>
              </w:rPr>
              <w:br/>
              <w:t>interference free</w:t>
            </w:r>
          </w:p>
        </w:tc>
        <w:tc>
          <w:tcPr>
            <w:tcW w:w="2659" w:type="dxa"/>
            <w:shd w:val="clear" w:color="auto" w:fill="auto"/>
            <w:hideMark/>
          </w:tcPr>
          <w:p w:rsidR="008A4B49" w:rsidRPr="00F1308B" w:rsidRDefault="008A4B49" w:rsidP="00284C71">
            <w:pPr>
              <w:pStyle w:val="Tablehead"/>
              <w:keepLines/>
              <w:rPr>
                <w:lang w:val="en-US"/>
              </w:rPr>
            </w:pPr>
            <w:r w:rsidRPr="00F1308B">
              <w:rPr>
                <w:lang w:val="en-US"/>
              </w:rPr>
              <w:t xml:space="preserve">TV channels </w:t>
            </w:r>
            <w:r w:rsidR="00EF0AE1">
              <w:rPr>
                <w:lang w:val="en-US"/>
              </w:rPr>
              <w:t xml:space="preserve">× </w:t>
            </w:r>
            <w:r w:rsidRPr="00F1308B">
              <w:rPr>
                <w:lang w:val="en-US"/>
              </w:rPr>
              <w:t>8 MHz</w:t>
            </w:r>
            <w:r w:rsidRPr="00F1308B">
              <w:rPr>
                <w:lang w:val="en-US"/>
              </w:rPr>
              <w:br/>
              <w:t xml:space="preserve">needs to be </w:t>
            </w:r>
            <w:r w:rsidRPr="00F1308B">
              <w:rPr>
                <w:lang w:val="en-US"/>
              </w:rPr>
              <w:br/>
              <w:t>interference free</w:t>
            </w:r>
          </w:p>
        </w:tc>
      </w:tr>
      <w:tr w:rsidR="008A4B49" w:rsidRPr="00ED57E3" w:rsidTr="00006C69">
        <w:trPr>
          <w:jc w:val="center"/>
        </w:trPr>
        <w:tc>
          <w:tcPr>
            <w:tcW w:w="1809" w:type="dxa"/>
            <w:hideMark/>
          </w:tcPr>
          <w:p w:rsidR="008A4B49" w:rsidRPr="00637731" w:rsidRDefault="008A4B49" w:rsidP="00284C71">
            <w:pPr>
              <w:pStyle w:val="Tabletext"/>
              <w:keepNext/>
              <w:keepLines/>
              <w:jc w:val="center"/>
              <w:rPr>
                <w:lang w:val="en-US"/>
              </w:rPr>
            </w:pPr>
            <w:r w:rsidRPr="00637731">
              <w:rPr>
                <w:lang w:val="en-US"/>
              </w:rPr>
              <w:t>12</w:t>
            </w:r>
          </w:p>
        </w:tc>
        <w:tc>
          <w:tcPr>
            <w:tcW w:w="1843" w:type="dxa"/>
            <w:hideMark/>
          </w:tcPr>
          <w:p w:rsidR="008A4B49" w:rsidRPr="00637731" w:rsidRDefault="008A4B49" w:rsidP="00284C71">
            <w:pPr>
              <w:pStyle w:val="Tabletext"/>
              <w:keepNext/>
              <w:keepLines/>
              <w:jc w:val="center"/>
              <w:rPr>
                <w:lang w:val="en-US"/>
              </w:rPr>
            </w:pPr>
            <w:r w:rsidRPr="00637731">
              <w:rPr>
                <w:lang w:val="en-US"/>
              </w:rPr>
              <w:t>12</w:t>
            </w:r>
          </w:p>
        </w:tc>
        <w:tc>
          <w:tcPr>
            <w:tcW w:w="1418" w:type="dxa"/>
          </w:tcPr>
          <w:p w:rsidR="008A4B49" w:rsidRPr="00637731" w:rsidRDefault="00006C69" w:rsidP="00284C71">
            <w:pPr>
              <w:pStyle w:val="Tabletext"/>
              <w:keepNext/>
              <w:keepLines/>
              <w:jc w:val="center"/>
              <w:rPr>
                <w:lang w:val="en-US"/>
              </w:rPr>
            </w:pPr>
            <w:r w:rsidRPr="00006C69">
              <w:rPr>
                <w:lang w:val="en-US"/>
              </w:rPr>
              <w:t>–</w:t>
            </w:r>
          </w:p>
        </w:tc>
        <w:tc>
          <w:tcPr>
            <w:tcW w:w="2126" w:type="dxa"/>
            <w:hideMark/>
          </w:tcPr>
          <w:p w:rsidR="008A4B49" w:rsidRPr="00637731" w:rsidRDefault="008A4B49" w:rsidP="00284C71">
            <w:pPr>
              <w:pStyle w:val="Tabletext"/>
              <w:keepNext/>
              <w:keepLines/>
              <w:jc w:val="center"/>
              <w:rPr>
                <w:lang w:val="en-US"/>
              </w:rPr>
            </w:pPr>
            <w:r w:rsidRPr="00637731">
              <w:rPr>
                <w:lang w:val="en-US"/>
              </w:rPr>
              <w:t>1</w:t>
            </w:r>
          </w:p>
        </w:tc>
        <w:tc>
          <w:tcPr>
            <w:tcW w:w="2659" w:type="dxa"/>
            <w:hideMark/>
          </w:tcPr>
          <w:p w:rsidR="008A4B49" w:rsidRPr="00C674AC" w:rsidRDefault="008A4B49" w:rsidP="00284C71">
            <w:pPr>
              <w:pStyle w:val="Tabletext"/>
              <w:keepNext/>
              <w:keepLines/>
              <w:jc w:val="center"/>
            </w:pPr>
            <w:r w:rsidRPr="00637731">
              <w:rPr>
                <w:lang w:val="en-US"/>
              </w:rPr>
              <w:t>8 M</w:t>
            </w:r>
            <w:r w:rsidRPr="00C674AC">
              <w:t>Hz</w:t>
            </w:r>
          </w:p>
        </w:tc>
      </w:tr>
      <w:tr w:rsidR="008A4B49" w:rsidRPr="00ED57E3" w:rsidTr="00006C69">
        <w:trPr>
          <w:jc w:val="center"/>
        </w:trPr>
        <w:tc>
          <w:tcPr>
            <w:tcW w:w="1809" w:type="dxa"/>
            <w:hideMark/>
          </w:tcPr>
          <w:p w:rsidR="008A4B49" w:rsidRPr="00C674AC" w:rsidRDefault="008A4B49" w:rsidP="00284C71">
            <w:pPr>
              <w:pStyle w:val="Tabletext"/>
              <w:keepNext/>
              <w:keepLines/>
              <w:jc w:val="center"/>
            </w:pPr>
            <w:r w:rsidRPr="00C674AC">
              <w:t>12</w:t>
            </w:r>
          </w:p>
        </w:tc>
        <w:tc>
          <w:tcPr>
            <w:tcW w:w="1843" w:type="dxa"/>
            <w:hideMark/>
          </w:tcPr>
          <w:p w:rsidR="008A4B49" w:rsidRPr="00C674AC" w:rsidRDefault="008A4B49" w:rsidP="00284C71">
            <w:pPr>
              <w:pStyle w:val="Tabletext"/>
              <w:keepNext/>
              <w:keepLines/>
              <w:jc w:val="center"/>
            </w:pPr>
            <w:r w:rsidRPr="00C674AC">
              <w:t>10</w:t>
            </w:r>
          </w:p>
        </w:tc>
        <w:tc>
          <w:tcPr>
            <w:tcW w:w="1418" w:type="dxa"/>
            <w:hideMark/>
          </w:tcPr>
          <w:p w:rsidR="008A4B49" w:rsidRPr="00C674AC" w:rsidRDefault="008A4B49" w:rsidP="00284C71">
            <w:pPr>
              <w:pStyle w:val="Tabletext"/>
              <w:keepNext/>
              <w:keepLines/>
              <w:jc w:val="center"/>
            </w:pPr>
            <w:r w:rsidRPr="00C674AC">
              <w:t>2</w:t>
            </w:r>
          </w:p>
        </w:tc>
        <w:tc>
          <w:tcPr>
            <w:tcW w:w="2126" w:type="dxa"/>
            <w:hideMark/>
          </w:tcPr>
          <w:p w:rsidR="008A4B49" w:rsidRPr="00C674AC" w:rsidRDefault="008A4B49" w:rsidP="00284C71">
            <w:pPr>
              <w:pStyle w:val="Tabletext"/>
              <w:keepNext/>
              <w:keepLines/>
              <w:jc w:val="center"/>
            </w:pPr>
            <w:r w:rsidRPr="00C674AC">
              <w:t>2</w:t>
            </w:r>
          </w:p>
        </w:tc>
        <w:tc>
          <w:tcPr>
            <w:tcW w:w="2659" w:type="dxa"/>
            <w:hideMark/>
          </w:tcPr>
          <w:p w:rsidR="008A4B49" w:rsidRPr="00C674AC" w:rsidRDefault="008A4B49" w:rsidP="00284C71">
            <w:pPr>
              <w:pStyle w:val="Tabletext"/>
              <w:keepNext/>
              <w:keepLines/>
              <w:jc w:val="center"/>
            </w:pPr>
            <w:r w:rsidRPr="00C674AC">
              <w:t>16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32</w:t>
            </w:r>
          </w:p>
        </w:tc>
        <w:tc>
          <w:tcPr>
            <w:tcW w:w="1843" w:type="dxa"/>
            <w:hideMark/>
          </w:tcPr>
          <w:p w:rsidR="008A4B49" w:rsidRPr="00C674AC" w:rsidRDefault="008A4B49" w:rsidP="008A4BBB">
            <w:pPr>
              <w:pStyle w:val="Tabletext"/>
              <w:jc w:val="center"/>
            </w:pPr>
            <w:r w:rsidRPr="00C674AC">
              <w:t>32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5</w:t>
            </w:r>
          </w:p>
        </w:tc>
        <w:tc>
          <w:tcPr>
            <w:tcW w:w="2659" w:type="dxa"/>
            <w:hideMark/>
          </w:tcPr>
          <w:p w:rsidR="008A4B49" w:rsidRPr="00C674AC" w:rsidRDefault="008A4B49" w:rsidP="008A4BBB">
            <w:pPr>
              <w:pStyle w:val="Tabletext"/>
              <w:jc w:val="center"/>
            </w:pPr>
            <w:r w:rsidRPr="00C674AC">
              <w:t>40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42</w:t>
            </w:r>
          </w:p>
        </w:tc>
        <w:tc>
          <w:tcPr>
            <w:tcW w:w="1843" w:type="dxa"/>
            <w:hideMark/>
          </w:tcPr>
          <w:p w:rsidR="008A4B49" w:rsidRPr="00C674AC" w:rsidRDefault="008A4B49" w:rsidP="008A4BBB">
            <w:pPr>
              <w:pStyle w:val="Tabletext"/>
              <w:jc w:val="center"/>
            </w:pPr>
            <w:r w:rsidRPr="00C674AC">
              <w:t>42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7</w:t>
            </w:r>
          </w:p>
        </w:tc>
        <w:tc>
          <w:tcPr>
            <w:tcW w:w="2659" w:type="dxa"/>
            <w:hideMark/>
          </w:tcPr>
          <w:p w:rsidR="008A4B49" w:rsidRPr="00C674AC" w:rsidRDefault="008A4B49" w:rsidP="008A4BBB">
            <w:pPr>
              <w:pStyle w:val="Tabletext"/>
              <w:jc w:val="center"/>
            </w:pPr>
            <w:r w:rsidRPr="00C674AC">
              <w:t>56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42</w:t>
            </w:r>
          </w:p>
        </w:tc>
        <w:tc>
          <w:tcPr>
            <w:tcW w:w="1843" w:type="dxa"/>
            <w:hideMark/>
          </w:tcPr>
          <w:p w:rsidR="008A4B49" w:rsidRPr="00C674AC" w:rsidRDefault="008A4B49" w:rsidP="008A4BBB">
            <w:pPr>
              <w:pStyle w:val="Tabletext"/>
              <w:jc w:val="center"/>
            </w:pPr>
            <w:r w:rsidRPr="00C674AC">
              <w:t>32</w:t>
            </w:r>
          </w:p>
        </w:tc>
        <w:tc>
          <w:tcPr>
            <w:tcW w:w="1418" w:type="dxa"/>
            <w:hideMark/>
          </w:tcPr>
          <w:p w:rsidR="008A4B49" w:rsidRPr="00C674AC" w:rsidRDefault="008A4B49" w:rsidP="008A4BBB">
            <w:pPr>
              <w:pStyle w:val="Tabletext"/>
              <w:jc w:val="center"/>
            </w:pPr>
            <w:r w:rsidRPr="00C674AC">
              <w:t>10</w:t>
            </w:r>
          </w:p>
        </w:tc>
        <w:tc>
          <w:tcPr>
            <w:tcW w:w="2126" w:type="dxa"/>
            <w:hideMark/>
          </w:tcPr>
          <w:p w:rsidR="008A4B49" w:rsidRPr="00C674AC" w:rsidRDefault="008A4B49" w:rsidP="008A4BBB">
            <w:pPr>
              <w:pStyle w:val="Tabletext"/>
              <w:jc w:val="center"/>
            </w:pPr>
            <w:r w:rsidRPr="00C674AC">
              <w:t>9</w:t>
            </w:r>
          </w:p>
        </w:tc>
        <w:tc>
          <w:tcPr>
            <w:tcW w:w="2659" w:type="dxa"/>
            <w:hideMark/>
          </w:tcPr>
          <w:p w:rsidR="008A4B49" w:rsidRPr="00C674AC" w:rsidRDefault="008A4B49" w:rsidP="008A4BBB">
            <w:pPr>
              <w:pStyle w:val="Tabletext"/>
              <w:jc w:val="center"/>
            </w:pPr>
            <w:r w:rsidRPr="00C674AC">
              <w:t>72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53</w:t>
            </w:r>
          </w:p>
        </w:tc>
        <w:tc>
          <w:tcPr>
            <w:tcW w:w="1843" w:type="dxa"/>
            <w:hideMark/>
          </w:tcPr>
          <w:p w:rsidR="008A4B49" w:rsidRPr="00C674AC" w:rsidRDefault="008A4B49" w:rsidP="008A4BBB">
            <w:pPr>
              <w:pStyle w:val="Tabletext"/>
              <w:jc w:val="center"/>
            </w:pPr>
            <w:r w:rsidRPr="00C674AC">
              <w:t>53</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9</w:t>
            </w:r>
          </w:p>
        </w:tc>
        <w:tc>
          <w:tcPr>
            <w:tcW w:w="2659" w:type="dxa"/>
            <w:hideMark/>
          </w:tcPr>
          <w:p w:rsidR="008A4B49" w:rsidRPr="00C674AC" w:rsidRDefault="008A4B49" w:rsidP="008A4BBB">
            <w:pPr>
              <w:pStyle w:val="Tabletext"/>
              <w:jc w:val="center"/>
            </w:pPr>
            <w:r w:rsidRPr="00C674AC">
              <w:t>72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62</w:t>
            </w:r>
          </w:p>
        </w:tc>
        <w:tc>
          <w:tcPr>
            <w:tcW w:w="1843" w:type="dxa"/>
            <w:hideMark/>
          </w:tcPr>
          <w:p w:rsidR="008A4B49" w:rsidRPr="00C674AC" w:rsidRDefault="008A4B49" w:rsidP="008A4BBB">
            <w:pPr>
              <w:pStyle w:val="Tabletext"/>
              <w:jc w:val="center"/>
            </w:pPr>
            <w:r w:rsidRPr="00C674AC">
              <w:t>62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11</w:t>
            </w:r>
          </w:p>
        </w:tc>
        <w:tc>
          <w:tcPr>
            <w:tcW w:w="2659" w:type="dxa"/>
            <w:hideMark/>
          </w:tcPr>
          <w:p w:rsidR="008A4B49" w:rsidRPr="00C674AC" w:rsidRDefault="008A4B49" w:rsidP="008A4BBB">
            <w:pPr>
              <w:pStyle w:val="Tabletext"/>
              <w:jc w:val="center"/>
            </w:pPr>
            <w:r w:rsidRPr="00C674AC">
              <w:t>88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62</w:t>
            </w:r>
          </w:p>
        </w:tc>
        <w:tc>
          <w:tcPr>
            <w:tcW w:w="1843" w:type="dxa"/>
            <w:hideMark/>
          </w:tcPr>
          <w:p w:rsidR="008A4B49" w:rsidRPr="00C674AC" w:rsidRDefault="008A4B49" w:rsidP="008A4BBB">
            <w:pPr>
              <w:pStyle w:val="Tabletext"/>
              <w:jc w:val="center"/>
            </w:pPr>
            <w:r w:rsidRPr="00C674AC">
              <w:t>52</w:t>
            </w:r>
          </w:p>
        </w:tc>
        <w:tc>
          <w:tcPr>
            <w:tcW w:w="1418" w:type="dxa"/>
            <w:hideMark/>
          </w:tcPr>
          <w:p w:rsidR="008A4B49" w:rsidRPr="00C674AC" w:rsidRDefault="008A4B49" w:rsidP="008A4BBB">
            <w:pPr>
              <w:pStyle w:val="Tabletext"/>
              <w:jc w:val="center"/>
            </w:pPr>
            <w:r w:rsidRPr="00C674AC">
              <w:t>10</w:t>
            </w:r>
          </w:p>
        </w:tc>
        <w:tc>
          <w:tcPr>
            <w:tcW w:w="2126" w:type="dxa"/>
            <w:hideMark/>
          </w:tcPr>
          <w:p w:rsidR="008A4B49" w:rsidRPr="00C674AC" w:rsidRDefault="008A4B49" w:rsidP="008A4BBB">
            <w:pPr>
              <w:pStyle w:val="Tabletext"/>
              <w:jc w:val="center"/>
            </w:pPr>
            <w:r w:rsidRPr="00C674AC">
              <w:t>13</w:t>
            </w:r>
          </w:p>
        </w:tc>
        <w:tc>
          <w:tcPr>
            <w:tcW w:w="2659" w:type="dxa"/>
            <w:hideMark/>
          </w:tcPr>
          <w:p w:rsidR="008A4B49" w:rsidRPr="00C674AC" w:rsidRDefault="008A4B49" w:rsidP="008A4BBB">
            <w:pPr>
              <w:pStyle w:val="Tabletext"/>
              <w:jc w:val="center"/>
            </w:pPr>
            <w:r w:rsidRPr="00C674AC">
              <w:t>104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85</w:t>
            </w:r>
          </w:p>
        </w:tc>
        <w:tc>
          <w:tcPr>
            <w:tcW w:w="1843" w:type="dxa"/>
            <w:hideMark/>
          </w:tcPr>
          <w:p w:rsidR="008A4B49" w:rsidRPr="00C674AC" w:rsidRDefault="008A4B49" w:rsidP="008A4BBB">
            <w:pPr>
              <w:pStyle w:val="Tabletext"/>
              <w:jc w:val="center"/>
            </w:pPr>
            <w:r w:rsidRPr="00C674AC">
              <w:t>85</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15</w:t>
            </w:r>
          </w:p>
        </w:tc>
        <w:tc>
          <w:tcPr>
            <w:tcW w:w="2659" w:type="dxa"/>
            <w:hideMark/>
          </w:tcPr>
          <w:p w:rsidR="008A4B49" w:rsidRPr="00C674AC" w:rsidRDefault="008A4B49" w:rsidP="008A4BBB">
            <w:pPr>
              <w:pStyle w:val="Tabletext"/>
              <w:jc w:val="center"/>
            </w:pPr>
            <w:r w:rsidRPr="00C674AC">
              <w:t>120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98</w:t>
            </w:r>
          </w:p>
        </w:tc>
        <w:tc>
          <w:tcPr>
            <w:tcW w:w="1843" w:type="dxa"/>
            <w:hideMark/>
          </w:tcPr>
          <w:p w:rsidR="008A4B49" w:rsidRPr="00C674AC" w:rsidRDefault="008A4B49" w:rsidP="008A4BBB">
            <w:pPr>
              <w:pStyle w:val="Tabletext"/>
              <w:jc w:val="center"/>
            </w:pPr>
            <w:r w:rsidRPr="00C674AC">
              <w:t>98</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18</w:t>
            </w:r>
          </w:p>
        </w:tc>
        <w:tc>
          <w:tcPr>
            <w:tcW w:w="2659" w:type="dxa"/>
            <w:hideMark/>
          </w:tcPr>
          <w:p w:rsidR="008A4B49" w:rsidRPr="00C674AC" w:rsidRDefault="008A4B49" w:rsidP="008A4BBB">
            <w:pPr>
              <w:pStyle w:val="Tabletext"/>
              <w:jc w:val="center"/>
            </w:pPr>
            <w:r w:rsidRPr="00C674AC">
              <w:t>144 MHz</w:t>
            </w:r>
          </w:p>
        </w:tc>
      </w:tr>
    </w:tbl>
    <w:p w:rsidR="008A4B49" w:rsidRDefault="008D638A" w:rsidP="007C228F">
      <w:pPr>
        <w:pStyle w:val="TableLegendNote"/>
      </w:pPr>
      <w:r>
        <w:t>1)</w:t>
      </w:r>
      <w:r w:rsidR="008A4B49" w:rsidRPr="00E9687D">
        <w:tab/>
        <w:t>Frequency spectrum is one package, e.g. 11 channels = 470</w:t>
      </w:r>
      <w:r w:rsidR="007C228F">
        <w:t>-</w:t>
      </w:r>
      <w:r w:rsidR="008A4B49" w:rsidRPr="00E9687D">
        <w:t>558 MHz</w:t>
      </w:r>
      <w:r w:rsidR="007F5FD2">
        <w:t>.</w:t>
      </w:r>
    </w:p>
    <w:p w:rsidR="008D638A" w:rsidRPr="008D638A" w:rsidRDefault="008D638A" w:rsidP="008D638A">
      <w:pPr>
        <w:pStyle w:val="Tablefin"/>
      </w:pPr>
    </w:p>
    <w:p w:rsidR="008A4B49" w:rsidRPr="00284ED6" w:rsidRDefault="008A4B49" w:rsidP="008A4B49">
      <w:pPr>
        <w:pStyle w:val="Headingb"/>
        <w:rPr>
          <w:lang w:val="en-US"/>
        </w:rPr>
      </w:pPr>
      <w:bookmarkStart w:id="211" w:name="_Toc328944537"/>
      <w:r w:rsidRPr="00284ED6">
        <w:rPr>
          <w:lang w:val="en-US"/>
        </w:rPr>
        <w:t>Multi-</w:t>
      </w:r>
      <w:r>
        <w:rPr>
          <w:lang w:val="en-US"/>
        </w:rPr>
        <w:t>v</w:t>
      </w:r>
      <w:r w:rsidRPr="00284ED6">
        <w:rPr>
          <w:lang w:val="en-US"/>
        </w:rPr>
        <w:t xml:space="preserve">enue </w:t>
      </w:r>
      <w:r>
        <w:rPr>
          <w:lang w:val="en-US"/>
        </w:rPr>
        <w:t>s</w:t>
      </w:r>
      <w:r w:rsidRPr="00284ED6">
        <w:rPr>
          <w:lang w:val="en-US"/>
        </w:rPr>
        <w:t>ites</w:t>
      </w:r>
      <w:bookmarkEnd w:id="211"/>
    </w:p>
    <w:p w:rsidR="008A4B49" w:rsidRPr="00F1308B" w:rsidRDefault="008A4B49" w:rsidP="008A4B49">
      <w:pPr>
        <w:rPr>
          <w:lang w:val="en-US"/>
        </w:rPr>
      </w:pPr>
      <w:r w:rsidRPr="00F1308B">
        <w:rPr>
          <w:lang w:val="en-US"/>
        </w:rPr>
        <w:t>At sites where multiple venues are clustered together such as TV studio complexes, conference centres, and theatre complexes,</w:t>
      </w:r>
      <w:r w:rsidR="000541C2">
        <w:rPr>
          <w:lang w:val="en-US"/>
        </w:rPr>
        <w:t xml:space="preserve"> </w:t>
      </w:r>
      <w:r w:rsidRPr="00F1308B">
        <w:rPr>
          <w:lang w:val="en-US"/>
        </w:rPr>
        <w:t>we also have to consider the effect that events in one area of the complex may have on another. Radio microphones are portable transmitters which may travel around a venue (or beyond) outside the coverage of their receivers such as when an actor returns to the dressing room between scenes or a conference speaker leaves the room between presentations. The dressing room or the route to it may be adjacent to another studio, the conference centre bar maybe adjacent to another conference room. Taking the frequency planning for each venue on site solely in isolation exposes the receivers in each venue to the danger of intermodulation created by the proximity of a transmitter (or transmitters) from another area coming within range of the receivers. Careful planning can and does eliminate these risks allowing unhindered mobility of event participants and their radio microphones. Similar risks exist where IEMs are used in multiple adjacent venues, but since in this case the transmitters are usually fixed in their location the situation is more controlled.</w:t>
      </w:r>
    </w:p>
    <w:p w:rsidR="008A4B49" w:rsidRPr="00F1308B" w:rsidRDefault="008A4B49" w:rsidP="008A4B49">
      <w:pPr>
        <w:rPr>
          <w:lang w:val="en-US"/>
        </w:rPr>
      </w:pPr>
      <w:r w:rsidRPr="00F1308B">
        <w:rPr>
          <w:lang w:val="en-US"/>
        </w:rPr>
        <w:t>In all of the above however the common factor is that the distribution and use of SAB/SAP radio frequencies in and around a site is known and the ‘worst case’ scenario of everything being in use at once can be assessed, calculated and allowed for.</w:t>
      </w:r>
    </w:p>
    <w:p w:rsidR="008A4B49" w:rsidRPr="00284ED6" w:rsidRDefault="008A4B49" w:rsidP="008A4B49">
      <w:pPr>
        <w:pStyle w:val="Headingb"/>
        <w:rPr>
          <w:lang w:val="en-US"/>
        </w:rPr>
      </w:pPr>
      <w:bookmarkStart w:id="212" w:name="_Toc328944538"/>
      <w:r w:rsidRPr="00284ED6">
        <w:rPr>
          <w:lang w:val="en-US"/>
        </w:rPr>
        <w:t xml:space="preserve">Digital </w:t>
      </w:r>
      <w:bookmarkEnd w:id="212"/>
      <w:r w:rsidRPr="00284ED6">
        <w:rPr>
          <w:lang w:val="en-US"/>
        </w:rPr>
        <w:t>SAB/SAP</w:t>
      </w:r>
    </w:p>
    <w:p w:rsidR="008A4B49" w:rsidRPr="00F1308B" w:rsidRDefault="008A4B49" w:rsidP="008A4B49">
      <w:pPr>
        <w:rPr>
          <w:lang w:val="en-US"/>
        </w:rPr>
      </w:pPr>
      <w:r w:rsidRPr="00F1308B">
        <w:rPr>
          <w:lang w:val="en-US"/>
        </w:rPr>
        <w:t>Whereas the effects of intermodulation or any form of interference may become apparent and a nuisance to analogue SAB/SAP services at even relatively low levels the onset may be gradual and the noticeable degradation in performance as levels of interference increases gives some warning of impending problems. Low levels of interference under certain circumstances (where the protection criteria are not respected) such as in location news gathering may be deemed acceptable even when noticed if the alternative is no sound at all.</w:t>
      </w:r>
    </w:p>
    <w:p w:rsidR="008A4B49" w:rsidRPr="00F1308B" w:rsidRDefault="008A4B49" w:rsidP="008A4B49">
      <w:pPr>
        <w:rPr>
          <w:lang w:val="en-US"/>
        </w:rPr>
      </w:pPr>
      <w:r w:rsidRPr="00F1308B">
        <w:rPr>
          <w:lang w:val="en-US"/>
        </w:rPr>
        <w:t xml:space="preserve">By comparison low levels of radio interference may not be evident in the audio output of current digital radio microphone until the </w:t>
      </w:r>
      <w:r w:rsidRPr="0019400C">
        <w:rPr>
          <w:i/>
          <w:iCs/>
          <w:lang w:val="en-US"/>
        </w:rPr>
        <w:t>C</w:t>
      </w:r>
      <w:r w:rsidRPr="00A13B05">
        <w:rPr>
          <w:lang w:val="en-US"/>
        </w:rPr>
        <w:t>/</w:t>
      </w:r>
      <w:r w:rsidRPr="0019400C">
        <w:rPr>
          <w:i/>
          <w:iCs/>
          <w:lang w:val="en-US"/>
        </w:rPr>
        <w:t>I</w:t>
      </w:r>
      <w:r w:rsidRPr="00F1308B">
        <w:rPr>
          <w:lang w:val="en-US"/>
        </w:rPr>
        <w:t xml:space="preserve"> ratio degrades up to or very near the point at which the audio output is suddenly lost or corrupted beyond recognition. Far from being completely immune to intermodulation issues, the choice is between managing the quantifiable audible intrusion of </w:t>
      </w:r>
      <w:r w:rsidRPr="00F1308B">
        <w:rPr>
          <w:lang w:val="en-US"/>
        </w:rPr>
        <w:lastRenderedPageBreak/>
        <w:t>increasing interference or total loss of audio connection with little or no warning. Both will suffer interference as a result of intermodulation in some way.</w:t>
      </w:r>
      <w:r w:rsidRPr="00F1308B">
        <w:rPr>
          <w:color w:val="2F4DA8"/>
          <w:lang w:val="en-US"/>
        </w:rPr>
        <w:t xml:space="preserve"> </w:t>
      </w:r>
      <w:r w:rsidRPr="00F1308B">
        <w:rPr>
          <w:lang w:val="en-US"/>
        </w:rPr>
        <w:t>How analogue and digital systems behave in terms of interference is difficult to compare . It is expected that digital SAB/SAP will be less subject to intermodulation issues resulting in better frequency efficiency in some cases.</w:t>
      </w:r>
    </w:p>
    <w:p w:rsidR="00FE2CDB" w:rsidRDefault="00FE2CDB" w:rsidP="00FE2CDB">
      <w:pPr>
        <w:rPr>
          <w:lang w:val="en-US"/>
        </w:rPr>
      </w:pPr>
      <w:bookmarkStart w:id="213" w:name="_Toc416265218"/>
    </w:p>
    <w:p w:rsidR="00FE2CDB" w:rsidRDefault="00FE2CDB" w:rsidP="00FE2CDB">
      <w:pPr>
        <w:rPr>
          <w:lang w:val="en-US"/>
        </w:rPr>
      </w:pPr>
    </w:p>
    <w:p w:rsidR="008A4B49" w:rsidRPr="00E44FF2" w:rsidRDefault="006B37B2" w:rsidP="007F5FD2">
      <w:pPr>
        <w:pStyle w:val="AppendixNoTitle"/>
        <w:rPr>
          <w:lang w:val="en-US"/>
        </w:rPr>
      </w:pPr>
      <w:bookmarkStart w:id="214" w:name="_Toc515624860"/>
      <w:r>
        <w:rPr>
          <w:lang w:val="en-US"/>
        </w:rPr>
        <w:t>A</w:t>
      </w:r>
      <w:r w:rsidR="00F1314A">
        <w:rPr>
          <w:lang w:val="en-US"/>
        </w:rPr>
        <w:t>ttachment</w:t>
      </w:r>
      <w:r w:rsidR="007F5FD2">
        <w:rPr>
          <w:lang w:val="en-US"/>
        </w:rPr>
        <w:t xml:space="preserve"> 2</w:t>
      </w:r>
      <w:r w:rsidR="007F5FD2">
        <w:rPr>
          <w:lang w:val="en-US"/>
        </w:rPr>
        <w:br/>
      </w:r>
      <w:r w:rsidR="007F5FD2">
        <w:rPr>
          <w:lang w:val="en-US"/>
        </w:rPr>
        <w:br/>
      </w:r>
      <w:r w:rsidR="00F1314A">
        <w:rPr>
          <w:lang w:val="en-US"/>
        </w:rPr>
        <w:t xml:space="preserve">to </w:t>
      </w:r>
      <w:r w:rsidR="008A4B49" w:rsidRPr="006015BB">
        <w:rPr>
          <w:lang w:val="en-US"/>
        </w:rPr>
        <w:t>A</w:t>
      </w:r>
      <w:r w:rsidR="00F1314A">
        <w:rPr>
          <w:lang w:val="en-US"/>
        </w:rPr>
        <w:t>nnex</w:t>
      </w:r>
      <w:r w:rsidR="008A4B49" w:rsidRPr="006015BB">
        <w:rPr>
          <w:lang w:val="en-US"/>
        </w:rPr>
        <w:t xml:space="preserve"> 2</w:t>
      </w:r>
      <w:r w:rsidR="0081793D">
        <w:rPr>
          <w:lang w:val="en-US"/>
        </w:rPr>
        <w:br/>
      </w:r>
      <w:r w:rsidR="0081793D">
        <w:rPr>
          <w:lang w:val="en-US"/>
        </w:rPr>
        <w:br/>
      </w:r>
      <w:r w:rsidR="008A4B49" w:rsidRPr="00621E97">
        <w:rPr>
          <w:lang w:val="en-US"/>
        </w:rPr>
        <w:t xml:space="preserve">A method to measure the radio microphone receiver </w:t>
      </w:r>
      <w:r w:rsidR="008A4B49" w:rsidRPr="006B37B2">
        <w:rPr>
          <w:i/>
          <w:iCs/>
          <w:lang w:val="en-US"/>
        </w:rPr>
        <w:t>C</w:t>
      </w:r>
      <w:r w:rsidR="008A4B49" w:rsidRPr="009B4724">
        <w:rPr>
          <w:lang w:val="en-US"/>
        </w:rPr>
        <w:t>/</w:t>
      </w:r>
      <w:r w:rsidR="008A4B49" w:rsidRPr="006B37B2">
        <w:rPr>
          <w:i/>
          <w:iCs/>
          <w:lang w:val="en-US"/>
        </w:rPr>
        <w:t>I</w:t>
      </w:r>
      <w:bookmarkEnd w:id="213"/>
      <w:bookmarkEnd w:id="214"/>
    </w:p>
    <w:p w:rsidR="008A4B49" w:rsidRPr="00284ED6" w:rsidRDefault="008A4B49" w:rsidP="008A4B49">
      <w:pPr>
        <w:pStyle w:val="Headingb"/>
        <w:rPr>
          <w:lang w:val="en-US"/>
        </w:rPr>
      </w:pPr>
      <w:bookmarkStart w:id="215" w:name="_Toc354384067"/>
      <w:r w:rsidRPr="00284ED6">
        <w:rPr>
          <w:lang w:val="en-US"/>
        </w:rPr>
        <w:t>Hardware test procedure</w:t>
      </w:r>
      <w:bookmarkEnd w:id="215"/>
    </w:p>
    <w:p w:rsidR="008A4B49" w:rsidRPr="00F1308B" w:rsidRDefault="008A4B49" w:rsidP="008A4B49">
      <w:pPr>
        <w:rPr>
          <w:lang w:val="en-US"/>
        </w:rPr>
      </w:pPr>
      <w:r w:rsidRPr="00F1308B">
        <w:rPr>
          <w:lang w:val="en-US"/>
        </w:rPr>
        <w:t>The test procedure is described in order to place in context the following sections on co-channel interference levels.</w:t>
      </w:r>
    </w:p>
    <w:p w:rsidR="008A4B49" w:rsidRPr="00284ED6" w:rsidRDefault="008A4B49" w:rsidP="008A4B49">
      <w:pPr>
        <w:pStyle w:val="Headingb"/>
        <w:rPr>
          <w:lang w:val="en-US"/>
        </w:rPr>
      </w:pPr>
      <w:r w:rsidRPr="00284ED6">
        <w:rPr>
          <w:lang w:val="en-US"/>
        </w:rPr>
        <w:t>Definition</w:t>
      </w:r>
    </w:p>
    <w:p w:rsidR="008A4B49" w:rsidRPr="00F1308B" w:rsidRDefault="008A4B49" w:rsidP="008A4B49">
      <w:pPr>
        <w:rPr>
          <w:lang w:val="en-US"/>
        </w:rPr>
      </w:pPr>
      <w:r w:rsidRPr="00F1308B">
        <w:rPr>
          <w:lang w:val="en-US"/>
        </w:rPr>
        <w:t xml:space="preserve">The microphone protection level can be described as the unwanted signal level which degrades the microphone receiver output audio </w:t>
      </w:r>
      <w:r w:rsidRPr="009B5268">
        <w:rPr>
          <w:i/>
          <w:iCs/>
          <w:lang w:val="en-US"/>
        </w:rPr>
        <w:t>S</w:t>
      </w:r>
      <w:r w:rsidRPr="00F1308B">
        <w:rPr>
          <w:lang w:val="en-US"/>
        </w:rPr>
        <w:t>+</w:t>
      </w:r>
      <w:r w:rsidRPr="009B5268">
        <w:rPr>
          <w:i/>
          <w:iCs/>
          <w:lang w:val="en-US"/>
        </w:rPr>
        <w:t>N</w:t>
      </w:r>
      <w:r w:rsidRPr="009B4724">
        <w:rPr>
          <w:lang w:val="en-US"/>
        </w:rPr>
        <w:t>/</w:t>
      </w:r>
      <w:r w:rsidRPr="009B5268">
        <w:rPr>
          <w:i/>
          <w:iCs/>
          <w:lang w:val="en-US"/>
        </w:rPr>
        <w:t>N</w:t>
      </w:r>
      <w:r w:rsidRPr="00F1308B">
        <w:rPr>
          <w:lang w:val="en-US"/>
        </w:rPr>
        <w:t xml:space="preserve"> to 80 dB(A).</w:t>
      </w:r>
    </w:p>
    <w:p w:rsidR="008A4B49" w:rsidRDefault="008A4B49" w:rsidP="008A4B49">
      <w:pPr>
        <w:pStyle w:val="FigureNo"/>
      </w:pPr>
      <w:r>
        <w:t>FIGURE 18</w:t>
      </w:r>
    </w:p>
    <w:p w:rsidR="008A4B49" w:rsidRPr="00F42FDC" w:rsidRDefault="008A4B49" w:rsidP="008A4B49">
      <w:pPr>
        <w:pStyle w:val="Figuretitle"/>
      </w:pPr>
      <w:r w:rsidRPr="00F42FDC">
        <w:t>Test setup</w:t>
      </w:r>
    </w:p>
    <w:p w:rsidR="008A4B49" w:rsidRPr="00036C3C" w:rsidRDefault="008A4B49" w:rsidP="008A4B49">
      <w:pPr>
        <w:pStyle w:val="Figure"/>
        <w:rPr>
          <w:rFonts w:ascii="Tahoma" w:hAnsi="Tahoma" w:cs="Tahoma"/>
          <w:sz w:val="20"/>
        </w:rPr>
      </w:pPr>
      <w:r w:rsidRPr="00036C3C">
        <w:rPr>
          <w:noProof/>
          <w:lang w:val="en-GB" w:eastAsia="en-GB"/>
        </w:rPr>
        <w:drawing>
          <wp:inline distT="0" distB="0" distL="0" distR="0" wp14:anchorId="41AFBDCD" wp14:editId="0E11426F">
            <wp:extent cx="5086800" cy="1324800"/>
            <wp:effectExtent l="57150" t="57150" r="114300" b="1231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6800" cy="1324800"/>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8A4B49" w:rsidRPr="00284ED6" w:rsidRDefault="008A4B49" w:rsidP="008A4B49">
      <w:pPr>
        <w:pStyle w:val="Headingb"/>
        <w:rPr>
          <w:lang w:val="en-US"/>
        </w:rPr>
      </w:pPr>
      <w:r w:rsidRPr="00284ED6">
        <w:rPr>
          <w:lang w:val="en-US"/>
        </w:rPr>
        <w:t>Test procedure:</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signal generator A to receiver frequency (f</w:t>
      </w:r>
      <w:r w:rsidRPr="00F1308B">
        <w:rPr>
          <w:vertAlign w:val="subscript"/>
          <w:lang w:val="en-US"/>
        </w:rPr>
        <w:t>C</w:t>
      </w:r>
      <w:r w:rsidRPr="00F1308B">
        <w:rPr>
          <w:lang w:val="en-US"/>
        </w:rPr>
        <w:t>).</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wanted signal generator A to the necessary modulation parameters (e.g. FM, Deviation +/</w:t>
      </w:r>
      <w:r w:rsidR="00FE2CDB" w:rsidRPr="00FE2CDB">
        <w:rPr>
          <w:lang w:val="en-US"/>
        </w:rPr>
        <w:t>–</w:t>
      </w:r>
      <w:r w:rsidRPr="00F1308B">
        <w:rPr>
          <w:lang w:val="en-US"/>
        </w:rPr>
        <w:t xml:space="preserve"> 24 kHz, AF 1 000 Hz).</w:t>
      </w:r>
    </w:p>
    <w:p w:rsidR="008A4B49" w:rsidRPr="00F1308B" w:rsidRDefault="008A4B49" w:rsidP="0081793D">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 xml:space="preserve">Set signal generator A RF output level measured at microphone receiver input to </w:t>
      </w:r>
      <w:r w:rsidR="0081793D" w:rsidRPr="0081793D">
        <w:rPr>
          <w:lang w:val="en-US"/>
        </w:rPr>
        <w:t>−</w:t>
      </w:r>
      <w:r w:rsidRPr="00F1308B">
        <w:rPr>
          <w:lang w:val="en-US"/>
        </w:rPr>
        <w:t>85 dBm.</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unwanted signal generator B on receiver frequency (f</w:t>
      </w:r>
      <w:r w:rsidRPr="00F1308B">
        <w:rPr>
          <w:vertAlign w:val="subscript"/>
          <w:lang w:val="en-US"/>
        </w:rPr>
        <w:t>C</w:t>
      </w:r>
      <w:r w:rsidRPr="00F1308B">
        <w:rPr>
          <w:lang w:val="en-US"/>
        </w:rPr>
        <w:t>).</w:t>
      </w:r>
    </w:p>
    <w:p w:rsidR="008A4B49" w:rsidRPr="00F1308B" w:rsidRDefault="008A4B49" w:rsidP="00813C87">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 xml:space="preserve">Set signal generator B RF on smallest output level (e.g. </w:t>
      </w:r>
      <w:r w:rsidR="00813C87">
        <w:rPr>
          <w:lang w:val="en-US"/>
        </w:rPr>
        <w:t>−</w:t>
      </w:r>
      <w:r w:rsidRPr="00F1308B">
        <w:rPr>
          <w:lang w:val="en-US"/>
        </w:rPr>
        <w:t>130 dBm).</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signal generator B to Modulation FM, Deviation +/</w:t>
      </w:r>
      <w:r w:rsidR="00FE2CDB" w:rsidRPr="00FE2CDB">
        <w:rPr>
          <w:lang w:val="en-US"/>
        </w:rPr>
        <w:t>–</w:t>
      </w:r>
      <w:r w:rsidRPr="00F1308B">
        <w:rPr>
          <w:lang w:val="en-US"/>
        </w:rPr>
        <w:t xml:space="preserve"> 24 kHz, AF 400 Hz.</w:t>
      </w:r>
    </w:p>
    <w:p w:rsidR="00486E12" w:rsidRDefault="008A4B49" w:rsidP="00486E12">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Modify signal generator B RF output level until receiver S+N/N degrades to 80 dB(A).</w:t>
      </w:r>
    </w:p>
    <w:p w:rsidR="008A4B49" w:rsidRPr="00486E12" w:rsidRDefault="008A4B49" w:rsidP="007C228F">
      <w:pPr>
        <w:pStyle w:val="Note"/>
        <w:rPr>
          <w:lang w:val="en-US"/>
        </w:rPr>
      </w:pPr>
      <w:r w:rsidRPr="00486E12">
        <w:rPr>
          <w:lang w:val="en-US"/>
        </w:rPr>
        <w:t xml:space="preserve">NOTE </w:t>
      </w:r>
      <w:r w:rsidR="007C228F">
        <w:rPr>
          <w:lang w:val="en-US"/>
        </w:rPr>
        <w:t>–</w:t>
      </w:r>
      <w:r w:rsidRPr="00486E12">
        <w:rPr>
          <w:lang w:val="en-US"/>
        </w:rPr>
        <w:t xml:space="preserve"> For some SAB/SAP equipment it leads to inconclusive results when measuring the </w:t>
      </w:r>
      <w:r w:rsidRPr="00813C87">
        <w:rPr>
          <w:i/>
          <w:iCs/>
          <w:lang w:val="en-US"/>
        </w:rPr>
        <w:t>S</w:t>
      </w:r>
      <w:r w:rsidRPr="00486E12">
        <w:rPr>
          <w:lang w:val="en-US"/>
        </w:rPr>
        <w:t>+</w:t>
      </w:r>
      <w:r w:rsidRPr="00813C87">
        <w:rPr>
          <w:i/>
          <w:iCs/>
          <w:lang w:val="en-US"/>
        </w:rPr>
        <w:t>N</w:t>
      </w:r>
      <w:r w:rsidRPr="00486E12">
        <w:rPr>
          <w:lang w:val="en-US"/>
        </w:rPr>
        <w:t>/</w:t>
      </w:r>
      <w:r w:rsidRPr="00813C87">
        <w:rPr>
          <w:i/>
          <w:iCs/>
          <w:lang w:val="en-US"/>
        </w:rPr>
        <w:t>N</w:t>
      </w:r>
      <w:r w:rsidRPr="00486E12">
        <w:rPr>
          <w:lang w:val="en-US"/>
        </w:rPr>
        <w:t xml:space="preserve"> criterion. In such a case </w:t>
      </w:r>
      <w:r w:rsidR="008D5431" w:rsidRPr="00486E12">
        <w:rPr>
          <w:lang w:val="en-US"/>
        </w:rPr>
        <w:t>an</w:t>
      </w:r>
      <w:r w:rsidRPr="00486E12">
        <w:rPr>
          <w:lang w:val="en-US"/>
        </w:rPr>
        <w:t xml:space="preserve"> audio quality limit of 30 dB SINAD can be used.</w:t>
      </w:r>
    </w:p>
    <w:p w:rsidR="008A4B49" w:rsidRPr="00F1308B" w:rsidRDefault="008A4B49" w:rsidP="008A4B49">
      <w:pPr>
        <w:pStyle w:val="enumlev1"/>
        <w:rPr>
          <w:lang w:val="en-US"/>
        </w:rPr>
      </w:pPr>
      <w:r w:rsidRPr="00F1308B">
        <w:rPr>
          <w:lang w:val="en-US"/>
        </w:rPr>
        <w:t xml:space="preserve">For some SAB/SAP equipment it leads to inconclusive results when meathe </w:t>
      </w:r>
      <w:r w:rsidRPr="00863FE1">
        <w:rPr>
          <w:i/>
          <w:iCs/>
          <w:lang w:val="en-US"/>
        </w:rPr>
        <w:t>S</w:t>
      </w:r>
      <w:r w:rsidRPr="00F1308B">
        <w:rPr>
          <w:lang w:val="en-US"/>
        </w:rPr>
        <w:t>+</w:t>
      </w:r>
      <w:r w:rsidRPr="009B5268">
        <w:rPr>
          <w:i/>
          <w:iCs/>
          <w:lang w:val="en-US"/>
        </w:rPr>
        <w:t>N/N</w:t>
      </w:r>
      <w:r w:rsidR="00813C87">
        <w:rPr>
          <w:lang w:val="en-US"/>
        </w:rPr>
        <w:t xml:space="preserve"> criterion</w:t>
      </w:r>
      <w:r w:rsidRPr="00F1308B">
        <w:rPr>
          <w:lang w:val="en-US"/>
        </w:rPr>
        <w:t>,</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Record the generator B RF level measured at receiver input.</w:t>
      </w:r>
    </w:p>
    <w:p w:rsidR="008A4B49" w:rsidRPr="00983E56" w:rsidRDefault="008A4B49" w:rsidP="008A4B49">
      <w:pPr>
        <w:pStyle w:val="enumlev1"/>
        <w:rPr>
          <w:rFonts w:asciiTheme="majorBidi" w:hAnsiTheme="majorBidi" w:cstheme="majorBidi"/>
          <w:b/>
          <w:bCs/>
          <w:sz w:val="22"/>
          <w:lang w:val="en-US"/>
        </w:rPr>
      </w:pPr>
      <w:r w:rsidRPr="00F1308B">
        <w:rPr>
          <w:rFonts w:ascii="Tahoma" w:hAnsi="Tahoma" w:cs="Tahoma"/>
          <w:sz w:val="20"/>
          <w:lang w:val="en-US"/>
        </w:rPr>
        <w:lastRenderedPageBreak/>
        <w:t>•</w:t>
      </w:r>
      <w:r w:rsidRPr="00F1308B">
        <w:rPr>
          <w:rFonts w:ascii="Tahoma" w:hAnsi="Tahoma" w:cs="Tahoma"/>
          <w:sz w:val="20"/>
          <w:lang w:val="en-US"/>
        </w:rPr>
        <w:tab/>
      </w:r>
      <w:r w:rsidRPr="00F1308B">
        <w:rPr>
          <w:lang w:val="en-US"/>
        </w:rPr>
        <w:t>Repeat the measuring on other interfering frequencies and record the generator B RF level measured at receiver input.</w:t>
      </w:r>
    </w:p>
    <w:p w:rsidR="008A4B49" w:rsidRPr="00284ED6" w:rsidRDefault="008A4B49" w:rsidP="008A4B49">
      <w:pPr>
        <w:pStyle w:val="Headingb"/>
        <w:rPr>
          <w:lang w:val="en-US"/>
        </w:rPr>
      </w:pPr>
      <w:r w:rsidRPr="00284ED6">
        <w:rPr>
          <w:lang w:val="en-US"/>
        </w:rPr>
        <w:t>R</w:t>
      </w:r>
      <w:r w:rsidR="00983E56">
        <w:rPr>
          <w:lang w:val="en-US"/>
        </w:rPr>
        <w:t>esults using the test procedure</w:t>
      </w:r>
    </w:p>
    <w:p w:rsidR="008A4B49" w:rsidRPr="00284ED6" w:rsidRDefault="008A4B49" w:rsidP="008A4B49">
      <w:pPr>
        <w:pStyle w:val="Headingb"/>
        <w:rPr>
          <w:lang w:val="en-US"/>
        </w:rPr>
      </w:pPr>
      <w:bookmarkStart w:id="216" w:name="_Toc354384068"/>
      <w:r w:rsidRPr="00284ED6">
        <w:rPr>
          <w:lang w:val="en-US"/>
        </w:rPr>
        <w:t>Analogue microphones</w:t>
      </w:r>
      <w:bookmarkEnd w:id="216"/>
    </w:p>
    <w:p w:rsidR="008A4B49" w:rsidRPr="00F1308B" w:rsidRDefault="008A4B49" w:rsidP="00CE0B0E">
      <w:pPr>
        <w:rPr>
          <w:lang w:val="en-US"/>
        </w:rPr>
      </w:pPr>
      <w:r w:rsidRPr="00F1308B">
        <w:rPr>
          <w:lang w:val="en-US"/>
        </w:rPr>
        <w:t>Depending on the receiver construction a co-chan</w:t>
      </w:r>
      <w:r w:rsidR="002477CF">
        <w:rPr>
          <w:lang w:val="en-US"/>
        </w:rPr>
        <w:t xml:space="preserve">nel interference level of some </w:t>
      </w:r>
      <w:r w:rsidR="00CE0B0E">
        <w:rPr>
          <w:lang w:val="en-US"/>
        </w:rPr>
        <w:t>−</w:t>
      </w:r>
      <w:r w:rsidRPr="00F1308B">
        <w:rPr>
          <w:lang w:val="en-US"/>
        </w:rPr>
        <w:t xml:space="preserve">110 to </w:t>
      </w:r>
      <w:r w:rsidR="0081793D" w:rsidRPr="0081793D">
        <w:rPr>
          <w:lang w:val="en-US"/>
        </w:rPr>
        <w:t>−</w:t>
      </w:r>
      <w:r w:rsidRPr="00F1308B">
        <w:rPr>
          <w:lang w:val="en-US"/>
        </w:rPr>
        <w:t>115 dBm will be measured.</w:t>
      </w:r>
    </w:p>
    <w:p w:rsidR="008A4B49" w:rsidRPr="00284ED6" w:rsidRDefault="008A4B49" w:rsidP="008A4B49">
      <w:pPr>
        <w:pStyle w:val="Headingb"/>
        <w:rPr>
          <w:lang w:val="en-US"/>
        </w:rPr>
      </w:pPr>
      <w:r w:rsidRPr="00284ED6">
        <w:rPr>
          <w:lang w:val="en-US"/>
        </w:rPr>
        <w:t>Digital microphones</w:t>
      </w:r>
    </w:p>
    <w:p w:rsidR="008A4B49" w:rsidRPr="00F1308B" w:rsidRDefault="008A4B49" w:rsidP="0081793D">
      <w:pPr>
        <w:rPr>
          <w:lang w:val="en-US"/>
        </w:rPr>
      </w:pPr>
      <w:r w:rsidRPr="00F1308B">
        <w:rPr>
          <w:lang w:val="en-US"/>
        </w:rPr>
        <w:t xml:space="preserve">At present, systems which are available on the market differ in their behaviour substantially (also with respect to their designed behaviour), and it seems to be too early to make a definitive statement. From the few tested using spectrum efficient modulation an unwanted interferer level of </w:t>
      </w:r>
      <w:r w:rsidR="0081793D" w:rsidRPr="0081793D">
        <w:rPr>
          <w:lang w:val="en-US"/>
        </w:rPr>
        <w:t>−</w:t>
      </w:r>
      <w:r w:rsidRPr="00F1308B">
        <w:rPr>
          <w:lang w:val="en-US"/>
        </w:rPr>
        <w:t>115 dBm has been found to be typical.</w:t>
      </w:r>
    </w:p>
    <w:p w:rsidR="008A4B49" w:rsidRPr="00284ED6" w:rsidRDefault="008A4B49" w:rsidP="008A4B49">
      <w:pPr>
        <w:pStyle w:val="Headingb"/>
        <w:rPr>
          <w:lang w:val="en-US"/>
        </w:rPr>
      </w:pPr>
      <w:bookmarkStart w:id="217" w:name="_Toc354384069"/>
      <w:r w:rsidRPr="00284ED6">
        <w:rPr>
          <w:lang w:val="en-US"/>
        </w:rPr>
        <w:t>Derivation of interference level</w:t>
      </w:r>
      <w:bookmarkEnd w:id="217"/>
    </w:p>
    <w:p w:rsidR="008A4B49" w:rsidRPr="00F1308B" w:rsidRDefault="008A4B49" w:rsidP="008A4B49">
      <w:pPr>
        <w:pStyle w:val="enumlev1"/>
        <w:ind w:left="0" w:firstLine="0"/>
        <w:rPr>
          <w:lang w:val="en-US"/>
        </w:rPr>
      </w:pPr>
      <w:r w:rsidRPr="00F1308B">
        <w:rPr>
          <w:lang w:val="en-US"/>
        </w:rPr>
        <w:t xml:space="preserve">Two interference scenarios are considered. </w:t>
      </w:r>
    </w:p>
    <w:p w:rsidR="008A4B49" w:rsidRPr="00F1308B" w:rsidRDefault="008A4B49" w:rsidP="00813C87">
      <w:pPr>
        <w:pStyle w:val="enumlev1"/>
        <w:jc w:val="left"/>
        <w:rPr>
          <w:lang w:val="en-US"/>
        </w:rPr>
      </w:pPr>
      <w:r w:rsidRPr="00F1308B">
        <w:rPr>
          <w:lang w:val="en-US"/>
        </w:rPr>
        <w:t>a)</w:t>
      </w:r>
      <w:r w:rsidRPr="00F1308B">
        <w:rPr>
          <w:lang w:val="en-US"/>
        </w:rPr>
        <w:tab/>
        <w:t>At</w:t>
      </w:r>
      <w:r w:rsidR="002477CF">
        <w:rPr>
          <w:lang w:val="en-US"/>
        </w:rPr>
        <w:t xml:space="preserve"> </w:t>
      </w:r>
      <w:r w:rsidR="00813C87">
        <w:rPr>
          <w:lang w:val="en-US"/>
        </w:rPr>
        <w:t>−</w:t>
      </w:r>
      <w:r w:rsidRPr="00F1308B">
        <w:rPr>
          <w:lang w:val="en-US"/>
        </w:rPr>
        <w:t>85 dBm:</w:t>
      </w:r>
      <w:r w:rsidRPr="00F1308B">
        <w:rPr>
          <w:lang w:val="en-US"/>
        </w:rPr>
        <w:br/>
        <w:t>The minimal receiver RF input level for required production quality in a fading notch</w:t>
      </w:r>
      <w:r w:rsidRPr="00F1308B">
        <w:rPr>
          <w:lang w:val="en-US"/>
        </w:rPr>
        <w:br/>
        <w:t xml:space="preserve">At a 30 dB </w:t>
      </w:r>
      <w:r w:rsidRPr="002477CF">
        <w:rPr>
          <w:i/>
          <w:iCs/>
          <w:lang w:val="en-US"/>
        </w:rPr>
        <w:t>C</w:t>
      </w:r>
      <w:r w:rsidRPr="009B4724">
        <w:rPr>
          <w:lang w:val="en-US"/>
        </w:rPr>
        <w:t>/</w:t>
      </w:r>
      <w:r w:rsidRPr="002477CF">
        <w:rPr>
          <w:i/>
          <w:iCs/>
          <w:lang w:val="en-US"/>
        </w:rPr>
        <w:t>I</w:t>
      </w:r>
      <w:r w:rsidRPr="00F1308B">
        <w:rPr>
          <w:lang w:val="en-US"/>
        </w:rPr>
        <w:t xml:space="preserve"> (RF) a quality degradation of 1 dB (SINAD) can be measured.</w:t>
      </w:r>
    </w:p>
    <w:p w:rsidR="008A4B49" w:rsidRPr="00F1308B" w:rsidRDefault="008A4B49" w:rsidP="00912966">
      <w:pPr>
        <w:pStyle w:val="enumlev1"/>
        <w:keepNext/>
        <w:keepLines/>
        <w:rPr>
          <w:lang w:val="en-US"/>
        </w:rPr>
      </w:pPr>
      <w:r w:rsidRPr="00F1308B">
        <w:rPr>
          <w:lang w:val="en-US"/>
        </w:rPr>
        <w:t>b)</w:t>
      </w:r>
      <w:r w:rsidRPr="00F1308B">
        <w:rPr>
          <w:lang w:val="en-US"/>
        </w:rPr>
        <w:tab/>
        <w:t>At</w:t>
      </w:r>
      <w:r w:rsidR="002477CF">
        <w:rPr>
          <w:lang w:val="en-US"/>
        </w:rPr>
        <w:t xml:space="preserve"> </w:t>
      </w:r>
      <w:r w:rsidR="00813C87">
        <w:rPr>
          <w:lang w:val="en-US"/>
        </w:rPr>
        <w:t>−</w:t>
      </w:r>
      <w:r w:rsidRPr="00F1308B">
        <w:rPr>
          <w:lang w:val="en-US"/>
        </w:rPr>
        <w:t>95 dBm:</w:t>
      </w:r>
    </w:p>
    <w:p w:rsidR="008A4B49" w:rsidRPr="00F1308B" w:rsidRDefault="008A4B49" w:rsidP="00912966">
      <w:pPr>
        <w:pStyle w:val="enumlev1"/>
        <w:keepNext/>
        <w:keepLines/>
        <w:rPr>
          <w:lang w:val="en-US"/>
        </w:rPr>
      </w:pPr>
      <w:r w:rsidRPr="00F1308B">
        <w:rPr>
          <w:lang w:val="en-US"/>
        </w:rPr>
        <w:tab/>
        <w:t>Typical receiver sensitivity</w:t>
      </w:r>
    </w:p>
    <w:p w:rsidR="008A4B49" w:rsidRPr="00F1308B" w:rsidRDefault="008A4B49" w:rsidP="008A4B49">
      <w:pPr>
        <w:pStyle w:val="enumlev1"/>
        <w:rPr>
          <w:lang w:val="en-US"/>
        </w:rPr>
      </w:pPr>
      <w:r w:rsidRPr="00F1308B">
        <w:rPr>
          <w:lang w:val="en-US"/>
        </w:rPr>
        <w:tab/>
        <w:t xml:space="preserve">At a 20 dB </w:t>
      </w:r>
      <w:r w:rsidRPr="009B4724">
        <w:rPr>
          <w:i/>
          <w:iCs/>
          <w:lang w:val="en-US"/>
        </w:rPr>
        <w:t>C</w:t>
      </w:r>
      <w:r w:rsidRPr="00F1308B">
        <w:rPr>
          <w:lang w:val="en-US"/>
        </w:rPr>
        <w:t>/</w:t>
      </w:r>
      <w:r w:rsidRPr="009B4724">
        <w:rPr>
          <w:i/>
          <w:iCs/>
          <w:lang w:val="en-US"/>
        </w:rPr>
        <w:t>I</w:t>
      </w:r>
      <w:r w:rsidRPr="00F1308B">
        <w:rPr>
          <w:lang w:val="en-US"/>
        </w:rPr>
        <w:t xml:space="preserve"> (RF) a quality degradation o</w:t>
      </w:r>
      <w:r w:rsidR="00912966">
        <w:rPr>
          <w:lang w:val="en-US"/>
        </w:rPr>
        <w:t>f 3 dB (SINAD) can be measured.</w:t>
      </w:r>
    </w:p>
    <w:p w:rsidR="008A4B49" w:rsidRPr="00F1308B" w:rsidRDefault="008A4B49" w:rsidP="00813C87">
      <w:pPr>
        <w:rPr>
          <w:lang w:val="en-US"/>
        </w:rPr>
      </w:pPr>
      <w:r w:rsidRPr="00F1308B">
        <w:rPr>
          <w:lang w:val="en-US"/>
        </w:rPr>
        <w:t xml:space="preserve">Both examples calculate a maximum interference level of </w:t>
      </w:r>
      <w:r w:rsidR="00813C87">
        <w:rPr>
          <w:lang w:val="en-US"/>
        </w:rPr>
        <w:t>−</w:t>
      </w:r>
      <w:r w:rsidRPr="00F1308B">
        <w:rPr>
          <w:lang w:val="en-US"/>
        </w:rPr>
        <w:t xml:space="preserve">115 dBm in 200 kHz channel. This can be transferred into a relative interference level of </w:t>
      </w:r>
      <w:r w:rsidR="00813C87">
        <w:rPr>
          <w:lang w:val="en-US"/>
        </w:rPr>
        <w:t>−</w:t>
      </w:r>
      <w:r w:rsidRPr="00F1308B">
        <w:rPr>
          <w:lang w:val="en-US"/>
        </w:rPr>
        <w:t>168 dBm/Hz.</w:t>
      </w:r>
    </w:p>
    <w:p w:rsidR="008A4B49" w:rsidRPr="00284ED6" w:rsidRDefault="008A4B49" w:rsidP="008A4B49">
      <w:pPr>
        <w:pStyle w:val="Headingb"/>
        <w:rPr>
          <w:lang w:val="en-US"/>
        </w:rPr>
      </w:pPr>
      <w:r w:rsidRPr="00284ED6">
        <w:rPr>
          <w:lang w:val="en-US"/>
        </w:rPr>
        <w:t>Estimation of the interference level</w:t>
      </w:r>
    </w:p>
    <w:p w:rsidR="008A4B49" w:rsidRPr="00F1308B" w:rsidRDefault="002E7EEF" w:rsidP="00CE0B0E">
      <w:pPr>
        <w:rPr>
          <w:lang w:val="en-US"/>
        </w:rPr>
      </w:pPr>
      <w:r>
        <w:rPr>
          <w:lang w:val="en-US"/>
        </w:rPr>
        <w:t>Figure</w:t>
      </w:r>
      <w:r w:rsidR="008A4B49" w:rsidRPr="00F1308B">
        <w:rPr>
          <w:lang w:val="en-US"/>
        </w:rPr>
        <w:t xml:space="preserve"> 19 shows the maximum interference level to microphone recei</w:t>
      </w:r>
      <w:r w:rsidR="002477CF">
        <w:rPr>
          <w:lang w:val="en-US"/>
        </w:rPr>
        <w:t xml:space="preserve">ver at a signal input level of </w:t>
      </w:r>
      <w:r w:rsidR="00CE0B0E">
        <w:rPr>
          <w:lang w:val="en-US"/>
        </w:rPr>
        <w:t>−</w:t>
      </w:r>
      <w:r w:rsidR="008A4B49" w:rsidRPr="00F1308B">
        <w:rPr>
          <w:lang w:val="en-US"/>
        </w:rPr>
        <w:t>85</w:t>
      </w:r>
      <w:r w:rsidR="00CE0B0E">
        <w:rPr>
          <w:lang w:val="en-US"/>
        </w:rPr>
        <w:t> </w:t>
      </w:r>
      <w:r w:rsidR="008A4B49" w:rsidRPr="00F1308B">
        <w:rPr>
          <w:lang w:val="en-US"/>
        </w:rPr>
        <w:t>dBm.</w:t>
      </w:r>
    </w:p>
    <w:p w:rsidR="008A4B49" w:rsidRPr="00036C3C" w:rsidRDefault="008A4B49" w:rsidP="008A4B49">
      <w:pPr>
        <w:pStyle w:val="FigureNo"/>
      </w:pPr>
      <w:r>
        <w:t>Figure 19</w:t>
      </w:r>
    </w:p>
    <w:p w:rsidR="008A4B49" w:rsidRPr="00036C3C" w:rsidRDefault="008A4B49" w:rsidP="008A4B49">
      <w:pPr>
        <w:pStyle w:val="Figure"/>
      </w:pPr>
      <w:r w:rsidRPr="00036C3C">
        <w:rPr>
          <w:noProof/>
          <w:lang w:val="en-GB" w:eastAsia="en-GB"/>
        </w:rPr>
        <w:drawing>
          <wp:inline distT="0" distB="0" distL="0" distR="0" wp14:anchorId="472E5173" wp14:editId="56F77A4C">
            <wp:extent cx="5400040" cy="325628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3256280"/>
                    </a:xfrm>
                    <a:prstGeom prst="rect">
                      <a:avLst/>
                    </a:prstGeom>
                    <a:noFill/>
                  </pic:spPr>
                </pic:pic>
              </a:graphicData>
            </a:graphic>
          </wp:inline>
        </w:drawing>
      </w:r>
    </w:p>
    <w:p w:rsidR="008A4B49" w:rsidRDefault="008A4B49" w:rsidP="008A4B49">
      <w:pPr>
        <w:sectPr w:rsidR="008A4B49" w:rsidSect="00872ADB">
          <w:headerReference w:type="even" r:id="rId42"/>
          <w:headerReference w:type="default" r:id="rId43"/>
          <w:footerReference w:type="default" r:id="rId44"/>
          <w:pgSz w:w="11907" w:h="16840" w:code="9"/>
          <w:pgMar w:top="1418" w:right="1134" w:bottom="1134" w:left="1134" w:header="709" w:footer="709" w:gutter="0"/>
          <w:cols w:space="720"/>
        </w:sectPr>
      </w:pPr>
    </w:p>
    <w:p w:rsidR="008A4B49" w:rsidRDefault="00804697" w:rsidP="0081793D">
      <w:pPr>
        <w:pStyle w:val="AppendixNoTitle"/>
        <w:rPr>
          <w:lang w:val="en-US"/>
        </w:rPr>
      </w:pPr>
      <w:bookmarkStart w:id="218" w:name="_Toc416265219"/>
      <w:bookmarkStart w:id="219" w:name="_Toc515624861"/>
      <w:r>
        <w:rPr>
          <w:lang w:val="en-US"/>
        </w:rPr>
        <w:lastRenderedPageBreak/>
        <w:t>A</w:t>
      </w:r>
      <w:r w:rsidR="00EE4CB4">
        <w:rPr>
          <w:lang w:val="en-US"/>
        </w:rPr>
        <w:t>ttachment</w:t>
      </w:r>
      <w:r w:rsidR="007F5FD2">
        <w:rPr>
          <w:lang w:val="en-US"/>
        </w:rPr>
        <w:t xml:space="preserve"> 3</w:t>
      </w:r>
      <w:r w:rsidR="007F5FD2">
        <w:rPr>
          <w:lang w:val="en-US"/>
        </w:rPr>
        <w:br/>
      </w:r>
      <w:r w:rsidR="007F5FD2">
        <w:rPr>
          <w:lang w:val="en-US"/>
        </w:rPr>
        <w:br/>
      </w:r>
      <w:r w:rsidR="00EE4CB4">
        <w:rPr>
          <w:lang w:val="en-US"/>
        </w:rPr>
        <w:t>to</w:t>
      </w:r>
      <w:r w:rsidR="008A4B49" w:rsidRPr="006015BB">
        <w:rPr>
          <w:lang w:val="en-US"/>
        </w:rPr>
        <w:t xml:space="preserve"> A</w:t>
      </w:r>
      <w:r w:rsidR="00EE4CB4">
        <w:rPr>
          <w:lang w:val="en-US"/>
        </w:rPr>
        <w:t>nnex</w:t>
      </w:r>
      <w:r w:rsidR="008A4B49" w:rsidRPr="006015BB">
        <w:rPr>
          <w:lang w:val="en-US"/>
        </w:rPr>
        <w:t xml:space="preserve"> 2</w:t>
      </w:r>
      <w:r w:rsidR="0081793D">
        <w:rPr>
          <w:lang w:val="en-US"/>
        </w:rPr>
        <w:br/>
      </w:r>
      <w:r w:rsidR="0081793D">
        <w:rPr>
          <w:lang w:val="en-US"/>
        </w:rPr>
        <w:br/>
      </w:r>
      <w:r w:rsidR="008A4B49">
        <w:rPr>
          <w:lang w:val="en-US"/>
        </w:rPr>
        <w:t>Deployment of Audio SAB/SAP applications depending on the category</w:t>
      </w:r>
      <w:bookmarkEnd w:id="218"/>
      <w:bookmarkEnd w:id="219"/>
    </w:p>
    <w:p w:rsidR="0081793D" w:rsidRPr="0081793D" w:rsidRDefault="0081793D" w:rsidP="0081793D">
      <w:pPr>
        <w:rPr>
          <w:lang w:val="en-US"/>
        </w:rPr>
      </w:pPr>
    </w:p>
    <w:tbl>
      <w:tblPr>
        <w:tblW w:w="140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6062"/>
        <w:gridCol w:w="4111"/>
        <w:gridCol w:w="3827"/>
      </w:tblGrid>
      <w:tr w:rsidR="008A4B49" w:rsidRPr="00ED57E3" w:rsidTr="00DC752A">
        <w:trPr>
          <w:tblHeader/>
        </w:trPr>
        <w:tc>
          <w:tcPr>
            <w:tcW w:w="6062" w:type="dxa"/>
            <w:shd w:val="clear" w:color="auto" w:fill="auto"/>
            <w:vAlign w:val="center"/>
            <w:hideMark/>
          </w:tcPr>
          <w:p w:rsidR="008A4B49" w:rsidRPr="00C674AC" w:rsidRDefault="008A4B49" w:rsidP="00DC752A">
            <w:pPr>
              <w:pStyle w:val="Tablehead"/>
            </w:pPr>
            <w:r w:rsidRPr="00C674AC">
              <w:t>Sector</w:t>
            </w:r>
          </w:p>
        </w:tc>
        <w:tc>
          <w:tcPr>
            <w:tcW w:w="4111" w:type="dxa"/>
            <w:shd w:val="clear" w:color="auto" w:fill="auto"/>
            <w:vAlign w:val="center"/>
            <w:hideMark/>
          </w:tcPr>
          <w:p w:rsidR="008A4B49" w:rsidRPr="00C674AC" w:rsidRDefault="0016598B" w:rsidP="00DC752A">
            <w:pPr>
              <w:pStyle w:val="Tablehead"/>
            </w:pPr>
            <w:r>
              <w:t>Deployment/</w:t>
            </w:r>
            <w:r w:rsidR="008A4B49" w:rsidRPr="00C674AC">
              <w:t>Location of use</w:t>
            </w:r>
          </w:p>
        </w:tc>
        <w:tc>
          <w:tcPr>
            <w:tcW w:w="3827" w:type="dxa"/>
            <w:shd w:val="clear" w:color="auto" w:fill="auto"/>
            <w:vAlign w:val="center"/>
          </w:tcPr>
          <w:p w:rsidR="008A4B49" w:rsidRPr="00C674AC" w:rsidRDefault="0016598B" w:rsidP="00DC752A">
            <w:pPr>
              <w:pStyle w:val="Tablehead"/>
            </w:pPr>
            <w:r>
              <w:t>Deployment/</w:t>
            </w:r>
            <w:r w:rsidR="008A4B49" w:rsidRPr="00C674AC">
              <w:t>Area of use</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theatres and rock and pop and touring shows</w:t>
            </w:r>
          </w:p>
        </w:tc>
        <w:tc>
          <w:tcPr>
            <w:tcW w:w="4111" w:type="dxa"/>
            <w:vAlign w:val="center"/>
            <w:hideMark/>
          </w:tcPr>
          <w:p w:rsidR="008A4B49" w:rsidRPr="00C674AC" w:rsidRDefault="008A4B49" w:rsidP="00DC752A">
            <w:pPr>
              <w:pStyle w:val="Tabletext"/>
            </w:pPr>
            <w:r w:rsidRPr="00C674AC">
              <w:t>Everywhere</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C674AC" w:rsidRDefault="008A4B49" w:rsidP="00DC752A">
            <w:pPr>
              <w:pStyle w:val="Tabletext"/>
            </w:pPr>
            <w:r w:rsidRPr="00C674AC">
              <w:t xml:space="preserve">Studio production </w:t>
            </w:r>
          </w:p>
        </w:tc>
        <w:tc>
          <w:tcPr>
            <w:tcW w:w="4111" w:type="dxa"/>
            <w:vAlign w:val="center"/>
            <w:hideMark/>
          </w:tcPr>
          <w:p w:rsidR="008A4B49" w:rsidRPr="00C674AC" w:rsidRDefault="008A4B49" w:rsidP="00DC752A">
            <w:pPr>
              <w:pStyle w:val="Tabletext"/>
            </w:pPr>
            <w:r w:rsidRPr="00C674AC">
              <w:t>Dedicated fixed site</w:t>
            </w:r>
          </w:p>
        </w:tc>
        <w:tc>
          <w:tcPr>
            <w:tcW w:w="3827" w:type="dxa"/>
            <w:vAlign w:val="center"/>
            <w:hideMark/>
          </w:tcPr>
          <w:p w:rsidR="008A4B49" w:rsidRPr="00C674AC" w:rsidRDefault="008A4B49" w:rsidP="00DC752A">
            <w:pPr>
              <w:pStyle w:val="Tabletext"/>
            </w:pPr>
            <w:r w:rsidRPr="00C674AC">
              <w:t>Predominantly indoor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news gathering for TV/radio/ internet</w:t>
            </w:r>
          </w:p>
        </w:tc>
        <w:tc>
          <w:tcPr>
            <w:tcW w:w="4111" w:type="dxa"/>
            <w:vAlign w:val="center"/>
            <w:hideMark/>
          </w:tcPr>
          <w:p w:rsidR="008A4B49" w:rsidRPr="00C674AC" w:rsidRDefault="008A4B49" w:rsidP="00DC752A">
            <w:pPr>
              <w:pStyle w:val="Tabletext"/>
            </w:pPr>
            <w:r w:rsidRPr="00C674AC">
              <w:t xml:space="preserve">Everywhere, airborne </w:t>
            </w:r>
          </w:p>
        </w:tc>
        <w:tc>
          <w:tcPr>
            <w:tcW w:w="3827" w:type="dxa"/>
            <w:vAlign w:val="center"/>
            <w:hideMark/>
          </w:tcPr>
          <w:p w:rsidR="008A4B49" w:rsidRPr="00C674AC" w:rsidRDefault="008A4B49" w:rsidP="00DC752A">
            <w:pPr>
              <w:pStyle w:val="Tabletext"/>
            </w:pPr>
            <w:r w:rsidRPr="00C674AC">
              <w:t>Predominantly outdoor</w:t>
            </w:r>
          </w:p>
        </w:tc>
      </w:tr>
      <w:tr w:rsidR="008A4B49" w:rsidRPr="00ED57E3" w:rsidTr="00DC752A">
        <w:tc>
          <w:tcPr>
            <w:tcW w:w="6062" w:type="dxa"/>
            <w:vAlign w:val="center"/>
            <w:hideMark/>
          </w:tcPr>
          <w:p w:rsidR="008A4B49" w:rsidRPr="00C674AC" w:rsidRDefault="008A4B49" w:rsidP="00DC752A">
            <w:pPr>
              <w:pStyle w:val="Tabletext"/>
            </w:pPr>
            <w:r w:rsidRPr="00C674AC">
              <w:t>Demand for sound broadcasters</w:t>
            </w:r>
          </w:p>
        </w:tc>
        <w:tc>
          <w:tcPr>
            <w:tcW w:w="4111" w:type="dxa"/>
            <w:vAlign w:val="center"/>
            <w:hideMark/>
          </w:tcPr>
          <w:p w:rsidR="008A4B49" w:rsidRPr="00C674AC" w:rsidRDefault="008A4B49" w:rsidP="00DC752A">
            <w:pPr>
              <w:pStyle w:val="Tabletext"/>
            </w:pPr>
            <w:r w:rsidRPr="00C674AC">
              <w:t>Everywhere, airborne</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casual (sport) events and similar outside broadcasts</w:t>
            </w:r>
          </w:p>
        </w:tc>
        <w:tc>
          <w:tcPr>
            <w:tcW w:w="4111" w:type="dxa"/>
            <w:vAlign w:val="center"/>
            <w:hideMark/>
          </w:tcPr>
          <w:p w:rsidR="008A4B49" w:rsidRPr="00C674AC" w:rsidRDefault="008A4B49" w:rsidP="00DC752A">
            <w:pPr>
              <w:pStyle w:val="Tabletext"/>
            </w:pPr>
            <w:r w:rsidRPr="00C674AC">
              <w:t>Everywhere, dedicated locations, airborne</w:t>
            </w:r>
          </w:p>
        </w:tc>
        <w:tc>
          <w:tcPr>
            <w:tcW w:w="3827" w:type="dxa"/>
            <w:vAlign w:val="center"/>
            <w:hideMark/>
          </w:tcPr>
          <w:p w:rsidR="008A4B49" w:rsidRPr="00C674AC" w:rsidRDefault="008A4B49" w:rsidP="00DC752A">
            <w:pPr>
              <w:pStyle w:val="Tabletext"/>
            </w:pPr>
            <w:r w:rsidRPr="00C674AC">
              <w:t>Predominantly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 xml:space="preserve">Demand for large outside broadcasting </w:t>
            </w:r>
          </w:p>
        </w:tc>
        <w:tc>
          <w:tcPr>
            <w:tcW w:w="4111" w:type="dxa"/>
            <w:vAlign w:val="center"/>
            <w:hideMark/>
          </w:tcPr>
          <w:p w:rsidR="008A4B49" w:rsidRPr="00C674AC" w:rsidRDefault="008A4B49" w:rsidP="00DC752A">
            <w:pPr>
              <w:pStyle w:val="Tabletext"/>
            </w:pPr>
            <w:r w:rsidRPr="00C674AC">
              <w:t>Everywhere, airborne</w:t>
            </w:r>
          </w:p>
        </w:tc>
        <w:tc>
          <w:tcPr>
            <w:tcW w:w="3827" w:type="dxa"/>
            <w:vAlign w:val="center"/>
            <w:hideMark/>
          </w:tcPr>
          <w:p w:rsidR="008A4B49" w:rsidRPr="00C674AC" w:rsidRDefault="008A4B49" w:rsidP="00DC752A">
            <w:pPr>
              <w:pStyle w:val="Tabletext"/>
            </w:pPr>
            <w:r w:rsidRPr="00C674AC">
              <w:t xml:space="preserve">Indoor and outdoor </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 xml:space="preserve">Demand of coverage of major events </w:t>
            </w:r>
          </w:p>
        </w:tc>
        <w:tc>
          <w:tcPr>
            <w:tcW w:w="4111" w:type="dxa"/>
            <w:vAlign w:val="center"/>
            <w:hideMark/>
          </w:tcPr>
          <w:p w:rsidR="008A4B49" w:rsidRPr="00C674AC" w:rsidRDefault="008A4B49" w:rsidP="00DC752A">
            <w:pPr>
              <w:pStyle w:val="Tabletext"/>
            </w:pPr>
            <w:r w:rsidRPr="00C674AC">
              <w:t xml:space="preserve">Everywhere, airborne </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film and advert production</w:t>
            </w:r>
          </w:p>
        </w:tc>
        <w:tc>
          <w:tcPr>
            <w:tcW w:w="4111" w:type="dxa"/>
            <w:vAlign w:val="center"/>
            <w:hideMark/>
          </w:tcPr>
          <w:p w:rsidR="008A4B49" w:rsidRPr="00C674AC" w:rsidRDefault="008A4B49" w:rsidP="00DC752A">
            <w:pPr>
              <w:pStyle w:val="Tabletext"/>
            </w:pPr>
            <w:r w:rsidRPr="00C674AC">
              <w:t>Everywhere, dedicated locations, airborne</w:t>
            </w:r>
          </w:p>
        </w:tc>
        <w:tc>
          <w:tcPr>
            <w:tcW w:w="3827" w:type="dxa"/>
            <w:vAlign w:val="center"/>
            <w:hideMark/>
          </w:tcPr>
          <w:p w:rsidR="008A4B49" w:rsidRPr="00C674AC" w:rsidRDefault="008A4B49" w:rsidP="00DC752A">
            <w:pPr>
              <w:pStyle w:val="Tabletext"/>
            </w:pPr>
            <w:r w:rsidRPr="00C674AC">
              <w:t>Indoor and outdoor</w:t>
            </w:r>
          </w:p>
        </w:tc>
      </w:tr>
      <w:tr w:rsidR="008A4B49" w:rsidRPr="00EB552B" w:rsidTr="00DC752A">
        <w:tc>
          <w:tcPr>
            <w:tcW w:w="6062" w:type="dxa"/>
            <w:vAlign w:val="center"/>
            <w:hideMark/>
          </w:tcPr>
          <w:p w:rsidR="008A4B49" w:rsidRPr="00C674AC" w:rsidRDefault="00CE3AF0" w:rsidP="00DC752A">
            <w:pPr>
              <w:pStyle w:val="Tabletext"/>
            </w:pPr>
            <w:r>
              <w:t>Conference/</w:t>
            </w:r>
            <w:r w:rsidR="008A4B49" w:rsidRPr="00C674AC">
              <w:t xml:space="preserve">political events </w:t>
            </w:r>
          </w:p>
        </w:tc>
        <w:tc>
          <w:tcPr>
            <w:tcW w:w="4111" w:type="dxa"/>
            <w:vAlign w:val="center"/>
            <w:hideMark/>
          </w:tcPr>
          <w:p w:rsidR="008A4B49" w:rsidRPr="00C674AC" w:rsidRDefault="008A4B49" w:rsidP="00DC752A">
            <w:pPr>
              <w:pStyle w:val="Tabletext"/>
            </w:pPr>
            <w:r w:rsidRPr="00C674AC">
              <w:t>Everywhere, dedicated locations</w:t>
            </w:r>
          </w:p>
        </w:tc>
        <w:tc>
          <w:tcPr>
            <w:tcW w:w="3827" w:type="dxa"/>
            <w:vAlign w:val="center"/>
            <w:hideMark/>
          </w:tcPr>
          <w:p w:rsidR="008A4B49" w:rsidRPr="00F1308B" w:rsidRDefault="008A4B49" w:rsidP="00DC752A">
            <w:pPr>
              <w:pStyle w:val="Tabletext"/>
              <w:rPr>
                <w:lang w:val="en-US"/>
              </w:rPr>
            </w:pPr>
            <w:r w:rsidRPr="00F1308B">
              <w:rPr>
                <w:lang w:val="en-US"/>
              </w:rPr>
              <w:t xml:space="preserve">Predominantly indoor but also outdoor </w:t>
            </w:r>
          </w:p>
        </w:tc>
      </w:tr>
    </w:tbl>
    <w:p w:rsidR="008A4B49" w:rsidRDefault="008A4B49" w:rsidP="00EA5D6C">
      <w:pPr>
        <w:pStyle w:val="Tablefin"/>
      </w:pPr>
    </w:p>
    <w:p w:rsidR="00EA5D6C" w:rsidRDefault="00EA5D6C" w:rsidP="008A4B49">
      <w:pPr>
        <w:rPr>
          <w:lang w:val="en-US"/>
        </w:rPr>
      </w:pPr>
    </w:p>
    <w:p w:rsidR="00EA5D6C" w:rsidRPr="00F1308B" w:rsidRDefault="00EA5D6C" w:rsidP="008A4B49">
      <w:pPr>
        <w:rPr>
          <w:lang w:val="en-US"/>
        </w:rPr>
        <w:sectPr w:rsidR="00EA5D6C" w:rsidRPr="00F1308B" w:rsidSect="008E4975">
          <w:headerReference w:type="first" r:id="rId45"/>
          <w:footerReference w:type="first" r:id="rId46"/>
          <w:pgSz w:w="16834" w:h="11907" w:orient="landscape" w:code="9"/>
          <w:pgMar w:top="1134" w:right="1418" w:bottom="1134" w:left="1134" w:header="720" w:footer="720" w:gutter="0"/>
          <w:paperSrc w:first="15" w:other="15"/>
          <w:cols w:space="720"/>
          <w:titlePg/>
          <w:docGrid w:linePitch="326"/>
        </w:sectPr>
      </w:pPr>
    </w:p>
    <w:p w:rsidR="008A4B49" w:rsidRPr="006015BB" w:rsidRDefault="00B47E33" w:rsidP="00A361BD">
      <w:pPr>
        <w:pStyle w:val="AnnexNoTitle"/>
        <w:spacing w:before="0"/>
        <w:rPr>
          <w:lang w:val="en-US"/>
        </w:rPr>
      </w:pPr>
      <w:bookmarkStart w:id="220" w:name="_Toc416265220"/>
      <w:bookmarkStart w:id="221" w:name="_Toc448390741"/>
      <w:bookmarkStart w:id="222" w:name="_Toc515624862"/>
      <w:r>
        <w:rPr>
          <w:lang w:val="en-US"/>
        </w:rPr>
        <w:lastRenderedPageBreak/>
        <w:t>Annex</w:t>
      </w:r>
      <w:r w:rsidR="008A4B49" w:rsidRPr="006015BB">
        <w:rPr>
          <w:lang w:val="en-US"/>
        </w:rPr>
        <w:t xml:space="preserve"> 3</w:t>
      </w:r>
      <w:r w:rsidR="0081793D">
        <w:rPr>
          <w:lang w:val="en-US"/>
        </w:rPr>
        <w:br/>
      </w:r>
      <w:r w:rsidR="0081793D">
        <w:rPr>
          <w:lang w:val="en-US"/>
        </w:rPr>
        <w:br/>
      </w:r>
      <w:r w:rsidR="008A4B49" w:rsidRPr="006015BB">
        <w:rPr>
          <w:lang w:val="en-US"/>
        </w:rPr>
        <w:t>Deployment examples of video applications</w:t>
      </w:r>
      <w:bookmarkEnd w:id="220"/>
      <w:bookmarkEnd w:id="221"/>
      <w:bookmarkEnd w:id="222"/>
    </w:p>
    <w:p w:rsidR="008A4B49" w:rsidRPr="00F1308B" w:rsidRDefault="008A4B49" w:rsidP="008A4B49">
      <w:pPr>
        <w:pStyle w:val="Heading1"/>
        <w:rPr>
          <w:lang w:val="en-US"/>
        </w:rPr>
      </w:pPr>
      <w:bookmarkStart w:id="223" w:name="_Toc367312265"/>
      <w:bookmarkStart w:id="224" w:name="_Toc412207149"/>
      <w:bookmarkStart w:id="225" w:name="_Toc416265105"/>
      <w:bookmarkStart w:id="226" w:name="_Toc416265221"/>
      <w:bookmarkStart w:id="227" w:name="_Toc448390742"/>
      <w:bookmarkStart w:id="228" w:name="_Toc515624863"/>
      <w:r w:rsidRPr="00F1308B">
        <w:rPr>
          <w:lang w:val="en-US"/>
        </w:rPr>
        <w:t>1</w:t>
      </w:r>
      <w:r w:rsidRPr="00F1308B">
        <w:rPr>
          <w:lang w:val="en-US"/>
        </w:rPr>
        <w:tab/>
        <w:t>Introduction</w:t>
      </w:r>
      <w:bookmarkEnd w:id="223"/>
      <w:bookmarkEnd w:id="224"/>
      <w:bookmarkEnd w:id="225"/>
      <w:bookmarkEnd w:id="226"/>
      <w:bookmarkEnd w:id="227"/>
      <w:bookmarkEnd w:id="228"/>
    </w:p>
    <w:p w:rsidR="008A4B49" w:rsidRPr="00F1308B" w:rsidRDefault="008A4B49" w:rsidP="008A4B49">
      <w:pPr>
        <w:rPr>
          <w:lang w:val="en-US"/>
        </w:rPr>
      </w:pPr>
      <w:r w:rsidRPr="00F1308B">
        <w:rPr>
          <w:lang w:val="en-US"/>
        </w:rPr>
        <w:t xml:space="preserve">This Report provides information on SAB/SAP, its technical details, use and spectrum issues. This Annex focuses on the Video aspects of SAB/SAP. However, any and all forms of SAB/SAP equipment are liable to be present at any event or use of Video links. </w:t>
      </w:r>
    </w:p>
    <w:p w:rsidR="008A4B49" w:rsidRPr="00F1308B" w:rsidRDefault="008A4B49" w:rsidP="008A4B49">
      <w:pPr>
        <w:pStyle w:val="Heading1"/>
        <w:rPr>
          <w:lang w:val="en-US"/>
        </w:rPr>
      </w:pPr>
      <w:bookmarkStart w:id="229" w:name="_Toc412207150"/>
      <w:bookmarkStart w:id="230" w:name="_Toc416265106"/>
      <w:bookmarkStart w:id="231" w:name="_Toc416265222"/>
      <w:bookmarkStart w:id="232" w:name="_Toc448390743"/>
      <w:bookmarkStart w:id="233" w:name="_Toc515624864"/>
      <w:bookmarkStart w:id="234" w:name="_Ref274743743"/>
      <w:r w:rsidRPr="00F1308B">
        <w:rPr>
          <w:lang w:val="en-US"/>
        </w:rPr>
        <w:t>2</w:t>
      </w:r>
      <w:r w:rsidRPr="00F1308B">
        <w:rPr>
          <w:lang w:val="en-US"/>
        </w:rPr>
        <w:tab/>
        <w:t>Cordless video cameras and video links</w:t>
      </w:r>
      <w:bookmarkEnd w:id="229"/>
      <w:bookmarkEnd w:id="230"/>
      <w:bookmarkEnd w:id="231"/>
      <w:bookmarkEnd w:id="232"/>
      <w:bookmarkEnd w:id="233"/>
    </w:p>
    <w:p w:rsidR="008A4B49" w:rsidRPr="00F1308B" w:rsidRDefault="008A4B49" w:rsidP="008A4B49">
      <w:pPr>
        <w:pStyle w:val="Heading2"/>
        <w:rPr>
          <w:lang w:val="en-US"/>
        </w:rPr>
      </w:pPr>
      <w:bookmarkStart w:id="235" w:name="_Toc367312268"/>
      <w:bookmarkStart w:id="236" w:name="_Toc412207151"/>
      <w:bookmarkStart w:id="237" w:name="_Toc416265107"/>
      <w:bookmarkStart w:id="238" w:name="_Toc416265223"/>
      <w:bookmarkStart w:id="239" w:name="_Toc448390744"/>
      <w:bookmarkStart w:id="240" w:name="_Toc515624865"/>
      <w:r w:rsidRPr="00F1308B">
        <w:rPr>
          <w:lang w:val="en-US"/>
        </w:rPr>
        <w:t>2.1</w:t>
      </w:r>
      <w:r w:rsidRPr="00F1308B">
        <w:rPr>
          <w:lang w:val="en-US"/>
        </w:rPr>
        <w:tab/>
        <w:t>Rationale for cordless use</w:t>
      </w:r>
      <w:bookmarkEnd w:id="235"/>
      <w:bookmarkEnd w:id="236"/>
      <w:bookmarkEnd w:id="237"/>
      <w:bookmarkEnd w:id="238"/>
      <w:bookmarkEnd w:id="239"/>
      <w:bookmarkEnd w:id="240"/>
    </w:p>
    <w:p w:rsidR="008A4B49" w:rsidRPr="00F1308B" w:rsidRDefault="008A4B49" w:rsidP="00A4041A">
      <w:pPr>
        <w:rPr>
          <w:lang w:val="en-US"/>
        </w:rPr>
      </w:pPr>
      <w:r w:rsidRPr="00F1308B">
        <w:rPr>
          <w:lang w:val="en-US"/>
        </w:rPr>
        <w:t xml:space="preserve">The question is often asked “why not use wired Cameras and reduce the spectrum demand?”, </w:t>
      </w:r>
      <w:r w:rsidR="004D6C2F" w:rsidRPr="00F1308B">
        <w:rPr>
          <w:lang w:val="en-US"/>
        </w:rPr>
        <w:t>Analysys</w:t>
      </w:r>
      <w:r w:rsidRPr="00F1308B">
        <w:rPr>
          <w:lang w:val="en-US"/>
        </w:rPr>
        <w:t xml:space="preserve"> Mason, commissioned by Ofcom UK, investigated the use of cameras for the London Olympics and Paralympics and produced two reports </w:t>
      </w:r>
      <w:r w:rsidR="00D85A28" w:rsidRPr="00105757">
        <w:rPr>
          <w:lang w:val="en-US"/>
        </w:rPr>
        <w:t>[</w:t>
      </w:r>
      <w:r w:rsidR="005C630F">
        <w:rPr>
          <w:lang w:val="en-US"/>
        </w:rPr>
        <w:t>11</w:t>
      </w:r>
      <w:r w:rsidR="00D85A28" w:rsidRPr="00105757">
        <w:rPr>
          <w:lang w:val="en-US"/>
        </w:rPr>
        <w:t>]</w:t>
      </w:r>
      <w:r w:rsidRPr="00F1308B">
        <w:rPr>
          <w:lang w:val="en-US"/>
        </w:rPr>
        <w:t xml:space="preserve"> “for spectrum planning for the 2012 Olympic and Paralympic Games” and a part 2 which went into greater depth on a London wide hybrid system.</w:t>
      </w:r>
    </w:p>
    <w:p w:rsidR="008A4B49" w:rsidRPr="00F1308B" w:rsidRDefault="008A4B49" w:rsidP="008A4B49">
      <w:pPr>
        <w:rPr>
          <w:lang w:val="en-US"/>
        </w:rPr>
      </w:pPr>
      <w:r w:rsidRPr="00F1308B">
        <w:rPr>
          <w:lang w:val="en-US"/>
        </w:rPr>
        <w:t>This report states that a reduction in level of usages of wireless camera less than that used in the Beijing Olympics is not a viable option for the London Olympics.</w:t>
      </w:r>
    </w:p>
    <w:p w:rsidR="008A4B49" w:rsidRPr="00F1308B" w:rsidRDefault="008A4B49" w:rsidP="0081793D">
      <w:pPr>
        <w:rPr>
          <w:lang w:val="en-US"/>
        </w:rPr>
      </w:pPr>
      <w:r w:rsidRPr="00F1308B">
        <w:rPr>
          <w:lang w:val="en-US"/>
        </w:rPr>
        <w:t>In addition to those reports, a range of other factors need to be taken into account, one major consideration is the Health and Safety aspects of any wired</w:t>
      </w:r>
      <w:r w:rsidR="0081793D">
        <w:rPr>
          <w:rStyle w:val="FootnoteReference"/>
          <w:lang w:val="en-US"/>
        </w:rPr>
        <w:footnoteReference w:id="3"/>
      </w:r>
      <w:r w:rsidRPr="00F1308B">
        <w:rPr>
          <w:lang w:val="en-US"/>
        </w:rPr>
        <w:t xml:space="preserve"> SAB/SAP at a site or venue, others are:</w:t>
      </w:r>
    </w:p>
    <w:p w:rsidR="008A4B49" w:rsidRPr="00F1308B" w:rsidRDefault="008A4B49" w:rsidP="008A4B49">
      <w:pPr>
        <w:pStyle w:val="enumlev1"/>
        <w:rPr>
          <w:lang w:val="en-US"/>
        </w:rPr>
      </w:pPr>
      <w:r w:rsidRPr="00C674AC">
        <w:rPr>
          <w:lang w:val="en-US"/>
        </w:rPr>
        <w:t>•</w:t>
      </w:r>
      <w:r>
        <w:rPr>
          <w:lang w:val="en-US"/>
        </w:rPr>
        <w:tab/>
      </w:r>
      <w:r w:rsidRPr="00F1308B">
        <w:rPr>
          <w:lang w:val="en-US"/>
        </w:rPr>
        <w:t>Producers and directors have found greater artistic freedom in camera shots with increasingly smaller high definition units;</w:t>
      </w:r>
    </w:p>
    <w:p w:rsidR="008A4B49" w:rsidRPr="00F1308B" w:rsidRDefault="008A4B49" w:rsidP="008A4B49">
      <w:pPr>
        <w:pStyle w:val="enumlev1"/>
        <w:rPr>
          <w:lang w:val="en-US"/>
        </w:rPr>
      </w:pPr>
      <w:r w:rsidRPr="00C674AC">
        <w:rPr>
          <w:lang w:val="en-US"/>
        </w:rPr>
        <w:t>•</w:t>
      </w:r>
      <w:r>
        <w:rPr>
          <w:lang w:val="en-US"/>
        </w:rPr>
        <w:tab/>
      </w:r>
      <w:r w:rsidRPr="00F1308B">
        <w:rPr>
          <w:lang w:val="en-US"/>
        </w:rPr>
        <w:t>Scenes can be shot anywhere indoor or out at short notice;</w:t>
      </w:r>
    </w:p>
    <w:p w:rsidR="008A4B49" w:rsidRPr="00F1308B" w:rsidRDefault="008A4B49" w:rsidP="008A4B49">
      <w:pPr>
        <w:pStyle w:val="enumlev1"/>
        <w:rPr>
          <w:lang w:val="en-US"/>
        </w:rPr>
      </w:pPr>
      <w:r w:rsidRPr="00C674AC">
        <w:rPr>
          <w:lang w:val="en-US"/>
        </w:rPr>
        <w:t>•</w:t>
      </w:r>
      <w:r>
        <w:rPr>
          <w:lang w:val="en-US"/>
        </w:rPr>
        <w:tab/>
      </w:r>
      <w:r w:rsidRPr="00F1308B">
        <w:rPr>
          <w:lang w:val="en-US"/>
        </w:rPr>
        <w:t>With the miniaturization of camera units a number of cameras can be spread around a stage or studio providing the producer with multiple views to choose from:</w:t>
      </w:r>
    </w:p>
    <w:p w:rsidR="008A4B49" w:rsidRPr="00F1308B" w:rsidRDefault="008A4B49" w:rsidP="008A4B49">
      <w:pPr>
        <w:pStyle w:val="enumlev2"/>
        <w:rPr>
          <w:lang w:val="en-US"/>
        </w:rPr>
      </w:pPr>
      <w:r w:rsidRPr="00C674AC">
        <w:rPr>
          <w:lang w:val="en-US"/>
        </w:rPr>
        <w:t>•</w:t>
      </w:r>
      <w:r>
        <w:rPr>
          <w:lang w:val="en-US"/>
        </w:rPr>
        <w:tab/>
      </w:r>
      <w:r w:rsidRPr="00F1308B">
        <w:rPr>
          <w:lang w:val="en-US"/>
        </w:rPr>
        <w:t>Use in sport includes referees in football and bail cameras in cricket;</w:t>
      </w:r>
    </w:p>
    <w:p w:rsidR="008A4B49" w:rsidRPr="00F1308B" w:rsidRDefault="008A4B49" w:rsidP="008A4B49">
      <w:pPr>
        <w:pStyle w:val="enumlev2"/>
        <w:rPr>
          <w:lang w:val="en-US"/>
        </w:rPr>
      </w:pPr>
      <w:r w:rsidRPr="00C674AC">
        <w:rPr>
          <w:lang w:val="en-US"/>
        </w:rPr>
        <w:t>•</w:t>
      </w:r>
      <w:r>
        <w:rPr>
          <w:lang w:val="en-US"/>
        </w:rPr>
        <w:tab/>
      </w:r>
      <w:r w:rsidRPr="00F1308B">
        <w:rPr>
          <w:lang w:val="en-US"/>
        </w:rPr>
        <w:t>There is no other practical way to transfer images from sportsman’s helmets and cars without the use of radio spectrum;</w:t>
      </w:r>
    </w:p>
    <w:p w:rsidR="008A4B49" w:rsidRPr="00F1308B" w:rsidRDefault="008A4B49" w:rsidP="008A4B49">
      <w:pPr>
        <w:pStyle w:val="enumlev1"/>
        <w:rPr>
          <w:lang w:val="en-US"/>
        </w:rPr>
      </w:pPr>
      <w:r w:rsidRPr="00C674AC">
        <w:rPr>
          <w:lang w:val="en-US"/>
        </w:rPr>
        <w:t>•</w:t>
      </w:r>
      <w:r>
        <w:rPr>
          <w:lang w:val="en-US"/>
        </w:rPr>
        <w:tab/>
      </w:r>
      <w:r w:rsidRPr="00F1308B">
        <w:rPr>
          <w:lang w:val="en-US"/>
        </w:rPr>
        <w:t>Instant news stories in their varied forms do not allow for the time taken to “wire up” a site.</w:t>
      </w:r>
    </w:p>
    <w:p w:rsidR="008A4B49" w:rsidRPr="00F1308B" w:rsidRDefault="008A4B49" w:rsidP="008A4B49">
      <w:pPr>
        <w:rPr>
          <w:lang w:val="en-US"/>
        </w:rPr>
      </w:pPr>
      <w:r w:rsidRPr="00F1308B">
        <w:rPr>
          <w:lang w:val="en-US"/>
        </w:rPr>
        <w:t>Thus the answer to the question “why not use wired Cameras and reduce the spectrum demand?” are many and varied.</w:t>
      </w:r>
    </w:p>
    <w:p w:rsidR="008A4B49" w:rsidRPr="00F1308B" w:rsidRDefault="008A4B49" w:rsidP="008A4B49">
      <w:pPr>
        <w:pStyle w:val="Heading2"/>
        <w:rPr>
          <w:lang w:val="en-US"/>
        </w:rPr>
      </w:pPr>
      <w:bookmarkStart w:id="241" w:name="_Toc367312269"/>
      <w:bookmarkStart w:id="242" w:name="_Toc412207152"/>
      <w:bookmarkStart w:id="243" w:name="_Toc416265108"/>
      <w:bookmarkStart w:id="244" w:name="_Toc416265224"/>
      <w:bookmarkStart w:id="245" w:name="_Toc448390745"/>
      <w:bookmarkStart w:id="246" w:name="_Toc515624866"/>
      <w:r w:rsidRPr="00F1308B">
        <w:rPr>
          <w:lang w:val="en-US"/>
        </w:rPr>
        <w:t>2.2</w:t>
      </w:r>
      <w:r w:rsidRPr="00F1308B">
        <w:rPr>
          <w:lang w:val="en-US"/>
        </w:rPr>
        <w:tab/>
        <w:t>Changes in use of video links</w:t>
      </w:r>
      <w:bookmarkEnd w:id="241"/>
      <w:bookmarkEnd w:id="242"/>
      <w:bookmarkEnd w:id="243"/>
      <w:bookmarkEnd w:id="244"/>
      <w:bookmarkEnd w:id="245"/>
      <w:bookmarkEnd w:id="246"/>
    </w:p>
    <w:p w:rsidR="008A4B49" w:rsidRPr="00F1308B" w:rsidRDefault="008A4B49" w:rsidP="008A4B49">
      <w:pPr>
        <w:rPr>
          <w:lang w:val="en-US"/>
        </w:rPr>
      </w:pPr>
      <w:r w:rsidRPr="00F1308B">
        <w:rPr>
          <w:lang w:val="en-US"/>
        </w:rPr>
        <w:t xml:space="preserve">With the spread of fibre optic cables and switching within the Telecommunications networks providing high quality definition and low latency it became practical to expand the number of network insertion points for regular sporting and cultural events and in many cases for regular news venues thus allowing the output from wireless cameras to be transferred to the studio without the use of high-power video links which previously where the only practical way to achieve the high </w:t>
      </w:r>
      <w:r w:rsidR="0007550D">
        <w:rPr>
          <w:lang w:val="en-US"/>
        </w:rPr>
        <w:t>“contribution</w:t>
      </w:r>
      <w:r w:rsidR="0007550D" w:rsidRPr="001A4918">
        <w:rPr>
          <w:lang w:val="en-US"/>
        </w:rPr>
        <w:t>”</w:t>
      </w:r>
      <w:r w:rsidR="0007550D">
        <w:rPr>
          <w:lang w:val="en-US"/>
        </w:rPr>
        <w:t xml:space="preserve"> </w:t>
      </w:r>
      <w:r w:rsidRPr="00F1308B">
        <w:rPr>
          <w:lang w:val="en-US"/>
        </w:rPr>
        <w:t>quality connection required between the site and a suitable Network Terminating</w:t>
      </w:r>
      <w:r w:rsidR="0007550D">
        <w:rPr>
          <w:lang w:val="en-US"/>
        </w:rPr>
        <w:t xml:space="preserve"> </w:t>
      </w:r>
      <w:r w:rsidRPr="00F1308B">
        <w:rPr>
          <w:lang w:val="en-US"/>
        </w:rPr>
        <w:t>Point.</w:t>
      </w:r>
    </w:p>
    <w:p w:rsidR="008A4B49" w:rsidRPr="00F1308B" w:rsidRDefault="008A4B49" w:rsidP="008A4B49">
      <w:pPr>
        <w:pStyle w:val="Heading3"/>
        <w:rPr>
          <w:lang w:val="en-US"/>
        </w:rPr>
      </w:pPr>
      <w:bookmarkStart w:id="247" w:name="_Toc367312270"/>
      <w:bookmarkStart w:id="248" w:name="_Toc412207153"/>
      <w:bookmarkStart w:id="249" w:name="_Toc416265109"/>
      <w:r w:rsidRPr="00F1308B">
        <w:rPr>
          <w:lang w:val="en-US"/>
        </w:rPr>
        <w:lastRenderedPageBreak/>
        <w:t>2.2.1</w:t>
      </w:r>
      <w:r w:rsidRPr="00F1308B">
        <w:rPr>
          <w:lang w:val="en-US"/>
        </w:rPr>
        <w:tab/>
        <w:t>Contribution and distribution quality</w:t>
      </w:r>
      <w:bookmarkEnd w:id="247"/>
      <w:bookmarkEnd w:id="248"/>
      <w:bookmarkEnd w:id="249"/>
    </w:p>
    <w:p w:rsidR="008A4B49" w:rsidRPr="00F1308B" w:rsidRDefault="008A4B49" w:rsidP="008A4B49">
      <w:pPr>
        <w:rPr>
          <w:lang w:val="en-US"/>
        </w:rPr>
      </w:pPr>
      <w:r w:rsidRPr="00F1308B">
        <w:rPr>
          <w:lang w:val="en-US"/>
        </w:rPr>
        <w:t>A contribution link is required to be of the highest practical quality and lowest latency to allow for losses encountered in the editing process and subsequent distribution process.</w:t>
      </w:r>
    </w:p>
    <w:p w:rsidR="008A4B49" w:rsidRPr="00F1308B" w:rsidRDefault="008A4B49" w:rsidP="001A4918">
      <w:pPr>
        <w:rPr>
          <w:lang w:val="en-US"/>
        </w:rPr>
      </w:pPr>
      <w:r w:rsidRPr="00F1308B">
        <w:rPr>
          <w:lang w:val="en-US"/>
        </w:rPr>
        <w:t>Traditionally wireless cameras used analogue modulation techniques to carry the video stream from camera to the reception point and onto the production centre. These analogue techniques typically used around 30 MHz of spectrum per camera, and provided essentially real-time delivery of the video. More recently, the use of digital modulation based on widely deployed distribution standards, such as DVB-T and ISDB-T, have reduced the bandwidth requirements to typically 10 MHz per camera. Although these digital standards provide modes which allow greater data compression for distribution links, these are not used for wireless camera links due to the requirements for high picture quality, low coding delay and high robustness to transmission errors.</w:t>
      </w:r>
    </w:p>
    <w:p w:rsidR="008A4B49" w:rsidRPr="00F1308B" w:rsidRDefault="008A4B49" w:rsidP="008A4B49">
      <w:pPr>
        <w:rPr>
          <w:lang w:val="en-US"/>
        </w:rPr>
      </w:pPr>
      <w:r w:rsidRPr="00F1308B">
        <w:rPr>
          <w:lang w:val="en-US"/>
        </w:rPr>
        <w:t>However, there is also a trend in video production embracing many new techniques including widescreen, high definition (HD), 3-D, and, looking forward: to ultra-high definition (UHD) and higher frame-rates, the latter especially for sports coverage to provide smoother motion. All these trends require higher capacity links, since higher resolution and higher frame-rates both demand additional data to be coded. There are some new techniques currently in development which aim to provide higher capacity within existing channel bandwidths.</w:t>
      </w:r>
    </w:p>
    <w:p w:rsidR="008A4B49" w:rsidRPr="00F1308B" w:rsidRDefault="008A4B49" w:rsidP="008A4B49">
      <w:pPr>
        <w:pStyle w:val="Heading3"/>
        <w:rPr>
          <w:lang w:val="en-US"/>
        </w:rPr>
      </w:pPr>
      <w:bookmarkStart w:id="250" w:name="_Toc367312271"/>
      <w:bookmarkStart w:id="251" w:name="_Toc412207154"/>
      <w:bookmarkStart w:id="252" w:name="_Toc416265110"/>
      <w:r w:rsidRPr="00F1308B">
        <w:rPr>
          <w:lang w:val="en-US"/>
        </w:rPr>
        <w:t>2.2.2</w:t>
      </w:r>
      <w:r w:rsidRPr="00F1308B">
        <w:rPr>
          <w:lang w:val="en-US"/>
        </w:rPr>
        <w:tab/>
        <w:t>Other platforms for wireless cameras</w:t>
      </w:r>
      <w:bookmarkEnd w:id="250"/>
      <w:bookmarkEnd w:id="251"/>
      <w:bookmarkEnd w:id="252"/>
    </w:p>
    <w:p w:rsidR="008A4B49" w:rsidRPr="00F1308B" w:rsidRDefault="008A4B49" w:rsidP="008A4B49">
      <w:pPr>
        <w:rPr>
          <w:lang w:val="en-US"/>
        </w:rPr>
      </w:pPr>
      <w:r w:rsidRPr="00F1308B">
        <w:rPr>
          <w:lang w:val="en-US"/>
        </w:rPr>
        <w:t xml:space="preserve">For a range of subjects such as instant news or internet use, viewers will accept lower quality pictures but not for other content such as sport or conventional TV and Film. </w:t>
      </w:r>
    </w:p>
    <w:p w:rsidR="008A4B49" w:rsidRPr="00284ED6" w:rsidRDefault="008A4B49" w:rsidP="008A4B49">
      <w:pPr>
        <w:pStyle w:val="Headingb"/>
        <w:rPr>
          <w:lang w:val="en-US"/>
        </w:rPr>
      </w:pPr>
      <w:bookmarkStart w:id="253" w:name="_Toc367312272"/>
      <w:r w:rsidRPr="00284ED6">
        <w:rPr>
          <w:lang w:val="en-US"/>
        </w:rPr>
        <w:t>Mobile phones</w:t>
      </w:r>
      <w:bookmarkEnd w:id="253"/>
    </w:p>
    <w:p w:rsidR="008A4B49" w:rsidRPr="00F1308B" w:rsidRDefault="008A4B49" w:rsidP="008A4B49">
      <w:pPr>
        <w:rPr>
          <w:lang w:val="en-US"/>
        </w:rPr>
      </w:pPr>
      <w:r w:rsidRPr="00F1308B">
        <w:rPr>
          <w:lang w:val="en-US"/>
        </w:rPr>
        <w:t xml:space="preserve">With the increase in quality of mobile phone cameras and the mobile phone networks it is common and acceptable to see content from them incorporated into instant news stories especially accidents, or into internet content of social media sites such as YouTube or Facebook. However the use of mobile phone networks introduces latency which becomes evident in a two way interaction between studio and interviewer which can be subject </w:t>
      </w:r>
      <w:r w:rsidR="00804697">
        <w:rPr>
          <w:lang w:val="en-US"/>
        </w:rPr>
        <w:t xml:space="preserve">to </w:t>
      </w:r>
      <w:r w:rsidRPr="00F1308B">
        <w:rPr>
          <w:lang w:val="en-US"/>
        </w:rPr>
        <w:t>delay in both video and audio.</w:t>
      </w:r>
    </w:p>
    <w:p w:rsidR="008A4B49" w:rsidRPr="00284ED6" w:rsidRDefault="008A4B49" w:rsidP="008A4B49">
      <w:pPr>
        <w:pStyle w:val="Headingb"/>
        <w:rPr>
          <w:lang w:val="en-US"/>
        </w:rPr>
      </w:pPr>
      <w:bookmarkStart w:id="254" w:name="_Toc367312273"/>
      <w:r w:rsidRPr="00284ED6">
        <w:rPr>
          <w:lang w:val="en-US"/>
        </w:rPr>
        <w:t>Multiple Mobile phone channels: (channel bonding)</w:t>
      </w:r>
      <w:bookmarkEnd w:id="254"/>
    </w:p>
    <w:p w:rsidR="008A4B49" w:rsidRPr="00F1308B" w:rsidRDefault="008A4B49" w:rsidP="008A4B49">
      <w:pPr>
        <w:rPr>
          <w:lang w:val="en-US"/>
        </w:rPr>
      </w:pPr>
      <w:r w:rsidRPr="00F1308B">
        <w:rPr>
          <w:lang w:val="en-US"/>
        </w:rPr>
        <w:t>A number of units are available on the market combining a number of mobile phone Sims to increase the bandwidth and thus the quality of a transmission. These still suffer from the network latency issues and are mainly used for “first to site” to gain a time advantage for conventional ENG crews.</w:t>
      </w:r>
    </w:p>
    <w:p w:rsidR="008A4B49" w:rsidRPr="00F1308B" w:rsidRDefault="008A4B49" w:rsidP="008A4B49">
      <w:pPr>
        <w:rPr>
          <w:lang w:val="en-US"/>
        </w:rPr>
      </w:pPr>
      <w:r w:rsidRPr="00F1308B">
        <w:rPr>
          <w:iCs/>
          <w:lang w:val="en-US"/>
        </w:rPr>
        <w:t>In addition the capacity of Mobile phone channel bonding is very variable, usually badly congested at major events and sites of particular interest, and often only 100 kHz or 200 kHz capacity at best, or not available at all because of cell congestion.</w:t>
      </w:r>
    </w:p>
    <w:p w:rsidR="008A4B49" w:rsidRPr="00284ED6" w:rsidRDefault="008A4B49" w:rsidP="008A4B49">
      <w:pPr>
        <w:pStyle w:val="Headingb"/>
        <w:rPr>
          <w:lang w:val="en-US"/>
        </w:rPr>
      </w:pPr>
      <w:bookmarkStart w:id="255" w:name="_Toc367312274"/>
      <w:r w:rsidRPr="00284ED6">
        <w:rPr>
          <w:lang w:val="en-US"/>
        </w:rPr>
        <w:t>Satellite phones</w:t>
      </w:r>
      <w:bookmarkEnd w:id="255"/>
    </w:p>
    <w:p w:rsidR="008A4B49" w:rsidRPr="00F1308B" w:rsidRDefault="008A4B49" w:rsidP="008A4B49">
      <w:pPr>
        <w:rPr>
          <w:lang w:val="en-US"/>
        </w:rPr>
      </w:pPr>
      <w:r w:rsidRPr="00F1308B">
        <w:rPr>
          <w:lang w:val="en-US"/>
        </w:rPr>
        <w:t>Extremely successful in providing content from war zones or other difficult to access arrears, primarily used for news stories.</w:t>
      </w:r>
    </w:p>
    <w:p w:rsidR="008A4B49" w:rsidRPr="00284ED6" w:rsidRDefault="008A4B49" w:rsidP="008A4B49">
      <w:pPr>
        <w:pStyle w:val="Headingb"/>
        <w:rPr>
          <w:lang w:val="en-US"/>
        </w:rPr>
      </w:pPr>
      <w:r w:rsidRPr="00284ED6">
        <w:rPr>
          <w:lang w:val="en-US"/>
        </w:rPr>
        <w:t>Wi-Fi</w:t>
      </w:r>
    </w:p>
    <w:p w:rsidR="008A4B49" w:rsidRPr="00F1308B" w:rsidRDefault="008A4B49" w:rsidP="008A4B49">
      <w:pPr>
        <w:rPr>
          <w:lang w:val="en-US"/>
        </w:rPr>
      </w:pPr>
      <w:r w:rsidRPr="00F1308B">
        <w:rPr>
          <w:lang w:val="en-US"/>
        </w:rPr>
        <w:t>A number of low quality wireless cameras are available using the 2.4 GHz and 5 GHz. bands, however these tend to be for non-professional domestic or security use. High quality very short range links are possible i.e</w:t>
      </w:r>
      <w:r w:rsidR="00A36ADB">
        <w:rPr>
          <w:lang w:val="en-US"/>
        </w:rPr>
        <w:t>. to an adjacent plasma screen.</w:t>
      </w:r>
    </w:p>
    <w:p w:rsidR="008A4B49" w:rsidRPr="00284ED6" w:rsidRDefault="008A4B49" w:rsidP="008A4B49">
      <w:pPr>
        <w:pStyle w:val="Headingb"/>
        <w:rPr>
          <w:lang w:val="en-US"/>
        </w:rPr>
      </w:pPr>
      <w:bookmarkStart w:id="256" w:name="_Toc367312276"/>
      <w:r w:rsidRPr="00284ED6">
        <w:rPr>
          <w:lang w:val="en-US"/>
        </w:rPr>
        <w:t>IP Links using dedicated spectrum</w:t>
      </w:r>
      <w:bookmarkEnd w:id="256"/>
    </w:p>
    <w:p w:rsidR="008A4B49" w:rsidRPr="00F1308B" w:rsidRDefault="008A4B49" w:rsidP="008A4B49">
      <w:pPr>
        <w:spacing w:after="120"/>
        <w:rPr>
          <w:szCs w:val="24"/>
          <w:lang w:val="en-US"/>
        </w:rPr>
      </w:pPr>
      <w:r w:rsidRPr="00F1308B">
        <w:rPr>
          <w:szCs w:val="24"/>
          <w:lang w:val="en-US"/>
        </w:rPr>
        <w:t>Although ASI over IP is not the most efficient way (bits per Hertz) of transporting the data there are a number of advantages using these point to point links in outside broadcasts:</w:t>
      </w:r>
    </w:p>
    <w:p w:rsidR="008A4B49" w:rsidRPr="00F1308B" w:rsidRDefault="008A4B49" w:rsidP="008A4B49">
      <w:pPr>
        <w:pStyle w:val="enumlev1"/>
        <w:rPr>
          <w:lang w:val="en-US"/>
        </w:rPr>
      </w:pPr>
      <w:r w:rsidRPr="00F1308B">
        <w:rPr>
          <w:lang w:val="en-US"/>
        </w:rPr>
        <w:lastRenderedPageBreak/>
        <w:t>•</w:t>
      </w:r>
      <w:r w:rsidRPr="00F1308B">
        <w:rPr>
          <w:lang w:val="en-US"/>
        </w:rPr>
        <w:tab/>
        <w:t>One system carries all</w:t>
      </w:r>
      <w:r w:rsidR="00A36ADB">
        <w:rPr>
          <w:lang w:val="en-US"/>
        </w:rPr>
        <w:t xml:space="preserve"> the video and communication bi</w:t>
      </w:r>
      <w:r w:rsidRPr="00F1308B">
        <w:rPr>
          <w:lang w:val="en-US"/>
        </w:rPr>
        <w:t>directional;</w:t>
      </w:r>
    </w:p>
    <w:p w:rsidR="008A4B49" w:rsidRPr="00F1308B" w:rsidRDefault="008A4B49" w:rsidP="008A4B49">
      <w:pPr>
        <w:pStyle w:val="enumlev1"/>
        <w:rPr>
          <w:lang w:val="en-US"/>
        </w:rPr>
      </w:pPr>
      <w:r w:rsidRPr="00F1308B">
        <w:rPr>
          <w:lang w:val="en-US"/>
        </w:rPr>
        <w:t>•</w:t>
      </w:r>
      <w:r w:rsidRPr="00F1308B">
        <w:rPr>
          <w:lang w:val="en-US"/>
        </w:rPr>
        <w:tab/>
        <w:t>Low delay (must have a dedicated network);</w:t>
      </w:r>
    </w:p>
    <w:p w:rsidR="008A4B49" w:rsidRPr="00F1308B" w:rsidRDefault="008A4B49" w:rsidP="008A4B49">
      <w:pPr>
        <w:pStyle w:val="enumlev1"/>
        <w:rPr>
          <w:lang w:val="en-US"/>
        </w:rPr>
      </w:pPr>
      <w:r w:rsidRPr="00F1308B">
        <w:rPr>
          <w:lang w:val="en-US"/>
        </w:rPr>
        <w:t>•</w:t>
      </w:r>
      <w:r w:rsidRPr="00F1308B">
        <w:rPr>
          <w:lang w:val="en-US"/>
        </w:rPr>
        <w:tab/>
        <w:t>High bitrates (amount of data);</w:t>
      </w:r>
    </w:p>
    <w:p w:rsidR="008A4B49" w:rsidRPr="00F1308B" w:rsidRDefault="008A4B49" w:rsidP="008A4B49">
      <w:pPr>
        <w:pStyle w:val="enumlev1"/>
        <w:rPr>
          <w:lang w:val="en-US"/>
        </w:rPr>
      </w:pPr>
      <w:r w:rsidRPr="00F1308B">
        <w:rPr>
          <w:lang w:val="en-US"/>
        </w:rPr>
        <w:t>•</w:t>
      </w:r>
      <w:r w:rsidRPr="00F1308B">
        <w:rPr>
          <w:lang w:val="en-US"/>
        </w:rPr>
        <w:tab/>
        <w:t>Cost (practically off the shelf customer products);</w:t>
      </w:r>
    </w:p>
    <w:p w:rsidR="008A4B49" w:rsidRPr="00F1308B" w:rsidRDefault="008A4B49" w:rsidP="008A4B49">
      <w:pPr>
        <w:pStyle w:val="enumlev1"/>
        <w:rPr>
          <w:lang w:val="en-US"/>
        </w:rPr>
      </w:pPr>
      <w:r w:rsidRPr="00F1308B">
        <w:rPr>
          <w:lang w:val="en-US"/>
        </w:rPr>
        <w:t>•</w:t>
      </w:r>
      <w:r w:rsidRPr="00F1308B">
        <w:rPr>
          <w:lang w:val="en-US"/>
        </w:rPr>
        <w:tab/>
        <w:t>Easy to connect to other IP based systems.</w:t>
      </w:r>
    </w:p>
    <w:p w:rsidR="008A4B49" w:rsidRPr="00F1308B" w:rsidRDefault="008A4B49" w:rsidP="008A4B49">
      <w:pPr>
        <w:rPr>
          <w:szCs w:val="24"/>
          <w:lang w:val="en-US"/>
        </w:rPr>
      </w:pPr>
      <w:r w:rsidRPr="00F1308B">
        <w:rPr>
          <w:szCs w:val="24"/>
          <w:lang w:val="en-US"/>
        </w:rPr>
        <w:t>These systems will only work when it is a dedicated private network, such as a point to point fibre.</w:t>
      </w:r>
    </w:p>
    <w:p w:rsidR="008A4B49" w:rsidRPr="00F1308B" w:rsidRDefault="008A4B49" w:rsidP="008A4B49">
      <w:pPr>
        <w:pStyle w:val="Heading3"/>
        <w:rPr>
          <w:lang w:val="en-US"/>
        </w:rPr>
      </w:pPr>
      <w:bookmarkStart w:id="257" w:name="_Toc367312277"/>
      <w:bookmarkStart w:id="258" w:name="_Toc412207155"/>
      <w:bookmarkStart w:id="259" w:name="_Toc416265111"/>
      <w:r w:rsidRPr="00F1308B">
        <w:rPr>
          <w:lang w:val="en-US"/>
        </w:rPr>
        <w:t>2.2.3</w:t>
      </w:r>
      <w:r w:rsidRPr="00F1308B">
        <w:rPr>
          <w:lang w:val="en-US"/>
        </w:rPr>
        <w:tab/>
        <w:t>Next generation wireless cameras</w:t>
      </w:r>
      <w:bookmarkEnd w:id="257"/>
      <w:bookmarkEnd w:id="258"/>
      <w:bookmarkEnd w:id="259"/>
    </w:p>
    <w:p w:rsidR="008A4B49" w:rsidRPr="00F1308B" w:rsidRDefault="008A4B49" w:rsidP="008A4B49">
      <w:pPr>
        <w:rPr>
          <w:lang w:val="en-US"/>
        </w:rPr>
      </w:pPr>
      <w:r w:rsidRPr="00F1308B">
        <w:rPr>
          <w:lang w:val="en-US"/>
        </w:rPr>
        <w:t>The BBC's Research and Development department, which has contributed much to the current wireless camera link technology, has been developing new techniques making use of more recent modulation and coding standards, as found for instance in DVB-T2 and DVB-NGH, to allow a ‘next generation’ wireless camera which would approximately double the spectrum efficiency compared to those based on the DVB-T standard. A key ingredient is the inclusion of ‘Multiple Input Multiple Output’ (MIMO) technologies in conjunction with COFDM in order to provide a foundation for the increased throughput sought. This is supported by an LDPC-based error-correction chain based on those used in DVB-T2 and DVB-NGH. The current state of development offers 40 Mb/s in 10 MHz, but it is envisaged that a variant offering 30 Mb/s in t</w:t>
      </w:r>
      <w:r w:rsidR="0081793D">
        <w:rPr>
          <w:lang w:val="en-US"/>
        </w:rPr>
        <w:t xml:space="preserve">he same bandwidth is feasible, </w:t>
      </w:r>
      <w:r w:rsidRPr="00F1308B">
        <w:rPr>
          <w:lang w:val="en-US"/>
        </w:rPr>
        <w:t>as well as ‘scaled’ systems providing up to 120 Mb/s in 20 MHz, a bit-rate intended to support lightly-compressed studio quality video.</w:t>
      </w:r>
    </w:p>
    <w:p w:rsidR="008A4B49" w:rsidRPr="00F1308B" w:rsidRDefault="008A4B49" w:rsidP="00ED1728">
      <w:pPr>
        <w:rPr>
          <w:lang w:val="en-US"/>
        </w:rPr>
      </w:pPr>
      <w:r w:rsidRPr="00F1308B">
        <w:rPr>
          <w:lang w:val="en-US"/>
        </w:rPr>
        <w:t>As the name implies, MIMO operation requires the use of multiple transmission and receiving antennas. The BBC technique is based on system dimension of 4</w:t>
      </w:r>
      <w:r w:rsidR="00804697">
        <w:rPr>
          <w:lang w:val="en-US"/>
        </w:rPr>
        <w:t xml:space="preserve"> </w:t>
      </w:r>
      <w:r w:rsidR="00ED1728">
        <w:rPr>
          <w:lang w:val="en-US"/>
        </w:rPr>
        <w:t>×</w:t>
      </w:r>
      <w:r w:rsidR="00804697">
        <w:rPr>
          <w:lang w:val="en-US"/>
        </w:rPr>
        <w:t xml:space="preserve"> </w:t>
      </w:r>
      <w:r w:rsidRPr="00F1308B">
        <w:rPr>
          <w:lang w:val="en-US"/>
        </w:rPr>
        <w:t xml:space="preserve">4 (i.e. four receive and four transmit antenna elements), in order to allow effective operation in environments </w:t>
      </w:r>
      <w:r w:rsidR="00CE3AF0" w:rsidRPr="00F1308B">
        <w:rPr>
          <w:lang w:val="en-US"/>
        </w:rPr>
        <w:t>characterized</w:t>
      </w:r>
      <w:r w:rsidRPr="00F1308B">
        <w:rPr>
          <w:lang w:val="en-US"/>
        </w:rPr>
        <w:t xml:space="preserve"> by a high degree of signal reflection and scattering (typically indoors) a</w:t>
      </w:r>
      <w:r w:rsidR="004F2F14">
        <w:rPr>
          <w:lang w:val="en-US"/>
        </w:rPr>
        <w:t>nd those where a strong line</w:t>
      </w:r>
      <w:r w:rsidR="004F2F14">
        <w:rPr>
          <w:lang w:val="en-US"/>
        </w:rPr>
        <w:noBreakHyphen/>
      </w:r>
      <w:r w:rsidR="00F97DCA">
        <w:rPr>
          <w:lang w:val="en-US"/>
        </w:rPr>
        <w:t>of</w:t>
      </w:r>
      <w:r w:rsidR="004F2F14">
        <w:rPr>
          <w:lang w:val="en-US"/>
        </w:rPr>
        <w:noBreakHyphen/>
      </w:r>
      <w:r w:rsidRPr="00F1308B">
        <w:rPr>
          <w:lang w:val="en-US"/>
        </w:rPr>
        <w:t>sight component is dominant (typically outdoors). Although based on a 4</w:t>
      </w:r>
      <w:r w:rsidR="00804697">
        <w:rPr>
          <w:lang w:val="en-US"/>
        </w:rPr>
        <w:t xml:space="preserve"> </w:t>
      </w:r>
      <w:r w:rsidR="00ED1728">
        <w:rPr>
          <w:lang w:val="en-US"/>
        </w:rPr>
        <w:t>×</w:t>
      </w:r>
      <w:r w:rsidR="00804697">
        <w:rPr>
          <w:lang w:val="en-US"/>
        </w:rPr>
        <w:t xml:space="preserve"> </w:t>
      </w:r>
      <w:r w:rsidRPr="00F1308B">
        <w:rPr>
          <w:lang w:val="en-US"/>
        </w:rPr>
        <w:t>4 dimension, typically two physical antennas will be used for transmission and two for reception, permitted by the use of s</w:t>
      </w:r>
      <w:r w:rsidR="0032100B">
        <w:rPr>
          <w:lang w:val="en-US"/>
        </w:rPr>
        <w:t>ophisticated signal processing.</w:t>
      </w:r>
    </w:p>
    <w:p w:rsidR="008A4B49" w:rsidRPr="00F1308B" w:rsidRDefault="008A4B49" w:rsidP="008A4B49">
      <w:pPr>
        <w:pStyle w:val="Heading3"/>
        <w:rPr>
          <w:lang w:val="en-US"/>
        </w:rPr>
      </w:pPr>
      <w:bookmarkStart w:id="260" w:name="_Toc367312278"/>
      <w:bookmarkStart w:id="261" w:name="_Toc412207156"/>
      <w:bookmarkStart w:id="262" w:name="_Toc416265112"/>
      <w:r w:rsidRPr="00F1308B">
        <w:rPr>
          <w:lang w:val="en-US"/>
        </w:rPr>
        <w:t>2.2.4</w:t>
      </w:r>
      <w:r w:rsidRPr="00F1308B">
        <w:rPr>
          <w:lang w:val="en-US"/>
        </w:rPr>
        <w:tab/>
        <w:t>Other transport platforms</w:t>
      </w:r>
      <w:bookmarkEnd w:id="260"/>
      <w:bookmarkEnd w:id="261"/>
      <w:bookmarkEnd w:id="262"/>
    </w:p>
    <w:p w:rsidR="008A4B49" w:rsidRPr="00F1308B" w:rsidRDefault="008A4B49" w:rsidP="005C630F">
      <w:pPr>
        <w:rPr>
          <w:lang w:val="en-US"/>
        </w:rPr>
      </w:pPr>
      <w:r w:rsidRPr="00F1308B">
        <w:rPr>
          <w:lang w:val="en-US"/>
        </w:rPr>
        <w:t>Trials have taken place with Direct Air to Ground (DA2G) using a modified LTE signal standard adapted to overcome Doppler shift to a dedicated network. The system is designed for inflight entertainment and internet access; it is only suitable for these applications and not as a transport mechanism for contribution quality video</w:t>
      </w:r>
      <w:r w:rsidR="0032100B">
        <w:rPr>
          <w:lang w:val="en-US"/>
        </w:rPr>
        <w:t xml:space="preserve"> </w:t>
      </w:r>
      <w:r w:rsidR="003A3119">
        <w:rPr>
          <w:lang w:val="en-US"/>
        </w:rPr>
        <w:t>[</w:t>
      </w:r>
      <w:r w:rsidR="00105757">
        <w:rPr>
          <w:lang w:val="en-US"/>
        </w:rPr>
        <w:t>1</w:t>
      </w:r>
      <w:r w:rsidR="005C630F">
        <w:rPr>
          <w:lang w:val="en-US"/>
        </w:rPr>
        <w:t>2</w:t>
      </w:r>
      <w:r w:rsidR="003A3119">
        <w:rPr>
          <w:lang w:val="en-US"/>
        </w:rPr>
        <w:t>]</w:t>
      </w:r>
      <w:r w:rsidRPr="00F1308B">
        <w:rPr>
          <w:lang w:val="en-US"/>
        </w:rPr>
        <w:t>.</w:t>
      </w:r>
    </w:p>
    <w:p w:rsidR="008A4B49" w:rsidRPr="00F1308B" w:rsidRDefault="008A4B49" w:rsidP="00FC3BE2">
      <w:pPr>
        <w:pStyle w:val="Heading1"/>
        <w:rPr>
          <w:lang w:val="en-US"/>
        </w:rPr>
      </w:pPr>
      <w:bookmarkStart w:id="263" w:name="_Toc367312279"/>
      <w:bookmarkStart w:id="264" w:name="_Toc412207157"/>
      <w:bookmarkStart w:id="265" w:name="_Toc416265113"/>
      <w:bookmarkStart w:id="266" w:name="_Toc416265225"/>
      <w:bookmarkStart w:id="267" w:name="_Toc448390746"/>
      <w:bookmarkStart w:id="268" w:name="_Toc515624867"/>
      <w:r w:rsidRPr="00F1308B">
        <w:rPr>
          <w:lang w:val="en-US"/>
        </w:rPr>
        <w:t>3</w:t>
      </w:r>
      <w:r w:rsidRPr="00F1308B">
        <w:rPr>
          <w:lang w:val="en-US"/>
        </w:rPr>
        <w:tab/>
        <w:t>Description of video SAB/SAP applications</w:t>
      </w:r>
      <w:bookmarkEnd w:id="263"/>
      <w:bookmarkEnd w:id="264"/>
      <w:bookmarkEnd w:id="265"/>
      <w:bookmarkEnd w:id="266"/>
      <w:bookmarkEnd w:id="267"/>
      <w:bookmarkEnd w:id="268"/>
    </w:p>
    <w:p w:rsidR="008A4B49" w:rsidRPr="00F1308B" w:rsidRDefault="008A4B49" w:rsidP="00FC3BE2">
      <w:pPr>
        <w:keepNext/>
        <w:keepLines/>
        <w:rPr>
          <w:lang w:val="en-US"/>
        </w:rPr>
      </w:pPr>
      <w:r w:rsidRPr="00F1308B">
        <w:rPr>
          <w:lang w:val="en-US"/>
        </w:rPr>
        <w:t>SAB/SAP covers a wide range of equipment and applications. This Annex addresses wireless cameras and associated video links. These links will often also carry the associated radio microphone audio, service links and telemetry.</w:t>
      </w:r>
    </w:p>
    <w:p w:rsidR="008A4B49" w:rsidRPr="00F1308B" w:rsidRDefault="008A4B49" w:rsidP="00FC3BE2">
      <w:pPr>
        <w:keepNext/>
        <w:keepLines/>
        <w:rPr>
          <w:lang w:val="en-US"/>
        </w:rPr>
      </w:pPr>
      <w:r w:rsidRPr="00F1308B">
        <w:rPr>
          <w:lang w:val="en-US"/>
        </w:rPr>
        <w:t>Video SAB/SAP is the process of capturing the image and taking it from the camera to the production centre.</w:t>
      </w:r>
    </w:p>
    <w:p w:rsidR="008A4B49" w:rsidRPr="00F1308B" w:rsidRDefault="00A13B05" w:rsidP="0081793D">
      <w:pPr>
        <w:rPr>
          <w:lang w:val="en-US"/>
        </w:rPr>
      </w:pPr>
      <w:r w:rsidRPr="00F1308B">
        <w:rPr>
          <w:lang w:val="en-US"/>
        </w:rPr>
        <w:t xml:space="preserve">Table </w:t>
      </w:r>
      <w:r>
        <w:rPr>
          <w:lang w:val="en-US"/>
        </w:rPr>
        <w:t xml:space="preserve">11 </w:t>
      </w:r>
      <w:r w:rsidR="008A4B49" w:rsidRPr="00F1308B">
        <w:rPr>
          <w:lang w:val="en-US"/>
        </w:rPr>
        <w:t>provides the definitions of video SAB/SAP links.</w:t>
      </w:r>
    </w:p>
    <w:p w:rsidR="008A4B49" w:rsidRPr="00F1308B" w:rsidRDefault="00804697" w:rsidP="00A13B05">
      <w:pPr>
        <w:pStyle w:val="TableNo"/>
        <w:rPr>
          <w:lang w:val="en-US"/>
        </w:rPr>
      </w:pPr>
      <w:bookmarkStart w:id="269" w:name="_Ref367308580"/>
      <w:r>
        <w:rPr>
          <w:lang w:val="en-US"/>
        </w:rPr>
        <w:lastRenderedPageBreak/>
        <w:t>TABLE</w:t>
      </w:r>
      <w:r w:rsidR="008A4B49" w:rsidRPr="00F1308B">
        <w:rPr>
          <w:lang w:val="en-US"/>
        </w:rPr>
        <w:t xml:space="preserve"> </w:t>
      </w:r>
      <w:bookmarkEnd w:id="269"/>
      <w:r w:rsidR="008A4B49" w:rsidRPr="00F1308B">
        <w:rPr>
          <w:lang w:val="en-US"/>
        </w:rPr>
        <w:t>1</w:t>
      </w:r>
      <w:r w:rsidR="00A13B05">
        <w:rPr>
          <w:lang w:val="en-US"/>
        </w:rPr>
        <w:t>1</w:t>
      </w:r>
    </w:p>
    <w:p w:rsidR="008A4B49" w:rsidRPr="00813C87" w:rsidRDefault="008A4B49" w:rsidP="00A4041A">
      <w:pPr>
        <w:pStyle w:val="Tabletitle"/>
        <w:rPr>
          <w:lang w:val="en-US"/>
        </w:rPr>
      </w:pPr>
      <w:r w:rsidRPr="00813C87">
        <w:rPr>
          <w:lang w:val="en-US"/>
        </w:rPr>
        <w:t>Definition of video SAB/SAP links (subset of Annex 1 of ERC/REC 25-10)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138"/>
        <w:gridCol w:w="7501"/>
      </w:tblGrid>
      <w:tr w:rsidR="008A4B49" w:rsidRPr="00A0230A" w:rsidTr="001049F1">
        <w:trPr>
          <w:trHeight w:val="454"/>
          <w:jc w:val="center"/>
        </w:trPr>
        <w:tc>
          <w:tcPr>
            <w:tcW w:w="0" w:type="auto"/>
            <w:shd w:val="clear" w:color="auto" w:fill="auto"/>
            <w:vAlign w:val="center"/>
          </w:tcPr>
          <w:p w:rsidR="008A4B49" w:rsidRPr="002462FA" w:rsidRDefault="008A4B49" w:rsidP="00DC752A">
            <w:pPr>
              <w:pStyle w:val="Tablehead"/>
            </w:pPr>
            <w:r w:rsidRPr="002462FA">
              <w:t>Type of link</w:t>
            </w:r>
          </w:p>
        </w:tc>
        <w:tc>
          <w:tcPr>
            <w:tcW w:w="0" w:type="auto"/>
            <w:shd w:val="clear" w:color="auto" w:fill="auto"/>
            <w:vAlign w:val="center"/>
          </w:tcPr>
          <w:p w:rsidR="008A4B49" w:rsidRPr="002462FA" w:rsidRDefault="008A4B49" w:rsidP="00DC752A">
            <w:pPr>
              <w:pStyle w:val="Tablehead"/>
            </w:pPr>
            <w:r w:rsidRPr="002462FA">
              <w:t>Definition</w:t>
            </w:r>
          </w:p>
        </w:tc>
      </w:tr>
      <w:tr w:rsidR="008A4B49" w:rsidRPr="00EB552B" w:rsidTr="001049F1">
        <w:trPr>
          <w:trHeight w:val="765"/>
          <w:jc w:val="center"/>
        </w:trPr>
        <w:tc>
          <w:tcPr>
            <w:tcW w:w="0" w:type="auto"/>
            <w:vAlign w:val="center"/>
          </w:tcPr>
          <w:p w:rsidR="008A4B49" w:rsidRPr="00F1308B" w:rsidRDefault="008A4B49" w:rsidP="00804697">
            <w:pPr>
              <w:pStyle w:val="Tabletext"/>
              <w:rPr>
                <w:lang w:val="en-US"/>
              </w:rPr>
            </w:pPr>
            <w:r w:rsidRPr="00F1308B">
              <w:rPr>
                <w:lang w:val="en-US"/>
              </w:rPr>
              <w:t>Wireless camera</w:t>
            </w:r>
            <w:r w:rsidRPr="00F1308B">
              <w:rPr>
                <w:lang w:val="en-US"/>
              </w:rPr>
              <w:br/>
              <w:t>(line-of-sight)</w:t>
            </w:r>
          </w:p>
        </w:tc>
        <w:tc>
          <w:tcPr>
            <w:tcW w:w="0" w:type="auto"/>
          </w:tcPr>
          <w:p w:rsidR="008A4B49" w:rsidRPr="00F1308B" w:rsidRDefault="008A4B49" w:rsidP="00804697">
            <w:pPr>
              <w:pStyle w:val="Tabletext"/>
              <w:rPr>
                <w:lang w:val="en-US"/>
              </w:rPr>
            </w:pPr>
            <w:r w:rsidRPr="00F1308B">
              <w:rPr>
                <w:lang w:val="en-US"/>
              </w:rPr>
              <w:t>Handheld or otherwise mounted camera with integrated or Clip-on transmitter, power pack and antenna for carrying broadcast-quality video together with sound signals over short-ranges line-of-sight</w:t>
            </w:r>
          </w:p>
        </w:tc>
      </w:tr>
      <w:tr w:rsidR="008A4B49" w:rsidRPr="00EB552B" w:rsidTr="001049F1">
        <w:trPr>
          <w:trHeight w:val="805"/>
          <w:jc w:val="center"/>
        </w:trPr>
        <w:tc>
          <w:tcPr>
            <w:tcW w:w="0" w:type="auto"/>
            <w:vAlign w:val="center"/>
          </w:tcPr>
          <w:p w:rsidR="008A4B49" w:rsidRPr="00F1308B" w:rsidRDefault="008A4B49" w:rsidP="00804697">
            <w:pPr>
              <w:pStyle w:val="Tabletext"/>
              <w:rPr>
                <w:lang w:val="en-US"/>
              </w:rPr>
            </w:pPr>
            <w:r w:rsidRPr="00F1308B">
              <w:rPr>
                <w:lang w:val="en-US"/>
              </w:rPr>
              <w:t>Wireless cameras</w:t>
            </w:r>
            <w:r w:rsidRPr="00F1308B">
              <w:rPr>
                <w:lang w:val="en-US"/>
              </w:rPr>
              <w:br/>
              <w:t>(non-line-of-sight)</w:t>
            </w:r>
          </w:p>
        </w:tc>
        <w:tc>
          <w:tcPr>
            <w:tcW w:w="0" w:type="auto"/>
          </w:tcPr>
          <w:p w:rsidR="008A4B49" w:rsidRPr="00F1308B" w:rsidRDefault="008A4B49" w:rsidP="00804697">
            <w:pPr>
              <w:pStyle w:val="Tabletext"/>
              <w:rPr>
                <w:lang w:val="en-US"/>
              </w:rPr>
            </w:pPr>
            <w:r w:rsidRPr="00F1308B">
              <w:rPr>
                <w:lang w:val="en-US"/>
              </w:rPr>
              <w:t>Handheld or otherwise mounted camera with integrated or Clip-on transmitter, power pack and antenna for carrying broadcast-quality video together with sound signals over short-ranges non-line–of-sight</w:t>
            </w:r>
          </w:p>
        </w:tc>
      </w:tr>
      <w:tr w:rsidR="008A4B49" w:rsidRPr="00A0230A" w:rsidTr="001049F1">
        <w:trPr>
          <w:trHeight w:val="675"/>
          <w:jc w:val="center"/>
        </w:trPr>
        <w:tc>
          <w:tcPr>
            <w:tcW w:w="0" w:type="auto"/>
            <w:vAlign w:val="center"/>
          </w:tcPr>
          <w:p w:rsidR="008A4B49" w:rsidRPr="002462FA" w:rsidRDefault="008A4B49" w:rsidP="00804697">
            <w:pPr>
              <w:pStyle w:val="Tabletext"/>
            </w:pPr>
            <w:r w:rsidRPr="002462FA">
              <w:t>Miniature camera/links</w:t>
            </w:r>
          </w:p>
        </w:tc>
        <w:tc>
          <w:tcPr>
            <w:tcW w:w="0" w:type="auto"/>
          </w:tcPr>
          <w:p w:rsidR="008A4B49" w:rsidRPr="002462FA" w:rsidRDefault="008A4B49" w:rsidP="00804697">
            <w:pPr>
              <w:pStyle w:val="Tabletext"/>
            </w:pPr>
            <w:r w:rsidRPr="00F1308B">
              <w:rPr>
                <w:lang w:val="en-US"/>
              </w:rPr>
              <w:t xml:space="preserve">Very small transmitter and miniature camera for specialist action shots, e.g. helmet cam, covert assignments, UAV, etc. </w:t>
            </w:r>
            <w:r w:rsidRPr="002462FA">
              <w:t>Can be body worn or covert assignments.</w:t>
            </w:r>
          </w:p>
        </w:tc>
      </w:tr>
      <w:tr w:rsidR="008A4B49" w:rsidRPr="00EB552B" w:rsidTr="001049F1">
        <w:trPr>
          <w:trHeight w:val="451"/>
          <w:jc w:val="center"/>
        </w:trPr>
        <w:tc>
          <w:tcPr>
            <w:tcW w:w="0" w:type="auto"/>
            <w:vAlign w:val="center"/>
          </w:tcPr>
          <w:p w:rsidR="008A4B49" w:rsidRPr="002462FA" w:rsidRDefault="008A4B49" w:rsidP="00804697">
            <w:pPr>
              <w:pStyle w:val="Tabletext"/>
            </w:pPr>
            <w:r w:rsidRPr="002462FA">
              <w:t>Portable video link</w:t>
            </w:r>
          </w:p>
        </w:tc>
        <w:tc>
          <w:tcPr>
            <w:tcW w:w="0" w:type="auto"/>
          </w:tcPr>
          <w:p w:rsidR="008A4B49" w:rsidRPr="00F1308B" w:rsidRDefault="008A4B49" w:rsidP="00804697">
            <w:pPr>
              <w:pStyle w:val="Tabletext"/>
              <w:rPr>
                <w:lang w:val="en-US"/>
              </w:rPr>
            </w:pPr>
            <w:r w:rsidRPr="00F1308B">
              <w:rPr>
                <w:lang w:val="en-US"/>
              </w:rPr>
              <w:t>Small transmitter, for deployment over greater ranges, typically up to 2</w:t>
            </w:r>
            <w:r w:rsidR="0081793D">
              <w:rPr>
                <w:lang w:val="en-US"/>
              </w:rPr>
              <w:t xml:space="preserve"> </w:t>
            </w:r>
            <w:r w:rsidRPr="00F1308B">
              <w:rPr>
                <w:lang w:val="en-US"/>
              </w:rPr>
              <w:t>km</w:t>
            </w:r>
          </w:p>
        </w:tc>
      </w:tr>
      <w:tr w:rsidR="008A4B49" w:rsidRPr="00EB552B" w:rsidTr="001049F1">
        <w:trPr>
          <w:trHeight w:val="660"/>
          <w:jc w:val="center"/>
        </w:trPr>
        <w:tc>
          <w:tcPr>
            <w:tcW w:w="0" w:type="auto"/>
            <w:vAlign w:val="center"/>
          </w:tcPr>
          <w:p w:rsidR="008A4B49" w:rsidRPr="00F1308B" w:rsidRDefault="008A4B49" w:rsidP="00804697">
            <w:pPr>
              <w:pStyle w:val="Tabletext"/>
              <w:rPr>
                <w:lang w:val="en-US"/>
              </w:rPr>
            </w:pPr>
            <w:r w:rsidRPr="00F1308B">
              <w:rPr>
                <w:lang w:val="en-US"/>
              </w:rPr>
              <w:t>Mobile air-to-ground video link</w:t>
            </w:r>
          </w:p>
        </w:tc>
        <w:tc>
          <w:tcPr>
            <w:tcW w:w="0" w:type="auto"/>
          </w:tcPr>
          <w:p w:rsidR="008A4B49" w:rsidRPr="00F1308B" w:rsidRDefault="008A4B49" w:rsidP="00804697">
            <w:pPr>
              <w:pStyle w:val="Tabletext"/>
              <w:rPr>
                <w:lang w:val="en-US"/>
              </w:rPr>
            </w:pPr>
            <w:r w:rsidRPr="00F1308B">
              <w:rPr>
                <w:lang w:val="en-US"/>
              </w:rPr>
              <w:t>Video transmission system employing radio transmitter and receivers mounted on helicopters, airships or other aircraft.(includes repeaters and relays)</w:t>
            </w:r>
          </w:p>
        </w:tc>
      </w:tr>
      <w:tr w:rsidR="008A4B49" w:rsidRPr="00EB552B" w:rsidTr="001049F1">
        <w:trPr>
          <w:trHeight w:val="799"/>
          <w:jc w:val="center"/>
        </w:trPr>
        <w:tc>
          <w:tcPr>
            <w:tcW w:w="0" w:type="auto"/>
            <w:vAlign w:val="center"/>
          </w:tcPr>
          <w:p w:rsidR="008A4B49" w:rsidRPr="00F1308B" w:rsidRDefault="008A4B49" w:rsidP="00804697">
            <w:pPr>
              <w:pStyle w:val="Tabletext"/>
              <w:rPr>
                <w:lang w:val="en-US"/>
              </w:rPr>
            </w:pPr>
            <w:r w:rsidRPr="00F1308B">
              <w:rPr>
                <w:lang w:val="en-US"/>
              </w:rPr>
              <w:t>Mobile vehicular video link (including ground-to-air)</w:t>
            </w:r>
          </w:p>
        </w:tc>
        <w:tc>
          <w:tcPr>
            <w:tcW w:w="0" w:type="auto"/>
          </w:tcPr>
          <w:p w:rsidR="008A4B49" w:rsidRPr="00F1308B" w:rsidRDefault="008A4B49" w:rsidP="00804697">
            <w:pPr>
              <w:pStyle w:val="Tabletext"/>
              <w:rPr>
                <w:lang w:val="en-US"/>
              </w:rPr>
            </w:pPr>
            <w:r w:rsidRPr="00F1308B">
              <w:rPr>
                <w:lang w:val="en-US"/>
              </w:rPr>
              <w:t>Video transmission system employing radio transmitter mounted in/on motorcycles, racing motorbikes, pedal cycles, cars, racing cars or boats. One or both link terminals may be used while moving.</w:t>
            </w:r>
          </w:p>
        </w:tc>
      </w:tr>
      <w:tr w:rsidR="008A4B49" w:rsidRPr="00A0230A" w:rsidTr="001049F1">
        <w:trPr>
          <w:trHeight w:val="1069"/>
          <w:jc w:val="center"/>
        </w:trPr>
        <w:tc>
          <w:tcPr>
            <w:tcW w:w="0" w:type="auto"/>
            <w:vAlign w:val="center"/>
          </w:tcPr>
          <w:p w:rsidR="008A4B49" w:rsidRPr="00F1308B" w:rsidRDefault="008A4B49" w:rsidP="00804697">
            <w:pPr>
              <w:pStyle w:val="Tabletext"/>
              <w:rPr>
                <w:lang w:val="en-US"/>
              </w:rPr>
            </w:pPr>
            <w:r w:rsidRPr="00F1308B">
              <w:rPr>
                <w:lang w:val="en-US"/>
              </w:rPr>
              <w:t>Temporary point-to-point video links</w:t>
            </w:r>
          </w:p>
        </w:tc>
        <w:tc>
          <w:tcPr>
            <w:tcW w:w="0" w:type="auto"/>
          </w:tcPr>
          <w:p w:rsidR="008A4B49" w:rsidRPr="002462FA" w:rsidRDefault="008A4B49" w:rsidP="00804697">
            <w:pPr>
              <w:pStyle w:val="Tabletext"/>
            </w:pPr>
            <w:r w:rsidRPr="00F1308B">
              <w:rPr>
                <w:snapToGrid w:val="0"/>
                <w:color w:val="000000"/>
                <w:lang w:val="en-US"/>
              </w:rPr>
              <w:t xml:space="preserve">Temporary link between two points (e.g. part of a link between an OB site and a studio or network terminating point), used for carrying broadcast quality video/audio signals. Link terminals are mounted on tripods, temporary platforms, purpose built vehicles or hydraulic hoists. </w:t>
            </w:r>
            <w:r w:rsidRPr="002462FA">
              <w:rPr>
                <w:snapToGrid w:val="0"/>
                <w:color w:val="000000"/>
              </w:rPr>
              <w:t>Two-way links are often required.</w:t>
            </w:r>
          </w:p>
        </w:tc>
      </w:tr>
    </w:tbl>
    <w:p w:rsidR="008A4B49" w:rsidRPr="00ED57E3" w:rsidRDefault="008A4B49" w:rsidP="00804697">
      <w:pPr>
        <w:pStyle w:val="Tablefin"/>
      </w:pPr>
    </w:p>
    <w:p w:rsidR="008A4B49" w:rsidRPr="00F1308B" w:rsidRDefault="008A4B49">
      <w:pPr>
        <w:rPr>
          <w:lang w:val="en-US"/>
        </w:rPr>
      </w:pPr>
      <w:r w:rsidRPr="00F1308B">
        <w:rPr>
          <w:lang w:val="en-US"/>
        </w:rPr>
        <w:t xml:space="preserve">Any and all of the SAB/SAP elements described above plus audio SAB/SAP and service links may be present in a production as illustrated in </w:t>
      </w:r>
      <w:r w:rsidR="00616250">
        <w:rPr>
          <w:lang w:val="en-US"/>
        </w:rPr>
        <w:t>Fig. 20</w:t>
      </w:r>
      <w:r w:rsidR="00401300">
        <w:rPr>
          <w:lang w:val="en-US"/>
        </w:rPr>
        <w:t>.</w:t>
      </w:r>
    </w:p>
    <w:p w:rsidR="008A4B49" w:rsidRPr="006015BB" w:rsidRDefault="008A4B49" w:rsidP="00401300">
      <w:pPr>
        <w:pStyle w:val="FigureNo"/>
        <w:rPr>
          <w:noProof/>
          <w:lang w:val="en-US"/>
        </w:rPr>
      </w:pPr>
      <w:r w:rsidRPr="006015BB">
        <w:rPr>
          <w:lang w:val="en-US"/>
        </w:rPr>
        <w:lastRenderedPageBreak/>
        <w:t>Figure</w:t>
      </w:r>
      <w:r w:rsidR="00401300">
        <w:rPr>
          <w:lang w:val="en-US"/>
        </w:rPr>
        <w:t xml:space="preserve"> 20</w:t>
      </w:r>
    </w:p>
    <w:p w:rsidR="008A4B49" w:rsidRPr="00F1308B" w:rsidRDefault="008A4B49" w:rsidP="00FC3BE2">
      <w:pPr>
        <w:pStyle w:val="Figuretitle"/>
        <w:rPr>
          <w:lang w:val="en-US"/>
        </w:rPr>
      </w:pPr>
      <w:r w:rsidRPr="00F1308B">
        <w:rPr>
          <w:lang w:val="en-US"/>
        </w:rPr>
        <w:t>Actual Example of ENG/OB demand for audio and service link channels in a European event</w:t>
      </w:r>
    </w:p>
    <w:p w:rsidR="008A4B49" w:rsidRPr="00105757" w:rsidRDefault="008A4B49" w:rsidP="00804697">
      <w:pPr>
        <w:pStyle w:val="Figure"/>
        <w:rPr>
          <w:lang w:val="en-US"/>
        </w:rPr>
      </w:pPr>
      <w:r w:rsidRPr="00D95508">
        <w:rPr>
          <w:noProof/>
          <w:lang w:val="en-GB" w:eastAsia="en-GB"/>
        </w:rPr>
        <w:drawing>
          <wp:inline distT="0" distB="0" distL="0" distR="0" wp14:anchorId="6F1BA76C" wp14:editId="12F2D711">
            <wp:extent cx="5029200" cy="585216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p>
    <w:p w:rsidR="008A4B49" w:rsidRPr="00105757" w:rsidRDefault="008A4B49" w:rsidP="008A4B49">
      <w:pPr>
        <w:rPr>
          <w:lang w:val="en-US"/>
        </w:rPr>
      </w:pPr>
    </w:p>
    <w:p w:rsidR="008A4B49" w:rsidRPr="00105757" w:rsidRDefault="008A4B49" w:rsidP="00F1308B">
      <w:pPr>
        <w:pStyle w:val="FigureNo"/>
        <w:rPr>
          <w:lang w:val="en-US"/>
        </w:rPr>
      </w:pPr>
      <w:r w:rsidRPr="00105757">
        <w:rPr>
          <w:lang w:val="en-US"/>
        </w:rPr>
        <w:lastRenderedPageBreak/>
        <w:t xml:space="preserve">Figure </w:t>
      </w:r>
      <w:r w:rsidRPr="00105757">
        <w:rPr>
          <w:noProof/>
          <w:lang w:val="en-US"/>
        </w:rPr>
        <w:t>2</w:t>
      </w:r>
      <w:r w:rsidR="00401300" w:rsidRPr="00105757">
        <w:rPr>
          <w:noProof/>
          <w:lang w:val="en-US"/>
        </w:rPr>
        <w:t>1</w:t>
      </w:r>
    </w:p>
    <w:p w:rsidR="008A4B49" w:rsidRPr="00D95508" w:rsidRDefault="008A4B49" w:rsidP="008A4B49">
      <w:pPr>
        <w:pStyle w:val="Figuretitle"/>
      </w:pPr>
      <w:r w:rsidRPr="00105757">
        <w:rPr>
          <w:lang w:val="en-US"/>
        </w:rPr>
        <w:t>Wireless came</w:t>
      </w:r>
      <w:r>
        <w:t>ra</w:t>
      </w:r>
    </w:p>
    <w:p w:rsidR="008A4B49" w:rsidRPr="00ED57E3" w:rsidRDefault="008A4B49" w:rsidP="00804697">
      <w:pPr>
        <w:pStyle w:val="Figure"/>
      </w:pPr>
      <w:r w:rsidRPr="00D95508">
        <w:rPr>
          <w:noProof/>
          <w:lang w:val="en-GB" w:eastAsia="en-GB"/>
        </w:rPr>
        <w:drawing>
          <wp:inline distT="0" distB="0" distL="0" distR="0" wp14:anchorId="09317255" wp14:editId="48FBE179">
            <wp:extent cx="3291840" cy="3017520"/>
            <wp:effectExtent l="19050" t="19050" r="22860" b="11430"/>
            <wp:docPr id="28" name="Grafik 28" descr="Description: DSCN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CN15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noFill/>
                    <a:ln w="19050" cmpd="sng">
                      <a:solidFill>
                        <a:srgbClr val="000000"/>
                      </a:solidFill>
                      <a:miter lim="800000"/>
                      <a:headEnd/>
                      <a:tailEnd/>
                    </a:ln>
                    <a:effectLst/>
                  </pic:spPr>
                </pic:pic>
              </a:graphicData>
            </a:graphic>
          </wp:inline>
        </w:drawing>
      </w:r>
    </w:p>
    <w:p w:rsidR="008A4B49" w:rsidRPr="00F1308B" w:rsidRDefault="008A4B49" w:rsidP="008E4975">
      <w:pPr>
        <w:pStyle w:val="Normalaftertitle"/>
        <w:rPr>
          <w:lang w:val="en-US"/>
        </w:rPr>
      </w:pPr>
      <w:r w:rsidRPr="00F1308B">
        <w:rPr>
          <w:lang w:val="en-US"/>
        </w:rPr>
        <w:t xml:space="preserve">As shown in </w:t>
      </w:r>
      <w:r w:rsidR="00401300">
        <w:rPr>
          <w:lang w:val="en-US"/>
        </w:rPr>
        <w:t>Fig.</w:t>
      </w:r>
      <w:r w:rsidRPr="00F1308B">
        <w:rPr>
          <w:lang w:val="en-US"/>
        </w:rPr>
        <w:t xml:space="preserve"> 2</w:t>
      </w:r>
      <w:r w:rsidR="00401300">
        <w:rPr>
          <w:lang w:val="en-US"/>
        </w:rPr>
        <w:t>1</w:t>
      </w:r>
      <w:r w:rsidRPr="00F1308B">
        <w:rPr>
          <w:lang w:val="en-US"/>
        </w:rPr>
        <w:t>, conventional wireless camera transmitter docks on the back of a traditional camera. Audio is incorporated with the pictures on the wireless camera link either from an on-board microphone or else there may be a separate radio microphone receiver mounted on the camera. Remote control of the camera for colour balance, iris and tally light can also be by radio telemetry via a separate wireless channel received on the camera.</w:t>
      </w:r>
    </w:p>
    <w:p w:rsidR="008A4B49" w:rsidRPr="00BA62FE" w:rsidRDefault="008A4B49" w:rsidP="00F1308B">
      <w:pPr>
        <w:pStyle w:val="FigureNo"/>
        <w:rPr>
          <w:lang w:val="en-US"/>
        </w:rPr>
      </w:pPr>
      <w:r w:rsidRPr="00BA62FE">
        <w:rPr>
          <w:lang w:val="en-US"/>
        </w:rPr>
        <w:t xml:space="preserve">Figure </w:t>
      </w:r>
      <w:r w:rsidR="00401300">
        <w:rPr>
          <w:noProof/>
          <w:lang w:val="en-US"/>
        </w:rPr>
        <w:t>22</w:t>
      </w:r>
    </w:p>
    <w:p w:rsidR="008A4B49" w:rsidRPr="00BA62FE" w:rsidRDefault="008A4B49" w:rsidP="008A4B49">
      <w:pPr>
        <w:pStyle w:val="Figuretitle"/>
        <w:rPr>
          <w:lang w:val="en-US"/>
        </w:rPr>
      </w:pPr>
      <w:r w:rsidRPr="00BA62FE">
        <w:rPr>
          <w:lang w:val="en-US"/>
        </w:rPr>
        <w:t xml:space="preserve">Cordless on board camera </w:t>
      </w:r>
    </w:p>
    <w:p w:rsidR="008A4B49" w:rsidRPr="00ED57E3" w:rsidRDefault="008A4B49" w:rsidP="00804697">
      <w:pPr>
        <w:pStyle w:val="Figure"/>
      </w:pPr>
      <w:r w:rsidRPr="00D95508">
        <w:rPr>
          <w:noProof/>
          <w:lang w:val="en-GB" w:eastAsia="en-GB"/>
        </w:rPr>
        <w:drawing>
          <wp:inline distT="0" distB="0" distL="0" distR="0" wp14:anchorId="0205BA73" wp14:editId="30CE78F0">
            <wp:extent cx="5212080" cy="256032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2080" cy="2560320"/>
                    </a:xfrm>
                    <a:prstGeom prst="rect">
                      <a:avLst/>
                    </a:prstGeom>
                    <a:noFill/>
                    <a:ln>
                      <a:noFill/>
                    </a:ln>
                  </pic:spPr>
                </pic:pic>
              </a:graphicData>
            </a:graphic>
          </wp:inline>
        </w:drawing>
      </w:r>
    </w:p>
    <w:p w:rsidR="008A4B49" w:rsidRPr="00F1308B" w:rsidRDefault="008A4B49" w:rsidP="008E4975">
      <w:pPr>
        <w:pStyle w:val="Normalaftertitle"/>
        <w:rPr>
          <w:lang w:val="en-US"/>
        </w:rPr>
      </w:pPr>
      <w:r w:rsidRPr="00F1308B">
        <w:rPr>
          <w:lang w:val="en-US"/>
        </w:rPr>
        <w:t xml:space="preserve">Often to bring pictures from close to the action, </w:t>
      </w:r>
      <w:r w:rsidR="00CE3AF0" w:rsidRPr="00F1308B">
        <w:rPr>
          <w:lang w:val="en-US"/>
        </w:rPr>
        <w:t>miniaturized</w:t>
      </w:r>
      <w:r w:rsidRPr="00F1308B">
        <w:rPr>
          <w:lang w:val="en-US"/>
        </w:rPr>
        <w:t xml:space="preserve"> cameras and transmitters are mounted on participants in cycling and motorsport (see </w:t>
      </w:r>
      <w:r w:rsidR="00401300">
        <w:rPr>
          <w:lang w:val="en-US"/>
        </w:rPr>
        <w:t>Fig.</w:t>
      </w:r>
      <w:r w:rsidRPr="00F1308B">
        <w:rPr>
          <w:lang w:val="en-US"/>
        </w:rPr>
        <w:t xml:space="preserve"> </w:t>
      </w:r>
      <w:r w:rsidR="00401300">
        <w:rPr>
          <w:lang w:val="en-US"/>
        </w:rPr>
        <w:t>22</w:t>
      </w:r>
      <w:r w:rsidRPr="00F1308B">
        <w:rPr>
          <w:lang w:val="en-US"/>
        </w:rPr>
        <w:t xml:space="preserve">), </w:t>
      </w:r>
      <w:r w:rsidR="00CE3AF0" w:rsidRPr="00F1308B">
        <w:rPr>
          <w:lang w:val="en-US"/>
        </w:rPr>
        <w:t>utilizing</w:t>
      </w:r>
      <w:r w:rsidRPr="00F1308B">
        <w:rPr>
          <w:lang w:val="en-US"/>
        </w:rPr>
        <w:t xml:space="preserve"> low profile antennas, such as patch antennas, to </w:t>
      </w:r>
      <w:r w:rsidR="00CE3AF0" w:rsidRPr="00F1308B">
        <w:rPr>
          <w:lang w:val="en-US"/>
        </w:rPr>
        <w:t>minimize</w:t>
      </w:r>
      <w:r w:rsidRPr="00F1308B">
        <w:rPr>
          <w:lang w:val="en-US"/>
        </w:rPr>
        <w:t xml:space="preserve"> the impact on performance. These can then be received on the ground via a network of switched receivers placed along the route, or received via an airborne platform.</w:t>
      </w:r>
    </w:p>
    <w:p w:rsidR="008A4B49" w:rsidRPr="00F1308B" w:rsidRDefault="008A4B49" w:rsidP="00401300">
      <w:pPr>
        <w:rPr>
          <w:lang w:val="en-US"/>
        </w:rPr>
      </w:pPr>
      <w:r w:rsidRPr="00F1308B">
        <w:rPr>
          <w:lang w:val="en-US"/>
        </w:rPr>
        <w:lastRenderedPageBreak/>
        <w:t xml:space="preserve">To give a reliable link over a greater range a Portable Camera Transmitter is used along with a directional antenna. In the example in </w:t>
      </w:r>
      <w:r w:rsidR="00401300">
        <w:rPr>
          <w:lang w:val="en-US"/>
        </w:rPr>
        <w:t>Fig.</w:t>
      </w:r>
      <w:r w:rsidRPr="00F1308B">
        <w:rPr>
          <w:lang w:val="en-US"/>
        </w:rPr>
        <w:t xml:space="preserve"> </w:t>
      </w:r>
      <w:r w:rsidR="00401300">
        <w:rPr>
          <w:lang w:val="en-US"/>
        </w:rPr>
        <w:t>23</w:t>
      </w:r>
      <w:r w:rsidRPr="00F1308B">
        <w:rPr>
          <w:lang w:val="en-US"/>
        </w:rPr>
        <w:t xml:space="preserve"> below, being moved to a new location, the transmitter, its only portable power supply, test equipment and the directional antenna are carried on a trolley. Once in place the camera is connected to it by cable. Typical applications would be motorsport or a golf course where the camera location is determined by the action. The equipment may also be mounted on a vehicle such as a golf buggy.</w:t>
      </w:r>
    </w:p>
    <w:p w:rsidR="008A4B49" w:rsidRDefault="008A4B49" w:rsidP="00F1308B">
      <w:pPr>
        <w:pStyle w:val="FigureNo"/>
        <w:rPr>
          <w:noProof/>
        </w:rPr>
      </w:pPr>
      <w:r w:rsidRPr="00D95508">
        <w:t xml:space="preserve">Figure </w:t>
      </w:r>
      <w:r w:rsidR="00401300">
        <w:rPr>
          <w:noProof/>
        </w:rPr>
        <w:t>23</w:t>
      </w:r>
    </w:p>
    <w:p w:rsidR="008A4B49" w:rsidRPr="00D95508" w:rsidRDefault="008A4B49" w:rsidP="008A4B49">
      <w:pPr>
        <w:pStyle w:val="Figuretitle"/>
      </w:pPr>
      <w:r w:rsidRPr="00D95508">
        <w:t xml:space="preserve">Portable </w:t>
      </w:r>
      <w:r>
        <w:t>c</w:t>
      </w:r>
      <w:r w:rsidRPr="00D95508">
        <w:t xml:space="preserve">amera </w:t>
      </w:r>
      <w:r>
        <w:t>t</w:t>
      </w:r>
      <w:r w:rsidRPr="00D95508">
        <w:t xml:space="preserve">ransmitter </w:t>
      </w:r>
    </w:p>
    <w:p w:rsidR="008A4B49" w:rsidRPr="00ED57E3" w:rsidRDefault="008A4B49" w:rsidP="00804697">
      <w:pPr>
        <w:pStyle w:val="Figure"/>
      </w:pPr>
      <w:r w:rsidRPr="00D95508">
        <w:rPr>
          <w:noProof/>
          <w:lang w:val="en-GB" w:eastAsia="en-GB"/>
        </w:rPr>
        <w:drawing>
          <wp:inline distT="0" distB="0" distL="0" distR="0" wp14:anchorId="7C025AA4" wp14:editId="015C330D">
            <wp:extent cx="3749040" cy="3291840"/>
            <wp:effectExtent l="19050" t="19050" r="22860" b="2286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9040" cy="3291840"/>
                    </a:xfrm>
                    <a:prstGeom prst="rect">
                      <a:avLst/>
                    </a:prstGeom>
                    <a:noFill/>
                    <a:ln w="19050" cmpd="sng">
                      <a:solidFill>
                        <a:srgbClr val="000000"/>
                      </a:solidFill>
                      <a:miter lim="800000"/>
                      <a:headEnd/>
                      <a:tailEnd/>
                    </a:ln>
                    <a:effectLst/>
                  </pic:spPr>
                </pic:pic>
              </a:graphicData>
            </a:graphic>
          </wp:inline>
        </w:drawing>
      </w:r>
    </w:p>
    <w:p w:rsidR="008A4B49" w:rsidRPr="00F1308B" w:rsidRDefault="008A4B49" w:rsidP="008E4975">
      <w:pPr>
        <w:pStyle w:val="Normalaftertitle"/>
        <w:rPr>
          <w:lang w:val="en-US"/>
        </w:rPr>
      </w:pPr>
      <w:r w:rsidRPr="00F1308B">
        <w:rPr>
          <w:lang w:val="en-US"/>
        </w:rPr>
        <w:t xml:space="preserve">Mobile links can be mounted on a variety of vehicles including cars, buggies and motorcycles. In the example depicted in </w:t>
      </w:r>
      <w:r w:rsidR="00401300">
        <w:rPr>
          <w:lang w:val="en-US"/>
        </w:rPr>
        <w:t>Fig.</w:t>
      </w:r>
      <w:r w:rsidRPr="00F1308B">
        <w:rPr>
          <w:lang w:val="en-US"/>
        </w:rPr>
        <w:t xml:space="preserve"> </w:t>
      </w:r>
      <w:r w:rsidR="00401300">
        <w:rPr>
          <w:lang w:val="en-US"/>
        </w:rPr>
        <w:t>24</w:t>
      </w:r>
      <w:r w:rsidRPr="00F1308B">
        <w:rPr>
          <w:lang w:val="en-US"/>
        </w:rPr>
        <w:t xml:space="preserve"> below the cameraman sits on the rear of the motorcycle connected by cable to the video link, its components in the rear panniers and above the rear wheel. A low gain, typically a patch antenna, is mounted high, for safety and a clear view of the sky. RF power is limited by the EMF human exposure limits.</w:t>
      </w:r>
    </w:p>
    <w:p w:rsidR="008A4B49" w:rsidRDefault="008A4B49" w:rsidP="00F1308B">
      <w:pPr>
        <w:pStyle w:val="FigureNo"/>
      </w:pPr>
      <w:r w:rsidRPr="00D95508">
        <w:lastRenderedPageBreak/>
        <w:t xml:space="preserve">Figure </w:t>
      </w:r>
      <w:r w:rsidR="00401300">
        <w:rPr>
          <w:noProof/>
        </w:rPr>
        <w:t>24</w:t>
      </w:r>
    </w:p>
    <w:p w:rsidR="008A4B49" w:rsidRPr="00D95508" w:rsidRDefault="008A4B49" w:rsidP="008A4B49">
      <w:pPr>
        <w:pStyle w:val="Figuretitle"/>
      </w:pPr>
      <w:r w:rsidRPr="00D95508">
        <w:t>Mobile vehicular video link</w:t>
      </w:r>
    </w:p>
    <w:p w:rsidR="008A4B49" w:rsidRPr="00ED57E3" w:rsidRDefault="008A4B49" w:rsidP="00804697">
      <w:pPr>
        <w:pStyle w:val="Figure"/>
      </w:pPr>
      <w:r w:rsidRPr="00D95508">
        <w:rPr>
          <w:noProof/>
          <w:lang w:val="en-GB" w:eastAsia="en-GB"/>
        </w:rPr>
        <w:drawing>
          <wp:inline distT="0" distB="0" distL="0" distR="0" wp14:anchorId="491F3BBC" wp14:editId="4E43761C">
            <wp:extent cx="4389120" cy="3200400"/>
            <wp:effectExtent l="0" t="0" r="0" b="0"/>
            <wp:docPr id="25" name="Grafik 25" descr="Description: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ik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rsidR="008A4B49" w:rsidRDefault="008A4B49" w:rsidP="00F1308B">
      <w:pPr>
        <w:pStyle w:val="FigureNo"/>
        <w:rPr>
          <w:noProof/>
        </w:rPr>
      </w:pPr>
      <w:r w:rsidRPr="00D95508">
        <w:t xml:space="preserve">Figure </w:t>
      </w:r>
      <w:r w:rsidR="00401300">
        <w:rPr>
          <w:noProof/>
        </w:rPr>
        <w:t>25</w:t>
      </w:r>
    </w:p>
    <w:p w:rsidR="008A4B49" w:rsidRPr="00D95508" w:rsidRDefault="008A4B49" w:rsidP="008A4B49">
      <w:pPr>
        <w:pStyle w:val="Figuretitle"/>
      </w:pPr>
      <w:r w:rsidRPr="00D95508">
        <w:t>Airborne video link</w:t>
      </w:r>
    </w:p>
    <w:p w:rsidR="008A4B49" w:rsidRPr="00ED57E3" w:rsidRDefault="008A4B49" w:rsidP="00804697">
      <w:pPr>
        <w:pStyle w:val="Figure"/>
      </w:pPr>
      <w:r w:rsidRPr="00D95508">
        <w:rPr>
          <w:noProof/>
          <w:lang w:val="en-GB" w:eastAsia="en-GB"/>
        </w:rPr>
        <w:drawing>
          <wp:inline distT="0" distB="0" distL="0" distR="0" wp14:anchorId="0D16FB2C" wp14:editId="45AE8925">
            <wp:extent cx="4572000" cy="3077308"/>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6646" cy="3080435"/>
                    </a:xfrm>
                    <a:prstGeom prst="rect">
                      <a:avLst/>
                    </a:prstGeom>
                    <a:noFill/>
                    <a:ln>
                      <a:noFill/>
                    </a:ln>
                  </pic:spPr>
                </pic:pic>
              </a:graphicData>
            </a:graphic>
          </wp:inline>
        </w:drawing>
      </w:r>
    </w:p>
    <w:p w:rsidR="008A4B49" w:rsidRDefault="008A4B49" w:rsidP="008A4B49"/>
    <w:p w:rsidR="008A4B49" w:rsidRPr="00F1308B" w:rsidRDefault="008A4B49" w:rsidP="00401300">
      <w:pPr>
        <w:rPr>
          <w:lang w:val="en-US"/>
        </w:rPr>
      </w:pPr>
      <w:r w:rsidRPr="00F1308B">
        <w:rPr>
          <w:lang w:val="en-US"/>
        </w:rPr>
        <w:t xml:space="preserve">On the above </w:t>
      </w:r>
      <w:r w:rsidR="00401300">
        <w:rPr>
          <w:lang w:val="en-US"/>
        </w:rPr>
        <w:t>Fig.</w:t>
      </w:r>
      <w:r w:rsidRPr="00F1308B">
        <w:rPr>
          <w:lang w:val="en-US"/>
        </w:rPr>
        <w:t xml:space="preserve"> </w:t>
      </w:r>
      <w:r w:rsidR="00401300">
        <w:rPr>
          <w:lang w:val="en-US"/>
        </w:rPr>
        <w:t>25</w:t>
      </w:r>
      <w:r w:rsidRPr="00F1308B">
        <w:rPr>
          <w:lang w:val="en-US"/>
        </w:rPr>
        <w:t xml:space="preserve">, the gyroscopically </w:t>
      </w:r>
      <w:r w:rsidR="00CE3AF0" w:rsidRPr="00F1308B">
        <w:rPr>
          <w:lang w:val="en-US"/>
        </w:rPr>
        <w:t>stabilized</w:t>
      </w:r>
      <w:r w:rsidRPr="00F1308B">
        <w:rPr>
          <w:lang w:val="en-US"/>
        </w:rPr>
        <w:t xml:space="preserve"> camera can be seen on the front of the helicopter with receive and transmit antennas mounted on the landing skids. Other airborne vehicles such as airships and tethered blimps can also carry airborne video links.</w:t>
      </w:r>
    </w:p>
    <w:p w:rsidR="008A4B49" w:rsidRPr="00F1308B" w:rsidRDefault="008A4B49" w:rsidP="008A4B49">
      <w:pPr>
        <w:rPr>
          <w:lang w:val="en-US"/>
        </w:rPr>
      </w:pPr>
      <w:r w:rsidRPr="00F1308B">
        <w:rPr>
          <w:lang w:val="en-US"/>
        </w:rPr>
        <w:t xml:space="preserve">As well as relaying pictures directly from the on-board camera the airborne platform can additionally receive multiple links from the ground, then transpose and transmit them down to another point on </w:t>
      </w:r>
      <w:r w:rsidRPr="00F1308B">
        <w:rPr>
          <w:lang w:val="en-US"/>
        </w:rPr>
        <w:lastRenderedPageBreak/>
        <w:t xml:space="preserve">the ground. In </w:t>
      </w:r>
      <w:r w:rsidR="00401300">
        <w:rPr>
          <w:lang w:val="en-US"/>
        </w:rPr>
        <w:t>Fig. 26</w:t>
      </w:r>
      <w:r w:rsidRPr="00F1308B">
        <w:rPr>
          <w:lang w:val="en-US"/>
        </w:rPr>
        <w:t xml:space="preserve"> below is an example of the on-board equipment required, perhaps for coverage of a marathon or cycle race.</w:t>
      </w:r>
    </w:p>
    <w:p w:rsidR="008A4B49" w:rsidRPr="00BA62FE" w:rsidRDefault="008A4B49" w:rsidP="00F1308B">
      <w:pPr>
        <w:pStyle w:val="FigureNo"/>
        <w:rPr>
          <w:lang w:val="en-US"/>
        </w:rPr>
      </w:pPr>
      <w:r w:rsidRPr="00BA62FE">
        <w:rPr>
          <w:lang w:val="en-US"/>
        </w:rPr>
        <w:t xml:space="preserve">Figure </w:t>
      </w:r>
      <w:r w:rsidR="00401300">
        <w:rPr>
          <w:noProof/>
          <w:lang w:val="en-US"/>
        </w:rPr>
        <w:t>26</w:t>
      </w:r>
    </w:p>
    <w:p w:rsidR="008A4B49" w:rsidRPr="00BA62FE" w:rsidRDefault="008A4B49" w:rsidP="008A4B49">
      <w:pPr>
        <w:pStyle w:val="Figuretitle"/>
        <w:rPr>
          <w:lang w:val="en-US"/>
        </w:rPr>
      </w:pPr>
      <w:r w:rsidRPr="00BA62FE">
        <w:rPr>
          <w:lang w:val="en-US"/>
        </w:rPr>
        <w:t>Airborne video link equipment</w:t>
      </w:r>
    </w:p>
    <w:p w:rsidR="008A4B49" w:rsidRPr="00D95508" w:rsidRDefault="008A4B49" w:rsidP="00804697">
      <w:pPr>
        <w:pStyle w:val="Figure"/>
      </w:pPr>
      <w:r w:rsidRPr="00D95508">
        <w:rPr>
          <w:noProof/>
          <w:lang w:val="en-GB" w:eastAsia="en-GB"/>
        </w:rPr>
        <w:drawing>
          <wp:inline distT="0" distB="0" distL="0" distR="0" wp14:anchorId="53D03931" wp14:editId="762EE417">
            <wp:extent cx="2743200" cy="374904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3749040"/>
                    </a:xfrm>
                    <a:prstGeom prst="rect">
                      <a:avLst/>
                    </a:prstGeom>
                    <a:noFill/>
                    <a:ln>
                      <a:noFill/>
                    </a:ln>
                  </pic:spPr>
                </pic:pic>
              </a:graphicData>
            </a:graphic>
          </wp:inline>
        </w:drawing>
      </w:r>
    </w:p>
    <w:p w:rsidR="008A4B49" w:rsidRPr="00ED57E3" w:rsidRDefault="008A4B49" w:rsidP="008A4B49"/>
    <w:p w:rsidR="008A4B49" w:rsidRPr="006015BB" w:rsidRDefault="008A4B49" w:rsidP="00F1308B">
      <w:pPr>
        <w:pStyle w:val="FigureNo"/>
        <w:rPr>
          <w:lang w:val="en-US"/>
        </w:rPr>
      </w:pPr>
      <w:r w:rsidRPr="006015BB">
        <w:rPr>
          <w:lang w:val="en-US"/>
        </w:rPr>
        <w:t xml:space="preserve">Figure </w:t>
      </w:r>
      <w:r w:rsidR="00401300">
        <w:rPr>
          <w:noProof/>
          <w:lang w:val="en-US"/>
        </w:rPr>
        <w:t>27</w:t>
      </w:r>
    </w:p>
    <w:p w:rsidR="008A4B49" w:rsidRPr="00F1308B" w:rsidRDefault="008A4B49" w:rsidP="008A4B49">
      <w:pPr>
        <w:pStyle w:val="Figuretitle"/>
        <w:rPr>
          <w:lang w:val="en-US"/>
        </w:rPr>
      </w:pPr>
      <w:r w:rsidRPr="00F1308B">
        <w:rPr>
          <w:lang w:val="en-US"/>
        </w:rPr>
        <w:t>Temporary point-to-point video links</w:t>
      </w:r>
    </w:p>
    <w:p w:rsidR="008A4B49" w:rsidRPr="00ED57E3" w:rsidRDefault="008A4B49" w:rsidP="004F0BF2">
      <w:pPr>
        <w:pStyle w:val="Figure"/>
      </w:pPr>
      <w:r w:rsidRPr="00D95508">
        <w:rPr>
          <w:noProof/>
          <w:lang w:val="en-GB" w:eastAsia="en-GB"/>
        </w:rPr>
        <w:drawing>
          <wp:inline distT="0" distB="0" distL="0" distR="0" wp14:anchorId="7FF137A5" wp14:editId="63F0A75B">
            <wp:extent cx="6126480" cy="2560320"/>
            <wp:effectExtent l="0" t="0" r="7620" b="0"/>
            <wp:docPr id="22" name="Grafik 2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Picture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noFill/>
                    <a:ln>
                      <a:noFill/>
                    </a:ln>
                  </pic:spPr>
                </pic:pic>
              </a:graphicData>
            </a:graphic>
          </wp:inline>
        </w:drawing>
      </w:r>
    </w:p>
    <w:p w:rsidR="008A4B49" w:rsidRPr="00F1308B" w:rsidRDefault="008A4B49" w:rsidP="008A4B49">
      <w:pPr>
        <w:rPr>
          <w:lang w:val="en-US"/>
        </w:rPr>
      </w:pPr>
      <w:r w:rsidRPr="00F1308B">
        <w:rPr>
          <w:lang w:val="en-US"/>
        </w:rPr>
        <w:t>In the left picture there are two auto tracking units installed in a hydraulic lift. These units will track by means of GPS information from the helicopter- or aircraft downlinks.</w:t>
      </w:r>
    </w:p>
    <w:p w:rsidR="008A4B49" w:rsidRPr="00F1308B" w:rsidRDefault="008A4B49" w:rsidP="008A4B49">
      <w:pPr>
        <w:rPr>
          <w:lang w:val="en-US"/>
        </w:rPr>
      </w:pPr>
      <w:r w:rsidRPr="00F1308B">
        <w:rPr>
          <w:lang w:val="en-US"/>
        </w:rPr>
        <w:lastRenderedPageBreak/>
        <w:t xml:space="preserve">Point-to-point video links are used to relay pictures, sound and data from remote locations to a central production location. Programme makers need their own high quality, low delay links to be able to seamlessly combine the elements of a production. These may be relatively short distances for an individual camera at a horse racing meeting or many kilometres from a remote outside broadcast part way along a cycle race, to the finish line. </w:t>
      </w:r>
    </w:p>
    <w:p w:rsidR="008A4B49" w:rsidRPr="00F1308B" w:rsidRDefault="008A4B49" w:rsidP="008A4B49">
      <w:pPr>
        <w:pStyle w:val="Heading2"/>
        <w:rPr>
          <w:lang w:val="en-US"/>
        </w:rPr>
      </w:pPr>
      <w:bookmarkStart w:id="270" w:name="_MON_1295174883"/>
      <w:bookmarkStart w:id="271" w:name="_Toc367312281"/>
      <w:bookmarkStart w:id="272" w:name="_Toc412207158"/>
      <w:bookmarkStart w:id="273" w:name="_Toc416265114"/>
      <w:bookmarkStart w:id="274" w:name="_Toc416265226"/>
      <w:bookmarkStart w:id="275" w:name="_Toc448390747"/>
      <w:bookmarkStart w:id="276" w:name="_Toc515624868"/>
      <w:bookmarkEnd w:id="270"/>
      <w:r w:rsidRPr="00F1308B">
        <w:rPr>
          <w:lang w:val="en-US"/>
        </w:rPr>
        <w:t>3.1</w:t>
      </w:r>
      <w:r w:rsidRPr="00F1308B">
        <w:rPr>
          <w:lang w:val="en-US"/>
        </w:rPr>
        <w:tab/>
        <w:t>Applications versus spectrum limitations</w:t>
      </w:r>
      <w:bookmarkEnd w:id="271"/>
      <w:bookmarkEnd w:id="272"/>
      <w:bookmarkEnd w:id="273"/>
      <w:bookmarkEnd w:id="274"/>
      <w:bookmarkEnd w:id="275"/>
      <w:bookmarkEnd w:id="276"/>
    </w:p>
    <w:p w:rsidR="008A4B49" w:rsidRPr="00F1308B" w:rsidRDefault="008A4B49" w:rsidP="008A4B49">
      <w:pPr>
        <w:pStyle w:val="Heading3"/>
        <w:rPr>
          <w:lang w:val="en-US"/>
        </w:rPr>
      </w:pPr>
      <w:bookmarkStart w:id="277" w:name="_Toc367312282"/>
      <w:bookmarkStart w:id="278" w:name="_Toc412207159"/>
      <w:bookmarkStart w:id="279" w:name="_Toc416265115"/>
      <w:r w:rsidRPr="00F1308B">
        <w:rPr>
          <w:lang w:val="en-US"/>
        </w:rPr>
        <w:t>3.1.1</w:t>
      </w:r>
      <w:r w:rsidRPr="00F1308B">
        <w:rPr>
          <w:lang w:val="en-US"/>
        </w:rPr>
        <w:tab/>
        <w:t>Airborne use</w:t>
      </w:r>
      <w:bookmarkEnd w:id="277"/>
      <w:bookmarkEnd w:id="278"/>
      <w:bookmarkEnd w:id="279"/>
    </w:p>
    <w:p w:rsidR="008A4B49" w:rsidRPr="00F1308B" w:rsidRDefault="008A4B49" w:rsidP="008A4B49">
      <w:pPr>
        <w:rPr>
          <w:lang w:val="en-US"/>
        </w:rPr>
      </w:pPr>
      <w:r w:rsidRPr="00F1308B">
        <w:rPr>
          <w:lang w:val="en-US"/>
        </w:rPr>
        <w:t xml:space="preserve">Whilst the majority of airborne use is from helicopter’s there are also a range of other airborne use from airships to parachuting and the recent sub space height record. </w:t>
      </w:r>
    </w:p>
    <w:p w:rsidR="008A4B49" w:rsidRPr="00F1308B" w:rsidRDefault="008A4B49" w:rsidP="008A4B49">
      <w:pPr>
        <w:rPr>
          <w:lang w:val="en-US"/>
        </w:rPr>
      </w:pPr>
      <w:r w:rsidRPr="00F1308B">
        <w:rPr>
          <w:lang w:val="en-US"/>
        </w:rPr>
        <w:t xml:space="preserve">Please note: Relay plane use high altitude (20.000 ft., ca. 6 100 m) </w:t>
      </w:r>
      <w:r w:rsidRPr="00D95508">
        <w:rPr>
          <w:lang w:val="en-US"/>
        </w:rPr>
        <w:t xml:space="preserve">often </w:t>
      </w:r>
      <w:r w:rsidRPr="00F1308B">
        <w:rPr>
          <w:lang w:val="en-US"/>
        </w:rPr>
        <w:t xml:space="preserve">giving the need for </w:t>
      </w:r>
      <w:r w:rsidR="00CE3AF0" w:rsidRPr="00F1308B">
        <w:rPr>
          <w:lang w:val="en-US"/>
        </w:rPr>
        <w:t>harmonization</w:t>
      </w:r>
      <w:r w:rsidRPr="00F1308B">
        <w:rPr>
          <w:lang w:val="en-US"/>
        </w:rPr>
        <w:t xml:space="preserve"> for SAB/SAP frequencies and a quick coordination scheme between Administrations </w:t>
      </w:r>
    </w:p>
    <w:p w:rsidR="008A4B49" w:rsidRPr="00F1308B" w:rsidRDefault="008A4B49" w:rsidP="008A4B49">
      <w:pPr>
        <w:rPr>
          <w:lang w:val="en-US"/>
        </w:rPr>
      </w:pPr>
      <w:r w:rsidRPr="00F1308B">
        <w:rPr>
          <w:lang w:val="en-US"/>
        </w:rPr>
        <w:t>All of these applications have one thing in common: a requirement for the transmitter and receiver antenna to “see” each other whilst the subject is moving.</w:t>
      </w:r>
    </w:p>
    <w:p w:rsidR="008A4B49" w:rsidRPr="00F1308B" w:rsidRDefault="008A4B49" w:rsidP="008A4B49">
      <w:pPr>
        <w:rPr>
          <w:lang w:val="en-US"/>
        </w:rPr>
      </w:pPr>
      <w:r w:rsidRPr="00F1308B">
        <w:rPr>
          <w:lang w:val="en-US"/>
        </w:rPr>
        <w:t>Whilst auto tracking systems are a vital part of the link budget the physical factors and beam width determine the success of such a system.</w:t>
      </w:r>
    </w:p>
    <w:p w:rsidR="008A4B49" w:rsidRPr="00F1308B" w:rsidRDefault="008A4B49" w:rsidP="008A4B49">
      <w:pPr>
        <w:rPr>
          <w:lang w:val="en-US"/>
        </w:rPr>
      </w:pPr>
      <w:r w:rsidRPr="00F1308B">
        <w:rPr>
          <w:lang w:val="en-US"/>
        </w:rPr>
        <w:t>Currently the 2-3 GHz band proved the best and in some cases the only spectrum available for airborne use.</w:t>
      </w:r>
    </w:p>
    <w:p w:rsidR="008A4B49" w:rsidRPr="00F1308B" w:rsidRDefault="008A4B49" w:rsidP="008A4B49">
      <w:pPr>
        <w:pStyle w:val="Heading3"/>
        <w:rPr>
          <w:lang w:val="en-US"/>
        </w:rPr>
      </w:pPr>
      <w:bookmarkStart w:id="280" w:name="_Toc367312283"/>
      <w:bookmarkStart w:id="281" w:name="_Toc412207160"/>
      <w:bookmarkStart w:id="282" w:name="_Toc416265116"/>
      <w:r w:rsidRPr="00F1308B">
        <w:rPr>
          <w:lang w:val="en-US"/>
        </w:rPr>
        <w:t>3.1.2</w:t>
      </w:r>
      <w:r w:rsidRPr="00F1308B">
        <w:rPr>
          <w:lang w:val="en-US"/>
        </w:rPr>
        <w:tab/>
        <w:t>Car and motorcycle use</w:t>
      </w:r>
      <w:bookmarkEnd w:id="280"/>
      <w:bookmarkEnd w:id="281"/>
      <w:bookmarkEnd w:id="282"/>
    </w:p>
    <w:p w:rsidR="008A4B49" w:rsidRPr="00F1308B" w:rsidRDefault="008A4B49" w:rsidP="008A4B49">
      <w:pPr>
        <w:rPr>
          <w:lang w:val="en-US"/>
        </w:rPr>
      </w:pPr>
      <w:r w:rsidRPr="00F1308B">
        <w:rPr>
          <w:lang w:val="en-US"/>
        </w:rPr>
        <w:t>This varies from rally cars to hill climbs and track racing, in each application the speed and terrain stretch the limits of the link budget with added complications of propagation in forests and pit arrears. Antenna size and coverage on both the transmitter and receiver have physical and technical limitations.</w:t>
      </w:r>
    </w:p>
    <w:p w:rsidR="008A4B49" w:rsidRPr="00F1308B" w:rsidRDefault="008A4B49" w:rsidP="008A4B49">
      <w:pPr>
        <w:rPr>
          <w:lang w:val="en-US"/>
        </w:rPr>
      </w:pPr>
      <w:r w:rsidRPr="00F1308B">
        <w:rPr>
          <w:lang w:val="en-US"/>
        </w:rPr>
        <w:t>Once again the best and in many cases the only practical combinations can be achieved in the 2</w:t>
      </w:r>
      <w:r w:rsidRPr="00F1308B">
        <w:rPr>
          <w:lang w:val="en-US"/>
        </w:rPr>
        <w:noBreakHyphen/>
        <w:t>3 GHz band</w:t>
      </w:r>
    </w:p>
    <w:p w:rsidR="008A4B49" w:rsidRPr="00F1308B" w:rsidRDefault="008A4B49" w:rsidP="008A4B49">
      <w:pPr>
        <w:pStyle w:val="Heading3"/>
        <w:rPr>
          <w:lang w:val="en-US"/>
        </w:rPr>
      </w:pPr>
      <w:bookmarkStart w:id="283" w:name="_Toc367312284"/>
      <w:bookmarkStart w:id="284" w:name="_Toc412207161"/>
      <w:bookmarkStart w:id="285" w:name="_Toc416265117"/>
      <w:r w:rsidRPr="00F1308B">
        <w:rPr>
          <w:lang w:val="en-US"/>
        </w:rPr>
        <w:t>3.1.3</w:t>
      </w:r>
      <w:r w:rsidRPr="00F1308B">
        <w:rPr>
          <w:lang w:val="en-US"/>
        </w:rPr>
        <w:tab/>
        <w:t>Cycle racing both road and track</w:t>
      </w:r>
      <w:bookmarkEnd w:id="283"/>
      <w:bookmarkEnd w:id="284"/>
      <w:bookmarkEnd w:id="285"/>
    </w:p>
    <w:p w:rsidR="008A4B49" w:rsidRPr="00F1308B" w:rsidRDefault="008A4B49" w:rsidP="008A4B49">
      <w:pPr>
        <w:rPr>
          <w:lang w:val="en-US"/>
        </w:rPr>
      </w:pPr>
      <w:r w:rsidRPr="00F1308B">
        <w:rPr>
          <w:lang w:val="en-US"/>
        </w:rPr>
        <w:t>Wireless cameras have a number of formats when covering these applications, the prime one being the helmet camera of the cyclist which is physically small and limited in its antenna size and its output power (by both power source and EMF limits).</w:t>
      </w:r>
    </w:p>
    <w:p w:rsidR="008A4B49" w:rsidRPr="00F1308B" w:rsidRDefault="008A4B49" w:rsidP="008A4B49">
      <w:pPr>
        <w:rPr>
          <w:lang w:val="en-US"/>
        </w:rPr>
      </w:pPr>
      <w:r w:rsidRPr="00F1308B">
        <w:rPr>
          <w:lang w:val="en-US"/>
        </w:rPr>
        <w:t>In addition vehicle, motor bike and airborne use will be used to cover an event.</w:t>
      </w:r>
    </w:p>
    <w:p w:rsidR="008A4B49" w:rsidRPr="00F1308B" w:rsidRDefault="008A4B49" w:rsidP="008A4B49">
      <w:pPr>
        <w:rPr>
          <w:lang w:val="en-US"/>
        </w:rPr>
      </w:pPr>
      <w:r w:rsidRPr="00F1308B">
        <w:rPr>
          <w:lang w:val="en-US"/>
        </w:rPr>
        <w:t>Once again the best and in many cases the only practical combinations due to the obstructed propagation path can be achieved in the 2-3 GHz band</w:t>
      </w:r>
    </w:p>
    <w:p w:rsidR="008A4B49" w:rsidRPr="00F1308B" w:rsidRDefault="008A4B49" w:rsidP="008A4B49">
      <w:pPr>
        <w:rPr>
          <w:lang w:val="en-US"/>
        </w:rPr>
      </w:pPr>
      <w:r w:rsidRPr="00F1308B">
        <w:rPr>
          <w:lang w:val="en-US"/>
        </w:rPr>
        <w:t>In many cases a low power head camera will be relayed to an aircraft or helicopter via a motorcycle, once again the EMF safety issue need careful consideration for the motorcycle personal.</w:t>
      </w:r>
    </w:p>
    <w:p w:rsidR="008A4B49" w:rsidRPr="00F1308B" w:rsidRDefault="008A4B49" w:rsidP="008A4B49">
      <w:pPr>
        <w:pStyle w:val="Heading2"/>
        <w:rPr>
          <w:lang w:val="en-US"/>
        </w:rPr>
      </w:pPr>
      <w:bookmarkStart w:id="286" w:name="_Toc367312285"/>
      <w:bookmarkStart w:id="287" w:name="_Toc412207162"/>
      <w:bookmarkStart w:id="288" w:name="_Toc416265118"/>
      <w:bookmarkStart w:id="289" w:name="_Toc416265227"/>
      <w:bookmarkStart w:id="290" w:name="_Toc448390748"/>
      <w:bookmarkStart w:id="291" w:name="_Toc515624869"/>
      <w:r w:rsidRPr="00F1308B">
        <w:rPr>
          <w:lang w:val="en-US"/>
        </w:rPr>
        <w:t>3.2</w:t>
      </w:r>
      <w:r w:rsidRPr="00F1308B">
        <w:rPr>
          <w:lang w:val="en-US"/>
        </w:rPr>
        <w:tab/>
        <w:t>Other applications</w:t>
      </w:r>
      <w:bookmarkEnd w:id="286"/>
      <w:bookmarkEnd w:id="287"/>
      <w:bookmarkEnd w:id="288"/>
      <w:bookmarkEnd w:id="289"/>
      <w:bookmarkEnd w:id="290"/>
      <w:bookmarkEnd w:id="291"/>
    </w:p>
    <w:p w:rsidR="008A4B49" w:rsidRPr="00F1308B" w:rsidRDefault="008A4B49" w:rsidP="008A4B49">
      <w:pPr>
        <w:rPr>
          <w:lang w:val="en-US"/>
        </w:rPr>
      </w:pPr>
      <w:r w:rsidRPr="00F1308B">
        <w:rPr>
          <w:lang w:val="en-US"/>
        </w:rPr>
        <w:t>A range of activities such as yachting and powerboat racing will suffer from similar issues to those above plus the propagation losses from operating over water. In many cases a relay helicopter will be used to provide the link back to the Outside Broadcasting venue</w:t>
      </w:r>
    </w:p>
    <w:p w:rsidR="008A4B49" w:rsidRDefault="008A4B49" w:rsidP="00F1308B">
      <w:pPr>
        <w:pStyle w:val="FigureNo"/>
      </w:pPr>
      <w:r w:rsidRPr="00D95508">
        <w:lastRenderedPageBreak/>
        <w:t xml:space="preserve">Figure </w:t>
      </w:r>
      <w:r w:rsidR="00401300">
        <w:t>28</w:t>
      </w:r>
    </w:p>
    <w:p w:rsidR="008A4B49" w:rsidRPr="00D95508" w:rsidRDefault="008A4B49" w:rsidP="008A4B49">
      <w:pPr>
        <w:pStyle w:val="Figuretitle"/>
      </w:pPr>
      <w:r w:rsidRPr="00D95508">
        <w:t xml:space="preserve">Relay helicopter </w:t>
      </w:r>
    </w:p>
    <w:p w:rsidR="008A4B49" w:rsidRPr="00D95508" w:rsidRDefault="008A4B49" w:rsidP="004F0BF2">
      <w:pPr>
        <w:pStyle w:val="Figure"/>
      </w:pPr>
      <w:r w:rsidRPr="00D95508">
        <w:rPr>
          <w:noProof/>
          <w:lang w:val="en-GB" w:eastAsia="en-GB"/>
        </w:rPr>
        <w:drawing>
          <wp:inline distT="0" distB="0" distL="0" distR="0" wp14:anchorId="225135FC" wp14:editId="2090DBEA">
            <wp:extent cx="5486400" cy="2651760"/>
            <wp:effectExtent l="0" t="0" r="0" b="0"/>
            <wp:docPr id="21" name="Grafik 21" descr="Description: RelayAndCamera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RelayAndCameraHelicop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651760"/>
                    </a:xfrm>
                    <a:prstGeom prst="rect">
                      <a:avLst/>
                    </a:prstGeom>
                    <a:noFill/>
                    <a:ln>
                      <a:noFill/>
                    </a:ln>
                  </pic:spPr>
                </pic:pic>
              </a:graphicData>
            </a:graphic>
          </wp:inline>
        </w:drawing>
      </w:r>
    </w:p>
    <w:p w:rsidR="008A4B49" w:rsidRPr="00F1308B" w:rsidRDefault="008A4B49" w:rsidP="008E4975">
      <w:pPr>
        <w:pStyle w:val="Normalaftertitle"/>
        <w:rPr>
          <w:lang w:val="en-US"/>
        </w:rPr>
      </w:pPr>
      <w:r w:rsidRPr="00F1308B">
        <w:rPr>
          <w:lang w:val="en-US"/>
        </w:rPr>
        <w:t>Golf in particular suffers from obstructed line of sight propagation even when us</w:t>
      </w:r>
      <w:r w:rsidR="00436EB5">
        <w:rPr>
          <w:lang w:val="en-US"/>
        </w:rPr>
        <w:t>ing golf buggies as repeaters.</w:t>
      </w:r>
    </w:p>
    <w:p w:rsidR="008A4B49" w:rsidRPr="00F1308B" w:rsidRDefault="00482B1D" w:rsidP="008A4B49">
      <w:pPr>
        <w:pStyle w:val="Heading2"/>
        <w:rPr>
          <w:lang w:val="en-US"/>
        </w:rPr>
      </w:pPr>
      <w:bookmarkStart w:id="292" w:name="_Toc367312287"/>
      <w:bookmarkStart w:id="293" w:name="_Ref334649315"/>
      <w:bookmarkStart w:id="294" w:name="_Toc412207163"/>
      <w:bookmarkStart w:id="295" w:name="_Toc416265119"/>
      <w:bookmarkStart w:id="296" w:name="_Toc416265228"/>
      <w:bookmarkStart w:id="297" w:name="_Toc448390749"/>
      <w:bookmarkStart w:id="298" w:name="_Toc515624870"/>
      <w:r>
        <w:rPr>
          <w:lang w:val="en-US"/>
        </w:rPr>
        <w:t>3.3</w:t>
      </w:r>
      <w:r w:rsidR="008A4B49" w:rsidRPr="00F1308B">
        <w:rPr>
          <w:lang w:val="en-US"/>
        </w:rPr>
        <w:tab/>
        <w:t>Current usage of certain frequency bands for wireless camera and video links in CEPT countries</w:t>
      </w:r>
      <w:bookmarkEnd w:id="292"/>
      <w:bookmarkEnd w:id="293"/>
      <w:bookmarkEnd w:id="294"/>
      <w:bookmarkEnd w:id="295"/>
      <w:bookmarkEnd w:id="296"/>
      <w:bookmarkEnd w:id="297"/>
      <w:bookmarkEnd w:id="298"/>
    </w:p>
    <w:p w:rsidR="008A4B49" w:rsidRPr="00F1308B" w:rsidRDefault="008A4B49" w:rsidP="00105757">
      <w:pPr>
        <w:rPr>
          <w:lang w:val="en-US"/>
        </w:rPr>
      </w:pPr>
      <w:r w:rsidRPr="00F1308B">
        <w:rPr>
          <w:lang w:val="en-US"/>
        </w:rPr>
        <w:t>During the development of this Report</w:t>
      </w:r>
      <w:r w:rsidR="00783F3F">
        <w:rPr>
          <w:lang w:val="en-US"/>
        </w:rPr>
        <w:t xml:space="preserve"> [2]</w:t>
      </w:r>
      <w:r w:rsidRPr="00F1308B">
        <w:rPr>
          <w:lang w:val="en-US"/>
        </w:rPr>
        <w:t>, the ECC developed a questionnaire to CEPT administrations on the regulatory procedures used by administrations in granting access to spectrum for SAB/SAP. It covers many frequency ranges and SAB/SAP usages.</w:t>
      </w:r>
    </w:p>
    <w:p w:rsidR="008A4B49" w:rsidRPr="00F1308B" w:rsidRDefault="008A4B49" w:rsidP="005C630F">
      <w:pPr>
        <w:rPr>
          <w:lang w:val="en-US"/>
        </w:rPr>
      </w:pPr>
      <w:r w:rsidRPr="00F1308B">
        <w:rPr>
          <w:b/>
          <w:lang w:val="en-US"/>
        </w:rPr>
        <w:t>Band 2 025-2 110 MHz (ERC/REC 25-10</w:t>
      </w:r>
      <w:r w:rsidR="005C630F" w:rsidRPr="00F1308B">
        <w:rPr>
          <w:b/>
          <w:lang w:val="en-US"/>
        </w:rPr>
        <w:t>)</w:t>
      </w:r>
      <w:r w:rsidR="00105757">
        <w:rPr>
          <w:b/>
          <w:lang w:val="en-US"/>
        </w:rPr>
        <w:t xml:space="preserve"> [</w:t>
      </w:r>
      <w:r w:rsidR="00FD7059">
        <w:rPr>
          <w:b/>
          <w:lang w:val="en-US"/>
        </w:rPr>
        <w:t>1</w:t>
      </w:r>
      <w:r w:rsidR="005C630F">
        <w:rPr>
          <w:b/>
          <w:lang w:val="en-US"/>
        </w:rPr>
        <w:t>3</w:t>
      </w:r>
      <w:r w:rsidR="00105757">
        <w:rPr>
          <w:b/>
          <w:lang w:val="en-US"/>
        </w:rPr>
        <w:t>]</w:t>
      </w:r>
      <w:r w:rsidRPr="00482B1D">
        <w:rPr>
          <w:bCs/>
          <w:lang w:val="en-US"/>
        </w:rPr>
        <w:t xml:space="preserve">: </w:t>
      </w:r>
      <w:r w:rsidRPr="00F1308B">
        <w:rPr>
          <w:lang w:val="en-US"/>
        </w:rPr>
        <w:t>From the 32 countries providing a response on this band, 19 of them report about the availability of the band or parts of it for SAB/SAP applications, namely temporary video links (portable, mobile with some allowance for airborne use) and wireless cameras as referred to in ERC/REC 25-10. This use is under an individual licensing regime. No change is expected for this band in relation to SAB/SAP.</w:t>
      </w:r>
    </w:p>
    <w:p w:rsidR="008A4B49" w:rsidRPr="00F1308B" w:rsidRDefault="008A4B49" w:rsidP="008A4B49">
      <w:pPr>
        <w:rPr>
          <w:szCs w:val="24"/>
          <w:lang w:val="en-US"/>
        </w:rPr>
      </w:pPr>
      <w:r w:rsidRPr="00F1308B">
        <w:rPr>
          <w:b/>
          <w:szCs w:val="24"/>
          <w:lang w:val="en-US"/>
        </w:rPr>
        <w:t>Band 2</w:t>
      </w:r>
      <w:r w:rsidRPr="00F1308B">
        <w:rPr>
          <w:b/>
          <w:lang w:val="en-US"/>
        </w:rPr>
        <w:t> </w:t>
      </w:r>
      <w:r w:rsidRPr="00F1308B">
        <w:rPr>
          <w:b/>
          <w:szCs w:val="24"/>
          <w:lang w:val="en-US"/>
        </w:rPr>
        <w:t>200-2</w:t>
      </w:r>
      <w:r w:rsidRPr="00F1308B">
        <w:rPr>
          <w:b/>
          <w:lang w:val="en-US"/>
        </w:rPr>
        <w:t> </w:t>
      </w:r>
      <w:r w:rsidRPr="00F1308B">
        <w:rPr>
          <w:b/>
          <w:szCs w:val="24"/>
          <w:lang w:val="en-US"/>
        </w:rPr>
        <w:t>500 MHz (ERC/REC 25-10)</w:t>
      </w:r>
      <w:r w:rsidRPr="00482B1D">
        <w:rPr>
          <w:bCs/>
          <w:szCs w:val="24"/>
          <w:lang w:val="en-US"/>
        </w:rPr>
        <w:t xml:space="preserve">: </w:t>
      </w:r>
      <w:r w:rsidRPr="00F1308B">
        <w:rPr>
          <w:szCs w:val="24"/>
          <w:lang w:val="en-US"/>
        </w:rPr>
        <w:t xml:space="preserve">From the 32 countries providing a response on this band, 29 of them report about the availability of the band or parts of it for SAB/SAP applications. </w:t>
      </w:r>
    </w:p>
    <w:p w:rsidR="008A4B49" w:rsidRPr="00F1308B" w:rsidRDefault="008A4B49" w:rsidP="00A4041A">
      <w:pPr>
        <w:rPr>
          <w:lang w:val="en-US"/>
        </w:rPr>
      </w:pPr>
      <w:r w:rsidRPr="00F1308B">
        <w:rPr>
          <w:lang w:val="en-US"/>
        </w:rPr>
        <w:t xml:space="preserve">The main type (28 countries) is related to temporary video links (portable, mobile with some allowance for airborne use) and wireless cameras as referred to in ERC/REC 25-10. In most cases, this use is under an individual licensing regime, although low power wireless cameras can in a few countries operate under a general license. It is noted that, in addition or as an alternative, </w:t>
      </w:r>
      <w:r w:rsidR="00616250">
        <w:rPr>
          <w:lang w:val="en-US"/>
        </w:rPr>
        <w:t>two</w:t>
      </w:r>
      <w:r w:rsidR="00616250" w:rsidRPr="00F1308B">
        <w:rPr>
          <w:lang w:val="en-US"/>
        </w:rPr>
        <w:t xml:space="preserve"> </w:t>
      </w:r>
      <w:r w:rsidRPr="00F1308B">
        <w:rPr>
          <w:lang w:val="en-US"/>
        </w:rPr>
        <w:t>countries mention specifically the use of the 2</w:t>
      </w:r>
      <w:r w:rsidR="00A4041A">
        <w:rPr>
          <w:lang w:val="en-US"/>
        </w:rPr>
        <w:t> </w:t>
      </w:r>
      <w:r w:rsidRPr="00F1308B">
        <w:rPr>
          <w:lang w:val="en-US"/>
        </w:rPr>
        <w:t>400-2</w:t>
      </w:r>
      <w:r w:rsidR="00A4041A">
        <w:rPr>
          <w:lang w:val="en-US"/>
        </w:rPr>
        <w:t> </w:t>
      </w:r>
      <w:r w:rsidRPr="00F1308B">
        <w:rPr>
          <w:lang w:val="en-US"/>
        </w:rPr>
        <w:t xml:space="preserve">483.5 MHz band for wideband data transmissions or non-specific SRD as per </w:t>
      </w:r>
      <w:r w:rsidR="004F0BF2">
        <w:rPr>
          <w:lang w:val="en-US"/>
        </w:rPr>
        <w:t xml:space="preserve">REC 70-03 for SAB/SAP purpose. </w:t>
      </w:r>
      <w:r w:rsidR="008219A4">
        <w:rPr>
          <w:lang w:val="en-US"/>
        </w:rPr>
        <w:t>F</w:t>
      </w:r>
      <w:r w:rsidR="004F0BF2">
        <w:rPr>
          <w:lang w:val="en-US"/>
        </w:rPr>
        <w:t>ive</w:t>
      </w:r>
      <w:r w:rsidRPr="00F1308B">
        <w:rPr>
          <w:lang w:val="en-US"/>
        </w:rPr>
        <w:t xml:space="preserve"> countries mentioned that current considerations on the potential introduction of Broadband Wireless systems either as a single block or via </w:t>
      </w:r>
      <w:r w:rsidRPr="00D95508">
        <w:rPr>
          <w:lang w:val="en-US"/>
        </w:rPr>
        <w:t>L</w:t>
      </w:r>
      <w:r w:rsidRPr="00F1308B">
        <w:rPr>
          <w:lang w:val="en-US"/>
        </w:rPr>
        <w:t>licensed Shared Access</w:t>
      </w:r>
      <w:r w:rsidRPr="00D95508">
        <w:rPr>
          <w:lang w:val="en-US"/>
        </w:rPr>
        <w:t xml:space="preserve"> (LSA)</w:t>
      </w:r>
      <w:r w:rsidRPr="00D95508">
        <w:rPr>
          <w:rStyle w:val="FootnoteReference"/>
        </w:rPr>
        <w:footnoteReference w:id="4"/>
      </w:r>
      <w:r w:rsidRPr="00F1308B">
        <w:rPr>
          <w:lang w:val="en-US"/>
        </w:rPr>
        <w:t xml:space="preserve"> in the band 2</w:t>
      </w:r>
      <w:r w:rsidR="00A4041A">
        <w:rPr>
          <w:lang w:val="en-US"/>
        </w:rPr>
        <w:t> </w:t>
      </w:r>
      <w:r w:rsidRPr="00F1308B">
        <w:rPr>
          <w:lang w:val="en-US"/>
        </w:rPr>
        <w:t>300-2</w:t>
      </w:r>
      <w:r w:rsidR="00A4041A">
        <w:rPr>
          <w:lang w:val="en-US"/>
        </w:rPr>
        <w:t> </w:t>
      </w:r>
      <w:r w:rsidRPr="00F1308B">
        <w:rPr>
          <w:lang w:val="en-US"/>
        </w:rPr>
        <w:t>400 MHz will have an impact on the availability of the band for SAB/SAP.</w:t>
      </w:r>
    </w:p>
    <w:p w:rsidR="008A4B49" w:rsidRPr="00F1308B" w:rsidRDefault="008A4B49" w:rsidP="00A4041A">
      <w:pPr>
        <w:rPr>
          <w:lang w:val="en-US"/>
        </w:rPr>
      </w:pPr>
      <w:r w:rsidRPr="00F1308B">
        <w:rPr>
          <w:b/>
          <w:lang w:val="en-US"/>
        </w:rPr>
        <w:lastRenderedPageBreak/>
        <w:t>Band 2</w:t>
      </w:r>
      <w:r w:rsidR="00A4041A">
        <w:rPr>
          <w:b/>
          <w:lang w:val="en-US"/>
        </w:rPr>
        <w:t> </w:t>
      </w:r>
      <w:r w:rsidRPr="00F1308B">
        <w:rPr>
          <w:b/>
          <w:lang w:val="en-US"/>
        </w:rPr>
        <w:t>500-2 690 MHz (ERC/REC 25-10)</w:t>
      </w:r>
      <w:r w:rsidRPr="00482B1D">
        <w:rPr>
          <w:bCs/>
          <w:lang w:val="en-US"/>
        </w:rPr>
        <w:t xml:space="preserve">: </w:t>
      </w:r>
      <w:r w:rsidRPr="00F1308B">
        <w:rPr>
          <w:lang w:val="en-US"/>
        </w:rPr>
        <w:t>From the 32 countries providing a response on this band, 5 of them report about the availability of the band or parts of it for SAB/SAP application, namely SAB/SAP, video links. Amongst those, 3 countries expect that the use of SAB/SAP will cease because of the introduction of terrestrial Electronic Commu</w:t>
      </w:r>
      <w:r w:rsidR="00A4041A">
        <w:rPr>
          <w:lang w:val="en-US"/>
        </w:rPr>
        <w:t>nications Networks in the 2 500</w:t>
      </w:r>
      <w:r w:rsidR="00A4041A">
        <w:rPr>
          <w:lang w:val="en-US"/>
        </w:rPr>
        <w:noBreakHyphen/>
      </w:r>
      <w:r w:rsidRPr="00F1308B">
        <w:rPr>
          <w:lang w:val="en-US"/>
        </w:rPr>
        <w:t>2 690</w:t>
      </w:r>
      <w:r w:rsidR="00A4041A">
        <w:rPr>
          <w:lang w:val="en-US"/>
        </w:rPr>
        <w:t> </w:t>
      </w:r>
      <w:r w:rsidRPr="00F1308B">
        <w:rPr>
          <w:lang w:val="en-US"/>
        </w:rPr>
        <w:t xml:space="preserve">MHz band. On this basis, the relevance of maintaining this band in the ERC/REC 25-10 may be considered. </w:t>
      </w:r>
    </w:p>
    <w:p w:rsidR="008A4B49" w:rsidRPr="00F1308B" w:rsidRDefault="008A4B49" w:rsidP="00A4041A">
      <w:pPr>
        <w:rPr>
          <w:lang w:val="en-US"/>
        </w:rPr>
      </w:pPr>
      <w:r w:rsidRPr="00F1308B">
        <w:rPr>
          <w:b/>
          <w:lang w:val="en-US"/>
        </w:rPr>
        <w:t>Band 3 400</w:t>
      </w:r>
      <w:r w:rsidR="00A4041A">
        <w:rPr>
          <w:b/>
          <w:lang w:val="en-US"/>
        </w:rPr>
        <w:t>-</w:t>
      </w:r>
      <w:r w:rsidRPr="00F1308B">
        <w:rPr>
          <w:b/>
          <w:lang w:val="en-US"/>
        </w:rPr>
        <w:t>3 600 MHz (ERC/REC 25-10)</w:t>
      </w:r>
      <w:r w:rsidRPr="00482B1D">
        <w:rPr>
          <w:bCs/>
          <w:lang w:val="en-US"/>
        </w:rPr>
        <w:t xml:space="preserve">: </w:t>
      </w:r>
      <w:r w:rsidRPr="00F1308B">
        <w:rPr>
          <w:lang w:val="en-US"/>
        </w:rPr>
        <w:t>From the 32 countries providing a response on this band, 9 of them report about the availability of the band or parts of it for SAB/SAP applications, which tends to confirm a decrease of the availability of this band for SAB/SAP. SAB/SAP applications in this band cover temporary video links (portable, mobile with some allowance for airborne use) and wireless cameras as referred to in ERC/REC 25-10</w:t>
      </w:r>
      <w:r w:rsidR="00616250">
        <w:rPr>
          <w:lang w:val="en-US"/>
        </w:rPr>
        <w:t xml:space="preserve"> [</w:t>
      </w:r>
      <w:r w:rsidR="005C630F">
        <w:rPr>
          <w:lang w:val="en-US"/>
        </w:rPr>
        <w:t>13</w:t>
      </w:r>
      <w:r w:rsidR="00616250">
        <w:rPr>
          <w:lang w:val="en-US"/>
        </w:rPr>
        <w:t>]</w:t>
      </w:r>
      <w:r w:rsidRPr="00F1308B">
        <w:rPr>
          <w:lang w:val="en-US"/>
        </w:rPr>
        <w:t>. This use is under an individual licensing regime. The development of IMT in this band may have an impact on the spectrum available for SAB/SAP in this band.</w:t>
      </w:r>
    </w:p>
    <w:p w:rsidR="008A4B49" w:rsidRPr="00F1308B" w:rsidRDefault="008A4B49" w:rsidP="00A4041A">
      <w:pPr>
        <w:rPr>
          <w:lang w:val="en-US"/>
        </w:rPr>
      </w:pPr>
      <w:r w:rsidRPr="00F1308B">
        <w:rPr>
          <w:b/>
          <w:lang w:val="en-US"/>
        </w:rPr>
        <w:t>Band 4 400</w:t>
      </w:r>
      <w:r w:rsidR="00A4041A">
        <w:rPr>
          <w:b/>
          <w:lang w:val="en-US"/>
        </w:rPr>
        <w:t>-</w:t>
      </w:r>
      <w:r w:rsidRPr="00F1308B">
        <w:rPr>
          <w:b/>
          <w:lang w:val="en-US"/>
        </w:rPr>
        <w:t>5 000 MHz</w:t>
      </w:r>
      <w:r w:rsidRPr="00482B1D">
        <w:rPr>
          <w:bCs/>
          <w:lang w:val="en-US"/>
        </w:rPr>
        <w:t xml:space="preserve">: </w:t>
      </w:r>
      <w:r w:rsidRPr="00F1308B">
        <w:rPr>
          <w:lang w:val="en-US"/>
        </w:rPr>
        <w:t>From the 32 countries providing a response on this band, 7 of them report about the availability of the band or parts of it for SAB/SAP applications. SAB/SAP applications in this band cover SAB/SAP links for temporary use deployed in a coordinated way to protect other use (mainly military applications). This SAB/SAP use is in most cases under an individual licensing regime.</w:t>
      </w:r>
    </w:p>
    <w:p w:rsidR="008A4B49" w:rsidRPr="00F1308B" w:rsidRDefault="008A4B49" w:rsidP="00A4041A">
      <w:pPr>
        <w:rPr>
          <w:lang w:val="en-US"/>
        </w:rPr>
      </w:pPr>
      <w:r w:rsidRPr="00F1308B">
        <w:rPr>
          <w:b/>
          <w:lang w:val="en-US"/>
        </w:rPr>
        <w:t>Band 10.0</w:t>
      </w:r>
      <w:r w:rsidR="00A4041A">
        <w:rPr>
          <w:b/>
          <w:lang w:val="en-US"/>
        </w:rPr>
        <w:t>-</w:t>
      </w:r>
      <w:r w:rsidRPr="00F1308B">
        <w:rPr>
          <w:b/>
          <w:lang w:val="en-US"/>
        </w:rPr>
        <w:t>10.68 GHz (ERC/REC 25-10)</w:t>
      </w:r>
      <w:r w:rsidRPr="00482B1D">
        <w:rPr>
          <w:bCs/>
          <w:lang w:val="en-US"/>
        </w:rPr>
        <w:t xml:space="preserve">: </w:t>
      </w:r>
      <w:r w:rsidRPr="00F1308B">
        <w:rPr>
          <w:lang w:val="en-US"/>
        </w:rPr>
        <w:t>From the 32 countries providing a response on this band, 26 of them report about the availability of the band or parts of it for SAB/SAP applications. The amount of available spectrum and the frequency bands within the overall tuning range vary significantly depending upon the country. The main SAB/SAP applications covered in this range are wireless cameras, portable video links and point-to-point video links for temporary use as referred to in ERC/REC 25-10. This use is in most cases under an individual licensing regime. No major change is generally expected for this band in relation to SAB/SAP.</w:t>
      </w:r>
    </w:p>
    <w:p w:rsidR="008A4B49" w:rsidRPr="00F1308B" w:rsidRDefault="008A4B49" w:rsidP="00A4041A">
      <w:pPr>
        <w:rPr>
          <w:lang w:val="en-US"/>
        </w:rPr>
      </w:pPr>
      <w:r w:rsidRPr="00F1308B">
        <w:rPr>
          <w:b/>
          <w:lang w:val="en-US"/>
        </w:rPr>
        <w:t>Band 21.20</w:t>
      </w:r>
      <w:r w:rsidR="00A4041A">
        <w:rPr>
          <w:b/>
          <w:lang w:val="en-US"/>
        </w:rPr>
        <w:t>-</w:t>
      </w:r>
      <w:r w:rsidRPr="00F1308B">
        <w:rPr>
          <w:b/>
          <w:lang w:val="en-US"/>
        </w:rPr>
        <w:t>24.50 GHz (ERC/REC 25-10)</w:t>
      </w:r>
      <w:r w:rsidRPr="00482B1D">
        <w:rPr>
          <w:bCs/>
          <w:lang w:val="en-US"/>
        </w:rPr>
        <w:t xml:space="preserve">: </w:t>
      </w:r>
      <w:r w:rsidRPr="00F1308B">
        <w:rPr>
          <w:lang w:val="en-US"/>
        </w:rPr>
        <w:t>From the 32 countries providing a response on this band, 25 of them report about the availability of the band or parts of it for SAB/SAP applications. The amount of available spectrum and the frequency bands within the overall tuning range vary significantly depending upon the country. The main SAB/SAP applications covered in this range are wireless cameras, portable video links and point-to-point video links for temporary use as referred to in ERC/REC 25-10. This use is in most cases under an individual licensing regime. A</w:t>
      </w:r>
      <w:r w:rsidR="00971AA3">
        <w:rPr>
          <w:lang w:val="en-US"/>
        </w:rPr>
        <w:t> </w:t>
      </w:r>
      <w:r w:rsidRPr="00F1308B">
        <w:rPr>
          <w:lang w:val="en-US"/>
        </w:rPr>
        <w:t>few changes are expected, which may slightly increase the availability of spectrum for SAB/SAP.</w:t>
      </w:r>
    </w:p>
    <w:p w:rsidR="008A4B49" w:rsidRPr="00F1308B" w:rsidRDefault="008A4B49" w:rsidP="00A4041A">
      <w:pPr>
        <w:rPr>
          <w:lang w:val="en-US"/>
        </w:rPr>
      </w:pPr>
      <w:r w:rsidRPr="00F1308B">
        <w:rPr>
          <w:b/>
          <w:lang w:val="en-US"/>
        </w:rPr>
        <w:t>Band 47.20</w:t>
      </w:r>
      <w:r w:rsidR="00A4041A">
        <w:rPr>
          <w:b/>
          <w:lang w:val="en-US"/>
        </w:rPr>
        <w:t>-</w:t>
      </w:r>
      <w:r w:rsidRPr="00F1308B">
        <w:rPr>
          <w:b/>
          <w:lang w:val="en-US"/>
        </w:rPr>
        <w:t>50.20 GHz (ERC/REC 25-10)</w:t>
      </w:r>
      <w:r w:rsidRPr="008219A4">
        <w:rPr>
          <w:bCs/>
          <w:lang w:val="en-US"/>
        </w:rPr>
        <w:t xml:space="preserve">: </w:t>
      </w:r>
      <w:r w:rsidRPr="00F1308B">
        <w:rPr>
          <w:lang w:val="en-US"/>
        </w:rPr>
        <w:t>From the 32 countries providing a response on this band, 16 of them report about the availability of the band or parts of it for SAB/SAP applications. The main SAB/SAP applications covered in this range are wireless cameras and portable video links as referred to in ERC/REC 25-10. This use is in most cases under an individual licensing regime. No change is expected with regard to SAB/SAP in this band.</w:t>
      </w:r>
    </w:p>
    <w:p w:rsidR="008A4B49" w:rsidRPr="00F1308B" w:rsidRDefault="008A4B49">
      <w:pPr>
        <w:rPr>
          <w:lang w:val="en-US"/>
        </w:rPr>
      </w:pPr>
      <w:r w:rsidRPr="00F1308B">
        <w:rPr>
          <w:b/>
          <w:lang w:val="en-US"/>
        </w:rPr>
        <w:t>Other bands</w:t>
      </w:r>
      <w:r w:rsidRPr="008219A4">
        <w:rPr>
          <w:bCs/>
          <w:lang w:val="en-US"/>
        </w:rPr>
        <w:t xml:space="preserve">: </w:t>
      </w:r>
      <w:r w:rsidR="008219A4" w:rsidRPr="00F1308B">
        <w:rPr>
          <w:lang w:val="en-US"/>
        </w:rPr>
        <w:t>T</w:t>
      </w:r>
      <w:r w:rsidRPr="00F1308B">
        <w:rPr>
          <w:lang w:val="en-US"/>
        </w:rPr>
        <w:t xml:space="preserve">he availability of frequency bands within the 6/8 GHz range is mentioned by </w:t>
      </w:r>
      <w:r w:rsidR="0096299F">
        <w:rPr>
          <w:lang w:val="en-US"/>
        </w:rPr>
        <w:t xml:space="preserve">eight </w:t>
      </w:r>
      <w:r w:rsidRPr="00F1308B">
        <w:rPr>
          <w:lang w:val="en-US"/>
        </w:rPr>
        <w:t>countries for fixed and/or mobile ENG/OB.</w:t>
      </w:r>
    </w:p>
    <w:p w:rsidR="008A4B49" w:rsidRPr="00F1308B" w:rsidRDefault="008A4B49" w:rsidP="008A4B49">
      <w:pPr>
        <w:pStyle w:val="Heading2"/>
        <w:rPr>
          <w:lang w:val="en-US" w:eastAsia="ja-JP"/>
        </w:rPr>
      </w:pPr>
      <w:bookmarkStart w:id="299" w:name="_Toc412207164"/>
      <w:bookmarkStart w:id="300" w:name="_Toc416265120"/>
      <w:bookmarkStart w:id="301" w:name="_Toc416265229"/>
      <w:bookmarkStart w:id="302" w:name="_Toc448390750"/>
      <w:bookmarkStart w:id="303" w:name="_Toc515624871"/>
      <w:r w:rsidRPr="00F1308B">
        <w:rPr>
          <w:lang w:val="en-US" w:eastAsia="ja-JP"/>
        </w:rPr>
        <w:t>3.4</w:t>
      </w:r>
      <w:r w:rsidRPr="00F1308B">
        <w:rPr>
          <w:lang w:val="en-US" w:eastAsia="ja-JP"/>
        </w:rPr>
        <w:tab/>
        <w:t>HDTV</w:t>
      </w:r>
      <w:r w:rsidR="0044055F">
        <w:rPr>
          <w:lang w:val="en-US" w:eastAsia="ja-JP"/>
        </w:rPr>
        <w:t>/UHDTV</w:t>
      </w:r>
      <w:r w:rsidRPr="00F1308B">
        <w:rPr>
          <w:lang w:val="en-US" w:eastAsia="ja-JP"/>
        </w:rPr>
        <w:t xml:space="preserve"> digital terrestrial electronic news gathering (ENG) in Japan</w:t>
      </w:r>
      <w:bookmarkEnd w:id="299"/>
      <w:bookmarkEnd w:id="300"/>
      <w:bookmarkEnd w:id="301"/>
      <w:bookmarkEnd w:id="302"/>
      <w:bookmarkEnd w:id="303"/>
    </w:p>
    <w:p w:rsidR="0044055F" w:rsidRPr="00D93B9E" w:rsidRDefault="0044055F" w:rsidP="0044055F">
      <w:pPr>
        <w:rPr>
          <w:rFonts w:eastAsia="MS PGothic"/>
          <w:lang w:val="en-US" w:eastAsia="ja-JP"/>
        </w:rPr>
      </w:pPr>
      <w:r w:rsidRPr="00D93B9E">
        <w:rPr>
          <w:rFonts w:eastAsia="MS PGothic"/>
          <w:lang w:val="en-US" w:eastAsia="ja-JP"/>
        </w:rPr>
        <w:t>Digital terrestrial ENG systems have been indispensable for broadcasters in Japan for transmitting video materials from the site of on-going news, sport or other events to studios at broadcasting stations. It is very much to a broadcaster’s advantage to have its own private transmitting landlines to initiate live broadcasts on established temporary point-to-point connections during a major natural disaster or accident.</w:t>
      </w:r>
    </w:p>
    <w:p w:rsidR="0044055F" w:rsidRPr="00D93B9E" w:rsidRDefault="0044055F" w:rsidP="0044055F">
      <w:pPr>
        <w:rPr>
          <w:rFonts w:eastAsia="MS PGothic"/>
          <w:lang w:val="en-US" w:eastAsia="ja-JP"/>
        </w:rPr>
      </w:pPr>
      <w:r w:rsidRPr="00D93B9E">
        <w:rPr>
          <w:rFonts w:eastAsia="MS PGothic"/>
          <w:lang w:val="en-US" w:eastAsia="ja-JP"/>
        </w:rPr>
        <w:lastRenderedPageBreak/>
        <w:t>This section describes the frequency bands, characteristics, use cases and developments of ENG systems in Japan.</w:t>
      </w:r>
    </w:p>
    <w:p w:rsidR="0044055F" w:rsidRPr="00D93B9E" w:rsidRDefault="0044055F" w:rsidP="0044055F">
      <w:pPr>
        <w:pStyle w:val="Heading3"/>
        <w:rPr>
          <w:rFonts w:eastAsia="MS PGothic"/>
          <w:lang w:val="en-US" w:eastAsia="ja-JP"/>
        </w:rPr>
      </w:pPr>
      <w:r w:rsidRPr="00D93B9E">
        <w:rPr>
          <w:lang w:val="en-US" w:eastAsia="ja-JP"/>
        </w:rPr>
        <w:t>3.4.1</w:t>
      </w:r>
      <w:r w:rsidRPr="00D93B9E">
        <w:rPr>
          <w:lang w:val="en-US" w:eastAsia="ja-JP"/>
        </w:rPr>
        <w:tab/>
      </w:r>
      <w:r w:rsidRPr="00D93B9E">
        <w:rPr>
          <w:lang w:val="en-US"/>
        </w:rPr>
        <w:t>Frequencies</w:t>
      </w:r>
      <w:r w:rsidRPr="00D93B9E">
        <w:rPr>
          <w:lang w:val="en-US" w:eastAsia="ja-JP"/>
        </w:rPr>
        <w:t xml:space="preserve"> and </w:t>
      </w:r>
      <w:r w:rsidRPr="00D93B9E">
        <w:rPr>
          <w:rFonts w:eastAsia="MS PGothic"/>
          <w:lang w:val="en-US" w:eastAsia="ja-JP"/>
        </w:rPr>
        <w:t>u</w:t>
      </w:r>
      <w:r w:rsidRPr="00D93B9E">
        <w:rPr>
          <w:lang w:val="en-US" w:eastAsia="ja-JP"/>
        </w:rPr>
        <w:t>se cases</w:t>
      </w:r>
    </w:p>
    <w:p w:rsidR="0044055F" w:rsidRPr="0044055F" w:rsidRDefault="0044055F" w:rsidP="00C14D77">
      <w:pPr>
        <w:pStyle w:val="Headingb"/>
        <w:rPr>
          <w:lang w:val="en-GB" w:eastAsia="ja-JP"/>
        </w:rPr>
      </w:pPr>
      <w:r w:rsidRPr="001404AC">
        <w:rPr>
          <w:lang w:val="en-GB" w:eastAsia="ja-JP"/>
        </w:rPr>
        <w:t>1.2 GHz / 2.3 GHz</w:t>
      </w:r>
      <w:r w:rsidRPr="001404AC">
        <w:rPr>
          <w:rFonts w:hint="eastAsia"/>
          <w:lang w:val="en-GB" w:eastAsia="ja-JP"/>
        </w:rPr>
        <w:t xml:space="preserve"> </w:t>
      </w:r>
      <w:r w:rsidRPr="001404AC">
        <w:rPr>
          <w:lang w:val="en-GB" w:eastAsia="ja-JP"/>
        </w:rPr>
        <w:t>bands</w:t>
      </w:r>
    </w:p>
    <w:p w:rsidR="0044055F" w:rsidRPr="00D93B9E" w:rsidRDefault="0044055F" w:rsidP="0044055F">
      <w:pPr>
        <w:rPr>
          <w:rFonts w:eastAsia="MS PGothic"/>
          <w:lang w:val="en-US" w:eastAsia="ja-JP"/>
        </w:rPr>
      </w:pPr>
      <w:r w:rsidRPr="00D93B9E">
        <w:rPr>
          <w:rFonts w:eastAsia="MS PGothic"/>
          <w:lang w:val="en-US" w:eastAsia="ja-JP"/>
        </w:rPr>
        <w:t>The 1.2 GHz</w:t>
      </w:r>
      <w:r>
        <w:rPr>
          <w:rFonts w:eastAsia="MS PGothic"/>
          <w:lang w:val="en-US" w:eastAsia="ja-JP"/>
        </w:rPr>
        <w:t xml:space="preserve"> and </w:t>
      </w:r>
      <w:r w:rsidRPr="00D93B9E">
        <w:rPr>
          <w:rFonts w:eastAsia="MS PGothic"/>
          <w:lang w:val="en-US" w:eastAsia="ja-JP"/>
        </w:rPr>
        <w:t>2.3 GHz bands (1</w:t>
      </w:r>
      <w:r>
        <w:rPr>
          <w:rFonts w:eastAsia="MS PGothic"/>
          <w:lang w:val="en-US" w:eastAsia="ja-JP"/>
        </w:rPr>
        <w:t> </w:t>
      </w:r>
      <w:r w:rsidRPr="00D93B9E">
        <w:rPr>
          <w:rFonts w:eastAsia="MS PGothic"/>
          <w:lang w:val="en-US" w:eastAsia="ja-JP"/>
        </w:rPr>
        <w:t>240-1</w:t>
      </w:r>
      <w:r>
        <w:rPr>
          <w:rFonts w:eastAsia="MS PGothic"/>
          <w:lang w:val="en-US" w:eastAsia="ja-JP"/>
        </w:rPr>
        <w:t> </w:t>
      </w:r>
      <w:r w:rsidRPr="00D93B9E">
        <w:rPr>
          <w:rFonts w:eastAsia="MS PGothic"/>
          <w:lang w:val="en-US" w:eastAsia="ja-JP"/>
        </w:rPr>
        <w:t>300 and 2</w:t>
      </w:r>
      <w:r>
        <w:rPr>
          <w:rFonts w:eastAsia="MS PGothic"/>
          <w:lang w:val="en-US" w:eastAsia="ja-JP"/>
        </w:rPr>
        <w:t> </w:t>
      </w:r>
      <w:r w:rsidRPr="00D93B9E">
        <w:rPr>
          <w:rFonts w:eastAsia="MS PGothic"/>
          <w:lang w:val="en-US" w:eastAsia="ja-JP"/>
        </w:rPr>
        <w:t>330-2</w:t>
      </w:r>
      <w:r>
        <w:rPr>
          <w:rFonts w:eastAsia="MS PGothic"/>
          <w:lang w:val="en-US" w:eastAsia="ja-JP"/>
        </w:rPr>
        <w:t> </w:t>
      </w:r>
      <w:r w:rsidRPr="00D93B9E">
        <w:rPr>
          <w:rFonts w:eastAsia="MS PGothic"/>
          <w:lang w:val="en-US" w:eastAsia="ja-JP"/>
        </w:rPr>
        <w:t>370 MHz) are mainly used for mobile transmitting of live streaming of events such as marathons and road bicycle racings.</w:t>
      </w:r>
    </w:p>
    <w:p w:rsidR="0044055F" w:rsidRPr="00D93B9E" w:rsidRDefault="0044055F" w:rsidP="0044055F">
      <w:pPr>
        <w:rPr>
          <w:rFonts w:eastAsia="MS PGothic"/>
          <w:lang w:val="en-US" w:eastAsia="ja-JP"/>
        </w:rPr>
      </w:pPr>
      <w:r w:rsidRPr="00D93B9E">
        <w:rPr>
          <w:rFonts w:eastAsia="MS PGothic"/>
          <w:lang w:val="en-US" w:eastAsia="ja-JP"/>
        </w:rPr>
        <w:t>The 770-806 MHz bands were originally assigned for such purposes, however, they were reassigned to commercial mobile phones and other applications in 2012. The 1.2 GHz and 2.3 GHz bands were consequently assigned to the incumbent ENG systems. This frequency migration was completed in 2017.</w:t>
      </w:r>
    </w:p>
    <w:p w:rsidR="0044055F" w:rsidRPr="00D93B9E" w:rsidRDefault="0044055F" w:rsidP="0044055F">
      <w:pPr>
        <w:rPr>
          <w:rFonts w:eastAsia="MS PGothic"/>
          <w:lang w:val="en-US" w:eastAsia="ja-JP"/>
        </w:rPr>
      </w:pPr>
      <w:r w:rsidRPr="00D93B9E">
        <w:rPr>
          <w:rFonts w:eastAsia="MS PGothic"/>
          <w:lang w:val="en-US" w:eastAsia="ja-JP"/>
        </w:rPr>
        <w:t>ENG is normally utilized between two line-of-sight points, but non line-of-sight transmission is also required for mobile portable links. The 1.2 GHz and 2.3 GHz bands are relatively low for ENG frequencies, so they have broad coverage. Besides that, adopting COFDM, which is resistant to multipath fading, gives ENG systems on these bands non line-of-sight transmission capability.</w:t>
      </w:r>
    </w:p>
    <w:p w:rsidR="0044055F" w:rsidRPr="00D93B9E" w:rsidRDefault="0044055F" w:rsidP="0044055F">
      <w:pPr>
        <w:rPr>
          <w:rFonts w:eastAsia="MS PGothic"/>
          <w:lang w:val="en-US" w:eastAsia="ja-JP"/>
        </w:rPr>
      </w:pPr>
      <w:r w:rsidRPr="00D93B9E">
        <w:rPr>
          <w:rFonts w:eastAsia="MS PGothic"/>
          <w:lang w:val="en-US" w:eastAsia="ja-JP"/>
        </w:rPr>
        <w:t>Since these bands are not exclusively assigned to SAB/SAP in Japan, the frequencies need to be shared with other radiocommunication services. Users are required to submit applications some months in advance before they use the bands, which means broadcasters can operate on the 1.2 GHz and 2.3 GHz bands only if a schedule and the site of live streaming event have been specified.</w:t>
      </w:r>
    </w:p>
    <w:p w:rsidR="0044055F" w:rsidRPr="00D93B9E" w:rsidRDefault="0044055F" w:rsidP="0044055F">
      <w:pPr>
        <w:pStyle w:val="Headingb"/>
        <w:rPr>
          <w:lang w:val="en-GB" w:eastAsia="ja-JP"/>
        </w:rPr>
      </w:pPr>
      <w:r w:rsidRPr="00D93B9E">
        <w:rPr>
          <w:lang w:val="en-GB" w:eastAsia="ja-JP"/>
        </w:rPr>
        <w:t>Microwave bands (6-7 GHz, 10 GHz, and 13 GHz bands)</w:t>
      </w:r>
    </w:p>
    <w:p w:rsidR="0044055F" w:rsidRPr="00D93B9E" w:rsidRDefault="0044055F" w:rsidP="0044055F">
      <w:pPr>
        <w:rPr>
          <w:rFonts w:eastAsia="MS PGothic"/>
          <w:lang w:val="en-US" w:eastAsia="ja-JP"/>
        </w:rPr>
      </w:pPr>
      <w:r w:rsidRPr="00D93B9E">
        <w:rPr>
          <w:rFonts w:eastAsia="MS PGothic"/>
          <w:lang w:val="en-US" w:eastAsia="ja-JP"/>
        </w:rPr>
        <w:t>The 5</w:t>
      </w:r>
      <w:r>
        <w:rPr>
          <w:rFonts w:eastAsia="MS PGothic"/>
          <w:lang w:val="en-US" w:eastAsia="ja-JP"/>
        </w:rPr>
        <w:t> </w:t>
      </w:r>
      <w:r w:rsidRPr="00D93B9E">
        <w:rPr>
          <w:rFonts w:eastAsia="MS PGothic"/>
          <w:lang w:val="en-US" w:eastAsia="ja-JP"/>
        </w:rPr>
        <w:t>850-5</w:t>
      </w:r>
      <w:r>
        <w:rPr>
          <w:rFonts w:eastAsia="MS PGothic"/>
          <w:lang w:val="en-US" w:eastAsia="ja-JP"/>
        </w:rPr>
        <w:t> </w:t>
      </w:r>
      <w:r w:rsidRPr="00D93B9E">
        <w:rPr>
          <w:rFonts w:eastAsia="MS PGothic"/>
          <w:lang w:val="en-US" w:eastAsia="ja-JP"/>
        </w:rPr>
        <w:t>925 MHz, 6</w:t>
      </w:r>
      <w:r>
        <w:rPr>
          <w:rFonts w:eastAsia="MS PGothic"/>
          <w:lang w:val="en-US" w:eastAsia="ja-JP"/>
        </w:rPr>
        <w:t> </w:t>
      </w:r>
      <w:r w:rsidRPr="00D93B9E">
        <w:rPr>
          <w:rFonts w:eastAsia="MS PGothic"/>
          <w:lang w:val="en-US" w:eastAsia="ja-JP"/>
        </w:rPr>
        <w:t>425-6</w:t>
      </w:r>
      <w:r>
        <w:rPr>
          <w:rFonts w:eastAsia="MS PGothic"/>
          <w:lang w:val="en-US" w:eastAsia="ja-JP"/>
        </w:rPr>
        <w:t> </w:t>
      </w:r>
      <w:r w:rsidRPr="00D93B9E">
        <w:rPr>
          <w:rFonts w:eastAsia="MS PGothic"/>
          <w:lang w:val="en-US" w:eastAsia="ja-JP"/>
        </w:rPr>
        <w:t>570 MHz, 6</w:t>
      </w:r>
      <w:r>
        <w:rPr>
          <w:rFonts w:eastAsia="MS PGothic"/>
          <w:lang w:val="en-US" w:eastAsia="ja-JP"/>
        </w:rPr>
        <w:t> </w:t>
      </w:r>
      <w:r w:rsidRPr="00D93B9E">
        <w:rPr>
          <w:rFonts w:eastAsia="MS PGothic"/>
          <w:lang w:val="en-US" w:eastAsia="ja-JP"/>
        </w:rPr>
        <w:t>870-7</w:t>
      </w:r>
      <w:r>
        <w:rPr>
          <w:rFonts w:eastAsia="MS PGothic"/>
          <w:lang w:val="en-US" w:eastAsia="ja-JP"/>
        </w:rPr>
        <w:t> </w:t>
      </w:r>
      <w:r w:rsidRPr="00D93B9E">
        <w:rPr>
          <w:rFonts w:eastAsia="MS PGothic"/>
          <w:lang w:val="en-US" w:eastAsia="ja-JP"/>
        </w:rPr>
        <w:t>125 MHz, 10.25-10.45 GHz, 10.55-10.68 GHz and 12.95-13.25 GHz bands are most generally used for ENG in Japan, as they are suitable for transmitting video stably between two distant points.</w:t>
      </w:r>
    </w:p>
    <w:p w:rsidR="0044055F" w:rsidRPr="00D93B9E" w:rsidRDefault="0044055F" w:rsidP="0044055F">
      <w:pPr>
        <w:rPr>
          <w:rFonts w:eastAsia="MS PGothic"/>
          <w:lang w:val="en-US" w:eastAsia="ja-JP"/>
        </w:rPr>
      </w:pPr>
      <w:r w:rsidRPr="00D93B9E">
        <w:rPr>
          <w:rFonts w:eastAsia="MS PGothic"/>
          <w:lang w:val="en-US" w:eastAsia="ja-JP"/>
        </w:rPr>
        <w:t>HDTV has been used so far, and the technical standard of transmission system for UHDTV program</w:t>
      </w:r>
      <w:r>
        <w:rPr>
          <w:rFonts w:eastAsia="MS PGothic"/>
          <w:lang w:val="en-US" w:eastAsia="ja-JP"/>
        </w:rPr>
        <w:t>me</w:t>
      </w:r>
      <w:r w:rsidRPr="00D93B9E">
        <w:rPr>
          <w:rFonts w:eastAsia="MS PGothic"/>
          <w:lang w:val="en-US" w:eastAsia="ja-JP"/>
        </w:rPr>
        <w:t xml:space="preserve"> using these microwave bands was published in January 2018.</w:t>
      </w:r>
    </w:p>
    <w:p w:rsidR="0044055F" w:rsidRPr="00D93B9E" w:rsidRDefault="0044055F" w:rsidP="0044055F">
      <w:pPr>
        <w:pStyle w:val="Headingb"/>
        <w:rPr>
          <w:lang w:val="en-GB" w:eastAsia="ja-JP"/>
        </w:rPr>
      </w:pPr>
      <w:r w:rsidRPr="00D93B9E">
        <w:rPr>
          <w:lang w:val="en-GB" w:eastAsia="ja-JP"/>
        </w:rPr>
        <w:t>Millimetre-wave bands</w:t>
      </w:r>
      <w:r w:rsidRPr="00D93B9E">
        <w:rPr>
          <w:rFonts w:hint="eastAsia"/>
          <w:lang w:val="en-GB" w:eastAsia="ja-JP"/>
        </w:rPr>
        <w:t xml:space="preserve"> (</w:t>
      </w:r>
      <w:r w:rsidRPr="00D93B9E">
        <w:rPr>
          <w:lang w:val="en-GB" w:eastAsia="ja-JP"/>
        </w:rPr>
        <w:t>42</w:t>
      </w:r>
      <w:r>
        <w:rPr>
          <w:rFonts w:eastAsia="MS PGothic"/>
          <w:lang w:val="en-US" w:eastAsia="ja-JP"/>
        </w:rPr>
        <w:t> </w:t>
      </w:r>
      <w:r w:rsidRPr="00D93B9E">
        <w:rPr>
          <w:lang w:val="en-GB" w:eastAsia="ja-JP"/>
        </w:rPr>
        <w:t>GHz/55</w:t>
      </w:r>
      <w:r>
        <w:rPr>
          <w:rFonts w:eastAsia="MS PGothic"/>
          <w:lang w:val="en-US" w:eastAsia="ja-JP"/>
        </w:rPr>
        <w:t> </w:t>
      </w:r>
      <w:r w:rsidRPr="00D93B9E">
        <w:rPr>
          <w:lang w:val="en-GB" w:eastAsia="ja-JP"/>
        </w:rPr>
        <w:t>GHz bands</w:t>
      </w:r>
      <w:r w:rsidRPr="00D93B9E">
        <w:rPr>
          <w:rFonts w:hint="eastAsia"/>
          <w:lang w:val="en-GB" w:eastAsia="ja-JP"/>
        </w:rPr>
        <w:t>)</w:t>
      </w:r>
    </w:p>
    <w:p w:rsidR="0044055F" w:rsidRPr="00D93B9E" w:rsidRDefault="0044055F" w:rsidP="0044055F">
      <w:pPr>
        <w:rPr>
          <w:rFonts w:eastAsia="MS PGothic"/>
          <w:lang w:val="en-US" w:eastAsia="ja-JP"/>
        </w:rPr>
      </w:pPr>
      <w:r w:rsidRPr="00D93B9E">
        <w:rPr>
          <w:rFonts w:eastAsia="MS PGothic"/>
          <w:lang w:val="en-US" w:eastAsia="ja-JP"/>
        </w:rPr>
        <w:t>41.0-42.0 GHz and 54.27-55.27 GHz are susceptible to rain attenuation and the transmission distance is short (usually less than 10</w:t>
      </w:r>
      <w:r>
        <w:rPr>
          <w:rFonts w:eastAsia="MS PGothic"/>
          <w:lang w:val="en-US" w:eastAsia="ja-JP"/>
        </w:rPr>
        <w:t> </w:t>
      </w:r>
      <w:r w:rsidRPr="00D93B9E">
        <w:rPr>
          <w:rFonts w:eastAsia="MS PGothic"/>
          <w:lang w:val="en-US" w:eastAsia="ja-JP"/>
        </w:rPr>
        <w:t>km). On the other hand, transmitting capacity is good enough to carry high quality UHDTV video.</w:t>
      </w:r>
    </w:p>
    <w:p w:rsidR="0044055F" w:rsidRPr="00D93B9E" w:rsidRDefault="0044055F" w:rsidP="0044055F">
      <w:pPr>
        <w:rPr>
          <w:rFonts w:eastAsia="MS PGothic"/>
          <w:lang w:val="en-US" w:eastAsia="ja-JP"/>
        </w:rPr>
      </w:pPr>
      <w:r w:rsidRPr="00D93B9E">
        <w:rPr>
          <w:rFonts w:eastAsia="MS PGothic"/>
          <w:lang w:val="en-US" w:eastAsia="ja-JP"/>
        </w:rPr>
        <w:t xml:space="preserve">A transmission experiment on 42 GHz band is described in </w:t>
      </w:r>
      <w:r>
        <w:rPr>
          <w:rFonts w:eastAsia="MS PGothic"/>
          <w:lang w:val="en-US" w:eastAsia="ja-JP"/>
        </w:rPr>
        <w:t>§</w:t>
      </w:r>
      <w:r w:rsidRPr="00D93B9E">
        <w:rPr>
          <w:rFonts w:eastAsia="MS PGothic"/>
          <w:lang w:val="en-US" w:eastAsia="ja-JP"/>
        </w:rPr>
        <w:t xml:space="preserve"> 3.4.3.2.</w:t>
      </w:r>
    </w:p>
    <w:p w:rsidR="0044055F" w:rsidRPr="00D93B9E" w:rsidRDefault="0044055F" w:rsidP="0044055F">
      <w:pPr>
        <w:pStyle w:val="Headingb"/>
        <w:rPr>
          <w:lang w:val="en-GB" w:eastAsia="ja-JP"/>
        </w:rPr>
      </w:pPr>
      <w:r w:rsidRPr="00D93B9E">
        <w:rPr>
          <w:lang w:val="en-GB" w:eastAsia="ja-JP"/>
        </w:rPr>
        <w:t>Millimetre-wave bands</w:t>
      </w:r>
      <w:r w:rsidRPr="00D93B9E">
        <w:rPr>
          <w:rFonts w:hint="eastAsia"/>
          <w:lang w:val="en-GB" w:eastAsia="ja-JP"/>
        </w:rPr>
        <w:t xml:space="preserve"> (</w:t>
      </w:r>
      <w:r w:rsidRPr="00D93B9E">
        <w:rPr>
          <w:lang w:val="en-GB" w:eastAsia="ja-JP"/>
        </w:rPr>
        <w:t>120</w:t>
      </w:r>
      <w:r>
        <w:rPr>
          <w:rFonts w:eastAsia="MS PGothic"/>
          <w:lang w:val="en-US" w:eastAsia="ja-JP"/>
        </w:rPr>
        <w:t> </w:t>
      </w:r>
      <w:r w:rsidRPr="00D93B9E">
        <w:rPr>
          <w:lang w:val="en-GB" w:eastAsia="ja-JP"/>
        </w:rPr>
        <w:t>GHz band</w:t>
      </w:r>
      <w:r w:rsidRPr="00D93B9E">
        <w:rPr>
          <w:rFonts w:hint="eastAsia"/>
          <w:lang w:val="en-GB" w:eastAsia="ja-JP"/>
        </w:rPr>
        <w:t>)</w:t>
      </w:r>
    </w:p>
    <w:p w:rsidR="0044055F" w:rsidRPr="00D93B9E" w:rsidRDefault="0044055F" w:rsidP="0044055F">
      <w:pPr>
        <w:rPr>
          <w:rFonts w:eastAsia="MS PGothic"/>
          <w:lang w:val="en-US" w:eastAsia="ja-JP"/>
        </w:rPr>
      </w:pPr>
      <w:r w:rsidRPr="00D93B9E">
        <w:rPr>
          <w:rFonts w:eastAsia="MS PGothic"/>
          <w:lang w:val="en-US" w:eastAsia="ja-JP"/>
        </w:rPr>
        <w:t>116-134 GHz are used, and its broad bandwidth can transmit uncompressed 8K signal. ENG systems on this band will be used when transmitting over large obstacles such as roads.</w:t>
      </w:r>
    </w:p>
    <w:p w:rsidR="0044055F" w:rsidRPr="00D93B9E" w:rsidRDefault="0044055F" w:rsidP="0044055F">
      <w:pPr>
        <w:rPr>
          <w:rFonts w:eastAsia="MS PGothic"/>
          <w:lang w:val="en-US" w:eastAsia="ja-JP"/>
        </w:rPr>
      </w:pPr>
      <w:r w:rsidRPr="00D93B9E">
        <w:rPr>
          <w:rFonts w:eastAsia="MS PGothic"/>
          <w:lang w:val="en-US" w:eastAsia="ja-JP"/>
        </w:rPr>
        <w:t xml:space="preserve">8K UHDTV public viewing trial on 120 GHz band is described in </w:t>
      </w:r>
      <w:r>
        <w:rPr>
          <w:rFonts w:eastAsia="MS PGothic"/>
          <w:lang w:val="en-US" w:eastAsia="ja-JP"/>
        </w:rPr>
        <w:t>§</w:t>
      </w:r>
      <w:r w:rsidRPr="00D93B9E">
        <w:rPr>
          <w:rFonts w:eastAsia="MS PGothic"/>
          <w:lang w:val="en-US" w:eastAsia="ja-JP"/>
        </w:rPr>
        <w:t xml:space="preserve"> 3.4.3.1.</w:t>
      </w:r>
    </w:p>
    <w:p w:rsidR="0044055F" w:rsidRPr="00D93B9E" w:rsidRDefault="0044055F" w:rsidP="0044055F">
      <w:pPr>
        <w:pStyle w:val="Heading3"/>
        <w:rPr>
          <w:lang w:val="en-US" w:eastAsia="ja-JP"/>
        </w:rPr>
      </w:pPr>
      <w:r w:rsidRPr="00D93B9E">
        <w:rPr>
          <w:rFonts w:hint="eastAsia"/>
          <w:lang w:val="en-US" w:eastAsia="ja-JP"/>
        </w:rPr>
        <w:t>3.4.2</w:t>
      </w:r>
      <w:r w:rsidRPr="00D93B9E">
        <w:rPr>
          <w:lang w:val="en-US" w:eastAsia="ja-JP"/>
        </w:rPr>
        <w:tab/>
      </w:r>
      <w:r w:rsidRPr="0044055F">
        <w:rPr>
          <w:rFonts w:hint="eastAsia"/>
          <w:lang w:val="en-GB"/>
        </w:rPr>
        <w:t>T</w:t>
      </w:r>
      <w:r w:rsidRPr="0044055F">
        <w:rPr>
          <w:lang w:val="en-GB"/>
        </w:rPr>
        <w:t>echnical</w:t>
      </w:r>
      <w:r w:rsidRPr="00D93B9E">
        <w:rPr>
          <w:lang w:val="en-US" w:eastAsia="ja-JP"/>
        </w:rPr>
        <w:t xml:space="preserve"> parameters</w:t>
      </w:r>
    </w:p>
    <w:p w:rsidR="0044055F" w:rsidRDefault="0044055F" w:rsidP="00A13B05">
      <w:pPr>
        <w:rPr>
          <w:rFonts w:eastAsia="MS PGothic"/>
          <w:lang w:val="en-US" w:eastAsia="ja-JP"/>
        </w:rPr>
      </w:pPr>
      <w:r w:rsidRPr="00D93B9E">
        <w:rPr>
          <w:rFonts w:eastAsia="MS PGothic"/>
          <w:lang w:val="en-US" w:eastAsia="ja-JP"/>
        </w:rPr>
        <w:t>Tables 1</w:t>
      </w:r>
      <w:r w:rsidR="00A13B05">
        <w:rPr>
          <w:rFonts w:eastAsia="MS PGothic"/>
          <w:lang w:val="en-US" w:eastAsia="ja-JP"/>
        </w:rPr>
        <w:t>2</w:t>
      </w:r>
      <w:r w:rsidRPr="00D93B9E">
        <w:rPr>
          <w:rFonts w:eastAsia="MS PGothic"/>
          <w:lang w:val="en-US" w:eastAsia="ja-JP"/>
        </w:rPr>
        <w:t xml:space="preserve"> and 1</w:t>
      </w:r>
      <w:r w:rsidR="00A13B05">
        <w:rPr>
          <w:rFonts w:eastAsia="MS PGothic"/>
          <w:lang w:val="en-US" w:eastAsia="ja-JP"/>
        </w:rPr>
        <w:t>3</w:t>
      </w:r>
      <w:r w:rsidRPr="00D93B9E">
        <w:rPr>
          <w:rFonts w:eastAsia="MS PGothic"/>
          <w:lang w:val="en-US" w:eastAsia="ja-JP"/>
        </w:rPr>
        <w:t xml:space="preserve"> show technical parameters for the transmission of digital TV signals over portable microwave links.</w:t>
      </w:r>
    </w:p>
    <w:p w:rsidR="007F5FD2" w:rsidRDefault="007F5FD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A4B49" w:rsidRPr="00F90F2D" w:rsidRDefault="008A4B49" w:rsidP="008E4975">
      <w:pPr>
        <w:pStyle w:val="TableNo"/>
        <w:rPr>
          <w:lang w:val="en-US" w:eastAsia="ja-JP"/>
        </w:rPr>
      </w:pPr>
      <w:r w:rsidRPr="00F90F2D">
        <w:rPr>
          <w:lang w:val="en-US"/>
        </w:rPr>
        <w:lastRenderedPageBreak/>
        <w:t>TABLE 1</w:t>
      </w:r>
      <w:r w:rsidR="00A13B05" w:rsidRPr="00F90F2D">
        <w:rPr>
          <w:lang w:val="en-US"/>
        </w:rPr>
        <w:t>2</w:t>
      </w:r>
    </w:p>
    <w:p w:rsidR="008A4B49" w:rsidRPr="00F90F2D" w:rsidRDefault="008A4B49" w:rsidP="008E4975">
      <w:pPr>
        <w:pStyle w:val="Tabletitle"/>
        <w:rPr>
          <w:lang w:val="en-US"/>
        </w:rPr>
      </w:pPr>
      <w:r w:rsidRPr="00F90F2D">
        <w:rPr>
          <w:lang w:val="en-US" w:eastAsia="ja-JP"/>
        </w:rPr>
        <w:t xml:space="preserve">Example of user </w:t>
      </w:r>
      <w:r w:rsidRPr="00F90F2D">
        <w:rPr>
          <w:lang w:val="en-US"/>
        </w:rPr>
        <w:t>requirements</w:t>
      </w:r>
      <w:r w:rsidRPr="00F90F2D">
        <w:rPr>
          <w:lang w:val="en-US" w:eastAsia="ja-JP"/>
        </w:rPr>
        <w:t xml:space="preserve"> and technical parameters for </w:t>
      </w:r>
      <w:r w:rsidRPr="00F90F2D">
        <w:rPr>
          <w:lang w:val="en-US"/>
        </w:rPr>
        <w:t xml:space="preserve">transmission of </w:t>
      </w:r>
      <w:r w:rsidRPr="00F90F2D">
        <w:rPr>
          <w:lang w:val="en-US" w:eastAsia="ja-JP"/>
        </w:rPr>
        <w:t>digital</w:t>
      </w:r>
      <w:r w:rsidRPr="00F90F2D">
        <w:rPr>
          <w:lang w:val="en-US" w:eastAsia="ja-JP"/>
        </w:rPr>
        <w:br/>
        <w:t>HD/SD</w:t>
      </w:r>
      <w:r w:rsidRPr="00F90F2D">
        <w:rPr>
          <w:rFonts w:eastAsia="MS PGothic"/>
          <w:lang w:val="en-US" w:eastAsia="ja-JP"/>
        </w:rPr>
        <w:t>TV</w:t>
      </w:r>
      <w:r w:rsidRPr="00F90F2D">
        <w:rPr>
          <w:lang w:val="en-US"/>
        </w:rPr>
        <w:t xml:space="preserve"> signal</w:t>
      </w:r>
      <w:r w:rsidRPr="00F90F2D">
        <w:rPr>
          <w:lang w:val="en-US" w:eastAsia="ja-JP"/>
        </w:rPr>
        <w:t>s</w:t>
      </w:r>
      <w:r w:rsidRPr="00F90F2D">
        <w:rPr>
          <w:lang w:val="en-US"/>
        </w:rPr>
        <w:t xml:space="preserve"> over </w:t>
      </w:r>
      <w:r w:rsidRPr="00F90F2D">
        <w:rPr>
          <w:lang w:val="en-US" w:eastAsia="ja-JP"/>
        </w:rPr>
        <w:t xml:space="preserve">fixed/airborne (line-of-sight) </w:t>
      </w:r>
      <w:r w:rsidRPr="00F90F2D">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2"/>
        <w:gridCol w:w="1527"/>
        <w:gridCol w:w="3118"/>
        <w:gridCol w:w="3407"/>
      </w:tblGrid>
      <w:tr w:rsidR="00BF7A68" w:rsidRPr="00EB552B" w:rsidTr="00BF7A68">
        <w:trPr>
          <w:jc w:val="center"/>
        </w:trPr>
        <w:tc>
          <w:tcPr>
            <w:tcW w:w="3114" w:type="dxa"/>
            <w:gridSpan w:val="3"/>
            <w:tcBorders>
              <w:top w:val="single" w:sz="4" w:space="0" w:color="auto"/>
            </w:tcBorders>
            <w:vAlign w:val="center"/>
          </w:tcPr>
          <w:p w:rsidR="00BF7A68" w:rsidRPr="00D93B9E" w:rsidRDefault="00BF7A68" w:rsidP="008E4975">
            <w:pPr>
              <w:pStyle w:val="Tabletext"/>
              <w:rPr>
                <w:lang w:eastAsia="ja-JP"/>
              </w:rPr>
            </w:pPr>
            <w:r w:rsidRPr="00D93B9E">
              <w:rPr>
                <w:lang w:eastAsia="ja-JP"/>
              </w:rPr>
              <w:t>Frequency</w:t>
            </w:r>
          </w:p>
        </w:tc>
        <w:tc>
          <w:tcPr>
            <w:tcW w:w="6525" w:type="dxa"/>
            <w:gridSpan w:val="2"/>
            <w:tcBorders>
              <w:top w:val="single" w:sz="4" w:space="0" w:color="auto"/>
            </w:tcBorders>
          </w:tcPr>
          <w:p w:rsidR="00BF7A68" w:rsidRPr="00D93B9E" w:rsidRDefault="00BF7A68" w:rsidP="008E4975">
            <w:pPr>
              <w:pStyle w:val="Tabletext"/>
              <w:jc w:val="center"/>
              <w:rPr>
                <w:lang w:val="en-US" w:eastAsia="ja-JP"/>
              </w:rPr>
            </w:pPr>
            <w:r w:rsidRPr="00D93B9E">
              <w:rPr>
                <w:lang w:val="en-US" w:eastAsia="ja-JP"/>
              </w:rPr>
              <w:t>1.2 GHz band (HDTV)</w:t>
            </w:r>
          </w:p>
          <w:p w:rsidR="00BF7A68" w:rsidRPr="00BF7A68" w:rsidRDefault="00BF7A68" w:rsidP="008E4975">
            <w:pPr>
              <w:pStyle w:val="Tabletext"/>
              <w:jc w:val="center"/>
              <w:rPr>
                <w:lang w:val="en-GB" w:eastAsia="ja-JP"/>
              </w:rPr>
            </w:pPr>
            <w:r w:rsidRPr="00D93B9E">
              <w:rPr>
                <w:rFonts w:hint="eastAsia"/>
                <w:lang w:val="en-US" w:eastAsia="ja-JP"/>
              </w:rPr>
              <w:t>(</w:t>
            </w:r>
            <w:r w:rsidRPr="00D93B9E">
              <w:rPr>
                <w:lang w:val="en-US" w:eastAsia="ja-JP"/>
              </w:rPr>
              <w:t>The parameters are extracts of ARIB</w:t>
            </w:r>
            <w:r w:rsidRPr="00D93B9E">
              <w:rPr>
                <w:rStyle w:val="FootnoteReference"/>
                <w:lang w:val="en-US" w:eastAsia="ja-JP"/>
              </w:rPr>
              <w:footnoteReference w:id="5"/>
            </w:r>
            <w:r w:rsidRPr="00D93B9E">
              <w:rPr>
                <w:lang w:val="en-US" w:eastAsia="ja-JP"/>
              </w:rPr>
              <w:t xml:space="preserve"> STD-B57.</w:t>
            </w:r>
            <w:r w:rsidRPr="00D93B9E">
              <w:rPr>
                <w:rFonts w:hint="eastAsia"/>
                <w:lang w:val="en-US" w:eastAsia="ja-JP"/>
              </w:rPr>
              <w:t>)</w:t>
            </w:r>
          </w:p>
        </w:tc>
      </w:tr>
      <w:tr w:rsidR="00BF7A68" w:rsidRPr="00D93B9E" w:rsidTr="00BF7A68">
        <w:trPr>
          <w:jc w:val="center"/>
        </w:trPr>
        <w:tc>
          <w:tcPr>
            <w:tcW w:w="3114" w:type="dxa"/>
            <w:gridSpan w:val="3"/>
          </w:tcPr>
          <w:p w:rsidR="00BF7A68" w:rsidRPr="00D93B9E" w:rsidRDefault="00BF7A68" w:rsidP="008E4975">
            <w:pPr>
              <w:pStyle w:val="Tabletext"/>
              <w:rPr>
                <w:lang w:eastAsia="ja-JP"/>
              </w:rPr>
            </w:pPr>
            <w:r w:rsidRPr="00D93B9E">
              <w:t>Modulation</w:t>
            </w:r>
          </w:p>
        </w:tc>
        <w:tc>
          <w:tcPr>
            <w:tcW w:w="3118" w:type="dxa"/>
          </w:tcPr>
          <w:p w:rsidR="00BF7A68" w:rsidRPr="00D93B9E" w:rsidRDefault="00BF7A68" w:rsidP="008E4975">
            <w:pPr>
              <w:pStyle w:val="Tabletext"/>
              <w:jc w:val="center"/>
              <w:rPr>
                <w:lang w:eastAsia="ja-JP"/>
              </w:rPr>
            </w:pPr>
            <w:r w:rsidRPr="00D93B9E">
              <w:t>32QAM(3/4)-OFDM</w:t>
            </w:r>
          </w:p>
        </w:tc>
        <w:tc>
          <w:tcPr>
            <w:tcW w:w="3407" w:type="dxa"/>
            <w:vMerge w:val="restart"/>
            <w:vAlign w:val="center"/>
          </w:tcPr>
          <w:p w:rsidR="00BF7A68" w:rsidRPr="00D93B9E" w:rsidRDefault="00BF7A68" w:rsidP="008E4975">
            <w:pPr>
              <w:pStyle w:val="Tabletext"/>
              <w:rPr>
                <w:lang w:val="en-US" w:eastAsia="ja-JP"/>
              </w:rPr>
            </w:pPr>
            <w:r w:rsidRPr="00D93B9E">
              <w:rPr>
                <w:lang w:val="en-US" w:eastAsia="ja-JP"/>
              </w:rPr>
              <w:t>Transmission distance: 50km</w:t>
            </w: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Channel spacing</w:t>
            </w:r>
          </w:p>
        </w:tc>
        <w:tc>
          <w:tcPr>
            <w:tcW w:w="3118" w:type="dxa"/>
          </w:tcPr>
          <w:p w:rsidR="00BF7A68" w:rsidRPr="00D93B9E" w:rsidRDefault="00BF7A68" w:rsidP="008E4975">
            <w:pPr>
              <w:pStyle w:val="Tabletext"/>
              <w:jc w:val="center"/>
              <w:rPr>
                <w:lang w:eastAsia="ja-JP"/>
              </w:rPr>
            </w:pPr>
            <w:r w:rsidRPr="00D93B9E">
              <w:rPr>
                <w:lang w:eastAsia="ja-JP"/>
              </w:rPr>
              <w:t>18 MHz</w:t>
            </w:r>
          </w:p>
        </w:tc>
        <w:tc>
          <w:tcPr>
            <w:tcW w:w="3407" w:type="dxa"/>
            <w:vMerge/>
          </w:tcPr>
          <w:p w:rsidR="00BF7A68" w:rsidRPr="00D93B9E" w:rsidRDefault="00BF7A68" w:rsidP="008E4975">
            <w:pPr>
              <w:pStyle w:val="Tabletext"/>
              <w:rPr>
                <w:lang w:eastAsia="ja-JP"/>
              </w:rPr>
            </w:pP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Transmission power</w:t>
            </w:r>
          </w:p>
        </w:tc>
        <w:tc>
          <w:tcPr>
            <w:tcW w:w="3118" w:type="dxa"/>
          </w:tcPr>
          <w:p w:rsidR="00BF7A68" w:rsidRPr="00D93B9E" w:rsidRDefault="00BF7A68" w:rsidP="008E4975">
            <w:pPr>
              <w:pStyle w:val="Tabletext"/>
              <w:jc w:val="center"/>
              <w:rPr>
                <w:lang w:val="en-US" w:eastAsia="ja-JP"/>
              </w:rPr>
            </w:pPr>
            <w:r w:rsidRPr="00D93B9E">
              <w:rPr>
                <w:lang w:eastAsia="ja-JP"/>
              </w:rPr>
              <w:t>25 W</w:t>
            </w:r>
          </w:p>
        </w:tc>
        <w:tc>
          <w:tcPr>
            <w:tcW w:w="3407" w:type="dxa"/>
            <w:vMerge/>
          </w:tcPr>
          <w:p w:rsidR="00BF7A68" w:rsidRPr="00D93B9E" w:rsidRDefault="00BF7A68" w:rsidP="008E4975">
            <w:pPr>
              <w:pStyle w:val="Tabletext"/>
              <w:rPr>
                <w:lang w:eastAsia="ja-JP"/>
              </w:rPr>
            </w:pPr>
          </w:p>
        </w:tc>
      </w:tr>
      <w:tr w:rsidR="00BF7A68" w:rsidRPr="00D93B9E" w:rsidTr="00BF7A68">
        <w:trPr>
          <w:jc w:val="center"/>
        </w:trPr>
        <w:tc>
          <w:tcPr>
            <w:tcW w:w="1555" w:type="dxa"/>
            <w:vMerge w:val="restart"/>
            <w:vAlign w:val="center"/>
          </w:tcPr>
          <w:p w:rsidR="00BF7A68" w:rsidRPr="00D93B9E" w:rsidRDefault="00BF7A68" w:rsidP="008E4975">
            <w:pPr>
              <w:pStyle w:val="Tabletext"/>
              <w:rPr>
                <w:lang w:eastAsia="ja-JP"/>
              </w:rPr>
            </w:pPr>
            <w:r w:rsidRPr="00D93B9E">
              <w:rPr>
                <w:lang w:eastAsia="ja-JP"/>
              </w:rPr>
              <w:t>Fixed</w:t>
            </w:r>
          </w:p>
        </w:tc>
        <w:tc>
          <w:tcPr>
            <w:tcW w:w="1559" w:type="dxa"/>
            <w:gridSpan w:val="2"/>
            <w:vAlign w:val="center"/>
          </w:tcPr>
          <w:p w:rsidR="00BF7A68" w:rsidRPr="00D93B9E" w:rsidRDefault="00BF7A68" w:rsidP="008E4975">
            <w:pPr>
              <w:pStyle w:val="Tabletext"/>
              <w:rPr>
                <w:lang w:eastAsia="ja-JP"/>
              </w:rPr>
            </w:pPr>
            <w:r w:rsidRPr="00D93B9E">
              <w:rPr>
                <w:lang w:eastAsia="ja-JP"/>
              </w:rPr>
              <w:t>Tx antenna</w:t>
            </w:r>
          </w:p>
        </w:tc>
        <w:tc>
          <w:tcPr>
            <w:tcW w:w="3118" w:type="dxa"/>
            <w:vAlign w:val="center"/>
          </w:tcPr>
          <w:p w:rsidR="00BF7A68" w:rsidRPr="00D93B9E" w:rsidRDefault="00BF7A68" w:rsidP="008E4975">
            <w:pPr>
              <w:pStyle w:val="Tabletext"/>
              <w:jc w:val="center"/>
              <w:rPr>
                <w:lang w:eastAsia="ja-JP"/>
              </w:rPr>
            </w:pPr>
            <w:r w:rsidRPr="00D93B9E">
              <w:rPr>
                <w:lang w:eastAsia="ja-JP"/>
              </w:rPr>
              <w:t>Yagi</w:t>
            </w:r>
          </w:p>
        </w:tc>
        <w:tc>
          <w:tcPr>
            <w:tcW w:w="3407" w:type="dxa"/>
            <w:vMerge/>
            <w:vAlign w:val="center"/>
          </w:tcPr>
          <w:p w:rsidR="00BF7A68" w:rsidRPr="00D93B9E" w:rsidRDefault="00BF7A68" w:rsidP="008E4975">
            <w:pPr>
              <w:pStyle w:val="Tabletext"/>
              <w:rPr>
                <w:lang w:eastAsia="ja-JP"/>
              </w:rPr>
            </w:pPr>
          </w:p>
        </w:tc>
      </w:tr>
      <w:tr w:rsidR="00BF7A68" w:rsidRPr="00D93B9E" w:rsidTr="00BF7A68">
        <w:trPr>
          <w:jc w:val="center"/>
        </w:trPr>
        <w:tc>
          <w:tcPr>
            <w:tcW w:w="1555" w:type="dxa"/>
            <w:vMerge/>
            <w:vAlign w:val="center"/>
          </w:tcPr>
          <w:p w:rsidR="00BF7A68" w:rsidRPr="00D93B9E" w:rsidRDefault="00BF7A68" w:rsidP="008E4975">
            <w:pPr>
              <w:pStyle w:val="Tabletext"/>
              <w:rPr>
                <w:lang w:eastAsia="ja-JP"/>
              </w:rPr>
            </w:pPr>
          </w:p>
        </w:tc>
        <w:tc>
          <w:tcPr>
            <w:tcW w:w="1559" w:type="dxa"/>
            <w:gridSpan w:val="2"/>
            <w:vAlign w:val="center"/>
          </w:tcPr>
          <w:p w:rsidR="00BF7A68" w:rsidRPr="00D93B9E" w:rsidRDefault="00BF7A68" w:rsidP="008E4975">
            <w:pPr>
              <w:pStyle w:val="Tabletext"/>
              <w:rPr>
                <w:lang w:eastAsia="ja-JP"/>
              </w:rPr>
            </w:pPr>
            <w:r w:rsidRPr="00D93B9E">
              <w:rPr>
                <w:lang w:eastAsia="ja-JP"/>
              </w:rPr>
              <w:t>Rx antenna</w:t>
            </w:r>
          </w:p>
        </w:tc>
        <w:tc>
          <w:tcPr>
            <w:tcW w:w="3118" w:type="dxa"/>
            <w:vAlign w:val="center"/>
          </w:tcPr>
          <w:p w:rsidR="00BF7A68" w:rsidRPr="00D93B9E" w:rsidRDefault="00BF7A68" w:rsidP="008E4975">
            <w:pPr>
              <w:pStyle w:val="Tabletext"/>
              <w:jc w:val="center"/>
              <w:rPr>
                <w:lang w:eastAsia="ja-JP"/>
              </w:rPr>
            </w:pPr>
            <w:r w:rsidRPr="00D93B9E">
              <w:rPr>
                <w:lang w:eastAsia="ja-JP"/>
              </w:rPr>
              <w:t>Yagi</w:t>
            </w:r>
          </w:p>
        </w:tc>
        <w:tc>
          <w:tcPr>
            <w:tcW w:w="3407" w:type="dxa"/>
            <w:vMerge/>
          </w:tcPr>
          <w:p w:rsidR="00BF7A68" w:rsidRPr="00D93B9E" w:rsidRDefault="00BF7A68" w:rsidP="008E4975">
            <w:pPr>
              <w:pStyle w:val="Tabletext"/>
              <w:rPr>
                <w:lang w:eastAsia="ja-JP"/>
              </w:rPr>
            </w:pPr>
          </w:p>
        </w:tc>
      </w:tr>
      <w:tr w:rsidR="00BF7A68" w:rsidRPr="00D93B9E" w:rsidTr="00BF7A68">
        <w:trPr>
          <w:jc w:val="center"/>
        </w:trPr>
        <w:tc>
          <w:tcPr>
            <w:tcW w:w="3114" w:type="dxa"/>
            <w:gridSpan w:val="3"/>
            <w:tcBorders>
              <w:bottom w:val="double" w:sz="4" w:space="0" w:color="auto"/>
            </w:tcBorders>
            <w:vAlign w:val="center"/>
          </w:tcPr>
          <w:p w:rsidR="00BF7A68" w:rsidRPr="00D93B9E" w:rsidRDefault="00BF7A68" w:rsidP="008E4975">
            <w:pPr>
              <w:pStyle w:val="Tabletext"/>
              <w:rPr>
                <w:lang w:eastAsia="ja-JP"/>
              </w:rPr>
            </w:pPr>
            <w:r w:rsidRPr="00D93B9E">
              <w:rPr>
                <w:lang w:eastAsia="ja-JP"/>
              </w:rPr>
              <w:t>Transmission c</w:t>
            </w:r>
            <w:r w:rsidRPr="00D93B9E">
              <w:rPr>
                <w:rFonts w:hint="eastAsia"/>
                <w:lang w:eastAsia="ja-JP"/>
              </w:rPr>
              <w:t>apacity</w:t>
            </w:r>
            <w:r w:rsidRPr="00D93B9E">
              <w:rPr>
                <w:lang w:eastAsia="ja-JP"/>
              </w:rPr>
              <w:t xml:space="preserve"> (TS rate)</w:t>
            </w:r>
          </w:p>
        </w:tc>
        <w:tc>
          <w:tcPr>
            <w:tcW w:w="3118" w:type="dxa"/>
            <w:tcBorders>
              <w:bottom w:val="double" w:sz="4" w:space="0" w:color="auto"/>
            </w:tcBorders>
            <w:vAlign w:val="center"/>
          </w:tcPr>
          <w:p w:rsidR="00BF7A68" w:rsidRPr="00D93B9E" w:rsidRDefault="00BF7A68" w:rsidP="008E4975">
            <w:pPr>
              <w:pStyle w:val="Tabletext"/>
              <w:jc w:val="center"/>
              <w:rPr>
                <w:lang w:eastAsia="ja-JP"/>
              </w:rPr>
            </w:pPr>
            <w:r w:rsidRPr="00D93B9E">
              <w:rPr>
                <w:rFonts w:hint="eastAsia"/>
                <w:lang w:eastAsia="ja-JP"/>
              </w:rPr>
              <w:t>45 M</w:t>
            </w:r>
            <w:r w:rsidRPr="00D93B9E">
              <w:rPr>
                <w:lang w:eastAsia="ja-JP"/>
              </w:rPr>
              <w:t>bit/s</w:t>
            </w:r>
          </w:p>
        </w:tc>
        <w:tc>
          <w:tcPr>
            <w:tcW w:w="3407" w:type="dxa"/>
            <w:vMerge/>
            <w:tcBorders>
              <w:bottom w:val="double" w:sz="4" w:space="0" w:color="auto"/>
            </w:tcBorders>
          </w:tcPr>
          <w:p w:rsidR="00BF7A68" w:rsidRPr="00D93B9E" w:rsidRDefault="00BF7A68" w:rsidP="008E4975">
            <w:pPr>
              <w:pStyle w:val="Tabletext"/>
              <w:rPr>
                <w:lang w:eastAsia="ja-JP"/>
              </w:rPr>
            </w:pPr>
          </w:p>
        </w:tc>
      </w:tr>
      <w:tr w:rsidR="00BF7A68" w:rsidRPr="00EB552B" w:rsidTr="00BF7A68">
        <w:trPr>
          <w:jc w:val="center"/>
        </w:trPr>
        <w:tc>
          <w:tcPr>
            <w:tcW w:w="3114" w:type="dxa"/>
            <w:gridSpan w:val="3"/>
            <w:tcBorders>
              <w:top w:val="double" w:sz="4" w:space="0" w:color="auto"/>
            </w:tcBorders>
            <w:vAlign w:val="center"/>
          </w:tcPr>
          <w:p w:rsidR="00BF7A68" w:rsidRPr="00D93B9E" w:rsidRDefault="00BF7A68" w:rsidP="008E4975">
            <w:pPr>
              <w:pStyle w:val="Tabletext"/>
              <w:rPr>
                <w:lang w:eastAsia="ja-JP"/>
              </w:rPr>
            </w:pPr>
            <w:bookmarkStart w:id="304" w:name="_Hlk507098924"/>
            <w:r w:rsidRPr="00D93B9E">
              <w:rPr>
                <w:lang w:eastAsia="ja-JP"/>
              </w:rPr>
              <w:t>Frequency</w:t>
            </w:r>
          </w:p>
        </w:tc>
        <w:tc>
          <w:tcPr>
            <w:tcW w:w="6525" w:type="dxa"/>
            <w:gridSpan w:val="2"/>
            <w:tcBorders>
              <w:top w:val="double" w:sz="4" w:space="0" w:color="auto"/>
            </w:tcBorders>
          </w:tcPr>
          <w:p w:rsidR="00BF7A68" w:rsidRPr="00D93B9E" w:rsidRDefault="00BF7A68" w:rsidP="008E4975">
            <w:pPr>
              <w:pStyle w:val="Tabletext"/>
              <w:jc w:val="center"/>
              <w:rPr>
                <w:lang w:val="en-US" w:eastAsia="ja-JP"/>
              </w:rPr>
            </w:pPr>
            <w:r w:rsidRPr="00D93B9E">
              <w:rPr>
                <w:lang w:val="en-US" w:eastAsia="ja-JP"/>
              </w:rPr>
              <w:t>2.3 GHz band (HDTV)</w:t>
            </w:r>
          </w:p>
          <w:p w:rsidR="00BF7A68" w:rsidRPr="00BF7A68" w:rsidRDefault="00BF7A68" w:rsidP="008E4975">
            <w:pPr>
              <w:pStyle w:val="Tabletext"/>
              <w:jc w:val="center"/>
              <w:rPr>
                <w:lang w:val="en-GB" w:eastAsia="ja-JP"/>
              </w:rPr>
            </w:pPr>
            <w:r w:rsidRPr="00D93B9E">
              <w:rPr>
                <w:rFonts w:hint="eastAsia"/>
                <w:lang w:val="en-US" w:eastAsia="ja-JP"/>
              </w:rPr>
              <w:t>(</w:t>
            </w:r>
            <w:r w:rsidRPr="00D93B9E">
              <w:rPr>
                <w:lang w:val="en-US" w:eastAsia="ja-JP"/>
              </w:rPr>
              <w:t>The parameters are extracts of ARIB STD-B57.</w:t>
            </w:r>
            <w:r w:rsidRPr="00D93B9E">
              <w:rPr>
                <w:rFonts w:hint="eastAsia"/>
                <w:lang w:val="en-US" w:eastAsia="ja-JP"/>
              </w:rPr>
              <w:t>)</w:t>
            </w:r>
          </w:p>
        </w:tc>
      </w:tr>
      <w:bookmarkEnd w:id="304"/>
      <w:tr w:rsidR="00BF7A68" w:rsidRPr="00D93B9E" w:rsidTr="00BF7A68">
        <w:trPr>
          <w:jc w:val="center"/>
        </w:trPr>
        <w:tc>
          <w:tcPr>
            <w:tcW w:w="3114" w:type="dxa"/>
            <w:gridSpan w:val="3"/>
          </w:tcPr>
          <w:p w:rsidR="00BF7A68" w:rsidRPr="00D93B9E" w:rsidRDefault="00BF7A68" w:rsidP="008E4975">
            <w:pPr>
              <w:pStyle w:val="Tabletext"/>
              <w:rPr>
                <w:lang w:eastAsia="ja-JP"/>
              </w:rPr>
            </w:pPr>
            <w:r w:rsidRPr="00D93B9E">
              <w:t>Modulation</w:t>
            </w:r>
          </w:p>
        </w:tc>
        <w:tc>
          <w:tcPr>
            <w:tcW w:w="3118" w:type="dxa"/>
          </w:tcPr>
          <w:p w:rsidR="00BF7A68" w:rsidRPr="00D93B9E" w:rsidRDefault="00BF7A68" w:rsidP="008E4975">
            <w:pPr>
              <w:pStyle w:val="Tabletext"/>
              <w:jc w:val="center"/>
              <w:rPr>
                <w:lang w:eastAsia="ja-JP"/>
              </w:rPr>
            </w:pPr>
            <w:r w:rsidRPr="00D93B9E">
              <w:t>32QAM(3/4)-OFDM</w:t>
            </w:r>
          </w:p>
        </w:tc>
        <w:tc>
          <w:tcPr>
            <w:tcW w:w="3407" w:type="dxa"/>
            <w:vMerge w:val="restart"/>
            <w:vAlign w:val="center"/>
          </w:tcPr>
          <w:p w:rsidR="00BF7A68" w:rsidRPr="00D93B9E" w:rsidRDefault="00BF7A68" w:rsidP="008E4975">
            <w:pPr>
              <w:pStyle w:val="Tabletext"/>
              <w:rPr>
                <w:lang w:val="en-US" w:eastAsia="ja-JP"/>
              </w:rPr>
            </w:pPr>
            <w:r w:rsidRPr="00D93B9E">
              <w:rPr>
                <w:lang w:val="en-US" w:eastAsia="ja-JP"/>
              </w:rPr>
              <w:t>Transmission distance: 50km</w:t>
            </w: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Channel spacing</w:t>
            </w:r>
          </w:p>
        </w:tc>
        <w:tc>
          <w:tcPr>
            <w:tcW w:w="3118" w:type="dxa"/>
          </w:tcPr>
          <w:p w:rsidR="00BF7A68" w:rsidRPr="00D93B9E" w:rsidRDefault="00BF7A68" w:rsidP="008E4975">
            <w:pPr>
              <w:pStyle w:val="Tabletext"/>
              <w:jc w:val="center"/>
              <w:rPr>
                <w:lang w:eastAsia="ja-JP"/>
              </w:rPr>
            </w:pPr>
            <w:r w:rsidRPr="00D93B9E">
              <w:rPr>
                <w:lang w:eastAsia="ja-JP"/>
              </w:rPr>
              <w:t>18 MHz</w:t>
            </w:r>
          </w:p>
        </w:tc>
        <w:tc>
          <w:tcPr>
            <w:tcW w:w="3407" w:type="dxa"/>
            <w:vMerge/>
          </w:tcPr>
          <w:p w:rsidR="00BF7A68" w:rsidRPr="00D93B9E" w:rsidRDefault="00BF7A68" w:rsidP="008E4975">
            <w:pPr>
              <w:pStyle w:val="Tabletext"/>
              <w:rPr>
                <w:lang w:val="en-US" w:eastAsia="ja-JP"/>
              </w:rPr>
            </w:pP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Transmission power</w:t>
            </w:r>
          </w:p>
        </w:tc>
        <w:tc>
          <w:tcPr>
            <w:tcW w:w="3118" w:type="dxa"/>
          </w:tcPr>
          <w:p w:rsidR="00BF7A68" w:rsidRPr="00D93B9E" w:rsidRDefault="00BF7A68" w:rsidP="008E4975">
            <w:pPr>
              <w:pStyle w:val="Tabletext"/>
              <w:jc w:val="center"/>
              <w:rPr>
                <w:lang w:val="en-US" w:eastAsia="ja-JP"/>
              </w:rPr>
            </w:pPr>
            <w:r w:rsidRPr="00D93B9E">
              <w:rPr>
                <w:lang w:eastAsia="ja-JP"/>
              </w:rPr>
              <w:t>40 W</w:t>
            </w:r>
          </w:p>
        </w:tc>
        <w:tc>
          <w:tcPr>
            <w:tcW w:w="3407" w:type="dxa"/>
            <w:vMerge/>
          </w:tcPr>
          <w:p w:rsidR="00BF7A68" w:rsidRPr="00D93B9E" w:rsidRDefault="00BF7A68" w:rsidP="008E4975">
            <w:pPr>
              <w:pStyle w:val="Tabletext"/>
              <w:rPr>
                <w:lang w:val="en-US" w:eastAsia="ja-JP"/>
              </w:rPr>
            </w:pPr>
          </w:p>
        </w:tc>
      </w:tr>
      <w:tr w:rsidR="00BF7A68" w:rsidRPr="00D93B9E" w:rsidTr="00BF7A68">
        <w:trPr>
          <w:jc w:val="center"/>
        </w:trPr>
        <w:tc>
          <w:tcPr>
            <w:tcW w:w="1555" w:type="dxa"/>
            <w:vMerge w:val="restart"/>
            <w:vAlign w:val="center"/>
          </w:tcPr>
          <w:p w:rsidR="00BF7A68" w:rsidRPr="00D93B9E" w:rsidRDefault="00BF7A68" w:rsidP="008E4975">
            <w:pPr>
              <w:pStyle w:val="Tabletext"/>
              <w:rPr>
                <w:lang w:eastAsia="ja-JP"/>
              </w:rPr>
            </w:pPr>
            <w:r w:rsidRPr="00D93B9E">
              <w:rPr>
                <w:lang w:eastAsia="ja-JP"/>
              </w:rPr>
              <w:t>Fixed</w:t>
            </w:r>
          </w:p>
        </w:tc>
        <w:tc>
          <w:tcPr>
            <w:tcW w:w="1559" w:type="dxa"/>
            <w:gridSpan w:val="2"/>
            <w:vAlign w:val="center"/>
          </w:tcPr>
          <w:p w:rsidR="00BF7A68" w:rsidRPr="00D93B9E" w:rsidRDefault="00BF7A68" w:rsidP="008E4975">
            <w:pPr>
              <w:pStyle w:val="Tabletext"/>
              <w:rPr>
                <w:lang w:eastAsia="ja-JP"/>
              </w:rPr>
            </w:pPr>
            <w:r w:rsidRPr="00D93B9E">
              <w:rPr>
                <w:lang w:eastAsia="ja-JP"/>
              </w:rPr>
              <w:t>Tx antenna</w:t>
            </w:r>
          </w:p>
        </w:tc>
        <w:tc>
          <w:tcPr>
            <w:tcW w:w="3118" w:type="dxa"/>
            <w:vAlign w:val="center"/>
          </w:tcPr>
          <w:p w:rsidR="00BF7A68" w:rsidRPr="00D93B9E" w:rsidRDefault="00BF7A68" w:rsidP="008E4975">
            <w:pPr>
              <w:pStyle w:val="Tabletext"/>
              <w:jc w:val="center"/>
              <w:rPr>
                <w:lang w:val="en-US" w:eastAsia="ja-JP"/>
              </w:rPr>
            </w:pPr>
            <w:r w:rsidRPr="00D93B9E">
              <w:rPr>
                <w:lang w:eastAsia="ja-JP"/>
              </w:rPr>
              <w:t>Yagi</w:t>
            </w:r>
          </w:p>
        </w:tc>
        <w:tc>
          <w:tcPr>
            <w:tcW w:w="3407" w:type="dxa"/>
            <w:vMerge/>
            <w:vAlign w:val="center"/>
          </w:tcPr>
          <w:p w:rsidR="00BF7A68" w:rsidRPr="00D93B9E" w:rsidRDefault="00BF7A68" w:rsidP="008E4975">
            <w:pPr>
              <w:pStyle w:val="Tabletext"/>
              <w:rPr>
                <w:lang w:val="en-US" w:eastAsia="ja-JP"/>
              </w:rPr>
            </w:pPr>
          </w:p>
        </w:tc>
      </w:tr>
      <w:tr w:rsidR="00BF7A68" w:rsidRPr="00D93B9E" w:rsidTr="00BF7A68">
        <w:trPr>
          <w:jc w:val="center"/>
        </w:trPr>
        <w:tc>
          <w:tcPr>
            <w:tcW w:w="1555" w:type="dxa"/>
            <w:vMerge/>
            <w:vAlign w:val="center"/>
          </w:tcPr>
          <w:p w:rsidR="00BF7A68" w:rsidRPr="00D93B9E" w:rsidRDefault="00BF7A68" w:rsidP="008E4975">
            <w:pPr>
              <w:pStyle w:val="Tabletext"/>
              <w:rPr>
                <w:lang w:eastAsia="ja-JP"/>
              </w:rPr>
            </w:pPr>
          </w:p>
        </w:tc>
        <w:tc>
          <w:tcPr>
            <w:tcW w:w="1559" w:type="dxa"/>
            <w:gridSpan w:val="2"/>
            <w:vAlign w:val="center"/>
          </w:tcPr>
          <w:p w:rsidR="00BF7A68" w:rsidRPr="00D93B9E" w:rsidRDefault="00BF7A68" w:rsidP="008E4975">
            <w:pPr>
              <w:pStyle w:val="Tabletext"/>
              <w:rPr>
                <w:lang w:eastAsia="ja-JP"/>
              </w:rPr>
            </w:pPr>
            <w:r w:rsidRPr="00D93B9E">
              <w:rPr>
                <w:lang w:eastAsia="ja-JP"/>
              </w:rPr>
              <w:t>Rx antenna</w:t>
            </w:r>
          </w:p>
        </w:tc>
        <w:tc>
          <w:tcPr>
            <w:tcW w:w="3118" w:type="dxa"/>
            <w:vAlign w:val="center"/>
          </w:tcPr>
          <w:p w:rsidR="00BF7A68" w:rsidRPr="00D93B9E" w:rsidRDefault="00BF7A68" w:rsidP="008E4975">
            <w:pPr>
              <w:pStyle w:val="Tabletext"/>
              <w:jc w:val="center"/>
              <w:rPr>
                <w:lang w:eastAsia="ja-JP"/>
              </w:rPr>
            </w:pPr>
            <w:r w:rsidRPr="00D93B9E">
              <w:rPr>
                <w:lang w:eastAsia="ja-JP"/>
              </w:rPr>
              <w:t>Yagi</w:t>
            </w:r>
          </w:p>
        </w:tc>
        <w:tc>
          <w:tcPr>
            <w:tcW w:w="3407" w:type="dxa"/>
            <w:vMerge/>
          </w:tcPr>
          <w:p w:rsidR="00BF7A68" w:rsidRPr="00D93B9E" w:rsidRDefault="00BF7A68" w:rsidP="008E4975">
            <w:pPr>
              <w:pStyle w:val="Tabletext"/>
              <w:jc w:val="center"/>
              <w:rPr>
                <w:lang w:val="en-US" w:eastAsia="ja-JP"/>
              </w:rPr>
            </w:pPr>
          </w:p>
        </w:tc>
      </w:tr>
      <w:tr w:rsidR="00BF7A68" w:rsidRPr="00D93B9E" w:rsidTr="00BF7A68">
        <w:trPr>
          <w:jc w:val="center"/>
        </w:trPr>
        <w:tc>
          <w:tcPr>
            <w:tcW w:w="3114" w:type="dxa"/>
            <w:gridSpan w:val="3"/>
            <w:tcBorders>
              <w:bottom w:val="double" w:sz="4" w:space="0" w:color="auto"/>
            </w:tcBorders>
            <w:vAlign w:val="center"/>
          </w:tcPr>
          <w:p w:rsidR="00BF7A68" w:rsidRPr="00D93B9E" w:rsidRDefault="00BF7A68" w:rsidP="008E4975">
            <w:pPr>
              <w:pStyle w:val="Tabletext"/>
              <w:rPr>
                <w:lang w:eastAsia="ja-JP"/>
              </w:rPr>
            </w:pPr>
            <w:r w:rsidRPr="00D93B9E">
              <w:rPr>
                <w:lang w:eastAsia="ja-JP"/>
              </w:rPr>
              <w:t>Transmission c</w:t>
            </w:r>
            <w:r w:rsidRPr="00D93B9E">
              <w:rPr>
                <w:rFonts w:hint="eastAsia"/>
                <w:lang w:eastAsia="ja-JP"/>
              </w:rPr>
              <w:t>apacity</w:t>
            </w:r>
            <w:r w:rsidRPr="00D93B9E">
              <w:rPr>
                <w:lang w:eastAsia="ja-JP"/>
              </w:rPr>
              <w:t xml:space="preserve"> (TS rate)</w:t>
            </w:r>
          </w:p>
        </w:tc>
        <w:tc>
          <w:tcPr>
            <w:tcW w:w="3118" w:type="dxa"/>
            <w:tcBorders>
              <w:bottom w:val="double" w:sz="4" w:space="0" w:color="auto"/>
            </w:tcBorders>
            <w:vAlign w:val="center"/>
          </w:tcPr>
          <w:p w:rsidR="00BF7A68" w:rsidRPr="00D93B9E" w:rsidRDefault="00BF7A68" w:rsidP="008E4975">
            <w:pPr>
              <w:pStyle w:val="Tabletext"/>
              <w:jc w:val="center"/>
              <w:rPr>
                <w:lang w:val="en-US" w:eastAsia="ja-JP"/>
              </w:rPr>
            </w:pPr>
            <w:r w:rsidRPr="00D93B9E">
              <w:rPr>
                <w:rFonts w:hint="eastAsia"/>
                <w:lang w:eastAsia="ja-JP"/>
              </w:rPr>
              <w:t>45 M</w:t>
            </w:r>
            <w:r w:rsidRPr="00D93B9E">
              <w:rPr>
                <w:lang w:eastAsia="ja-JP"/>
              </w:rPr>
              <w:t>bit/s</w:t>
            </w:r>
          </w:p>
        </w:tc>
        <w:tc>
          <w:tcPr>
            <w:tcW w:w="3407" w:type="dxa"/>
            <w:vMerge/>
            <w:tcBorders>
              <w:bottom w:val="double" w:sz="4" w:space="0" w:color="auto"/>
            </w:tcBorders>
          </w:tcPr>
          <w:p w:rsidR="00BF7A68" w:rsidRPr="00D93B9E" w:rsidRDefault="00BF7A68" w:rsidP="008E4975">
            <w:pPr>
              <w:pStyle w:val="Tabletext"/>
              <w:jc w:val="center"/>
              <w:rPr>
                <w:lang w:val="en-US" w:eastAsia="ja-JP"/>
              </w:rPr>
            </w:pPr>
          </w:p>
        </w:tc>
      </w:tr>
      <w:tr w:rsidR="00BF7A68" w:rsidRPr="00EB552B" w:rsidTr="00BF7A68">
        <w:trPr>
          <w:jc w:val="center"/>
        </w:trPr>
        <w:tc>
          <w:tcPr>
            <w:tcW w:w="3114" w:type="dxa"/>
            <w:gridSpan w:val="3"/>
            <w:tcBorders>
              <w:top w:val="double" w:sz="4" w:space="0" w:color="auto"/>
            </w:tcBorders>
            <w:vAlign w:val="center"/>
          </w:tcPr>
          <w:p w:rsidR="00BF7A68" w:rsidRPr="00D93B9E" w:rsidRDefault="00BF7A68" w:rsidP="008E4975">
            <w:pPr>
              <w:pStyle w:val="Tabletext"/>
              <w:rPr>
                <w:lang w:eastAsia="ja-JP"/>
              </w:rPr>
            </w:pPr>
            <w:r w:rsidRPr="00D93B9E">
              <w:rPr>
                <w:lang w:eastAsia="ja-JP"/>
              </w:rPr>
              <w:t>Frequency</w:t>
            </w:r>
          </w:p>
        </w:tc>
        <w:tc>
          <w:tcPr>
            <w:tcW w:w="6525" w:type="dxa"/>
            <w:gridSpan w:val="2"/>
            <w:tcBorders>
              <w:top w:val="double" w:sz="4" w:space="0" w:color="auto"/>
            </w:tcBorders>
          </w:tcPr>
          <w:p w:rsidR="00BF7A68" w:rsidRPr="00D93B9E" w:rsidRDefault="00BF7A68" w:rsidP="008E4975">
            <w:pPr>
              <w:pStyle w:val="Tabletext"/>
              <w:jc w:val="center"/>
              <w:rPr>
                <w:lang w:val="en-US" w:eastAsia="ja-JP"/>
              </w:rPr>
            </w:pPr>
            <w:r w:rsidRPr="00D93B9E">
              <w:rPr>
                <w:lang w:val="en-US" w:eastAsia="ja-JP"/>
              </w:rPr>
              <w:t>6-7 GHz, 10 GHz, and 13 GHz bands (HDTV)</w:t>
            </w:r>
          </w:p>
        </w:tc>
      </w:tr>
      <w:tr w:rsidR="00BF7A68" w:rsidRPr="00EB552B" w:rsidTr="00BF7A68">
        <w:trPr>
          <w:jc w:val="center"/>
        </w:trPr>
        <w:tc>
          <w:tcPr>
            <w:tcW w:w="3114" w:type="dxa"/>
            <w:gridSpan w:val="3"/>
          </w:tcPr>
          <w:p w:rsidR="00BF7A68" w:rsidRPr="00D93B9E" w:rsidRDefault="00BF7A68" w:rsidP="008E4975">
            <w:pPr>
              <w:pStyle w:val="Tabletext"/>
              <w:rPr>
                <w:lang w:eastAsia="ja-JP"/>
              </w:rPr>
            </w:pPr>
            <w:r w:rsidRPr="00D93B9E">
              <w:t>Modulation</w:t>
            </w:r>
          </w:p>
        </w:tc>
        <w:tc>
          <w:tcPr>
            <w:tcW w:w="3118" w:type="dxa"/>
          </w:tcPr>
          <w:p w:rsidR="00BF7A68" w:rsidRPr="00D93B9E" w:rsidRDefault="00BF7A68" w:rsidP="008E4975">
            <w:pPr>
              <w:pStyle w:val="Tabletext"/>
              <w:jc w:val="center"/>
              <w:rPr>
                <w:lang w:eastAsia="ja-JP"/>
              </w:rPr>
            </w:pPr>
            <w:r w:rsidRPr="00D93B9E">
              <w:t>64QAM(3/4)</w:t>
            </w:r>
          </w:p>
        </w:tc>
        <w:tc>
          <w:tcPr>
            <w:tcW w:w="3407" w:type="dxa"/>
            <w:vMerge w:val="restart"/>
          </w:tcPr>
          <w:p w:rsidR="00BF7A68" w:rsidRPr="00D93B9E" w:rsidRDefault="00BF7A68" w:rsidP="008E4975">
            <w:pPr>
              <w:pStyle w:val="Tabletext"/>
              <w:rPr>
                <w:lang w:val="en-US" w:eastAsia="ja-JP"/>
              </w:rPr>
            </w:pPr>
            <w:r w:rsidRPr="00D93B9E">
              <w:rPr>
                <w:lang w:val="en-US" w:eastAsia="ja-JP"/>
              </w:rPr>
              <w:t>Nyquist bandwidth: 13.5 MHz</w:t>
            </w:r>
            <w:r>
              <w:rPr>
                <w:lang w:val="en-US" w:eastAsia="ja-JP"/>
              </w:rPr>
              <w:t xml:space="preserve"> </w:t>
            </w:r>
            <w:r w:rsidRPr="00D93B9E">
              <w:rPr>
                <w:lang w:val="en-US" w:eastAsia="ja-JP"/>
              </w:rPr>
              <w:br/>
              <w:t>Roll off: 30%</w:t>
            </w:r>
            <w:r w:rsidRPr="00D93B9E">
              <w:rPr>
                <w:lang w:val="en-US" w:eastAsia="ja-JP"/>
              </w:rPr>
              <w:br/>
              <w:t>Transmission bit rate: 81 Mbit/s</w:t>
            </w:r>
            <w:r w:rsidRPr="00D93B9E">
              <w:rPr>
                <w:lang w:val="en-US" w:eastAsia="ja-JP"/>
              </w:rPr>
              <w:br/>
              <w:t>Information bit rate: 60 Mbit/s</w:t>
            </w:r>
            <w:r w:rsidRPr="00D93B9E">
              <w:rPr>
                <w:lang w:val="en-US" w:eastAsia="ja-JP"/>
              </w:rPr>
              <w:br/>
              <w:t>Modulation: 64-QAM</w:t>
            </w: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Channel spacing</w:t>
            </w:r>
          </w:p>
        </w:tc>
        <w:tc>
          <w:tcPr>
            <w:tcW w:w="3118" w:type="dxa"/>
          </w:tcPr>
          <w:p w:rsidR="00BF7A68" w:rsidRPr="00D93B9E" w:rsidRDefault="00BF7A68" w:rsidP="008E4975">
            <w:pPr>
              <w:pStyle w:val="Tabletext"/>
              <w:jc w:val="center"/>
              <w:rPr>
                <w:lang w:eastAsia="ja-JP"/>
              </w:rPr>
            </w:pPr>
            <w:r w:rsidRPr="00D93B9E">
              <w:rPr>
                <w:lang w:eastAsia="ja-JP"/>
              </w:rPr>
              <w:t>18 MHz</w:t>
            </w:r>
          </w:p>
        </w:tc>
        <w:tc>
          <w:tcPr>
            <w:tcW w:w="3407" w:type="dxa"/>
            <w:vMerge/>
          </w:tcPr>
          <w:p w:rsidR="00BF7A68" w:rsidRPr="00D93B9E" w:rsidRDefault="00BF7A68" w:rsidP="008E4975">
            <w:pPr>
              <w:pStyle w:val="Tabletext"/>
              <w:rPr>
                <w:lang w:eastAsia="ja-JP"/>
              </w:rPr>
            </w:pP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Transmission power</w:t>
            </w:r>
          </w:p>
        </w:tc>
        <w:tc>
          <w:tcPr>
            <w:tcW w:w="3118" w:type="dxa"/>
          </w:tcPr>
          <w:p w:rsidR="00BF7A68" w:rsidRPr="00D93B9E" w:rsidRDefault="00BF7A68" w:rsidP="008E4975">
            <w:pPr>
              <w:pStyle w:val="Tabletext"/>
              <w:jc w:val="center"/>
              <w:rPr>
                <w:lang w:eastAsia="ja-JP"/>
              </w:rPr>
            </w:pPr>
            <w:r w:rsidRPr="00D93B9E">
              <w:rPr>
                <w:lang w:eastAsia="ja-JP"/>
              </w:rPr>
              <w:t>1.5 W</w:t>
            </w:r>
          </w:p>
        </w:tc>
        <w:tc>
          <w:tcPr>
            <w:tcW w:w="3407" w:type="dxa"/>
            <w:vMerge/>
          </w:tcPr>
          <w:p w:rsidR="00BF7A68" w:rsidRPr="00D93B9E" w:rsidRDefault="00BF7A68" w:rsidP="008E4975">
            <w:pPr>
              <w:pStyle w:val="Tabletext"/>
              <w:rPr>
                <w:lang w:eastAsia="ja-JP"/>
              </w:rPr>
            </w:pPr>
          </w:p>
        </w:tc>
      </w:tr>
      <w:tr w:rsidR="00BF7A68" w:rsidRPr="00D93B9E" w:rsidTr="00BF7A68">
        <w:trPr>
          <w:jc w:val="center"/>
        </w:trPr>
        <w:tc>
          <w:tcPr>
            <w:tcW w:w="3114" w:type="dxa"/>
            <w:gridSpan w:val="3"/>
            <w:vAlign w:val="center"/>
          </w:tcPr>
          <w:p w:rsidR="00BF7A68" w:rsidRPr="00D93B9E" w:rsidRDefault="00BF7A68" w:rsidP="008E4975">
            <w:pPr>
              <w:pStyle w:val="Tabletext"/>
              <w:rPr>
                <w:lang w:eastAsia="ja-JP"/>
              </w:rPr>
            </w:pPr>
          </w:p>
        </w:tc>
        <w:tc>
          <w:tcPr>
            <w:tcW w:w="3118" w:type="dxa"/>
          </w:tcPr>
          <w:p w:rsidR="00BF7A68" w:rsidRPr="00D93B9E" w:rsidRDefault="00BF7A68" w:rsidP="008E4975">
            <w:pPr>
              <w:pStyle w:val="Tabletext"/>
              <w:jc w:val="center"/>
              <w:rPr>
                <w:lang w:val="en-US" w:eastAsia="ja-JP"/>
              </w:rPr>
            </w:pPr>
          </w:p>
        </w:tc>
        <w:tc>
          <w:tcPr>
            <w:tcW w:w="3407" w:type="dxa"/>
            <w:vMerge/>
          </w:tcPr>
          <w:p w:rsidR="00BF7A68" w:rsidRPr="00D93B9E" w:rsidRDefault="00BF7A68" w:rsidP="008E4975">
            <w:pPr>
              <w:pStyle w:val="Tabletext"/>
              <w:rPr>
                <w:lang w:val="en-US" w:eastAsia="ja-JP"/>
              </w:rPr>
            </w:pPr>
          </w:p>
        </w:tc>
      </w:tr>
      <w:tr w:rsidR="00BF7A68" w:rsidRPr="00EB552B" w:rsidTr="00BF7A68">
        <w:trPr>
          <w:trHeight w:val="737"/>
          <w:jc w:val="center"/>
        </w:trPr>
        <w:tc>
          <w:tcPr>
            <w:tcW w:w="1587" w:type="dxa"/>
            <w:gridSpan w:val="2"/>
            <w:vAlign w:val="center"/>
          </w:tcPr>
          <w:p w:rsidR="00BF7A68" w:rsidRPr="00D93B9E" w:rsidRDefault="00BF7A68" w:rsidP="008E4975">
            <w:pPr>
              <w:pStyle w:val="Tabletext"/>
              <w:rPr>
                <w:lang w:eastAsia="ja-JP"/>
              </w:rPr>
            </w:pPr>
            <w:r w:rsidRPr="00D93B9E">
              <w:rPr>
                <w:lang w:eastAsia="ja-JP"/>
              </w:rPr>
              <w:t>Fixed</w:t>
            </w:r>
          </w:p>
        </w:tc>
        <w:tc>
          <w:tcPr>
            <w:tcW w:w="1527" w:type="dxa"/>
            <w:vAlign w:val="center"/>
          </w:tcPr>
          <w:p w:rsidR="00BF7A68" w:rsidRPr="00D93B9E" w:rsidRDefault="00BF7A68" w:rsidP="008E4975">
            <w:pPr>
              <w:pStyle w:val="Tabletext"/>
              <w:rPr>
                <w:lang w:eastAsia="ja-JP"/>
              </w:rPr>
            </w:pPr>
            <w:r w:rsidRPr="00D93B9E">
              <w:rPr>
                <w:lang w:eastAsia="ja-JP"/>
              </w:rPr>
              <w:t>Tx antenna</w:t>
            </w:r>
          </w:p>
        </w:tc>
        <w:tc>
          <w:tcPr>
            <w:tcW w:w="3118" w:type="dxa"/>
            <w:vAlign w:val="center"/>
          </w:tcPr>
          <w:p w:rsidR="00BF7A68" w:rsidRPr="00D93B9E" w:rsidRDefault="00BF7A68" w:rsidP="008E4975">
            <w:pPr>
              <w:pStyle w:val="Tabletext"/>
              <w:jc w:val="center"/>
              <w:rPr>
                <w:lang w:eastAsia="ja-JP"/>
              </w:rPr>
            </w:pPr>
            <w:r w:rsidRPr="00D93B9E">
              <w:rPr>
                <w:lang w:eastAsia="ja-JP"/>
              </w:rPr>
              <w:t>0.6 m dish</w:t>
            </w:r>
          </w:p>
        </w:tc>
        <w:tc>
          <w:tcPr>
            <w:tcW w:w="3407" w:type="dxa"/>
            <w:vMerge w:val="restart"/>
          </w:tcPr>
          <w:p w:rsidR="00BF7A68" w:rsidRPr="00D93B9E" w:rsidRDefault="00BF7A68" w:rsidP="008E4975">
            <w:pPr>
              <w:pStyle w:val="Tabletext"/>
              <w:rPr>
                <w:lang w:val="en-US" w:eastAsia="ja-JP"/>
              </w:rPr>
            </w:pPr>
            <w:r w:rsidRPr="00D93B9E">
              <w:rPr>
                <w:lang w:val="en-US" w:eastAsia="ja-JP"/>
              </w:rPr>
              <w:t>Transmission distance:</w:t>
            </w:r>
            <w:r w:rsidRPr="00D93B9E">
              <w:rPr>
                <w:lang w:val="en-US" w:eastAsia="ja-JP"/>
              </w:rPr>
              <w:br/>
              <w:t>6-7 GHz: 50-100 km</w:t>
            </w:r>
            <w:r w:rsidRPr="00D93B9E">
              <w:rPr>
                <w:lang w:val="en-US" w:eastAsia="ja-JP"/>
              </w:rPr>
              <w:br/>
            </w:r>
            <w:r w:rsidRPr="00D93B9E">
              <w:rPr>
                <w:lang w:val="en-US" w:eastAsia="ja-JP"/>
              </w:rPr>
              <w:tab/>
              <w:t>(depending on necessary margin)</w:t>
            </w:r>
            <w:r w:rsidRPr="00D93B9E">
              <w:rPr>
                <w:lang w:val="en-US" w:eastAsia="ja-JP"/>
              </w:rPr>
              <w:br/>
              <w:t>10 GHz: 7 km</w:t>
            </w:r>
            <w:r w:rsidRPr="00D93B9E">
              <w:rPr>
                <w:lang w:val="en-US" w:eastAsia="ja-JP"/>
              </w:rPr>
              <w:br/>
            </w:r>
            <w:r w:rsidRPr="00D93B9E">
              <w:rPr>
                <w:lang w:val="en-US" w:eastAsia="ja-JP"/>
              </w:rPr>
              <w:tab/>
              <w:t>(with necessary rain margin)</w:t>
            </w:r>
            <w:r w:rsidRPr="00D93B9E">
              <w:rPr>
                <w:lang w:val="en-US" w:eastAsia="ja-JP"/>
              </w:rPr>
              <w:br/>
              <w:t>13 GHz: 5 km</w:t>
            </w:r>
            <w:r w:rsidRPr="00D93B9E">
              <w:rPr>
                <w:lang w:val="en-US" w:eastAsia="ja-JP"/>
              </w:rPr>
              <w:br/>
            </w:r>
            <w:r w:rsidRPr="00D93B9E">
              <w:rPr>
                <w:lang w:val="en-US" w:eastAsia="ja-JP"/>
              </w:rPr>
              <w:tab/>
              <w:t>(with necessary rain margin)</w:t>
            </w:r>
          </w:p>
        </w:tc>
      </w:tr>
      <w:tr w:rsidR="00BF7A68" w:rsidRPr="00D93B9E" w:rsidTr="00BF7A68">
        <w:trPr>
          <w:trHeight w:val="737"/>
          <w:jc w:val="center"/>
        </w:trPr>
        <w:tc>
          <w:tcPr>
            <w:tcW w:w="1587" w:type="dxa"/>
            <w:gridSpan w:val="2"/>
            <w:vAlign w:val="center"/>
          </w:tcPr>
          <w:p w:rsidR="00BF7A68" w:rsidRPr="00D93B9E" w:rsidRDefault="00BF7A68" w:rsidP="008E4975">
            <w:pPr>
              <w:pStyle w:val="Tabletext"/>
              <w:rPr>
                <w:lang w:val="en-US" w:eastAsia="ja-JP"/>
              </w:rPr>
            </w:pPr>
          </w:p>
        </w:tc>
        <w:tc>
          <w:tcPr>
            <w:tcW w:w="1527" w:type="dxa"/>
            <w:vAlign w:val="center"/>
          </w:tcPr>
          <w:p w:rsidR="00BF7A68" w:rsidRPr="00D93B9E" w:rsidRDefault="00BF7A68" w:rsidP="008E4975">
            <w:pPr>
              <w:pStyle w:val="Tabletext"/>
              <w:rPr>
                <w:lang w:eastAsia="ja-JP"/>
              </w:rPr>
            </w:pPr>
            <w:r w:rsidRPr="00D93B9E">
              <w:rPr>
                <w:lang w:eastAsia="ja-JP"/>
              </w:rPr>
              <w:t>Rx antenna</w:t>
            </w:r>
          </w:p>
        </w:tc>
        <w:tc>
          <w:tcPr>
            <w:tcW w:w="3118" w:type="dxa"/>
            <w:vAlign w:val="center"/>
          </w:tcPr>
          <w:p w:rsidR="00BF7A68" w:rsidRPr="00D93B9E" w:rsidRDefault="00BF7A68" w:rsidP="008E4975">
            <w:pPr>
              <w:pStyle w:val="Tabletext"/>
              <w:jc w:val="center"/>
              <w:rPr>
                <w:lang w:eastAsia="ja-JP"/>
              </w:rPr>
            </w:pPr>
            <w:r w:rsidRPr="00D93B9E">
              <w:rPr>
                <w:lang w:eastAsia="ja-JP"/>
              </w:rPr>
              <w:t>0.6 m dish</w:t>
            </w:r>
          </w:p>
        </w:tc>
        <w:tc>
          <w:tcPr>
            <w:tcW w:w="3407" w:type="dxa"/>
            <w:vMerge/>
          </w:tcPr>
          <w:p w:rsidR="00BF7A68" w:rsidRPr="00D93B9E" w:rsidRDefault="00BF7A68" w:rsidP="008E4975">
            <w:pPr>
              <w:pStyle w:val="Tabletext"/>
              <w:rPr>
                <w:lang w:eastAsia="ja-JP"/>
              </w:rPr>
            </w:pPr>
          </w:p>
        </w:tc>
      </w:tr>
      <w:tr w:rsidR="00BF7A68" w:rsidRPr="00EB552B" w:rsidTr="00BF7A68">
        <w:trPr>
          <w:trHeight w:val="737"/>
          <w:jc w:val="center"/>
        </w:trPr>
        <w:tc>
          <w:tcPr>
            <w:tcW w:w="1587" w:type="dxa"/>
            <w:gridSpan w:val="2"/>
            <w:vAlign w:val="center"/>
          </w:tcPr>
          <w:p w:rsidR="00BF7A68" w:rsidRPr="00D93B9E" w:rsidRDefault="00BF7A68" w:rsidP="008E4975">
            <w:pPr>
              <w:pStyle w:val="Tabletext"/>
              <w:rPr>
                <w:lang w:eastAsia="ja-JP"/>
              </w:rPr>
            </w:pPr>
            <w:r w:rsidRPr="00D93B9E">
              <w:rPr>
                <w:lang w:eastAsia="ja-JP"/>
              </w:rPr>
              <w:t>Airborne</w:t>
            </w:r>
          </w:p>
        </w:tc>
        <w:tc>
          <w:tcPr>
            <w:tcW w:w="1527" w:type="dxa"/>
            <w:vAlign w:val="center"/>
          </w:tcPr>
          <w:p w:rsidR="00BF7A68" w:rsidRPr="00D93B9E" w:rsidRDefault="00BF7A68" w:rsidP="008E4975">
            <w:pPr>
              <w:pStyle w:val="Tabletext"/>
              <w:rPr>
                <w:lang w:eastAsia="ja-JP"/>
              </w:rPr>
            </w:pPr>
            <w:r w:rsidRPr="00D93B9E">
              <w:rPr>
                <w:lang w:eastAsia="ja-JP"/>
              </w:rPr>
              <w:t>Tx antenna</w:t>
            </w:r>
          </w:p>
        </w:tc>
        <w:tc>
          <w:tcPr>
            <w:tcW w:w="3118" w:type="dxa"/>
            <w:vAlign w:val="center"/>
          </w:tcPr>
          <w:p w:rsidR="00BF7A68" w:rsidRPr="00D93B9E" w:rsidRDefault="00BF7A68" w:rsidP="008E4975">
            <w:pPr>
              <w:pStyle w:val="Tabletext"/>
              <w:jc w:val="center"/>
              <w:rPr>
                <w:lang w:eastAsia="ja-JP"/>
              </w:rPr>
            </w:pPr>
            <w:r w:rsidRPr="00D93B9E">
              <w:rPr>
                <w:lang w:eastAsia="ja-JP"/>
              </w:rPr>
              <w:t>0.2 m dish</w:t>
            </w:r>
          </w:p>
        </w:tc>
        <w:tc>
          <w:tcPr>
            <w:tcW w:w="3407" w:type="dxa"/>
            <w:vMerge w:val="restart"/>
          </w:tcPr>
          <w:p w:rsidR="00BF7A68" w:rsidRPr="00D93B9E" w:rsidRDefault="00BF7A68" w:rsidP="008E4975">
            <w:pPr>
              <w:pStyle w:val="Tabletext"/>
              <w:rPr>
                <w:lang w:val="en-US" w:eastAsia="ja-JP"/>
              </w:rPr>
            </w:pPr>
            <w:r w:rsidRPr="00D93B9E">
              <w:rPr>
                <w:lang w:val="en-US" w:eastAsia="ja-JP"/>
              </w:rPr>
              <w:t>Transmission distance:</w:t>
            </w:r>
            <w:r w:rsidRPr="00D93B9E">
              <w:rPr>
                <w:lang w:val="en-US" w:eastAsia="ja-JP"/>
              </w:rPr>
              <w:br/>
              <w:t>6-7 GHz: 50-65 km</w:t>
            </w:r>
            <w:r w:rsidRPr="00D93B9E">
              <w:rPr>
                <w:lang w:val="en-US" w:eastAsia="ja-JP"/>
              </w:rPr>
              <w:br/>
            </w:r>
            <w:r w:rsidRPr="00D93B9E">
              <w:rPr>
                <w:lang w:val="en-US" w:eastAsia="ja-JP"/>
              </w:rPr>
              <w:tab/>
              <w:t>(depending on necessary margin)</w:t>
            </w:r>
            <w:r w:rsidRPr="00D93B9E">
              <w:rPr>
                <w:lang w:val="en-US" w:eastAsia="ja-JP"/>
              </w:rPr>
              <w:br/>
              <w:t>10 GHz: 7 km</w:t>
            </w:r>
            <w:r w:rsidRPr="00D93B9E">
              <w:rPr>
                <w:lang w:val="en-US" w:eastAsia="ja-JP"/>
              </w:rPr>
              <w:br/>
            </w:r>
            <w:r w:rsidRPr="00D93B9E">
              <w:rPr>
                <w:lang w:val="en-US" w:eastAsia="ja-JP"/>
              </w:rPr>
              <w:tab/>
              <w:t>(with necessary rain margin)</w:t>
            </w:r>
            <w:r>
              <w:rPr>
                <w:lang w:val="en-US" w:eastAsia="ja-JP"/>
              </w:rPr>
              <w:t xml:space="preserve"> </w:t>
            </w:r>
            <w:r w:rsidRPr="00D93B9E">
              <w:rPr>
                <w:lang w:val="en-US" w:eastAsia="ja-JP"/>
              </w:rPr>
              <w:br/>
              <w:t>13 GHz: 5 km</w:t>
            </w:r>
            <w:r w:rsidRPr="00D93B9E">
              <w:rPr>
                <w:lang w:val="en-US" w:eastAsia="ja-JP"/>
              </w:rPr>
              <w:br/>
            </w:r>
            <w:r w:rsidRPr="00D93B9E">
              <w:rPr>
                <w:lang w:val="en-US" w:eastAsia="ja-JP"/>
              </w:rPr>
              <w:tab/>
              <w:t>(with necessary rain margin)</w:t>
            </w:r>
          </w:p>
        </w:tc>
      </w:tr>
      <w:tr w:rsidR="00BF7A68" w:rsidRPr="00D93B9E" w:rsidTr="00BF7A68">
        <w:trPr>
          <w:trHeight w:val="737"/>
          <w:jc w:val="center"/>
        </w:trPr>
        <w:tc>
          <w:tcPr>
            <w:tcW w:w="1587" w:type="dxa"/>
            <w:gridSpan w:val="2"/>
            <w:tcBorders>
              <w:bottom w:val="double" w:sz="4" w:space="0" w:color="auto"/>
            </w:tcBorders>
            <w:vAlign w:val="center"/>
          </w:tcPr>
          <w:p w:rsidR="00BF7A68" w:rsidRPr="00D93B9E" w:rsidRDefault="00BF7A68" w:rsidP="008E4975">
            <w:pPr>
              <w:pStyle w:val="Tabletext"/>
              <w:rPr>
                <w:lang w:val="en-US" w:eastAsia="ja-JP"/>
              </w:rPr>
            </w:pPr>
          </w:p>
        </w:tc>
        <w:tc>
          <w:tcPr>
            <w:tcW w:w="1527" w:type="dxa"/>
            <w:tcBorders>
              <w:bottom w:val="double" w:sz="4" w:space="0" w:color="auto"/>
            </w:tcBorders>
            <w:vAlign w:val="center"/>
          </w:tcPr>
          <w:p w:rsidR="00BF7A68" w:rsidRPr="00D93B9E" w:rsidRDefault="00BF7A68" w:rsidP="008E4975">
            <w:pPr>
              <w:pStyle w:val="Tabletext"/>
              <w:rPr>
                <w:lang w:eastAsia="ja-JP"/>
              </w:rPr>
            </w:pPr>
            <w:r w:rsidRPr="00D93B9E">
              <w:rPr>
                <w:lang w:eastAsia="ja-JP"/>
              </w:rPr>
              <w:t>Rx antenna</w:t>
            </w:r>
          </w:p>
        </w:tc>
        <w:tc>
          <w:tcPr>
            <w:tcW w:w="3118" w:type="dxa"/>
            <w:tcBorders>
              <w:bottom w:val="double" w:sz="4" w:space="0" w:color="auto"/>
            </w:tcBorders>
            <w:vAlign w:val="center"/>
          </w:tcPr>
          <w:p w:rsidR="00BF7A68" w:rsidRPr="00D93B9E" w:rsidRDefault="00BF7A68" w:rsidP="008E4975">
            <w:pPr>
              <w:pStyle w:val="Tabletext"/>
              <w:jc w:val="center"/>
              <w:rPr>
                <w:bCs/>
                <w:lang w:eastAsia="ja-JP"/>
              </w:rPr>
            </w:pPr>
            <w:r w:rsidRPr="00D93B9E">
              <w:rPr>
                <w:bCs/>
                <w:lang w:eastAsia="ja-JP"/>
              </w:rPr>
              <w:t>1.2 m dish</w:t>
            </w:r>
          </w:p>
        </w:tc>
        <w:tc>
          <w:tcPr>
            <w:tcW w:w="3407" w:type="dxa"/>
            <w:vMerge/>
            <w:tcBorders>
              <w:bottom w:val="double" w:sz="4" w:space="0" w:color="auto"/>
            </w:tcBorders>
          </w:tcPr>
          <w:p w:rsidR="00BF7A68" w:rsidRPr="00D93B9E" w:rsidRDefault="00BF7A68" w:rsidP="008E4975">
            <w:pPr>
              <w:pStyle w:val="Tabletext"/>
              <w:rPr>
                <w:lang w:eastAsia="ja-JP"/>
              </w:rPr>
            </w:pPr>
          </w:p>
        </w:tc>
      </w:tr>
      <w:tr w:rsidR="00BF7A68" w:rsidRPr="00EB552B" w:rsidTr="00BF7A68">
        <w:trPr>
          <w:trHeight w:val="271"/>
          <w:jc w:val="center"/>
        </w:trPr>
        <w:tc>
          <w:tcPr>
            <w:tcW w:w="3114" w:type="dxa"/>
            <w:gridSpan w:val="3"/>
            <w:tcBorders>
              <w:bottom w:val="single" w:sz="4" w:space="0" w:color="auto"/>
            </w:tcBorders>
            <w:vAlign w:val="center"/>
          </w:tcPr>
          <w:p w:rsidR="00BF7A68" w:rsidRPr="00D93B9E" w:rsidRDefault="00BF7A68" w:rsidP="008E4975">
            <w:pPr>
              <w:pStyle w:val="Tabletext"/>
              <w:rPr>
                <w:lang w:eastAsia="ja-JP"/>
              </w:rPr>
            </w:pPr>
            <w:r w:rsidRPr="00D93B9E">
              <w:rPr>
                <w:lang w:eastAsia="ja-JP"/>
              </w:rPr>
              <w:t>Frequency</w:t>
            </w:r>
          </w:p>
        </w:tc>
        <w:tc>
          <w:tcPr>
            <w:tcW w:w="6525" w:type="dxa"/>
            <w:gridSpan w:val="2"/>
            <w:tcBorders>
              <w:bottom w:val="single" w:sz="4" w:space="0" w:color="auto"/>
            </w:tcBorders>
            <w:vAlign w:val="center"/>
          </w:tcPr>
          <w:p w:rsidR="00BF7A68" w:rsidRPr="00BF7A68" w:rsidRDefault="00BF7A68" w:rsidP="008E4975">
            <w:pPr>
              <w:pStyle w:val="Tabletext"/>
              <w:jc w:val="center"/>
              <w:rPr>
                <w:lang w:val="en-GB" w:eastAsia="ja-JP"/>
              </w:rPr>
            </w:pPr>
            <w:r w:rsidRPr="00BF7A68">
              <w:rPr>
                <w:lang w:val="en-GB" w:eastAsia="ja-JP"/>
              </w:rPr>
              <w:t>6-7 GHz, 10 GHz, and 13 GHz bands (HDTV/UHDTV)</w:t>
            </w:r>
          </w:p>
          <w:p w:rsidR="00BF7A68" w:rsidRPr="00BF7A68" w:rsidRDefault="00BF7A68" w:rsidP="008E4975">
            <w:pPr>
              <w:pStyle w:val="Tabletext"/>
              <w:jc w:val="center"/>
              <w:rPr>
                <w:lang w:val="en-GB" w:eastAsia="ja-JP"/>
              </w:rPr>
            </w:pPr>
            <w:r w:rsidRPr="00BF7A68">
              <w:rPr>
                <w:lang w:val="en-GB" w:eastAsia="ja-JP"/>
              </w:rPr>
              <w:t xml:space="preserve">(The Parameters are </w:t>
            </w:r>
            <w:r w:rsidRPr="00D93B9E">
              <w:rPr>
                <w:lang w:val="en-US" w:eastAsia="ja-JP"/>
              </w:rPr>
              <w:t>extracts</w:t>
            </w:r>
            <w:r w:rsidRPr="00BF7A68">
              <w:rPr>
                <w:lang w:val="en-GB" w:eastAsia="ja-JP"/>
              </w:rPr>
              <w:t xml:space="preserve"> of ARIB STD-B71.)</w:t>
            </w:r>
          </w:p>
        </w:tc>
      </w:tr>
      <w:tr w:rsidR="00BF7A68" w:rsidRPr="00D93B9E" w:rsidTr="00BF7A68">
        <w:trPr>
          <w:trHeight w:val="239"/>
          <w:jc w:val="center"/>
        </w:trPr>
        <w:tc>
          <w:tcPr>
            <w:tcW w:w="3114" w:type="dxa"/>
            <w:gridSpan w:val="3"/>
            <w:tcBorders>
              <w:bottom w:val="single" w:sz="4" w:space="0" w:color="auto"/>
            </w:tcBorders>
          </w:tcPr>
          <w:p w:rsidR="00BF7A68" w:rsidRPr="00D93B9E" w:rsidRDefault="00BF7A68" w:rsidP="008E4975">
            <w:pPr>
              <w:pStyle w:val="Tabletext"/>
              <w:rPr>
                <w:lang w:eastAsia="ja-JP"/>
              </w:rPr>
            </w:pPr>
            <w:r w:rsidRPr="00D93B9E">
              <w:lastRenderedPageBreak/>
              <w:t>Modulation</w:t>
            </w:r>
          </w:p>
        </w:tc>
        <w:tc>
          <w:tcPr>
            <w:tcW w:w="3118" w:type="dxa"/>
            <w:tcBorders>
              <w:bottom w:val="single" w:sz="4" w:space="0" w:color="auto"/>
            </w:tcBorders>
          </w:tcPr>
          <w:p w:rsidR="00BF7A68" w:rsidRPr="00D93B9E" w:rsidRDefault="00BF7A68" w:rsidP="008E4975">
            <w:pPr>
              <w:pStyle w:val="Tabletext"/>
              <w:jc w:val="center"/>
              <w:rPr>
                <w:lang w:eastAsia="ja-JP"/>
              </w:rPr>
            </w:pPr>
            <w:r w:rsidRPr="00D93B9E">
              <w:t>1024QAM-OFDM</w:t>
            </w:r>
          </w:p>
        </w:tc>
        <w:tc>
          <w:tcPr>
            <w:tcW w:w="3407" w:type="dxa"/>
            <w:vMerge w:val="restart"/>
            <w:vAlign w:val="center"/>
          </w:tcPr>
          <w:p w:rsidR="00BF7A68" w:rsidRPr="00D93B9E" w:rsidRDefault="00BF7A68" w:rsidP="008E4975">
            <w:pPr>
              <w:pStyle w:val="Tabletext"/>
              <w:rPr>
                <w:lang w:eastAsia="ja-JP"/>
              </w:rPr>
            </w:pPr>
            <w:r w:rsidRPr="00D93B9E">
              <w:rPr>
                <w:lang w:val="en-US" w:eastAsia="ja-JP"/>
              </w:rPr>
              <w:t>Transmission distance:</w:t>
            </w:r>
            <w:r w:rsidRPr="00D93B9E">
              <w:rPr>
                <w:lang w:val="en-US" w:eastAsia="ja-JP"/>
              </w:rPr>
              <w:br/>
              <w:t>6-7 GHz: 50 km</w:t>
            </w:r>
            <w:r w:rsidRPr="00D93B9E">
              <w:rPr>
                <w:lang w:val="en-US" w:eastAsia="ja-JP"/>
              </w:rPr>
              <w:br/>
              <w:t>10 GHz: 7 km</w:t>
            </w:r>
            <w:r w:rsidRPr="00D93B9E">
              <w:rPr>
                <w:lang w:val="en-US" w:eastAsia="ja-JP"/>
              </w:rPr>
              <w:br/>
              <w:t>13 GHz: 5 km</w:t>
            </w:r>
          </w:p>
        </w:tc>
      </w:tr>
      <w:tr w:rsidR="00BF7A68" w:rsidRPr="00D93B9E" w:rsidTr="00BF7A68">
        <w:trPr>
          <w:trHeight w:val="239"/>
          <w:jc w:val="center"/>
        </w:trPr>
        <w:tc>
          <w:tcPr>
            <w:tcW w:w="3114" w:type="dxa"/>
            <w:gridSpan w:val="3"/>
            <w:tcBorders>
              <w:bottom w:val="single" w:sz="4" w:space="0" w:color="auto"/>
            </w:tcBorders>
            <w:vAlign w:val="center"/>
          </w:tcPr>
          <w:p w:rsidR="00BF7A68" w:rsidRPr="00D93B9E" w:rsidRDefault="00BF7A68" w:rsidP="008E4975">
            <w:pPr>
              <w:pStyle w:val="Tabletext"/>
              <w:rPr>
                <w:lang w:eastAsia="ja-JP"/>
              </w:rPr>
            </w:pPr>
            <w:r w:rsidRPr="00D93B9E">
              <w:rPr>
                <w:lang w:eastAsia="ja-JP"/>
              </w:rPr>
              <w:t>Channel spacing</w:t>
            </w:r>
          </w:p>
        </w:tc>
        <w:tc>
          <w:tcPr>
            <w:tcW w:w="3118" w:type="dxa"/>
            <w:tcBorders>
              <w:bottom w:val="single" w:sz="4" w:space="0" w:color="auto"/>
            </w:tcBorders>
          </w:tcPr>
          <w:p w:rsidR="00BF7A68" w:rsidRPr="00D93B9E" w:rsidRDefault="00BF7A68" w:rsidP="008E4975">
            <w:pPr>
              <w:pStyle w:val="Tabletext"/>
              <w:jc w:val="center"/>
              <w:rPr>
                <w:lang w:eastAsia="ja-JP"/>
              </w:rPr>
            </w:pPr>
            <w:r w:rsidRPr="00D93B9E">
              <w:rPr>
                <w:lang w:eastAsia="ja-JP"/>
              </w:rPr>
              <w:t>18 MHz</w:t>
            </w:r>
          </w:p>
        </w:tc>
        <w:tc>
          <w:tcPr>
            <w:tcW w:w="3407" w:type="dxa"/>
            <w:vMerge/>
          </w:tcPr>
          <w:p w:rsidR="00BF7A68" w:rsidRPr="00D93B9E" w:rsidRDefault="00BF7A68" w:rsidP="008E4975">
            <w:pPr>
              <w:pStyle w:val="Tabletext"/>
              <w:rPr>
                <w:lang w:eastAsia="ja-JP"/>
              </w:rPr>
            </w:pPr>
          </w:p>
        </w:tc>
      </w:tr>
      <w:tr w:rsidR="00BF7A68" w:rsidRPr="00D93B9E" w:rsidTr="00BF7A68">
        <w:trPr>
          <w:trHeight w:val="239"/>
          <w:jc w:val="center"/>
        </w:trPr>
        <w:tc>
          <w:tcPr>
            <w:tcW w:w="3114" w:type="dxa"/>
            <w:gridSpan w:val="3"/>
            <w:tcBorders>
              <w:bottom w:val="single" w:sz="4" w:space="0" w:color="auto"/>
            </w:tcBorders>
            <w:vAlign w:val="center"/>
          </w:tcPr>
          <w:p w:rsidR="00BF7A68" w:rsidRPr="00D93B9E" w:rsidRDefault="00BF7A68" w:rsidP="008E4975">
            <w:pPr>
              <w:pStyle w:val="Tabletext"/>
              <w:rPr>
                <w:lang w:eastAsia="ja-JP"/>
              </w:rPr>
            </w:pPr>
            <w:r w:rsidRPr="00D93B9E">
              <w:rPr>
                <w:lang w:eastAsia="ja-JP"/>
              </w:rPr>
              <w:t>Transmission power</w:t>
            </w:r>
          </w:p>
        </w:tc>
        <w:tc>
          <w:tcPr>
            <w:tcW w:w="3118" w:type="dxa"/>
            <w:tcBorders>
              <w:bottom w:val="single" w:sz="4" w:space="0" w:color="auto"/>
            </w:tcBorders>
          </w:tcPr>
          <w:p w:rsidR="00BF7A68" w:rsidRPr="00D93B9E" w:rsidRDefault="00BF7A68" w:rsidP="008E4975">
            <w:pPr>
              <w:pStyle w:val="Tabletext"/>
              <w:jc w:val="center"/>
              <w:rPr>
                <w:bCs/>
                <w:lang w:eastAsia="ja-JP"/>
              </w:rPr>
            </w:pPr>
            <w:r w:rsidRPr="00D93B9E">
              <w:rPr>
                <w:lang w:eastAsia="ja-JP"/>
              </w:rPr>
              <w:t>2.5 W</w:t>
            </w:r>
          </w:p>
        </w:tc>
        <w:tc>
          <w:tcPr>
            <w:tcW w:w="3407" w:type="dxa"/>
            <w:vMerge/>
          </w:tcPr>
          <w:p w:rsidR="00BF7A68" w:rsidRPr="00D93B9E" w:rsidRDefault="00BF7A68" w:rsidP="008E4975">
            <w:pPr>
              <w:pStyle w:val="Tabletext"/>
              <w:rPr>
                <w:lang w:eastAsia="ja-JP"/>
              </w:rPr>
            </w:pPr>
          </w:p>
        </w:tc>
      </w:tr>
      <w:tr w:rsidR="00BF7A68" w:rsidRPr="00D93B9E" w:rsidTr="00BF7A68">
        <w:trPr>
          <w:trHeight w:val="239"/>
          <w:jc w:val="center"/>
        </w:trPr>
        <w:tc>
          <w:tcPr>
            <w:tcW w:w="1587" w:type="dxa"/>
            <w:gridSpan w:val="2"/>
            <w:vMerge w:val="restart"/>
            <w:vAlign w:val="center"/>
          </w:tcPr>
          <w:p w:rsidR="00BF7A68" w:rsidRPr="00D93B9E" w:rsidRDefault="00BF7A68" w:rsidP="008E4975">
            <w:pPr>
              <w:pStyle w:val="Tabletext"/>
              <w:rPr>
                <w:lang w:val="en-US" w:eastAsia="ja-JP"/>
              </w:rPr>
            </w:pPr>
            <w:r w:rsidRPr="00D93B9E">
              <w:rPr>
                <w:lang w:eastAsia="ja-JP"/>
              </w:rPr>
              <w:t>Fixed</w:t>
            </w:r>
          </w:p>
        </w:tc>
        <w:tc>
          <w:tcPr>
            <w:tcW w:w="1527" w:type="dxa"/>
            <w:tcBorders>
              <w:bottom w:val="single" w:sz="4" w:space="0" w:color="auto"/>
            </w:tcBorders>
            <w:vAlign w:val="center"/>
          </w:tcPr>
          <w:p w:rsidR="00BF7A68" w:rsidRPr="00D93B9E" w:rsidRDefault="00BF7A68" w:rsidP="008E4975">
            <w:pPr>
              <w:pStyle w:val="Tabletext"/>
              <w:rPr>
                <w:lang w:eastAsia="ja-JP"/>
              </w:rPr>
            </w:pPr>
            <w:r w:rsidRPr="00D93B9E">
              <w:rPr>
                <w:lang w:eastAsia="ja-JP"/>
              </w:rPr>
              <w:t>Tx antenna</w:t>
            </w:r>
          </w:p>
        </w:tc>
        <w:tc>
          <w:tcPr>
            <w:tcW w:w="3118" w:type="dxa"/>
            <w:tcBorders>
              <w:bottom w:val="single" w:sz="4" w:space="0" w:color="auto"/>
            </w:tcBorders>
            <w:vAlign w:val="center"/>
          </w:tcPr>
          <w:p w:rsidR="00BF7A68" w:rsidRPr="00D93B9E" w:rsidRDefault="00BF7A68" w:rsidP="008E4975">
            <w:pPr>
              <w:pStyle w:val="Tabletext"/>
              <w:jc w:val="center"/>
              <w:rPr>
                <w:bCs/>
                <w:lang w:eastAsia="ja-JP"/>
              </w:rPr>
            </w:pPr>
            <w:r w:rsidRPr="00D93B9E">
              <w:rPr>
                <w:lang w:eastAsia="ja-JP"/>
              </w:rPr>
              <w:t>0.6 m dish</w:t>
            </w:r>
          </w:p>
        </w:tc>
        <w:tc>
          <w:tcPr>
            <w:tcW w:w="3407" w:type="dxa"/>
            <w:vMerge/>
          </w:tcPr>
          <w:p w:rsidR="00BF7A68" w:rsidRPr="00D93B9E" w:rsidRDefault="00BF7A68" w:rsidP="008E4975">
            <w:pPr>
              <w:pStyle w:val="Tabletext"/>
              <w:rPr>
                <w:lang w:eastAsia="ja-JP"/>
              </w:rPr>
            </w:pPr>
          </w:p>
        </w:tc>
      </w:tr>
      <w:tr w:rsidR="00BF7A68" w:rsidRPr="00D93B9E" w:rsidTr="00BF7A68">
        <w:trPr>
          <w:trHeight w:val="94"/>
          <w:jc w:val="center"/>
        </w:trPr>
        <w:tc>
          <w:tcPr>
            <w:tcW w:w="1587" w:type="dxa"/>
            <w:gridSpan w:val="2"/>
            <w:vMerge/>
            <w:tcBorders>
              <w:bottom w:val="single" w:sz="4" w:space="0" w:color="auto"/>
            </w:tcBorders>
            <w:vAlign w:val="center"/>
          </w:tcPr>
          <w:p w:rsidR="00BF7A68" w:rsidRPr="00D93B9E" w:rsidRDefault="00BF7A68" w:rsidP="008E4975">
            <w:pPr>
              <w:pStyle w:val="Tabletext"/>
              <w:rPr>
                <w:lang w:val="en-US" w:eastAsia="ja-JP"/>
              </w:rPr>
            </w:pPr>
          </w:p>
        </w:tc>
        <w:tc>
          <w:tcPr>
            <w:tcW w:w="1527" w:type="dxa"/>
            <w:tcBorders>
              <w:bottom w:val="single" w:sz="4" w:space="0" w:color="auto"/>
            </w:tcBorders>
            <w:vAlign w:val="center"/>
          </w:tcPr>
          <w:p w:rsidR="00BF7A68" w:rsidRPr="00D93B9E" w:rsidRDefault="00BF7A68" w:rsidP="008E4975">
            <w:pPr>
              <w:pStyle w:val="Tabletext"/>
              <w:rPr>
                <w:lang w:eastAsia="ja-JP"/>
              </w:rPr>
            </w:pPr>
            <w:r w:rsidRPr="00D93B9E">
              <w:rPr>
                <w:lang w:eastAsia="ja-JP"/>
              </w:rPr>
              <w:t>Rx antenna</w:t>
            </w:r>
          </w:p>
        </w:tc>
        <w:tc>
          <w:tcPr>
            <w:tcW w:w="3118" w:type="dxa"/>
            <w:tcBorders>
              <w:bottom w:val="single" w:sz="4" w:space="0" w:color="auto"/>
            </w:tcBorders>
            <w:vAlign w:val="center"/>
          </w:tcPr>
          <w:p w:rsidR="00BF7A68" w:rsidRPr="00D93B9E" w:rsidRDefault="00BF7A68" w:rsidP="008E4975">
            <w:pPr>
              <w:pStyle w:val="Tabletext"/>
              <w:jc w:val="center"/>
              <w:rPr>
                <w:bCs/>
                <w:lang w:eastAsia="ja-JP"/>
              </w:rPr>
            </w:pPr>
            <w:r w:rsidRPr="00D93B9E">
              <w:rPr>
                <w:lang w:eastAsia="ja-JP"/>
              </w:rPr>
              <w:t>0.6 m dish</w:t>
            </w:r>
          </w:p>
        </w:tc>
        <w:tc>
          <w:tcPr>
            <w:tcW w:w="3407" w:type="dxa"/>
            <w:vMerge/>
          </w:tcPr>
          <w:p w:rsidR="00BF7A68" w:rsidRPr="00D93B9E" w:rsidRDefault="00BF7A68" w:rsidP="008E4975">
            <w:pPr>
              <w:pStyle w:val="Tabletext"/>
              <w:rPr>
                <w:lang w:eastAsia="ja-JP"/>
              </w:rPr>
            </w:pPr>
          </w:p>
        </w:tc>
      </w:tr>
      <w:tr w:rsidR="00BF7A68" w:rsidRPr="00D93B9E" w:rsidTr="00BF7A68">
        <w:trPr>
          <w:trHeight w:val="30"/>
          <w:jc w:val="center"/>
        </w:trPr>
        <w:tc>
          <w:tcPr>
            <w:tcW w:w="3114" w:type="dxa"/>
            <w:gridSpan w:val="3"/>
            <w:tcBorders>
              <w:bottom w:val="double" w:sz="4" w:space="0" w:color="auto"/>
            </w:tcBorders>
            <w:vAlign w:val="center"/>
          </w:tcPr>
          <w:p w:rsidR="00BF7A68" w:rsidRPr="00D93B9E" w:rsidRDefault="00BF7A68" w:rsidP="008E4975">
            <w:pPr>
              <w:pStyle w:val="Tabletext"/>
              <w:rPr>
                <w:lang w:eastAsia="ja-JP"/>
              </w:rPr>
            </w:pPr>
            <w:r w:rsidRPr="00D93B9E">
              <w:rPr>
                <w:lang w:eastAsia="ja-JP"/>
              </w:rPr>
              <w:t>Transmission c</w:t>
            </w:r>
            <w:r w:rsidRPr="00D93B9E">
              <w:rPr>
                <w:rFonts w:hint="eastAsia"/>
                <w:lang w:eastAsia="ja-JP"/>
              </w:rPr>
              <w:t>apacity</w:t>
            </w:r>
            <w:r w:rsidRPr="00D93B9E">
              <w:rPr>
                <w:lang w:eastAsia="ja-JP"/>
              </w:rPr>
              <w:t xml:space="preserve"> (TS rate)</w:t>
            </w:r>
          </w:p>
        </w:tc>
        <w:tc>
          <w:tcPr>
            <w:tcW w:w="3118" w:type="dxa"/>
            <w:tcBorders>
              <w:bottom w:val="double" w:sz="4" w:space="0" w:color="auto"/>
            </w:tcBorders>
            <w:vAlign w:val="center"/>
          </w:tcPr>
          <w:p w:rsidR="00BF7A68" w:rsidRPr="00D93B9E" w:rsidRDefault="00BF7A68" w:rsidP="008E4975">
            <w:pPr>
              <w:pStyle w:val="Tabletext"/>
              <w:jc w:val="center"/>
              <w:rPr>
                <w:bCs/>
                <w:lang w:eastAsia="ja-JP"/>
              </w:rPr>
            </w:pPr>
            <w:r w:rsidRPr="00D93B9E">
              <w:rPr>
                <w:lang w:eastAsia="ja-JP"/>
              </w:rPr>
              <w:t>104</w:t>
            </w:r>
            <w:r w:rsidRPr="00D93B9E">
              <w:rPr>
                <w:rFonts w:hint="eastAsia"/>
                <w:lang w:eastAsia="ja-JP"/>
              </w:rPr>
              <w:t xml:space="preserve"> M</w:t>
            </w:r>
            <w:r w:rsidRPr="00D93B9E">
              <w:rPr>
                <w:lang w:eastAsia="ja-JP"/>
              </w:rPr>
              <w:t>bit/s</w:t>
            </w:r>
          </w:p>
        </w:tc>
        <w:tc>
          <w:tcPr>
            <w:tcW w:w="3407" w:type="dxa"/>
            <w:vMerge/>
            <w:tcBorders>
              <w:bottom w:val="double" w:sz="4" w:space="0" w:color="auto"/>
            </w:tcBorders>
          </w:tcPr>
          <w:p w:rsidR="00BF7A68" w:rsidRPr="00D93B9E" w:rsidRDefault="00BF7A68" w:rsidP="008E4975">
            <w:pPr>
              <w:pStyle w:val="Tabletext"/>
              <w:rPr>
                <w:lang w:eastAsia="ja-JP"/>
              </w:rPr>
            </w:pPr>
          </w:p>
        </w:tc>
      </w:tr>
      <w:tr w:rsidR="00BF7A68" w:rsidRPr="00EB552B" w:rsidTr="00BF7A68">
        <w:trPr>
          <w:trHeight w:val="334"/>
          <w:jc w:val="center"/>
        </w:trPr>
        <w:tc>
          <w:tcPr>
            <w:tcW w:w="3114" w:type="dxa"/>
            <w:gridSpan w:val="3"/>
            <w:tcBorders>
              <w:top w:val="double" w:sz="4" w:space="0" w:color="auto"/>
            </w:tcBorders>
            <w:vAlign w:val="center"/>
          </w:tcPr>
          <w:p w:rsidR="00BF7A68" w:rsidRPr="00D93B9E" w:rsidRDefault="00BF7A68" w:rsidP="008E4975">
            <w:pPr>
              <w:pStyle w:val="Tabletext"/>
              <w:rPr>
                <w:lang w:eastAsia="ja-JP"/>
              </w:rPr>
            </w:pPr>
            <w:r w:rsidRPr="00D93B9E">
              <w:rPr>
                <w:lang w:eastAsia="ja-JP"/>
              </w:rPr>
              <w:t>Frequency</w:t>
            </w:r>
          </w:p>
        </w:tc>
        <w:tc>
          <w:tcPr>
            <w:tcW w:w="6525" w:type="dxa"/>
            <w:gridSpan w:val="2"/>
            <w:tcBorders>
              <w:top w:val="double" w:sz="4" w:space="0" w:color="auto"/>
            </w:tcBorders>
            <w:vAlign w:val="center"/>
          </w:tcPr>
          <w:p w:rsidR="00BF7A68" w:rsidRPr="00BF7A68" w:rsidRDefault="00BF7A68" w:rsidP="008E4975">
            <w:pPr>
              <w:pStyle w:val="Tabletext"/>
              <w:jc w:val="center"/>
              <w:rPr>
                <w:lang w:val="en-GB" w:eastAsia="ja-JP"/>
              </w:rPr>
            </w:pPr>
            <w:r w:rsidRPr="00BF7A68">
              <w:rPr>
                <w:rFonts w:hint="eastAsia"/>
                <w:lang w:val="en-GB" w:eastAsia="ja-JP"/>
              </w:rPr>
              <w:t>42</w:t>
            </w:r>
            <w:r w:rsidRPr="00BF7A68">
              <w:rPr>
                <w:lang w:val="en-GB" w:eastAsia="ja-JP"/>
              </w:rPr>
              <w:t xml:space="preserve"> </w:t>
            </w:r>
            <w:r w:rsidRPr="00BF7A68">
              <w:rPr>
                <w:rFonts w:hint="eastAsia"/>
                <w:lang w:val="en-GB" w:eastAsia="ja-JP"/>
              </w:rPr>
              <w:t>G</w:t>
            </w:r>
            <w:r w:rsidRPr="00BF7A68">
              <w:rPr>
                <w:lang w:val="en-GB" w:eastAsia="ja-JP"/>
              </w:rPr>
              <w:t>Hz / 55 GHz (HDTV/UHDTV)</w:t>
            </w:r>
          </w:p>
          <w:p w:rsidR="00BF7A68" w:rsidRPr="00BF7A68" w:rsidRDefault="00BF7A68" w:rsidP="008E4975">
            <w:pPr>
              <w:pStyle w:val="Tabletext"/>
              <w:jc w:val="center"/>
              <w:rPr>
                <w:lang w:val="en-GB" w:eastAsia="ja-JP"/>
              </w:rPr>
            </w:pPr>
            <w:r w:rsidRPr="00D93B9E">
              <w:rPr>
                <w:rFonts w:hint="eastAsia"/>
                <w:lang w:val="en-US" w:eastAsia="ja-JP"/>
              </w:rPr>
              <w:t>(</w:t>
            </w:r>
            <w:r w:rsidRPr="00D93B9E">
              <w:rPr>
                <w:lang w:val="en-US" w:eastAsia="ja-JP"/>
              </w:rPr>
              <w:t>The parameters are extracts of ARIB STD-B43.</w:t>
            </w:r>
            <w:r w:rsidRPr="00D93B9E">
              <w:rPr>
                <w:rFonts w:hint="eastAsia"/>
                <w:lang w:val="en-US" w:eastAsia="ja-JP"/>
              </w:rPr>
              <w:t>)</w:t>
            </w:r>
          </w:p>
        </w:tc>
      </w:tr>
      <w:tr w:rsidR="00BF7A68" w:rsidRPr="00D93B9E" w:rsidTr="00BF7A68">
        <w:trPr>
          <w:trHeight w:val="334"/>
          <w:jc w:val="center"/>
        </w:trPr>
        <w:tc>
          <w:tcPr>
            <w:tcW w:w="3114" w:type="dxa"/>
            <w:gridSpan w:val="3"/>
          </w:tcPr>
          <w:p w:rsidR="00BF7A68" w:rsidRPr="00D93B9E" w:rsidRDefault="00BF7A68" w:rsidP="008E4975">
            <w:pPr>
              <w:pStyle w:val="Tabletext"/>
              <w:rPr>
                <w:lang w:eastAsia="ja-JP"/>
              </w:rPr>
            </w:pPr>
            <w:r w:rsidRPr="00D93B9E">
              <w:t>Modulation</w:t>
            </w:r>
          </w:p>
        </w:tc>
        <w:tc>
          <w:tcPr>
            <w:tcW w:w="3118" w:type="dxa"/>
          </w:tcPr>
          <w:p w:rsidR="00BF7A68" w:rsidRPr="00D93B9E" w:rsidRDefault="00BF7A68" w:rsidP="008E4975">
            <w:pPr>
              <w:pStyle w:val="Tabletext"/>
              <w:jc w:val="center"/>
              <w:rPr>
                <w:bCs/>
                <w:lang w:eastAsia="ja-JP"/>
              </w:rPr>
            </w:pPr>
            <w:r w:rsidRPr="00D93B9E">
              <w:t>16QAM(3/4)-OFDM</w:t>
            </w:r>
          </w:p>
        </w:tc>
        <w:tc>
          <w:tcPr>
            <w:tcW w:w="3407" w:type="dxa"/>
            <w:vMerge w:val="restart"/>
            <w:vAlign w:val="center"/>
          </w:tcPr>
          <w:p w:rsidR="00BF7A68" w:rsidRPr="00D93B9E" w:rsidRDefault="00BF7A68" w:rsidP="008E4975">
            <w:pPr>
              <w:pStyle w:val="Tabletext"/>
              <w:rPr>
                <w:lang w:val="en-US" w:eastAsia="ja-JP"/>
              </w:rPr>
            </w:pPr>
            <w:r w:rsidRPr="00D93B9E">
              <w:rPr>
                <w:lang w:val="en-US" w:eastAsia="ja-JP"/>
              </w:rPr>
              <w:t xml:space="preserve">Transmission distance: </w:t>
            </w:r>
          </w:p>
          <w:p w:rsidR="00BF7A68" w:rsidRPr="00D93B9E" w:rsidRDefault="00BF7A68" w:rsidP="008E4975">
            <w:pPr>
              <w:pStyle w:val="Tabletext"/>
              <w:rPr>
                <w:lang w:val="en-US" w:eastAsia="ja-JP"/>
              </w:rPr>
            </w:pPr>
            <w:r w:rsidRPr="00D93B9E">
              <w:rPr>
                <w:lang w:val="en-US" w:eastAsia="ja-JP"/>
              </w:rPr>
              <w:t>42 GHz: 4 km</w:t>
            </w:r>
          </w:p>
          <w:p w:rsidR="00BF7A68" w:rsidRPr="00D93B9E" w:rsidRDefault="00BF7A68" w:rsidP="008E4975">
            <w:pPr>
              <w:pStyle w:val="Tabletext"/>
              <w:rPr>
                <w:lang w:eastAsia="ja-JP"/>
              </w:rPr>
            </w:pPr>
            <w:r w:rsidRPr="00D93B9E">
              <w:rPr>
                <w:lang w:val="en-US" w:eastAsia="ja-JP"/>
              </w:rPr>
              <w:t>55 GHz: 3 km</w:t>
            </w:r>
          </w:p>
        </w:tc>
      </w:tr>
      <w:tr w:rsidR="00BF7A68" w:rsidRPr="00D93B9E" w:rsidTr="00BF7A68">
        <w:trPr>
          <w:trHeight w:val="334"/>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Channel spacing</w:t>
            </w:r>
          </w:p>
        </w:tc>
        <w:tc>
          <w:tcPr>
            <w:tcW w:w="3118" w:type="dxa"/>
          </w:tcPr>
          <w:p w:rsidR="00BF7A68" w:rsidRPr="00D93B9E" w:rsidRDefault="00BF7A68" w:rsidP="008E4975">
            <w:pPr>
              <w:pStyle w:val="Tabletext"/>
              <w:jc w:val="center"/>
              <w:rPr>
                <w:lang w:eastAsia="ja-JP"/>
              </w:rPr>
            </w:pPr>
            <w:r w:rsidRPr="00D93B9E">
              <w:rPr>
                <w:lang w:eastAsia="ja-JP"/>
              </w:rPr>
              <w:t>125 MHz</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Transmission power</w:t>
            </w:r>
          </w:p>
        </w:tc>
        <w:tc>
          <w:tcPr>
            <w:tcW w:w="3118" w:type="dxa"/>
          </w:tcPr>
          <w:p w:rsidR="00BF7A68" w:rsidRPr="00D93B9E" w:rsidRDefault="00BF7A68" w:rsidP="008E4975">
            <w:pPr>
              <w:pStyle w:val="Tabletext"/>
              <w:jc w:val="center"/>
              <w:rPr>
                <w:bCs/>
                <w:lang w:eastAsia="ja-JP"/>
              </w:rPr>
            </w:pPr>
            <w:r w:rsidRPr="00D93B9E">
              <w:rPr>
                <w:lang w:eastAsia="ja-JP"/>
              </w:rPr>
              <w:t>0.5 W</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1587" w:type="dxa"/>
            <w:gridSpan w:val="2"/>
            <w:vMerge w:val="restart"/>
            <w:vAlign w:val="center"/>
          </w:tcPr>
          <w:p w:rsidR="00BF7A68" w:rsidRPr="00D93B9E" w:rsidRDefault="00BF7A68" w:rsidP="008E4975">
            <w:pPr>
              <w:pStyle w:val="Tabletext"/>
              <w:rPr>
                <w:lang w:val="en-US" w:eastAsia="ja-JP"/>
              </w:rPr>
            </w:pPr>
            <w:r w:rsidRPr="00D93B9E">
              <w:rPr>
                <w:lang w:eastAsia="ja-JP"/>
              </w:rPr>
              <w:t>Fixed</w:t>
            </w:r>
          </w:p>
        </w:tc>
        <w:tc>
          <w:tcPr>
            <w:tcW w:w="1527" w:type="dxa"/>
            <w:vAlign w:val="center"/>
          </w:tcPr>
          <w:p w:rsidR="00BF7A68" w:rsidRPr="00D93B9E" w:rsidRDefault="00BF7A68" w:rsidP="008E4975">
            <w:pPr>
              <w:pStyle w:val="Tabletext"/>
              <w:rPr>
                <w:lang w:eastAsia="ja-JP"/>
              </w:rPr>
            </w:pPr>
            <w:r w:rsidRPr="00D93B9E">
              <w:rPr>
                <w:lang w:eastAsia="ja-JP"/>
              </w:rPr>
              <w:t>Tx antenna</w:t>
            </w:r>
          </w:p>
        </w:tc>
        <w:tc>
          <w:tcPr>
            <w:tcW w:w="3118" w:type="dxa"/>
            <w:vAlign w:val="center"/>
          </w:tcPr>
          <w:p w:rsidR="00BF7A68" w:rsidRPr="00D93B9E" w:rsidRDefault="00BF7A68" w:rsidP="008E4975">
            <w:pPr>
              <w:pStyle w:val="Tabletext"/>
              <w:jc w:val="center"/>
              <w:rPr>
                <w:bCs/>
                <w:lang w:eastAsia="ja-JP"/>
              </w:rPr>
            </w:pPr>
            <w:r w:rsidRPr="00D93B9E">
              <w:rPr>
                <w:lang w:eastAsia="ja-JP"/>
              </w:rPr>
              <w:t>Dish (40</w:t>
            </w:r>
            <w:r>
              <w:rPr>
                <w:rFonts w:eastAsia="MS PGothic"/>
                <w:lang w:val="en-US" w:eastAsia="ja-JP"/>
              </w:rPr>
              <w:t> </w:t>
            </w:r>
            <w:r w:rsidRPr="00D93B9E">
              <w:rPr>
                <w:lang w:eastAsia="ja-JP"/>
              </w:rPr>
              <w:t>dBi)</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1587" w:type="dxa"/>
            <w:gridSpan w:val="2"/>
            <w:vMerge/>
            <w:tcBorders>
              <w:bottom w:val="single" w:sz="4" w:space="0" w:color="auto"/>
            </w:tcBorders>
            <w:vAlign w:val="center"/>
          </w:tcPr>
          <w:p w:rsidR="00BF7A68" w:rsidRPr="00D93B9E" w:rsidRDefault="00BF7A68" w:rsidP="008E4975">
            <w:pPr>
              <w:pStyle w:val="Tabletext"/>
              <w:rPr>
                <w:lang w:val="en-US" w:eastAsia="ja-JP"/>
              </w:rPr>
            </w:pPr>
          </w:p>
        </w:tc>
        <w:tc>
          <w:tcPr>
            <w:tcW w:w="1527" w:type="dxa"/>
            <w:tcBorders>
              <w:bottom w:val="single" w:sz="4" w:space="0" w:color="auto"/>
            </w:tcBorders>
            <w:vAlign w:val="center"/>
          </w:tcPr>
          <w:p w:rsidR="00BF7A68" w:rsidRPr="00D93B9E" w:rsidRDefault="00BF7A68" w:rsidP="008E4975">
            <w:pPr>
              <w:pStyle w:val="Tabletext"/>
              <w:rPr>
                <w:lang w:eastAsia="ja-JP"/>
              </w:rPr>
            </w:pPr>
            <w:r w:rsidRPr="00D93B9E">
              <w:rPr>
                <w:lang w:eastAsia="ja-JP"/>
              </w:rPr>
              <w:t>Rx antenna</w:t>
            </w:r>
          </w:p>
        </w:tc>
        <w:tc>
          <w:tcPr>
            <w:tcW w:w="3118" w:type="dxa"/>
            <w:tcBorders>
              <w:bottom w:val="single" w:sz="4" w:space="0" w:color="auto"/>
            </w:tcBorders>
            <w:vAlign w:val="center"/>
          </w:tcPr>
          <w:p w:rsidR="00BF7A68" w:rsidRPr="00D93B9E" w:rsidRDefault="00BF7A68" w:rsidP="008E4975">
            <w:pPr>
              <w:pStyle w:val="Tabletext"/>
              <w:jc w:val="center"/>
              <w:rPr>
                <w:bCs/>
                <w:lang w:eastAsia="ja-JP"/>
              </w:rPr>
            </w:pPr>
            <w:r w:rsidRPr="00D93B9E">
              <w:rPr>
                <w:lang w:eastAsia="ja-JP"/>
              </w:rPr>
              <w:t>Dish (40</w:t>
            </w:r>
            <w:r>
              <w:rPr>
                <w:rFonts w:eastAsia="MS PGothic"/>
                <w:lang w:val="en-US" w:eastAsia="ja-JP"/>
              </w:rPr>
              <w:t> </w:t>
            </w:r>
            <w:r w:rsidRPr="00D93B9E">
              <w:rPr>
                <w:lang w:eastAsia="ja-JP"/>
              </w:rPr>
              <w:t>dBi)</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3114" w:type="dxa"/>
            <w:gridSpan w:val="3"/>
            <w:tcBorders>
              <w:bottom w:val="double" w:sz="4" w:space="0" w:color="auto"/>
            </w:tcBorders>
            <w:vAlign w:val="center"/>
          </w:tcPr>
          <w:p w:rsidR="00BF7A68" w:rsidRPr="00D93B9E" w:rsidRDefault="00BF7A68" w:rsidP="008E4975">
            <w:pPr>
              <w:pStyle w:val="Tabletext"/>
              <w:rPr>
                <w:lang w:eastAsia="ja-JP"/>
              </w:rPr>
            </w:pPr>
            <w:r w:rsidRPr="00D93B9E">
              <w:rPr>
                <w:lang w:eastAsia="ja-JP"/>
              </w:rPr>
              <w:t>Transmission c</w:t>
            </w:r>
            <w:r w:rsidRPr="00D93B9E">
              <w:rPr>
                <w:rFonts w:hint="eastAsia"/>
                <w:lang w:eastAsia="ja-JP"/>
              </w:rPr>
              <w:t>apacity</w:t>
            </w:r>
            <w:r w:rsidRPr="00D93B9E">
              <w:rPr>
                <w:lang w:eastAsia="ja-JP"/>
              </w:rPr>
              <w:t xml:space="preserve"> (TS rate)</w:t>
            </w:r>
          </w:p>
        </w:tc>
        <w:tc>
          <w:tcPr>
            <w:tcW w:w="3118" w:type="dxa"/>
            <w:tcBorders>
              <w:bottom w:val="double" w:sz="4" w:space="0" w:color="auto"/>
            </w:tcBorders>
            <w:vAlign w:val="center"/>
          </w:tcPr>
          <w:p w:rsidR="00BF7A68" w:rsidRPr="00D93B9E" w:rsidRDefault="00BF7A68" w:rsidP="008E4975">
            <w:pPr>
              <w:pStyle w:val="Tabletext"/>
              <w:jc w:val="center"/>
              <w:rPr>
                <w:lang w:eastAsia="ja-JP"/>
              </w:rPr>
            </w:pPr>
            <w:r w:rsidRPr="00D93B9E">
              <w:rPr>
                <w:lang w:eastAsia="ja-JP"/>
              </w:rPr>
              <w:t>240</w:t>
            </w:r>
            <w:r w:rsidRPr="00D93B9E">
              <w:rPr>
                <w:rFonts w:hint="eastAsia"/>
                <w:lang w:eastAsia="ja-JP"/>
              </w:rPr>
              <w:t xml:space="preserve"> M</w:t>
            </w:r>
            <w:r w:rsidRPr="00D93B9E">
              <w:rPr>
                <w:lang w:eastAsia="ja-JP"/>
              </w:rPr>
              <w:t>bit/s</w:t>
            </w:r>
          </w:p>
        </w:tc>
        <w:tc>
          <w:tcPr>
            <w:tcW w:w="3407" w:type="dxa"/>
            <w:vMerge/>
            <w:tcBorders>
              <w:bottom w:val="double" w:sz="4" w:space="0" w:color="auto"/>
            </w:tcBorders>
          </w:tcPr>
          <w:p w:rsidR="00BF7A68" w:rsidRPr="00D93B9E" w:rsidRDefault="00BF7A68" w:rsidP="008E4975">
            <w:pPr>
              <w:pStyle w:val="Tabletext"/>
              <w:rPr>
                <w:lang w:eastAsia="ja-JP"/>
              </w:rPr>
            </w:pPr>
          </w:p>
        </w:tc>
      </w:tr>
      <w:tr w:rsidR="00BF7A68" w:rsidRPr="00EB552B" w:rsidTr="00BF7A68">
        <w:trPr>
          <w:trHeight w:val="334"/>
          <w:jc w:val="center"/>
        </w:trPr>
        <w:tc>
          <w:tcPr>
            <w:tcW w:w="3114" w:type="dxa"/>
            <w:gridSpan w:val="3"/>
            <w:tcBorders>
              <w:top w:val="double" w:sz="4" w:space="0" w:color="auto"/>
            </w:tcBorders>
            <w:vAlign w:val="center"/>
          </w:tcPr>
          <w:p w:rsidR="00BF7A68" w:rsidRPr="00D93B9E" w:rsidRDefault="00BF7A68" w:rsidP="008E4975">
            <w:pPr>
              <w:pStyle w:val="Tabletext"/>
              <w:rPr>
                <w:lang w:eastAsia="ja-JP"/>
              </w:rPr>
            </w:pPr>
            <w:r w:rsidRPr="00D93B9E">
              <w:rPr>
                <w:lang w:eastAsia="ja-JP"/>
              </w:rPr>
              <w:t>Frequency</w:t>
            </w:r>
          </w:p>
        </w:tc>
        <w:tc>
          <w:tcPr>
            <w:tcW w:w="6525" w:type="dxa"/>
            <w:gridSpan w:val="2"/>
            <w:tcBorders>
              <w:top w:val="double" w:sz="4" w:space="0" w:color="auto"/>
            </w:tcBorders>
            <w:vAlign w:val="center"/>
          </w:tcPr>
          <w:p w:rsidR="00BF7A68" w:rsidRPr="00BF7A68" w:rsidRDefault="00BF7A68" w:rsidP="008E4975">
            <w:pPr>
              <w:pStyle w:val="Tabletext"/>
              <w:jc w:val="center"/>
              <w:rPr>
                <w:lang w:val="en-GB" w:eastAsia="ja-JP"/>
              </w:rPr>
            </w:pPr>
            <w:r w:rsidRPr="00BF7A68">
              <w:rPr>
                <w:lang w:val="en-GB" w:eastAsia="ja-JP"/>
              </w:rPr>
              <w:t>120 GHz (UHDTV)</w:t>
            </w:r>
          </w:p>
          <w:p w:rsidR="00BF7A68" w:rsidRPr="00BF7A68" w:rsidRDefault="00BF7A68" w:rsidP="008E4975">
            <w:pPr>
              <w:pStyle w:val="Tabletext"/>
              <w:jc w:val="center"/>
              <w:rPr>
                <w:lang w:val="en-GB" w:eastAsia="ja-JP"/>
              </w:rPr>
            </w:pPr>
            <w:r w:rsidRPr="00D93B9E">
              <w:rPr>
                <w:rFonts w:hint="eastAsia"/>
                <w:lang w:val="en-US" w:eastAsia="ja-JP"/>
              </w:rPr>
              <w:t>(</w:t>
            </w:r>
            <w:r w:rsidRPr="00D93B9E">
              <w:rPr>
                <w:lang w:val="en-US" w:eastAsia="ja-JP"/>
              </w:rPr>
              <w:t>The parameters are extracts of ARIB STD-B65.</w:t>
            </w:r>
            <w:r w:rsidRPr="00D93B9E">
              <w:rPr>
                <w:rFonts w:hint="eastAsia"/>
                <w:lang w:val="en-US" w:eastAsia="ja-JP"/>
              </w:rPr>
              <w:t>)</w:t>
            </w:r>
          </w:p>
        </w:tc>
      </w:tr>
      <w:tr w:rsidR="00BF7A68" w:rsidRPr="00D93B9E" w:rsidTr="00BF7A68">
        <w:trPr>
          <w:trHeight w:val="334"/>
          <w:jc w:val="center"/>
        </w:trPr>
        <w:tc>
          <w:tcPr>
            <w:tcW w:w="3114" w:type="dxa"/>
            <w:gridSpan w:val="3"/>
          </w:tcPr>
          <w:p w:rsidR="00BF7A68" w:rsidRPr="00D93B9E" w:rsidRDefault="00BF7A68" w:rsidP="008E4975">
            <w:pPr>
              <w:pStyle w:val="Tabletext"/>
              <w:rPr>
                <w:lang w:eastAsia="ja-JP"/>
              </w:rPr>
            </w:pPr>
            <w:r w:rsidRPr="00D93B9E">
              <w:t>Modulation</w:t>
            </w:r>
          </w:p>
        </w:tc>
        <w:tc>
          <w:tcPr>
            <w:tcW w:w="3118" w:type="dxa"/>
          </w:tcPr>
          <w:p w:rsidR="00BF7A68" w:rsidRPr="00D93B9E" w:rsidRDefault="00BF7A68" w:rsidP="008E4975">
            <w:pPr>
              <w:pStyle w:val="Tabletext"/>
              <w:jc w:val="center"/>
              <w:rPr>
                <w:lang w:eastAsia="ja-JP"/>
              </w:rPr>
            </w:pPr>
            <w:r w:rsidRPr="00D93B9E">
              <w:t>ASK</w:t>
            </w:r>
          </w:p>
        </w:tc>
        <w:tc>
          <w:tcPr>
            <w:tcW w:w="3407" w:type="dxa"/>
            <w:vMerge w:val="restart"/>
            <w:vAlign w:val="center"/>
          </w:tcPr>
          <w:p w:rsidR="00BF7A68" w:rsidRPr="00D93B9E" w:rsidRDefault="00BF7A68" w:rsidP="008E4975">
            <w:pPr>
              <w:pStyle w:val="Tabletext"/>
              <w:rPr>
                <w:lang w:eastAsia="ja-JP"/>
              </w:rPr>
            </w:pPr>
            <w:r w:rsidRPr="00D93B9E">
              <w:rPr>
                <w:lang w:val="en-US" w:eastAsia="ja-JP"/>
              </w:rPr>
              <w:t>Transmission distance: 4km</w:t>
            </w:r>
          </w:p>
        </w:tc>
      </w:tr>
      <w:tr w:rsidR="00BF7A68" w:rsidRPr="00D93B9E" w:rsidTr="00BF7A68">
        <w:trPr>
          <w:trHeight w:val="334"/>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Channel spacing</w:t>
            </w:r>
          </w:p>
        </w:tc>
        <w:tc>
          <w:tcPr>
            <w:tcW w:w="3118" w:type="dxa"/>
            <w:vAlign w:val="center"/>
          </w:tcPr>
          <w:p w:rsidR="00BF7A68" w:rsidRPr="00D93B9E" w:rsidRDefault="00BF7A68" w:rsidP="008E4975">
            <w:pPr>
              <w:pStyle w:val="Tabletext"/>
              <w:jc w:val="center"/>
              <w:rPr>
                <w:lang w:eastAsia="ja-JP"/>
              </w:rPr>
            </w:pPr>
            <w:r w:rsidRPr="00D93B9E">
              <w:rPr>
                <w:rFonts w:hint="eastAsia"/>
                <w:lang w:eastAsia="ja-JP"/>
              </w:rPr>
              <w:t>18 GHz</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Transmission power</w:t>
            </w:r>
          </w:p>
        </w:tc>
        <w:tc>
          <w:tcPr>
            <w:tcW w:w="3118" w:type="dxa"/>
            <w:vAlign w:val="center"/>
          </w:tcPr>
          <w:p w:rsidR="00BF7A68" w:rsidRPr="00D93B9E" w:rsidRDefault="00BF7A68" w:rsidP="008E4975">
            <w:pPr>
              <w:pStyle w:val="Tabletext"/>
              <w:jc w:val="center"/>
              <w:rPr>
                <w:lang w:eastAsia="ja-JP"/>
              </w:rPr>
            </w:pPr>
            <w:r w:rsidRPr="00D93B9E">
              <w:rPr>
                <w:rFonts w:hint="eastAsia"/>
                <w:lang w:eastAsia="ja-JP"/>
              </w:rPr>
              <w:t>1</w:t>
            </w:r>
            <w:r w:rsidRPr="00D93B9E">
              <w:rPr>
                <w:lang w:eastAsia="ja-JP"/>
              </w:rPr>
              <w:t xml:space="preserve">.0 </w:t>
            </w:r>
            <w:r w:rsidRPr="00D93B9E">
              <w:rPr>
                <w:rFonts w:hint="eastAsia"/>
                <w:lang w:eastAsia="ja-JP"/>
              </w:rPr>
              <w:t>W</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1587" w:type="dxa"/>
            <w:gridSpan w:val="2"/>
            <w:vMerge w:val="restart"/>
            <w:vAlign w:val="center"/>
          </w:tcPr>
          <w:p w:rsidR="00BF7A68" w:rsidRPr="00D93B9E" w:rsidRDefault="00BF7A68" w:rsidP="008E4975">
            <w:pPr>
              <w:pStyle w:val="Tabletext"/>
              <w:rPr>
                <w:lang w:val="en-US" w:eastAsia="ja-JP"/>
              </w:rPr>
            </w:pPr>
            <w:r w:rsidRPr="00D93B9E">
              <w:rPr>
                <w:lang w:eastAsia="ja-JP"/>
              </w:rPr>
              <w:t>Fixed</w:t>
            </w:r>
          </w:p>
        </w:tc>
        <w:tc>
          <w:tcPr>
            <w:tcW w:w="1527" w:type="dxa"/>
            <w:vAlign w:val="center"/>
          </w:tcPr>
          <w:p w:rsidR="00BF7A68" w:rsidRPr="00D93B9E" w:rsidRDefault="00BF7A68" w:rsidP="008E4975">
            <w:pPr>
              <w:pStyle w:val="Tabletext"/>
              <w:rPr>
                <w:lang w:eastAsia="ja-JP"/>
              </w:rPr>
            </w:pPr>
            <w:r w:rsidRPr="00D93B9E">
              <w:rPr>
                <w:lang w:eastAsia="ja-JP"/>
              </w:rPr>
              <w:t>Tx antenna</w:t>
            </w:r>
          </w:p>
        </w:tc>
        <w:tc>
          <w:tcPr>
            <w:tcW w:w="3118" w:type="dxa"/>
            <w:vAlign w:val="center"/>
          </w:tcPr>
          <w:p w:rsidR="00BF7A68" w:rsidRPr="00D93B9E" w:rsidRDefault="00BF7A68" w:rsidP="008E4975">
            <w:pPr>
              <w:pStyle w:val="Tabletext"/>
              <w:jc w:val="center"/>
              <w:rPr>
                <w:lang w:eastAsia="ja-JP"/>
              </w:rPr>
            </w:pPr>
            <w:r w:rsidRPr="00D93B9E">
              <w:rPr>
                <w:lang w:eastAsia="ja-JP"/>
              </w:rPr>
              <w:t>Dish (51dBi)</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1587" w:type="dxa"/>
            <w:gridSpan w:val="2"/>
            <w:vMerge/>
            <w:vAlign w:val="center"/>
          </w:tcPr>
          <w:p w:rsidR="00BF7A68" w:rsidRPr="00D93B9E" w:rsidRDefault="00BF7A68" w:rsidP="008E4975">
            <w:pPr>
              <w:pStyle w:val="Tabletext"/>
              <w:rPr>
                <w:lang w:eastAsia="ja-JP"/>
              </w:rPr>
            </w:pPr>
          </w:p>
        </w:tc>
        <w:tc>
          <w:tcPr>
            <w:tcW w:w="1527" w:type="dxa"/>
            <w:vAlign w:val="center"/>
          </w:tcPr>
          <w:p w:rsidR="00BF7A68" w:rsidRPr="00D93B9E" w:rsidRDefault="00BF7A68" w:rsidP="008E4975">
            <w:pPr>
              <w:pStyle w:val="Tabletext"/>
              <w:rPr>
                <w:lang w:eastAsia="ja-JP"/>
              </w:rPr>
            </w:pPr>
            <w:r w:rsidRPr="00D93B9E">
              <w:rPr>
                <w:lang w:eastAsia="ja-JP"/>
              </w:rPr>
              <w:t>Rx antenna</w:t>
            </w:r>
          </w:p>
        </w:tc>
        <w:tc>
          <w:tcPr>
            <w:tcW w:w="3118" w:type="dxa"/>
            <w:vAlign w:val="center"/>
          </w:tcPr>
          <w:p w:rsidR="00BF7A68" w:rsidRPr="00D93B9E" w:rsidRDefault="00BF7A68" w:rsidP="008E4975">
            <w:pPr>
              <w:pStyle w:val="Tabletext"/>
              <w:jc w:val="center"/>
              <w:rPr>
                <w:lang w:eastAsia="ja-JP"/>
              </w:rPr>
            </w:pPr>
            <w:r w:rsidRPr="00D93B9E">
              <w:rPr>
                <w:lang w:eastAsia="ja-JP"/>
              </w:rPr>
              <w:t>Dish (51dBi)</w:t>
            </w:r>
          </w:p>
        </w:tc>
        <w:tc>
          <w:tcPr>
            <w:tcW w:w="3407" w:type="dxa"/>
            <w:vMerge/>
          </w:tcPr>
          <w:p w:rsidR="00BF7A68" w:rsidRPr="00D93B9E" w:rsidRDefault="00BF7A68" w:rsidP="008E4975">
            <w:pPr>
              <w:pStyle w:val="Tabletext"/>
              <w:rPr>
                <w:lang w:eastAsia="ja-JP"/>
              </w:rPr>
            </w:pPr>
          </w:p>
        </w:tc>
      </w:tr>
      <w:tr w:rsidR="00BF7A68" w:rsidRPr="00D93B9E" w:rsidTr="00BF7A68">
        <w:trPr>
          <w:trHeight w:val="334"/>
          <w:jc w:val="center"/>
        </w:trPr>
        <w:tc>
          <w:tcPr>
            <w:tcW w:w="3114" w:type="dxa"/>
            <w:gridSpan w:val="3"/>
            <w:vAlign w:val="center"/>
          </w:tcPr>
          <w:p w:rsidR="00BF7A68" w:rsidRPr="00D93B9E" w:rsidRDefault="00BF7A68" w:rsidP="008E4975">
            <w:pPr>
              <w:pStyle w:val="Tabletext"/>
              <w:rPr>
                <w:lang w:eastAsia="ja-JP"/>
              </w:rPr>
            </w:pPr>
            <w:r w:rsidRPr="00D93B9E">
              <w:rPr>
                <w:lang w:eastAsia="ja-JP"/>
              </w:rPr>
              <w:t>Transmission c</w:t>
            </w:r>
            <w:r w:rsidRPr="00D93B9E">
              <w:rPr>
                <w:rFonts w:hint="eastAsia"/>
                <w:lang w:eastAsia="ja-JP"/>
              </w:rPr>
              <w:t>apacity</w:t>
            </w:r>
            <w:r w:rsidRPr="00D93B9E">
              <w:rPr>
                <w:lang w:eastAsia="ja-JP"/>
              </w:rPr>
              <w:t xml:space="preserve"> (TS rate)</w:t>
            </w:r>
          </w:p>
        </w:tc>
        <w:tc>
          <w:tcPr>
            <w:tcW w:w="3118" w:type="dxa"/>
            <w:vAlign w:val="center"/>
          </w:tcPr>
          <w:p w:rsidR="00BF7A68" w:rsidRPr="00D93B9E" w:rsidRDefault="00BF7A68" w:rsidP="008E4975">
            <w:pPr>
              <w:pStyle w:val="Tabletext"/>
              <w:jc w:val="center"/>
              <w:rPr>
                <w:lang w:eastAsia="ja-JP"/>
              </w:rPr>
            </w:pPr>
            <w:r w:rsidRPr="00D93B9E">
              <w:rPr>
                <w:lang w:eastAsia="ja-JP"/>
              </w:rPr>
              <w:t xml:space="preserve">12 </w:t>
            </w:r>
            <w:r w:rsidRPr="00D93B9E">
              <w:rPr>
                <w:rFonts w:hint="eastAsia"/>
                <w:lang w:eastAsia="ja-JP"/>
              </w:rPr>
              <w:t>G</w:t>
            </w:r>
            <w:r w:rsidRPr="00D93B9E">
              <w:rPr>
                <w:lang w:eastAsia="ja-JP"/>
              </w:rPr>
              <w:t>bit/s</w:t>
            </w:r>
          </w:p>
        </w:tc>
        <w:tc>
          <w:tcPr>
            <w:tcW w:w="3407" w:type="dxa"/>
            <w:vMerge/>
          </w:tcPr>
          <w:p w:rsidR="00BF7A68" w:rsidRPr="00D93B9E" w:rsidRDefault="00BF7A68" w:rsidP="008E4975">
            <w:pPr>
              <w:pStyle w:val="Tabletext"/>
              <w:rPr>
                <w:lang w:eastAsia="ja-JP"/>
              </w:rPr>
            </w:pPr>
          </w:p>
        </w:tc>
      </w:tr>
    </w:tbl>
    <w:p w:rsidR="00BF7A68" w:rsidRDefault="00BF7A68" w:rsidP="009C195D">
      <w:pPr>
        <w:pStyle w:val="Tablefin"/>
      </w:pPr>
    </w:p>
    <w:p w:rsidR="00BF7A68" w:rsidRPr="00BF7A68" w:rsidRDefault="00BF7A68" w:rsidP="009C195D">
      <w:pPr>
        <w:pStyle w:val="Note"/>
        <w:rPr>
          <w:lang w:val="en-GB"/>
        </w:rPr>
      </w:pPr>
      <w:r w:rsidRPr="00BF7A68">
        <w:rPr>
          <w:lang w:val="en-GB"/>
        </w:rPr>
        <w:t>NOTE</w:t>
      </w:r>
      <w:r>
        <w:rPr>
          <w:rFonts w:eastAsia="MS PGothic"/>
          <w:lang w:val="en-US" w:eastAsia="ja-JP"/>
        </w:rPr>
        <w:t> </w:t>
      </w:r>
      <w:r w:rsidRPr="00BF7A68">
        <w:rPr>
          <w:lang w:val="en-GB"/>
        </w:rPr>
        <w:t>1</w:t>
      </w:r>
      <w:r w:rsidR="009C195D">
        <w:rPr>
          <w:lang w:val="en-GB"/>
        </w:rPr>
        <w:t xml:space="preserve"> –</w:t>
      </w:r>
      <w:r w:rsidRPr="00BF7A68">
        <w:rPr>
          <w:lang w:val="en-GB"/>
        </w:rPr>
        <w:t xml:space="preserve"> User requirements and technical parameters in terms of basic video and audio quality for transmission of digital UHDTV/HDTV/SDTV signals in ENG applications are provided in Recommendation ITU-R BT.1872-</w:t>
      </w:r>
      <w:r w:rsidR="0046306C">
        <w:rPr>
          <w:lang w:val="en-GB"/>
        </w:rPr>
        <w:t>1</w:t>
      </w:r>
      <w:r w:rsidRPr="00BF7A68">
        <w:rPr>
          <w:lang w:val="en-GB"/>
        </w:rPr>
        <w:t xml:space="preserve"> </w:t>
      </w:r>
      <w:r>
        <w:rPr>
          <w:lang w:val="en-GB"/>
        </w:rPr>
        <w:t xml:space="preserve">‒ </w:t>
      </w:r>
      <w:r w:rsidRPr="00BF7A68">
        <w:rPr>
          <w:lang w:val="en-GB"/>
        </w:rPr>
        <w:t xml:space="preserve">User requirements for broadcast auxiliary services including digital television outside broadcast, electronic/satellite news gathering </w:t>
      </w:r>
      <w:r>
        <w:rPr>
          <w:lang w:val="en-GB"/>
        </w:rPr>
        <w:t>and electronic field production</w:t>
      </w:r>
      <w:r w:rsidRPr="00BF7A68">
        <w:rPr>
          <w:lang w:val="en-GB"/>
        </w:rPr>
        <w:t>.</w:t>
      </w:r>
    </w:p>
    <w:p w:rsidR="00BF7A68" w:rsidRPr="00BF7A68" w:rsidRDefault="0046306C" w:rsidP="009C195D">
      <w:pPr>
        <w:pStyle w:val="Note"/>
        <w:rPr>
          <w:lang w:val="en-GB"/>
        </w:rPr>
      </w:pPr>
      <w:r w:rsidRPr="00BF7A68">
        <w:rPr>
          <w:lang w:val="en-GB"/>
        </w:rPr>
        <w:t>NOTE</w:t>
      </w:r>
      <w:r>
        <w:rPr>
          <w:rFonts w:eastAsia="MS PGothic"/>
          <w:lang w:val="en-US" w:eastAsia="ja-JP"/>
        </w:rPr>
        <w:t> </w:t>
      </w:r>
      <w:r w:rsidR="00BF7A68" w:rsidRPr="00BF7A68">
        <w:rPr>
          <w:lang w:val="en-GB"/>
        </w:rPr>
        <w:t>2</w:t>
      </w:r>
      <w:r w:rsidR="009C195D">
        <w:rPr>
          <w:lang w:val="en-GB"/>
        </w:rPr>
        <w:t xml:space="preserve"> –</w:t>
      </w:r>
      <w:r w:rsidR="00BF7A68" w:rsidRPr="00BF7A68">
        <w:rPr>
          <w:lang w:val="en-GB"/>
        </w:rPr>
        <w:t xml:space="preserve"> Parameters of BAS video link systems operated in the mobile service are provided in Table 1 of Annex 1 t</w:t>
      </w:r>
      <w:r>
        <w:rPr>
          <w:lang w:val="en-GB"/>
        </w:rPr>
        <w:t xml:space="preserve">o Recommendation ITU-R M.1824-1 ‒ </w:t>
      </w:r>
      <w:r w:rsidR="00BF7A68" w:rsidRPr="00BF7A68">
        <w:rPr>
          <w:lang w:val="en-GB"/>
        </w:rPr>
        <w:t>System characteristics of television outside broadcast, electronic news gathering and electronic field production in the mobile service for use in sharing studies.</w:t>
      </w:r>
    </w:p>
    <w:p w:rsidR="00BF7A68" w:rsidRPr="00BF7A68" w:rsidRDefault="0046306C" w:rsidP="009C195D">
      <w:pPr>
        <w:pStyle w:val="Note"/>
        <w:rPr>
          <w:lang w:val="en-GB" w:eastAsia="ja-JP"/>
        </w:rPr>
      </w:pPr>
      <w:r w:rsidRPr="00BF7A68">
        <w:rPr>
          <w:lang w:val="en-GB"/>
        </w:rPr>
        <w:t>NOTE</w:t>
      </w:r>
      <w:r>
        <w:rPr>
          <w:rFonts w:eastAsia="MS PGothic"/>
          <w:lang w:val="en-US" w:eastAsia="ja-JP"/>
        </w:rPr>
        <w:t> </w:t>
      </w:r>
      <w:r w:rsidR="00BF7A68" w:rsidRPr="00BF7A68">
        <w:rPr>
          <w:lang w:val="en-GB"/>
        </w:rPr>
        <w:t>3</w:t>
      </w:r>
      <w:r w:rsidR="009C195D">
        <w:rPr>
          <w:lang w:val="en-GB"/>
        </w:rPr>
        <w:t xml:space="preserve"> –</w:t>
      </w:r>
      <w:r w:rsidR="00BF7A68" w:rsidRPr="00BF7A68">
        <w:rPr>
          <w:lang w:val="en-GB"/>
        </w:rPr>
        <w:t xml:space="preserve"> Digital FS system parameters for BAS Video Systems are provided in Table 1 of Annex 2 to Recommendation ITU-R F.1777-2 </w:t>
      </w:r>
      <w:r>
        <w:rPr>
          <w:lang w:val="en-GB"/>
        </w:rPr>
        <w:t xml:space="preserve">‒ </w:t>
      </w:r>
      <w:r w:rsidR="00BF7A68" w:rsidRPr="00BF7A68">
        <w:rPr>
          <w:lang w:val="en-GB"/>
        </w:rPr>
        <w:t>System characteristic of television outside broadcast, electronic news gathering and electronic field production in the fixed service for use in sharing studies</w:t>
      </w:r>
      <w:r w:rsidR="00BF7A68" w:rsidRPr="00BF7A68">
        <w:rPr>
          <w:lang w:val="en-GB" w:eastAsia="ja-JP"/>
        </w:rPr>
        <w:t>”.</w:t>
      </w:r>
    </w:p>
    <w:p w:rsidR="002D2370" w:rsidRPr="00E86A1F" w:rsidRDefault="00890CCD" w:rsidP="00890CCD">
      <w:pPr>
        <w:pStyle w:val="Heading3"/>
        <w:rPr>
          <w:lang w:val="en-US"/>
        </w:rPr>
      </w:pPr>
      <w:r w:rsidRPr="00D93B9E">
        <w:rPr>
          <w:rFonts w:hint="eastAsia"/>
          <w:lang w:val="en-US" w:eastAsia="ja-JP"/>
        </w:rPr>
        <w:t>3.4.</w:t>
      </w:r>
      <w:r>
        <w:rPr>
          <w:lang w:val="en-US" w:eastAsia="ja-JP"/>
        </w:rPr>
        <w:t>3</w:t>
      </w:r>
      <w:r w:rsidRPr="00D93B9E">
        <w:rPr>
          <w:lang w:val="en-US" w:eastAsia="ja-JP"/>
        </w:rPr>
        <w:tab/>
      </w:r>
      <w:bookmarkStart w:id="305" w:name="_Toc448390756"/>
      <w:r w:rsidR="002D2370" w:rsidRPr="00E86A1F">
        <w:rPr>
          <w:lang w:val="en-US"/>
        </w:rPr>
        <w:t>Development of SAB/SAP for UHDTV in Japan</w:t>
      </w:r>
      <w:bookmarkEnd w:id="305"/>
    </w:p>
    <w:p w:rsidR="002D2370" w:rsidRPr="00DB6708" w:rsidRDefault="002D2370" w:rsidP="002D2370">
      <w:pPr>
        <w:rPr>
          <w:lang w:val="en-US" w:eastAsia="ja-JP"/>
        </w:rPr>
      </w:pPr>
      <w:r w:rsidRPr="00DB6708">
        <w:rPr>
          <w:lang w:val="en-US" w:eastAsia="ja-JP"/>
        </w:rPr>
        <w:t>Ultra-high definition television (UHDTV) is certain to be one of the major applications of next-generation digital terrestrial broadcasting. Recommendation ITU-R BT.2020</w:t>
      </w:r>
      <w:r>
        <w:rPr>
          <w:lang w:val="en-US" w:eastAsia="ja-JP"/>
        </w:rPr>
        <w:t xml:space="preserve"> </w:t>
      </w:r>
      <w:r w:rsidR="00655CC9" w:rsidRPr="00655CC9">
        <w:rPr>
          <w:lang w:val="en-US" w:eastAsia="ja-JP"/>
        </w:rPr>
        <w:t>–</w:t>
      </w:r>
      <w:r>
        <w:rPr>
          <w:lang w:val="en-US" w:eastAsia="ja-JP"/>
        </w:rPr>
        <w:t xml:space="preserve"> </w:t>
      </w:r>
      <w:r w:rsidRPr="00DB6708">
        <w:rPr>
          <w:lang w:val="en-US" w:eastAsia="ja-JP"/>
        </w:rPr>
        <w:t>Parameter values for ultra-high definition television systems for production and international programme exchange</w:t>
      </w:r>
      <w:r>
        <w:rPr>
          <w:lang w:val="en-US" w:eastAsia="ja-JP"/>
        </w:rPr>
        <w:t>,</w:t>
      </w:r>
      <w:r w:rsidRPr="00DB6708">
        <w:rPr>
          <w:lang w:val="en-US" w:eastAsia="ja-JP"/>
        </w:rPr>
        <w:t xml:space="preserve"> was published for this purpose in 2012.</w:t>
      </w:r>
    </w:p>
    <w:p w:rsidR="00890CCD" w:rsidRPr="00D93B9E" w:rsidRDefault="00890CCD" w:rsidP="00890CCD">
      <w:pPr>
        <w:rPr>
          <w:lang w:val="en-US" w:eastAsia="ja-JP"/>
        </w:rPr>
      </w:pPr>
      <w:r w:rsidRPr="00D93B9E">
        <w:rPr>
          <w:lang w:val="en-US" w:eastAsia="ja-JP"/>
        </w:rPr>
        <w:t>Since 2012, studies on the transmission of UHDTV on DTT networks were started in several countries, and the results were summari</w:t>
      </w:r>
      <w:r w:rsidRPr="00D93B9E">
        <w:rPr>
          <w:rFonts w:hint="eastAsia"/>
          <w:lang w:val="en-US" w:eastAsia="ja-JP"/>
        </w:rPr>
        <w:t>z</w:t>
      </w:r>
      <w:r w:rsidRPr="00D93B9E">
        <w:rPr>
          <w:lang w:val="en-US" w:eastAsia="ja-JP"/>
        </w:rPr>
        <w:t>ed in Report ITU-R BT.23</w:t>
      </w:r>
      <w:r w:rsidRPr="00D93B9E">
        <w:rPr>
          <w:rFonts w:eastAsiaTheme="minorEastAsia" w:hint="eastAsia"/>
          <w:lang w:val="en-US" w:eastAsia="ja-JP"/>
        </w:rPr>
        <w:t>43</w:t>
      </w:r>
      <w:r w:rsidRPr="00D93B9E">
        <w:rPr>
          <w:lang w:val="en-US" w:eastAsia="ja-JP"/>
        </w:rPr>
        <w:t>. Additionally, ITU</w:t>
      </w:r>
      <w:r w:rsidRPr="00D93B9E">
        <w:rPr>
          <w:lang w:val="en-US" w:eastAsia="ja-JP"/>
        </w:rPr>
        <w:noBreakHyphen/>
        <w:t>R developed Recommendation ITU-R BO.</w:t>
      </w:r>
      <w:r w:rsidRPr="00D93B9E">
        <w:rPr>
          <w:rFonts w:hint="eastAsia"/>
          <w:lang w:val="en-US" w:eastAsia="ja-JP"/>
        </w:rPr>
        <w:t xml:space="preserve">2098 </w:t>
      </w:r>
      <w:r w:rsidRPr="00D93B9E">
        <w:rPr>
          <w:lang w:val="en-US" w:eastAsia="ja-JP"/>
        </w:rPr>
        <w:t>in  201</w:t>
      </w:r>
      <w:r w:rsidRPr="00D93B9E">
        <w:rPr>
          <w:rFonts w:hint="eastAsia"/>
          <w:lang w:val="en-US" w:eastAsia="ja-JP"/>
        </w:rPr>
        <w:t>6</w:t>
      </w:r>
      <w:r w:rsidRPr="00D93B9E">
        <w:rPr>
          <w:lang w:val="en-US" w:eastAsia="ja-JP"/>
        </w:rPr>
        <w:t>.</w:t>
      </w:r>
    </w:p>
    <w:p w:rsidR="002D2370" w:rsidRPr="00DB6708" w:rsidRDefault="002D2370" w:rsidP="002D2370">
      <w:pPr>
        <w:rPr>
          <w:lang w:val="en-US" w:eastAsia="ja-JP"/>
        </w:rPr>
      </w:pPr>
      <w:r w:rsidRPr="00DB6708">
        <w:rPr>
          <w:lang w:val="en-US" w:eastAsia="ja-JP"/>
        </w:rPr>
        <w:t>With ever more programs being produced for UHDTV, SAB/SAP for UHDTV has become an urgent requirement.</w:t>
      </w:r>
    </w:p>
    <w:p w:rsidR="002D2370" w:rsidRPr="00DB6708" w:rsidRDefault="002D2370" w:rsidP="00890CCD">
      <w:pPr>
        <w:rPr>
          <w:lang w:val="en-US" w:eastAsia="ja-JP"/>
        </w:rPr>
      </w:pPr>
      <w:r w:rsidRPr="00DB6708">
        <w:rPr>
          <w:lang w:val="en-US" w:eastAsia="ja-JP"/>
        </w:rPr>
        <w:lastRenderedPageBreak/>
        <w:t xml:space="preserve">This </w:t>
      </w:r>
      <w:r w:rsidR="00890CCD">
        <w:rPr>
          <w:lang w:val="en-US" w:eastAsia="ja-JP"/>
        </w:rPr>
        <w:t>section</w:t>
      </w:r>
      <w:r w:rsidR="00890CCD" w:rsidRPr="00DB6708">
        <w:rPr>
          <w:lang w:val="en-US" w:eastAsia="ja-JP"/>
        </w:rPr>
        <w:t xml:space="preserve"> </w:t>
      </w:r>
      <w:r w:rsidRPr="00DB6708">
        <w:rPr>
          <w:lang w:val="en-US" w:eastAsia="ja-JP"/>
        </w:rPr>
        <w:t>addresses the latest develo</w:t>
      </w:r>
      <w:r>
        <w:rPr>
          <w:lang w:val="en-US" w:eastAsia="ja-JP"/>
        </w:rPr>
        <w:t>p</w:t>
      </w:r>
      <w:r w:rsidRPr="00DB6708">
        <w:rPr>
          <w:lang w:val="en-US" w:eastAsia="ja-JP"/>
        </w:rPr>
        <w:t>ments in SAB/SAP for UHDTV.</w:t>
      </w:r>
    </w:p>
    <w:p w:rsidR="00890CCD" w:rsidRDefault="00890CCD" w:rsidP="00890CCD">
      <w:pPr>
        <w:pStyle w:val="Heading4"/>
        <w:rPr>
          <w:lang w:val="en-US" w:eastAsia="ja-JP"/>
        </w:rPr>
      </w:pPr>
      <w:bookmarkStart w:id="306" w:name="_Toc354562479"/>
      <w:bookmarkStart w:id="307" w:name="_Toc411261321"/>
      <w:bookmarkStart w:id="308" w:name="_Toc410773630"/>
      <w:bookmarkStart w:id="309" w:name="_Toc410774070"/>
      <w:bookmarkStart w:id="310" w:name="_Toc405285021"/>
      <w:bookmarkStart w:id="311" w:name="_Toc448390758"/>
      <w:r w:rsidRPr="00D93B9E">
        <w:rPr>
          <w:lang w:val="en-US" w:eastAsia="ja-JP"/>
        </w:rPr>
        <w:t>3.4.3.1</w:t>
      </w:r>
      <w:r w:rsidRPr="00D93B9E">
        <w:rPr>
          <w:lang w:val="en-US" w:eastAsia="ja-JP"/>
        </w:rPr>
        <w:tab/>
        <w:t>120 GHz band transmission system for 8K UHDTV</w:t>
      </w:r>
      <w:bookmarkEnd w:id="306"/>
      <w:bookmarkEnd w:id="307"/>
      <w:bookmarkEnd w:id="308"/>
      <w:bookmarkEnd w:id="309"/>
      <w:bookmarkEnd w:id="310"/>
      <w:bookmarkEnd w:id="311"/>
    </w:p>
    <w:p w:rsidR="002D2370" w:rsidRPr="00DB6708" w:rsidRDefault="002D2370" w:rsidP="002D2370">
      <w:pPr>
        <w:rPr>
          <w:lang w:val="en-US" w:eastAsia="ja-JP"/>
        </w:rPr>
      </w:pPr>
      <w:r w:rsidRPr="00DB6708">
        <w:rPr>
          <w:lang w:val="en-US" w:eastAsia="ja-JP"/>
        </w:rPr>
        <w:t>The transmission of uncompressed video and audio signals (baseband signals) from a camera is an essential requirement of live production in the field, and UHDTV will be no exception. Taking the high bit rate of uncompressed UHDTV signals into account, a huge amount of additional capacity will be needed. The frequency bands now being used for temporary HDTV video links are used heavily by existing services and have no potential for future expansion.</w:t>
      </w:r>
    </w:p>
    <w:p w:rsidR="002D2370" w:rsidRPr="00DB6708" w:rsidRDefault="002D2370" w:rsidP="002D2370">
      <w:pPr>
        <w:rPr>
          <w:lang w:val="en-US" w:eastAsia="ja-JP"/>
        </w:rPr>
      </w:pPr>
      <w:r w:rsidRPr="00DB6708">
        <w:rPr>
          <w:lang w:val="en-US" w:eastAsia="ja-JP"/>
        </w:rPr>
        <w:t>A UHDTV temporary video link using the 120 GHz band has therefore been developed in Japan to make use of the wider bandwidth and higher capacity of the millimetre band. This 120 GHz video link will carry uncompressed Dual Green 8K signals (formatted with the Bayer colour filter array, which has very similar quality to full 8K) with a data rate of 24 Gbit/s.</w:t>
      </w:r>
    </w:p>
    <w:p w:rsidR="002D2370" w:rsidRPr="00DB6708" w:rsidRDefault="002D2370" w:rsidP="00890CCD">
      <w:pPr>
        <w:pStyle w:val="Headingb"/>
        <w:rPr>
          <w:lang w:val="en-US" w:eastAsia="ja-JP"/>
        </w:rPr>
      </w:pPr>
      <w:r w:rsidRPr="00DB6708">
        <w:rPr>
          <w:lang w:val="en-US" w:eastAsia="ja-JP"/>
        </w:rPr>
        <w:t>Example uses</w:t>
      </w:r>
    </w:p>
    <w:p w:rsidR="002D2370" w:rsidRPr="002D2370" w:rsidRDefault="002D2370" w:rsidP="002D2370">
      <w:pPr>
        <w:rPr>
          <w:lang w:val="en-US"/>
        </w:rPr>
      </w:pPr>
      <w:r w:rsidRPr="002D2370">
        <w:rPr>
          <w:rFonts w:hint="eastAsia"/>
          <w:lang w:val="en-US"/>
        </w:rPr>
        <w:t>Temporary video links can be used when it is difficult or unfeasible to use a cable, such as in a stadium, on a golf course, or in the case of some huge obstacle.</w:t>
      </w:r>
    </w:p>
    <w:p w:rsidR="002D2370" w:rsidRPr="002D2370" w:rsidRDefault="002D2370" w:rsidP="00890CCD">
      <w:pPr>
        <w:rPr>
          <w:lang w:val="en-US"/>
        </w:rPr>
      </w:pPr>
      <w:r w:rsidRPr="002D2370">
        <w:rPr>
          <w:lang w:val="en-US"/>
        </w:rPr>
        <w:t xml:space="preserve">Figure </w:t>
      </w:r>
      <w:r w:rsidR="00890CCD">
        <w:rPr>
          <w:lang w:val="en-US"/>
        </w:rPr>
        <w:t>29</w:t>
      </w:r>
      <w:r w:rsidRPr="002D2370">
        <w:rPr>
          <w:rFonts w:hint="eastAsia"/>
          <w:lang w:val="en-US"/>
        </w:rPr>
        <w:t xml:space="preserve"> shows an example of usage in a stadium, where the transm</w:t>
      </w:r>
      <w:r w:rsidR="00D33B15">
        <w:rPr>
          <w:rFonts w:hint="eastAsia"/>
          <w:lang w:val="en-US"/>
        </w:rPr>
        <w:t>ission distance is estimated at</w:t>
      </w:r>
      <w:r w:rsidR="00D33B15">
        <w:rPr>
          <w:lang w:val="en-US"/>
        </w:rPr>
        <w:t> </w:t>
      </w:r>
      <w:r w:rsidRPr="002D2370">
        <w:rPr>
          <w:rFonts w:hint="eastAsia"/>
          <w:lang w:val="en-US"/>
        </w:rPr>
        <w:t>250 m.</w:t>
      </w:r>
    </w:p>
    <w:p w:rsidR="002D2370" w:rsidRPr="002D2370" w:rsidRDefault="002D2370" w:rsidP="00890CCD">
      <w:pPr>
        <w:rPr>
          <w:lang w:val="en-US"/>
        </w:rPr>
      </w:pPr>
      <w:r w:rsidRPr="002D2370">
        <w:rPr>
          <w:lang w:val="en-US"/>
        </w:rPr>
        <w:t xml:space="preserve">Figure </w:t>
      </w:r>
      <w:r w:rsidR="00890CCD">
        <w:rPr>
          <w:lang w:val="en-US"/>
        </w:rPr>
        <w:t>30</w:t>
      </w:r>
      <w:r w:rsidRPr="002D2370">
        <w:rPr>
          <w:rFonts w:hint="eastAsia"/>
          <w:lang w:val="en-US"/>
        </w:rPr>
        <w:t xml:space="preserve"> shows an </w:t>
      </w:r>
      <w:r w:rsidRPr="002D2370">
        <w:rPr>
          <w:lang w:val="en-US"/>
        </w:rPr>
        <w:t>example</w:t>
      </w:r>
      <w:r w:rsidRPr="002D2370">
        <w:rPr>
          <w:rFonts w:hint="eastAsia"/>
          <w:lang w:val="en-US"/>
        </w:rPr>
        <w:t xml:space="preserve"> of usage on a golf course, where the transmission distance is estimated at 1 km.</w:t>
      </w:r>
    </w:p>
    <w:p w:rsidR="002D2370" w:rsidRPr="002D2370" w:rsidRDefault="002D2370" w:rsidP="00890CCD">
      <w:pPr>
        <w:rPr>
          <w:lang w:val="en-US"/>
        </w:rPr>
      </w:pPr>
      <w:r w:rsidRPr="002D2370">
        <w:rPr>
          <w:lang w:val="en-US"/>
        </w:rPr>
        <w:t xml:space="preserve">Figure </w:t>
      </w:r>
      <w:r w:rsidRPr="002D2370">
        <w:rPr>
          <w:rFonts w:hint="eastAsia"/>
          <w:lang w:val="en-US"/>
        </w:rPr>
        <w:t>3</w:t>
      </w:r>
      <w:r w:rsidR="00890CCD">
        <w:rPr>
          <w:lang w:val="en-US"/>
        </w:rPr>
        <w:t>1</w:t>
      </w:r>
      <w:r w:rsidRPr="002D2370">
        <w:rPr>
          <w:rFonts w:hint="eastAsia"/>
          <w:lang w:val="en-US"/>
        </w:rPr>
        <w:t xml:space="preserve"> shows an example of usage in case of transmitting over obstacles (ex. </w:t>
      </w:r>
      <w:r w:rsidRPr="002D2370">
        <w:rPr>
          <w:lang w:val="en-US"/>
        </w:rPr>
        <w:t>road</w:t>
      </w:r>
      <w:r w:rsidRPr="002D2370">
        <w:rPr>
          <w:rFonts w:hint="eastAsia"/>
          <w:lang w:val="en-US"/>
        </w:rPr>
        <w:t>, river) where the transmission distance is estimated at 4 km.</w:t>
      </w:r>
    </w:p>
    <w:p w:rsidR="002D2370" w:rsidRPr="00DB6708" w:rsidRDefault="002D2370" w:rsidP="00890CCD">
      <w:pPr>
        <w:pStyle w:val="FigureNo"/>
        <w:rPr>
          <w:lang w:val="en-US" w:eastAsia="ja-JP"/>
        </w:rPr>
      </w:pPr>
      <w:r w:rsidRPr="00DB6708">
        <w:rPr>
          <w:lang w:val="en-US" w:eastAsia="ja-JP"/>
        </w:rPr>
        <w:t xml:space="preserve">FIGURE </w:t>
      </w:r>
      <w:r w:rsidR="00890CCD">
        <w:rPr>
          <w:lang w:val="en-US" w:eastAsia="ja-JP"/>
        </w:rPr>
        <w:t>29</w:t>
      </w:r>
    </w:p>
    <w:p w:rsidR="002D2370" w:rsidRPr="00DB6708" w:rsidRDefault="002D2370" w:rsidP="002D2370">
      <w:pPr>
        <w:pStyle w:val="Figuretitle"/>
        <w:rPr>
          <w:lang w:val="en-US" w:eastAsia="ja-JP"/>
        </w:rPr>
      </w:pPr>
      <w:r w:rsidRPr="00DB6708">
        <w:rPr>
          <w:lang w:val="en-US" w:eastAsia="ja-JP"/>
        </w:rPr>
        <w:t>Stadium</w:t>
      </w:r>
    </w:p>
    <w:p w:rsidR="002D2370" w:rsidRPr="00455233" w:rsidRDefault="002D2370" w:rsidP="002D2370">
      <w:pPr>
        <w:pStyle w:val="Figure"/>
        <w:rPr>
          <w:lang w:val="en-US"/>
        </w:rPr>
      </w:pPr>
      <w:r w:rsidRPr="00455233">
        <w:rPr>
          <w:noProof/>
          <w:lang w:val="en-GB" w:eastAsia="en-GB"/>
        </w:rPr>
        <mc:AlternateContent>
          <mc:Choice Requires="wps">
            <w:drawing>
              <wp:anchor distT="0" distB="0" distL="114300" distR="114300" simplePos="0" relativeHeight="251661312" behindDoc="0" locked="0" layoutInCell="1" allowOverlap="1" wp14:anchorId="705171E7" wp14:editId="7F8B9935">
                <wp:simplePos x="0" y="0"/>
                <wp:positionH relativeFrom="column">
                  <wp:posOffset>2089785</wp:posOffset>
                </wp:positionH>
                <wp:positionV relativeFrom="paragraph">
                  <wp:posOffset>1492250</wp:posOffset>
                </wp:positionV>
                <wp:extent cx="1244600" cy="5181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Pr="00157C27" w:rsidRDefault="008334FC" w:rsidP="002D2370">
                            <w:pPr>
                              <w:rPr>
                                <w:lang w:eastAsia="ja-JP"/>
                              </w:rPr>
                            </w:pPr>
                            <w:r w:rsidRPr="00157C27">
                              <w:rPr>
                                <w:rFonts w:hint="eastAsia"/>
                                <w:lang w:eastAsia="ja-JP"/>
                              </w:rPr>
                              <w:t>Transmitting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5171E7" id="_x0000_t202" coordsize="21600,21600" o:spt="202" path="m,l,21600r21600,l21600,xe">
                <v:stroke joinstyle="miter"/>
                <v:path gradientshapeok="t" o:connecttype="rect"/>
              </v:shapetype>
              <v:shape id="Text Box 1" o:spid="_x0000_s1028" type="#_x0000_t202" style="position:absolute;left:0;text-align:left;margin-left:164.55pt;margin-top:117.5pt;width:98pt;height:40.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vNtgIAAMA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" filled="f" stroked="f">
                <v:textbox style="mso-fit-shape-to-text:t">
                  <w:txbxContent>
                    <w:p w:rsidR="008334FC" w:rsidRPr="00157C27" w:rsidRDefault="008334FC" w:rsidP="002D2370">
                      <w:pPr>
                        <w:rPr>
                          <w:lang w:eastAsia="ja-JP"/>
                        </w:rPr>
                      </w:pPr>
                      <w:r w:rsidRPr="00157C27">
                        <w:rPr>
                          <w:rFonts w:hint="eastAsia"/>
                          <w:lang w:eastAsia="ja-JP"/>
                        </w:rPr>
                        <w:t>Transmitting point</w:t>
                      </w:r>
                    </w:p>
                  </w:txbxContent>
                </v:textbox>
              </v:shape>
            </w:pict>
          </mc:Fallback>
        </mc:AlternateContent>
      </w:r>
      <w:r w:rsidRPr="00455233">
        <w:rPr>
          <w:noProof/>
          <w:lang w:val="en-GB" w:eastAsia="en-GB"/>
        </w:rPr>
        <mc:AlternateContent>
          <mc:Choice Requires="wps">
            <w:drawing>
              <wp:anchor distT="0" distB="0" distL="114300" distR="114300" simplePos="0" relativeHeight="251662336" behindDoc="0" locked="0" layoutInCell="1" allowOverlap="1" wp14:anchorId="298194D8" wp14:editId="6B37EF6B">
                <wp:simplePos x="0" y="0"/>
                <wp:positionH relativeFrom="column">
                  <wp:posOffset>549910</wp:posOffset>
                </wp:positionH>
                <wp:positionV relativeFrom="paragraph">
                  <wp:posOffset>120650</wp:posOffset>
                </wp:positionV>
                <wp:extent cx="12446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Pr="00157C27" w:rsidRDefault="008334FC" w:rsidP="002D2370">
                            <w:pPr>
                              <w:rPr>
                                <w:lang w:eastAsia="ja-JP"/>
                              </w:rPr>
                            </w:pPr>
                            <w:r>
                              <w:rPr>
                                <w:rFonts w:hint="eastAsia"/>
                                <w:lang w:eastAsia="ja-JP"/>
                              </w:rPr>
                              <w:t>Receiving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8194D8" id="Text Box 2" o:spid="_x0000_s1029" type="#_x0000_t202" style="position:absolute;left:0;text-align:left;margin-left:43.3pt;margin-top:9.5pt;width:98pt;height:2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jEtQIAAMA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" filled="f" stroked="f">
                <v:textbox style="mso-fit-shape-to-text:t">
                  <w:txbxContent>
                    <w:p w:rsidR="008334FC" w:rsidRPr="00157C27" w:rsidRDefault="008334FC" w:rsidP="002D2370">
                      <w:pPr>
                        <w:rPr>
                          <w:lang w:eastAsia="ja-JP"/>
                        </w:rPr>
                      </w:pPr>
                      <w:r>
                        <w:rPr>
                          <w:rFonts w:hint="eastAsia"/>
                          <w:lang w:eastAsia="ja-JP"/>
                        </w:rPr>
                        <w:t>Receiving point</w:t>
                      </w:r>
                    </w:p>
                  </w:txbxContent>
                </v:textbox>
              </v:shape>
            </w:pict>
          </mc:Fallback>
        </mc:AlternateContent>
      </w:r>
      <w:r w:rsidRPr="00455233">
        <w:rPr>
          <w:noProof/>
          <w:lang w:val="en-GB" w:eastAsia="en-GB"/>
        </w:rPr>
        <w:drawing>
          <wp:inline distT="0" distB="0" distL="0" distR="0" wp14:anchorId="5BE8CA9D" wp14:editId="0CB1D4DC">
            <wp:extent cx="5216940" cy="1862162"/>
            <wp:effectExtent l="19050" t="0" r="2760" b="0"/>
            <wp:docPr id="8" name="図 1" descr="技術局イラスト修正_350dp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術局イラスト修正_350dpi-01.jpg"/>
                    <pic:cNvPicPr/>
                  </pic:nvPicPr>
                  <pic:blipFill>
                    <a:blip r:embed="rId56" cstate="print"/>
                    <a:stretch>
                      <a:fillRect/>
                    </a:stretch>
                  </pic:blipFill>
                  <pic:spPr>
                    <a:xfrm>
                      <a:off x="0" y="0"/>
                      <a:ext cx="5216940" cy="1862162"/>
                    </a:xfrm>
                    <a:prstGeom prst="rect">
                      <a:avLst/>
                    </a:prstGeom>
                  </pic:spPr>
                </pic:pic>
              </a:graphicData>
            </a:graphic>
          </wp:inline>
        </w:drawing>
      </w:r>
    </w:p>
    <w:p w:rsidR="002D2370" w:rsidRPr="00DB6708" w:rsidRDefault="002D2370" w:rsidP="00890CCD">
      <w:pPr>
        <w:pStyle w:val="FigureNo"/>
        <w:rPr>
          <w:lang w:val="en-US" w:eastAsia="ja-JP"/>
        </w:rPr>
      </w:pPr>
      <w:r w:rsidRPr="00DB6708">
        <w:rPr>
          <w:lang w:val="en-US" w:eastAsia="ja-JP"/>
        </w:rPr>
        <w:lastRenderedPageBreak/>
        <w:t>FIGURE 3</w:t>
      </w:r>
      <w:r w:rsidR="00890CCD">
        <w:rPr>
          <w:lang w:val="en-US" w:eastAsia="ja-JP"/>
        </w:rPr>
        <w:t>0</w:t>
      </w:r>
    </w:p>
    <w:p w:rsidR="002D2370" w:rsidRPr="00DB6708" w:rsidRDefault="002D2370" w:rsidP="002D2370">
      <w:pPr>
        <w:pStyle w:val="Figuretitle"/>
        <w:rPr>
          <w:lang w:val="en-US" w:eastAsia="ja-JP"/>
        </w:rPr>
      </w:pPr>
      <w:r w:rsidRPr="00DB6708">
        <w:rPr>
          <w:lang w:val="en-US" w:eastAsia="ja-JP"/>
        </w:rPr>
        <w:t>Golf Course</w:t>
      </w:r>
    </w:p>
    <w:p w:rsidR="002D2370" w:rsidRPr="00DB6708" w:rsidRDefault="002D2370" w:rsidP="002D2370">
      <w:pPr>
        <w:pStyle w:val="Figure"/>
        <w:rPr>
          <w:lang w:val="en-US" w:eastAsia="ja-JP"/>
        </w:rPr>
      </w:pPr>
      <w:r>
        <w:rPr>
          <w:noProof/>
          <w:lang w:val="en-GB" w:eastAsia="en-GB"/>
        </w:rPr>
        <mc:AlternateContent>
          <mc:Choice Requires="wps">
            <w:drawing>
              <wp:anchor distT="0" distB="0" distL="114300" distR="114300" simplePos="0" relativeHeight="251663360" behindDoc="0" locked="0" layoutInCell="1" allowOverlap="1" wp14:anchorId="1D3FBE03" wp14:editId="31693482">
                <wp:simplePos x="0" y="0"/>
                <wp:positionH relativeFrom="column">
                  <wp:posOffset>3083560</wp:posOffset>
                </wp:positionH>
                <wp:positionV relativeFrom="paragraph">
                  <wp:posOffset>1681480</wp:posOffset>
                </wp:positionV>
                <wp:extent cx="1244600" cy="5181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Pr="00157C27" w:rsidRDefault="008334FC" w:rsidP="002D2370">
                            <w:pPr>
                              <w:rPr>
                                <w:lang w:eastAsia="ja-JP"/>
                              </w:rPr>
                            </w:pPr>
                            <w:r w:rsidRPr="00157C27">
                              <w:rPr>
                                <w:rFonts w:hint="eastAsia"/>
                                <w:lang w:eastAsia="ja-JP"/>
                              </w:rPr>
                              <w:t>Transmitting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3FBE03" id="Text Box 3" o:spid="_x0000_s1030" type="#_x0000_t202" style="position:absolute;left:0;text-align:left;margin-left:242.8pt;margin-top:132.4pt;width:98pt;height:40.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7rtwIAAMA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" filled="f" stroked="f">
                <v:textbox style="mso-fit-shape-to-text:t">
                  <w:txbxContent>
                    <w:p w:rsidR="008334FC" w:rsidRPr="00157C27" w:rsidRDefault="008334FC" w:rsidP="002D2370">
                      <w:pPr>
                        <w:rPr>
                          <w:lang w:eastAsia="ja-JP"/>
                        </w:rPr>
                      </w:pPr>
                      <w:r w:rsidRPr="00157C27">
                        <w:rPr>
                          <w:rFonts w:hint="eastAsia"/>
                          <w:lang w:eastAsia="ja-JP"/>
                        </w:rPr>
                        <w:t>Transmitting point</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C103AA4" wp14:editId="05A67023">
                <wp:simplePos x="0" y="0"/>
                <wp:positionH relativeFrom="column">
                  <wp:posOffset>549910</wp:posOffset>
                </wp:positionH>
                <wp:positionV relativeFrom="paragraph">
                  <wp:posOffset>186055</wp:posOffset>
                </wp:positionV>
                <wp:extent cx="124460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Pr="00157C27" w:rsidRDefault="008334FC" w:rsidP="002D2370">
                            <w:pPr>
                              <w:rPr>
                                <w:lang w:eastAsia="ja-JP"/>
                              </w:rPr>
                            </w:pPr>
                            <w:r>
                              <w:rPr>
                                <w:rFonts w:hint="eastAsia"/>
                                <w:lang w:eastAsia="ja-JP"/>
                              </w:rPr>
                              <w:t>Receiving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103AA4" id="Text Box 4" o:spid="_x0000_s1031" type="#_x0000_t202" style="position:absolute;left:0;text-align:left;margin-left:43.3pt;margin-top:14.65pt;width:98pt;height: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6gtAIAAMA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" filled="f" stroked="f">
                <v:textbox style="mso-fit-shape-to-text:t">
                  <w:txbxContent>
                    <w:p w:rsidR="008334FC" w:rsidRPr="00157C27" w:rsidRDefault="008334FC" w:rsidP="002D2370">
                      <w:pPr>
                        <w:rPr>
                          <w:lang w:eastAsia="ja-JP"/>
                        </w:rPr>
                      </w:pPr>
                      <w:r>
                        <w:rPr>
                          <w:rFonts w:hint="eastAsia"/>
                          <w:lang w:eastAsia="ja-JP"/>
                        </w:rPr>
                        <w:t>Receiving point</w:t>
                      </w:r>
                    </w:p>
                  </w:txbxContent>
                </v:textbox>
              </v:shape>
            </w:pict>
          </mc:Fallback>
        </mc:AlternateContent>
      </w:r>
      <w:r>
        <w:rPr>
          <w:noProof/>
          <w:lang w:val="en-GB" w:eastAsia="en-GB"/>
        </w:rPr>
        <w:drawing>
          <wp:inline distT="0" distB="0" distL="0" distR="0" wp14:anchorId="5D2897ED" wp14:editId="79593530">
            <wp:extent cx="5292547" cy="1889150"/>
            <wp:effectExtent l="19050" t="0" r="3353" b="0"/>
            <wp:docPr id="32" name="図 9" descr="技術局イラスト修正_350dp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術局イラスト修正_350dpi-02.jpg"/>
                    <pic:cNvPicPr/>
                  </pic:nvPicPr>
                  <pic:blipFill>
                    <a:blip r:embed="rId57" cstate="print"/>
                    <a:stretch>
                      <a:fillRect/>
                    </a:stretch>
                  </pic:blipFill>
                  <pic:spPr>
                    <a:xfrm>
                      <a:off x="0" y="0"/>
                      <a:ext cx="5292547" cy="1889150"/>
                    </a:xfrm>
                    <a:prstGeom prst="rect">
                      <a:avLst/>
                    </a:prstGeom>
                  </pic:spPr>
                </pic:pic>
              </a:graphicData>
            </a:graphic>
          </wp:inline>
        </w:drawing>
      </w:r>
    </w:p>
    <w:p w:rsidR="002D2370" w:rsidRPr="00166AFA" w:rsidRDefault="002D2370" w:rsidP="00890CCD">
      <w:pPr>
        <w:pStyle w:val="FigureNo"/>
        <w:spacing w:before="720"/>
      </w:pPr>
      <w:r w:rsidRPr="00166AFA">
        <w:t>FIGURE 3</w:t>
      </w:r>
      <w:r w:rsidR="00890CCD">
        <w:t>1</w:t>
      </w:r>
    </w:p>
    <w:p w:rsidR="002D2370" w:rsidRPr="00DB6708" w:rsidRDefault="002D2370" w:rsidP="002D2370">
      <w:pPr>
        <w:pStyle w:val="Figuretitle"/>
        <w:rPr>
          <w:lang w:val="en-US" w:eastAsia="ja-JP"/>
        </w:rPr>
      </w:pPr>
      <w:r w:rsidRPr="00DB6708">
        <w:rPr>
          <w:lang w:val="en-US" w:eastAsia="ja-JP"/>
        </w:rPr>
        <w:t>Transmission over obstacles</w:t>
      </w:r>
    </w:p>
    <w:p w:rsidR="002D2370" w:rsidRPr="00DB6708" w:rsidRDefault="002D2370" w:rsidP="002D2370">
      <w:pPr>
        <w:pStyle w:val="Figure"/>
        <w:rPr>
          <w:lang w:val="en-US" w:eastAsia="ja-JP"/>
        </w:rPr>
      </w:pPr>
      <w:r>
        <w:rPr>
          <w:noProof/>
          <w:lang w:val="en-GB" w:eastAsia="en-GB"/>
        </w:rPr>
        <mc:AlternateContent>
          <mc:Choice Requires="wps">
            <w:drawing>
              <wp:anchor distT="0" distB="0" distL="114300" distR="114300" simplePos="0" relativeHeight="251665408" behindDoc="0" locked="0" layoutInCell="1" allowOverlap="1" wp14:anchorId="6E5A6753" wp14:editId="1D3AC2C8">
                <wp:simplePos x="0" y="0"/>
                <wp:positionH relativeFrom="column">
                  <wp:posOffset>1664335</wp:posOffset>
                </wp:positionH>
                <wp:positionV relativeFrom="paragraph">
                  <wp:posOffset>1665605</wp:posOffset>
                </wp:positionV>
                <wp:extent cx="1425575" cy="47307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Default="008334FC" w:rsidP="002D2370">
                            <w:pPr>
                              <w:rPr>
                                <w:lang w:eastAsia="ja-JP"/>
                              </w:rPr>
                            </w:pPr>
                            <w:r w:rsidRPr="002F64F0">
                              <w:rPr>
                                <w:rFonts w:hint="eastAsia"/>
                                <w:lang w:eastAsia="ja-JP"/>
                              </w:rPr>
                              <w:t>Obstacles (road)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A6753" id="Text Box 5" o:spid="_x0000_s1032" type="#_x0000_t202" style="position:absolute;left:0;text-align:left;margin-left:131.05pt;margin-top:131.15pt;width:112.2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xW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" filled="f" stroked="f">
                <v:textbox>
                  <w:txbxContent>
                    <w:p w:rsidR="008334FC" w:rsidRDefault="008334FC" w:rsidP="002D2370">
                      <w:pPr>
                        <w:rPr>
                          <w:lang w:eastAsia="ja-JP"/>
                        </w:rPr>
                      </w:pPr>
                      <w:r w:rsidRPr="002F64F0">
                        <w:rPr>
                          <w:rFonts w:hint="eastAsia"/>
                          <w:lang w:eastAsia="ja-JP"/>
                        </w:rPr>
                        <w:t>Obstacles (road)</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724F2E39" wp14:editId="62AD2A0E">
                <wp:simplePos x="0" y="0"/>
                <wp:positionH relativeFrom="column">
                  <wp:posOffset>2921635</wp:posOffset>
                </wp:positionH>
                <wp:positionV relativeFrom="paragraph">
                  <wp:posOffset>471805</wp:posOffset>
                </wp:positionV>
                <wp:extent cx="1244600" cy="5181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Pr="00157C27" w:rsidRDefault="008334FC" w:rsidP="002D2370">
                            <w:pPr>
                              <w:rPr>
                                <w:lang w:eastAsia="ja-JP"/>
                              </w:rPr>
                            </w:pPr>
                            <w:r w:rsidRPr="00157C27">
                              <w:rPr>
                                <w:rFonts w:hint="eastAsia"/>
                                <w:lang w:eastAsia="ja-JP"/>
                              </w:rPr>
                              <w:t>Transmitting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4F2E39" id="Text Box 6" o:spid="_x0000_s1033" type="#_x0000_t202" style="position:absolute;left:0;text-align:left;margin-left:230.05pt;margin-top:37.15pt;width:98pt;height:40.8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e6twIAAMA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" filled="f" stroked="f">
                <v:textbox style="mso-fit-shape-to-text:t">
                  <w:txbxContent>
                    <w:p w:rsidR="008334FC" w:rsidRPr="00157C27" w:rsidRDefault="008334FC" w:rsidP="002D2370">
                      <w:pPr>
                        <w:rPr>
                          <w:lang w:eastAsia="ja-JP"/>
                        </w:rPr>
                      </w:pPr>
                      <w:r w:rsidRPr="00157C27">
                        <w:rPr>
                          <w:rFonts w:hint="eastAsia"/>
                          <w:lang w:eastAsia="ja-JP"/>
                        </w:rPr>
                        <w:t>Transmitting point</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83343EA" wp14:editId="51C11FE7">
                <wp:simplePos x="0" y="0"/>
                <wp:positionH relativeFrom="column">
                  <wp:posOffset>702310</wp:posOffset>
                </wp:positionH>
                <wp:positionV relativeFrom="paragraph">
                  <wp:posOffset>33655</wp:posOffset>
                </wp:positionV>
                <wp:extent cx="124460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FC" w:rsidRPr="00157C27" w:rsidRDefault="008334FC" w:rsidP="002D2370">
                            <w:pPr>
                              <w:rPr>
                                <w:lang w:eastAsia="ja-JP"/>
                              </w:rPr>
                            </w:pPr>
                            <w:r>
                              <w:rPr>
                                <w:rFonts w:hint="eastAsia"/>
                                <w:lang w:eastAsia="ja-JP"/>
                              </w:rPr>
                              <w:t>Receiving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3343EA" id="Text Box 9" o:spid="_x0000_s1034" type="#_x0000_t202" style="position:absolute;left:0;text-align:left;margin-left:55.3pt;margin-top:2.65pt;width:98pt;height:2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N4t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" filled="f" stroked="f">
                <v:textbox style="mso-fit-shape-to-text:t">
                  <w:txbxContent>
                    <w:p w:rsidR="008334FC" w:rsidRPr="00157C27" w:rsidRDefault="008334FC" w:rsidP="002D2370">
                      <w:pPr>
                        <w:rPr>
                          <w:lang w:eastAsia="ja-JP"/>
                        </w:rPr>
                      </w:pPr>
                      <w:r>
                        <w:rPr>
                          <w:rFonts w:hint="eastAsia"/>
                          <w:lang w:eastAsia="ja-JP"/>
                        </w:rPr>
                        <w:t>Receiving point</w:t>
                      </w:r>
                    </w:p>
                  </w:txbxContent>
                </v:textbox>
              </v:shape>
            </w:pict>
          </mc:Fallback>
        </mc:AlternateContent>
      </w:r>
      <w:r>
        <w:rPr>
          <w:noProof/>
          <w:lang w:val="en-GB" w:eastAsia="en-GB"/>
        </w:rPr>
        <w:drawing>
          <wp:inline distT="0" distB="0" distL="0" distR="0" wp14:anchorId="78F1CE16" wp14:editId="6F7C14C8">
            <wp:extent cx="5292547" cy="2267712"/>
            <wp:effectExtent l="19050" t="0" r="3353" b="0"/>
            <wp:docPr id="33" name="図 11" descr="技術局イラスト修正_350dp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術局イラスト修正_350dpi-03.jpg"/>
                    <pic:cNvPicPr/>
                  </pic:nvPicPr>
                  <pic:blipFill>
                    <a:blip r:embed="rId58" cstate="print"/>
                    <a:stretch>
                      <a:fillRect/>
                    </a:stretch>
                  </pic:blipFill>
                  <pic:spPr>
                    <a:xfrm>
                      <a:off x="0" y="0"/>
                      <a:ext cx="5292547" cy="2267712"/>
                    </a:xfrm>
                    <a:prstGeom prst="rect">
                      <a:avLst/>
                    </a:prstGeom>
                  </pic:spPr>
                </pic:pic>
              </a:graphicData>
            </a:graphic>
          </wp:inline>
        </w:drawing>
      </w:r>
    </w:p>
    <w:p w:rsidR="002D2370" w:rsidRPr="00DB6708" w:rsidRDefault="002D2370" w:rsidP="00890CCD">
      <w:pPr>
        <w:pStyle w:val="Headingb"/>
        <w:rPr>
          <w:lang w:val="en-US" w:eastAsia="ja-JP"/>
        </w:rPr>
      </w:pPr>
      <w:r w:rsidRPr="00DB6708">
        <w:rPr>
          <w:lang w:val="en-US" w:eastAsia="ja-JP"/>
        </w:rPr>
        <w:t>Technical specifications</w:t>
      </w:r>
    </w:p>
    <w:p w:rsidR="002D2370" w:rsidRPr="00DB6708" w:rsidRDefault="002D2370" w:rsidP="00C14D77">
      <w:pPr>
        <w:rPr>
          <w:lang w:val="en-US" w:eastAsia="ja-JP"/>
        </w:rPr>
      </w:pPr>
      <w:r w:rsidRPr="00DB6708">
        <w:rPr>
          <w:lang w:val="en-US" w:eastAsia="ja-JP"/>
        </w:rPr>
        <w:t>As shown in Fig</w:t>
      </w:r>
      <w:r w:rsidR="00251F62">
        <w:rPr>
          <w:lang w:val="en-US" w:eastAsia="ja-JP"/>
        </w:rPr>
        <w:t>.</w:t>
      </w:r>
      <w:r w:rsidRPr="00DB6708">
        <w:rPr>
          <w:lang w:val="en-US" w:eastAsia="ja-JP"/>
        </w:rPr>
        <w:t xml:space="preserve"> 3</w:t>
      </w:r>
      <w:r w:rsidR="00C14D77">
        <w:rPr>
          <w:lang w:val="en-US" w:eastAsia="ja-JP"/>
        </w:rPr>
        <w:t>2</w:t>
      </w:r>
      <w:r w:rsidRPr="00DB6708">
        <w:rPr>
          <w:lang w:val="en-US" w:eastAsia="ja-JP"/>
        </w:rPr>
        <w:t xml:space="preserve">, 16 HD-SDI signals consisting of the Dual Green 8K signal are multiplexed into </w:t>
      </w:r>
      <w:r w:rsidR="00C14D77">
        <w:rPr>
          <w:lang w:val="en-US" w:eastAsia="ja-JP"/>
        </w:rPr>
        <w:t>two</w:t>
      </w:r>
      <w:r w:rsidR="00C14D77" w:rsidRPr="00DB6708">
        <w:rPr>
          <w:lang w:val="en-US" w:eastAsia="ja-JP"/>
        </w:rPr>
        <w:t xml:space="preserve"> </w:t>
      </w:r>
      <w:r w:rsidRPr="00DB6708">
        <w:rPr>
          <w:lang w:val="en-US" w:eastAsia="ja-JP"/>
        </w:rPr>
        <w:t>groups. Each group containing 8 HD-SDI signals is transmitted by either vertical or horizontal polarization of the 120 GHz band video links.</w:t>
      </w:r>
    </w:p>
    <w:p w:rsidR="002D2370" w:rsidRPr="00DB6708" w:rsidRDefault="002D2370" w:rsidP="002D2370">
      <w:pPr>
        <w:rPr>
          <w:lang w:val="en-US" w:eastAsia="ja-JP"/>
        </w:rPr>
      </w:pPr>
      <w:r w:rsidRPr="00DB6708">
        <w:rPr>
          <w:lang w:val="en-US" w:eastAsia="ja-JP"/>
        </w:rPr>
        <w:t>The major advantage of the 120 GHz band video link is its high transmission capacity. The uncompressed 8K signal is all contained in the 17 GHz bandwidth. The use of uncompressed transmission maintains the full video and audio quality of 8K, as well as minimizing the transmission latency.</w:t>
      </w:r>
    </w:p>
    <w:p w:rsidR="002D2370" w:rsidRPr="00DB6708" w:rsidRDefault="002D2370" w:rsidP="00C14D77">
      <w:pPr>
        <w:pStyle w:val="FigureNo"/>
        <w:rPr>
          <w:lang w:val="en-US" w:eastAsia="ja-JP"/>
        </w:rPr>
      </w:pPr>
      <w:r w:rsidRPr="00DB6708">
        <w:rPr>
          <w:lang w:val="en-US" w:eastAsia="ja-JP"/>
        </w:rPr>
        <w:lastRenderedPageBreak/>
        <w:t>FIGURE 3</w:t>
      </w:r>
      <w:r w:rsidR="00C14D77">
        <w:rPr>
          <w:lang w:val="en-US" w:eastAsia="ja-JP"/>
        </w:rPr>
        <w:t>2</w:t>
      </w:r>
    </w:p>
    <w:p w:rsidR="002D2370" w:rsidRPr="00DB6708" w:rsidRDefault="002D2370" w:rsidP="002D2370">
      <w:pPr>
        <w:pStyle w:val="Figuretitle"/>
        <w:rPr>
          <w:lang w:val="en-US" w:eastAsia="ja-JP"/>
        </w:rPr>
      </w:pPr>
      <w:r w:rsidRPr="00DB6708">
        <w:rPr>
          <w:lang w:val="en-US" w:eastAsia="ja-JP"/>
        </w:rPr>
        <w:t>Overview of the temporary 120 GHz band video link for 8K</w:t>
      </w:r>
    </w:p>
    <w:p w:rsidR="002D2370" w:rsidRPr="00DB6708" w:rsidRDefault="002D2370" w:rsidP="002D2370">
      <w:pPr>
        <w:pStyle w:val="Figure"/>
        <w:rPr>
          <w:lang w:val="en-US" w:eastAsia="ja-JP"/>
        </w:rPr>
      </w:pPr>
      <w:r>
        <w:rPr>
          <w:noProof/>
          <w:lang w:val="en-GB" w:eastAsia="en-GB"/>
        </w:rPr>
        <w:drawing>
          <wp:inline distT="0" distB="0" distL="0" distR="0" wp14:anchorId="063620FD" wp14:editId="659C45C7">
            <wp:extent cx="6120765" cy="3328035"/>
            <wp:effectExtent l="19050" t="0" r="0" b="0"/>
            <wp:docPr id="34" name="図 2" descr="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ng"/>
                    <pic:cNvPicPr/>
                  </pic:nvPicPr>
                  <pic:blipFill>
                    <a:blip r:embed="rId59" cstate="print"/>
                    <a:stretch>
                      <a:fillRect/>
                    </a:stretch>
                  </pic:blipFill>
                  <pic:spPr>
                    <a:xfrm>
                      <a:off x="0" y="0"/>
                      <a:ext cx="6120765" cy="3328035"/>
                    </a:xfrm>
                    <a:prstGeom prst="rect">
                      <a:avLst/>
                    </a:prstGeom>
                  </pic:spPr>
                </pic:pic>
              </a:graphicData>
            </a:graphic>
          </wp:inline>
        </w:drawing>
      </w:r>
    </w:p>
    <w:p w:rsidR="002D2370" w:rsidRPr="00DB6708" w:rsidRDefault="002D2370" w:rsidP="009C195D">
      <w:pPr>
        <w:pStyle w:val="Normalaftertitle"/>
        <w:rPr>
          <w:lang w:val="en-US" w:eastAsia="ja-JP"/>
        </w:rPr>
      </w:pPr>
      <w:r w:rsidRPr="00DB6708">
        <w:rPr>
          <w:lang w:val="en-US" w:eastAsia="ja-JP"/>
        </w:rPr>
        <w:t>Reed-Solomon Code (986, 966) for error correction is implemented when the baseband processer multiplexes the 8 HD-SDI signals into a single serial data stream (at the receiving end, this serial data stream is de-multiplexed into the original 8 HD-SDI signals and errors which arose during propagation are corrected up to BER = 1* 10</w:t>
      </w:r>
      <w:r w:rsidR="004A05EA" w:rsidRPr="004A05EA">
        <w:rPr>
          <w:vertAlign w:val="superscript"/>
          <w:lang w:val="en-US" w:eastAsia="ja-JP"/>
        </w:rPr>
        <w:t>–</w:t>
      </w:r>
      <w:r w:rsidRPr="00DB6708">
        <w:rPr>
          <w:vertAlign w:val="superscript"/>
          <w:lang w:val="en-US" w:eastAsia="ja-JP"/>
        </w:rPr>
        <w:t>4</w:t>
      </w:r>
      <w:r w:rsidRPr="00DB6708">
        <w:rPr>
          <w:lang w:val="en-US" w:eastAsia="ja-JP"/>
        </w:rPr>
        <w:t xml:space="preserve">). This improves the required </w:t>
      </w:r>
      <w:r w:rsidRPr="00DB6708">
        <w:rPr>
          <w:i/>
          <w:iCs/>
          <w:lang w:val="en-US" w:eastAsia="ja-JP"/>
        </w:rPr>
        <w:t>C</w:t>
      </w:r>
      <w:r w:rsidRPr="00C14D77">
        <w:rPr>
          <w:lang w:val="en-US" w:eastAsia="ja-JP"/>
        </w:rPr>
        <w:t>/</w:t>
      </w:r>
      <w:r w:rsidRPr="00DB6708">
        <w:rPr>
          <w:i/>
          <w:iCs/>
          <w:lang w:val="en-US" w:eastAsia="ja-JP"/>
        </w:rPr>
        <w:t>N</w:t>
      </w:r>
      <w:r w:rsidRPr="00DB6708">
        <w:rPr>
          <w:lang w:val="en-US" w:eastAsia="ja-JP"/>
        </w:rPr>
        <w:t xml:space="preserve"> by approximately 4 dB compared with when no error correction is implemented.</w:t>
      </w:r>
    </w:p>
    <w:p w:rsidR="002D2370" w:rsidRPr="00DB6708" w:rsidRDefault="002D2370" w:rsidP="00A13B05">
      <w:pPr>
        <w:rPr>
          <w:lang w:val="en-US" w:eastAsia="ja-JP"/>
        </w:rPr>
      </w:pPr>
      <w:r w:rsidRPr="00DB6708">
        <w:rPr>
          <w:lang w:val="en-US" w:eastAsia="ja-JP"/>
        </w:rPr>
        <w:t>The technical parameters of the temporary video link are shown in Table 1</w:t>
      </w:r>
      <w:r w:rsidR="00A13B05">
        <w:rPr>
          <w:lang w:val="en-US" w:eastAsia="ja-JP"/>
        </w:rPr>
        <w:t>3</w:t>
      </w:r>
      <w:r w:rsidRPr="00DB6708">
        <w:rPr>
          <w:lang w:val="en-US" w:eastAsia="ja-JP"/>
        </w:rPr>
        <w:t>.</w:t>
      </w:r>
    </w:p>
    <w:p w:rsidR="002D2370" w:rsidRPr="00DB6708" w:rsidRDefault="002D2370" w:rsidP="00A13B05">
      <w:pPr>
        <w:pStyle w:val="TableNo"/>
        <w:rPr>
          <w:lang w:val="en-US" w:eastAsia="ja-JP"/>
        </w:rPr>
      </w:pPr>
      <w:r w:rsidRPr="00DB6708">
        <w:rPr>
          <w:lang w:val="en-US" w:eastAsia="ja-JP"/>
        </w:rPr>
        <w:t>TABLE 1</w:t>
      </w:r>
      <w:r w:rsidR="00A13B05">
        <w:rPr>
          <w:lang w:val="en-US" w:eastAsia="ja-JP"/>
        </w:rPr>
        <w:t>3</w:t>
      </w:r>
    </w:p>
    <w:p w:rsidR="002D2370" w:rsidRDefault="002D2370" w:rsidP="002D2370">
      <w:pPr>
        <w:pStyle w:val="Tabletitle"/>
        <w:rPr>
          <w:lang w:val="en-US" w:eastAsia="ja-JP"/>
        </w:rPr>
      </w:pPr>
      <w:r w:rsidRPr="00DB6708">
        <w:rPr>
          <w:lang w:val="en-US" w:eastAsia="ja-JP"/>
        </w:rPr>
        <w:t>Technical parameters of the 120 G</w:t>
      </w:r>
      <w:r w:rsidR="005C630F">
        <w:rPr>
          <w:lang w:val="en-US" w:eastAsia="ja-JP"/>
        </w:rPr>
        <w:t>Hz band temporary video link [14</w:t>
      </w:r>
      <w:r w:rsidRPr="00DB6708">
        <w:rPr>
          <w:lang w:val="en-US" w:eastAsia="ja-JP"/>
        </w:rPr>
        <w:t>]</w:t>
      </w:r>
    </w:p>
    <w:tbl>
      <w:tblPr>
        <w:tblStyle w:val="TableGridLight"/>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1961"/>
        <w:gridCol w:w="1964"/>
        <w:gridCol w:w="1963"/>
      </w:tblGrid>
      <w:tr w:rsidR="002D2370" w:rsidRPr="00DB6708" w:rsidTr="004F329B">
        <w:tc>
          <w:tcPr>
            <w:tcW w:w="3751" w:type="dxa"/>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Centre frequency (GHz)</w:t>
            </w:r>
          </w:p>
        </w:tc>
        <w:tc>
          <w:tcPr>
            <w:tcW w:w="5888" w:type="dxa"/>
            <w:gridSpan w:val="3"/>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125</w:t>
            </w:r>
          </w:p>
        </w:tc>
      </w:tr>
      <w:tr w:rsidR="002D2370" w:rsidRPr="00DB6708" w:rsidTr="004F329B">
        <w:tc>
          <w:tcPr>
            <w:tcW w:w="3751" w:type="dxa"/>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Bandwidth (GHz)</w:t>
            </w:r>
          </w:p>
        </w:tc>
        <w:tc>
          <w:tcPr>
            <w:tcW w:w="5888" w:type="dxa"/>
            <w:gridSpan w:val="3"/>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18 (116 </w:t>
            </w:r>
            <w:r w:rsidRPr="007064DA">
              <w:rPr>
                <w:rFonts w:asciiTheme="majorBidi" w:hAnsiTheme="majorBidi" w:cstheme="majorBidi"/>
                <w:lang w:val="en-US"/>
              </w:rPr>
              <w:t>–</w:t>
            </w:r>
            <w:r w:rsidRPr="007064DA">
              <w:rPr>
                <w:rFonts w:asciiTheme="majorBidi" w:eastAsiaTheme="minorEastAsia" w:hAnsiTheme="majorBidi" w:cstheme="majorBidi"/>
                <w:lang w:val="en-US"/>
              </w:rPr>
              <w:t xml:space="preserve"> 134)</w:t>
            </w:r>
          </w:p>
        </w:tc>
      </w:tr>
      <w:tr w:rsidR="002D2370" w:rsidRPr="00DB6708" w:rsidTr="004F329B">
        <w:tc>
          <w:tcPr>
            <w:tcW w:w="3751" w:type="dxa"/>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Polarization</w:t>
            </w:r>
          </w:p>
        </w:tc>
        <w:tc>
          <w:tcPr>
            <w:tcW w:w="5888" w:type="dxa"/>
            <w:gridSpan w:val="3"/>
          </w:tcPr>
          <w:p w:rsidR="002D2370" w:rsidRPr="007064DA" w:rsidRDefault="002D2370" w:rsidP="000D49D7">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Horizontal, </w:t>
            </w:r>
            <w:r w:rsidR="000D49D7">
              <w:rPr>
                <w:rFonts w:asciiTheme="majorBidi" w:eastAsiaTheme="minorEastAsia" w:hAnsiTheme="majorBidi" w:cstheme="majorBidi"/>
                <w:lang w:val="en-US"/>
              </w:rPr>
              <w:t>v</w:t>
            </w:r>
            <w:r w:rsidRPr="007064DA">
              <w:rPr>
                <w:rFonts w:asciiTheme="majorBidi" w:eastAsiaTheme="minorEastAsia" w:hAnsiTheme="majorBidi" w:cstheme="majorBidi"/>
                <w:lang w:val="en-US"/>
              </w:rPr>
              <w:t xml:space="preserve">ertical, </w:t>
            </w:r>
            <w:r w:rsidR="000D49D7">
              <w:rPr>
                <w:rFonts w:asciiTheme="majorBidi" w:eastAsiaTheme="minorEastAsia" w:hAnsiTheme="majorBidi" w:cstheme="majorBidi"/>
                <w:lang w:val="en-US"/>
              </w:rPr>
              <w:t>c</w:t>
            </w:r>
            <w:r w:rsidRPr="007064DA">
              <w:rPr>
                <w:rFonts w:asciiTheme="majorBidi" w:eastAsiaTheme="minorEastAsia" w:hAnsiTheme="majorBidi" w:cstheme="majorBidi"/>
                <w:lang w:val="en-US"/>
              </w:rPr>
              <w:t>ircular</w:t>
            </w:r>
          </w:p>
        </w:tc>
      </w:tr>
      <w:tr w:rsidR="002D2370" w:rsidRPr="00DB6708" w:rsidTr="004F329B">
        <w:tc>
          <w:tcPr>
            <w:tcW w:w="3751" w:type="dxa"/>
          </w:tcPr>
          <w:p w:rsidR="002D2370" w:rsidRPr="007064DA" w:rsidRDefault="002D2370" w:rsidP="000D49D7">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Maximum Tx </w:t>
            </w:r>
            <w:r w:rsidR="000D49D7">
              <w:rPr>
                <w:rFonts w:asciiTheme="majorBidi" w:eastAsiaTheme="minorEastAsia" w:hAnsiTheme="majorBidi" w:cstheme="majorBidi"/>
                <w:lang w:val="en-US"/>
              </w:rPr>
              <w:t>p</w:t>
            </w:r>
            <w:r w:rsidRPr="007064DA">
              <w:rPr>
                <w:rFonts w:asciiTheme="majorBidi" w:eastAsiaTheme="minorEastAsia" w:hAnsiTheme="majorBidi" w:cstheme="majorBidi"/>
                <w:lang w:val="en-US"/>
              </w:rPr>
              <w:t>ower (W)</w:t>
            </w:r>
          </w:p>
        </w:tc>
        <w:tc>
          <w:tcPr>
            <w:tcW w:w="5888" w:type="dxa"/>
            <w:gridSpan w:val="3"/>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1.0</w:t>
            </w:r>
          </w:p>
        </w:tc>
      </w:tr>
      <w:tr w:rsidR="002D2370" w:rsidRPr="00DB6708" w:rsidTr="004F329B">
        <w:tc>
          <w:tcPr>
            <w:tcW w:w="3751" w:type="dxa"/>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Modulation</w:t>
            </w:r>
          </w:p>
        </w:tc>
        <w:tc>
          <w:tcPr>
            <w:tcW w:w="1961"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ASK</w:t>
            </w:r>
          </w:p>
        </w:tc>
        <w:tc>
          <w:tcPr>
            <w:tcW w:w="1964"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BPSK</w:t>
            </w:r>
          </w:p>
        </w:tc>
        <w:tc>
          <w:tcPr>
            <w:tcW w:w="1963"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QPSK</w:t>
            </w:r>
          </w:p>
        </w:tc>
      </w:tr>
      <w:tr w:rsidR="002D2370" w:rsidRPr="00DB6708" w:rsidTr="004F329B">
        <w:tc>
          <w:tcPr>
            <w:tcW w:w="3751" w:type="dxa"/>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Maximum bit rate (Gbit/s)</w:t>
            </w:r>
          </w:p>
        </w:tc>
        <w:tc>
          <w:tcPr>
            <w:tcW w:w="1961"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12.0</w:t>
            </w:r>
          </w:p>
        </w:tc>
        <w:tc>
          <w:tcPr>
            <w:tcW w:w="1964"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12.0</w:t>
            </w:r>
          </w:p>
        </w:tc>
        <w:tc>
          <w:tcPr>
            <w:tcW w:w="1963"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24.0</w:t>
            </w:r>
          </w:p>
        </w:tc>
      </w:tr>
      <w:tr w:rsidR="002D2370" w:rsidRPr="00DB6708" w:rsidTr="004F329B">
        <w:tc>
          <w:tcPr>
            <w:tcW w:w="3751" w:type="dxa"/>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Required Rx input level (dBm)</w:t>
            </w:r>
          </w:p>
        </w:tc>
        <w:tc>
          <w:tcPr>
            <w:tcW w:w="1961"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hAnsiTheme="majorBidi" w:cstheme="majorBidi"/>
                <w:lang w:val="en-US"/>
              </w:rPr>
              <w:t>–</w:t>
            </w:r>
            <w:r w:rsidRPr="007064DA">
              <w:rPr>
                <w:rFonts w:asciiTheme="majorBidi" w:eastAsiaTheme="minorEastAsia" w:hAnsiTheme="majorBidi" w:cstheme="majorBidi"/>
                <w:lang w:val="en-US"/>
              </w:rPr>
              <w:t>30.4</w:t>
            </w:r>
          </w:p>
        </w:tc>
        <w:tc>
          <w:tcPr>
            <w:tcW w:w="1964"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hAnsiTheme="majorBidi" w:cstheme="majorBidi"/>
                <w:lang w:val="en-US"/>
              </w:rPr>
              <w:t>–</w:t>
            </w:r>
            <w:r w:rsidRPr="007064DA">
              <w:rPr>
                <w:rFonts w:asciiTheme="majorBidi" w:eastAsiaTheme="minorEastAsia" w:hAnsiTheme="majorBidi" w:cstheme="majorBidi"/>
                <w:lang w:val="en-US"/>
              </w:rPr>
              <w:t>36.4</w:t>
            </w:r>
          </w:p>
        </w:tc>
        <w:tc>
          <w:tcPr>
            <w:tcW w:w="1963"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hAnsiTheme="majorBidi" w:cstheme="majorBidi"/>
                <w:lang w:val="en-US"/>
              </w:rPr>
              <w:t>–</w:t>
            </w:r>
            <w:r w:rsidRPr="007064DA">
              <w:rPr>
                <w:rFonts w:asciiTheme="majorBidi" w:eastAsiaTheme="minorEastAsia" w:hAnsiTheme="majorBidi" w:cstheme="majorBidi"/>
                <w:lang w:val="en-US"/>
              </w:rPr>
              <w:t>31.5</w:t>
            </w:r>
          </w:p>
        </w:tc>
      </w:tr>
      <w:tr w:rsidR="002D2370" w:rsidRPr="00DB6708" w:rsidTr="002602EE">
        <w:tc>
          <w:tcPr>
            <w:tcW w:w="3751" w:type="dxa"/>
            <w:tcBorders>
              <w:bottom w:val="single" w:sz="4" w:space="0" w:color="auto"/>
            </w:tcBorders>
          </w:tcPr>
          <w:p w:rsidR="002D2370" w:rsidRPr="007064DA" w:rsidRDefault="002D2370" w:rsidP="009B1BC0">
            <w:pPr>
              <w:pStyle w:val="Tabletext"/>
              <w:keepNext/>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Required </w:t>
            </w:r>
            <w:r w:rsidRPr="007064DA">
              <w:rPr>
                <w:rFonts w:asciiTheme="majorBidi" w:eastAsiaTheme="minorEastAsia" w:hAnsiTheme="majorBidi" w:cstheme="majorBidi"/>
                <w:i/>
                <w:iCs/>
                <w:lang w:val="en-US"/>
              </w:rPr>
              <w:t>C</w:t>
            </w:r>
            <w:r w:rsidRPr="00C14D77">
              <w:rPr>
                <w:rFonts w:asciiTheme="majorBidi" w:eastAsiaTheme="minorEastAsia" w:hAnsiTheme="majorBidi" w:cstheme="majorBidi"/>
                <w:lang w:val="en-US"/>
              </w:rPr>
              <w:t>/</w:t>
            </w:r>
            <w:r w:rsidRPr="007064DA">
              <w:rPr>
                <w:rFonts w:asciiTheme="majorBidi" w:eastAsiaTheme="minorEastAsia" w:hAnsiTheme="majorBidi" w:cstheme="majorBidi"/>
                <w:i/>
                <w:iCs/>
                <w:lang w:val="en-US"/>
              </w:rPr>
              <w:t>N</w:t>
            </w:r>
            <w:r w:rsidRPr="007064DA">
              <w:rPr>
                <w:rFonts w:asciiTheme="majorBidi" w:eastAsiaTheme="minorEastAsia" w:hAnsiTheme="majorBidi" w:cstheme="majorBidi"/>
                <w:vertAlign w:val="superscript"/>
                <w:lang w:val="en-US"/>
              </w:rPr>
              <w:t>*</w:t>
            </w:r>
            <w:r w:rsidRPr="007064DA">
              <w:rPr>
                <w:rFonts w:asciiTheme="majorBidi" w:eastAsiaTheme="minorEastAsia" w:hAnsiTheme="majorBidi" w:cstheme="majorBidi"/>
                <w:lang w:val="en-US"/>
              </w:rPr>
              <w:t xml:space="preserve"> (dB)</w:t>
            </w:r>
          </w:p>
        </w:tc>
        <w:tc>
          <w:tcPr>
            <w:tcW w:w="1961" w:type="dxa"/>
            <w:tcBorders>
              <w:bottom w:val="single" w:sz="4" w:space="0" w:color="auto"/>
            </w:tcBorders>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25.0</w:t>
            </w:r>
          </w:p>
        </w:tc>
        <w:tc>
          <w:tcPr>
            <w:tcW w:w="1964" w:type="dxa"/>
            <w:tcBorders>
              <w:bottom w:val="single" w:sz="4" w:space="0" w:color="auto"/>
            </w:tcBorders>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19.0</w:t>
            </w:r>
          </w:p>
        </w:tc>
        <w:tc>
          <w:tcPr>
            <w:tcW w:w="1963" w:type="dxa"/>
            <w:tcBorders>
              <w:bottom w:val="single" w:sz="4" w:space="0" w:color="auto"/>
            </w:tcBorders>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23.9</w:t>
            </w:r>
          </w:p>
        </w:tc>
      </w:tr>
      <w:tr w:rsidR="007A5114" w:rsidRPr="00EB552B" w:rsidTr="002602EE">
        <w:tc>
          <w:tcPr>
            <w:tcW w:w="9639" w:type="dxa"/>
            <w:gridSpan w:val="4"/>
            <w:tcBorders>
              <w:left w:val="nil"/>
              <w:bottom w:val="nil"/>
              <w:right w:val="nil"/>
            </w:tcBorders>
          </w:tcPr>
          <w:p w:rsidR="007A5114" w:rsidRPr="004F329B" w:rsidRDefault="004F329B" w:rsidP="00D54F6F">
            <w:pPr>
              <w:pStyle w:val="TableLegendNote"/>
              <w:rPr>
                <w:rFonts w:eastAsiaTheme="minorEastAsia"/>
              </w:rPr>
            </w:pPr>
            <w:r w:rsidRPr="007A5114">
              <w:rPr>
                <w:lang w:eastAsia="ja-JP"/>
              </w:rPr>
              <w:t>*</w:t>
            </w:r>
            <w:r w:rsidR="00D54F6F">
              <w:rPr>
                <w:lang w:eastAsia="ja-JP"/>
              </w:rPr>
              <w:tab/>
            </w:r>
            <w:r w:rsidRPr="007A5114">
              <w:rPr>
                <w:lang w:eastAsia="ja-JP"/>
              </w:rPr>
              <w:t>In case without error correction</w:t>
            </w:r>
            <w:r w:rsidR="00F74BEC">
              <w:rPr>
                <w:lang w:eastAsia="ja-JP"/>
              </w:rPr>
              <w:t>.</w:t>
            </w:r>
          </w:p>
        </w:tc>
      </w:tr>
    </w:tbl>
    <w:p w:rsidR="007A5114" w:rsidRPr="007A5114" w:rsidRDefault="007A5114" w:rsidP="009C195D">
      <w:pPr>
        <w:pStyle w:val="Tablefin"/>
      </w:pPr>
    </w:p>
    <w:p w:rsidR="002D2370" w:rsidRPr="00DB6708" w:rsidRDefault="002D2370" w:rsidP="00C14D77">
      <w:pPr>
        <w:pStyle w:val="Headingb"/>
        <w:rPr>
          <w:lang w:val="en-US" w:eastAsia="ja-JP"/>
        </w:rPr>
      </w:pPr>
      <w:r w:rsidRPr="00DB6708">
        <w:rPr>
          <w:lang w:val="en-US" w:eastAsia="ja-JP"/>
        </w:rPr>
        <w:t>Example link models</w:t>
      </w:r>
    </w:p>
    <w:p w:rsidR="002D2370" w:rsidRPr="00DB6708" w:rsidRDefault="002D2370" w:rsidP="00A13B05">
      <w:pPr>
        <w:rPr>
          <w:lang w:val="en-US" w:eastAsia="ja-JP"/>
        </w:rPr>
      </w:pPr>
      <w:r w:rsidRPr="00DB6708">
        <w:rPr>
          <w:lang w:val="en-US" w:eastAsia="ja-JP"/>
        </w:rPr>
        <w:t>Table 1</w:t>
      </w:r>
      <w:r w:rsidR="00A13B05">
        <w:rPr>
          <w:lang w:val="en-US" w:eastAsia="ja-JP"/>
        </w:rPr>
        <w:t>4</w:t>
      </w:r>
      <w:r w:rsidRPr="00DB6708">
        <w:rPr>
          <w:lang w:val="en-US" w:eastAsia="ja-JP"/>
        </w:rPr>
        <w:t xml:space="preserve"> shows examples of link models in three different situations. Please note that “Required margin” is set to 6 dB as a target for these situations.</w:t>
      </w:r>
    </w:p>
    <w:p w:rsidR="002D2370" w:rsidRPr="00DB6708" w:rsidRDefault="002D2370" w:rsidP="00A13B05">
      <w:pPr>
        <w:pStyle w:val="TableNo"/>
        <w:rPr>
          <w:lang w:val="en-US"/>
        </w:rPr>
      </w:pPr>
      <w:r w:rsidRPr="00DB6708">
        <w:rPr>
          <w:lang w:val="en-US"/>
        </w:rPr>
        <w:lastRenderedPageBreak/>
        <w:t>TABLE 1</w:t>
      </w:r>
      <w:r w:rsidR="00A13B05">
        <w:rPr>
          <w:lang w:val="en-US"/>
        </w:rPr>
        <w:t>4</w:t>
      </w:r>
    </w:p>
    <w:p w:rsidR="002D2370" w:rsidRPr="00DB6708" w:rsidRDefault="002D2370" w:rsidP="002D2370">
      <w:pPr>
        <w:pStyle w:val="Tabletitle"/>
        <w:rPr>
          <w:lang w:val="en-US" w:eastAsia="ja-JP"/>
        </w:rPr>
      </w:pPr>
      <w:r w:rsidRPr="00DB6708">
        <w:rPr>
          <w:lang w:val="en-US" w:eastAsia="ja-JP"/>
        </w:rPr>
        <w:t>Examples of link models</w:t>
      </w:r>
    </w:p>
    <w:tbl>
      <w:tblPr>
        <w:tblStyle w:val="TableGridLight"/>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9"/>
        <w:gridCol w:w="1757"/>
        <w:gridCol w:w="1757"/>
        <w:gridCol w:w="58"/>
        <w:gridCol w:w="1701"/>
      </w:tblGrid>
      <w:tr w:rsidR="002D2370" w:rsidRPr="00DB6708" w:rsidTr="002602EE">
        <w:tc>
          <w:tcPr>
            <w:tcW w:w="4359" w:type="dxa"/>
            <w:vAlign w:val="center"/>
          </w:tcPr>
          <w:p w:rsidR="002D2370" w:rsidRPr="00DB6708" w:rsidRDefault="002D2370" w:rsidP="002602EE">
            <w:pPr>
              <w:pStyle w:val="Tablehead"/>
              <w:rPr>
                <w:rFonts w:eastAsiaTheme="minorEastAsia"/>
                <w:lang w:val="en-US" w:eastAsia="ja-JP"/>
              </w:rPr>
            </w:pPr>
            <w:r w:rsidRPr="00DB6708">
              <w:rPr>
                <w:rFonts w:eastAsiaTheme="minorEastAsia"/>
                <w:lang w:val="en-US" w:eastAsia="ja-JP"/>
              </w:rPr>
              <w:t>Situation</w:t>
            </w:r>
          </w:p>
        </w:tc>
        <w:tc>
          <w:tcPr>
            <w:tcW w:w="1757" w:type="dxa"/>
            <w:vAlign w:val="center"/>
          </w:tcPr>
          <w:p w:rsidR="002D2370" w:rsidRPr="00DB6708" w:rsidDel="00700890" w:rsidRDefault="002D2370" w:rsidP="002602EE">
            <w:pPr>
              <w:pStyle w:val="Tablehead"/>
              <w:rPr>
                <w:rFonts w:eastAsiaTheme="minorEastAsia"/>
                <w:lang w:val="en-US" w:eastAsia="ja-JP"/>
              </w:rPr>
            </w:pPr>
            <w:r w:rsidRPr="00DB6708">
              <w:rPr>
                <w:rFonts w:eastAsiaTheme="minorEastAsia"/>
                <w:lang w:val="en-US" w:eastAsia="ja-JP"/>
              </w:rPr>
              <w:t>Stadium</w:t>
            </w:r>
          </w:p>
        </w:tc>
        <w:tc>
          <w:tcPr>
            <w:tcW w:w="1815" w:type="dxa"/>
            <w:gridSpan w:val="2"/>
            <w:vAlign w:val="center"/>
          </w:tcPr>
          <w:p w:rsidR="002D2370" w:rsidRPr="00DB6708" w:rsidDel="00700890" w:rsidRDefault="000D49D7" w:rsidP="002602EE">
            <w:pPr>
              <w:pStyle w:val="Tablehead"/>
              <w:rPr>
                <w:rFonts w:eastAsiaTheme="minorEastAsia"/>
                <w:lang w:val="en-US" w:eastAsia="ja-JP"/>
              </w:rPr>
            </w:pPr>
            <w:r>
              <w:rPr>
                <w:rFonts w:eastAsiaTheme="minorEastAsia"/>
                <w:lang w:val="en-US" w:eastAsia="ja-JP"/>
              </w:rPr>
              <w:t>Golf c</w:t>
            </w:r>
            <w:r w:rsidR="002D2370" w:rsidRPr="00DB6708">
              <w:rPr>
                <w:rFonts w:eastAsiaTheme="minorEastAsia"/>
                <w:lang w:val="en-US" w:eastAsia="ja-JP"/>
              </w:rPr>
              <w:t>ourse</w:t>
            </w:r>
          </w:p>
        </w:tc>
        <w:tc>
          <w:tcPr>
            <w:tcW w:w="1701" w:type="dxa"/>
            <w:vAlign w:val="center"/>
          </w:tcPr>
          <w:p w:rsidR="002D2370" w:rsidRPr="00DB6708" w:rsidRDefault="002D2370" w:rsidP="002602EE">
            <w:pPr>
              <w:pStyle w:val="Tablehead"/>
              <w:rPr>
                <w:rFonts w:eastAsiaTheme="minorEastAsia"/>
                <w:lang w:val="en-US" w:eastAsia="ja-JP"/>
              </w:rPr>
            </w:pPr>
            <w:r w:rsidRPr="00DB6708">
              <w:rPr>
                <w:rFonts w:eastAsiaTheme="minorEastAsia"/>
                <w:lang w:val="en-US" w:eastAsia="ja-JP"/>
              </w:rPr>
              <w:t>Transmission over obstacles</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Weather</w:t>
            </w:r>
            <w:r w:rsidRPr="00DB6708">
              <w:rPr>
                <w:rFonts w:eastAsiaTheme="minorEastAsia"/>
                <w:vertAlign w:val="superscript"/>
                <w:lang w:val="en-US" w:eastAsia="ja-JP"/>
              </w:rPr>
              <w:t>*</w:t>
            </w:r>
          </w:p>
        </w:tc>
        <w:tc>
          <w:tcPr>
            <w:tcW w:w="5273" w:type="dxa"/>
            <w:gridSpan w:val="4"/>
          </w:tcPr>
          <w:p w:rsidR="002D2370" w:rsidRPr="00DB6708" w:rsidDel="00700890" w:rsidRDefault="002D2370" w:rsidP="002D2370">
            <w:pPr>
              <w:pStyle w:val="Tabletext"/>
              <w:jc w:val="center"/>
              <w:rPr>
                <w:rFonts w:eastAsiaTheme="minorEastAsia"/>
                <w:lang w:val="en-US" w:eastAsia="ja-JP"/>
              </w:rPr>
            </w:pPr>
            <w:r w:rsidRPr="00DB6708">
              <w:rPr>
                <w:rFonts w:eastAsiaTheme="minorEastAsia"/>
                <w:lang w:val="en-US" w:eastAsia="ja-JP"/>
              </w:rPr>
              <w:t>Sunny</w:t>
            </w:r>
          </w:p>
        </w:tc>
      </w:tr>
      <w:tr w:rsidR="002D2370" w:rsidRPr="00DB6708" w:rsidTr="002602EE">
        <w:tc>
          <w:tcPr>
            <w:tcW w:w="4359" w:type="dxa"/>
          </w:tcPr>
          <w:p w:rsidR="002D2370" w:rsidRPr="00DB6708" w:rsidRDefault="002D2370" w:rsidP="000D49D7">
            <w:pPr>
              <w:pStyle w:val="Tabletext"/>
              <w:rPr>
                <w:rFonts w:eastAsiaTheme="minorEastAsia"/>
                <w:lang w:val="en-US" w:eastAsia="ja-JP"/>
              </w:rPr>
            </w:pPr>
            <w:r w:rsidRPr="00DB6708">
              <w:rPr>
                <w:rFonts w:eastAsiaTheme="minorEastAsia"/>
                <w:lang w:val="en-US" w:eastAsia="ja-JP"/>
              </w:rPr>
              <w:t xml:space="preserve">Required </w:t>
            </w:r>
            <w:r w:rsidR="000D49D7">
              <w:rPr>
                <w:rFonts w:eastAsiaTheme="minorEastAsia"/>
                <w:lang w:val="en-US" w:eastAsia="ja-JP"/>
              </w:rPr>
              <w:t>t</w:t>
            </w:r>
            <w:r w:rsidRPr="00DB6708">
              <w:rPr>
                <w:rFonts w:eastAsiaTheme="minorEastAsia"/>
                <w:lang w:val="en-US" w:eastAsia="ja-JP"/>
              </w:rPr>
              <w:t>ransmission distance (km)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0.25</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4.0</w:t>
            </w:r>
          </w:p>
        </w:tc>
      </w:tr>
      <w:tr w:rsidR="002D2370" w:rsidRPr="00DB6708" w:rsidTr="002602EE">
        <w:tc>
          <w:tcPr>
            <w:tcW w:w="4359" w:type="dxa"/>
          </w:tcPr>
          <w:p w:rsidR="002D2370" w:rsidRPr="00DB6708" w:rsidRDefault="000D49D7" w:rsidP="009B1BC0">
            <w:pPr>
              <w:pStyle w:val="Tabletext"/>
              <w:rPr>
                <w:rFonts w:eastAsiaTheme="minorEastAsia"/>
                <w:lang w:val="en-US" w:eastAsia="ja-JP"/>
              </w:rPr>
            </w:pPr>
            <w:r>
              <w:rPr>
                <w:rFonts w:eastAsiaTheme="minorEastAsia"/>
                <w:lang w:val="en-US" w:eastAsia="ja-JP"/>
              </w:rPr>
              <w:t>Possible t</w:t>
            </w:r>
            <w:r w:rsidR="002D2370" w:rsidRPr="00DB6708">
              <w:rPr>
                <w:rFonts w:eastAsiaTheme="minorEastAsia"/>
                <w:lang w:val="en-US" w:eastAsia="ja-JP"/>
              </w:rPr>
              <w:t>ransmission distance (km)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0.29</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1.1</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4.4</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 xml:space="preserve">Modulation </w:t>
            </w:r>
            <w:r w:rsidRPr="00DB6708">
              <w:rPr>
                <w:lang w:val="en-US" w:eastAsia="ja-JP"/>
              </w:rPr>
              <w:t>type</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ASK</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Antenna size (m)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0.20</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0.14</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0.48</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Antenna gain (dBi)</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43.0</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40.0</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51.0</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 xml:space="preserve">Transmission </w:t>
            </w:r>
            <w:r w:rsidRPr="00DB6708">
              <w:rPr>
                <w:lang w:val="en-US" w:eastAsia="ja-JP"/>
              </w:rPr>
              <w:t xml:space="preserve">power </w:t>
            </w:r>
            <w:r w:rsidRPr="00DB6708">
              <w:rPr>
                <w:rFonts w:eastAsiaTheme="minorEastAsia"/>
                <w:lang w:val="en-US" w:eastAsia="ja-JP"/>
              </w:rPr>
              <w:t>(mW)</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10.0</w:t>
            </w:r>
          </w:p>
        </w:tc>
        <w:tc>
          <w:tcPr>
            <w:tcW w:w="3516" w:type="dxa"/>
            <w:gridSpan w:val="3"/>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w:t>
            </w:r>
            <w:r w:rsidRPr="00DB6708">
              <w:rPr>
                <w:lang w:val="en-US" w:eastAsia="ja-JP"/>
              </w:rPr>
              <w:t> </w:t>
            </w:r>
            <w:r w:rsidRPr="00DB6708">
              <w:rPr>
                <w:rFonts w:eastAsiaTheme="minorEastAsia"/>
                <w:lang w:val="en-US" w:eastAsia="ja-JP"/>
              </w:rPr>
              <w:t>000.0</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 xml:space="preserve">Transmission </w:t>
            </w:r>
            <w:r w:rsidRPr="00DB6708">
              <w:rPr>
                <w:lang w:val="en-US" w:eastAsia="ja-JP"/>
              </w:rPr>
              <w:t xml:space="preserve">power </w:t>
            </w:r>
            <w:r w:rsidRPr="00DB6708">
              <w:rPr>
                <w:rFonts w:eastAsiaTheme="minorEastAsia"/>
                <w:lang w:val="en-US" w:eastAsia="ja-JP"/>
              </w:rPr>
              <w:t>(dBm)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10.0</w:t>
            </w:r>
          </w:p>
        </w:tc>
        <w:tc>
          <w:tcPr>
            <w:tcW w:w="3516" w:type="dxa"/>
            <w:gridSpan w:val="3"/>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30.0</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Feeder loss (dB)</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lang w:val="en-US" w:eastAsia="ja-JP"/>
              </w:rPr>
              <w:t>e.i.r.p</w:t>
            </w:r>
            <w:r>
              <w:rPr>
                <w:lang w:val="en-US" w:eastAsia="ja-JP"/>
              </w:rPr>
              <w:t>.</w:t>
            </w:r>
            <w:r w:rsidRPr="00DB6708">
              <w:rPr>
                <w:lang w:val="en-US" w:eastAsia="ja-JP"/>
              </w:rPr>
              <w:t xml:space="preserve"> </w:t>
            </w:r>
            <w:r w:rsidRPr="00DB6708">
              <w:rPr>
                <w:rFonts w:eastAsiaTheme="minorEastAsia"/>
                <w:lang w:val="en-US" w:eastAsia="ja-JP"/>
              </w:rPr>
              <w:t>(dBm)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52.0</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69.0</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80.0</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 xml:space="preserve">Attenuation by </w:t>
            </w:r>
            <w:r w:rsidRPr="00DB6708">
              <w:rPr>
                <w:lang w:val="en-US" w:eastAsia="ja-JP"/>
              </w:rPr>
              <w:t xml:space="preserve">atmospheric gases </w:t>
            </w:r>
            <w:r w:rsidRPr="00DB6708">
              <w:rPr>
                <w:rFonts w:eastAsiaTheme="minorEastAsia"/>
                <w:lang w:val="en-US" w:eastAsia="ja-JP"/>
              </w:rPr>
              <w:t>(dB)</w:t>
            </w:r>
            <w:r w:rsidRPr="00DB6708">
              <w:rPr>
                <w:lang w:val="en-US" w:eastAsia="ja-JP"/>
              </w:rPr>
              <w:br/>
            </w:r>
            <w:r w:rsidRPr="00DB6708">
              <w:rPr>
                <w:rFonts w:eastAsiaTheme="minorEastAsia"/>
                <w:lang w:val="en-US" w:eastAsia="ja-JP"/>
              </w:rPr>
              <w:t>3.0 dB/km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0.9</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3.3</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13.2</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Free space propagation loss (dB)</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123.5</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135.1</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147.2</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Reception power (dBm)</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asciiTheme="majorBidi" w:hAnsiTheme="majorBidi" w:cstheme="majorBidi"/>
                <w:lang w:val="en-US"/>
              </w:rPr>
              <w:t>–</w:t>
            </w:r>
            <w:r w:rsidRPr="00DB6708">
              <w:rPr>
                <w:rFonts w:eastAsiaTheme="minorEastAsia"/>
                <w:lang w:val="en-US" w:eastAsia="ja-JP"/>
              </w:rPr>
              <w:t>30.4</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Receiver noise figure (dB)</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10.0</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Boltzmann constant (dBm/(Hz</w:t>
            </w:r>
            <w:r w:rsidRPr="00DB6708">
              <w:rPr>
                <w:rFonts w:ascii="Microsoft YaHei" w:eastAsia="Microsoft YaHei" w:hAnsi="Microsoft YaHei" w:cs="Microsoft YaHei"/>
                <w:lang w:val="en-US" w:eastAsia="ja-JP"/>
              </w:rPr>
              <w:t>・</w:t>
            </w:r>
            <w:r w:rsidRPr="00DB6708">
              <w:rPr>
                <w:rFonts w:eastAsiaTheme="minorEastAsia"/>
                <w:lang w:val="en-US" w:eastAsia="ja-JP"/>
              </w:rPr>
              <w:t>K))</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asciiTheme="majorBidi" w:hAnsiTheme="majorBidi" w:cstheme="majorBidi"/>
                <w:lang w:val="en-US"/>
              </w:rPr>
              <w:t>–</w:t>
            </w:r>
            <w:r w:rsidRPr="00DB6708">
              <w:rPr>
                <w:rFonts w:eastAsiaTheme="minorEastAsia"/>
                <w:lang w:val="en-US" w:eastAsia="ja-JP"/>
              </w:rPr>
              <w:t>198.6</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Standard temperature (dBK)</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24.8</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Bandwidth (dBHz)</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102.4</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 xml:space="preserve">Noise </w:t>
            </w:r>
            <w:r w:rsidRPr="00DB6708">
              <w:rPr>
                <w:lang w:val="en-US" w:eastAsia="ja-JP"/>
              </w:rPr>
              <w:t xml:space="preserve">power </w:t>
            </w:r>
            <w:r w:rsidRPr="00DB6708">
              <w:rPr>
                <w:rFonts w:eastAsiaTheme="minorEastAsia"/>
                <w:lang w:val="en-US" w:eastAsia="ja-JP"/>
              </w:rPr>
              <w:t>(dBm)</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asciiTheme="majorBidi" w:hAnsiTheme="majorBidi" w:cstheme="majorBidi"/>
                <w:lang w:val="en-US"/>
              </w:rPr>
              <w:t>–</w:t>
            </w:r>
            <w:r w:rsidRPr="00DB6708">
              <w:rPr>
                <w:rFonts w:eastAsiaTheme="minorEastAsia"/>
                <w:lang w:val="en-US" w:eastAsia="ja-JP"/>
              </w:rPr>
              <w:t>61.4</w:t>
            </w:r>
          </w:p>
        </w:tc>
      </w:tr>
      <w:tr w:rsidR="002D2370" w:rsidRPr="00DB6708" w:rsidTr="002602EE">
        <w:tc>
          <w:tcPr>
            <w:tcW w:w="4359" w:type="dxa"/>
          </w:tcPr>
          <w:p w:rsidR="002D2370" w:rsidRPr="00DB6708" w:rsidRDefault="002D2370" w:rsidP="009B1BC0">
            <w:pPr>
              <w:pStyle w:val="Tabletext"/>
              <w:rPr>
                <w:rFonts w:eastAsiaTheme="minorEastAsia"/>
                <w:lang w:val="en-US" w:eastAsia="ja-JP"/>
              </w:rPr>
            </w:pPr>
            <w:r w:rsidRPr="00DB6708">
              <w:rPr>
                <w:rFonts w:eastAsiaTheme="minorEastAsia"/>
                <w:lang w:val="en-US" w:eastAsia="ja-JP"/>
              </w:rPr>
              <w:t xml:space="preserve">Receive </w:t>
            </w:r>
            <w:r w:rsidRPr="00DB6708">
              <w:rPr>
                <w:rFonts w:eastAsiaTheme="minorEastAsia"/>
                <w:i/>
                <w:iCs/>
                <w:lang w:val="en-US" w:eastAsia="ja-JP"/>
              </w:rPr>
              <w:t>C/N</w:t>
            </w:r>
            <w:r w:rsidRPr="00DB6708">
              <w:rPr>
                <w:rFonts w:eastAsiaTheme="minorEastAsia"/>
                <w:lang w:val="en-US" w:eastAsia="ja-JP"/>
              </w:rPr>
              <w:t xml:space="preserve"> (dB)</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31.0</w:t>
            </w:r>
          </w:p>
        </w:tc>
      </w:tr>
      <w:tr w:rsidR="002D2370" w:rsidRPr="00DB6708" w:rsidTr="002602EE">
        <w:tc>
          <w:tcPr>
            <w:tcW w:w="4359" w:type="dxa"/>
            <w:tcBorders>
              <w:bottom w:val="single" w:sz="4" w:space="0" w:color="auto"/>
            </w:tcBorders>
          </w:tcPr>
          <w:p w:rsidR="002D2370" w:rsidRPr="00DB6708" w:rsidRDefault="002D2370" w:rsidP="009B1BC0">
            <w:pPr>
              <w:pStyle w:val="Tabletext"/>
              <w:rPr>
                <w:rFonts w:eastAsiaTheme="minorEastAsia"/>
                <w:b/>
                <w:lang w:val="en-US" w:eastAsia="ja-JP"/>
              </w:rPr>
            </w:pPr>
            <w:r w:rsidRPr="00DB6708">
              <w:rPr>
                <w:rFonts w:eastAsiaTheme="minorEastAsia"/>
                <w:lang w:val="en-US" w:eastAsia="ja-JP"/>
              </w:rPr>
              <w:t>Required margin (dB)</w:t>
            </w:r>
          </w:p>
        </w:tc>
        <w:tc>
          <w:tcPr>
            <w:tcW w:w="5273" w:type="dxa"/>
            <w:gridSpan w:val="4"/>
            <w:tcBorders>
              <w:bottom w:val="single" w:sz="4" w:space="0" w:color="auto"/>
            </w:tcBorders>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6</w:t>
            </w:r>
          </w:p>
        </w:tc>
      </w:tr>
      <w:tr w:rsidR="002602EE" w:rsidRPr="00EB552B" w:rsidTr="002602EE">
        <w:tc>
          <w:tcPr>
            <w:tcW w:w="9632" w:type="dxa"/>
            <w:gridSpan w:val="5"/>
            <w:tcBorders>
              <w:left w:val="nil"/>
              <w:bottom w:val="nil"/>
              <w:right w:val="nil"/>
            </w:tcBorders>
          </w:tcPr>
          <w:p w:rsidR="002602EE" w:rsidRPr="00DB6708" w:rsidRDefault="002602EE" w:rsidP="00F74BEC">
            <w:pPr>
              <w:pStyle w:val="TableLegendNote"/>
              <w:rPr>
                <w:rFonts w:eastAsiaTheme="minorEastAsia"/>
                <w:lang w:eastAsia="ja-JP"/>
              </w:rPr>
            </w:pPr>
            <w:r w:rsidRPr="004F329B">
              <w:t>*</w:t>
            </w:r>
            <w:r w:rsidR="00F74BEC">
              <w:tab/>
            </w:r>
            <w:r w:rsidRPr="004F329B">
              <w:t>In case of rain (assuming 60 mm/h intensity) 23dB/km attenuation needs to be considered.</w:t>
            </w:r>
          </w:p>
        </w:tc>
      </w:tr>
    </w:tbl>
    <w:p w:rsidR="002D2370" w:rsidRPr="00DB6708" w:rsidRDefault="002D2370" w:rsidP="00C14D77">
      <w:pPr>
        <w:pStyle w:val="Headingb"/>
        <w:rPr>
          <w:lang w:val="en-US" w:eastAsia="ja-JP"/>
        </w:rPr>
      </w:pPr>
      <w:r w:rsidRPr="00DB6708">
        <w:rPr>
          <w:lang w:val="en-US" w:eastAsia="ja-JP"/>
        </w:rPr>
        <w:t>Trial 8K public viewing</w:t>
      </w:r>
    </w:p>
    <w:p w:rsidR="002D2370" w:rsidRPr="00DB6708" w:rsidRDefault="002D2370" w:rsidP="002D2370">
      <w:pPr>
        <w:rPr>
          <w:lang w:val="en-US" w:eastAsia="ja-JP"/>
        </w:rPr>
      </w:pPr>
      <w:r w:rsidRPr="00DB6708">
        <w:rPr>
          <w:lang w:val="en-US" w:eastAsia="ja-JP"/>
        </w:rPr>
        <w:t>8K public viewing of the 66</w:t>
      </w:r>
      <w:r w:rsidRPr="00DB6708">
        <w:rPr>
          <w:vertAlign w:val="superscript"/>
          <w:lang w:val="en-US" w:eastAsia="ja-JP"/>
        </w:rPr>
        <w:t>th</w:t>
      </w:r>
      <w:r w:rsidRPr="00DB6708">
        <w:rPr>
          <w:lang w:val="en-US" w:eastAsia="ja-JP"/>
        </w:rPr>
        <w:t xml:space="preserve"> Sapporo Snow Festival was staged in February 2015. The site survey revealed that no optical cable was available between the festival site and public viewing venue, and the use of a temporary cable was unfeasible due to heavy traffic on roads around the site.</w:t>
      </w:r>
    </w:p>
    <w:p w:rsidR="002D2370" w:rsidRPr="00DB6708" w:rsidRDefault="002D2370" w:rsidP="00C14D77">
      <w:pPr>
        <w:rPr>
          <w:lang w:val="en-US" w:eastAsia="ja-JP"/>
        </w:rPr>
      </w:pPr>
      <w:r w:rsidRPr="00DB6708">
        <w:rPr>
          <w:lang w:val="en-US" w:eastAsia="ja-JP"/>
        </w:rPr>
        <w:t>The use of a temporary 120 GHz band video link was therefore selected for this public viewing and the system was configured in the same manner as for the live broadcast. The s</w:t>
      </w:r>
      <w:r w:rsidR="001560A1">
        <w:rPr>
          <w:lang w:val="en-US" w:eastAsia="ja-JP"/>
        </w:rPr>
        <w:t>ystem diagram is shown in Fig.</w:t>
      </w:r>
      <w:r w:rsidRPr="00DB6708">
        <w:rPr>
          <w:lang w:val="en-US" w:eastAsia="ja-JP"/>
        </w:rPr>
        <w:t xml:space="preserve"> 3</w:t>
      </w:r>
      <w:r w:rsidR="00C14D77">
        <w:rPr>
          <w:lang w:val="en-US" w:eastAsia="ja-JP"/>
        </w:rPr>
        <w:t>3</w:t>
      </w:r>
      <w:r w:rsidRPr="00DB6708">
        <w:rPr>
          <w:lang w:val="en-US" w:eastAsia="ja-JP"/>
        </w:rPr>
        <w:t>.</w:t>
      </w:r>
    </w:p>
    <w:p w:rsidR="002D2370" w:rsidRPr="00DB6708" w:rsidRDefault="002D2370" w:rsidP="00C14D77">
      <w:pPr>
        <w:pStyle w:val="FigureNo"/>
        <w:rPr>
          <w:lang w:val="en-US" w:eastAsia="ja-JP"/>
        </w:rPr>
      </w:pPr>
      <w:r w:rsidRPr="00DB6708">
        <w:rPr>
          <w:lang w:val="en-US" w:eastAsia="ja-JP"/>
        </w:rPr>
        <w:lastRenderedPageBreak/>
        <w:t>FIGURE 3</w:t>
      </w:r>
      <w:r w:rsidR="00C14D77">
        <w:rPr>
          <w:lang w:val="en-US" w:eastAsia="ja-JP"/>
        </w:rPr>
        <w:t>3</w:t>
      </w:r>
    </w:p>
    <w:p w:rsidR="002D2370" w:rsidRPr="00DB6708" w:rsidRDefault="002D2370" w:rsidP="002D2370">
      <w:pPr>
        <w:pStyle w:val="Figuretitle"/>
        <w:rPr>
          <w:lang w:val="en-US" w:eastAsia="ja-JP"/>
        </w:rPr>
      </w:pPr>
      <w:r w:rsidRPr="00DB6708">
        <w:rPr>
          <w:lang w:val="en-US" w:eastAsia="ja-JP"/>
        </w:rPr>
        <w:t>System diagram for 8K public viewing</w:t>
      </w:r>
    </w:p>
    <w:p w:rsidR="002D2370" w:rsidRPr="00DB6708" w:rsidRDefault="002D2370" w:rsidP="002D2370">
      <w:pPr>
        <w:pStyle w:val="Figure"/>
        <w:rPr>
          <w:lang w:val="en-US" w:eastAsia="ja-JP"/>
        </w:rPr>
      </w:pPr>
      <w:r>
        <w:rPr>
          <w:noProof/>
          <w:lang w:val="en-GB" w:eastAsia="en-GB"/>
        </w:rPr>
        <w:drawing>
          <wp:inline distT="0" distB="0" distL="0" distR="0" wp14:anchorId="372DC227" wp14:editId="717E2A5B">
            <wp:extent cx="6120765" cy="2297430"/>
            <wp:effectExtent l="19050" t="0" r="0" b="0"/>
            <wp:docPr id="35" name="図 4" desc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60" cstate="print"/>
                    <a:stretch>
                      <a:fillRect/>
                    </a:stretch>
                  </pic:blipFill>
                  <pic:spPr>
                    <a:xfrm>
                      <a:off x="0" y="0"/>
                      <a:ext cx="6120765" cy="2297430"/>
                    </a:xfrm>
                    <a:prstGeom prst="rect">
                      <a:avLst/>
                    </a:prstGeom>
                  </pic:spPr>
                </pic:pic>
              </a:graphicData>
            </a:graphic>
          </wp:inline>
        </w:drawing>
      </w:r>
    </w:p>
    <w:p w:rsidR="002D2370" w:rsidRPr="00DB6708" w:rsidRDefault="002D2370" w:rsidP="009C195D">
      <w:pPr>
        <w:pStyle w:val="Normalaftertitle"/>
        <w:rPr>
          <w:lang w:val="en-US" w:eastAsia="ja-JP"/>
        </w:rPr>
      </w:pPr>
      <w:r w:rsidRPr="00DB6708">
        <w:rPr>
          <w:lang w:val="en-US" w:eastAsia="ja-JP"/>
        </w:rPr>
        <w:t>The 8K UHDTV signals were multiplexed in the production booth near the festival site, and sent to the transmitters using optical fiber. The temporary 120 GHz band video link then transmitted the signals to the other side of the road across a distance of approximately 160 m. Once received at the television tower, the signals were then sent on to the public viewing venue over an existing optical fiber link (see Fig</w:t>
      </w:r>
      <w:r w:rsidR="00B86DBF">
        <w:rPr>
          <w:lang w:val="en-US" w:eastAsia="ja-JP"/>
        </w:rPr>
        <w:t>.</w:t>
      </w:r>
      <w:r w:rsidRPr="00DB6708">
        <w:rPr>
          <w:lang w:val="en-US" w:eastAsia="ja-JP"/>
        </w:rPr>
        <w:t xml:space="preserve"> 3</w:t>
      </w:r>
      <w:r w:rsidR="00C14D77">
        <w:rPr>
          <w:lang w:val="en-US" w:eastAsia="ja-JP"/>
        </w:rPr>
        <w:t>4</w:t>
      </w:r>
      <w:r w:rsidRPr="00DB6708">
        <w:rPr>
          <w:lang w:val="en-US" w:eastAsia="ja-JP"/>
        </w:rPr>
        <w:t>).</w:t>
      </w:r>
    </w:p>
    <w:p w:rsidR="002D2370" w:rsidRPr="00DB6708" w:rsidRDefault="002D2370" w:rsidP="00C14D77">
      <w:pPr>
        <w:pStyle w:val="FigureNo"/>
        <w:rPr>
          <w:lang w:val="en-US" w:eastAsia="ja-JP"/>
        </w:rPr>
      </w:pPr>
      <w:r w:rsidRPr="00DB6708">
        <w:rPr>
          <w:lang w:val="en-US" w:eastAsia="ja-JP"/>
        </w:rPr>
        <w:t>FIGURE 3</w:t>
      </w:r>
      <w:r w:rsidR="00C14D77">
        <w:rPr>
          <w:lang w:val="en-US" w:eastAsia="ja-JP"/>
        </w:rPr>
        <w:t>4</w:t>
      </w:r>
    </w:p>
    <w:p w:rsidR="002D2370" w:rsidRPr="00DB6708" w:rsidRDefault="002D2370" w:rsidP="002D2370">
      <w:pPr>
        <w:pStyle w:val="Figuretitle"/>
        <w:rPr>
          <w:lang w:val="en-US" w:eastAsia="ja-JP"/>
        </w:rPr>
      </w:pPr>
      <w:r w:rsidRPr="00DB6708">
        <w:rPr>
          <w:lang w:val="en-US" w:eastAsia="ja-JP"/>
        </w:rPr>
        <w:t>Transmitter and receiver</w:t>
      </w:r>
    </w:p>
    <w:p w:rsidR="002D2370" w:rsidRPr="00DB6708" w:rsidRDefault="002D2370" w:rsidP="002D2370">
      <w:pPr>
        <w:pStyle w:val="Figure"/>
        <w:rPr>
          <w:lang w:val="en-US" w:eastAsia="ja-JP"/>
        </w:rPr>
      </w:pPr>
      <w:r>
        <w:rPr>
          <w:noProof/>
          <w:lang w:val="en-GB" w:eastAsia="en-GB"/>
        </w:rPr>
        <w:drawing>
          <wp:inline distT="0" distB="0" distL="0" distR="0" wp14:anchorId="102BDD3F" wp14:editId="7DD37AD9">
            <wp:extent cx="2926080" cy="2194560"/>
            <wp:effectExtent l="19050" t="0" r="7620" b="0"/>
            <wp:docPr id="36" name="図 5" descr="transm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tter.jpg"/>
                    <pic:cNvPicPr/>
                  </pic:nvPicPr>
                  <pic:blipFill>
                    <a:blip r:embed="rId61" cstate="print"/>
                    <a:stretch>
                      <a:fillRect/>
                    </a:stretch>
                  </pic:blipFill>
                  <pic:spPr>
                    <a:xfrm>
                      <a:off x="0" y="0"/>
                      <a:ext cx="2926080" cy="2194560"/>
                    </a:xfrm>
                    <a:prstGeom prst="rect">
                      <a:avLst/>
                    </a:prstGeom>
                  </pic:spPr>
                </pic:pic>
              </a:graphicData>
            </a:graphic>
          </wp:inline>
        </w:drawing>
      </w:r>
      <w:r w:rsidRPr="00DB6708">
        <w:rPr>
          <w:lang w:val="en-US" w:eastAsia="ja-JP"/>
        </w:rPr>
        <w:t xml:space="preserve">  </w:t>
      </w:r>
      <w:r>
        <w:rPr>
          <w:noProof/>
          <w:lang w:val="en-GB" w:eastAsia="en-GB"/>
        </w:rPr>
        <w:drawing>
          <wp:inline distT="0" distB="0" distL="0" distR="0" wp14:anchorId="351CC32E" wp14:editId="2B78885D">
            <wp:extent cx="2926080" cy="2194560"/>
            <wp:effectExtent l="19050" t="0" r="7620" b="0"/>
            <wp:docPr id="37" name="図 6" descr="r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r.jpg"/>
                    <pic:cNvPicPr/>
                  </pic:nvPicPr>
                  <pic:blipFill>
                    <a:blip r:embed="rId62" cstate="print"/>
                    <a:stretch>
                      <a:fillRect/>
                    </a:stretch>
                  </pic:blipFill>
                  <pic:spPr>
                    <a:xfrm>
                      <a:off x="0" y="0"/>
                      <a:ext cx="2926080" cy="2194560"/>
                    </a:xfrm>
                    <a:prstGeom prst="rect">
                      <a:avLst/>
                    </a:prstGeom>
                  </pic:spPr>
                </pic:pic>
              </a:graphicData>
            </a:graphic>
          </wp:inline>
        </w:drawing>
      </w:r>
    </w:p>
    <w:p w:rsidR="002D2370" w:rsidRPr="00DB6708" w:rsidRDefault="002D2370" w:rsidP="009C195D">
      <w:pPr>
        <w:pStyle w:val="Normalaftertitle"/>
        <w:rPr>
          <w:lang w:val="en-US" w:eastAsia="ja-JP"/>
        </w:rPr>
      </w:pPr>
      <w:r w:rsidRPr="00DB6708">
        <w:rPr>
          <w:lang w:val="en-US" w:eastAsia="ja-JP"/>
        </w:rPr>
        <w:t xml:space="preserve">Rainy weather was experienced during this 120 GHz band video link trial. Millimeter waves are very susceptible to influence from rainfall due to their short wave length and attenuation of approximately 4 dB was recorded for both polarizations. This trial, however, was designed with a 17 dB </w:t>
      </w:r>
      <w:r w:rsidRPr="00DB6708">
        <w:rPr>
          <w:i/>
          <w:iCs/>
          <w:lang w:val="en-US" w:eastAsia="ja-JP"/>
        </w:rPr>
        <w:t>C</w:t>
      </w:r>
      <w:r w:rsidRPr="007833D7">
        <w:rPr>
          <w:lang w:val="en-US" w:eastAsia="ja-JP"/>
        </w:rPr>
        <w:t>/</w:t>
      </w:r>
      <w:r w:rsidRPr="00DB6708">
        <w:rPr>
          <w:i/>
          <w:iCs/>
          <w:lang w:val="en-US" w:eastAsia="ja-JP"/>
        </w:rPr>
        <w:t>N</w:t>
      </w:r>
      <w:r w:rsidRPr="00DB6708">
        <w:rPr>
          <w:lang w:val="en-US" w:eastAsia="ja-JP"/>
        </w:rPr>
        <w:t xml:space="preserve"> margin and this was sufficient to transmit the 8K signals without uncorrectable errors. In addition, heavy snowfall was experienced during the event, but with no evident impact on the reception power. This trial confirmed that the 120 GHz band video link for 8K UHDTV does have the potential for use even in difficult weather conditions.</w:t>
      </w:r>
    </w:p>
    <w:p w:rsidR="002D2370" w:rsidRPr="00DB6708" w:rsidRDefault="002D2370" w:rsidP="00C14D77">
      <w:pPr>
        <w:pStyle w:val="FigureNo"/>
        <w:rPr>
          <w:lang w:val="en-US" w:eastAsia="ja-JP"/>
        </w:rPr>
      </w:pPr>
      <w:r w:rsidRPr="00DB6708">
        <w:rPr>
          <w:lang w:val="en-US" w:eastAsia="ja-JP"/>
        </w:rPr>
        <w:lastRenderedPageBreak/>
        <w:t>FIGURE 3</w:t>
      </w:r>
      <w:r w:rsidR="00C14D77">
        <w:rPr>
          <w:lang w:val="en-US" w:eastAsia="ja-JP"/>
        </w:rPr>
        <w:t>5</w:t>
      </w:r>
    </w:p>
    <w:p w:rsidR="002D2370" w:rsidRPr="00DB6708" w:rsidRDefault="002D2370" w:rsidP="002D2370">
      <w:pPr>
        <w:pStyle w:val="Figuretitle"/>
        <w:rPr>
          <w:lang w:val="en-US" w:eastAsia="ja-JP"/>
        </w:rPr>
      </w:pPr>
      <w:r w:rsidRPr="00DB6708">
        <w:rPr>
          <w:lang w:val="en-US" w:eastAsia="ja-JP"/>
        </w:rPr>
        <w:t>Public viewing venue</w:t>
      </w:r>
    </w:p>
    <w:p w:rsidR="002D2370" w:rsidRPr="00DB6708" w:rsidRDefault="002D2370" w:rsidP="002D2370">
      <w:pPr>
        <w:pStyle w:val="Figure"/>
        <w:rPr>
          <w:lang w:val="en-US" w:eastAsia="ja-JP"/>
        </w:rPr>
      </w:pPr>
      <w:r>
        <w:rPr>
          <w:noProof/>
          <w:lang w:val="en-GB" w:eastAsia="en-GB"/>
        </w:rPr>
        <w:drawing>
          <wp:inline distT="0" distB="0" distL="0" distR="0" wp14:anchorId="4A142AA8" wp14:editId="02B544D4">
            <wp:extent cx="5225143" cy="3918858"/>
            <wp:effectExtent l="19050" t="0" r="0" b="0"/>
            <wp:docPr id="38" name="図 0" descr="PV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venue.jpg"/>
                    <pic:cNvPicPr/>
                  </pic:nvPicPr>
                  <pic:blipFill>
                    <a:blip r:embed="rId63" cstate="print"/>
                    <a:stretch>
                      <a:fillRect/>
                    </a:stretch>
                  </pic:blipFill>
                  <pic:spPr>
                    <a:xfrm>
                      <a:off x="0" y="0"/>
                      <a:ext cx="5225143" cy="3918858"/>
                    </a:xfrm>
                    <a:prstGeom prst="rect">
                      <a:avLst/>
                    </a:prstGeom>
                  </pic:spPr>
                </pic:pic>
              </a:graphicData>
            </a:graphic>
          </wp:inline>
        </w:drawing>
      </w:r>
    </w:p>
    <w:p w:rsidR="00C14D77" w:rsidRPr="00D93B9E" w:rsidRDefault="00C14D77" w:rsidP="00C14D77">
      <w:pPr>
        <w:pStyle w:val="Heading4"/>
        <w:rPr>
          <w:lang w:val="en-US" w:eastAsia="ja-JP"/>
        </w:rPr>
      </w:pPr>
      <w:r w:rsidRPr="00D93B9E">
        <w:rPr>
          <w:lang w:val="en-US" w:eastAsia="ja-JP"/>
        </w:rPr>
        <w:t>3.4.3.2</w:t>
      </w:r>
      <w:r w:rsidRPr="00D93B9E">
        <w:rPr>
          <w:lang w:val="en-US" w:eastAsia="ja-JP"/>
        </w:rPr>
        <w:tab/>
      </w:r>
      <w:r w:rsidRPr="00D93B9E">
        <w:rPr>
          <w:rFonts w:hint="eastAsia"/>
          <w:lang w:val="en-US" w:eastAsia="ja-JP"/>
        </w:rPr>
        <w:t>42</w:t>
      </w:r>
      <w:r w:rsidRPr="00D93B9E">
        <w:rPr>
          <w:lang w:val="en-US" w:eastAsia="ja-JP"/>
        </w:rPr>
        <w:t> </w:t>
      </w:r>
      <w:r w:rsidRPr="00D93B9E">
        <w:rPr>
          <w:rFonts w:hint="eastAsia"/>
          <w:lang w:val="en-US" w:eastAsia="ja-JP"/>
        </w:rPr>
        <w:t xml:space="preserve">GHz band transmission system </w:t>
      </w:r>
      <w:r w:rsidRPr="00D93B9E">
        <w:rPr>
          <w:lang w:val="en-US" w:eastAsia="ja-JP"/>
        </w:rPr>
        <w:t>for 8K</w:t>
      </w:r>
      <w:r w:rsidRPr="00D93B9E">
        <w:rPr>
          <w:rFonts w:hint="eastAsia"/>
          <w:lang w:val="en-US" w:eastAsia="ja-JP"/>
        </w:rPr>
        <w:t xml:space="preserve"> </w:t>
      </w:r>
      <w:r w:rsidRPr="00D93B9E">
        <w:rPr>
          <w:lang w:val="en-US" w:eastAsia="ja-JP"/>
        </w:rPr>
        <w:t>UHDTV</w:t>
      </w:r>
    </w:p>
    <w:p w:rsidR="00C14D77" w:rsidRPr="00D93B9E" w:rsidRDefault="00C14D77" w:rsidP="00C14D77">
      <w:pPr>
        <w:rPr>
          <w:lang w:val="en-US" w:eastAsia="ja-JP"/>
        </w:rPr>
      </w:pPr>
      <w:r w:rsidRPr="00D93B9E">
        <w:rPr>
          <w:lang w:val="en-US" w:eastAsia="ja-JP"/>
        </w:rPr>
        <w:t>A 42 GHz band transmission system for 8K signals was developed in Japan in 2016. This system transmits high quality 8K video and audio signals from the field (event venue, interview location etc.) to the broadcast station. This system uses Multiple-Input and Multiple-Output (MIMO) with dual polarization and can transmit up to 600 Mbit/s.</w:t>
      </w:r>
    </w:p>
    <w:p w:rsidR="00C14D77" w:rsidRPr="001404AC" w:rsidRDefault="00C14D77" w:rsidP="00C14D77">
      <w:pPr>
        <w:pStyle w:val="Headingb"/>
        <w:rPr>
          <w:lang w:val="en-GB" w:eastAsia="ja-JP"/>
        </w:rPr>
      </w:pPr>
      <w:r w:rsidRPr="001404AC">
        <w:rPr>
          <w:lang w:val="en-GB" w:eastAsia="ja-JP"/>
        </w:rPr>
        <w:t>Technical specifications</w:t>
      </w:r>
    </w:p>
    <w:p w:rsidR="00C14D77" w:rsidRPr="00D93B9E" w:rsidRDefault="00C14D77" w:rsidP="00C14D77">
      <w:pPr>
        <w:rPr>
          <w:lang w:val="en-US" w:eastAsia="ja-JP"/>
        </w:rPr>
      </w:pPr>
      <w:r w:rsidRPr="00D93B9E">
        <w:rPr>
          <w:lang w:val="en-US" w:eastAsia="ja-JP"/>
        </w:rPr>
        <w:t>The block diagram of the 42 GHz transmission system is shown in Fig. 36.</w:t>
      </w:r>
    </w:p>
    <w:p w:rsidR="00C14D77" w:rsidRPr="00D93B9E" w:rsidRDefault="00C14D77" w:rsidP="00C14D77">
      <w:pPr>
        <w:rPr>
          <w:lang w:val="en-US" w:eastAsia="ja-JP"/>
        </w:rPr>
      </w:pPr>
      <w:r w:rsidRPr="00D93B9E">
        <w:rPr>
          <w:lang w:val="en-US" w:eastAsia="ja-JP"/>
        </w:rPr>
        <w:t>On the transmitting side, 8K signals are encoded at the HEVC encoder and the error correction code and OFDM modulation are applied at the modulator for each polarization. Frequency conversion and power amplification are next performed at the radio frequency transmitter and, finally,</w:t>
      </w:r>
      <w:r>
        <w:rPr>
          <w:lang w:val="en-US" w:eastAsia="ja-JP"/>
        </w:rPr>
        <w:t xml:space="preserve"> </w:t>
      </w:r>
      <w:r w:rsidRPr="00D93B9E">
        <w:rPr>
          <w:lang w:val="en-US" w:eastAsia="ja-JP"/>
        </w:rPr>
        <w:t>the vertical and horizontal polarization waves are transmitted from the dual polarization antenna.</w:t>
      </w:r>
    </w:p>
    <w:p w:rsidR="00C14D77" w:rsidRPr="00D93B9E" w:rsidRDefault="00C14D77" w:rsidP="00C14D77">
      <w:pPr>
        <w:rPr>
          <w:lang w:val="en-US" w:eastAsia="ja-JP"/>
        </w:rPr>
      </w:pPr>
      <w:r w:rsidRPr="00D93B9E">
        <w:rPr>
          <w:lang w:val="en-US" w:eastAsia="ja-JP"/>
        </w:rPr>
        <w:t>At the receiving end, both polarization waves are received by the dual polarization antenna and the frequency is converted from RF to IF by the radio frequency receiver. OFDM demodulation and error correction decoding follow at the demodulator and, finally, the signal is decoded by the HEVC decoder.</w:t>
      </w:r>
    </w:p>
    <w:p w:rsidR="00C14D77" w:rsidRPr="00D93B9E" w:rsidRDefault="00C14D77" w:rsidP="00C14D77">
      <w:pPr>
        <w:pStyle w:val="FigureNo"/>
        <w:rPr>
          <w:lang w:val="en-US" w:eastAsia="ja-JP"/>
        </w:rPr>
      </w:pPr>
      <w:r w:rsidRPr="00D93B9E">
        <w:rPr>
          <w:lang w:val="en-US" w:eastAsia="ja-JP"/>
        </w:rPr>
        <w:lastRenderedPageBreak/>
        <w:t>FIGURE 36</w:t>
      </w:r>
    </w:p>
    <w:p w:rsidR="00C14D77" w:rsidRPr="00C14D77" w:rsidRDefault="00C14D77" w:rsidP="00C14D77">
      <w:pPr>
        <w:pStyle w:val="Figuretitle"/>
        <w:rPr>
          <w:lang w:val="en-GB"/>
        </w:rPr>
      </w:pPr>
      <w:r w:rsidRPr="00C14D77">
        <w:rPr>
          <w:rFonts w:hint="eastAsia"/>
          <w:lang w:val="en-GB"/>
        </w:rPr>
        <w:t>42GHz transmission s</w:t>
      </w:r>
      <w:r w:rsidRPr="00C14D77">
        <w:rPr>
          <w:lang w:val="en-GB"/>
        </w:rPr>
        <w:t>ystem diagram for 8K</w:t>
      </w:r>
    </w:p>
    <w:p w:rsidR="00C14D77" w:rsidRPr="00D93B9E" w:rsidRDefault="00C14D77" w:rsidP="00C14D77">
      <w:pPr>
        <w:pStyle w:val="Figure"/>
        <w:rPr>
          <w:lang w:eastAsia="ja-JP"/>
        </w:rPr>
      </w:pPr>
      <w:r w:rsidRPr="00C14D77">
        <w:rPr>
          <w:noProof/>
          <w:lang w:val="en-GB" w:eastAsia="en-GB"/>
        </w:rPr>
        <w:drawing>
          <wp:inline distT="0" distB="0" distL="0" distR="0" wp14:anchorId="7F1E2BAA" wp14:editId="437E10DF">
            <wp:extent cx="6120765" cy="287609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765" cy="2876090"/>
                    </a:xfrm>
                    <a:prstGeom prst="rect">
                      <a:avLst/>
                    </a:prstGeom>
                    <a:noFill/>
                    <a:ln>
                      <a:noFill/>
                    </a:ln>
                  </pic:spPr>
                </pic:pic>
              </a:graphicData>
            </a:graphic>
          </wp:inline>
        </w:drawing>
      </w:r>
    </w:p>
    <w:p w:rsidR="00C14D77" w:rsidRPr="001404AC" w:rsidRDefault="00C14D77" w:rsidP="00C14D77">
      <w:pPr>
        <w:pStyle w:val="Headingb"/>
        <w:rPr>
          <w:lang w:val="en-GB" w:eastAsia="ja-JP"/>
        </w:rPr>
      </w:pPr>
      <w:r w:rsidRPr="001404AC">
        <w:rPr>
          <w:rFonts w:hint="eastAsia"/>
          <w:lang w:val="en-GB" w:eastAsia="ja-JP"/>
        </w:rPr>
        <w:t>Field experiment</w:t>
      </w:r>
    </w:p>
    <w:p w:rsidR="00C14D77" w:rsidRPr="00D93B9E" w:rsidRDefault="00C14D77" w:rsidP="00C14D77">
      <w:pPr>
        <w:rPr>
          <w:lang w:val="en-US" w:eastAsia="ja-JP"/>
        </w:rPr>
      </w:pPr>
      <w:r w:rsidRPr="00D93B9E">
        <w:rPr>
          <w:lang w:val="en-US" w:eastAsia="ja-JP"/>
        </w:rPr>
        <w:t>An overview of a field experiment involving transmission between the NHK Broadcasting Center and NHK Science and Technology Research Laboratories (STRL) is shown in Fig. 37. The NHK Broadcasting Center in Shibuya, Tokyo is the transmission point and NHK STRL in Setagaya, Tokyo the reception point. The distance is approximately 8 km.</w:t>
      </w:r>
    </w:p>
    <w:p w:rsidR="00C14D77" w:rsidRPr="00C14D77" w:rsidRDefault="00C14D77" w:rsidP="00C14D77">
      <w:pPr>
        <w:pStyle w:val="FigureNo"/>
        <w:rPr>
          <w:lang w:val="en-GB"/>
        </w:rPr>
      </w:pPr>
      <w:r w:rsidRPr="00C14D77">
        <w:rPr>
          <w:lang w:val="en-GB"/>
        </w:rPr>
        <w:lastRenderedPageBreak/>
        <w:t>FIGURE 37</w:t>
      </w:r>
    </w:p>
    <w:p w:rsidR="00C14D77" w:rsidRPr="00C14D77" w:rsidRDefault="00C14D77" w:rsidP="00C14D77">
      <w:pPr>
        <w:pStyle w:val="Figuretitle"/>
        <w:rPr>
          <w:lang w:val="en-GB"/>
        </w:rPr>
      </w:pPr>
      <w:r w:rsidRPr="00C14D77">
        <w:rPr>
          <w:rFonts w:hint="eastAsia"/>
          <w:lang w:val="en-GB"/>
        </w:rPr>
        <w:t>Overview of field experiment</w:t>
      </w:r>
    </w:p>
    <w:p w:rsidR="00C14D77" w:rsidRPr="00D93B9E" w:rsidRDefault="00C14D77" w:rsidP="00C14D77">
      <w:pPr>
        <w:pStyle w:val="Figure"/>
        <w:rPr>
          <w:lang w:eastAsia="ja-JP"/>
        </w:rPr>
      </w:pPr>
      <w:r w:rsidRPr="00C14D77">
        <w:rPr>
          <w:noProof/>
          <w:lang w:val="en-GB" w:eastAsia="en-GB"/>
        </w:rPr>
        <w:drawing>
          <wp:inline distT="0" distB="0" distL="0" distR="0" wp14:anchorId="565A0C02" wp14:editId="578B9020">
            <wp:extent cx="6120765" cy="3977325"/>
            <wp:effectExtent l="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977325"/>
                    </a:xfrm>
                    <a:prstGeom prst="rect">
                      <a:avLst/>
                    </a:prstGeom>
                    <a:noFill/>
                    <a:ln>
                      <a:noFill/>
                    </a:ln>
                  </pic:spPr>
                </pic:pic>
              </a:graphicData>
            </a:graphic>
          </wp:inline>
        </w:drawing>
      </w:r>
    </w:p>
    <w:p w:rsidR="00C14D77" w:rsidRPr="00D93B9E" w:rsidRDefault="00C14D77" w:rsidP="00A13B05">
      <w:pPr>
        <w:rPr>
          <w:lang w:val="en-US" w:eastAsia="ja-JP"/>
        </w:rPr>
      </w:pPr>
      <w:r w:rsidRPr="00D93B9E">
        <w:rPr>
          <w:lang w:val="en-US" w:eastAsia="ja-JP"/>
        </w:rPr>
        <w:t>T</w:t>
      </w:r>
      <w:r w:rsidRPr="00D93B9E">
        <w:rPr>
          <w:rFonts w:hint="eastAsia"/>
          <w:lang w:val="en-US" w:eastAsia="ja-JP"/>
        </w:rPr>
        <w:t xml:space="preserve">ransmission parameters </w:t>
      </w:r>
      <w:r w:rsidRPr="00D93B9E">
        <w:rPr>
          <w:lang w:val="en-US" w:eastAsia="ja-JP"/>
        </w:rPr>
        <w:t>used in</w:t>
      </w:r>
      <w:r w:rsidRPr="00D93B9E">
        <w:rPr>
          <w:rFonts w:hint="eastAsia"/>
          <w:lang w:val="en-US" w:eastAsia="ja-JP"/>
        </w:rPr>
        <w:t xml:space="preserve"> this field experiment</w:t>
      </w:r>
      <w:r w:rsidRPr="00D93B9E">
        <w:rPr>
          <w:lang w:val="en-US" w:eastAsia="ja-JP"/>
        </w:rPr>
        <w:t xml:space="preserve"> </w:t>
      </w:r>
      <w:r w:rsidRPr="00D93B9E">
        <w:rPr>
          <w:rFonts w:hint="eastAsia"/>
          <w:lang w:val="en-US" w:eastAsia="ja-JP"/>
        </w:rPr>
        <w:t>are</w:t>
      </w:r>
      <w:r w:rsidRPr="00D93B9E">
        <w:rPr>
          <w:lang w:val="en-US" w:eastAsia="ja-JP"/>
        </w:rPr>
        <w:t xml:space="preserve"> shown in Table 1</w:t>
      </w:r>
      <w:r w:rsidR="00A13B05">
        <w:rPr>
          <w:lang w:val="en-US" w:eastAsia="ja-JP"/>
        </w:rPr>
        <w:t>5</w:t>
      </w:r>
      <w:r w:rsidRPr="00D93B9E">
        <w:rPr>
          <w:rFonts w:hint="eastAsia"/>
          <w:lang w:val="en-US" w:eastAsia="ja-JP"/>
        </w:rPr>
        <w:t xml:space="preserve">. </w:t>
      </w:r>
      <w:r w:rsidRPr="00D93B9E">
        <w:rPr>
          <w:lang w:val="en-US" w:eastAsia="ja-JP"/>
        </w:rPr>
        <w:t>T</w:t>
      </w:r>
      <w:r w:rsidRPr="00D93B9E">
        <w:rPr>
          <w:rFonts w:hint="eastAsia"/>
          <w:lang w:val="en-US" w:eastAsia="ja-JP"/>
        </w:rPr>
        <w:t xml:space="preserve">he </w:t>
      </w:r>
      <w:r w:rsidRPr="00D93B9E">
        <w:rPr>
          <w:lang w:val="en-US" w:eastAsia="ja-JP"/>
        </w:rPr>
        <w:t>transmission</w:t>
      </w:r>
      <w:r w:rsidRPr="00D93B9E">
        <w:rPr>
          <w:rFonts w:hint="eastAsia"/>
          <w:lang w:val="en-US" w:eastAsia="ja-JP"/>
        </w:rPr>
        <w:t xml:space="preserve"> bit rate was set at 600 M</w:t>
      </w:r>
      <w:r w:rsidRPr="00D93B9E">
        <w:rPr>
          <w:lang w:val="en-US" w:eastAsia="ja-JP"/>
        </w:rPr>
        <w:t>bit</w:t>
      </w:r>
      <w:r w:rsidRPr="00D93B9E">
        <w:rPr>
          <w:rFonts w:hint="eastAsia"/>
          <w:lang w:val="en-US" w:eastAsia="ja-JP"/>
        </w:rPr>
        <w:t>/s.</w:t>
      </w:r>
    </w:p>
    <w:p w:rsidR="00C14D77" w:rsidRPr="00D93B9E" w:rsidRDefault="00C14D77" w:rsidP="00A13B05">
      <w:pPr>
        <w:pStyle w:val="TableNo"/>
        <w:rPr>
          <w:lang w:val="en-US" w:eastAsia="ja-JP"/>
        </w:rPr>
      </w:pPr>
      <w:r w:rsidRPr="00D93B9E">
        <w:rPr>
          <w:lang w:val="en-US" w:eastAsia="ja-JP"/>
        </w:rPr>
        <w:t>TABLE 1</w:t>
      </w:r>
      <w:r w:rsidR="00A13B05">
        <w:rPr>
          <w:lang w:val="en-US" w:eastAsia="ja-JP"/>
        </w:rPr>
        <w:t>5</w:t>
      </w:r>
    </w:p>
    <w:p w:rsidR="00C14D77" w:rsidRPr="00D93B9E" w:rsidRDefault="00C14D77" w:rsidP="00C14D77">
      <w:pPr>
        <w:pStyle w:val="Tabletitle"/>
        <w:rPr>
          <w:lang w:val="en-US" w:eastAsia="ja-JP"/>
        </w:rPr>
      </w:pPr>
      <w:r w:rsidRPr="00D93B9E">
        <w:rPr>
          <w:rFonts w:hint="eastAsia"/>
          <w:lang w:val="en-US" w:eastAsia="ja-JP"/>
        </w:rPr>
        <w:t>Transmission</w:t>
      </w:r>
      <w:r w:rsidRPr="00D93B9E">
        <w:rPr>
          <w:lang w:val="en-US" w:eastAsia="ja-JP"/>
        </w:rPr>
        <w:t xml:space="preserve"> parameters </w:t>
      </w:r>
      <w:r w:rsidRPr="00D93B9E">
        <w:rPr>
          <w:rFonts w:hint="eastAsia"/>
          <w:lang w:val="en-US" w:eastAsia="ja-JP"/>
        </w:rPr>
        <w:t xml:space="preserve">in </w:t>
      </w:r>
      <w:r w:rsidRPr="00C14D77">
        <w:rPr>
          <w:rFonts w:hint="eastAsia"/>
          <w:lang w:val="en-GB"/>
        </w:rPr>
        <w:t>this</w:t>
      </w:r>
      <w:r w:rsidRPr="00D93B9E">
        <w:rPr>
          <w:rFonts w:hint="eastAsia"/>
          <w:lang w:val="en-US" w:eastAsia="ja-JP"/>
        </w:rPr>
        <w:t xml:space="preserve"> field experiment </w:t>
      </w:r>
      <w:r w:rsidRPr="00D93B9E">
        <w:rPr>
          <w:lang w:val="en-US" w:eastAsia="ja-JP"/>
        </w:rPr>
        <w:t xml:space="preserve">on the </w:t>
      </w:r>
      <w:r w:rsidRPr="00D93B9E">
        <w:rPr>
          <w:rFonts w:hint="eastAsia"/>
          <w:lang w:val="en-US" w:eastAsia="ja-JP"/>
        </w:rPr>
        <w:t>42</w:t>
      </w:r>
      <w:r w:rsidRPr="00D93B9E">
        <w:rPr>
          <w:lang w:val="en-US" w:eastAsia="ja-JP"/>
        </w:rPr>
        <w:t xml:space="preserve"> GHz band</w:t>
      </w:r>
    </w:p>
    <w:tbl>
      <w:tblPr>
        <w:tblStyle w:val="TableGrid"/>
        <w:tblW w:w="0" w:type="auto"/>
        <w:tblInd w:w="392" w:type="dxa"/>
        <w:tblLook w:val="04A0" w:firstRow="1" w:lastRow="0" w:firstColumn="1" w:lastColumn="0" w:noHBand="0" w:noVBand="1"/>
      </w:tblPr>
      <w:tblGrid>
        <w:gridCol w:w="2887"/>
        <w:gridCol w:w="6043"/>
      </w:tblGrid>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Transmission system</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2 </w:t>
            </w:r>
            <w:r w:rsidRPr="00C14D77">
              <w:rPr>
                <w:rFonts w:asciiTheme="majorBidi" w:hAnsiTheme="majorBidi" w:cstheme="majorBidi"/>
                <w:lang w:val="es-ES_tradnl" w:eastAsia="ja-JP"/>
              </w:rPr>
              <w:t>× </w:t>
            </w:r>
            <w:r w:rsidRPr="00C14D77">
              <w:rPr>
                <w:rFonts w:asciiTheme="majorBidi" w:hAnsiTheme="majorBidi" w:cstheme="majorBidi"/>
                <w:lang w:val="en-US" w:eastAsia="ja-JP"/>
              </w:rPr>
              <w:t>2 dual polarization MIMO – OFDM</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Radio frequency band</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41.0 ~ 42.0 GHz</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Channel spacing</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125 MHz</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 xml:space="preserve">Modulation </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32 QAM</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Outer code</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Reed Solomon code (204, 188)</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Inner code</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Convolutional code (code rate: 3/4)</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Transmission power</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250 mW / per polarization</w:t>
            </w:r>
          </w:p>
        </w:tc>
      </w:tr>
      <w:tr w:rsidR="00C14D77" w:rsidRPr="00D93B9E" w:rsidTr="00C14D77">
        <w:tc>
          <w:tcPr>
            <w:tcW w:w="2887" w:type="dxa"/>
          </w:tcPr>
          <w:p w:rsidR="00C14D77" w:rsidRPr="00C14D77" w:rsidRDefault="00C14D77" w:rsidP="00C14D77">
            <w:pPr>
              <w:pStyle w:val="Tabletext"/>
              <w:rPr>
                <w:rFonts w:asciiTheme="majorBidi" w:hAnsiTheme="majorBidi" w:cstheme="majorBidi"/>
                <w:lang w:val="en-US" w:eastAsia="ja-JP"/>
              </w:rPr>
            </w:pPr>
            <w:r w:rsidRPr="00C14D77">
              <w:rPr>
                <w:rFonts w:asciiTheme="majorBidi" w:hAnsiTheme="majorBidi" w:cstheme="majorBidi"/>
                <w:lang w:val="en-US" w:eastAsia="ja-JP"/>
              </w:rPr>
              <w:t>Bit rate</w:t>
            </w:r>
          </w:p>
        </w:tc>
        <w:tc>
          <w:tcPr>
            <w:tcW w:w="6043" w:type="dxa"/>
          </w:tcPr>
          <w:p w:rsidR="00C14D77" w:rsidRPr="00C14D77" w:rsidRDefault="00C14D77" w:rsidP="00C14D77">
            <w:pPr>
              <w:pStyle w:val="Tabletext"/>
              <w:jc w:val="center"/>
              <w:rPr>
                <w:rFonts w:asciiTheme="majorBidi" w:hAnsiTheme="majorBidi" w:cstheme="majorBidi"/>
                <w:lang w:val="en-US" w:eastAsia="ja-JP"/>
              </w:rPr>
            </w:pPr>
            <w:r w:rsidRPr="00C14D77">
              <w:rPr>
                <w:rFonts w:asciiTheme="majorBidi" w:hAnsiTheme="majorBidi" w:cstheme="majorBidi"/>
                <w:lang w:val="en-US" w:eastAsia="ja-JP"/>
              </w:rPr>
              <w:t>600 Mbit/s</w:t>
            </w:r>
          </w:p>
        </w:tc>
      </w:tr>
    </w:tbl>
    <w:p w:rsidR="00C14D77" w:rsidRPr="00D93B9E" w:rsidRDefault="00C14D77" w:rsidP="00C14D77">
      <w:pPr>
        <w:pStyle w:val="Tablefin"/>
        <w:rPr>
          <w:lang w:eastAsia="ja-JP"/>
        </w:rPr>
      </w:pPr>
    </w:p>
    <w:p w:rsidR="00C14D77" w:rsidRPr="00D93B9E" w:rsidRDefault="00C14D77" w:rsidP="00C14D77">
      <w:pPr>
        <w:rPr>
          <w:lang w:val="en-US" w:eastAsia="ja-JP"/>
        </w:rPr>
      </w:pPr>
      <w:r w:rsidRPr="00D93B9E">
        <w:rPr>
          <w:rFonts w:hint="eastAsia"/>
          <w:lang w:val="en-US" w:eastAsia="ja-JP"/>
        </w:rPr>
        <w:t xml:space="preserve">The HEVC </w:t>
      </w:r>
      <w:r w:rsidRPr="00D93B9E">
        <w:rPr>
          <w:lang w:val="en-US" w:eastAsia="ja-JP"/>
        </w:rPr>
        <w:t xml:space="preserve">decoder and </w:t>
      </w:r>
      <w:r w:rsidRPr="00D93B9E">
        <w:rPr>
          <w:rFonts w:hint="eastAsia"/>
          <w:lang w:val="en-US" w:eastAsia="ja-JP"/>
        </w:rPr>
        <w:t xml:space="preserve">8K display </w:t>
      </w:r>
      <w:r w:rsidRPr="00D93B9E">
        <w:rPr>
          <w:lang w:val="en-US" w:eastAsia="ja-JP"/>
        </w:rPr>
        <w:t>used in th</w:t>
      </w:r>
      <w:r w:rsidRPr="00D93B9E">
        <w:rPr>
          <w:rFonts w:hint="eastAsia"/>
          <w:lang w:val="en-US" w:eastAsia="ja-JP"/>
        </w:rPr>
        <w:t>is</w:t>
      </w:r>
      <w:r w:rsidRPr="00D93B9E">
        <w:rPr>
          <w:lang w:val="en-US" w:eastAsia="ja-JP"/>
        </w:rPr>
        <w:t xml:space="preserve"> experiment </w:t>
      </w:r>
      <w:r w:rsidRPr="00D93B9E">
        <w:rPr>
          <w:rFonts w:hint="eastAsia"/>
          <w:lang w:val="en-US" w:eastAsia="ja-JP"/>
        </w:rPr>
        <w:t>are</w:t>
      </w:r>
      <w:r w:rsidRPr="00D93B9E">
        <w:rPr>
          <w:lang w:val="en-US" w:eastAsia="ja-JP"/>
        </w:rPr>
        <w:t xml:space="preserve"> shown in Fig. 38</w:t>
      </w:r>
      <w:r w:rsidRPr="00D93B9E">
        <w:rPr>
          <w:rFonts w:hint="eastAsia"/>
          <w:lang w:val="en-US" w:eastAsia="ja-JP"/>
        </w:rPr>
        <w:t>.</w:t>
      </w:r>
    </w:p>
    <w:p w:rsidR="00C14D77" w:rsidRPr="00C14D77" w:rsidRDefault="00C14D77" w:rsidP="00C14D77">
      <w:pPr>
        <w:pStyle w:val="FigureNo"/>
        <w:rPr>
          <w:lang w:val="en-GB"/>
        </w:rPr>
      </w:pPr>
      <w:r w:rsidRPr="00C14D77">
        <w:rPr>
          <w:lang w:val="en-GB"/>
        </w:rPr>
        <w:lastRenderedPageBreak/>
        <w:t>FIGURE 38</w:t>
      </w:r>
    </w:p>
    <w:p w:rsidR="00C14D77" w:rsidRPr="00C14D77" w:rsidRDefault="00C14D77" w:rsidP="00C14D77">
      <w:pPr>
        <w:pStyle w:val="Figuretitle"/>
        <w:rPr>
          <w:lang w:val="en-GB"/>
        </w:rPr>
      </w:pPr>
      <w:r w:rsidRPr="00C14D77">
        <w:rPr>
          <w:rFonts w:hint="eastAsia"/>
          <w:lang w:val="en-GB"/>
        </w:rPr>
        <w:t>Overview of field experiment</w:t>
      </w:r>
    </w:p>
    <w:p w:rsidR="00C14D77" w:rsidRPr="00D93B9E" w:rsidRDefault="00C14D77" w:rsidP="00C14D77">
      <w:pPr>
        <w:pStyle w:val="Figure"/>
        <w:rPr>
          <w:lang w:eastAsia="ja-JP"/>
        </w:rPr>
      </w:pPr>
      <w:r w:rsidRPr="00C14D77">
        <w:rPr>
          <w:noProof/>
          <w:lang w:val="en-GB" w:eastAsia="en-GB"/>
        </w:rPr>
        <w:drawing>
          <wp:inline distT="0" distB="0" distL="0" distR="0" wp14:anchorId="20250EF1" wp14:editId="48BAFBEE">
            <wp:extent cx="5010150" cy="3759200"/>
            <wp:effectExtent l="0" t="0" r="0" b="0"/>
            <wp:docPr id="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150" cy="3759200"/>
                    </a:xfrm>
                    <a:prstGeom prst="rect">
                      <a:avLst/>
                    </a:prstGeom>
                    <a:noFill/>
                    <a:ln>
                      <a:noFill/>
                    </a:ln>
                  </pic:spPr>
                </pic:pic>
              </a:graphicData>
            </a:graphic>
          </wp:inline>
        </w:drawing>
      </w:r>
    </w:p>
    <w:p w:rsidR="00C14D77" w:rsidRPr="00D93B9E" w:rsidRDefault="00C14D77" w:rsidP="009C195D">
      <w:pPr>
        <w:pStyle w:val="Normalaftertitle"/>
        <w:rPr>
          <w:lang w:val="en-US" w:eastAsia="ja-JP"/>
        </w:rPr>
      </w:pPr>
      <w:r w:rsidRPr="00D93B9E">
        <w:rPr>
          <w:lang w:val="en-US" w:eastAsia="ja-JP"/>
        </w:rPr>
        <w:t>The results were error free when the outer code was confirmed by BER measurement, and long term stability was confirmed by 8 hours of continuous video transmission.</w:t>
      </w:r>
    </w:p>
    <w:p w:rsidR="00C14D77" w:rsidRPr="00D93B9E" w:rsidRDefault="00C14D77" w:rsidP="00C14D77">
      <w:pPr>
        <w:pStyle w:val="Heading4"/>
        <w:rPr>
          <w:lang w:val="en-US" w:eastAsia="ja-JP"/>
        </w:rPr>
      </w:pPr>
      <w:r w:rsidRPr="00D93B9E">
        <w:rPr>
          <w:lang w:val="en-US" w:eastAsia="ja-JP"/>
        </w:rPr>
        <w:t>3.4.3.3</w:t>
      </w:r>
      <w:r w:rsidRPr="00D93B9E">
        <w:rPr>
          <w:lang w:val="en-US" w:eastAsia="ja-JP"/>
        </w:rPr>
        <w:tab/>
        <w:t>SNG system for 8K UHDTV transmissions</w:t>
      </w:r>
    </w:p>
    <w:p w:rsidR="00C14D77" w:rsidRPr="00D93B9E" w:rsidRDefault="00C14D77" w:rsidP="00C14D77">
      <w:pPr>
        <w:rPr>
          <w:lang w:val="en-US" w:eastAsia="ja-JP"/>
        </w:rPr>
      </w:pPr>
      <w:r w:rsidRPr="00D93B9E">
        <w:rPr>
          <w:lang w:val="en-US" w:eastAsia="ja-JP"/>
        </w:rPr>
        <w:t>The SNG system supports the transmission of video and/or sound from the location of on-going news, sport games or other events to the broadcasting station or studio.</w:t>
      </w:r>
    </w:p>
    <w:p w:rsidR="00C14D77" w:rsidRPr="00D93B9E" w:rsidRDefault="00C14D77" w:rsidP="00C14D77">
      <w:pPr>
        <w:rPr>
          <w:lang w:val="en-US" w:eastAsia="ja-JP"/>
        </w:rPr>
      </w:pPr>
      <w:r w:rsidRPr="00D93B9E">
        <w:rPr>
          <w:lang w:val="en-US" w:eastAsia="ja-JP"/>
        </w:rPr>
        <w:t>ENG and OB need to establish terrestrial radio communication link, but the SNG system can transmit the programme from any location as long as it has access to a communication satellite. This makes the SNG system effective for live sport events and the coverage of breaking news. Although the satellite link is easily affected by rainfall attenuation, it is still a powerful and essential transmitting tool.</w:t>
      </w:r>
    </w:p>
    <w:p w:rsidR="00C14D77" w:rsidRPr="00D93B9E" w:rsidRDefault="00C14D77" w:rsidP="00C14D77">
      <w:pPr>
        <w:rPr>
          <w:lang w:val="en-US" w:eastAsia="ja-JP"/>
        </w:rPr>
      </w:pPr>
      <w:r w:rsidRPr="00D93B9E">
        <w:rPr>
          <w:lang w:val="en-US" w:eastAsia="ja-JP"/>
        </w:rPr>
        <w:t>An SNG system for 8K UHDTV has therefore been developed in Japan for the production and transmission via satellite of 8K signals to broadcasting stations.</w:t>
      </w:r>
    </w:p>
    <w:p w:rsidR="00C14D77" w:rsidRPr="00C14D77" w:rsidRDefault="00C14D77" w:rsidP="00C14D77">
      <w:pPr>
        <w:pStyle w:val="FigureNo"/>
        <w:rPr>
          <w:lang w:val="en-GB" w:eastAsia="ja-JP"/>
        </w:rPr>
      </w:pPr>
      <w:r w:rsidRPr="00C14D77">
        <w:rPr>
          <w:rFonts w:hint="eastAsia"/>
          <w:lang w:val="en-GB" w:eastAsia="ja-JP"/>
        </w:rPr>
        <w:lastRenderedPageBreak/>
        <w:t xml:space="preserve">FIGURE </w:t>
      </w:r>
      <w:r w:rsidRPr="00C14D77">
        <w:rPr>
          <w:lang w:val="en-GB" w:eastAsia="ja-JP"/>
        </w:rPr>
        <w:t>39</w:t>
      </w:r>
    </w:p>
    <w:p w:rsidR="00C14D77" w:rsidRPr="00C14D77" w:rsidRDefault="00C14D77" w:rsidP="00C14D77">
      <w:pPr>
        <w:pStyle w:val="Figuretitle"/>
        <w:rPr>
          <w:lang w:val="en-GB" w:eastAsia="ja-JP"/>
        </w:rPr>
      </w:pPr>
      <w:r w:rsidRPr="00C14D77">
        <w:rPr>
          <w:lang w:val="en-GB" w:eastAsia="ja-JP"/>
        </w:rPr>
        <w:t>An SNG system for 8K UHDTV</w:t>
      </w:r>
    </w:p>
    <w:p w:rsidR="00C14D77" w:rsidRPr="00D93B9E" w:rsidRDefault="00C14D77" w:rsidP="00C14D77">
      <w:pPr>
        <w:pStyle w:val="Figure"/>
      </w:pPr>
      <w:r w:rsidRPr="00C14D77">
        <w:rPr>
          <w:noProof/>
          <w:lang w:val="en-GB" w:eastAsia="en-GB"/>
        </w:rPr>
        <w:drawing>
          <wp:inline distT="0" distB="0" distL="0" distR="0" wp14:anchorId="485FC522" wp14:editId="1D1A83DE">
            <wp:extent cx="2456180" cy="1781176"/>
            <wp:effectExtent l="0" t="0" r="1270" b="9525"/>
            <wp:docPr id="40" name="Picture 6" descr="C:\Users\hanatani.t-jy\花\10_設備整備\H28年度\【2513-22(08)】ＳＨＶ　ＣＳKの整備\10_写真\20170522\Resized\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C:\Users\hanatani.t-jy\花\10_設備整備\H28年度\【2513-22(08)】ＳＨＶ　ＣＳKの整備\10_写真\20170522\Resized\IMG_3757.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456180" cy="178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4D77" w:rsidRPr="001404AC" w:rsidRDefault="00C14D77" w:rsidP="00C14D77">
      <w:pPr>
        <w:pStyle w:val="Headingb"/>
        <w:rPr>
          <w:lang w:val="en-GB" w:eastAsia="ja-JP"/>
        </w:rPr>
      </w:pPr>
      <w:r w:rsidRPr="001404AC">
        <w:rPr>
          <w:lang w:val="en-GB" w:eastAsia="ja-JP"/>
        </w:rPr>
        <w:t>Technical characteristics</w:t>
      </w:r>
    </w:p>
    <w:p w:rsidR="00C14D77" w:rsidRPr="00D93B9E" w:rsidRDefault="00C14D77" w:rsidP="00C14D77">
      <w:pPr>
        <w:rPr>
          <w:lang w:val="en-US" w:eastAsia="ja-JP"/>
        </w:rPr>
      </w:pPr>
      <w:r w:rsidRPr="00D93B9E">
        <w:rPr>
          <w:lang w:val="en-US" w:eastAsia="ja-JP"/>
        </w:rPr>
        <w:t>The SNG system has been developed to transmit 8K UHDTV video and multichannel audio. For 8K live productions, the SNG system needs to be connected to an 8K OB van equipped with 8K cameras, video switchers and other production tools.</w:t>
      </w:r>
    </w:p>
    <w:p w:rsidR="00C14D77" w:rsidRPr="00D93B9E" w:rsidRDefault="00C14D77" w:rsidP="00C14D77">
      <w:pPr>
        <w:pStyle w:val="FigureNo"/>
        <w:rPr>
          <w:lang w:val="en-US" w:eastAsia="ja-JP"/>
        </w:rPr>
      </w:pPr>
      <w:r w:rsidRPr="00D93B9E">
        <w:rPr>
          <w:rFonts w:hint="eastAsia"/>
          <w:lang w:val="en-US" w:eastAsia="ja-JP"/>
        </w:rPr>
        <w:t>F</w:t>
      </w:r>
      <w:r w:rsidRPr="00D93B9E">
        <w:rPr>
          <w:lang w:val="en-US" w:eastAsia="ja-JP"/>
        </w:rPr>
        <w:t>IGURE 40</w:t>
      </w:r>
    </w:p>
    <w:p w:rsidR="00C14D77" w:rsidRPr="00D93B9E" w:rsidRDefault="00C14D77" w:rsidP="00C14D77">
      <w:pPr>
        <w:pStyle w:val="Figuretitle"/>
        <w:rPr>
          <w:lang w:val="en-US" w:eastAsia="ja-JP"/>
        </w:rPr>
      </w:pPr>
      <w:r w:rsidRPr="00D93B9E">
        <w:rPr>
          <w:lang w:val="en-US" w:eastAsia="ja-JP"/>
        </w:rPr>
        <w:t>System diagram for 8K UHDTV productions</w:t>
      </w:r>
    </w:p>
    <w:p w:rsidR="00C14D77" w:rsidRPr="00D93B9E" w:rsidRDefault="00C14D77" w:rsidP="00C14D77">
      <w:pPr>
        <w:jc w:val="center"/>
        <w:rPr>
          <w:lang w:val="en-US" w:eastAsia="ja-JP"/>
        </w:rPr>
      </w:pPr>
      <w:r w:rsidRPr="00C14D77">
        <w:rPr>
          <w:noProof/>
          <w:lang w:val="en-GB" w:eastAsia="en-GB"/>
        </w:rPr>
        <w:drawing>
          <wp:inline distT="0" distB="0" distL="0" distR="0" wp14:anchorId="1D419F50" wp14:editId="7989745C">
            <wp:extent cx="5097780" cy="1516380"/>
            <wp:effectExtent l="0" t="0" r="7620" b="0"/>
            <wp:docPr id="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7780" cy="1516380"/>
                    </a:xfrm>
                    <a:prstGeom prst="rect">
                      <a:avLst/>
                    </a:prstGeom>
                    <a:noFill/>
                    <a:ln>
                      <a:noFill/>
                    </a:ln>
                  </pic:spPr>
                </pic:pic>
              </a:graphicData>
            </a:graphic>
          </wp:inline>
        </w:drawing>
      </w:r>
    </w:p>
    <w:p w:rsidR="00C14D77" w:rsidRPr="00D93B9E" w:rsidRDefault="00C14D77" w:rsidP="009C195D">
      <w:pPr>
        <w:pStyle w:val="Normalaftertitle"/>
        <w:rPr>
          <w:lang w:val="en-US" w:eastAsia="ja-JP"/>
        </w:rPr>
      </w:pPr>
      <w:r w:rsidRPr="00D93B9E">
        <w:rPr>
          <w:lang w:val="en-US" w:eastAsia="ja-JP"/>
        </w:rPr>
        <w:t>The SNG system can deliver a single stream of 8K signals or two simultaneous streams of 4K signals via satellite. An outline of the transmitting equipment and a diagram of the video system are provided below.</w:t>
      </w:r>
    </w:p>
    <w:p w:rsidR="00C14D77" w:rsidRPr="008A59E3" w:rsidRDefault="00C14D77" w:rsidP="00A13B05">
      <w:pPr>
        <w:pStyle w:val="TableNo"/>
        <w:rPr>
          <w:lang w:val="en-US"/>
        </w:rPr>
      </w:pPr>
      <w:r w:rsidRPr="008A59E3">
        <w:rPr>
          <w:rFonts w:hint="eastAsia"/>
          <w:lang w:val="en-US" w:eastAsia="ja-JP"/>
        </w:rPr>
        <w:t>T</w:t>
      </w:r>
      <w:r w:rsidRPr="008A59E3">
        <w:rPr>
          <w:lang w:val="en-US" w:eastAsia="ja-JP"/>
        </w:rPr>
        <w:t>ABLE</w:t>
      </w:r>
      <w:r w:rsidR="00A13B05" w:rsidRPr="008A59E3">
        <w:rPr>
          <w:lang w:val="en-US" w:eastAsia="ja-JP"/>
        </w:rPr>
        <w:t xml:space="preserve"> </w:t>
      </w:r>
      <w:r w:rsidRPr="008A59E3">
        <w:rPr>
          <w:lang w:val="en-US" w:eastAsia="ja-JP"/>
        </w:rPr>
        <w:t>1</w:t>
      </w:r>
      <w:r w:rsidR="00A13B05" w:rsidRPr="008A59E3">
        <w:rPr>
          <w:lang w:val="en-US" w:eastAsia="ja-JP"/>
        </w:rPr>
        <w:t>6</w:t>
      </w:r>
    </w:p>
    <w:p w:rsidR="00C14D77" w:rsidRPr="008A59E3" w:rsidRDefault="00C14D77" w:rsidP="00C14D77">
      <w:pPr>
        <w:pStyle w:val="Tabletitle"/>
        <w:rPr>
          <w:lang w:val="en-US" w:eastAsia="ja-JP"/>
        </w:rPr>
      </w:pPr>
      <w:r w:rsidRPr="008A59E3">
        <w:rPr>
          <w:lang w:val="en-US" w:eastAsia="ja-JP"/>
        </w:rPr>
        <w:t>Outline</w:t>
      </w:r>
      <w:r w:rsidRPr="008A59E3">
        <w:rPr>
          <w:rFonts w:hint="eastAsia"/>
          <w:lang w:val="en-US" w:eastAsia="ja-JP"/>
        </w:rPr>
        <w:t xml:space="preserve"> of </w:t>
      </w:r>
      <w:r w:rsidRPr="008A59E3">
        <w:rPr>
          <w:lang w:val="en-US" w:eastAsia="ja-JP"/>
        </w:rPr>
        <w:t>the transmitting equipment</w:t>
      </w:r>
    </w:p>
    <w:tbl>
      <w:tblPr>
        <w:tblStyle w:val="TableGrid"/>
        <w:tblW w:w="0" w:type="auto"/>
        <w:jc w:val="center"/>
        <w:tblLook w:val="04A0" w:firstRow="1" w:lastRow="0" w:firstColumn="1" w:lastColumn="0" w:noHBand="0" w:noVBand="1"/>
      </w:tblPr>
      <w:tblGrid>
        <w:gridCol w:w="2127"/>
        <w:gridCol w:w="5244"/>
      </w:tblGrid>
      <w:tr w:rsidR="00C14D77" w:rsidRPr="00D93B9E" w:rsidTr="00F90F2D">
        <w:trPr>
          <w:jc w:val="center"/>
        </w:trPr>
        <w:tc>
          <w:tcPr>
            <w:tcW w:w="2127" w:type="dxa"/>
          </w:tcPr>
          <w:p w:rsidR="00C14D77" w:rsidRPr="00C14D77" w:rsidRDefault="00C14D77" w:rsidP="00C14D77">
            <w:pPr>
              <w:pStyle w:val="Tabletext"/>
              <w:rPr>
                <w:rFonts w:asciiTheme="majorBidi" w:hAnsiTheme="majorBidi" w:cstheme="majorBidi"/>
              </w:rPr>
            </w:pPr>
            <w:r w:rsidRPr="00C14D77">
              <w:rPr>
                <w:rFonts w:asciiTheme="majorBidi" w:hAnsiTheme="majorBidi" w:cstheme="majorBidi"/>
              </w:rPr>
              <w:t>Antenna</w:t>
            </w:r>
          </w:p>
        </w:tc>
        <w:tc>
          <w:tcPr>
            <w:tcW w:w="5244" w:type="dxa"/>
          </w:tcPr>
          <w:p w:rsidR="00C14D77" w:rsidRPr="00C14D77" w:rsidRDefault="00C14D77" w:rsidP="00C14D77">
            <w:pPr>
              <w:pStyle w:val="Tabletext"/>
              <w:rPr>
                <w:rFonts w:asciiTheme="majorBidi" w:eastAsia="MS Mincho" w:hAnsiTheme="majorBidi" w:cstheme="majorBidi"/>
                <w:lang w:eastAsia="ja-JP"/>
              </w:rPr>
            </w:pPr>
            <w:r w:rsidRPr="00C14D77">
              <w:rPr>
                <w:rFonts w:asciiTheme="majorBidi" w:hAnsiTheme="majorBidi" w:cstheme="majorBidi"/>
              </w:rPr>
              <w:t>1.5 m Φ</w:t>
            </w:r>
            <w:r w:rsidRPr="00C14D77">
              <w:rPr>
                <w:rFonts w:asciiTheme="majorBidi" w:eastAsia="MS Mincho" w:hAnsiTheme="majorBidi" w:cstheme="majorBidi"/>
                <w:lang w:eastAsia="ja-JP"/>
              </w:rPr>
              <w:t xml:space="preserve"> Offset Parabola</w:t>
            </w:r>
          </w:p>
        </w:tc>
      </w:tr>
      <w:tr w:rsidR="00C14D77" w:rsidRPr="00D93B9E" w:rsidTr="00F90F2D">
        <w:trPr>
          <w:jc w:val="center"/>
        </w:trPr>
        <w:tc>
          <w:tcPr>
            <w:tcW w:w="2127" w:type="dxa"/>
          </w:tcPr>
          <w:p w:rsidR="00C14D77" w:rsidRPr="00C14D77" w:rsidRDefault="00C14D77" w:rsidP="00C14D77">
            <w:pPr>
              <w:pStyle w:val="Tabletext"/>
              <w:rPr>
                <w:rFonts w:asciiTheme="majorBidi" w:hAnsiTheme="majorBidi" w:cstheme="majorBidi"/>
              </w:rPr>
            </w:pPr>
            <w:r w:rsidRPr="00C14D77">
              <w:rPr>
                <w:rFonts w:asciiTheme="majorBidi" w:hAnsiTheme="majorBidi" w:cstheme="majorBidi"/>
              </w:rPr>
              <w:t>HPA</w:t>
            </w:r>
          </w:p>
        </w:tc>
        <w:tc>
          <w:tcPr>
            <w:tcW w:w="5244" w:type="dxa"/>
          </w:tcPr>
          <w:p w:rsidR="00C14D77" w:rsidRPr="00C14D77" w:rsidRDefault="00C14D77" w:rsidP="00C14D77">
            <w:pPr>
              <w:pStyle w:val="Tabletext"/>
              <w:rPr>
                <w:rFonts w:asciiTheme="majorBidi" w:hAnsiTheme="majorBidi" w:cstheme="majorBidi"/>
                <w:lang w:eastAsia="ja-JP"/>
              </w:rPr>
            </w:pPr>
            <w:r w:rsidRPr="00C14D77">
              <w:rPr>
                <w:rFonts w:asciiTheme="majorBidi" w:hAnsiTheme="majorBidi" w:cstheme="majorBidi"/>
              </w:rPr>
              <w:t>Two SSPAs (350 W</w:t>
            </w:r>
            <w:r w:rsidRPr="00C14D77">
              <w:rPr>
                <w:rFonts w:asciiTheme="majorBidi" w:eastAsia="MS Gothic" w:hAnsiTheme="majorBidi" w:cstheme="majorBidi"/>
                <w:lang w:eastAsia="ja-JP"/>
              </w:rPr>
              <w:t>)</w:t>
            </w:r>
          </w:p>
        </w:tc>
      </w:tr>
      <w:tr w:rsidR="00C14D77" w:rsidRPr="00D93B9E" w:rsidTr="00F90F2D">
        <w:trPr>
          <w:jc w:val="center"/>
        </w:trPr>
        <w:tc>
          <w:tcPr>
            <w:tcW w:w="2127" w:type="dxa"/>
          </w:tcPr>
          <w:p w:rsidR="00C14D77" w:rsidRPr="00C14D77" w:rsidRDefault="00C14D77" w:rsidP="00C14D77">
            <w:pPr>
              <w:pStyle w:val="Tabletext"/>
              <w:rPr>
                <w:rFonts w:asciiTheme="majorBidi" w:eastAsia="MS Mincho" w:hAnsiTheme="majorBidi" w:cstheme="majorBidi"/>
                <w:lang w:eastAsia="ja-JP"/>
              </w:rPr>
            </w:pPr>
            <w:r w:rsidRPr="00C14D77">
              <w:rPr>
                <w:rFonts w:asciiTheme="majorBidi" w:eastAsia="MS Mincho" w:hAnsiTheme="majorBidi" w:cstheme="majorBidi"/>
                <w:lang w:eastAsia="ja-JP"/>
              </w:rPr>
              <w:t>Modulator</w:t>
            </w:r>
          </w:p>
        </w:tc>
        <w:tc>
          <w:tcPr>
            <w:tcW w:w="5244" w:type="dxa"/>
          </w:tcPr>
          <w:p w:rsidR="00C14D77" w:rsidRPr="00C14D77" w:rsidRDefault="00C14D77" w:rsidP="00C14D77">
            <w:pPr>
              <w:pStyle w:val="Tabletext"/>
              <w:rPr>
                <w:rFonts w:asciiTheme="majorBidi" w:hAnsiTheme="majorBidi" w:cstheme="majorBidi"/>
                <w:lang w:eastAsia="ja-JP"/>
              </w:rPr>
            </w:pPr>
            <w:r w:rsidRPr="00C14D77">
              <w:rPr>
                <w:rFonts w:asciiTheme="majorBidi" w:hAnsiTheme="majorBidi" w:cstheme="majorBidi"/>
              </w:rPr>
              <w:t>Two DVB-S2X modulators</w:t>
            </w:r>
          </w:p>
        </w:tc>
      </w:tr>
      <w:tr w:rsidR="00C14D77" w:rsidRPr="00D93B9E" w:rsidTr="00F90F2D">
        <w:trPr>
          <w:jc w:val="center"/>
        </w:trPr>
        <w:tc>
          <w:tcPr>
            <w:tcW w:w="2127" w:type="dxa"/>
          </w:tcPr>
          <w:p w:rsidR="00C14D77" w:rsidRPr="00C14D77" w:rsidRDefault="00C14D77" w:rsidP="00C14D77">
            <w:pPr>
              <w:pStyle w:val="Tabletext"/>
              <w:rPr>
                <w:rFonts w:asciiTheme="majorBidi" w:hAnsiTheme="majorBidi" w:cstheme="majorBidi"/>
                <w:lang w:eastAsia="ja-JP"/>
              </w:rPr>
            </w:pPr>
            <w:r w:rsidRPr="00C14D77">
              <w:rPr>
                <w:rFonts w:asciiTheme="majorBidi" w:eastAsia="MS Mincho" w:hAnsiTheme="majorBidi" w:cstheme="majorBidi"/>
                <w:lang w:eastAsia="ja-JP"/>
              </w:rPr>
              <w:t>Encoder</w:t>
            </w:r>
          </w:p>
        </w:tc>
        <w:tc>
          <w:tcPr>
            <w:tcW w:w="5244" w:type="dxa"/>
          </w:tcPr>
          <w:p w:rsidR="00C14D77" w:rsidRPr="00C14D77" w:rsidRDefault="00C14D77" w:rsidP="00C14D77">
            <w:pPr>
              <w:pStyle w:val="Tabletext"/>
              <w:rPr>
                <w:rFonts w:asciiTheme="majorBidi" w:hAnsiTheme="majorBidi" w:cstheme="majorBidi"/>
                <w:lang w:eastAsia="ja-JP"/>
              </w:rPr>
            </w:pPr>
            <w:r w:rsidRPr="00C14D77">
              <w:rPr>
                <w:rFonts w:asciiTheme="majorBidi" w:hAnsiTheme="majorBidi" w:cstheme="majorBidi"/>
              </w:rPr>
              <w:t>Two HEVC H.265 encoders</w:t>
            </w:r>
          </w:p>
        </w:tc>
      </w:tr>
    </w:tbl>
    <w:p w:rsidR="00C14D77" w:rsidRPr="00D93B9E" w:rsidRDefault="00C14D77" w:rsidP="00C14D77">
      <w:pPr>
        <w:pStyle w:val="FigureNo"/>
        <w:rPr>
          <w:lang w:val="en-US" w:eastAsia="ja-JP"/>
        </w:rPr>
      </w:pPr>
      <w:r w:rsidRPr="00D93B9E">
        <w:rPr>
          <w:rFonts w:hint="eastAsia"/>
          <w:lang w:val="en-US" w:eastAsia="ja-JP"/>
        </w:rPr>
        <w:lastRenderedPageBreak/>
        <w:t>F</w:t>
      </w:r>
      <w:r w:rsidRPr="00D93B9E">
        <w:rPr>
          <w:lang w:val="en-US" w:eastAsia="ja-JP"/>
        </w:rPr>
        <w:t>IGURE 41</w:t>
      </w:r>
    </w:p>
    <w:p w:rsidR="00C14D77" w:rsidRPr="00D93B9E" w:rsidRDefault="00C14D77" w:rsidP="00C14D77">
      <w:pPr>
        <w:pStyle w:val="Figuretitle"/>
        <w:rPr>
          <w:lang w:val="en-US" w:eastAsia="ja-JP"/>
        </w:rPr>
      </w:pPr>
      <w:r w:rsidRPr="00D93B9E">
        <w:rPr>
          <w:lang w:val="en-US" w:eastAsia="ja-JP"/>
        </w:rPr>
        <w:t>Diagram of the video system</w:t>
      </w:r>
    </w:p>
    <w:p w:rsidR="00C14D77" w:rsidRPr="00D93B9E" w:rsidRDefault="00C14D77" w:rsidP="00C14D77">
      <w:pPr>
        <w:jc w:val="center"/>
        <w:rPr>
          <w:lang w:val="en-US" w:eastAsia="ja-JP"/>
        </w:rPr>
      </w:pPr>
      <w:r w:rsidRPr="00C14D77">
        <w:rPr>
          <w:noProof/>
          <w:lang w:val="en-GB" w:eastAsia="en-GB"/>
        </w:rPr>
        <w:drawing>
          <wp:inline distT="0" distB="0" distL="0" distR="0" wp14:anchorId="2941E562" wp14:editId="6009B319">
            <wp:extent cx="5086417" cy="2209800"/>
            <wp:effectExtent l="0" t="0" r="0" b="0"/>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94701" cy="2213399"/>
                    </a:xfrm>
                    <a:prstGeom prst="rect">
                      <a:avLst/>
                    </a:prstGeom>
                    <a:noFill/>
                    <a:ln>
                      <a:noFill/>
                    </a:ln>
                  </pic:spPr>
                </pic:pic>
              </a:graphicData>
            </a:graphic>
          </wp:inline>
        </w:drawing>
      </w:r>
    </w:p>
    <w:p w:rsidR="00C14D77" w:rsidRPr="001404AC" w:rsidRDefault="00C14D77" w:rsidP="00C14D77">
      <w:pPr>
        <w:pStyle w:val="Headingb"/>
        <w:rPr>
          <w:lang w:val="en-GB" w:eastAsia="ja-JP"/>
        </w:rPr>
      </w:pPr>
      <w:r w:rsidRPr="001404AC">
        <w:rPr>
          <w:lang w:val="en-GB" w:eastAsia="ja-JP"/>
        </w:rPr>
        <w:t>Channel bonding</w:t>
      </w:r>
    </w:p>
    <w:p w:rsidR="00C14D77" w:rsidRPr="00D93B9E" w:rsidRDefault="00C14D77" w:rsidP="00C14D77">
      <w:pPr>
        <w:rPr>
          <w:lang w:val="en-US" w:eastAsia="ja-JP"/>
        </w:rPr>
      </w:pPr>
      <w:r w:rsidRPr="00D93B9E">
        <w:rPr>
          <w:lang w:val="en-US" w:eastAsia="ja-JP"/>
        </w:rPr>
        <w:t xml:space="preserve">The </w:t>
      </w:r>
      <w:r w:rsidRPr="00D93B9E">
        <w:rPr>
          <w:rFonts w:hint="eastAsia"/>
          <w:lang w:val="en-US" w:eastAsia="ja-JP"/>
        </w:rPr>
        <w:t xml:space="preserve">SNG </w:t>
      </w:r>
      <w:r w:rsidRPr="00D93B9E">
        <w:rPr>
          <w:lang w:val="en-US" w:eastAsia="ja-JP"/>
        </w:rPr>
        <w:t xml:space="preserve">system for 8K UHDTV utilises the “channel bonding” of DVB-S2X. Channel bonding is </w:t>
      </w:r>
      <w:r w:rsidRPr="00D93B9E">
        <w:rPr>
          <w:rFonts w:hint="eastAsia"/>
          <w:lang w:val="en-US" w:eastAsia="ja-JP"/>
        </w:rPr>
        <w:t>a</w:t>
      </w:r>
      <w:r w:rsidRPr="00D93B9E">
        <w:rPr>
          <w:lang w:val="en-US" w:eastAsia="ja-JP"/>
        </w:rPr>
        <w:t xml:space="preserve"> method to carry a single input stream over two transponders. In the case of the SNG system, a compressed signal stream is split and transmitted over two transponders. On the receiving side, the two encoded signal streams coming from the transponders are decompressed and merged into a single signal stream.</w:t>
      </w:r>
    </w:p>
    <w:p w:rsidR="00C14D77" w:rsidRPr="00D93B9E" w:rsidRDefault="00C14D77" w:rsidP="00C14D77">
      <w:pPr>
        <w:rPr>
          <w:lang w:val="en-US" w:eastAsia="ja-JP"/>
        </w:rPr>
      </w:pPr>
      <w:r w:rsidRPr="00D93B9E">
        <w:rPr>
          <w:lang w:val="en-US" w:eastAsia="ja-JP"/>
        </w:rPr>
        <w:t>The two transponders ensure sufficient bandwidth to deliver the 8K signals. This enables the available slots of the transponders to be used more efficiently and flexibly. (The two transponders should have the same polarisation.)</w:t>
      </w:r>
    </w:p>
    <w:p w:rsidR="00C14D77" w:rsidRPr="00D93B9E" w:rsidRDefault="00C14D77" w:rsidP="00C14D77">
      <w:pPr>
        <w:pStyle w:val="FigureNo"/>
        <w:rPr>
          <w:lang w:val="en-US" w:eastAsia="ja-JP"/>
        </w:rPr>
      </w:pPr>
      <w:r w:rsidRPr="00D93B9E">
        <w:rPr>
          <w:rFonts w:hint="eastAsia"/>
          <w:lang w:val="en-US" w:eastAsia="ja-JP"/>
        </w:rPr>
        <w:t xml:space="preserve">FIGURE </w:t>
      </w:r>
      <w:r w:rsidRPr="00D93B9E">
        <w:rPr>
          <w:lang w:val="en-US" w:eastAsia="ja-JP"/>
        </w:rPr>
        <w:t>42</w:t>
      </w:r>
    </w:p>
    <w:p w:rsidR="00C14D77" w:rsidRPr="00D93B9E" w:rsidRDefault="00C14D77" w:rsidP="00C14D77">
      <w:pPr>
        <w:pStyle w:val="Figuretitle"/>
        <w:rPr>
          <w:lang w:val="en-US" w:eastAsia="ja-JP"/>
        </w:rPr>
      </w:pPr>
      <w:r w:rsidRPr="00D93B9E">
        <w:rPr>
          <w:rFonts w:hint="eastAsia"/>
          <w:lang w:val="en-US" w:eastAsia="ja-JP"/>
        </w:rPr>
        <w:t xml:space="preserve">Channel </w:t>
      </w:r>
      <w:r w:rsidRPr="00D93B9E">
        <w:rPr>
          <w:lang w:val="en-US" w:eastAsia="ja-JP"/>
        </w:rPr>
        <w:t>b</w:t>
      </w:r>
      <w:r w:rsidRPr="00D93B9E">
        <w:rPr>
          <w:rFonts w:hint="eastAsia"/>
          <w:lang w:val="en-US" w:eastAsia="ja-JP"/>
        </w:rPr>
        <w:t>onding</w:t>
      </w:r>
    </w:p>
    <w:p w:rsidR="00C14D77" w:rsidRPr="00D93B9E" w:rsidRDefault="00C14D77" w:rsidP="00C14D77">
      <w:pPr>
        <w:pStyle w:val="Figure"/>
        <w:rPr>
          <w:lang w:val="en-US" w:eastAsia="ja-JP"/>
        </w:rPr>
      </w:pPr>
      <w:r w:rsidRPr="00C14D77">
        <w:rPr>
          <w:noProof/>
          <w:lang w:val="en-GB" w:eastAsia="en-GB"/>
        </w:rPr>
        <w:drawing>
          <wp:inline distT="0" distB="0" distL="0" distR="0" wp14:anchorId="6F289F65" wp14:editId="0477D351">
            <wp:extent cx="5004514" cy="2827020"/>
            <wp:effectExtent l="0" t="0" r="5715" b="0"/>
            <wp:docPr id="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14296" cy="2832546"/>
                    </a:xfrm>
                    <a:prstGeom prst="rect">
                      <a:avLst/>
                    </a:prstGeom>
                    <a:noFill/>
                    <a:ln>
                      <a:noFill/>
                    </a:ln>
                  </pic:spPr>
                </pic:pic>
              </a:graphicData>
            </a:graphic>
          </wp:inline>
        </w:drawing>
      </w:r>
    </w:p>
    <w:p w:rsidR="00C14D77" w:rsidRPr="001404AC" w:rsidRDefault="00C14D77" w:rsidP="00C14D77">
      <w:pPr>
        <w:pStyle w:val="Headingb"/>
        <w:rPr>
          <w:lang w:val="en-GB" w:eastAsia="ja-JP"/>
        </w:rPr>
      </w:pPr>
      <w:r w:rsidRPr="001404AC">
        <w:rPr>
          <w:lang w:val="en-GB" w:eastAsia="ja-JP"/>
        </w:rPr>
        <w:t>Trial 8K signal delivery</w:t>
      </w:r>
    </w:p>
    <w:p w:rsidR="00C14D77" w:rsidRPr="00D93B9E" w:rsidRDefault="00C14D77" w:rsidP="00C14D77">
      <w:pPr>
        <w:rPr>
          <w:lang w:val="en-US" w:eastAsia="ja-JP"/>
        </w:rPr>
      </w:pPr>
      <w:r w:rsidRPr="00D93B9E">
        <w:rPr>
          <w:lang w:val="en-US" w:eastAsia="ja-JP"/>
        </w:rPr>
        <w:t>I</w:t>
      </w:r>
      <w:r w:rsidRPr="00D93B9E">
        <w:rPr>
          <w:rFonts w:hint="eastAsia"/>
          <w:lang w:val="en-US" w:eastAsia="ja-JP"/>
        </w:rPr>
        <w:t>n Jul</w:t>
      </w:r>
      <w:r w:rsidRPr="00D93B9E">
        <w:rPr>
          <w:lang w:val="en-US" w:eastAsia="ja-JP"/>
        </w:rPr>
        <w:t>y 2017, a trial 8K signal delivery was conducted with the Grand Sumo Tournament in Nagoya.</w:t>
      </w:r>
    </w:p>
    <w:p w:rsidR="00C14D77" w:rsidRPr="00D93B9E" w:rsidRDefault="00C14D77" w:rsidP="00FE70E6">
      <w:pPr>
        <w:rPr>
          <w:lang w:val="en-US" w:eastAsia="ja-JP"/>
        </w:rPr>
      </w:pPr>
      <w:r w:rsidRPr="00D93B9E">
        <w:rPr>
          <w:lang w:val="en-US" w:eastAsia="ja-JP"/>
        </w:rPr>
        <w:t>By bonding 45 MHz over two transponders, a TS stream (approximately 150 M</w:t>
      </w:r>
      <w:r w:rsidR="00FE70E6">
        <w:rPr>
          <w:lang w:val="en-US" w:eastAsia="ja-JP"/>
        </w:rPr>
        <w:t>bit/</w:t>
      </w:r>
      <w:r w:rsidRPr="00D93B9E">
        <w:rPr>
          <w:lang w:val="en-US" w:eastAsia="ja-JP"/>
        </w:rPr>
        <w:t xml:space="preserve">s) of 8K video and 22.2 </w:t>
      </w:r>
      <w:bookmarkStart w:id="312" w:name="OLE_LINK3"/>
      <w:r w:rsidRPr="00D93B9E">
        <w:rPr>
          <w:lang w:val="en-US" w:eastAsia="ja-JP"/>
        </w:rPr>
        <w:t>multichannel</w:t>
      </w:r>
      <w:bookmarkEnd w:id="312"/>
      <w:r w:rsidRPr="00D93B9E">
        <w:rPr>
          <w:lang w:val="en-US" w:eastAsia="ja-JP"/>
        </w:rPr>
        <w:t xml:space="preserve"> audio</w:t>
      </w:r>
      <w:r w:rsidRPr="00D93B9E" w:rsidDel="001F2B82">
        <w:rPr>
          <w:lang w:val="en-US" w:eastAsia="ja-JP"/>
        </w:rPr>
        <w:t xml:space="preserve"> </w:t>
      </w:r>
      <w:r w:rsidRPr="00D93B9E">
        <w:rPr>
          <w:lang w:val="en-US" w:eastAsia="ja-JP"/>
        </w:rPr>
        <w:t xml:space="preserve">was transmitted from the venue in Nagoya to the CS master station in Tokyo. </w:t>
      </w:r>
    </w:p>
    <w:p w:rsidR="00C14D77" w:rsidRPr="00D93B9E" w:rsidRDefault="00C14D77" w:rsidP="00FE70E6">
      <w:pPr>
        <w:rPr>
          <w:lang w:val="en-US" w:eastAsia="ja-JP"/>
        </w:rPr>
      </w:pPr>
      <w:r w:rsidRPr="00D93B9E">
        <w:rPr>
          <w:lang w:val="en-US" w:eastAsia="ja-JP"/>
        </w:rPr>
        <w:lastRenderedPageBreak/>
        <w:t xml:space="preserve">Live transmissions were provided for 12 hours in total over a period of </w:t>
      </w:r>
      <w:r w:rsidR="00FE70E6">
        <w:rPr>
          <w:lang w:val="en-US" w:eastAsia="ja-JP"/>
        </w:rPr>
        <w:t>three</w:t>
      </w:r>
      <w:r w:rsidRPr="00D93B9E">
        <w:rPr>
          <w:lang w:val="en-US" w:eastAsia="ja-JP"/>
        </w:rPr>
        <w:t xml:space="preserve"> days. They were sufficient in terms of quality and reliability for live broadcasting. During the tournament, the reception point in Tokyo experienced some heavy rain. This caused attenuation of approximately 5 dB, but without any noticeable effect on the picture quality in the receiving video. </w:t>
      </w:r>
    </w:p>
    <w:p w:rsidR="00C14D77" w:rsidRPr="00C14D77" w:rsidRDefault="00C14D77" w:rsidP="00A13B05">
      <w:pPr>
        <w:pStyle w:val="TableNo"/>
        <w:rPr>
          <w:lang w:val="en-GB" w:eastAsia="ja-JP"/>
        </w:rPr>
      </w:pPr>
      <w:r w:rsidRPr="00C14D77">
        <w:rPr>
          <w:rFonts w:hint="eastAsia"/>
          <w:lang w:val="en-GB" w:eastAsia="ja-JP"/>
        </w:rPr>
        <w:t xml:space="preserve">TABLE </w:t>
      </w:r>
      <w:r w:rsidRPr="00C14D77">
        <w:rPr>
          <w:lang w:val="en-GB" w:eastAsia="ja-JP"/>
        </w:rPr>
        <w:t>1</w:t>
      </w:r>
      <w:r w:rsidR="00A13B05">
        <w:rPr>
          <w:lang w:val="en-GB" w:eastAsia="ja-JP"/>
        </w:rPr>
        <w:t>7</w:t>
      </w:r>
    </w:p>
    <w:p w:rsidR="00C14D77" w:rsidRPr="00C14D77" w:rsidRDefault="00C14D77" w:rsidP="00C14D77">
      <w:pPr>
        <w:pStyle w:val="Tabletitle"/>
        <w:rPr>
          <w:lang w:val="en-GB" w:eastAsia="ja-JP"/>
        </w:rPr>
      </w:pPr>
      <w:r w:rsidRPr="00C14D77">
        <w:rPr>
          <w:lang w:val="en-GB" w:eastAsia="ja-JP"/>
        </w:rPr>
        <w:t>Transmission parameters used in the trial</w:t>
      </w:r>
    </w:p>
    <w:tbl>
      <w:tblPr>
        <w:tblStyle w:val="TableGrid"/>
        <w:tblW w:w="0" w:type="auto"/>
        <w:jc w:val="center"/>
        <w:tblLook w:val="04A0" w:firstRow="1" w:lastRow="0" w:firstColumn="1" w:lastColumn="0" w:noHBand="0" w:noVBand="1"/>
      </w:tblPr>
      <w:tblGrid>
        <w:gridCol w:w="2552"/>
        <w:gridCol w:w="4819"/>
      </w:tblGrid>
      <w:tr w:rsidR="00C14D77" w:rsidRPr="00EB552B" w:rsidTr="00C14D77">
        <w:trPr>
          <w:jc w:val="center"/>
        </w:trPr>
        <w:tc>
          <w:tcPr>
            <w:tcW w:w="2552" w:type="dxa"/>
          </w:tcPr>
          <w:p w:rsidR="00C14D77" w:rsidRPr="00FE70E6" w:rsidRDefault="00C14D77" w:rsidP="00C14D77">
            <w:pPr>
              <w:pStyle w:val="Tabletext"/>
              <w:rPr>
                <w:rFonts w:asciiTheme="majorBidi" w:hAnsiTheme="majorBidi" w:cstheme="majorBidi"/>
              </w:rPr>
            </w:pPr>
            <w:r w:rsidRPr="00FE70E6">
              <w:rPr>
                <w:rFonts w:asciiTheme="majorBidi" w:hAnsiTheme="majorBidi" w:cstheme="majorBidi"/>
                <w:lang w:eastAsia="ja-JP"/>
              </w:rPr>
              <w:t>Channel spacing</w:t>
            </w:r>
          </w:p>
        </w:tc>
        <w:tc>
          <w:tcPr>
            <w:tcW w:w="4819" w:type="dxa"/>
          </w:tcPr>
          <w:p w:rsidR="00C14D77" w:rsidRPr="00FE70E6" w:rsidRDefault="00C14D77" w:rsidP="00C14D77">
            <w:pPr>
              <w:pStyle w:val="Tabletext"/>
              <w:rPr>
                <w:rFonts w:asciiTheme="majorBidi" w:hAnsiTheme="majorBidi" w:cstheme="majorBidi"/>
                <w:lang w:val="en-GB" w:eastAsia="ja-JP"/>
              </w:rPr>
            </w:pPr>
            <w:r w:rsidRPr="00FE70E6">
              <w:rPr>
                <w:rFonts w:asciiTheme="majorBidi" w:hAnsiTheme="majorBidi" w:cstheme="majorBidi"/>
                <w:lang w:val="en-GB"/>
              </w:rPr>
              <w:t xml:space="preserve">45 MHz </w:t>
            </w:r>
            <w:r w:rsidRPr="00FE70E6">
              <w:rPr>
                <w:rFonts w:asciiTheme="majorBidi" w:hAnsiTheme="majorBidi" w:cstheme="majorBidi"/>
                <w:lang w:val="en-GB" w:eastAsia="ja-JP"/>
              </w:rPr>
              <w:t xml:space="preserve">(bonding of </w:t>
            </w:r>
            <w:r w:rsidRPr="00FE70E6">
              <w:rPr>
                <w:rFonts w:asciiTheme="majorBidi" w:hAnsiTheme="majorBidi" w:cstheme="majorBidi"/>
                <w:lang w:val="en-GB"/>
              </w:rPr>
              <w:t xml:space="preserve">27 MHz </w:t>
            </w:r>
            <w:r w:rsidRPr="00FE70E6">
              <w:rPr>
                <w:rFonts w:asciiTheme="majorBidi" w:hAnsiTheme="majorBidi" w:cstheme="majorBidi"/>
                <w:lang w:val="en-GB" w:eastAsia="ja-JP"/>
              </w:rPr>
              <w:t xml:space="preserve">and </w:t>
            </w:r>
            <w:r w:rsidRPr="00FE70E6">
              <w:rPr>
                <w:rFonts w:asciiTheme="majorBidi" w:hAnsiTheme="majorBidi" w:cstheme="majorBidi"/>
                <w:lang w:val="en-GB"/>
              </w:rPr>
              <w:t>18 MHz</w:t>
            </w:r>
            <w:r w:rsidRPr="00FE70E6">
              <w:rPr>
                <w:rFonts w:asciiTheme="majorBidi" w:hAnsiTheme="majorBidi" w:cstheme="majorBidi"/>
                <w:lang w:val="en-GB" w:eastAsia="ja-JP"/>
              </w:rPr>
              <w:t>)</w:t>
            </w:r>
          </w:p>
        </w:tc>
      </w:tr>
      <w:tr w:rsidR="00C14D77" w:rsidRPr="00D93B9E" w:rsidTr="00C14D77">
        <w:trPr>
          <w:jc w:val="center"/>
        </w:trPr>
        <w:tc>
          <w:tcPr>
            <w:tcW w:w="2552" w:type="dxa"/>
          </w:tcPr>
          <w:p w:rsidR="00C14D77" w:rsidRPr="00FE70E6" w:rsidRDefault="00C14D77" w:rsidP="00C14D77">
            <w:pPr>
              <w:pStyle w:val="Tabletext"/>
              <w:rPr>
                <w:rFonts w:asciiTheme="majorBidi" w:hAnsiTheme="majorBidi" w:cstheme="majorBidi"/>
                <w:lang w:eastAsia="ja-JP"/>
              </w:rPr>
            </w:pPr>
            <w:r w:rsidRPr="00FE70E6">
              <w:rPr>
                <w:rFonts w:asciiTheme="majorBidi" w:hAnsiTheme="majorBidi" w:cstheme="majorBidi"/>
                <w:lang w:eastAsia="ja-JP"/>
              </w:rPr>
              <w:t>Modulation</w:t>
            </w:r>
          </w:p>
        </w:tc>
        <w:tc>
          <w:tcPr>
            <w:tcW w:w="4819" w:type="dxa"/>
          </w:tcPr>
          <w:p w:rsidR="00C14D77" w:rsidRPr="00FE70E6" w:rsidRDefault="00C14D77" w:rsidP="00C14D77">
            <w:pPr>
              <w:pStyle w:val="Tabletext"/>
              <w:rPr>
                <w:rFonts w:asciiTheme="majorBidi" w:hAnsiTheme="majorBidi" w:cstheme="majorBidi"/>
              </w:rPr>
            </w:pPr>
            <w:r w:rsidRPr="00FE70E6">
              <w:rPr>
                <w:rFonts w:asciiTheme="majorBidi" w:hAnsiTheme="majorBidi" w:cstheme="majorBidi"/>
              </w:rPr>
              <w:t>32 APSK</w:t>
            </w:r>
          </w:p>
        </w:tc>
      </w:tr>
      <w:tr w:rsidR="00C14D77" w:rsidRPr="00D93B9E" w:rsidTr="00C14D77">
        <w:trPr>
          <w:jc w:val="center"/>
        </w:trPr>
        <w:tc>
          <w:tcPr>
            <w:tcW w:w="2552" w:type="dxa"/>
          </w:tcPr>
          <w:p w:rsidR="00C14D77" w:rsidRPr="00FE70E6" w:rsidRDefault="00C14D77" w:rsidP="00C14D77">
            <w:pPr>
              <w:pStyle w:val="Tabletext"/>
              <w:rPr>
                <w:rFonts w:asciiTheme="majorBidi" w:hAnsiTheme="majorBidi" w:cstheme="majorBidi"/>
                <w:lang w:eastAsia="ja-JP"/>
              </w:rPr>
            </w:pPr>
            <w:r w:rsidRPr="00FE70E6">
              <w:rPr>
                <w:rFonts w:asciiTheme="majorBidi" w:hAnsiTheme="majorBidi" w:cstheme="majorBidi"/>
                <w:lang w:eastAsia="ja-JP"/>
              </w:rPr>
              <w:t>Roll off rate</w:t>
            </w:r>
          </w:p>
        </w:tc>
        <w:tc>
          <w:tcPr>
            <w:tcW w:w="4819" w:type="dxa"/>
          </w:tcPr>
          <w:p w:rsidR="00C14D77" w:rsidRPr="00FE70E6" w:rsidRDefault="00C14D77" w:rsidP="00C14D77">
            <w:pPr>
              <w:pStyle w:val="Tabletext"/>
              <w:rPr>
                <w:rFonts w:asciiTheme="majorBidi" w:hAnsiTheme="majorBidi" w:cstheme="majorBidi"/>
              </w:rPr>
            </w:pPr>
            <w:r w:rsidRPr="00FE70E6">
              <w:rPr>
                <w:rFonts w:asciiTheme="majorBidi" w:hAnsiTheme="majorBidi" w:cstheme="majorBidi"/>
              </w:rPr>
              <w:t>5%</w:t>
            </w:r>
          </w:p>
        </w:tc>
      </w:tr>
      <w:tr w:rsidR="00C14D77" w:rsidRPr="00D93B9E" w:rsidTr="00C14D77">
        <w:trPr>
          <w:jc w:val="center"/>
        </w:trPr>
        <w:tc>
          <w:tcPr>
            <w:tcW w:w="2552" w:type="dxa"/>
          </w:tcPr>
          <w:p w:rsidR="00C14D77" w:rsidRPr="00FE70E6" w:rsidRDefault="00C14D77" w:rsidP="00C14D77">
            <w:pPr>
              <w:pStyle w:val="Tabletext"/>
              <w:rPr>
                <w:rFonts w:asciiTheme="majorBidi" w:hAnsiTheme="majorBidi" w:cstheme="majorBidi"/>
                <w:lang w:eastAsia="ja-JP"/>
              </w:rPr>
            </w:pPr>
            <w:r w:rsidRPr="00FE70E6">
              <w:rPr>
                <w:rFonts w:asciiTheme="majorBidi" w:hAnsiTheme="majorBidi" w:cstheme="majorBidi"/>
              </w:rPr>
              <w:t xml:space="preserve">TS bit </w:t>
            </w:r>
            <w:r w:rsidRPr="00FE70E6">
              <w:rPr>
                <w:rFonts w:asciiTheme="majorBidi" w:hAnsiTheme="majorBidi" w:cstheme="majorBidi"/>
                <w:lang w:eastAsia="ja-JP"/>
              </w:rPr>
              <w:t>rate</w:t>
            </w:r>
          </w:p>
        </w:tc>
        <w:tc>
          <w:tcPr>
            <w:tcW w:w="4819" w:type="dxa"/>
          </w:tcPr>
          <w:p w:rsidR="00C14D77" w:rsidRPr="00FE70E6" w:rsidRDefault="00C14D77" w:rsidP="00C14D77">
            <w:pPr>
              <w:pStyle w:val="Tabletext"/>
              <w:rPr>
                <w:rFonts w:asciiTheme="majorBidi" w:hAnsiTheme="majorBidi" w:cstheme="majorBidi"/>
              </w:rPr>
            </w:pPr>
            <w:r w:rsidRPr="00FE70E6">
              <w:rPr>
                <w:rFonts w:asciiTheme="majorBidi" w:hAnsiTheme="majorBidi" w:cstheme="majorBidi"/>
                <w:lang w:eastAsia="ja-JP"/>
              </w:rPr>
              <w:t xml:space="preserve">Approximately </w:t>
            </w:r>
            <w:r w:rsidRPr="00FE70E6">
              <w:rPr>
                <w:rFonts w:asciiTheme="majorBidi" w:hAnsiTheme="majorBidi" w:cstheme="majorBidi"/>
              </w:rPr>
              <w:t>150 M</w:t>
            </w:r>
            <w:r w:rsidRPr="00FE70E6">
              <w:rPr>
                <w:rFonts w:asciiTheme="majorBidi" w:hAnsiTheme="majorBidi" w:cstheme="majorBidi"/>
                <w:lang w:eastAsia="ja-JP"/>
              </w:rPr>
              <w:t>bit/s</w:t>
            </w:r>
          </w:p>
        </w:tc>
      </w:tr>
      <w:tr w:rsidR="00C14D77" w:rsidRPr="00D93B9E" w:rsidTr="00C14D77">
        <w:trPr>
          <w:jc w:val="center"/>
        </w:trPr>
        <w:tc>
          <w:tcPr>
            <w:tcW w:w="2552" w:type="dxa"/>
          </w:tcPr>
          <w:p w:rsidR="00C14D77" w:rsidRPr="00FE70E6" w:rsidRDefault="00C14D77" w:rsidP="00C14D77">
            <w:pPr>
              <w:pStyle w:val="Tabletext"/>
              <w:rPr>
                <w:rFonts w:asciiTheme="majorBidi" w:hAnsiTheme="majorBidi" w:cstheme="majorBidi"/>
                <w:lang w:eastAsia="ja-JP"/>
              </w:rPr>
            </w:pPr>
            <w:r w:rsidRPr="00FE70E6">
              <w:rPr>
                <w:rFonts w:asciiTheme="majorBidi" w:hAnsiTheme="majorBidi" w:cstheme="majorBidi"/>
                <w:lang w:eastAsia="ja-JP"/>
              </w:rPr>
              <w:t>Video codec</w:t>
            </w:r>
          </w:p>
        </w:tc>
        <w:tc>
          <w:tcPr>
            <w:tcW w:w="4819" w:type="dxa"/>
          </w:tcPr>
          <w:p w:rsidR="00C14D77" w:rsidRPr="00FE70E6" w:rsidRDefault="00C14D77" w:rsidP="00C14D77">
            <w:pPr>
              <w:pStyle w:val="Tabletext"/>
              <w:rPr>
                <w:rFonts w:asciiTheme="majorBidi" w:hAnsiTheme="majorBidi" w:cstheme="majorBidi"/>
              </w:rPr>
            </w:pPr>
            <w:r w:rsidRPr="00FE70E6">
              <w:rPr>
                <w:rFonts w:asciiTheme="majorBidi" w:hAnsiTheme="majorBidi" w:cstheme="majorBidi"/>
              </w:rPr>
              <w:t>HEVC/H.265</w:t>
            </w:r>
          </w:p>
        </w:tc>
      </w:tr>
      <w:tr w:rsidR="00C14D77" w:rsidRPr="00EB552B" w:rsidTr="00C14D77">
        <w:trPr>
          <w:jc w:val="center"/>
        </w:trPr>
        <w:tc>
          <w:tcPr>
            <w:tcW w:w="2552" w:type="dxa"/>
          </w:tcPr>
          <w:p w:rsidR="00C14D77" w:rsidRPr="00FE70E6" w:rsidRDefault="00C14D77" w:rsidP="00C14D77">
            <w:pPr>
              <w:pStyle w:val="Tabletext"/>
              <w:rPr>
                <w:rFonts w:asciiTheme="majorBidi" w:hAnsiTheme="majorBidi" w:cstheme="majorBidi"/>
                <w:lang w:eastAsia="ja-JP"/>
              </w:rPr>
            </w:pPr>
            <w:r w:rsidRPr="00FE70E6">
              <w:rPr>
                <w:rFonts w:asciiTheme="majorBidi" w:hAnsiTheme="majorBidi" w:cstheme="majorBidi"/>
                <w:lang w:eastAsia="ja-JP"/>
              </w:rPr>
              <w:t>Audio codec</w:t>
            </w:r>
          </w:p>
        </w:tc>
        <w:tc>
          <w:tcPr>
            <w:tcW w:w="4819" w:type="dxa"/>
          </w:tcPr>
          <w:p w:rsidR="00C14D77" w:rsidRPr="00FE70E6" w:rsidRDefault="00C14D77" w:rsidP="00C14D77">
            <w:pPr>
              <w:pStyle w:val="Tabletext"/>
              <w:rPr>
                <w:rFonts w:asciiTheme="majorBidi" w:hAnsiTheme="majorBidi" w:cstheme="majorBidi"/>
                <w:lang w:val="en-GB" w:eastAsia="ja-JP"/>
              </w:rPr>
            </w:pPr>
            <w:r w:rsidRPr="00FE70E6">
              <w:rPr>
                <w:rFonts w:asciiTheme="majorBidi" w:hAnsiTheme="majorBidi" w:cstheme="majorBidi"/>
                <w:lang w:val="en-GB"/>
              </w:rPr>
              <w:t xml:space="preserve">MPEG-4 AAC </w:t>
            </w:r>
            <w:r w:rsidRPr="00FE70E6">
              <w:rPr>
                <w:rFonts w:asciiTheme="majorBidi" w:hAnsiTheme="majorBidi" w:cstheme="majorBidi"/>
                <w:lang w:val="en-GB" w:eastAsia="ja-JP"/>
              </w:rPr>
              <w:t>(</w:t>
            </w:r>
            <w:r w:rsidRPr="00FE70E6">
              <w:rPr>
                <w:rFonts w:asciiTheme="majorBidi" w:hAnsiTheme="majorBidi" w:cstheme="majorBidi"/>
                <w:lang w:val="en-GB"/>
              </w:rPr>
              <w:t xml:space="preserve">22.2 </w:t>
            </w:r>
            <w:r w:rsidRPr="00FE70E6">
              <w:rPr>
                <w:rFonts w:asciiTheme="majorBidi" w:hAnsiTheme="majorBidi" w:cstheme="majorBidi"/>
                <w:lang w:val="en-US" w:eastAsia="ja-JP"/>
              </w:rPr>
              <w:t>multichannel</w:t>
            </w:r>
            <w:r w:rsidRPr="00FE70E6" w:rsidDel="001F2B82">
              <w:rPr>
                <w:rFonts w:asciiTheme="majorBidi" w:hAnsiTheme="majorBidi" w:cstheme="majorBidi"/>
                <w:lang w:val="en-GB"/>
              </w:rPr>
              <w:t xml:space="preserve"> </w:t>
            </w:r>
            <w:r w:rsidRPr="00FE70E6">
              <w:rPr>
                <w:rFonts w:asciiTheme="majorBidi" w:hAnsiTheme="majorBidi" w:cstheme="majorBidi"/>
                <w:lang w:val="en-GB"/>
              </w:rPr>
              <w:t>audio tracks</w:t>
            </w:r>
            <w:r w:rsidRPr="00FE70E6">
              <w:rPr>
                <w:rFonts w:asciiTheme="majorBidi" w:hAnsiTheme="majorBidi" w:cstheme="majorBidi"/>
                <w:lang w:val="en-GB" w:eastAsia="ja-JP"/>
              </w:rPr>
              <w:t>)</w:t>
            </w:r>
          </w:p>
        </w:tc>
      </w:tr>
    </w:tbl>
    <w:p w:rsidR="00C14D77" w:rsidRPr="00D93B9E" w:rsidRDefault="00C14D77" w:rsidP="00C14D77">
      <w:pPr>
        <w:pStyle w:val="Tablefin"/>
        <w:rPr>
          <w:lang w:val="en-US" w:eastAsia="ja-JP"/>
        </w:rPr>
      </w:pPr>
      <w:bookmarkStart w:id="313" w:name="_Toc354562481"/>
      <w:bookmarkStart w:id="314" w:name="_Toc410773631"/>
      <w:bookmarkStart w:id="315" w:name="_Toc410774071"/>
      <w:bookmarkStart w:id="316" w:name="_Toc411261322"/>
      <w:bookmarkStart w:id="317" w:name="_Toc405285022"/>
      <w:bookmarkStart w:id="318" w:name="_Toc448390760"/>
    </w:p>
    <w:p w:rsidR="00C14D77" w:rsidRPr="00D93B9E" w:rsidRDefault="00C14D77" w:rsidP="00C14D77">
      <w:pPr>
        <w:pStyle w:val="Heading4"/>
        <w:rPr>
          <w:lang w:val="en-US" w:eastAsia="ja-JP"/>
        </w:rPr>
      </w:pPr>
      <w:r w:rsidRPr="00D93B9E">
        <w:rPr>
          <w:lang w:val="en-US" w:eastAsia="ja-JP"/>
        </w:rPr>
        <w:t>3.4.3.4</w:t>
      </w:r>
      <w:r w:rsidRPr="00D93B9E">
        <w:rPr>
          <w:lang w:val="en-US" w:eastAsia="ja-JP"/>
        </w:rPr>
        <w:tab/>
        <w:t>Summary</w:t>
      </w:r>
      <w:bookmarkEnd w:id="313"/>
      <w:bookmarkEnd w:id="314"/>
      <w:bookmarkEnd w:id="315"/>
      <w:bookmarkEnd w:id="316"/>
      <w:bookmarkEnd w:id="317"/>
      <w:bookmarkEnd w:id="318"/>
    </w:p>
    <w:p w:rsidR="00C14D77" w:rsidRPr="00D93B9E" w:rsidRDefault="00C14D77" w:rsidP="00C14D77">
      <w:pPr>
        <w:rPr>
          <w:lang w:val="en-US" w:eastAsia="ja-JP"/>
        </w:rPr>
      </w:pPr>
      <w:r w:rsidRPr="00D93B9E">
        <w:rPr>
          <w:lang w:val="en-US" w:eastAsia="ja-JP"/>
        </w:rPr>
        <w:t>The studies on UHDTV transmission over DTT networks have already begun and the future development of SAB/SAP for UHDTV has, therefore, become an urgent task for broadcasting services. This annex introduced developments in the field of SAB/SAP for UHDTV which utilize the 120 GHz (8K uncompressed signal) 42 GHz (8K compressed signal) bands and SNG for 8K transmission (8K compressed signal) in Japan.</w:t>
      </w:r>
    </w:p>
    <w:p w:rsidR="00C14D77" w:rsidRDefault="00C14D77" w:rsidP="002D2370">
      <w:pPr>
        <w:rPr>
          <w:lang w:val="en-US" w:eastAsia="ja-JP"/>
        </w:rPr>
      </w:pPr>
    </w:p>
    <w:p w:rsidR="00C14D77" w:rsidRPr="00DB6708" w:rsidRDefault="00C14D77" w:rsidP="002D2370">
      <w:pPr>
        <w:rPr>
          <w:lang w:val="en-US" w:eastAsia="ja-JP"/>
        </w:rPr>
      </w:pPr>
    </w:p>
    <w:p w:rsidR="002D2370" w:rsidRDefault="002D2370" w:rsidP="00C14D77">
      <w:pPr>
        <w:pStyle w:val="AnnexNoTitle"/>
        <w:rPr>
          <w:lang w:val="en-US"/>
        </w:rPr>
      </w:pPr>
      <w:bookmarkStart w:id="319" w:name="_Toc448390761"/>
      <w:bookmarkStart w:id="320" w:name="_Toc515624872"/>
      <w:r w:rsidRPr="00DB6708">
        <w:rPr>
          <w:lang w:val="en-US"/>
        </w:rPr>
        <w:t xml:space="preserve">Annex </w:t>
      </w:r>
      <w:r w:rsidR="00C14D77">
        <w:rPr>
          <w:lang w:val="en-US" w:eastAsia="ja-JP"/>
        </w:rPr>
        <w:t>4</w:t>
      </w:r>
      <w:r w:rsidR="0042540F">
        <w:rPr>
          <w:lang w:val="en-US" w:eastAsia="ja-JP"/>
        </w:rPr>
        <w:br/>
      </w:r>
      <w:r w:rsidR="0042540F">
        <w:rPr>
          <w:lang w:val="en-US" w:eastAsia="ja-JP"/>
        </w:rPr>
        <w:br/>
      </w:r>
      <w:r w:rsidRPr="00DB6708">
        <w:rPr>
          <w:lang w:val="en-US"/>
        </w:rPr>
        <w:t>References</w:t>
      </w:r>
      <w:bookmarkEnd w:id="319"/>
      <w:bookmarkEnd w:id="320"/>
    </w:p>
    <w:p w:rsidR="002D2370" w:rsidRPr="005647FB" w:rsidRDefault="002D2370" w:rsidP="002D2370">
      <w:pPr>
        <w:pStyle w:val="Reftext"/>
        <w:rPr>
          <w:lang w:val="en-US"/>
        </w:rPr>
      </w:pPr>
    </w:p>
    <w:p w:rsidR="002D2370" w:rsidRPr="00DB6708" w:rsidRDefault="002D2370" w:rsidP="002D2370">
      <w:pPr>
        <w:pStyle w:val="enumlev1"/>
        <w:rPr>
          <w:lang w:val="en-US"/>
        </w:rPr>
      </w:pPr>
      <w:r w:rsidRPr="00DB6708">
        <w:rPr>
          <w:lang w:val="en-US"/>
        </w:rPr>
        <w:t>[1]</w:t>
      </w:r>
      <w:r w:rsidRPr="00DB6708">
        <w:rPr>
          <w:lang w:val="en-US"/>
        </w:rPr>
        <w:tab/>
        <w:t>ECC Report 002: SAP/SAB (Incl. ENG/OB) spectrum use and future requirements.</w:t>
      </w:r>
    </w:p>
    <w:p w:rsidR="002D2370" w:rsidRPr="00DB6708" w:rsidRDefault="002D2370" w:rsidP="002D2370">
      <w:pPr>
        <w:pStyle w:val="enumlev1"/>
        <w:rPr>
          <w:lang w:val="en-US"/>
        </w:rPr>
      </w:pPr>
      <w:r w:rsidRPr="00DB6708">
        <w:rPr>
          <w:lang w:val="en-US"/>
        </w:rPr>
        <w:t>[2]</w:t>
      </w:r>
      <w:r w:rsidRPr="00DB6708">
        <w:rPr>
          <w:lang w:val="en-US"/>
        </w:rPr>
        <w:tab/>
        <w:t>Resolution 232 (WRC-12) – Use of the frequency band 694-790 MHz by the mobile, except a</w:t>
      </w:r>
      <w:r w:rsidR="000D49D7">
        <w:rPr>
          <w:lang w:val="en-US"/>
        </w:rPr>
        <w:t>eronautical mobile, service in R</w:t>
      </w:r>
      <w:r w:rsidRPr="00DB6708">
        <w:rPr>
          <w:lang w:val="en-US"/>
        </w:rPr>
        <w:t>egion 1 and related studies.</w:t>
      </w:r>
    </w:p>
    <w:p w:rsidR="002D2370" w:rsidRPr="00DB6708" w:rsidRDefault="002D2370" w:rsidP="002D2370">
      <w:pPr>
        <w:pStyle w:val="enumlev1"/>
        <w:rPr>
          <w:lang w:val="en-US"/>
        </w:rPr>
      </w:pPr>
      <w:r w:rsidRPr="00DB6708">
        <w:rPr>
          <w:lang w:val="en-US"/>
        </w:rPr>
        <w:t>[3]</w:t>
      </w:r>
      <w:r w:rsidRPr="00DB6708">
        <w:rPr>
          <w:lang w:val="en-US"/>
        </w:rPr>
        <w:tab/>
        <w:t xml:space="preserve">Presentations from C-PMSE workshop, 29 May 2013, </w:t>
      </w:r>
      <w:hyperlink r:id="rId71" w:history="1">
        <w:r w:rsidRPr="00DB6708">
          <w:rPr>
            <w:rStyle w:val="Hyperlink"/>
            <w:lang w:val="en-US"/>
          </w:rPr>
          <w:t>http://cpmse.research-project.de/index.php/en/project/82-cpmsenewsen/119-demonstration-workshop</w:t>
        </w:r>
      </w:hyperlink>
    </w:p>
    <w:p w:rsidR="002D2370" w:rsidRPr="00DB6708" w:rsidRDefault="002D2370" w:rsidP="002D2370">
      <w:pPr>
        <w:pStyle w:val="enumlev1"/>
        <w:rPr>
          <w:lang w:val="en-US"/>
        </w:rPr>
      </w:pPr>
      <w:r w:rsidRPr="00DB6708">
        <w:rPr>
          <w:lang w:val="en-US"/>
        </w:rPr>
        <w:t>[4]</w:t>
      </w:r>
      <w:r w:rsidRPr="00DB6708">
        <w:rPr>
          <w:lang w:val="en-US"/>
        </w:rPr>
        <w:tab/>
        <w:t>Report ITU-R BS.2161 – Low delay audio coding for broadcasting applications.</w:t>
      </w:r>
    </w:p>
    <w:p w:rsidR="002D2370" w:rsidRPr="00DB6708" w:rsidRDefault="002D2370" w:rsidP="002D2370">
      <w:pPr>
        <w:pStyle w:val="enumlev1"/>
        <w:rPr>
          <w:lang w:val="en-US"/>
        </w:rPr>
      </w:pPr>
      <w:r w:rsidRPr="00DB6708">
        <w:rPr>
          <w:lang w:val="en-US"/>
        </w:rPr>
        <w:t>[5]</w:t>
      </w:r>
      <w:r w:rsidRPr="00DB6708">
        <w:rPr>
          <w:lang w:val="en-US"/>
        </w:rPr>
        <w:tab/>
        <w:t xml:space="preserve">EBU Technical Report 001, Results of the EBU questionnaire on spectrum requirements for SAB/SAP &amp; ENG/OB applications, </w:t>
      </w:r>
      <w:hyperlink r:id="rId72" w:history="1">
        <w:r w:rsidRPr="00DB6708">
          <w:rPr>
            <w:rStyle w:val="Hyperlink"/>
            <w:lang w:val="en-US"/>
          </w:rPr>
          <w:t>http://tech.ebu.ch/docs/techreports/tr001.pdf</w:t>
        </w:r>
      </w:hyperlink>
      <w:r w:rsidRPr="00DB6708">
        <w:rPr>
          <w:lang w:val="en-US"/>
        </w:rPr>
        <w:t xml:space="preserve"> </w:t>
      </w:r>
    </w:p>
    <w:p w:rsidR="002D2370" w:rsidRPr="00DB6708" w:rsidRDefault="002D2370" w:rsidP="005C630F">
      <w:pPr>
        <w:pStyle w:val="enumlev1"/>
        <w:rPr>
          <w:lang w:val="en-US"/>
        </w:rPr>
      </w:pPr>
      <w:r w:rsidRPr="00DB6708">
        <w:rPr>
          <w:lang w:val="en-US"/>
        </w:rPr>
        <w:t>[</w:t>
      </w:r>
      <w:r w:rsidR="005C630F">
        <w:rPr>
          <w:lang w:val="en-US"/>
        </w:rPr>
        <w:t>6</w:t>
      </w:r>
      <w:r w:rsidRPr="00DB6708">
        <w:rPr>
          <w:lang w:val="en-US"/>
        </w:rPr>
        <w:t>]</w:t>
      </w:r>
      <w:r w:rsidRPr="00DB6708">
        <w:rPr>
          <w:lang w:val="en-US"/>
        </w:rPr>
        <w:tab/>
        <w:t>ERC Recommendation 70-03 – Relating to the use of Short Range Devices (SRD).</w:t>
      </w:r>
    </w:p>
    <w:p w:rsidR="002D2370" w:rsidRPr="00DB6708" w:rsidRDefault="002D2370" w:rsidP="005C630F">
      <w:pPr>
        <w:pStyle w:val="enumlev1"/>
        <w:rPr>
          <w:lang w:val="en-US"/>
        </w:rPr>
      </w:pPr>
      <w:r w:rsidRPr="00DB6708">
        <w:rPr>
          <w:lang w:val="en-US"/>
        </w:rPr>
        <w:t>[</w:t>
      </w:r>
      <w:r w:rsidR="005C630F">
        <w:rPr>
          <w:lang w:val="en-US"/>
        </w:rPr>
        <w:t>7</w:t>
      </w:r>
      <w:r w:rsidRPr="00DB6708">
        <w:rPr>
          <w:lang w:val="en-US"/>
        </w:rPr>
        <w:t>]</w:t>
      </w:r>
      <w:r w:rsidRPr="00DB6708">
        <w:rPr>
          <w:lang w:val="en-US"/>
        </w:rPr>
        <w:tab/>
        <w:t>ARIB Standard STD-15 V 5.0 (2007-09) – Radio microphone for specified low power radio station</w:t>
      </w:r>
      <w:r w:rsidRPr="00DB6708">
        <w:rPr>
          <w:rFonts w:eastAsiaTheme="minorEastAsia"/>
          <w:lang w:val="en-US"/>
        </w:rPr>
        <w:t>.</w:t>
      </w:r>
    </w:p>
    <w:p w:rsidR="002D2370" w:rsidRPr="00DB6708" w:rsidRDefault="002D2370" w:rsidP="005C630F">
      <w:pPr>
        <w:pStyle w:val="enumlev1"/>
        <w:rPr>
          <w:lang w:val="en-US"/>
        </w:rPr>
      </w:pPr>
      <w:r w:rsidRPr="00DB6708">
        <w:rPr>
          <w:lang w:val="en-US"/>
        </w:rPr>
        <w:t>[</w:t>
      </w:r>
      <w:r w:rsidR="005C630F">
        <w:rPr>
          <w:lang w:val="en-US"/>
        </w:rPr>
        <w:t>8</w:t>
      </w:r>
      <w:r w:rsidRPr="00DB6708">
        <w:rPr>
          <w:lang w:val="en-US"/>
        </w:rPr>
        <w:t>]</w:t>
      </w:r>
      <w:r w:rsidRPr="00DB6708">
        <w:rPr>
          <w:lang w:val="en-US"/>
        </w:rPr>
        <w:tab/>
        <w:t xml:space="preserve">ARIB STD-T112 – </w:t>
      </w:r>
      <w:r w:rsidRPr="00DB6708">
        <w:rPr>
          <w:rFonts w:eastAsia="MS PMincho"/>
          <w:lang w:val="en-US"/>
        </w:rPr>
        <w:t>Specified radio microphone for land mobile radio station</w:t>
      </w:r>
      <w:r w:rsidRPr="00DB6708">
        <w:rPr>
          <w:rFonts w:eastAsiaTheme="minorEastAsia"/>
          <w:lang w:val="en-US"/>
        </w:rPr>
        <w:t>.</w:t>
      </w:r>
    </w:p>
    <w:p w:rsidR="002D2370" w:rsidRPr="00DB6708" w:rsidRDefault="005C630F" w:rsidP="002D2370">
      <w:pPr>
        <w:pStyle w:val="enumlev1"/>
        <w:rPr>
          <w:lang w:val="en-US"/>
        </w:rPr>
      </w:pPr>
      <w:r>
        <w:rPr>
          <w:lang w:val="en-US"/>
        </w:rPr>
        <w:t>[9</w:t>
      </w:r>
      <w:r w:rsidR="002D2370" w:rsidRPr="00DB6708">
        <w:rPr>
          <w:lang w:val="en-US"/>
        </w:rPr>
        <w:t>]</w:t>
      </w:r>
      <w:r w:rsidR="002D2370" w:rsidRPr="00DB6708">
        <w:rPr>
          <w:lang w:val="en-US"/>
        </w:rPr>
        <w:tab/>
        <w:t>ETSI EN 300 422 – Harmonized European Standard for radio microphones in the 25 MHz to 3 GHz frequency range.</w:t>
      </w:r>
    </w:p>
    <w:p w:rsidR="002D2370" w:rsidRPr="00DB6708" w:rsidRDefault="005C630F" w:rsidP="002D2370">
      <w:pPr>
        <w:pStyle w:val="enumlev1"/>
        <w:rPr>
          <w:lang w:val="en-US"/>
        </w:rPr>
      </w:pPr>
      <w:r>
        <w:rPr>
          <w:lang w:val="en-US"/>
        </w:rPr>
        <w:lastRenderedPageBreak/>
        <w:t>[10</w:t>
      </w:r>
      <w:r w:rsidR="002D2370" w:rsidRPr="00DB6708">
        <w:rPr>
          <w:lang w:val="en-US"/>
        </w:rPr>
        <w:t>]</w:t>
      </w:r>
      <w:r w:rsidR="002D2370" w:rsidRPr="00DB6708">
        <w:rPr>
          <w:lang w:val="en-US"/>
        </w:rPr>
        <w:tab/>
        <w:t>ETSI EN 301 357 – Electromagnetic compatibility and Radio spectrum Matters (ERM); Cordless audio devices in the range 25 MHz to 2 000 MHz; Part 2: Harmonized EN covering essential requirements of article 3.2 of the R&amp;TTE Directive.</w:t>
      </w:r>
    </w:p>
    <w:p w:rsidR="002D2370" w:rsidRPr="00DB6708" w:rsidRDefault="005C630F" w:rsidP="002D2370">
      <w:pPr>
        <w:pStyle w:val="enumlev1"/>
        <w:rPr>
          <w:lang w:val="en-US"/>
        </w:rPr>
      </w:pPr>
      <w:r>
        <w:rPr>
          <w:lang w:val="en-US"/>
        </w:rPr>
        <w:t>[11</w:t>
      </w:r>
      <w:r w:rsidR="002D2370" w:rsidRPr="00DB6708">
        <w:rPr>
          <w:lang w:val="en-US"/>
        </w:rPr>
        <w:t>]</w:t>
      </w:r>
      <w:r w:rsidR="002D2370" w:rsidRPr="00DB6708">
        <w:rPr>
          <w:lang w:val="en-US"/>
        </w:rPr>
        <w:tab/>
        <w:t xml:space="preserve">Report for OFCOM from Analysis Mason: spectrum Planning for the London 2012 Olympic and Paralympic Games </w:t>
      </w:r>
      <w:hyperlink r:id="rId73" w:history="1">
        <w:r w:rsidR="002D2370" w:rsidRPr="00DB6708">
          <w:rPr>
            <w:rStyle w:val="Hyperlink"/>
            <w:lang w:val="en-US"/>
          </w:rPr>
          <w:t>Link</w:t>
        </w:r>
      </w:hyperlink>
      <w:r w:rsidR="002D2370" w:rsidRPr="00DB6708">
        <w:rPr>
          <w:lang w:val="en-US"/>
        </w:rPr>
        <w:t xml:space="preserve"> </w:t>
      </w:r>
      <w:hyperlink r:id="rId74" w:history="1">
        <w:r w:rsidR="002D2370" w:rsidRPr="00DB6708">
          <w:rPr>
            <w:rStyle w:val="Hyperlink"/>
            <w:lang w:val="en-US"/>
          </w:rPr>
          <w:t>Link Part 2</w:t>
        </w:r>
      </w:hyperlink>
    </w:p>
    <w:p w:rsidR="002D2370" w:rsidRPr="00DB6708" w:rsidRDefault="002D2370" w:rsidP="005C630F">
      <w:pPr>
        <w:pStyle w:val="enumlev1"/>
        <w:rPr>
          <w:lang w:val="en-US"/>
        </w:rPr>
      </w:pPr>
      <w:r w:rsidRPr="00DB6708">
        <w:rPr>
          <w:lang w:val="en-US"/>
        </w:rPr>
        <w:t>[1</w:t>
      </w:r>
      <w:r w:rsidR="005C630F">
        <w:rPr>
          <w:lang w:val="en-US"/>
        </w:rPr>
        <w:t>2</w:t>
      </w:r>
      <w:r w:rsidRPr="00DB6708">
        <w:rPr>
          <w:lang w:val="en-US"/>
        </w:rPr>
        <w:t>]</w:t>
      </w:r>
      <w:r w:rsidRPr="00DB6708">
        <w:rPr>
          <w:lang w:val="en-US"/>
        </w:rPr>
        <w:tab/>
        <w:t>FM48#7-Info11-Direct-Air-to-Ground Demo Flight Event in October 2012.</w:t>
      </w:r>
    </w:p>
    <w:p w:rsidR="002D2370" w:rsidRPr="00DB6708" w:rsidRDefault="005C630F" w:rsidP="002D2370">
      <w:pPr>
        <w:pStyle w:val="enumlev1"/>
        <w:rPr>
          <w:lang w:val="en-US"/>
        </w:rPr>
      </w:pPr>
      <w:r>
        <w:rPr>
          <w:lang w:val="en-US"/>
        </w:rPr>
        <w:t>[13</w:t>
      </w:r>
      <w:r w:rsidR="002D2370" w:rsidRPr="00DB6708">
        <w:rPr>
          <w:lang w:val="en-US"/>
        </w:rPr>
        <w:t>]</w:t>
      </w:r>
      <w:r w:rsidR="002D2370" w:rsidRPr="00DB6708">
        <w:rPr>
          <w:lang w:val="en-US"/>
        </w:rPr>
        <w:tab/>
        <w:t>ERC Recommendation 25-10 – Frequency ranges for the use of temporary terrestrial audio and video SAP/SAB links (incl. ENG/OB).</w:t>
      </w:r>
    </w:p>
    <w:p w:rsidR="002D2370" w:rsidRPr="00DB6708" w:rsidRDefault="005C630F" w:rsidP="002D2370">
      <w:pPr>
        <w:pStyle w:val="enumlev1"/>
        <w:rPr>
          <w:lang w:val="en-US" w:eastAsia="ja-JP"/>
        </w:rPr>
      </w:pPr>
      <w:r>
        <w:rPr>
          <w:lang w:val="en-US" w:eastAsia="ja-JP"/>
        </w:rPr>
        <w:t>[14</w:t>
      </w:r>
      <w:r w:rsidR="002D2370" w:rsidRPr="00DB6708">
        <w:rPr>
          <w:lang w:val="en-US" w:eastAsia="ja-JP"/>
        </w:rPr>
        <w:t>]</w:t>
      </w:r>
      <w:r w:rsidR="002D2370" w:rsidRPr="00DB6708">
        <w:rPr>
          <w:lang w:val="en-US" w:eastAsia="ja-JP"/>
        </w:rPr>
        <w:tab/>
        <w:t>ARIB STD-B65 – Portable 120 GHz BAND digital transmission system for ultra-high definition television program contribution</w:t>
      </w:r>
    </w:p>
    <w:p w:rsidR="002D2370" w:rsidRDefault="002D2370" w:rsidP="002D2370">
      <w:pPr>
        <w:overflowPunct/>
        <w:autoSpaceDE/>
        <w:autoSpaceDN/>
        <w:adjustRightInd/>
        <w:spacing w:before="0"/>
        <w:textAlignment w:val="auto"/>
        <w:rPr>
          <w:rFonts w:ascii="Times New Roman Bold" w:hAnsi="Times New Roman Bold" w:cs="Times New Roman Bold"/>
          <w:b/>
          <w:lang w:val="en-US"/>
        </w:rPr>
      </w:pPr>
    </w:p>
    <w:p w:rsidR="002D2370" w:rsidRPr="00E86A1F" w:rsidRDefault="002D2370" w:rsidP="002D2370">
      <w:pPr>
        <w:pStyle w:val="Headingb"/>
        <w:rPr>
          <w:lang w:val="en-US"/>
        </w:rPr>
      </w:pPr>
      <w:r w:rsidRPr="00E86A1F">
        <w:rPr>
          <w:lang w:val="en-US"/>
        </w:rPr>
        <w:t>Other references</w:t>
      </w:r>
    </w:p>
    <w:p w:rsidR="002D2370" w:rsidRPr="00DB6708" w:rsidRDefault="002D2370" w:rsidP="002D2370">
      <w:pPr>
        <w:pStyle w:val="enumlev1"/>
        <w:rPr>
          <w:lang w:val="en-US"/>
        </w:rPr>
      </w:pPr>
      <w:r w:rsidRPr="00DB6708">
        <w:rPr>
          <w:lang w:val="en-US"/>
        </w:rPr>
        <w:t xml:space="preserve">European competitiveness report 2010, </w:t>
      </w:r>
      <w:hyperlink r:id="rId75" w:history="1">
        <w:r w:rsidRPr="00DB6708">
          <w:rPr>
            <w:rStyle w:val="Hyperlink"/>
            <w:lang w:val="en-US"/>
          </w:rPr>
          <w:t>http://bookshop.europa.eu/en/european-competitiveness-report-2010-pbNBAK10001/</w:t>
        </w:r>
      </w:hyperlink>
    </w:p>
    <w:p w:rsidR="002D2370" w:rsidRPr="00DB6708" w:rsidRDefault="002D2370" w:rsidP="002D2370">
      <w:pPr>
        <w:pStyle w:val="enumlev1"/>
        <w:rPr>
          <w:lang w:val="en-US"/>
        </w:rPr>
      </w:pPr>
      <w:r w:rsidRPr="00DB6708">
        <w:rPr>
          <w:lang w:val="en-US"/>
        </w:rPr>
        <w:t xml:space="preserve">Creative Industries Economic Estimates, December 2011, Department for culture, media and sport, United Kingdom: </w:t>
      </w:r>
      <w:hyperlink r:id="rId76" w:history="1">
        <w:r w:rsidR="00E0617A" w:rsidRPr="00DA11DD">
          <w:rPr>
            <w:rStyle w:val="Hyperlink"/>
            <w:lang w:val="en-US"/>
          </w:rPr>
          <w:t>https://www.gov.uk/government/uploads/system/uploads/attachment_</w:t>
        </w:r>
        <w:r w:rsidR="00E0617A" w:rsidRPr="00DA11DD">
          <w:rPr>
            <w:rStyle w:val="Hyperlink"/>
            <w:lang w:val="en-US"/>
          </w:rPr>
          <w:br/>
          <w:t>data/file/77959/Creative-Industries-Economic-Estimates-Report-2011-update.pdf</w:t>
        </w:r>
      </w:hyperlink>
    </w:p>
    <w:p w:rsidR="002D2370" w:rsidRPr="00DB6708" w:rsidRDefault="002D2370" w:rsidP="002D2370">
      <w:pPr>
        <w:pStyle w:val="enumlev1"/>
        <w:rPr>
          <w:lang w:val="en-US"/>
        </w:rPr>
      </w:pPr>
      <w:r w:rsidRPr="00DB6708">
        <w:rPr>
          <w:lang w:val="en-US"/>
        </w:rPr>
        <w:t>Decision 243/2012/EU of 14 March 2012 “on establishing a multiannual radio spectrum policy program”.</w:t>
      </w:r>
    </w:p>
    <w:p w:rsidR="002D2370" w:rsidRPr="00DB6708" w:rsidRDefault="002D2370" w:rsidP="002D2370">
      <w:pPr>
        <w:pStyle w:val="enumlev1"/>
        <w:rPr>
          <w:lang w:val="en-US"/>
        </w:rPr>
      </w:pPr>
      <w:r w:rsidRPr="00DB6708">
        <w:rPr>
          <w:lang w:val="en-US"/>
        </w:rPr>
        <w:t>Decision 2010/267/EU “on harmonized technical conditions of use in the 790-862 MHz frequency band for terrestrial systems capable of providing electronic communications services in the European Union”.</w:t>
      </w:r>
    </w:p>
    <w:p w:rsidR="002D2370" w:rsidRPr="00DB6708" w:rsidRDefault="002D2370" w:rsidP="002D2370">
      <w:pPr>
        <w:pStyle w:val="enumlev1"/>
        <w:rPr>
          <w:lang w:val="en-US" w:eastAsia="de-DE"/>
        </w:rPr>
      </w:pPr>
      <w:r w:rsidRPr="00DB6708">
        <w:rPr>
          <w:lang w:val="en-US"/>
        </w:rPr>
        <w:t>Decision 128/1999/EC “</w:t>
      </w:r>
      <w:r w:rsidRPr="00DB6708">
        <w:rPr>
          <w:lang w:val="en-US" w:eastAsia="de-DE"/>
        </w:rPr>
        <w:t>on the coordinated introduction of a third-generation mobile and wireless communications system (UMTS) in the Community”.</w:t>
      </w:r>
    </w:p>
    <w:p w:rsidR="002D2370" w:rsidRPr="00DB6708" w:rsidRDefault="002D2370" w:rsidP="002D2370">
      <w:pPr>
        <w:pStyle w:val="enumlev1"/>
        <w:rPr>
          <w:lang w:val="en-US"/>
        </w:rPr>
      </w:pPr>
      <w:r w:rsidRPr="00DB6708">
        <w:rPr>
          <w:lang w:val="en-US"/>
        </w:rPr>
        <w:t>ECC Report 159: Technical and operational requirements for the possible operation of cognitive radio systems in the ‘white spaces’ of the frequency band 470-790 MHz.</w:t>
      </w:r>
    </w:p>
    <w:p w:rsidR="002D2370" w:rsidRPr="00DB6708" w:rsidRDefault="002D2370" w:rsidP="002D2370">
      <w:pPr>
        <w:pStyle w:val="enumlev1"/>
        <w:rPr>
          <w:lang w:val="en-US"/>
        </w:rPr>
      </w:pPr>
      <w:r w:rsidRPr="00DB6708">
        <w:rPr>
          <w:lang w:val="en-US"/>
        </w:rPr>
        <w:t>ECC Report 185: Complementary Report to ECC Report 159.</w:t>
      </w:r>
      <w:r w:rsidR="000D49D7">
        <w:rPr>
          <w:lang w:val="en-US"/>
        </w:rPr>
        <w:t xml:space="preserve"> </w:t>
      </w:r>
      <w:r w:rsidRPr="00DB6708">
        <w:rPr>
          <w:lang w:val="en-US"/>
        </w:rPr>
        <w:t>Further definition of technical and operational requirements for the operation of white space devices in the band 470</w:t>
      </w:r>
      <w:r w:rsidRPr="00DB6708">
        <w:rPr>
          <w:lang w:val="en-US"/>
        </w:rPr>
        <w:noBreakHyphen/>
        <w:t>790 MHz.</w:t>
      </w:r>
    </w:p>
    <w:p w:rsidR="002D2370" w:rsidRPr="00DB6708" w:rsidRDefault="002D2370" w:rsidP="002D2370">
      <w:pPr>
        <w:pStyle w:val="enumlev1"/>
        <w:rPr>
          <w:lang w:val="en-US"/>
        </w:rPr>
      </w:pPr>
      <w:r w:rsidRPr="00DB6708">
        <w:rPr>
          <w:lang w:val="en-US"/>
        </w:rPr>
        <w:t>ECC Report 186: Technical and operational requirements for the operation of white space devices under geo-location approach.</w:t>
      </w:r>
    </w:p>
    <w:p w:rsidR="002D2370" w:rsidRPr="00DB6708" w:rsidRDefault="002D2370" w:rsidP="002D2370">
      <w:pPr>
        <w:pStyle w:val="enumlev1"/>
        <w:rPr>
          <w:lang w:val="en-US"/>
        </w:rPr>
      </w:pPr>
      <w:r w:rsidRPr="00DB6708">
        <w:rPr>
          <w:lang w:val="en-US"/>
        </w:rPr>
        <w:t>EC Mandate to CEPT on technical conditions regarding spectrum harmonization options for wireless radio microphones and cordless video-cameras (PMSE equipment).</w:t>
      </w:r>
    </w:p>
    <w:p w:rsidR="002D2370" w:rsidRPr="00DB6708" w:rsidRDefault="002D2370" w:rsidP="002D2370">
      <w:pPr>
        <w:pStyle w:val="enumlev1"/>
        <w:rPr>
          <w:lang w:val="en-US"/>
        </w:rPr>
      </w:pPr>
      <w:r w:rsidRPr="00DB6708">
        <w:rPr>
          <w:lang w:val="en-US"/>
        </w:rPr>
        <w:t>CEPT Report 50: Technical conditions for the use of the bands 821-832 MHz and 1 785-1 805 MHz for wireless radio microphones in the EU.</w:t>
      </w:r>
    </w:p>
    <w:p w:rsidR="002D2370" w:rsidRPr="00DB6708" w:rsidRDefault="002D2370" w:rsidP="002D2370">
      <w:pPr>
        <w:pStyle w:val="enumlev1"/>
        <w:rPr>
          <w:lang w:val="en-US"/>
        </w:rPr>
      </w:pPr>
      <w:r w:rsidRPr="00DB6708">
        <w:rPr>
          <w:lang w:val="en-US"/>
        </w:rPr>
        <w:t>CEPT Report 51: Technical conditions for ensuring the sustainable operation of cordless video-cameras in the EU.</w:t>
      </w:r>
    </w:p>
    <w:p w:rsidR="002D2370" w:rsidRPr="00DB6708" w:rsidRDefault="002D2370" w:rsidP="002D2370">
      <w:pPr>
        <w:pStyle w:val="enumlev1"/>
        <w:rPr>
          <w:lang w:val="en-US"/>
        </w:rPr>
      </w:pPr>
      <w:r w:rsidRPr="00DB6708">
        <w:rPr>
          <w:lang w:val="en-US"/>
        </w:rPr>
        <w:t>ECC Report 191: Adjacent band compatibility between MFCN and PMSE audio applications in the 1 785-1 805 MHz frequency range.</w:t>
      </w:r>
    </w:p>
    <w:p w:rsidR="002D2370" w:rsidRPr="00DB6708" w:rsidRDefault="002D2370" w:rsidP="002D2370">
      <w:pPr>
        <w:pStyle w:val="enumlev1"/>
        <w:rPr>
          <w:lang w:val="en-US"/>
        </w:rPr>
      </w:pPr>
      <w:r w:rsidRPr="00DB6708">
        <w:rPr>
          <w:lang w:val="en-US"/>
        </w:rPr>
        <w:t>ECC Report 121: Compatibility studies between Professional Wireless Microphone Systems (PWMS) and other services/systems in the bands 1 452-1 492 MHz, 1 492-1 530 MHz, 1 533</w:t>
      </w:r>
      <w:r w:rsidRPr="00DB6708">
        <w:rPr>
          <w:lang w:val="en-US"/>
        </w:rPr>
        <w:noBreakHyphen/>
        <w:t xml:space="preserve">1 559 MHz also considering the services/systems in </w:t>
      </w:r>
      <w:r w:rsidR="00165AE4">
        <w:rPr>
          <w:lang w:val="en-US"/>
        </w:rPr>
        <w:t>the adjacent bands (below 1 452 </w:t>
      </w:r>
      <w:r w:rsidRPr="00DB6708">
        <w:rPr>
          <w:lang w:val="en-US"/>
        </w:rPr>
        <w:t>MHz and above 1 559 MHz).</w:t>
      </w:r>
    </w:p>
    <w:p w:rsidR="002D2370" w:rsidRPr="00DB6708" w:rsidRDefault="002D2370" w:rsidP="002D2370">
      <w:pPr>
        <w:pStyle w:val="enumlev1"/>
        <w:rPr>
          <w:lang w:val="en-US"/>
        </w:rPr>
      </w:pPr>
      <w:r w:rsidRPr="00DB6708">
        <w:rPr>
          <w:lang w:val="en-US"/>
        </w:rPr>
        <w:t>ECC Report 44: Guidance for radio usage at special events.</w:t>
      </w:r>
    </w:p>
    <w:p w:rsidR="002D2370" w:rsidRPr="00DB6708" w:rsidRDefault="002D2370" w:rsidP="002D2370">
      <w:pPr>
        <w:pStyle w:val="enumlev1"/>
        <w:rPr>
          <w:lang w:val="en-US"/>
        </w:rPr>
      </w:pPr>
      <w:r w:rsidRPr="00DB6708">
        <w:rPr>
          <w:lang w:val="en-US"/>
        </w:rPr>
        <w:t xml:space="preserve">Ofcom and the London 2012 Olympic and Paralympic Games, </w:t>
      </w:r>
      <w:hyperlink r:id="rId77" w:history="1">
        <w:r w:rsidR="00E0617A" w:rsidRPr="00DA11DD">
          <w:rPr>
            <w:rStyle w:val="Hyperlink"/>
            <w:lang w:val="en-US"/>
          </w:rPr>
          <w:t>http://stakeholders.ofcom.org.uk/</w:t>
        </w:r>
        <w:r w:rsidR="00E0617A" w:rsidRPr="00DA11DD">
          <w:rPr>
            <w:rStyle w:val="Hyperlink"/>
            <w:lang w:val="en-US"/>
          </w:rPr>
          <w:br/>
          <w:t>consultations/london2012/report-olympic-paralympic-2012/</w:t>
        </w:r>
      </w:hyperlink>
      <w:r w:rsidRPr="00DB6708">
        <w:rPr>
          <w:lang w:val="en-US"/>
        </w:rPr>
        <w:t xml:space="preserve"> </w:t>
      </w:r>
    </w:p>
    <w:p w:rsidR="002D2370" w:rsidRPr="00DB6708" w:rsidRDefault="002D2370" w:rsidP="002D2370">
      <w:pPr>
        <w:pStyle w:val="enumlev1"/>
        <w:rPr>
          <w:lang w:val="en-US"/>
        </w:rPr>
      </w:pPr>
      <w:r w:rsidRPr="00DB6708">
        <w:rPr>
          <w:lang w:val="en-US"/>
        </w:rPr>
        <w:lastRenderedPageBreak/>
        <w:t>CEPT Report 32: Recommendation on the best approach to ensure the continuation of existing Program Making and Special Events (PMSE) services operating in the UHF (470</w:t>
      </w:r>
      <w:r w:rsidRPr="00DB6708">
        <w:rPr>
          <w:lang w:val="en-US"/>
        </w:rPr>
        <w:noBreakHyphen/>
        <w:t>862 MHz).</w:t>
      </w:r>
    </w:p>
    <w:p w:rsidR="002D2370" w:rsidRPr="00DB6708" w:rsidRDefault="002D2370" w:rsidP="002D2370">
      <w:pPr>
        <w:pStyle w:val="enumlev1"/>
        <w:rPr>
          <w:lang w:val="en-US"/>
        </w:rPr>
      </w:pPr>
      <w:r w:rsidRPr="00DB6708">
        <w:rPr>
          <w:lang w:val="en-US"/>
        </w:rPr>
        <w:t>The Wyndham report: the economic impact of London's West End theatre, 1998.</w:t>
      </w:r>
    </w:p>
    <w:p w:rsidR="002D2370" w:rsidRPr="00DB6708" w:rsidRDefault="002D2370" w:rsidP="002D2370">
      <w:pPr>
        <w:pStyle w:val="enumlev1"/>
        <w:rPr>
          <w:lang w:val="en-US"/>
        </w:rPr>
      </w:pPr>
      <w:r w:rsidRPr="00DB6708">
        <w:rPr>
          <w:lang w:val="en-US"/>
        </w:rPr>
        <w:t>UKEMTS 2011 Report on the development of the British event industry.</w:t>
      </w:r>
    </w:p>
    <w:p w:rsidR="002D2370" w:rsidRPr="00DB6708" w:rsidRDefault="002D2370" w:rsidP="002D2370">
      <w:pPr>
        <w:pStyle w:val="enumlev1"/>
        <w:rPr>
          <w:lang w:val="en-US"/>
        </w:rPr>
      </w:pPr>
      <w:r w:rsidRPr="00DB6708">
        <w:rPr>
          <w:lang w:val="en-US"/>
        </w:rPr>
        <w:t>Resolution 233 (WRC-12) – Studies on frequency-related matters on International Mobile Telecommunications and other terrestrial mobile broadband applications.</w:t>
      </w:r>
    </w:p>
    <w:p w:rsidR="002D2370" w:rsidRPr="00DB6708" w:rsidRDefault="002D2370" w:rsidP="002D2370">
      <w:pPr>
        <w:pStyle w:val="enumlev1"/>
        <w:rPr>
          <w:lang w:val="en-US"/>
        </w:rPr>
      </w:pPr>
      <w:r w:rsidRPr="00DB6708">
        <w:rPr>
          <w:lang w:val="en-US"/>
        </w:rPr>
        <w:t>ERC Report 42: Handbook on radio equipment and systems radio microphones and simple wide band audio links.</w:t>
      </w:r>
    </w:p>
    <w:p w:rsidR="002D2370" w:rsidRPr="00DB6708" w:rsidRDefault="002D2370" w:rsidP="002D2370">
      <w:pPr>
        <w:pStyle w:val="enumlev1"/>
        <w:rPr>
          <w:lang w:val="en-US"/>
        </w:rPr>
      </w:pPr>
      <w:r w:rsidRPr="00DB6708">
        <w:rPr>
          <w:lang w:val="en-US"/>
        </w:rPr>
        <w:t>European Commission Decision 2006/771/EC on harmonization of the radio spectrum for use by short-range devices.</w:t>
      </w:r>
    </w:p>
    <w:p w:rsidR="002D2370" w:rsidRPr="00DB6708" w:rsidRDefault="002D2370" w:rsidP="002D2370">
      <w:pPr>
        <w:pStyle w:val="enumlev1"/>
        <w:rPr>
          <w:lang w:val="en-US"/>
        </w:rPr>
      </w:pPr>
      <w:r w:rsidRPr="00DB6708">
        <w:rPr>
          <w:lang w:val="en-US"/>
        </w:rPr>
        <w:t>ERC Report 25: The European table of frequency allocations and applications in the frequency range 9 kHz to 3 000 GHz.</w:t>
      </w:r>
    </w:p>
    <w:p w:rsidR="002D2370" w:rsidRPr="00DB6708" w:rsidRDefault="002D2370" w:rsidP="002D2370">
      <w:pPr>
        <w:pStyle w:val="enumlev1"/>
        <w:rPr>
          <w:lang w:val="en-US"/>
        </w:rPr>
      </w:pPr>
      <w:r w:rsidRPr="00DB6708">
        <w:rPr>
          <w:lang w:val="en-US"/>
        </w:rPr>
        <w:t>Audio Engineering Society Standard 42.</w:t>
      </w:r>
    </w:p>
    <w:p w:rsidR="002D2370" w:rsidRPr="00DB6708" w:rsidRDefault="002D2370" w:rsidP="002D2370">
      <w:pPr>
        <w:pStyle w:val="enumlev1"/>
        <w:rPr>
          <w:lang w:val="en-US"/>
        </w:rPr>
      </w:pPr>
      <w:r w:rsidRPr="00DB6708">
        <w:rPr>
          <w:lang w:val="en-US"/>
        </w:rPr>
        <w:t>FM50(11)037 Appendix 2 from APWPT: Economic potential of PMSE applications.</w:t>
      </w:r>
    </w:p>
    <w:p w:rsidR="002D2370" w:rsidRPr="00DB6708" w:rsidRDefault="002D2370" w:rsidP="002D2370">
      <w:pPr>
        <w:pStyle w:val="enumlev1"/>
        <w:rPr>
          <w:lang w:val="en-US"/>
        </w:rPr>
      </w:pPr>
      <w:r w:rsidRPr="00DB6708">
        <w:rPr>
          <w:lang w:val="en-US"/>
        </w:rPr>
        <w:t>ARIB STD-B12 – Fixed microwave digital transmission system for television program contribution.</w:t>
      </w:r>
    </w:p>
    <w:p w:rsidR="002D2370" w:rsidRPr="00DB6708" w:rsidRDefault="002D2370" w:rsidP="002D2370">
      <w:pPr>
        <w:pStyle w:val="enumlev1"/>
        <w:rPr>
          <w:lang w:val="en-US"/>
        </w:rPr>
      </w:pPr>
      <w:r w:rsidRPr="00DB6708">
        <w:rPr>
          <w:lang w:val="en-US"/>
        </w:rPr>
        <w:t>ARIB STD-B13 – 800MHz-BAND OFDM transmission system for television program contribution.</w:t>
      </w:r>
    </w:p>
    <w:p w:rsidR="002D2370" w:rsidRPr="00DB6708" w:rsidRDefault="002D2370" w:rsidP="002D2370">
      <w:pPr>
        <w:pStyle w:val="enumlev1"/>
        <w:rPr>
          <w:lang w:val="en-US"/>
        </w:rPr>
      </w:pPr>
      <w:r w:rsidRPr="00DB6708">
        <w:rPr>
          <w:lang w:val="en-US"/>
        </w:rPr>
        <w:t>ARIB STD-B22 – Specified radio microphone for land mobile radio station.</w:t>
      </w:r>
    </w:p>
    <w:p w:rsidR="002D2370" w:rsidRPr="00DB6708" w:rsidRDefault="002D2370" w:rsidP="002D2370">
      <w:pPr>
        <w:pStyle w:val="enumlev1"/>
        <w:rPr>
          <w:lang w:val="en-US"/>
        </w:rPr>
      </w:pPr>
      <w:r w:rsidRPr="00DB6708">
        <w:rPr>
          <w:sz w:val="22"/>
          <w:lang w:val="en-US"/>
        </w:rPr>
        <w:t>ARIB-STD-B</w:t>
      </w:r>
      <w:r w:rsidRPr="00DB6708">
        <w:rPr>
          <w:lang w:val="en-US"/>
        </w:rPr>
        <w:t>43 – Portable MILLIMETER-WAVE digital transmission system for television program contribution</w:t>
      </w:r>
      <w:r w:rsidRPr="00DB6708">
        <w:rPr>
          <w:rFonts w:eastAsiaTheme="minorEastAsia"/>
          <w:lang w:val="en-US"/>
        </w:rPr>
        <w:t>.</w:t>
      </w:r>
    </w:p>
    <w:p w:rsidR="002D2370" w:rsidRDefault="002D2370" w:rsidP="002D2370">
      <w:pPr>
        <w:pStyle w:val="enumlev1"/>
        <w:rPr>
          <w:lang w:val="en-US" w:eastAsia="ja-JP"/>
        </w:rPr>
      </w:pPr>
      <w:r w:rsidRPr="00DB6708">
        <w:rPr>
          <w:lang w:val="en-US"/>
        </w:rPr>
        <w:t>ARIB STD-B57 – 1.2 GHz/2.3 GHz-BAND portable OFDM digital transmission system for television program contribution</w:t>
      </w:r>
      <w:r w:rsidRPr="00DB6708">
        <w:rPr>
          <w:rFonts w:eastAsiaTheme="minorEastAsia"/>
          <w:lang w:val="en-US"/>
        </w:rPr>
        <w:t>.</w:t>
      </w:r>
      <w:r w:rsidRPr="00DB6708" w:rsidDel="007C1A0B">
        <w:rPr>
          <w:lang w:val="en-US" w:eastAsia="ja-JP"/>
        </w:rPr>
        <w:t xml:space="preserve"> </w:t>
      </w:r>
    </w:p>
    <w:p w:rsidR="002D2370" w:rsidRPr="00DA58BF" w:rsidRDefault="002D2370" w:rsidP="002D2370">
      <w:pPr>
        <w:pStyle w:val="enumlev1"/>
        <w:rPr>
          <w:szCs w:val="24"/>
          <w:lang w:val="en-US" w:eastAsia="ja-JP"/>
        </w:rPr>
      </w:pPr>
      <w:r w:rsidRPr="00DA58BF">
        <w:rPr>
          <w:szCs w:val="24"/>
          <w:lang w:val="en-US"/>
        </w:rPr>
        <w:t xml:space="preserve">“Report of Mobile Communication Subcommittee, Information and Communications Council” </w:t>
      </w:r>
      <w:hyperlink r:id="rId78" w:history="1">
        <w:r w:rsidRPr="00DA58BF">
          <w:rPr>
            <w:rStyle w:val="Hyperlink"/>
            <w:szCs w:val="24"/>
            <w:lang w:val="en-US"/>
          </w:rPr>
          <w:t>http://www.soumu.go.jp/main_content/000225030.pdf</w:t>
        </w:r>
      </w:hyperlink>
      <w:r w:rsidRPr="00DA58BF">
        <w:rPr>
          <w:szCs w:val="24"/>
          <w:lang w:val="en-US"/>
        </w:rPr>
        <w:t xml:space="preserve"> (in Japanese).</w:t>
      </w:r>
    </w:p>
    <w:p w:rsidR="002D2370" w:rsidRDefault="002D2370" w:rsidP="002D2370">
      <w:pPr>
        <w:pStyle w:val="enumlev1"/>
        <w:rPr>
          <w:lang w:val="en-US" w:eastAsia="ja-JP"/>
        </w:rPr>
      </w:pPr>
      <w:r w:rsidRPr="00DB6708">
        <w:rPr>
          <w:lang w:val="en-US" w:eastAsia="ja-JP"/>
        </w:rPr>
        <w:t>Report ITU-R F.2107 – Characteristics and applications of fixed wireless systems operating in frequency range between 57 GHz and 134 GHz</w:t>
      </w:r>
      <w:r w:rsidR="00E0617A">
        <w:rPr>
          <w:lang w:val="en-US" w:eastAsia="ja-JP"/>
        </w:rPr>
        <w:t>.</w:t>
      </w:r>
    </w:p>
    <w:p w:rsidR="009F614C" w:rsidRDefault="009F614C" w:rsidP="002D2370">
      <w:pPr>
        <w:pStyle w:val="enumlev1"/>
        <w:rPr>
          <w:lang w:val="en-US" w:eastAsia="ja-JP"/>
        </w:rPr>
      </w:pPr>
    </w:p>
    <w:p w:rsidR="002D2370" w:rsidRPr="00B834A8" w:rsidRDefault="002D2370" w:rsidP="002D2370">
      <w:pPr>
        <w:spacing w:before="360"/>
        <w:jc w:val="center"/>
      </w:pPr>
      <w:r>
        <w:t>______________</w:t>
      </w:r>
      <w:bookmarkEnd w:id="234"/>
    </w:p>
    <w:sectPr w:rsidR="002D2370" w:rsidRPr="00B834A8" w:rsidSect="008E4975">
      <w:headerReference w:type="even" r:id="rId79"/>
      <w:headerReference w:type="default" r:id="rId8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DA9" w:rsidRDefault="00B76DA9">
      <w:r>
        <w:separator/>
      </w:r>
    </w:p>
    <w:p w:rsidR="00B76DA9" w:rsidRDefault="00B76DA9"/>
  </w:endnote>
  <w:endnote w:type="continuationSeparator" w:id="0">
    <w:p w:rsidR="00B76DA9" w:rsidRDefault="00B76DA9">
      <w:r>
        <w:continuationSeparator/>
      </w:r>
    </w:p>
    <w:p w:rsidR="00B76DA9" w:rsidRDefault="00B76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Calibri-Bold">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F1308B" w:rsidRDefault="008334FC" w:rsidP="00DC752A">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F1308B" w:rsidRDefault="008334FC">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B13B59" w:rsidRDefault="008334FC" w:rsidP="00B13B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0776B6" w:rsidRDefault="008334FC" w:rsidP="000776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F1308B" w:rsidRDefault="008334FC" w:rsidP="00637731">
    <w:pPr>
      <w:pStyle w:val="Footer"/>
      <w:rPr>
        <w:lang w:val="en-US"/>
      </w:rPr>
    </w:pPr>
    <w:r w:rsidRPr="00F1308B">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DA9" w:rsidRDefault="00B76DA9" w:rsidP="00B86DBF">
      <w:r>
        <w:separator/>
      </w:r>
    </w:p>
  </w:footnote>
  <w:footnote w:type="continuationSeparator" w:id="0">
    <w:p w:rsidR="00B76DA9" w:rsidRDefault="00B76DA9">
      <w:r>
        <w:continuationSeparator/>
      </w:r>
    </w:p>
    <w:p w:rsidR="00B76DA9" w:rsidRDefault="00B76DA9"/>
  </w:footnote>
  <w:footnote w:id="1">
    <w:p w:rsidR="008334FC" w:rsidRPr="00F1308B" w:rsidRDefault="008334FC" w:rsidP="000E775A">
      <w:pPr>
        <w:tabs>
          <w:tab w:val="clear" w:pos="794"/>
          <w:tab w:val="left" w:pos="284"/>
        </w:tabs>
        <w:rPr>
          <w:lang w:val="en-US"/>
        </w:rPr>
      </w:pPr>
      <w:r w:rsidRPr="00065A38">
        <w:rPr>
          <w:rStyle w:val="FootnoteReference"/>
          <w:rFonts w:asciiTheme="majorBidi" w:hAnsiTheme="majorBidi" w:cstheme="majorBidi"/>
        </w:rPr>
        <w:footnoteRef/>
      </w:r>
      <w:r w:rsidRPr="00F1308B">
        <w:rPr>
          <w:lang w:val="en-US"/>
        </w:rPr>
        <w:tab/>
      </w:r>
      <w:r w:rsidRPr="001B32E2">
        <w:rPr>
          <w:rFonts w:asciiTheme="majorBidi" w:hAnsiTheme="majorBidi" w:cstheme="majorBidi"/>
          <w:sz w:val="22"/>
          <w:szCs w:val="22"/>
          <w:lang w:val="en-US"/>
        </w:rPr>
        <w:t>Considering both the summer and winter Olympic Games.</w:t>
      </w:r>
    </w:p>
  </w:footnote>
  <w:footnote w:id="2">
    <w:p w:rsidR="008334FC" w:rsidRPr="00F1308B" w:rsidRDefault="008334FC" w:rsidP="00866348">
      <w:pPr>
        <w:tabs>
          <w:tab w:val="clear" w:pos="794"/>
          <w:tab w:val="left" w:pos="284"/>
        </w:tabs>
        <w:rPr>
          <w:lang w:val="en-US"/>
        </w:rPr>
      </w:pPr>
      <w:r w:rsidRPr="00D9173A">
        <w:rPr>
          <w:rStyle w:val="FootnoteReference"/>
        </w:rPr>
        <w:footnoteRef/>
      </w:r>
      <w:r w:rsidRPr="00F1308B">
        <w:rPr>
          <w:lang w:val="en-US"/>
        </w:rPr>
        <w:tab/>
      </w:r>
      <w:r w:rsidRPr="00866348">
        <w:rPr>
          <w:sz w:val="22"/>
          <w:szCs w:val="22"/>
          <w:lang w:val="en-US"/>
        </w:rPr>
        <w:t>The value varies between 20 and 40 dB.</w:t>
      </w:r>
    </w:p>
  </w:footnote>
  <w:footnote w:id="3">
    <w:p w:rsidR="008334FC" w:rsidRPr="0081793D" w:rsidRDefault="008334FC">
      <w:pPr>
        <w:pStyle w:val="FootnoteText"/>
        <w:rPr>
          <w:lang w:val="en-US"/>
        </w:rPr>
      </w:pPr>
      <w:r>
        <w:rPr>
          <w:rStyle w:val="FootnoteReference"/>
        </w:rPr>
        <w:footnoteRef/>
      </w:r>
      <w:r w:rsidRPr="0081793D">
        <w:rPr>
          <w:lang w:val="en-US"/>
        </w:rPr>
        <w:t xml:space="preserve"> </w:t>
      </w:r>
      <w:r>
        <w:rPr>
          <w:lang w:val="en-US"/>
        </w:rPr>
        <w:tab/>
      </w:r>
      <w:r w:rsidRPr="00F1308B">
        <w:rPr>
          <w:rFonts w:asciiTheme="majorBidi" w:hAnsiTheme="majorBidi" w:cstheme="majorBidi"/>
          <w:lang w:val="en-US"/>
        </w:rPr>
        <w:t>Many venues will not allow the use of multiple wired cameras or radio microphones due to the volume of cabling from even a small musical group for safety reasons.</w:t>
      </w:r>
    </w:p>
  </w:footnote>
  <w:footnote w:id="4">
    <w:p w:rsidR="008334FC" w:rsidRPr="00F42FDC" w:rsidRDefault="008334FC" w:rsidP="00482B1D">
      <w:pPr>
        <w:tabs>
          <w:tab w:val="clear" w:pos="794"/>
          <w:tab w:val="left" w:pos="284"/>
        </w:tabs>
        <w:ind w:left="284" w:hanging="284"/>
        <w:rPr>
          <w:lang w:val="en-GB"/>
        </w:rPr>
      </w:pPr>
      <w:r w:rsidRPr="00F42FDC">
        <w:rPr>
          <w:rStyle w:val="FootnoteReference"/>
          <w:rFonts w:asciiTheme="majorBidi" w:hAnsiTheme="majorBidi" w:cstheme="majorBidi"/>
        </w:rPr>
        <w:footnoteRef/>
      </w:r>
      <w:r w:rsidRPr="00F1308B">
        <w:rPr>
          <w:lang w:val="en-US"/>
        </w:rPr>
        <w:tab/>
      </w:r>
      <w:r w:rsidRPr="00482B1D">
        <w:rPr>
          <w:rFonts w:asciiTheme="majorBidi" w:hAnsiTheme="majorBidi" w:cstheme="majorBidi"/>
          <w:sz w:val="22"/>
          <w:szCs w:val="22"/>
          <w:lang w:val="en-US"/>
        </w:rPr>
        <w:t>An LSA system comprises one or more incumbents, one or more LSA licensees, and the means to enable coordination between incumbents and LSA licensees, such that the latter may deploy their networks without harmful interference.</w:t>
      </w:r>
    </w:p>
  </w:footnote>
  <w:footnote w:id="5">
    <w:p w:rsidR="008334FC" w:rsidRPr="00BF7A68" w:rsidRDefault="008334FC" w:rsidP="00BF7A68">
      <w:pPr>
        <w:pStyle w:val="FootnoteText"/>
        <w:rPr>
          <w:lang w:val="en-GB" w:eastAsia="ja-JP"/>
        </w:rPr>
      </w:pPr>
      <w:r w:rsidRPr="00D93B9E">
        <w:rPr>
          <w:rStyle w:val="FootnoteReference"/>
        </w:rPr>
        <w:footnoteRef/>
      </w:r>
      <w:r w:rsidRPr="00BF7A68">
        <w:rPr>
          <w:lang w:val="en-GB"/>
        </w:rPr>
        <w:t xml:space="preserve"> ARIB: Association of Radio Industries and Businesses.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CB2BE1" w:rsidRDefault="008334FC"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0F1010">
      <w:rPr>
        <w:b/>
        <w:bCs/>
        <w:noProof/>
        <w:lang w:val="en-US"/>
      </w:rPr>
      <w:t>18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70</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p>
  <w:p w:rsidR="008334FC" w:rsidRDefault="008334FC"/>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71</w:t>
    </w:r>
    <w:r w:rsidRPr="008B1865">
      <w:fldChar w:fldCharType="end"/>
    </w:r>
  </w:p>
  <w:p w:rsidR="008334FC" w:rsidRDefault="008334F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Default="008334FC" w:rsidP="00DC752A">
    <w:pPr>
      <w:ind w:right="360" w:firstLine="360"/>
    </w:pPr>
    <w:r>
      <w:rPr>
        <w:noProof/>
        <w:lang w:val="en-GB" w:eastAsia="en-GB"/>
      </w:rPr>
      <w:drawing>
        <wp:anchor distT="0" distB="0" distL="114300" distR="114300" simplePos="0" relativeHeight="251657216" behindDoc="1" locked="0" layoutInCell="1" allowOverlap="1" wp14:anchorId="2CDF5A68" wp14:editId="0F9C1E07">
          <wp:simplePos x="0" y="0"/>
          <wp:positionH relativeFrom="page">
            <wp:posOffset>0</wp:posOffset>
          </wp:positionH>
          <wp:positionV relativeFrom="page">
            <wp:posOffset>0</wp:posOffset>
          </wp:positionV>
          <wp:extent cx="7592060" cy="10753725"/>
          <wp:effectExtent l="19050" t="0" r="8890" b="0"/>
          <wp:wrapNone/>
          <wp:docPr id="39" name="Picture 39"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17</w:t>
    </w:r>
    <w:r w:rsidRPr="008B186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1</w:t>
    </w:r>
    <w:r w:rsidRPr="008B186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CB2BE1" w:rsidRDefault="008334FC"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0F1010">
      <w:rPr>
        <w:b/>
        <w:bCs/>
        <w:noProof/>
        <w:lang w:val="en-US"/>
      </w:rPr>
      <w:t>20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19</w:t>
    </w:r>
    <w:r w:rsidRPr="008B1865">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CB2BE1" w:rsidRDefault="008334FC"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0F1010">
      <w:rPr>
        <w:b/>
        <w:bCs/>
        <w:noProof/>
        <w:lang w:val="en-US"/>
      </w:rPr>
      <w:t>40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41</w:t>
    </w:r>
    <w:r w:rsidRPr="008B1865">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4FC" w:rsidRPr="008B1865" w:rsidRDefault="008334FC"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F1010" w:rsidRPr="000F101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F1010">
      <w:rPr>
        <w:b/>
        <w:bCs/>
        <w:noProof/>
      </w:rPr>
      <w:t>ITU-R  BT.2344-2</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F1010">
      <w:rPr>
        <w:b/>
        <w:bCs/>
        <w:noProof/>
        <w:lang w:val="en-US"/>
      </w:rPr>
      <w:t>42</w:t>
    </w:r>
    <w:r w:rsidRPr="008B186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547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2041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228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A6E0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8A07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A6EB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D27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4A20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3C59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E75A8"/>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6145491"/>
    <w:multiLevelType w:val="hybridMultilevel"/>
    <w:tmpl w:val="CBAE6890"/>
    <w:lvl w:ilvl="0" w:tplc="CD5CF70E">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314FE"/>
    <w:multiLevelType w:val="hybridMultilevel"/>
    <w:tmpl w:val="2F18F554"/>
    <w:lvl w:ilvl="0" w:tplc="E2E2A7C8">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B31172B"/>
    <w:multiLevelType w:val="multilevel"/>
    <w:tmpl w:val="8F08C770"/>
    <w:lvl w:ilvl="0">
      <w:start w:val="1"/>
      <w:numFmt w:val="decimal"/>
      <w:lvlText w:val="%1."/>
      <w:lvlJc w:val="left"/>
      <w:pPr>
        <w:ind w:left="532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DC73BD"/>
    <w:multiLevelType w:val="hybridMultilevel"/>
    <w:tmpl w:val="F162D82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36595A"/>
    <w:multiLevelType w:val="multilevel"/>
    <w:tmpl w:val="387EA4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756C51"/>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15:restartNumberingAfterBreak="0">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15:restartNumberingAfterBreak="0">
    <w:nsid w:val="212F4188"/>
    <w:multiLevelType w:val="multilevel"/>
    <w:tmpl w:val="8D2EBC38"/>
    <w:lvl w:ilvl="0">
      <w:start w:val="1"/>
      <w:numFmt w:val="decimal"/>
      <w:suff w:val="space"/>
      <w:lvlText w:val="ANNEX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5115"/>
        </w:tabs>
        <w:ind w:left="5115"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18" w15:restartNumberingAfterBreak="0">
    <w:nsid w:val="35ED119F"/>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B447126"/>
    <w:multiLevelType w:val="hybridMultilevel"/>
    <w:tmpl w:val="00C25FAA"/>
    <w:lvl w:ilvl="0" w:tplc="81B0DFDE">
      <w:start w:val="1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DD58D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1" w15:restartNumberingAfterBreak="0">
    <w:nsid w:val="3E103555"/>
    <w:multiLevelType w:val="hybridMultilevel"/>
    <w:tmpl w:val="78082E9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9B11C1"/>
    <w:multiLevelType w:val="multilevel"/>
    <w:tmpl w:val="CF28CB36"/>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3017A4"/>
    <w:multiLevelType w:val="hybridMultilevel"/>
    <w:tmpl w:val="409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32F84"/>
    <w:multiLevelType w:val="hybridMultilevel"/>
    <w:tmpl w:val="BA32A51A"/>
    <w:lvl w:ilvl="0" w:tplc="0AD6FDBC">
      <w:start w:val="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D901B05"/>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020073A"/>
    <w:multiLevelType w:val="hybridMultilevel"/>
    <w:tmpl w:val="A4CA4886"/>
    <w:lvl w:ilvl="0" w:tplc="57C21E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B130D9A"/>
    <w:multiLevelType w:val="hybridMultilevel"/>
    <w:tmpl w:val="109A1F1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B60FC2"/>
    <w:multiLevelType w:val="hybridMultilevel"/>
    <w:tmpl w:val="CD466B1A"/>
    <w:lvl w:ilvl="0" w:tplc="1B247DFA">
      <w:start w:val="1"/>
      <w:numFmt w:val="decimal"/>
      <w:lvlText w:val="(%1)"/>
      <w:lvlJc w:val="righ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F1A0D3F"/>
    <w:multiLevelType w:val="hybridMultilevel"/>
    <w:tmpl w:val="61DE00A8"/>
    <w:lvl w:ilvl="0" w:tplc="73C4B67C">
      <w:start w:val="1"/>
      <w:numFmt w:val="bullet"/>
      <w:lvlText w:val=""/>
      <w:lvlJc w:val="left"/>
      <w:pPr>
        <w:ind w:left="720" w:hanging="360"/>
      </w:pPr>
      <w:rPr>
        <w:rFonts w:ascii="Symbol" w:hAnsi="Symbol" w:hint="default"/>
        <w:color w:val="C00000"/>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727A14CF"/>
    <w:multiLevelType w:val="hybridMultilevel"/>
    <w:tmpl w:val="93D84A1A"/>
    <w:lvl w:ilvl="0" w:tplc="C8CAA1F4">
      <w:start w:val="1"/>
      <w:numFmt w:val="decimal"/>
      <w:lvlText w:val="(%1)"/>
      <w:lvlJc w:val="left"/>
      <w:pPr>
        <w:tabs>
          <w:tab w:val="num" w:pos="287"/>
        </w:tabs>
        <w:ind w:left="287" w:hanging="372"/>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A5C6EB5"/>
    <w:multiLevelType w:val="hybridMultilevel"/>
    <w:tmpl w:val="D8B667B2"/>
    <w:lvl w:ilvl="0" w:tplc="61E62348">
      <w:start w:val="1"/>
      <w:numFmt w:val="decimal"/>
      <w:lvlText w:val="APPENDIX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E73490"/>
    <w:multiLevelType w:val="hybridMultilevel"/>
    <w:tmpl w:val="5E6CE0B4"/>
    <w:lvl w:ilvl="0" w:tplc="17A42C4C">
      <w:start w:val="1"/>
      <w:numFmt w:val="decimal"/>
      <w:lvlText w:val="Ap 1.%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F00BBC"/>
    <w:multiLevelType w:val="hybridMultilevel"/>
    <w:tmpl w:val="C7DE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F022DB"/>
    <w:multiLevelType w:val="hybridMultilevel"/>
    <w:tmpl w:val="579EC6D2"/>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num w:numId="1">
    <w:abstractNumId w:val="28"/>
  </w:num>
  <w:num w:numId="2">
    <w:abstractNumId w:val="35"/>
  </w:num>
  <w:num w:numId="3">
    <w:abstractNumId w:val="9"/>
  </w:num>
  <w:num w:numId="4">
    <w:abstractNumId w:val="27"/>
  </w:num>
  <w:num w:numId="5">
    <w:abstractNumId w:val="36"/>
  </w:num>
  <w:num w:numId="6">
    <w:abstractNumId w:val="32"/>
  </w:num>
  <w:num w:numId="7">
    <w:abstractNumId w:val="26"/>
  </w:num>
  <w:num w:numId="8">
    <w:abstractNumId w:val="18"/>
  </w:num>
  <w:num w:numId="9">
    <w:abstractNumId w:val="24"/>
  </w:num>
  <w:num w:numId="10">
    <w:abstractNumId w:val="2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3"/>
  </w:num>
  <w:num w:numId="22">
    <w:abstractNumId w:val="29"/>
  </w:num>
  <w:num w:numId="23">
    <w:abstractNumId w:val="23"/>
  </w:num>
  <w:num w:numId="24">
    <w:abstractNumId w:val="20"/>
  </w:num>
  <w:num w:numId="25">
    <w:abstractNumId w:val="15"/>
  </w:num>
  <w:num w:numId="26">
    <w:abstractNumId w:val="14"/>
  </w:num>
  <w:num w:numId="27">
    <w:abstractNumId w:val="17"/>
  </w:num>
  <w:num w:numId="28">
    <w:abstractNumId w:val="10"/>
  </w:num>
  <w:num w:numId="29">
    <w:abstractNumId w:val="33"/>
  </w:num>
  <w:num w:numId="30">
    <w:abstractNumId w:val="34"/>
  </w:num>
  <w:num w:numId="31">
    <w:abstractNumId w:val="21"/>
  </w:num>
  <w:num w:numId="32">
    <w:abstractNumId w:val="31"/>
  </w:num>
  <w:num w:numId="33">
    <w:abstractNumId w:val="2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20"/>
    <w:rsid w:val="00006C69"/>
    <w:rsid w:val="00020836"/>
    <w:rsid w:val="00020B18"/>
    <w:rsid w:val="0003024A"/>
    <w:rsid w:val="00047FF0"/>
    <w:rsid w:val="000541C2"/>
    <w:rsid w:val="0007550D"/>
    <w:rsid w:val="00075EBF"/>
    <w:rsid w:val="000776B6"/>
    <w:rsid w:val="00085408"/>
    <w:rsid w:val="000C5FD3"/>
    <w:rsid w:val="000C799F"/>
    <w:rsid w:val="000D4788"/>
    <w:rsid w:val="000D49D7"/>
    <w:rsid w:val="000D7AB4"/>
    <w:rsid w:val="000E2C81"/>
    <w:rsid w:val="000E775A"/>
    <w:rsid w:val="000F1010"/>
    <w:rsid w:val="000F1739"/>
    <w:rsid w:val="00100F10"/>
    <w:rsid w:val="001049F1"/>
    <w:rsid w:val="00105757"/>
    <w:rsid w:val="001059D0"/>
    <w:rsid w:val="00121121"/>
    <w:rsid w:val="001219D4"/>
    <w:rsid w:val="00131663"/>
    <w:rsid w:val="00134DAD"/>
    <w:rsid w:val="001560A1"/>
    <w:rsid w:val="001640A3"/>
    <w:rsid w:val="0016598B"/>
    <w:rsid w:val="00165AE4"/>
    <w:rsid w:val="00167FA5"/>
    <w:rsid w:val="00186680"/>
    <w:rsid w:val="001875DC"/>
    <w:rsid w:val="0019333A"/>
    <w:rsid w:val="0019400C"/>
    <w:rsid w:val="001A4918"/>
    <w:rsid w:val="001B28BD"/>
    <w:rsid w:val="001B32E2"/>
    <w:rsid w:val="001F0E7C"/>
    <w:rsid w:val="001F7B8F"/>
    <w:rsid w:val="00201E41"/>
    <w:rsid w:val="002127BD"/>
    <w:rsid w:val="00217EBF"/>
    <w:rsid w:val="00223883"/>
    <w:rsid w:val="00240734"/>
    <w:rsid w:val="00242AEE"/>
    <w:rsid w:val="002451AA"/>
    <w:rsid w:val="002477CF"/>
    <w:rsid w:val="00250A94"/>
    <w:rsid w:val="00251F62"/>
    <w:rsid w:val="002602EE"/>
    <w:rsid w:val="002707ED"/>
    <w:rsid w:val="00284C71"/>
    <w:rsid w:val="0028671C"/>
    <w:rsid w:val="002908F4"/>
    <w:rsid w:val="0029140A"/>
    <w:rsid w:val="002A0A95"/>
    <w:rsid w:val="002A0E9A"/>
    <w:rsid w:val="002C0CEF"/>
    <w:rsid w:val="002C3B46"/>
    <w:rsid w:val="002D2370"/>
    <w:rsid w:val="002D3583"/>
    <w:rsid w:val="002D76C4"/>
    <w:rsid w:val="002E6E11"/>
    <w:rsid w:val="002E7EEF"/>
    <w:rsid w:val="002F1874"/>
    <w:rsid w:val="003038AA"/>
    <w:rsid w:val="00306ACE"/>
    <w:rsid w:val="00313C15"/>
    <w:rsid w:val="00320184"/>
    <w:rsid w:val="0032100B"/>
    <w:rsid w:val="00325F8D"/>
    <w:rsid w:val="003306BE"/>
    <w:rsid w:val="00357D4C"/>
    <w:rsid w:val="00391A1E"/>
    <w:rsid w:val="003933E2"/>
    <w:rsid w:val="003A0578"/>
    <w:rsid w:val="003A18FB"/>
    <w:rsid w:val="003A3119"/>
    <w:rsid w:val="003B35F9"/>
    <w:rsid w:val="003B434B"/>
    <w:rsid w:val="003B533F"/>
    <w:rsid w:val="003C0D8D"/>
    <w:rsid w:val="003C3B9B"/>
    <w:rsid w:val="003D07F6"/>
    <w:rsid w:val="003F21AD"/>
    <w:rsid w:val="003F321C"/>
    <w:rsid w:val="003F4B37"/>
    <w:rsid w:val="00401300"/>
    <w:rsid w:val="0041376C"/>
    <w:rsid w:val="004140E1"/>
    <w:rsid w:val="0042540F"/>
    <w:rsid w:val="00431502"/>
    <w:rsid w:val="004358DC"/>
    <w:rsid w:val="00436EB5"/>
    <w:rsid w:val="00437B74"/>
    <w:rsid w:val="0044055F"/>
    <w:rsid w:val="00440B0A"/>
    <w:rsid w:val="00441314"/>
    <w:rsid w:val="004470C2"/>
    <w:rsid w:val="00455233"/>
    <w:rsid w:val="0045731F"/>
    <w:rsid w:val="0046169D"/>
    <w:rsid w:val="00461FB2"/>
    <w:rsid w:val="0046306C"/>
    <w:rsid w:val="00473392"/>
    <w:rsid w:val="004818D6"/>
    <w:rsid w:val="00482B1D"/>
    <w:rsid w:val="00483F4C"/>
    <w:rsid w:val="0048547F"/>
    <w:rsid w:val="00486E12"/>
    <w:rsid w:val="004905D2"/>
    <w:rsid w:val="00491879"/>
    <w:rsid w:val="004A05EA"/>
    <w:rsid w:val="004A0CE2"/>
    <w:rsid w:val="004A2D92"/>
    <w:rsid w:val="004B7A3D"/>
    <w:rsid w:val="004C0D91"/>
    <w:rsid w:val="004C58DA"/>
    <w:rsid w:val="004C6237"/>
    <w:rsid w:val="004D5EC4"/>
    <w:rsid w:val="004D6C2F"/>
    <w:rsid w:val="004D74AD"/>
    <w:rsid w:val="004E3E4A"/>
    <w:rsid w:val="004F0BF2"/>
    <w:rsid w:val="004F2F14"/>
    <w:rsid w:val="004F329B"/>
    <w:rsid w:val="004F671D"/>
    <w:rsid w:val="005026A6"/>
    <w:rsid w:val="0051265F"/>
    <w:rsid w:val="0052529D"/>
    <w:rsid w:val="0052662D"/>
    <w:rsid w:val="00531771"/>
    <w:rsid w:val="00533373"/>
    <w:rsid w:val="005342DC"/>
    <w:rsid w:val="00534CB6"/>
    <w:rsid w:val="005647B9"/>
    <w:rsid w:val="00566150"/>
    <w:rsid w:val="00586890"/>
    <w:rsid w:val="00597680"/>
    <w:rsid w:val="005A052B"/>
    <w:rsid w:val="005A5AA3"/>
    <w:rsid w:val="005C630F"/>
    <w:rsid w:val="005D3315"/>
    <w:rsid w:val="005D665D"/>
    <w:rsid w:val="005F6579"/>
    <w:rsid w:val="006015BB"/>
    <w:rsid w:val="006032E1"/>
    <w:rsid w:val="00607D68"/>
    <w:rsid w:val="00610514"/>
    <w:rsid w:val="00613639"/>
    <w:rsid w:val="00614B00"/>
    <w:rsid w:val="00616250"/>
    <w:rsid w:val="00617016"/>
    <w:rsid w:val="00622ED9"/>
    <w:rsid w:val="00627E38"/>
    <w:rsid w:val="00632604"/>
    <w:rsid w:val="00637731"/>
    <w:rsid w:val="006527C5"/>
    <w:rsid w:val="00655CC9"/>
    <w:rsid w:val="00656E0B"/>
    <w:rsid w:val="00686D81"/>
    <w:rsid w:val="006931C3"/>
    <w:rsid w:val="006A4DB6"/>
    <w:rsid w:val="006B034B"/>
    <w:rsid w:val="006B37B2"/>
    <w:rsid w:val="006C5871"/>
    <w:rsid w:val="007064DA"/>
    <w:rsid w:val="00713713"/>
    <w:rsid w:val="00714AEC"/>
    <w:rsid w:val="00722ABE"/>
    <w:rsid w:val="00741120"/>
    <w:rsid w:val="007433C2"/>
    <w:rsid w:val="007468DA"/>
    <w:rsid w:val="00774557"/>
    <w:rsid w:val="007833D7"/>
    <w:rsid w:val="00783F3F"/>
    <w:rsid w:val="0078655E"/>
    <w:rsid w:val="007916A5"/>
    <w:rsid w:val="00797FF7"/>
    <w:rsid w:val="007A5114"/>
    <w:rsid w:val="007C228F"/>
    <w:rsid w:val="007C71AB"/>
    <w:rsid w:val="007F5FD2"/>
    <w:rsid w:val="00804697"/>
    <w:rsid w:val="00813C87"/>
    <w:rsid w:val="00815866"/>
    <w:rsid w:val="0081793D"/>
    <w:rsid w:val="008219A4"/>
    <w:rsid w:val="008302AF"/>
    <w:rsid w:val="008334FC"/>
    <w:rsid w:val="00842488"/>
    <w:rsid w:val="00850955"/>
    <w:rsid w:val="00863FE1"/>
    <w:rsid w:val="00865E20"/>
    <w:rsid w:val="00866348"/>
    <w:rsid w:val="00872ADB"/>
    <w:rsid w:val="00880692"/>
    <w:rsid w:val="00883AA6"/>
    <w:rsid w:val="00890CCD"/>
    <w:rsid w:val="008A4B49"/>
    <w:rsid w:val="008A4BBB"/>
    <w:rsid w:val="008A59E3"/>
    <w:rsid w:val="008A5C6B"/>
    <w:rsid w:val="008B047F"/>
    <w:rsid w:val="008B1865"/>
    <w:rsid w:val="008B6D8F"/>
    <w:rsid w:val="008C0BAF"/>
    <w:rsid w:val="008D5431"/>
    <w:rsid w:val="008D638A"/>
    <w:rsid w:val="008E2EE0"/>
    <w:rsid w:val="008E4975"/>
    <w:rsid w:val="009018C7"/>
    <w:rsid w:val="00901A7B"/>
    <w:rsid w:val="00911833"/>
    <w:rsid w:val="00912966"/>
    <w:rsid w:val="0096299F"/>
    <w:rsid w:val="00964B5D"/>
    <w:rsid w:val="00971AA3"/>
    <w:rsid w:val="00972DDB"/>
    <w:rsid w:val="00983E56"/>
    <w:rsid w:val="00985EF0"/>
    <w:rsid w:val="009A431F"/>
    <w:rsid w:val="009B1BC0"/>
    <w:rsid w:val="009B2A0E"/>
    <w:rsid w:val="009B4724"/>
    <w:rsid w:val="009B5268"/>
    <w:rsid w:val="009C195D"/>
    <w:rsid w:val="009C1D21"/>
    <w:rsid w:val="009C264E"/>
    <w:rsid w:val="009C76F2"/>
    <w:rsid w:val="009D5417"/>
    <w:rsid w:val="009E00A8"/>
    <w:rsid w:val="009F235D"/>
    <w:rsid w:val="009F614C"/>
    <w:rsid w:val="009F7F38"/>
    <w:rsid w:val="00A135B5"/>
    <w:rsid w:val="00A13B05"/>
    <w:rsid w:val="00A216E9"/>
    <w:rsid w:val="00A21969"/>
    <w:rsid w:val="00A243BD"/>
    <w:rsid w:val="00A361BD"/>
    <w:rsid w:val="00A36ADB"/>
    <w:rsid w:val="00A4041A"/>
    <w:rsid w:val="00A432F8"/>
    <w:rsid w:val="00A52F9C"/>
    <w:rsid w:val="00A632B7"/>
    <w:rsid w:val="00A6617B"/>
    <w:rsid w:val="00A66266"/>
    <w:rsid w:val="00A74BD6"/>
    <w:rsid w:val="00A81AB9"/>
    <w:rsid w:val="00A83BBF"/>
    <w:rsid w:val="00AA3191"/>
    <w:rsid w:val="00AA40AA"/>
    <w:rsid w:val="00AB0DC8"/>
    <w:rsid w:val="00AC4C6F"/>
    <w:rsid w:val="00AD0714"/>
    <w:rsid w:val="00AE28EB"/>
    <w:rsid w:val="00AF0D28"/>
    <w:rsid w:val="00B13B59"/>
    <w:rsid w:val="00B30CAA"/>
    <w:rsid w:val="00B44E24"/>
    <w:rsid w:val="00B47E33"/>
    <w:rsid w:val="00B56B15"/>
    <w:rsid w:val="00B76DA9"/>
    <w:rsid w:val="00B810E4"/>
    <w:rsid w:val="00B86DBF"/>
    <w:rsid w:val="00B873A8"/>
    <w:rsid w:val="00B94FF5"/>
    <w:rsid w:val="00BA3B32"/>
    <w:rsid w:val="00BA62FE"/>
    <w:rsid w:val="00BB1E1C"/>
    <w:rsid w:val="00BB6D75"/>
    <w:rsid w:val="00BF3A80"/>
    <w:rsid w:val="00BF7A68"/>
    <w:rsid w:val="00C07A63"/>
    <w:rsid w:val="00C14D77"/>
    <w:rsid w:val="00C44925"/>
    <w:rsid w:val="00C45C05"/>
    <w:rsid w:val="00C65EF6"/>
    <w:rsid w:val="00C72B8F"/>
    <w:rsid w:val="00C81F04"/>
    <w:rsid w:val="00C82DF1"/>
    <w:rsid w:val="00C836BF"/>
    <w:rsid w:val="00C933CA"/>
    <w:rsid w:val="00C946F4"/>
    <w:rsid w:val="00C97AB0"/>
    <w:rsid w:val="00CA0BFD"/>
    <w:rsid w:val="00CD26E9"/>
    <w:rsid w:val="00CE0B0E"/>
    <w:rsid w:val="00CE3AF0"/>
    <w:rsid w:val="00D01C29"/>
    <w:rsid w:val="00D206BD"/>
    <w:rsid w:val="00D21238"/>
    <w:rsid w:val="00D21B27"/>
    <w:rsid w:val="00D32268"/>
    <w:rsid w:val="00D33B15"/>
    <w:rsid w:val="00D35A70"/>
    <w:rsid w:val="00D42DEA"/>
    <w:rsid w:val="00D437ED"/>
    <w:rsid w:val="00D54F6F"/>
    <w:rsid w:val="00D65E72"/>
    <w:rsid w:val="00D85A28"/>
    <w:rsid w:val="00D87A71"/>
    <w:rsid w:val="00D94C71"/>
    <w:rsid w:val="00DC318C"/>
    <w:rsid w:val="00DC752A"/>
    <w:rsid w:val="00DD575D"/>
    <w:rsid w:val="00DD77AA"/>
    <w:rsid w:val="00DE33C3"/>
    <w:rsid w:val="00DF14D5"/>
    <w:rsid w:val="00DF4176"/>
    <w:rsid w:val="00E0617A"/>
    <w:rsid w:val="00E10449"/>
    <w:rsid w:val="00E10811"/>
    <w:rsid w:val="00E13282"/>
    <w:rsid w:val="00E24F6B"/>
    <w:rsid w:val="00E34E5C"/>
    <w:rsid w:val="00E41110"/>
    <w:rsid w:val="00E52A92"/>
    <w:rsid w:val="00E61862"/>
    <w:rsid w:val="00E7028E"/>
    <w:rsid w:val="00E7657F"/>
    <w:rsid w:val="00E832CF"/>
    <w:rsid w:val="00E95084"/>
    <w:rsid w:val="00EA36BE"/>
    <w:rsid w:val="00EA5D6C"/>
    <w:rsid w:val="00EA73F7"/>
    <w:rsid w:val="00EB552B"/>
    <w:rsid w:val="00EC4812"/>
    <w:rsid w:val="00ED1728"/>
    <w:rsid w:val="00EE4CB4"/>
    <w:rsid w:val="00EF0AE1"/>
    <w:rsid w:val="00EF18F8"/>
    <w:rsid w:val="00F00D6E"/>
    <w:rsid w:val="00F016C1"/>
    <w:rsid w:val="00F05F8C"/>
    <w:rsid w:val="00F1308B"/>
    <w:rsid w:val="00F1314A"/>
    <w:rsid w:val="00F22AD7"/>
    <w:rsid w:val="00F31059"/>
    <w:rsid w:val="00F45BDA"/>
    <w:rsid w:val="00F56BFC"/>
    <w:rsid w:val="00F6392E"/>
    <w:rsid w:val="00F74BEC"/>
    <w:rsid w:val="00F866A7"/>
    <w:rsid w:val="00F90F2D"/>
    <w:rsid w:val="00F9127F"/>
    <w:rsid w:val="00F94676"/>
    <w:rsid w:val="00F97DCA"/>
    <w:rsid w:val="00FB4D0A"/>
    <w:rsid w:val="00FB62A7"/>
    <w:rsid w:val="00FB72DA"/>
    <w:rsid w:val="00FC3BE2"/>
    <w:rsid w:val="00FD6248"/>
    <w:rsid w:val="00FD7059"/>
    <w:rsid w:val="00FD7C76"/>
    <w:rsid w:val="00FE170E"/>
    <w:rsid w:val="00FE2CDB"/>
    <w:rsid w:val="00FE643C"/>
    <w:rsid w:val="00FE70E6"/>
    <w:rsid w:val="00FF01B1"/>
    <w:rsid w:val="00FF12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FE57F9D-058B-4F0B-9253-1C6716A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A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A5114"/>
    <w:pPr>
      <w:keepNext/>
      <w:keepLines/>
      <w:spacing w:before="480"/>
      <w:ind w:left="794" w:hanging="794"/>
      <w:outlineLvl w:val="0"/>
    </w:pPr>
    <w:rPr>
      <w:b/>
    </w:rPr>
  </w:style>
  <w:style w:type="paragraph" w:styleId="Heading2">
    <w:name w:val="heading 2"/>
    <w:basedOn w:val="Heading1"/>
    <w:next w:val="Normal"/>
    <w:link w:val="Heading2Char"/>
    <w:qFormat/>
    <w:rsid w:val="007A5114"/>
    <w:pPr>
      <w:spacing w:before="320"/>
      <w:outlineLvl w:val="1"/>
    </w:pPr>
  </w:style>
  <w:style w:type="paragraph" w:styleId="Heading3">
    <w:name w:val="heading 3"/>
    <w:basedOn w:val="Heading1"/>
    <w:next w:val="Normal"/>
    <w:link w:val="Heading3Char"/>
    <w:qFormat/>
    <w:rsid w:val="007A5114"/>
    <w:pPr>
      <w:spacing w:before="200"/>
      <w:outlineLvl w:val="2"/>
    </w:pPr>
  </w:style>
  <w:style w:type="paragraph" w:styleId="Heading4">
    <w:name w:val="heading 4"/>
    <w:basedOn w:val="Heading3"/>
    <w:next w:val="Normal"/>
    <w:link w:val="Heading4Char"/>
    <w:qFormat/>
    <w:rsid w:val="007A5114"/>
    <w:pPr>
      <w:tabs>
        <w:tab w:val="clear" w:pos="794"/>
        <w:tab w:val="left" w:pos="992"/>
      </w:tabs>
      <w:ind w:left="992" w:hanging="992"/>
      <w:outlineLvl w:val="3"/>
    </w:pPr>
  </w:style>
  <w:style w:type="paragraph" w:styleId="Heading5">
    <w:name w:val="heading 5"/>
    <w:basedOn w:val="Heading4"/>
    <w:next w:val="Normal"/>
    <w:link w:val="Heading5Char"/>
    <w:qFormat/>
    <w:rsid w:val="007A5114"/>
    <w:pPr>
      <w:outlineLvl w:val="4"/>
    </w:pPr>
  </w:style>
  <w:style w:type="paragraph" w:styleId="Heading6">
    <w:name w:val="heading 6"/>
    <w:basedOn w:val="Heading4"/>
    <w:next w:val="Normal"/>
    <w:link w:val="Heading6Char"/>
    <w:qFormat/>
    <w:rsid w:val="007A5114"/>
    <w:pPr>
      <w:tabs>
        <w:tab w:val="clear" w:pos="992"/>
        <w:tab w:val="clear" w:pos="1191"/>
      </w:tabs>
      <w:ind w:left="1588" w:hanging="1588"/>
      <w:outlineLvl w:val="5"/>
    </w:pPr>
  </w:style>
  <w:style w:type="paragraph" w:styleId="Heading7">
    <w:name w:val="heading 7"/>
    <w:basedOn w:val="Heading6"/>
    <w:next w:val="Normal"/>
    <w:link w:val="Heading7Char"/>
    <w:qFormat/>
    <w:rsid w:val="007A5114"/>
    <w:pPr>
      <w:outlineLvl w:val="6"/>
    </w:pPr>
  </w:style>
  <w:style w:type="paragraph" w:styleId="Heading8">
    <w:name w:val="heading 8"/>
    <w:basedOn w:val="Heading6"/>
    <w:next w:val="Normal"/>
    <w:link w:val="Heading8Char"/>
    <w:qFormat/>
    <w:rsid w:val="007A5114"/>
    <w:pPr>
      <w:outlineLvl w:val="7"/>
    </w:pPr>
  </w:style>
  <w:style w:type="paragraph" w:styleId="Heading9">
    <w:name w:val="heading 9"/>
    <w:basedOn w:val="Heading6"/>
    <w:next w:val="Normal"/>
    <w:link w:val="Heading9Char"/>
    <w:qFormat/>
    <w:rsid w:val="007A511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511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A511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5114"/>
  </w:style>
  <w:style w:type="paragraph" w:customStyle="1" w:styleId="Headingb">
    <w:name w:val="Heading_b"/>
    <w:basedOn w:val="Heading3"/>
    <w:next w:val="Normal"/>
    <w:link w:val="HeadingbChar"/>
    <w:qFormat/>
    <w:rsid w:val="007A5114"/>
    <w:pPr>
      <w:spacing w:before="160"/>
      <w:ind w:left="0" w:firstLine="0"/>
      <w:outlineLvl w:val="9"/>
    </w:pPr>
  </w:style>
  <w:style w:type="paragraph" w:customStyle="1" w:styleId="Headingi">
    <w:name w:val="Heading_i"/>
    <w:basedOn w:val="Heading3"/>
    <w:next w:val="Normal"/>
    <w:rsid w:val="007A5114"/>
    <w:pPr>
      <w:spacing w:before="160"/>
      <w:ind w:left="0" w:firstLine="0"/>
    </w:pPr>
    <w:rPr>
      <w:b w:val="0"/>
      <w:i/>
    </w:rPr>
  </w:style>
  <w:style w:type="character" w:customStyle="1" w:styleId="href">
    <w:name w:val="href"/>
    <w:basedOn w:val="DefaultParagraphFont"/>
    <w:rsid w:val="007A5114"/>
  </w:style>
  <w:style w:type="paragraph" w:customStyle="1" w:styleId="enumlev1">
    <w:name w:val="enumlev1"/>
    <w:basedOn w:val="Normal"/>
    <w:link w:val="enumlev1Char"/>
    <w:rsid w:val="007A5114"/>
    <w:pPr>
      <w:spacing w:before="80"/>
      <w:ind w:left="794" w:hanging="794"/>
    </w:pPr>
  </w:style>
  <w:style w:type="paragraph" w:customStyle="1" w:styleId="enumlev2">
    <w:name w:val="enumlev2"/>
    <w:basedOn w:val="enumlev1"/>
    <w:rsid w:val="007A5114"/>
    <w:pPr>
      <w:ind w:left="1191" w:hanging="397"/>
    </w:pPr>
  </w:style>
  <w:style w:type="paragraph" w:customStyle="1" w:styleId="enumlev3">
    <w:name w:val="enumlev3"/>
    <w:basedOn w:val="enumlev2"/>
    <w:rsid w:val="007A5114"/>
    <w:pPr>
      <w:ind w:left="1588"/>
    </w:pPr>
  </w:style>
  <w:style w:type="paragraph" w:customStyle="1" w:styleId="Normalaftertitle">
    <w:name w:val="Normal_after_title"/>
    <w:basedOn w:val="Normal"/>
    <w:next w:val="Normal"/>
    <w:rsid w:val="007A5114"/>
    <w:pPr>
      <w:spacing w:before="320"/>
    </w:pPr>
  </w:style>
  <w:style w:type="paragraph" w:customStyle="1" w:styleId="Note">
    <w:name w:val="Note"/>
    <w:basedOn w:val="Normal"/>
    <w:rsid w:val="007A511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A511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A5114"/>
    <w:pPr>
      <w:spacing w:before="240"/>
    </w:pPr>
    <w:rPr>
      <w:sz w:val="22"/>
      <w:lang w:val="es-ES_tradnl"/>
    </w:rPr>
  </w:style>
  <w:style w:type="paragraph" w:customStyle="1" w:styleId="Recref">
    <w:name w:val="Rec_ref"/>
    <w:basedOn w:val="Normal"/>
    <w:next w:val="Recdate"/>
    <w:rsid w:val="007A5114"/>
    <w:pPr>
      <w:jc w:val="center"/>
    </w:pPr>
  </w:style>
  <w:style w:type="paragraph" w:customStyle="1" w:styleId="Recdate">
    <w:name w:val="Rec_date"/>
    <w:basedOn w:val="Recref"/>
    <w:next w:val="Normalaftertitle"/>
    <w:rsid w:val="007A5114"/>
    <w:pPr>
      <w:jc w:val="right"/>
    </w:pPr>
  </w:style>
  <w:style w:type="paragraph" w:customStyle="1" w:styleId="AnnexNoTitle">
    <w:name w:val="Annex_NoTitle"/>
    <w:basedOn w:val="Normal"/>
    <w:next w:val="Normalaftertitle"/>
    <w:rsid w:val="00872ADB"/>
    <w:pPr>
      <w:keepNext/>
      <w:keepLines/>
      <w:spacing w:before="480" w:after="80"/>
      <w:jc w:val="center"/>
      <w:outlineLvl w:val="0"/>
    </w:pPr>
    <w:rPr>
      <w:b/>
      <w:sz w:val="28"/>
    </w:rPr>
  </w:style>
  <w:style w:type="paragraph" w:customStyle="1" w:styleId="AppendixNoTitle">
    <w:name w:val="Appendix_NoTitle"/>
    <w:basedOn w:val="AnnexNoTitle"/>
    <w:next w:val="Normal"/>
    <w:rsid w:val="007A5114"/>
  </w:style>
  <w:style w:type="paragraph" w:customStyle="1" w:styleId="Tablefin">
    <w:name w:val="Table_fin"/>
    <w:basedOn w:val="Normal"/>
    <w:next w:val="Normal"/>
    <w:rsid w:val="007A5114"/>
    <w:pPr>
      <w:spacing w:before="0"/>
    </w:pPr>
    <w:rPr>
      <w:sz w:val="20"/>
      <w:lang w:val="en-GB"/>
    </w:rPr>
  </w:style>
  <w:style w:type="paragraph" w:customStyle="1" w:styleId="Tablehead">
    <w:name w:val="Table_head"/>
    <w:basedOn w:val="Normal"/>
    <w:next w:val="Normal"/>
    <w:rsid w:val="007A511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table" w:styleId="TableGridLight">
    <w:name w:val="Grid Table Light"/>
    <w:basedOn w:val="TableNormal"/>
    <w:uiPriority w:val="40"/>
    <w:rsid w:val="004F32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
    <w:name w:val="Table_No"/>
    <w:basedOn w:val="Normal"/>
    <w:next w:val="Normal"/>
    <w:link w:val="TableNo0"/>
    <w:rsid w:val="007A5114"/>
    <w:pPr>
      <w:keepNext/>
      <w:spacing w:before="360" w:after="120"/>
      <w:jc w:val="center"/>
    </w:pPr>
  </w:style>
  <w:style w:type="paragraph" w:customStyle="1" w:styleId="Tabletext">
    <w:name w:val="Table_text"/>
    <w:basedOn w:val="Normal"/>
    <w:link w:val="TabletextChar"/>
    <w:rsid w:val="008E4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HeaderChar">
    <w:name w:val="Header Char"/>
    <w:basedOn w:val="DefaultParagraphFont"/>
    <w:link w:val="Header"/>
    <w:rsid w:val="00F1308B"/>
    <w:rPr>
      <w:sz w:val="24"/>
      <w:lang w:val="fr-FR" w:eastAsia="en-US"/>
    </w:rPr>
  </w:style>
  <w:style w:type="paragraph" w:customStyle="1" w:styleId="Equationlegend">
    <w:name w:val="Equation_legend"/>
    <w:basedOn w:val="NormalIndent"/>
    <w:rsid w:val="007A511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5114"/>
    <w:pPr>
      <w:ind w:left="794"/>
    </w:pPr>
  </w:style>
  <w:style w:type="paragraph" w:customStyle="1" w:styleId="Figurelegend">
    <w:name w:val="Figure_legend"/>
    <w:basedOn w:val="Normal"/>
    <w:rsid w:val="007A511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A5114"/>
    <w:pPr>
      <w:keepNext/>
      <w:keepLines/>
      <w:spacing w:before="480" w:after="80"/>
      <w:jc w:val="center"/>
    </w:pPr>
    <w:rPr>
      <w:caps/>
      <w:sz w:val="18"/>
    </w:rPr>
  </w:style>
  <w:style w:type="paragraph" w:customStyle="1" w:styleId="tocpart">
    <w:name w:val="tocpart"/>
    <w:basedOn w:val="Normal"/>
    <w:rsid w:val="007A511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5114"/>
    <w:pPr>
      <w:keepNext/>
      <w:keepLines/>
      <w:spacing w:before="480"/>
      <w:jc w:val="center"/>
    </w:pPr>
    <w:rPr>
      <w:sz w:val="28"/>
    </w:rPr>
  </w:style>
  <w:style w:type="paragraph" w:customStyle="1" w:styleId="Arttitle">
    <w:name w:val="Art_title"/>
    <w:basedOn w:val="Normal"/>
    <w:next w:val="Normalaftertitle"/>
    <w:rsid w:val="007A5114"/>
    <w:pPr>
      <w:keepNext/>
      <w:keepLines/>
      <w:spacing w:before="240"/>
      <w:jc w:val="center"/>
    </w:pPr>
    <w:rPr>
      <w:b/>
      <w:sz w:val="28"/>
    </w:rPr>
  </w:style>
  <w:style w:type="paragraph" w:customStyle="1" w:styleId="Blanc">
    <w:name w:val="Blanc"/>
    <w:basedOn w:val="Normal"/>
    <w:next w:val="Tabletext"/>
    <w:rsid w:val="007A511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511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A5114"/>
    <w:pPr>
      <w:keepNext/>
      <w:keepLines/>
      <w:spacing w:before="160"/>
      <w:ind w:left="794"/>
    </w:pPr>
    <w:rPr>
      <w:i/>
    </w:rPr>
  </w:style>
  <w:style w:type="paragraph" w:customStyle="1" w:styleId="ChapNo">
    <w:name w:val="Chap_No"/>
    <w:basedOn w:val="ArtNo"/>
    <w:next w:val="Chaptitle"/>
    <w:rsid w:val="007A5114"/>
    <w:rPr>
      <w:b/>
    </w:rPr>
  </w:style>
  <w:style w:type="paragraph" w:customStyle="1" w:styleId="Chaptitle">
    <w:name w:val="Chap_title"/>
    <w:basedOn w:val="Arttitle"/>
    <w:next w:val="Normalaftertitle"/>
    <w:rsid w:val="007A5114"/>
  </w:style>
  <w:style w:type="character" w:styleId="FootnoteReference">
    <w:name w:val="footnote reference"/>
    <w:basedOn w:val="DefaultParagraphFont"/>
    <w:rsid w:val="007A5114"/>
    <w:rPr>
      <w:position w:val="6"/>
      <w:sz w:val="18"/>
    </w:rPr>
  </w:style>
  <w:style w:type="paragraph" w:customStyle="1" w:styleId="Equation">
    <w:name w:val="Equation"/>
    <w:basedOn w:val="Normal"/>
    <w:rsid w:val="007A5114"/>
    <w:pPr>
      <w:tabs>
        <w:tab w:val="clear" w:pos="1191"/>
        <w:tab w:val="clear" w:pos="1588"/>
        <w:tab w:val="clear" w:pos="1985"/>
        <w:tab w:val="center" w:pos="4820"/>
        <w:tab w:val="right" w:pos="9639"/>
      </w:tabs>
    </w:pPr>
  </w:style>
  <w:style w:type="paragraph" w:styleId="Index1">
    <w:name w:val="index 1"/>
    <w:basedOn w:val="Normal"/>
    <w:next w:val="Normal"/>
    <w:semiHidden/>
    <w:rsid w:val="007A5114"/>
  </w:style>
  <w:style w:type="paragraph" w:styleId="Index2">
    <w:name w:val="index 2"/>
    <w:basedOn w:val="Normal"/>
    <w:next w:val="Normal"/>
    <w:semiHidden/>
    <w:rsid w:val="007A5114"/>
    <w:pPr>
      <w:ind w:left="283"/>
    </w:pPr>
  </w:style>
  <w:style w:type="paragraph" w:styleId="Index3">
    <w:name w:val="index 3"/>
    <w:basedOn w:val="Normal"/>
    <w:next w:val="Normal"/>
    <w:semiHidden/>
    <w:rsid w:val="007A5114"/>
    <w:pPr>
      <w:ind w:left="566"/>
    </w:pPr>
  </w:style>
  <w:style w:type="paragraph" w:styleId="IndexHeading">
    <w:name w:val="index heading"/>
    <w:basedOn w:val="Normal"/>
    <w:next w:val="Index1"/>
    <w:rsid w:val="007A5114"/>
  </w:style>
  <w:style w:type="paragraph" w:customStyle="1" w:styleId="Line">
    <w:name w:val="Line"/>
    <w:basedOn w:val="Normal"/>
    <w:next w:val="Normal"/>
    <w:rsid w:val="007A511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511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5114"/>
  </w:style>
  <w:style w:type="paragraph" w:customStyle="1" w:styleId="Partref">
    <w:name w:val="Part_ref"/>
    <w:basedOn w:val="Normal"/>
    <w:next w:val="Normal"/>
    <w:rsid w:val="007A5114"/>
    <w:pPr>
      <w:keepNext/>
      <w:keepLines/>
      <w:spacing w:after="280"/>
      <w:jc w:val="center"/>
    </w:pPr>
  </w:style>
  <w:style w:type="paragraph" w:customStyle="1" w:styleId="Parttitle">
    <w:name w:val="Part_title"/>
    <w:basedOn w:val="Normal"/>
    <w:next w:val="Normalaftertitle"/>
    <w:rsid w:val="007A511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5114"/>
  </w:style>
  <w:style w:type="paragraph" w:customStyle="1" w:styleId="QuestionNo">
    <w:name w:val="Question_No"/>
    <w:basedOn w:val="RecNo"/>
    <w:next w:val="Normal"/>
    <w:rsid w:val="007A5114"/>
  </w:style>
  <w:style w:type="paragraph" w:customStyle="1" w:styleId="Questionref">
    <w:name w:val="Question_ref"/>
    <w:basedOn w:val="Recref"/>
    <w:next w:val="Questiondate"/>
    <w:rsid w:val="007A5114"/>
  </w:style>
  <w:style w:type="paragraph" w:customStyle="1" w:styleId="Questiontitle">
    <w:name w:val="Question_title"/>
    <w:basedOn w:val="Normal"/>
    <w:next w:val="Questionref"/>
    <w:rsid w:val="007A5114"/>
  </w:style>
  <w:style w:type="paragraph" w:customStyle="1" w:styleId="Reftext">
    <w:name w:val="Ref_text"/>
    <w:basedOn w:val="Normal"/>
    <w:rsid w:val="007A5114"/>
    <w:pPr>
      <w:ind w:left="794" w:hanging="794"/>
    </w:pPr>
    <w:rPr>
      <w:sz w:val="22"/>
    </w:rPr>
  </w:style>
  <w:style w:type="paragraph" w:customStyle="1" w:styleId="Reftitle">
    <w:name w:val="Ref_title"/>
    <w:basedOn w:val="Normal"/>
    <w:next w:val="Reftext"/>
    <w:rsid w:val="007A511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5114"/>
  </w:style>
  <w:style w:type="paragraph" w:customStyle="1" w:styleId="RepNo">
    <w:name w:val="Rep_No"/>
    <w:basedOn w:val="RecNo"/>
    <w:next w:val="Reptitle"/>
    <w:rsid w:val="007A5114"/>
  </w:style>
  <w:style w:type="paragraph" w:customStyle="1" w:styleId="Repref">
    <w:name w:val="Rep_ref"/>
    <w:basedOn w:val="Recref"/>
    <w:next w:val="Repdate"/>
    <w:rsid w:val="007A5114"/>
  </w:style>
  <w:style w:type="paragraph" w:customStyle="1" w:styleId="Reptitle">
    <w:name w:val="Rep_title"/>
    <w:basedOn w:val="Rectitle"/>
    <w:next w:val="Repref"/>
    <w:rsid w:val="007A5114"/>
  </w:style>
  <w:style w:type="paragraph" w:customStyle="1" w:styleId="Resdate">
    <w:name w:val="Res_date"/>
    <w:basedOn w:val="Recdate"/>
    <w:next w:val="Normalaftertitle"/>
    <w:rsid w:val="007A5114"/>
  </w:style>
  <w:style w:type="paragraph" w:customStyle="1" w:styleId="ResNo">
    <w:name w:val="Res_No"/>
    <w:basedOn w:val="RecNo"/>
    <w:next w:val="Restitle"/>
    <w:rsid w:val="007A5114"/>
  </w:style>
  <w:style w:type="paragraph" w:customStyle="1" w:styleId="Resref">
    <w:name w:val="Res_ref"/>
    <w:basedOn w:val="Recref"/>
    <w:next w:val="Resdate"/>
    <w:rsid w:val="007A5114"/>
  </w:style>
  <w:style w:type="paragraph" w:customStyle="1" w:styleId="Restitle">
    <w:name w:val="Res_title"/>
    <w:basedOn w:val="Normal"/>
    <w:next w:val="Resref"/>
    <w:rsid w:val="007A5114"/>
    <w:pPr>
      <w:spacing w:before="240"/>
      <w:jc w:val="center"/>
    </w:pPr>
    <w:rPr>
      <w:b/>
      <w:sz w:val="28"/>
    </w:rPr>
  </w:style>
  <w:style w:type="paragraph" w:customStyle="1" w:styleId="SectionNo">
    <w:name w:val="Section_No"/>
    <w:basedOn w:val="Normal"/>
    <w:next w:val="Normal"/>
    <w:rsid w:val="007A5114"/>
  </w:style>
  <w:style w:type="paragraph" w:customStyle="1" w:styleId="Sectiontitle">
    <w:name w:val="Section_title"/>
    <w:basedOn w:val="Normal"/>
    <w:next w:val="Normalaftertitle"/>
    <w:rsid w:val="007A511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5114"/>
    <w:pPr>
      <w:tabs>
        <w:tab w:val="clear" w:pos="794"/>
        <w:tab w:val="clear" w:pos="1191"/>
        <w:tab w:val="clear" w:pos="1588"/>
        <w:tab w:val="clear" w:pos="1985"/>
        <w:tab w:val="right" w:pos="9611"/>
      </w:tabs>
    </w:pPr>
    <w:rPr>
      <w:i/>
    </w:rPr>
  </w:style>
  <w:style w:type="paragraph" w:styleId="TOC1">
    <w:name w:val="toc 1"/>
    <w:basedOn w:val="Normal"/>
    <w:uiPriority w:val="39"/>
    <w:rsid w:val="007A511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A5114"/>
    <w:pPr>
      <w:tabs>
        <w:tab w:val="clear" w:pos="567"/>
        <w:tab w:val="left" w:pos="1276"/>
      </w:tabs>
      <w:spacing w:before="160"/>
      <w:ind w:left="1276" w:hanging="709"/>
    </w:pPr>
  </w:style>
  <w:style w:type="paragraph" w:styleId="TOC3">
    <w:name w:val="toc 3"/>
    <w:basedOn w:val="TOC2"/>
    <w:rsid w:val="007A5114"/>
    <w:pPr>
      <w:tabs>
        <w:tab w:val="clear" w:pos="1276"/>
        <w:tab w:val="left" w:pos="2155"/>
      </w:tabs>
      <w:ind w:left="2155" w:hanging="879"/>
    </w:pPr>
  </w:style>
  <w:style w:type="paragraph" w:styleId="TOC4">
    <w:name w:val="toc 4"/>
    <w:basedOn w:val="TOC3"/>
    <w:rsid w:val="007A5114"/>
    <w:pPr>
      <w:tabs>
        <w:tab w:val="left" w:pos="3261"/>
      </w:tabs>
      <w:spacing w:before="80"/>
      <w:ind w:left="3261" w:hanging="993"/>
    </w:pPr>
  </w:style>
  <w:style w:type="paragraph" w:styleId="TOC5">
    <w:name w:val="toc 5"/>
    <w:basedOn w:val="TOC4"/>
    <w:rsid w:val="007A5114"/>
  </w:style>
  <w:style w:type="paragraph" w:styleId="TOC6">
    <w:name w:val="toc 6"/>
    <w:basedOn w:val="TOC4"/>
    <w:rsid w:val="007A5114"/>
  </w:style>
  <w:style w:type="paragraph" w:styleId="TOC7">
    <w:name w:val="toc 7"/>
    <w:basedOn w:val="TOC4"/>
    <w:rsid w:val="007A5114"/>
  </w:style>
  <w:style w:type="paragraph" w:styleId="TOC8">
    <w:name w:val="toc 8"/>
    <w:basedOn w:val="TOC4"/>
    <w:rsid w:val="007A5114"/>
  </w:style>
  <w:style w:type="paragraph" w:customStyle="1" w:styleId="Rectitle">
    <w:name w:val="Rec_title"/>
    <w:basedOn w:val="Normal"/>
    <w:next w:val="Recref"/>
    <w:link w:val="RectitleChar"/>
    <w:rsid w:val="007A5114"/>
    <w:pPr>
      <w:keepNext/>
      <w:keepLines/>
      <w:spacing w:before="240"/>
      <w:jc w:val="center"/>
    </w:pPr>
    <w:rPr>
      <w:b/>
      <w:sz w:val="28"/>
    </w:rPr>
  </w:style>
  <w:style w:type="paragraph" w:customStyle="1" w:styleId="Annexref">
    <w:name w:val="Annex_ref"/>
    <w:basedOn w:val="Normal"/>
    <w:next w:val="Normalaftertitle"/>
    <w:rsid w:val="007A5114"/>
    <w:pPr>
      <w:keepNext/>
      <w:keepLines/>
      <w:spacing w:after="280"/>
      <w:jc w:val="center"/>
    </w:pPr>
  </w:style>
  <w:style w:type="paragraph" w:customStyle="1" w:styleId="Appendixref">
    <w:name w:val="Appendix_ref"/>
    <w:basedOn w:val="Annexref"/>
    <w:next w:val="Normalaftertitle"/>
    <w:rsid w:val="007A5114"/>
  </w:style>
  <w:style w:type="paragraph" w:customStyle="1" w:styleId="Figuretitle">
    <w:name w:val="Figure_title"/>
    <w:basedOn w:val="Normal"/>
    <w:next w:val="Figure"/>
    <w:rsid w:val="007A511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A5114"/>
    <w:pPr>
      <w:keepNext/>
      <w:spacing w:before="0" w:after="120"/>
      <w:jc w:val="center"/>
    </w:pPr>
    <w:rPr>
      <w:b/>
    </w:rPr>
  </w:style>
  <w:style w:type="paragraph" w:customStyle="1" w:styleId="Summary">
    <w:name w:val="Summary"/>
    <w:basedOn w:val="Normal"/>
    <w:next w:val="Normalaftertitle"/>
    <w:autoRedefine/>
    <w:rsid w:val="007A5114"/>
    <w:pPr>
      <w:spacing w:after="480"/>
    </w:pPr>
    <w:rPr>
      <w:sz w:val="22"/>
      <w:lang w:val="es-ES_tradnl"/>
    </w:rPr>
  </w:style>
  <w:style w:type="paragraph" w:customStyle="1" w:styleId="TableLegendNote">
    <w:name w:val="Table_Legend_Note"/>
    <w:basedOn w:val="Normal"/>
    <w:rsid w:val="007A51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pPr>
    <w:rPr>
      <w:sz w:val="22"/>
      <w:lang w:val="en-US"/>
    </w:rPr>
  </w:style>
  <w:style w:type="paragraph" w:customStyle="1" w:styleId="Figure">
    <w:name w:val="Figure"/>
    <w:basedOn w:val="FigureNo"/>
    <w:next w:val="Normal"/>
    <w:rsid w:val="007A5114"/>
    <w:pPr>
      <w:keepNext w:val="0"/>
      <w:spacing w:before="0" w:after="240"/>
    </w:pPr>
  </w:style>
  <w:style w:type="character" w:customStyle="1" w:styleId="Heading1Char">
    <w:name w:val="Heading 1 Char"/>
    <w:basedOn w:val="DefaultParagraphFont"/>
    <w:link w:val="Heading1"/>
    <w:rsid w:val="00741120"/>
    <w:rPr>
      <w:b/>
      <w:sz w:val="24"/>
      <w:lang w:val="fr-FR" w:eastAsia="en-US"/>
    </w:rPr>
  </w:style>
  <w:style w:type="paragraph" w:styleId="FootnoteText">
    <w:name w:val="footnote text"/>
    <w:basedOn w:val="Normal"/>
    <w:link w:val="FootnoteTextChar"/>
    <w:rsid w:val="007A5114"/>
    <w:pPr>
      <w:keepLines/>
      <w:tabs>
        <w:tab w:val="left" w:pos="255"/>
      </w:tabs>
      <w:ind w:left="255" w:hanging="255"/>
    </w:pPr>
    <w:rPr>
      <w:sz w:val="22"/>
    </w:rPr>
  </w:style>
  <w:style w:type="character" w:styleId="Hyperlink">
    <w:name w:val="Hyperlink"/>
    <w:basedOn w:val="DefaultParagraphFont"/>
    <w:uiPriority w:val="99"/>
    <w:rsid w:val="00741120"/>
    <w:rPr>
      <w:color w:val="0000FF"/>
      <w:u w:val="single"/>
    </w:rPr>
  </w:style>
  <w:style w:type="character" w:customStyle="1" w:styleId="FootnoteTextChar">
    <w:name w:val="Footnote Text Char"/>
    <w:basedOn w:val="DefaultParagraphFont"/>
    <w:link w:val="FootnoteText"/>
    <w:rsid w:val="00F1308B"/>
    <w:rPr>
      <w:sz w:val="22"/>
      <w:lang w:val="fr-FR" w:eastAsia="en-US"/>
    </w:rPr>
  </w:style>
  <w:style w:type="character" w:customStyle="1" w:styleId="FooterChar">
    <w:name w:val="Footer Char"/>
    <w:basedOn w:val="DefaultParagraphFont"/>
    <w:link w:val="Footer"/>
    <w:rsid w:val="008A4B49"/>
    <w:rPr>
      <w:noProof/>
      <w:sz w:val="18"/>
      <w:lang w:val="fr-FR" w:eastAsia="en-US"/>
    </w:rPr>
  </w:style>
  <w:style w:type="character" w:customStyle="1" w:styleId="Heading2Char">
    <w:name w:val="Heading 2 Char"/>
    <w:basedOn w:val="DefaultParagraphFont"/>
    <w:link w:val="Heading2"/>
    <w:rsid w:val="008A4B49"/>
    <w:rPr>
      <w:b/>
      <w:sz w:val="24"/>
      <w:lang w:val="fr-FR" w:eastAsia="en-US"/>
    </w:rPr>
  </w:style>
  <w:style w:type="character" w:customStyle="1" w:styleId="Heading3Char">
    <w:name w:val="Heading 3 Char"/>
    <w:basedOn w:val="DefaultParagraphFont"/>
    <w:link w:val="Heading3"/>
    <w:rsid w:val="008A4B49"/>
    <w:rPr>
      <w:b/>
      <w:sz w:val="24"/>
      <w:lang w:val="fr-FR" w:eastAsia="en-US"/>
    </w:rPr>
  </w:style>
  <w:style w:type="character" w:customStyle="1" w:styleId="Heading4Char">
    <w:name w:val="Heading 4 Char"/>
    <w:basedOn w:val="DefaultParagraphFont"/>
    <w:link w:val="Heading4"/>
    <w:rsid w:val="008A4B49"/>
    <w:rPr>
      <w:b/>
      <w:sz w:val="24"/>
      <w:lang w:val="fr-FR" w:eastAsia="en-US"/>
    </w:rPr>
  </w:style>
  <w:style w:type="character" w:customStyle="1" w:styleId="Heading5Char">
    <w:name w:val="Heading 5 Char"/>
    <w:basedOn w:val="DefaultParagraphFont"/>
    <w:link w:val="Heading5"/>
    <w:rsid w:val="008A4B49"/>
    <w:rPr>
      <w:b/>
      <w:sz w:val="24"/>
      <w:lang w:val="fr-FR" w:eastAsia="en-US"/>
    </w:rPr>
  </w:style>
  <w:style w:type="character" w:customStyle="1" w:styleId="Heading6Char">
    <w:name w:val="Heading 6 Char"/>
    <w:basedOn w:val="DefaultParagraphFont"/>
    <w:link w:val="Heading6"/>
    <w:rsid w:val="008A4B49"/>
    <w:rPr>
      <w:b/>
      <w:sz w:val="24"/>
      <w:lang w:val="fr-FR" w:eastAsia="en-US"/>
    </w:rPr>
  </w:style>
  <w:style w:type="character" w:customStyle="1" w:styleId="Heading7Char">
    <w:name w:val="Heading 7 Char"/>
    <w:basedOn w:val="DefaultParagraphFont"/>
    <w:link w:val="Heading7"/>
    <w:rsid w:val="008A4B49"/>
    <w:rPr>
      <w:b/>
      <w:sz w:val="24"/>
      <w:lang w:val="fr-FR" w:eastAsia="en-US"/>
    </w:rPr>
  </w:style>
  <w:style w:type="character" w:customStyle="1" w:styleId="Heading8Char">
    <w:name w:val="Heading 8 Char"/>
    <w:basedOn w:val="DefaultParagraphFont"/>
    <w:link w:val="Heading8"/>
    <w:rsid w:val="008A4B49"/>
    <w:rPr>
      <w:b/>
      <w:sz w:val="24"/>
      <w:lang w:val="fr-FR" w:eastAsia="en-US"/>
    </w:rPr>
  </w:style>
  <w:style w:type="character" w:customStyle="1" w:styleId="Heading9Char">
    <w:name w:val="Heading 9 Char"/>
    <w:basedOn w:val="DefaultParagraphFont"/>
    <w:link w:val="Heading9"/>
    <w:rsid w:val="008A4B49"/>
    <w:rPr>
      <w:b/>
      <w:sz w:val="24"/>
      <w:lang w:val="fr-FR" w:eastAsia="en-US"/>
    </w:rPr>
  </w:style>
  <w:style w:type="character" w:customStyle="1" w:styleId="RecNoChar">
    <w:name w:val="Rec_No Char"/>
    <w:link w:val="RecNo"/>
    <w:locked/>
    <w:rsid w:val="008A4B49"/>
    <w:rPr>
      <w:sz w:val="28"/>
      <w:lang w:val="fr-FR" w:eastAsia="en-US"/>
    </w:rPr>
  </w:style>
  <w:style w:type="character" w:customStyle="1" w:styleId="enumlev1Char">
    <w:name w:val="enumlev1 Char"/>
    <w:basedOn w:val="DefaultParagraphFont"/>
    <w:link w:val="enumlev1"/>
    <w:locked/>
    <w:rsid w:val="008A4B49"/>
    <w:rPr>
      <w:sz w:val="24"/>
      <w:lang w:val="fr-FR" w:eastAsia="en-US"/>
    </w:rPr>
  </w:style>
  <w:style w:type="character" w:customStyle="1" w:styleId="RectitleChar">
    <w:name w:val="Rec_title Char"/>
    <w:link w:val="Rectitle"/>
    <w:locked/>
    <w:rsid w:val="008A4B49"/>
    <w:rPr>
      <w:b/>
      <w:sz w:val="28"/>
      <w:lang w:val="fr-FR" w:eastAsia="en-US"/>
    </w:rPr>
  </w:style>
  <w:style w:type="character" w:customStyle="1" w:styleId="TabletextChar">
    <w:name w:val="Table_text Char"/>
    <w:link w:val="Tabletext"/>
    <w:locked/>
    <w:rsid w:val="008E4975"/>
    <w:rPr>
      <w:sz w:val="22"/>
      <w:lang w:val="fr-FR" w:eastAsia="en-US"/>
    </w:rPr>
  </w:style>
  <w:style w:type="paragraph" w:styleId="Revision">
    <w:name w:val="Revision"/>
    <w:hidden/>
    <w:uiPriority w:val="99"/>
    <w:semiHidden/>
    <w:rsid w:val="008A4B49"/>
    <w:rPr>
      <w:rFonts w:eastAsia="MS Mincho"/>
      <w:sz w:val="24"/>
      <w:lang w:val="fr-FR" w:eastAsia="en-US"/>
    </w:rPr>
  </w:style>
  <w:style w:type="character" w:customStyle="1" w:styleId="TableNo0">
    <w:name w:val="Table_No Знак"/>
    <w:link w:val="TableNo"/>
    <w:locked/>
    <w:rsid w:val="008A4B49"/>
    <w:rPr>
      <w:sz w:val="24"/>
      <w:lang w:val="fr-FR" w:eastAsia="en-US"/>
    </w:rPr>
  </w:style>
  <w:style w:type="character" w:customStyle="1" w:styleId="HeadingbChar">
    <w:name w:val="Heading_b Char"/>
    <w:basedOn w:val="DefaultParagraphFont"/>
    <w:link w:val="Headingb"/>
    <w:locked/>
    <w:rsid w:val="008A4B49"/>
    <w:rPr>
      <w:b/>
      <w:sz w:val="24"/>
      <w:lang w:val="fr-FR" w:eastAsia="en-US"/>
    </w:rPr>
  </w:style>
  <w:style w:type="character" w:customStyle="1" w:styleId="TabletitleChar">
    <w:name w:val="Table_title Char"/>
    <w:basedOn w:val="DefaultParagraphFont"/>
    <w:link w:val="Tabletitle"/>
    <w:locked/>
    <w:rsid w:val="008A4B49"/>
    <w:rPr>
      <w:b/>
      <w:sz w:val="24"/>
      <w:lang w:val="fr-FR" w:eastAsia="en-US"/>
    </w:rPr>
  </w:style>
  <w:style w:type="character" w:customStyle="1" w:styleId="CallChar">
    <w:name w:val="Call Char"/>
    <w:basedOn w:val="DefaultParagraphFont"/>
    <w:link w:val="Call"/>
    <w:locked/>
    <w:rsid w:val="008A4B49"/>
    <w:rPr>
      <w:i/>
      <w:sz w:val="24"/>
      <w:lang w:val="fr-FR" w:eastAsia="en-US"/>
    </w:rPr>
  </w:style>
  <w:style w:type="table" w:styleId="TableGrid">
    <w:name w:val="Table Grid"/>
    <w:basedOn w:val="TableNormal"/>
    <w:uiPriority w:val="59"/>
    <w:rsid w:val="002D2370"/>
    <w:rPr>
      <w:rFonts w:asciiTheme="minorHAnsi" w:eastAsiaTheme="minorHAnsi"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legend">
    <w:name w:val="Table_legend"/>
    <w:basedOn w:val="Normal"/>
    <w:rsid w:val="00964B5D"/>
    <w:pPr>
      <w:tabs>
        <w:tab w:val="clear" w:pos="794"/>
        <w:tab w:val="clear" w:pos="1191"/>
        <w:tab w:val="clear" w:pos="1588"/>
        <w:tab w:val="clear" w:pos="1985"/>
        <w:tab w:val="left" w:pos="1134"/>
        <w:tab w:val="left" w:pos="1871"/>
        <w:tab w:val="left" w:pos="2268"/>
      </w:tabs>
      <w:jc w:val="left"/>
    </w:pPr>
    <w:rPr>
      <w:sz w:val="20"/>
      <w:lang w:val="en-GB"/>
    </w:rPr>
  </w:style>
  <w:style w:type="character" w:styleId="CommentReference">
    <w:name w:val="annotation reference"/>
    <w:basedOn w:val="DefaultParagraphFont"/>
    <w:semiHidden/>
    <w:unhideWhenUsed/>
    <w:rsid w:val="009C76F2"/>
    <w:rPr>
      <w:sz w:val="16"/>
      <w:szCs w:val="16"/>
    </w:rPr>
  </w:style>
  <w:style w:type="paragraph" w:styleId="CommentText">
    <w:name w:val="annotation text"/>
    <w:basedOn w:val="Normal"/>
    <w:link w:val="CommentTextChar"/>
    <w:semiHidden/>
    <w:unhideWhenUsed/>
    <w:rsid w:val="009C76F2"/>
    <w:rPr>
      <w:sz w:val="20"/>
    </w:rPr>
  </w:style>
  <w:style w:type="character" w:customStyle="1" w:styleId="CommentTextChar">
    <w:name w:val="Comment Text Char"/>
    <w:basedOn w:val="DefaultParagraphFont"/>
    <w:link w:val="CommentText"/>
    <w:semiHidden/>
    <w:rsid w:val="009C76F2"/>
    <w:rPr>
      <w:lang w:val="fr-FR" w:eastAsia="en-US"/>
    </w:rPr>
  </w:style>
  <w:style w:type="paragraph" w:styleId="CommentSubject">
    <w:name w:val="annotation subject"/>
    <w:basedOn w:val="CommentText"/>
    <w:next w:val="CommentText"/>
    <w:link w:val="CommentSubjectChar"/>
    <w:semiHidden/>
    <w:unhideWhenUsed/>
    <w:rsid w:val="009C76F2"/>
    <w:rPr>
      <w:b/>
      <w:bCs/>
    </w:rPr>
  </w:style>
  <w:style w:type="character" w:customStyle="1" w:styleId="CommentSubjectChar">
    <w:name w:val="Comment Subject Char"/>
    <w:basedOn w:val="CommentTextChar"/>
    <w:link w:val="CommentSubject"/>
    <w:semiHidden/>
    <w:rsid w:val="009C76F2"/>
    <w:rPr>
      <w:b/>
      <w:bCs/>
      <w:lang w:val="fr-FR" w:eastAsia="en-US"/>
    </w:rPr>
  </w:style>
  <w:style w:type="paragraph" w:styleId="BalloonText">
    <w:name w:val="Balloon Text"/>
    <w:basedOn w:val="Normal"/>
    <w:link w:val="BalloonTextChar"/>
    <w:semiHidden/>
    <w:unhideWhenUsed/>
    <w:rsid w:val="009C76F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C76F2"/>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20089">
      <w:bodyDiv w:val="1"/>
      <w:marLeft w:val="0"/>
      <w:marRight w:val="0"/>
      <w:marTop w:val="0"/>
      <w:marBottom w:val="0"/>
      <w:divBdr>
        <w:top w:val="none" w:sz="0" w:space="0" w:color="auto"/>
        <w:left w:val="none" w:sz="0" w:space="0" w:color="auto"/>
        <w:bottom w:val="none" w:sz="0" w:space="0" w:color="auto"/>
        <w:right w:val="none" w:sz="0" w:space="0" w:color="auto"/>
      </w:divBdr>
      <w:divsChild>
        <w:div w:id="480268964">
          <w:marLeft w:val="0"/>
          <w:marRight w:val="0"/>
          <w:marTop w:val="0"/>
          <w:marBottom w:val="0"/>
          <w:divBdr>
            <w:top w:val="none" w:sz="0" w:space="0" w:color="auto"/>
            <w:left w:val="none" w:sz="0" w:space="0" w:color="auto"/>
            <w:bottom w:val="none" w:sz="0" w:space="0" w:color="auto"/>
            <w:right w:val="none" w:sz="0" w:space="0" w:color="auto"/>
          </w:divBdr>
        </w:div>
        <w:div w:id="206453909">
          <w:marLeft w:val="0"/>
          <w:marRight w:val="0"/>
          <w:marTop w:val="0"/>
          <w:marBottom w:val="0"/>
          <w:divBdr>
            <w:top w:val="none" w:sz="0" w:space="0" w:color="auto"/>
            <w:left w:val="none" w:sz="0" w:space="0" w:color="auto"/>
            <w:bottom w:val="none" w:sz="0" w:space="0" w:color="auto"/>
            <w:right w:val="none" w:sz="0" w:space="0" w:color="auto"/>
          </w:divBdr>
        </w:div>
        <w:div w:id="1118908279">
          <w:marLeft w:val="0"/>
          <w:marRight w:val="0"/>
          <w:marTop w:val="0"/>
          <w:marBottom w:val="0"/>
          <w:divBdr>
            <w:top w:val="none" w:sz="0" w:space="0" w:color="auto"/>
            <w:left w:val="none" w:sz="0" w:space="0" w:color="auto"/>
            <w:bottom w:val="none" w:sz="0" w:space="0" w:color="auto"/>
            <w:right w:val="none" w:sz="0" w:space="0" w:color="auto"/>
          </w:divBdr>
        </w:div>
        <w:div w:id="2037728475">
          <w:marLeft w:val="0"/>
          <w:marRight w:val="0"/>
          <w:marTop w:val="0"/>
          <w:marBottom w:val="0"/>
          <w:divBdr>
            <w:top w:val="none" w:sz="0" w:space="0" w:color="auto"/>
            <w:left w:val="none" w:sz="0" w:space="0" w:color="auto"/>
            <w:bottom w:val="none" w:sz="0" w:space="0" w:color="auto"/>
            <w:right w:val="none" w:sz="0" w:space="0" w:color="auto"/>
          </w:divBdr>
        </w:div>
        <w:div w:id="787116947">
          <w:marLeft w:val="0"/>
          <w:marRight w:val="0"/>
          <w:marTop w:val="0"/>
          <w:marBottom w:val="0"/>
          <w:divBdr>
            <w:top w:val="none" w:sz="0" w:space="0" w:color="auto"/>
            <w:left w:val="none" w:sz="0" w:space="0" w:color="auto"/>
            <w:bottom w:val="none" w:sz="0" w:space="0" w:color="auto"/>
            <w:right w:val="none" w:sz="0" w:space="0" w:color="auto"/>
          </w:divBdr>
        </w:div>
        <w:div w:id="91509404">
          <w:marLeft w:val="0"/>
          <w:marRight w:val="0"/>
          <w:marTop w:val="0"/>
          <w:marBottom w:val="0"/>
          <w:divBdr>
            <w:top w:val="none" w:sz="0" w:space="0" w:color="auto"/>
            <w:left w:val="none" w:sz="0" w:space="0" w:color="auto"/>
            <w:bottom w:val="none" w:sz="0" w:space="0" w:color="auto"/>
            <w:right w:val="none" w:sz="0" w:space="0" w:color="auto"/>
          </w:divBdr>
        </w:div>
        <w:div w:id="995956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header" Target="header4.xml"/><Relationship Id="rId34" Type="http://schemas.openxmlformats.org/officeDocument/2006/relationships/image" Target="media/image15.emf"/><Relationship Id="rId42" Type="http://schemas.openxmlformats.org/officeDocument/2006/relationships/header" Target="header7.xml"/><Relationship Id="rId47" Type="http://schemas.openxmlformats.org/officeDocument/2006/relationships/image" Target="media/image23.emf"/><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emf"/><Relationship Id="rId76" Type="http://schemas.openxmlformats.org/officeDocument/2006/relationships/hyperlink" Target="https://www.gov.uk/government/uploads/system/uploads/attachment_data/file/77959/Creative-Industries-Economic-Estimates-Report-2011-update.pdf" TargetMode="External"/><Relationship Id="rId7" Type="http://schemas.openxmlformats.org/officeDocument/2006/relationships/endnotes" Target="endnotes.xml"/><Relationship Id="rId71" Type="http://schemas.openxmlformats.org/officeDocument/2006/relationships/hyperlink" Target="http://cpmse.research-project.de/index.php/en/project/82-cpmsenewsen/119-demonstration-workshop" TargetMode="Externa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1.wdp"/><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header" Target="header9.xml"/><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image" Target="media/image42.emf"/><Relationship Id="rId74" Type="http://schemas.openxmlformats.org/officeDocument/2006/relationships/hyperlink" Target="http://stakeholders.ofcom.org.uk/binaries/consultations/london2012/annexes/wire_wireless2.pdf" TargetMode="Externa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hyperlink" Target="http://stakeholders.ofcom.org.uk/binaries/consultations/london2012/annexes/wire_wireless.pdf" TargetMode="External"/><Relationship Id="rId78" Type="http://schemas.openxmlformats.org/officeDocument/2006/relationships/hyperlink" Target="http://www.soumu.go.jp/main_content/000225030.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eader" Target="header8.xml"/><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hyperlink" Target="http://stakeholders.ofcom.org.uk/consultations/london2012/report-olympic-paralympic-2012/" TargetMode="External"/><Relationship Id="rId8" Type="http://schemas.openxmlformats.org/officeDocument/2006/relationships/image" Target="media/image1.wmf"/><Relationship Id="rId51" Type="http://schemas.openxmlformats.org/officeDocument/2006/relationships/image" Target="media/image27.jpeg"/><Relationship Id="rId72" Type="http://schemas.openxmlformats.org/officeDocument/2006/relationships/hyperlink" Target="http://tech.ebu.ch/docs/techreports/tr001.pdf" TargetMode="Externa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footer" Target="footer5.xml"/><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hyperlink" Target="http://bookshop.europa.eu/en/european-competitiveness-report-2010-pbNBAK100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895BE-F26A-4797-93AC-5E95F4F5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1</Pages>
  <Words>20020</Words>
  <Characters>117519</Characters>
  <Application>Microsoft Office Word</Application>
  <DocSecurity>0</DocSecurity>
  <Lines>3092</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cp:revision>
  <cp:lastPrinted>2018-06-05T05:04:00Z</cp:lastPrinted>
  <dcterms:created xsi:type="dcterms:W3CDTF">2018-06-05T05:03:00Z</dcterms:created>
  <dcterms:modified xsi:type="dcterms:W3CDTF">2018-06-05T05:05:00Z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