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BB6F22"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8" o:title=""/>
                </v:shape>
                <o:OLEObject Type="Embed" ProgID="Equation.3" ShapeID="_x0000_i1025" DrawAspect="Content" ObjectID="_1486456647" r:id="rId9"/>
              </w:object>
            </w:r>
          </w:p>
          <w:p w:rsidR="00FE79FE" w:rsidRPr="0004612A" w:rsidRDefault="00FE79FE" w:rsidP="007A7F33">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00921E5E">
              <w:rPr>
                <w:rFonts w:ascii="Tahoma" w:hAnsi="Tahoma" w:cs="Tahoma"/>
                <w:b/>
                <w:bCs/>
                <w:iCs/>
                <w:color w:val="509141"/>
                <w:sz w:val="36"/>
                <w:szCs w:val="36"/>
                <w:lang w:val="en-US"/>
              </w:rPr>
              <w:t xml:space="preserve"> </w:t>
            </w:r>
            <w:r w:rsidRPr="0004612A">
              <w:rPr>
                <w:rFonts w:ascii="Tahoma" w:hAnsi="Tahoma" w:cs="Tahoma"/>
                <w:b/>
                <w:bCs/>
                <w:iCs/>
                <w:color w:val="509141"/>
                <w:sz w:val="36"/>
                <w:szCs w:val="36"/>
                <w:lang w:val="en-US"/>
              </w:rPr>
              <w:t>ITU-R</w:t>
            </w:r>
            <w:r w:rsidR="00921E5E">
              <w:rPr>
                <w:rFonts w:ascii="Tahoma" w:hAnsi="Tahoma" w:cs="Tahoma"/>
                <w:b/>
                <w:bCs/>
                <w:iCs/>
                <w:color w:val="509141"/>
                <w:sz w:val="36"/>
                <w:szCs w:val="36"/>
                <w:lang w:val="en-US"/>
              </w:rPr>
              <w:t xml:space="preserve">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BB6F22">
              <w:rPr>
                <w:rFonts w:ascii="Tahoma" w:hAnsi="Tahoma" w:cs="Tahoma"/>
                <w:b/>
                <w:bCs/>
                <w:iCs/>
                <w:color w:val="509141"/>
                <w:sz w:val="36"/>
                <w:szCs w:val="36"/>
                <w:lang w:val="en-US"/>
              </w:rPr>
              <w:t>2341</w:t>
            </w:r>
            <w:r w:rsidR="007A7F33">
              <w:rPr>
                <w:rFonts w:ascii="Tahoma" w:hAnsi="Tahoma" w:cs="Tahoma"/>
                <w:b/>
                <w:bCs/>
                <w:iCs/>
                <w:color w:val="509141"/>
                <w:sz w:val="36"/>
                <w:szCs w:val="36"/>
                <w:lang w:val="en-US"/>
              </w:rPr>
              <w:t>-</w:t>
            </w:r>
            <w:r w:rsidR="00BB6F22">
              <w:rPr>
                <w:rFonts w:ascii="Tahoma" w:hAnsi="Tahoma" w:cs="Tahoma"/>
                <w:b/>
                <w:bCs/>
                <w:iCs/>
                <w:color w:val="509141"/>
                <w:sz w:val="36"/>
                <w:szCs w:val="36"/>
                <w:lang w:val="en-US"/>
              </w:rPr>
              <w:t>0</w:t>
            </w:r>
          </w:p>
          <w:p w:rsidR="00FE79FE" w:rsidRPr="0004612A" w:rsidRDefault="00FE79FE" w:rsidP="009D7852">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4D6C63">
              <w:rPr>
                <w:rFonts w:ascii="Tahoma" w:hAnsi="Tahoma" w:cs="Tahoma"/>
                <w:b/>
                <w:bCs/>
                <w:iCs/>
                <w:color w:val="509141"/>
                <w:szCs w:val="24"/>
                <w:lang w:val="en-US"/>
              </w:rPr>
              <w:t>11/</w:t>
            </w:r>
            <w:r w:rsidR="009D7852">
              <w:rPr>
                <w:rFonts w:ascii="Tahoma" w:hAnsi="Tahoma" w:cs="Tahoma"/>
                <w:b/>
                <w:bCs/>
                <w:iCs/>
                <w:color w:val="509141"/>
                <w:szCs w:val="24"/>
                <w:lang w:val="en-US"/>
              </w:rPr>
              <w:t>2014</w:t>
            </w:r>
            <w:r w:rsidRPr="0004612A">
              <w:rPr>
                <w:rFonts w:ascii="Tahoma" w:hAnsi="Tahoma" w:cs="Tahoma"/>
                <w:b/>
                <w:bCs/>
                <w:iCs/>
                <w:color w:val="509141"/>
                <w:szCs w:val="24"/>
                <w:lang w:val="en-US"/>
              </w:rPr>
              <w:t>)</w:t>
            </w:r>
          </w:p>
        </w:tc>
      </w:tr>
      <w:tr w:rsidR="00FE79FE" w:rsidRPr="00830822"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CB60A4" w:rsidP="004D6C63">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T</w:t>
            </w:r>
            <w:r w:rsidR="00BB6F22">
              <w:rPr>
                <w:rFonts w:ascii="Tahoma" w:hAnsi="Tahoma" w:cs="Tahoma"/>
                <w:b/>
                <w:bCs/>
                <w:iCs/>
                <w:color w:val="509141"/>
                <w:sz w:val="44"/>
                <w:szCs w:val="44"/>
                <w:lang w:val="en-US"/>
              </w:rPr>
              <w:t xml:space="preserve">V </w:t>
            </w:r>
            <w:r w:rsidR="00450C64">
              <w:rPr>
                <w:rFonts w:ascii="Tahoma" w:hAnsi="Tahoma" w:cs="Tahoma"/>
                <w:b/>
                <w:bCs/>
                <w:iCs/>
                <w:color w:val="509141"/>
                <w:sz w:val="44"/>
                <w:szCs w:val="44"/>
                <w:lang w:val="en-US"/>
              </w:rPr>
              <w:t>r</w:t>
            </w:r>
            <w:r w:rsidR="00BB6F22">
              <w:rPr>
                <w:rFonts w:ascii="Tahoma" w:hAnsi="Tahoma" w:cs="Tahoma"/>
                <w:b/>
                <w:bCs/>
                <w:iCs/>
                <w:color w:val="509141"/>
                <w:sz w:val="44"/>
                <w:szCs w:val="44"/>
                <w:lang w:val="en-US"/>
              </w:rPr>
              <w:t xml:space="preserve">eceiver subjective picture </w:t>
            </w:r>
            <w:r w:rsidR="004D6C63">
              <w:rPr>
                <w:rFonts w:ascii="Tahoma" w:hAnsi="Tahoma" w:cs="Tahoma"/>
                <w:b/>
                <w:bCs/>
                <w:iCs/>
                <w:color w:val="509141"/>
                <w:sz w:val="44"/>
                <w:szCs w:val="44"/>
                <w:lang w:val="en-US"/>
              </w:rPr>
              <w:br/>
            </w:r>
            <w:r w:rsidR="00BB6F22">
              <w:rPr>
                <w:rFonts w:ascii="Tahoma" w:hAnsi="Tahoma" w:cs="Tahoma"/>
                <w:b/>
                <w:bCs/>
                <w:iCs/>
                <w:color w:val="509141"/>
                <w:sz w:val="44"/>
                <w:szCs w:val="44"/>
                <w:lang w:val="en-US"/>
              </w:rPr>
              <w:t>failure thresholds and the</w:t>
            </w:r>
            <w:r w:rsidR="004D6C63">
              <w:rPr>
                <w:rFonts w:ascii="Tahoma" w:hAnsi="Tahoma" w:cs="Tahoma"/>
                <w:b/>
                <w:bCs/>
                <w:iCs/>
                <w:color w:val="509141"/>
                <w:sz w:val="44"/>
                <w:szCs w:val="44"/>
                <w:lang w:val="en-US"/>
              </w:rPr>
              <w:t xml:space="preserve"> </w:t>
            </w:r>
            <w:r w:rsidR="00BB6F22">
              <w:rPr>
                <w:rFonts w:ascii="Tahoma" w:hAnsi="Tahoma" w:cs="Tahoma"/>
                <w:b/>
                <w:bCs/>
                <w:iCs/>
                <w:color w:val="509141"/>
                <w:sz w:val="44"/>
                <w:szCs w:val="44"/>
                <w:lang w:val="en-US"/>
              </w:rPr>
              <w:t xml:space="preserve">associated minimum quasi error free levels </w:t>
            </w:r>
            <w:r w:rsidR="004D6C63">
              <w:rPr>
                <w:rFonts w:ascii="Tahoma" w:hAnsi="Tahoma" w:cs="Tahoma"/>
                <w:b/>
                <w:bCs/>
                <w:iCs/>
                <w:color w:val="509141"/>
                <w:sz w:val="44"/>
                <w:szCs w:val="44"/>
                <w:lang w:val="en-US"/>
              </w:rPr>
              <w:br/>
            </w:r>
            <w:r w:rsidR="00BB6F22">
              <w:rPr>
                <w:rFonts w:ascii="Tahoma" w:hAnsi="Tahoma" w:cs="Tahoma"/>
                <w:b/>
                <w:bCs/>
                <w:iCs/>
                <w:color w:val="509141"/>
                <w:sz w:val="44"/>
                <w:szCs w:val="44"/>
                <w:lang w:val="en-US"/>
              </w:rPr>
              <w:t>for good quality reception</w:t>
            </w:r>
          </w:p>
          <w:p w:rsidR="00FE79FE" w:rsidRPr="0004612A" w:rsidRDefault="00921E5E" w:rsidP="0004612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FE79FE" w:rsidRPr="00830822"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83082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83082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83082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830822"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3253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5259A">
        <w:rPr>
          <w:sz w:val="20"/>
          <w:lang w:val="en-US"/>
        </w:rPr>
        <w:t>5</w:t>
      </w:r>
    </w:p>
    <w:p w:rsidR="00CB60A4" w:rsidRDefault="00CB60A4" w:rsidP="00D3253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25259A">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FE4ED0" w:rsidRPr="00FE4ED0" w:rsidRDefault="00FE4ED0" w:rsidP="007D26BA">
      <w:pPr>
        <w:pStyle w:val="RepNo"/>
        <w:rPr>
          <w:lang w:val="en-US"/>
        </w:rPr>
      </w:pPr>
      <w:bookmarkStart w:id="2" w:name="irecnoe"/>
      <w:bookmarkEnd w:id="2"/>
      <w:r w:rsidRPr="00FE4ED0">
        <w:rPr>
          <w:lang w:val="en-US"/>
        </w:rPr>
        <w:lastRenderedPageBreak/>
        <w:t>REPORT</w:t>
      </w:r>
      <w:r w:rsidR="00921E5E">
        <w:rPr>
          <w:lang w:val="en-US"/>
        </w:rPr>
        <w:t xml:space="preserve"> </w:t>
      </w:r>
      <w:r w:rsidRPr="00FE4ED0">
        <w:rPr>
          <w:rStyle w:val="href"/>
          <w:lang w:val="en-US"/>
        </w:rPr>
        <w:t>ITU-R</w:t>
      </w:r>
      <w:r w:rsidR="00921E5E">
        <w:rPr>
          <w:rStyle w:val="href"/>
          <w:lang w:val="en-US"/>
        </w:rPr>
        <w:t xml:space="preserve"> </w:t>
      </w:r>
      <w:r w:rsidRPr="00FE4ED0">
        <w:rPr>
          <w:rStyle w:val="href"/>
          <w:lang w:val="en-US"/>
        </w:rPr>
        <w:t>BT.2341</w:t>
      </w:r>
      <w:r w:rsidR="007D26BA">
        <w:rPr>
          <w:rStyle w:val="href"/>
          <w:lang w:val="en-US"/>
        </w:rPr>
        <w:t>-</w:t>
      </w:r>
      <w:r w:rsidRPr="00FE4ED0">
        <w:rPr>
          <w:rStyle w:val="href"/>
          <w:lang w:val="en-US"/>
        </w:rPr>
        <w:t>0</w:t>
      </w:r>
    </w:p>
    <w:p w:rsidR="00FE4ED0" w:rsidRDefault="00FE4ED0" w:rsidP="00FE4ED0">
      <w:pPr>
        <w:pStyle w:val="Reptitle"/>
        <w:rPr>
          <w:lang w:val="en-US"/>
        </w:rPr>
      </w:pPr>
      <w:r>
        <w:rPr>
          <w:lang w:val="en-US"/>
        </w:rPr>
        <w:t>TV receiver subjective failure thresholds and the associated minimum quasi error free levels for good quality reception</w:t>
      </w:r>
    </w:p>
    <w:p w:rsidR="006A6E7A" w:rsidRDefault="006A6E7A" w:rsidP="006A6E7A">
      <w:pPr>
        <w:pStyle w:val="Repref"/>
        <w:rPr>
          <w:lang w:val="en-US"/>
        </w:rPr>
      </w:pPr>
    </w:p>
    <w:p w:rsidR="006A6E7A" w:rsidRPr="006A6E7A" w:rsidRDefault="006A6E7A" w:rsidP="006A6E7A">
      <w:pPr>
        <w:pStyle w:val="Repdate"/>
        <w:rPr>
          <w:lang w:val="en-US"/>
        </w:rPr>
      </w:pPr>
      <w:r>
        <w:rPr>
          <w:lang w:val="en-US"/>
        </w:rPr>
        <w:t>(2014)</w:t>
      </w:r>
    </w:p>
    <w:p w:rsidR="00FE4ED0" w:rsidRPr="00FE4ED0" w:rsidRDefault="00921E5E" w:rsidP="00921E5E">
      <w:pPr>
        <w:pStyle w:val="Heading1"/>
        <w:rPr>
          <w:lang w:val="en-US"/>
        </w:rPr>
      </w:pPr>
      <w:r>
        <w:rPr>
          <w:lang w:val="en-US"/>
        </w:rPr>
        <w:t>Keywords</w:t>
      </w:r>
    </w:p>
    <w:p w:rsidR="00FE4ED0" w:rsidRPr="004D6C63" w:rsidRDefault="00921E5E" w:rsidP="00130B51">
      <w:pPr>
        <w:rPr>
          <w:lang w:val="en-US"/>
        </w:rPr>
      </w:pPr>
      <w:r w:rsidRPr="004D6C63">
        <w:rPr>
          <w:lang w:val="en-US"/>
        </w:rPr>
        <w:t>S</w:t>
      </w:r>
      <w:r w:rsidR="00FE4ED0" w:rsidRPr="004D6C63">
        <w:rPr>
          <w:lang w:val="en-US"/>
        </w:rPr>
        <w:t>ubjective failure point, SFP, quasi-error free, QEF, bit error rate, BER, ATSC, DVB</w:t>
      </w:r>
      <w:r w:rsidR="00600336" w:rsidRPr="004D6C63">
        <w:rPr>
          <w:lang w:val="en-US"/>
        </w:rPr>
        <w:noBreakHyphen/>
      </w:r>
      <w:r w:rsidR="00FE4ED0" w:rsidRPr="004D6C63">
        <w:rPr>
          <w:lang w:val="en-US"/>
        </w:rPr>
        <w:t>T, DVB</w:t>
      </w:r>
      <w:r w:rsidR="00600336" w:rsidRPr="004D6C63">
        <w:rPr>
          <w:lang w:val="en-US"/>
        </w:rPr>
        <w:noBreakHyphen/>
      </w:r>
      <w:r w:rsidR="00FE4ED0" w:rsidRPr="004D6C63">
        <w:rPr>
          <w:lang w:val="en-US"/>
        </w:rPr>
        <w:t>T</w:t>
      </w:r>
    </w:p>
    <w:p w:rsidR="00FE4ED0" w:rsidRPr="00FE4ED0" w:rsidRDefault="00FE4ED0" w:rsidP="00921E5E">
      <w:pPr>
        <w:pStyle w:val="Heading1"/>
        <w:rPr>
          <w:lang w:val="en-US"/>
        </w:rPr>
      </w:pPr>
      <w:r w:rsidRPr="00FE4ED0">
        <w:rPr>
          <w:lang w:val="en-US"/>
        </w:rPr>
        <w:t>1</w:t>
      </w:r>
      <w:r w:rsidRPr="00FE4ED0">
        <w:rPr>
          <w:lang w:val="en-US"/>
        </w:rPr>
        <w:tab/>
        <w:t>Introduction</w:t>
      </w:r>
    </w:p>
    <w:p w:rsidR="00FE4ED0" w:rsidRPr="00600336" w:rsidRDefault="00FE4ED0" w:rsidP="00600336">
      <w:pPr>
        <w:rPr>
          <w:lang w:val="en-US"/>
        </w:rPr>
      </w:pPr>
      <w:r w:rsidRPr="00D536DF">
        <w:rPr>
          <w:lang w:val="en-US"/>
        </w:rPr>
        <w:t>TV transmission standards have a common theme of being capable of delivering a viewing experience to the end user consumer of apparently error free programs.</w:t>
      </w:r>
      <w:r w:rsidR="00921E5E" w:rsidRPr="00D536DF">
        <w:rPr>
          <w:lang w:val="en-US"/>
        </w:rPr>
        <w:t xml:space="preserve"> </w:t>
      </w:r>
      <w:r w:rsidRPr="00600336">
        <w:rPr>
          <w:lang w:val="en-US"/>
        </w:rPr>
        <w:t>This has been the background through all the formats across satellite DVB-S, cable DVB</w:t>
      </w:r>
      <w:r w:rsidR="00600336" w:rsidRPr="00600336">
        <w:rPr>
          <w:lang w:val="en-US"/>
        </w:rPr>
        <w:noBreakHyphen/>
      </w:r>
      <w:r w:rsidRPr="00600336">
        <w:rPr>
          <w:lang w:val="en-US"/>
        </w:rPr>
        <w:t>C, and digital terrestrial television ATSC and DVB</w:t>
      </w:r>
      <w:r w:rsidR="00600336" w:rsidRPr="00600336">
        <w:rPr>
          <w:lang w:val="en-US"/>
        </w:rPr>
        <w:noBreakHyphen/>
      </w:r>
      <w:r w:rsidRPr="00600336">
        <w:rPr>
          <w:lang w:val="en-US"/>
        </w:rPr>
        <w:t>T as well as the more recent versions includ</w:t>
      </w:r>
      <w:r w:rsidR="0002330F" w:rsidRPr="00600336">
        <w:rPr>
          <w:lang w:val="en-US"/>
        </w:rPr>
        <w:t>ing portable handheld variants.</w:t>
      </w:r>
    </w:p>
    <w:p w:rsidR="00FE4ED0" w:rsidRPr="00FE4ED0" w:rsidRDefault="00FE4ED0" w:rsidP="002711A2">
      <w:pPr>
        <w:rPr>
          <w:lang w:val="en-US"/>
        </w:rPr>
      </w:pPr>
      <w:r w:rsidRPr="00FE4ED0">
        <w:rPr>
          <w:lang w:val="en-US"/>
        </w:rPr>
        <w:t>This Report is to help provide the practical background to the various measurement methods</w:t>
      </w:r>
      <w:r w:rsidR="00CD5F26">
        <w:rPr>
          <w:lang w:val="en-US"/>
        </w:rPr>
        <w:t xml:space="preserve"> for protection ratios in today</w:t>
      </w:r>
      <w:r w:rsidR="00CD5F26" w:rsidRPr="00D203E3">
        <w:rPr>
          <w:lang w:val="en-US"/>
        </w:rPr>
        <w:t>’</w:t>
      </w:r>
      <w:r w:rsidRPr="00FE4ED0">
        <w:rPr>
          <w:lang w:val="en-US"/>
        </w:rPr>
        <w:t xml:space="preserve">s standards and the necessary link to establishing a </w:t>
      </w:r>
      <w:r w:rsidR="002711A2">
        <w:rPr>
          <w:lang w:val="en-US"/>
        </w:rPr>
        <w:t>q</w:t>
      </w:r>
      <w:r w:rsidRPr="00FE4ED0">
        <w:rPr>
          <w:lang w:val="en-US"/>
        </w:rPr>
        <w:t>uasi</w:t>
      </w:r>
      <w:r w:rsidR="002711A2">
        <w:rPr>
          <w:lang w:val="en-US"/>
        </w:rPr>
        <w:t>-e</w:t>
      </w:r>
      <w:r w:rsidRPr="00FE4ED0">
        <w:rPr>
          <w:lang w:val="en-US"/>
        </w:rPr>
        <w:t>rror</w:t>
      </w:r>
      <w:r w:rsidR="002711A2">
        <w:rPr>
          <w:lang w:val="en-US"/>
        </w:rPr>
        <w:t>-f</w:t>
      </w:r>
      <w:r w:rsidRPr="00FE4ED0">
        <w:rPr>
          <w:lang w:val="en-US"/>
        </w:rPr>
        <w:t>ree (QEF) working system environment when planning transmission networks.</w:t>
      </w:r>
    </w:p>
    <w:p w:rsidR="00FE4ED0" w:rsidRPr="00FE4ED0" w:rsidRDefault="00FE4ED0" w:rsidP="00FE4ED0">
      <w:pPr>
        <w:rPr>
          <w:lang w:val="en-US"/>
        </w:rPr>
      </w:pPr>
      <w:r w:rsidRPr="00FE4ED0">
        <w:rPr>
          <w:lang w:val="en-US"/>
        </w:rPr>
        <w:t>The QEF capability requires suitable wanted signal to total noise plus interference signal levels and has its origins in the earlier days of these standards well over 20 years ago. The relevant background information has almost disappeared from current literature leaving in many cases only a short description of measurement techniques. The background to the pragmatic measurement approaches has been lost especially where consumer goods do not always provide access to the</w:t>
      </w:r>
      <w:r w:rsidR="0002330F">
        <w:rPr>
          <w:lang w:val="en-US"/>
        </w:rPr>
        <w:t xml:space="preserve"> raw decoder telemetry outputs.</w:t>
      </w:r>
    </w:p>
    <w:p w:rsidR="00FE4ED0" w:rsidRPr="00FE4ED0" w:rsidRDefault="00FE4ED0" w:rsidP="00600336">
      <w:pPr>
        <w:rPr>
          <w:lang w:val="en-US"/>
        </w:rPr>
      </w:pPr>
      <w:r w:rsidRPr="00FE4ED0">
        <w:rPr>
          <w:lang w:val="en-US"/>
        </w:rPr>
        <w:t xml:space="preserve">This Report provides information on the different measurement methods used in the TV industry to determine DTT receiver performance in the presence of noise, multipath effects and interference. The aim is to show the differences between </w:t>
      </w:r>
      <w:r w:rsidR="00650C04" w:rsidRPr="00650C04">
        <w:rPr>
          <w:i/>
          <w:iCs/>
          <w:lang w:val="en-US"/>
        </w:rPr>
        <w:t>C</w:t>
      </w:r>
      <w:r w:rsidR="00650C04" w:rsidRPr="00650C04">
        <w:rPr>
          <w:lang w:val="en-US"/>
        </w:rPr>
        <w:t>/</w:t>
      </w:r>
      <w:r w:rsidR="00650C04" w:rsidRPr="00650C04">
        <w:rPr>
          <w:i/>
          <w:iCs/>
          <w:lang w:val="en-US"/>
        </w:rPr>
        <w:t>N</w:t>
      </w:r>
      <w:r w:rsidRPr="00FE4ED0">
        <w:rPr>
          <w:lang w:val="en-US"/>
        </w:rPr>
        <w:t xml:space="preserve"> relating to the picture quality tests used in ITU</w:t>
      </w:r>
      <w:r w:rsidR="00600336">
        <w:rPr>
          <w:lang w:val="en-US"/>
        </w:rPr>
        <w:noBreakHyphen/>
      </w:r>
      <w:r w:rsidRPr="00FE4ED0">
        <w:rPr>
          <w:lang w:val="en-US"/>
        </w:rPr>
        <w:t xml:space="preserve">R study group measurement contributions, and the </w:t>
      </w:r>
      <w:r w:rsidR="00650C04" w:rsidRPr="00650C04">
        <w:rPr>
          <w:i/>
          <w:iCs/>
          <w:lang w:val="en-US"/>
        </w:rPr>
        <w:t>C</w:t>
      </w:r>
      <w:r w:rsidR="00650C04" w:rsidRPr="00650C04">
        <w:rPr>
          <w:lang w:val="en-US"/>
        </w:rPr>
        <w:t>/</w:t>
      </w:r>
      <w:r w:rsidR="00650C04" w:rsidRPr="00650C04">
        <w:rPr>
          <w:i/>
          <w:iCs/>
          <w:lang w:val="en-US"/>
        </w:rPr>
        <w:t>N</w:t>
      </w:r>
      <w:r w:rsidRPr="00FE4ED0">
        <w:rPr>
          <w:lang w:val="en-US"/>
        </w:rPr>
        <w:t xml:space="preserve"> relating to acceptable picture quality (typically better than QEF – one visible error/hour) </w:t>
      </w:r>
      <w:r w:rsidR="0002330F">
        <w:rPr>
          <w:lang w:val="en-US"/>
        </w:rPr>
        <w:t>for normal broadcast reception.</w:t>
      </w:r>
    </w:p>
    <w:p w:rsidR="00FE4ED0" w:rsidRPr="00FE4ED0" w:rsidRDefault="00FE4ED0" w:rsidP="00600336">
      <w:pPr>
        <w:rPr>
          <w:lang w:val="en-US"/>
        </w:rPr>
      </w:pPr>
      <w:r w:rsidRPr="00FE4ED0">
        <w:rPr>
          <w:lang w:val="en-US"/>
        </w:rPr>
        <w:t>This contribution only considers the case where the channel impairment is static in time so that the observed picture errors are relatively independent of the video source coding characteristics such as I</w:t>
      </w:r>
      <w:r w:rsidR="00600336">
        <w:rPr>
          <w:lang w:val="en-US"/>
        </w:rPr>
        <w:noBreakHyphen/>
      </w:r>
      <w:r w:rsidRPr="00FE4ED0">
        <w:rPr>
          <w:lang w:val="en-US"/>
        </w:rPr>
        <w:t>frame separation (which becomes more important when dealing with infrequent bursts of interference)</w:t>
      </w:r>
      <w:r w:rsidR="00C04F3B">
        <w:rPr>
          <w:lang w:val="en-US"/>
        </w:rPr>
        <w:t>.</w:t>
      </w:r>
    </w:p>
    <w:p w:rsidR="00FE4ED0" w:rsidRPr="00FE4ED0" w:rsidRDefault="00FE4ED0" w:rsidP="00600336">
      <w:pPr>
        <w:rPr>
          <w:lang w:val="en-US"/>
        </w:rPr>
      </w:pPr>
      <w:r w:rsidRPr="00FE4ED0">
        <w:rPr>
          <w:lang w:val="en-US"/>
        </w:rPr>
        <w:t>Measurements were made of DVB</w:t>
      </w:r>
      <w:r w:rsidR="00600336">
        <w:rPr>
          <w:lang w:val="en-US"/>
        </w:rPr>
        <w:noBreakHyphen/>
      </w:r>
      <w:r w:rsidRPr="00FE4ED0">
        <w:rPr>
          <w:lang w:val="en-US"/>
        </w:rPr>
        <w:t>T post-Viterbi BER and post-Reed-Solomon (RS) decoder BER on a DVB-T demodulator using PRBS data in three different static channel conditions to compare with the DVB defined QEF BER conditions (post-Viterbi BER of 2</w:t>
      </w:r>
      <w:r w:rsidR="004F6C9C">
        <w:rPr>
          <w:lang w:val="en-US"/>
        </w:rPr>
        <w:t> </w:t>
      </w:r>
      <w:r w:rsidR="004F6C9C">
        <w:rPr>
          <w:rFonts w:ascii="Estrangelo Edessa" w:hAnsi="Estrangelo Edessa" w:cs="Estrangelo Edessa"/>
          <w:lang w:val="en-US"/>
        </w:rPr>
        <w:sym w:font="Symbol" w:char="F0B4"/>
      </w:r>
      <w:r w:rsidR="004F6C9C">
        <w:rPr>
          <w:lang w:val="en-US"/>
        </w:rPr>
        <w:t> </w:t>
      </w:r>
      <w:r w:rsidRPr="00FE4ED0">
        <w:rPr>
          <w:lang w:val="en-US"/>
        </w:rPr>
        <w:t>10</w:t>
      </w:r>
      <w:r w:rsidR="00414FD6" w:rsidRPr="00414FD6">
        <w:rPr>
          <w:vertAlign w:val="superscript"/>
          <w:lang w:val="en-US"/>
        </w:rPr>
        <w:t>–</w:t>
      </w:r>
      <w:r w:rsidRPr="00FE4ED0">
        <w:rPr>
          <w:vertAlign w:val="superscript"/>
          <w:lang w:val="en-US"/>
        </w:rPr>
        <w:t>4</w:t>
      </w:r>
      <w:r w:rsidRPr="00FE4ED0">
        <w:rPr>
          <w:lang w:val="en-US"/>
        </w:rPr>
        <w:t xml:space="preserve"> or post-RS BER</w:t>
      </w:r>
      <w:r w:rsidR="001C67F1">
        <w:rPr>
          <w:lang w:val="en-US"/>
        </w:rPr>
        <w:t xml:space="preserve"> </w:t>
      </w:r>
      <w:r w:rsidRPr="00FE4ED0">
        <w:rPr>
          <w:lang w:val="en-US"/>
        </w:rPr>
        <w:t>&lt;</w:t>
      </w:r>
      <w:r w:rsidR="004F6C9C">
        <w:rPr>
          <w:lang w:val="en-US"/>
        </w:rPr>
        <w:t> </w:t>
      </w:r>
      <w:r w:rsidRPr="00FE4ED0">
        <w:rPr>
          <w:lang w:val="en-US"/>
        </w:rPr>
        <w:t>1</w:t>
      </w:r>
      <w:r w:rsidR="004F6C9C">
        <w:rPr>
          <w:lang w:val="en-US"/>
        </w:rPr>
        <w:t> </w:t>
      </w:r>
      <w:r w:rsidR="004F6C9C">
        <w:rPr>
          <w:lang w:val="en-US"/>
        </w:rPr>
        <w:sym w:font="Symbol" w:char="F0B4"/>
      </w:r>
      <w:r w:rsidR="004F6C9C">
        <w:rPr>
          <w:lang w:val="en-US"/>
        </w:rPr>
        <w:t> </w:t>
      </w:r>
      <w:r w:rsidR="00D536DF">
        <w:rPr>
          <w:lang w:val="en-US"/>
        </w:rPr>
        <w:br/>
      </w:r>
      <w:r w:rsidRPr="00FE4ED0">
        <w:rPr>
          <w:lang w:val="en-US"/>
        </w:rPr>
        <w:t>10</w:t>
      </w:r>
      <w:r w:rsidR="00D536DF" w:rsidRPr="00D536DF">
        <w:rPr>
          <w:vertAlign w:val="superscript"/>
          <w:lang w:val="en-US"/>
        </w:rPr>
        <w:t>–</w:t>
      </w:r>
      <w:r w:rsidRPr="00FE4ED0">
        <w:rPr>
          <w:vertAlign w:val="superscript"/>
          <w:lang w:val="en-US"/>
        </w:rPr>
        <w:t>11</w:t>
      </w:r>
      <w:r w:rsidRPr="00FE4ED0">
        <w:rPr>
          <w:lang w:val="en-US"/>
        </w:rPr>
        <w:t xml:space="preserve">). These measurements were compared with picture failure measurements made with real video streams in the same three channel conditions using the criteria of no visible errors in 60 seconds, noting the difference in </w:t>
      </w:r>
      <w:r w:rsidR="00650C04" w:rsidRPr="00650C04">
        <w:rPr>
          <w:i/>
          <w:iCs/>
          <w:lang w:val="en-US"/>
        </w:rPr>
        <w:t>C</w:t>
      </w:r>
      <w:r w:rsidR="00650C04" w:rsidRPr="00650C04">
        <w:rPr>
          <w:lang w:val="en-US"/>
        </w:rPr>
        <w:t>/</w:t>
      </w:r>
      <w:r w:rsidR="00650C04" w:rsidRPr="00650C04">
        <w:rPr>
          <w:i/>
          <w:iCs/>
          <w:lang w:val="en-US"/>
        </w:rPr>
        <w:t>N</w:t>
      </w:r>
      <w:r w:rsidRPr="00FE4ED0">
        <w:rPr>
          <w:lang w:val="en-US"/>
        </w:rPr>
        <w:t xml:space="preserve"> between the two sets of measurements for each channel condition.</w:t>
      </w:r>
    </w:p>
    <w:p w:rsidR="00FE4ED0" w:rsidRPr="00FE4ED0" w:rsidRDefault="00FE4ED0" w:rsidP="00600336">
      <w:pPr>
        <w:rPr>
          <w:lang w:val="en-US"/>
        </w:rPr>
      </w:pPr>
      <w:r w:rsidRPr="00FE4ED0">
        <w:rPr>
          <w:lang w:val="en-US"/>
        </w:rPr>
        <w:t>Measurements were also made with a DVB</w:t>
      </w:r>
      <w:r w:rsidR="00600336">
        <w:rPr>
          <w:lang w:val="en-US"/>
        </w:rPr>
        <w:noBreakHyphen/>
      </w:r>
      <w:r w:rsidRPr="00FE4ED0">
        <w:rPr>
          <w:lang w:val="en-US"/>
        </w:rPr>
        <w:t xml:space="preserve">T2 demodulator for a fixed Ricean channel, noting the difference in </w:t>
      </w:r>
      <w:r w:rsidR="00650C04" w:rsidRPr="00650C04">
        <w:rPr>
          <w:i/>
          <w:iCs/>
          <w:lang w:val="en-US"/>
        </w:rPr>
        <w:t>C</w:t>
      </w:r>
      <w:r w:rsidR="00650C04" w:rsidRPr="00650C04">
        <w:rPr>
          <w:lang w:val="en-US"/>
        </w:rPr>
        <w:t>/</w:t>
      </w:r>
      <w:r w:rsidR="00650C04" w:rsidRPr="00650C04">
        <w:rPr>
          <w:i/>
          <w:iCs/>
          <w:lang w:val="en-US"/>
        </w:rPr>
        <w:t>N</w:t>
      </w:r>
      <w:r w:rsidRPr="00FE4ED0">
        <w:rPr>
          <w:lang w:val="en-US"/>
        </w:rPr>
        <w:t xml:space="preserve"> between QEF and no visible errors in 60 s.</w:t>
      </w:r>
    </w:p>
    <w:p w:rsidR="00FE4ED0" w:rsidRPr="00FE4ED0" w:rsidRDefault="00FE4ED0" w:rsidP="00E90E19">
      <w:pPr>
        <w:rPr>
          <w:lang w:val="en-US"/>
        </w:rPr>
      </w:pPr>
      <w:r w:rsidRPr="00FE4ED0">
        <w:rPr>
          <w:lang w:val="en-US"/>
        </w:rPr>
        <w:lastRenderedPageBreak/>
        <w:t>In addition, measurements were made with the ATSC digital television system.</w:t>
      </w:r>
      <w:r w:rsidR="00921E5E">
        <w:rPr>
          <w:lang w:val="en-US"/>
        </w:rPr>
        <w:t xml:space="preserve"> </w:t>
      </w:r>
      <w:r w:rsidRPr="00FE4ED0">
        <w:rPr>
          <w:lang w:val="en-US" w:eastAsia="zh-CN"/>
        </w:rPr>
        <w:t xml:space="preserve">These measurements involve an in-depth comparison of reception thresholds determined by the visual </w:t>
      </w:r>
      <w:r w:rsidR="004F2E04">
        <w:rPr>
          <w:lang w:val="en-US" w:eastAsia="zh-CN"/>
        </w:rPr>
        <w:t>subjective failure point (</w:t>
      </w:r>
      <w:r w:rsidRPr="00FE4ED0">
        <w:rPr>
          <w:lang w:val="en-US" w:eastAsia="zh-CN"/>
        </w:rPr>
        <w:t>SFP</w:t>
      </w:r>
      <w:r w:rsidR="004F2E04">
        <w:rPr>
          <w:lang w:val="en-US" w:eastAsia="zh-CN"/>
        </w:rPr>
        <w:t>)</w:t>
      </w:r>
      <w:r w:rsidRPr="00FE4ED0">
        <w:rPr>
          <w:lang w:val="en-US" w:eastAsia="zh-CN"/>
        </w:rPr>
        <w:t xml:space="preserve"> method and the objective measurement of </w:t>
      </w:r>
      <w:r w:rsidR="004F2E04">
        <w:rPr>
          <w:lang w:val="en-US" w:eastAsia="zh-CN"/>
        </w:rPr>
        <w:t>bit error rate (</w:t>
      </w:r>
      <w:r w:rsidR="00E90E19">
        <w:rPr>
          <w:lang w:val="en-US" w:eastAsia="zh-CN"/>
        </w:rPr>
        <w:t>BER</w:t>
      </w:r>
      <w:r w:rsidR="004F2E04">
        <w:rPr>
          <w:lang w:val="en-US" w:eastAsia="zh-CN"/>
        </w:rPr>
        <w:t>)</w:t>
      </w:r>
      <w:r w:rsidRPr="00FE4ED0">
        <w:rPr>
          <w:lang w:val="en-US" w:eastAsia="zh-CN"/>
        </w:rPr>
        <w:t>.</w:t>
      </w:r>
    </w:p>
    <w:p w:rsidR="00FE4ED0" w:rsidRPr="00FE4ED0" w:rsidRDefault="00FE4ED0" w:rsidP="00FE4ED0">
      <w:pPr>
        <w:pStyle w:val="Heading1"/>
        <w:rPr>
          <w:lang w:val="en-US"/>
        </w:rPr>
      </w:pPr>
      <w:r w:rsidRPr="00FE4ED0">
        <w:rPr>
          <w:lang w:val="en-US"/>
        </w:rPr>
        <w:t>2</w:t>
      </w:r>
      <w:r w:rsidRPr="00FE4ED0">
        <w:rPr>
          <w:lang w:val="en-US"/>
        </w:rPr>
        <w:tab/>
        <w:t>Results and conclusions</w:t>
      </w:r>
    </w:p>
    <w:p w:rsidR="00FE4ED0" w:rsidRPr="00650C04" w:rsidRDefault="00FE4ED0" w:rsidP="00600336">
      <w:pPr>
        <w:rPr>
          <w:lang w:val="en-US"/>
        </w:rPr>
      </w:pPr>
      <w:r w:rsidRPr="00650C04">
        <w:rPr>
          <w:lang w:val="en-US"/>
        </w:rPr>
        <w:t>For DVB</w:t>
      </w:r>
      <w:r w:rsidR="00600336">
        <w:rPr>
          <w:lang w:val="en-US"/>
        </w:rPr>
        <w:noBreakHyphen/>
      </w:r>
      <w:r w:rsidRPr="00650C04">
        <w:rPr>
          <w:lang w:val="en-US"/>
        </w:rPr>
        <w:t xml:space="preserve">T, the </w:t>
      </w:r>
      <w:r w:rsidR="00650C04" w:rsidRPr="00650C04">
        <w:rPr>
          <w:i/>
          <w:iCs/>
          <w:lang w:val="en-US"/>
        </w:rPr>
        <w:t>C</w:t>
      </w:r>
      <w:r w:rsidR="00650C04" w:rsidRPr="00650C04">
        <w:rPr>
          <w:lang w:val="en-US"/>
        </w:rPr>
        <w:t>/</w:t>
      </w:r>
      <w:r w:rsidR="00650C04" w:rsidRPr="00650C04">
        <w:rPr>
          <w:i/>
          <w:iCs/>
          <w:lang w:val="en-US"/>
        </w:rPr>
        <w:t>N</w:t>
      </w:r>
      <w:r w:rsidRPr="00650C04">
        <w:rPr>
          <w:lang w:val="en-US"/>
        </w:rPr>
        <w:t xml:space="preserve"> required to meet the post Viterbi BER 2</w:t>
      </w:r>
      <w:r w:rsidR="00864AE4">
        <w:rPr>
          <w:lang w:val="en-US"/>
        </w:rPr>
        <w:t xml:space="preserve"> </w:t>
      </w:r>
      <w:r w:rsidR="00864AE4">
        <w:rPr>
          <w:lang w:val="en-US"/>
        </w:rPr>
        <w:sym w:font="Symbol" w:char="F0B4"/>
      </w:r>
      <w:r w:rsidR="00864AE4">
        <w:rPr>
          <w:lang w:val="en-US"/>
        </w:rPr>
        <w:t xml:space="preserve"> </w:t>
      </w:r>
      <w:r w:rsidRPr="00650C04">
        <w:rPr>
          <w:lang w:val="en-US"/>
        </w:rPr>
        <w:t>10</w:t>
      </w:r>
      <w:r w:rsidR="00F27B76" w:rsidRPr="00F27B76">
        <w:rPr>
          <w:vertAlign w:val="superscript"/>
          <w:lang w:val="en-US"/>
        </w:rPr>
        <w:t>–</w:t>
      </w:r>
      <w:r w:rsidRPr="00650C04">
        <w:rPr>
          <w:vertAlign w:val="superscript"/>
          <w:lang w:val="en-US"/>
        </w:rPr>
        <w:t>4</w:t>
      </w:r>
      <w:r w:rsidRPr="00650C04">
        <w:rPr>
          <w:lang w:val="en-US"/>
        </w:rPr>
        <w:t xml:space="preserve"> QEF equivalent was up to 1.6</w:t>
      </w:r>
      <w:r w:rsidR="00864AE4">
        <w:rPr>
          <w:lang w:val="en-US"/>
        </w:rPr>
        <w:t> </w:t>
      </w:r>
      <w:r w:rsidRPr="00650C04">
        <w:rPr>
          <w:lang w:val="en-US"/>
        </w:rPr>
        <w:t xml:space="preserve">dB higher than the </w:t>
      </w:r>
      <w:r w:rsidR="00650C04" w:rsidRPr="00650C04">
        <w:rPr>
          <w:i/>
          <w:iCs/>
          <w:lang w:val="en-US"/>
        </w:rPr>
        <w:t>C</w:t>
      </w:r>
      <w:r w:rsidR="00650C04" w:rsidRPr="00650C04">
        <w:rPr>
          <w:lang w:val="en-US"/>
        </w:rPr>
        <w:t>/</w:t>
      </w:r>
      <w:r w:rsidR="00650C04" w:rsidRPr="00650C04">
        <w:rPr>
          <w:i/>
          <w:iCs/>
          <w:lang w:val="en-US"/>
        </w:rPr>
        <w:t>N</w:t>
      </w:r>
      <w:r w:rsidRPr="00650C04">
        <w:rPr>
          <w:lang w:val="en-US"/>
        </w:rPr>
        <w:t xml:space="preserve"> required </w:t>
      </w:r>
      <w:r w:rsidR="00864AE4">
        <w:rPr>
          <w:lang w:val="en-US"/>
        </w:rPr>
        <w:t>for no visible errors in a 60 s</w:t>
      </w:r>
      <w:r w:rsidRPr="00650C04">
        <w:rPr>
          <w:lang w:val="en-US"/>
        </w:rPr>
        <w:t xml:space="preserve"> observation period. The measured </w:t>
      </w:r>
      <w:r w:rsidR="00650C04" w:rsidRPr="00650C04">
        <w:rPr>
          <w:i/>
          <w:iCs/>
          <w:lang w:val="en-US"/>
        </w:rPr>
        <w:t>C</w:t>
      </w:r>
      <w:r w:rsidR="00650C04" w:rsidRPr="00650C04">
        <w:rPr>
          <w:lang w:val="en-US"/>
        </w:rPr>
        <w:t>/</w:t>
      </w:r>
      <w:r w:rsidR="00650C04" w:rsidRPr="00650C04">
        <w:rPr>
          <w:i/>
          <w:iCs/>
          <w:lang w:val="en-US"/>
        </w:rPr>
        <w:t>N</w:t>
      </w:r>
      <w:r w:rsidRPr="00650C04">
        <w:rPr>
          <w:lang w:val="en-US"/>
        </w:rPr>
        <w:t xml:space="preserve"> difference varied with channel conditions and broadly agreed with other receiver specifications that estimate this difference as shown in the table below where QMP2 is the measured failure level.</w:t>
      </w:r>
    </w:p>
    <w:p w:rsidR="00FE4ED0" w:rsidRPr="009D7852" w:rsidRDefault="00FE4ED0" w:rsidP="008B79F3">
      <w:pPr>
        <w:pStyle w:val="Tabletitle"/>
        <w:keepLines/>
        <w:spacing w:before="360"/>
        <w:rPr>
          <w:lang w:val="en-US"/>
        </w:rPr>
      </w:pPr>
      <w:r w:rsidRPr="009D7852">
        <w:rPr>
          <w:lang w:val="en-US"/>
        </w:rPr>
        <w:t xml:space="preserve">DVB-T </w:t>
      </w:r>
      <w:r w:rsidR="00650C04" w:rsidRPr="00025A41">
        <w:rPr>
          <w:i/>
          <w:iCs/>
          <w:lang w:val="en-US"/>
        </w:rPr>
        <w:t>C</w:t>
      </w:r>
      <w:r w:rsidR="00650C04" w:rsidRPr="00650C04">
        <w:rPr>
          <w:lang w:val="en-US"/>
        </w:rPr>
        <w:t>/</w:t>
      </w:r>
      <w:r w:rsidR="00650C04" w:rsidRPr="00025A41">
        <w:rPr>
          <w:i/>
          <w:iCs/>
          <w:lang w:val="en-US"/>
        </w:rPr>
        <w:t>N</w:t>
      </w:r>
      <w:r w:rsidRPr="009D7852">
        <w:rPr>
          <w:lang w:val="en-US"/>
        </w:rPr>
        <w:t xml:space="preserve"> delta values to get from QMP2 to the QEF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1208"/>
        <w:gridCol w:w="1208"/>
        <w:gridCol w:w="1359"/>
        <w:gridCol w:w="2394"/>
      </w:tblGrid>
      <w:tr w:rsidR="00FE4ED0" w:rsidTr="00B7131D">
        <w:trPr>
          <w:jc w:val="center"/>
        </w:trPr>
        <w:tc>
          <w:tcPr>
            <w:tcW w:w="3256" w:type="dxa"/>
          </w:tcPr>
          <w:p w:rsidR="00FE4ED0" w:rsidRDefault="00FE4ED0" w:rsidP="008B79F3">
            <w:pPr>
              <w:pStyle w:val="Tablehead"/>
              <w:keepNext w:val="0"/>
              <w:keepLines/>
              <w:rPr>
                <w:lang w:val="en-US"/>
              </w:rPr>
            </w:pPr>
            <w:r>
              <w:rPr>
                <w:lang w:val="en-US"/>
              </w:rPr>
              <w:t xml:space="preserve">Channel </w:t>
            </w:r>
            <w:r w:rsidR="00182046">
              <w:rPr>
                <w:lang w:val="en-US"/>
              </w:rPr>
              <w:t>m</w:t>
            </w:r>
            <w:r>
              <w:rPr>
                <w:lang w:val="en-US"/>
              </w:rPr>
              <w:t>odel</w:t>
            </w:r>
          </w:p>
        </w:tc>
        <w:tc>
          <w:tcPr>
            <w:tcW w:w="1134" w:type="dxa"/>
          </w:tcPr>
          <w:p w:rsidR="00FE4ED0" w:rsidRDefault="00FE4ED0" w:rsidP="008B79F3">
            <w:pPr>
              <w:pStyle w:val="Tablehead"/>
              <w:keepNext w:val="0"/>
              <w:keepLines/>
              <w:rPr>
                <w:lang w:val="en-US"/>
              </w:rPr>
            </w:pPr>
            <w:r>
              <w:rPr>
                <w:lang w:val="en-US"/>
              </w:rPr>
              <w:t xml:space="preserve">This </w:t>
            </w:r>
            <w:r>
              <w:rPr>
                <w:lang w:val="en-US"/>
              </w:rPr>
              <w:br/>
            </w:r>
            <w:r w:rsidR="00EA1B27">
              <w:rPr>
                <w:lang w:val="en-US"/>
              </w:rPr>
              <w:t>r</w:t>
            </w:r>
            <w:r>
              <w:rPr>
                <w:lang w:val="en-US"/>
              </w:rPr>
              <w:t>eport</w:t>
            </w:r>
          </w:p>
          <w:p w:rsidR="00FE4ED0" w:rsidRPr="00686379" w:rsidRDefault="00FE4ED0" w:rsidP="008B79F3">
            <w:pPr>
              <w:pStyle w:val="Tablehead"/>
              <w:keepNext w:val="0"/>
              <w:keepLines/>
              <w:rPr>
                <w:lang w:val="en-US"/>
              </w:rPr>
            </w:pPr>
            <w:r>
              <w:rPr>
                <w:lang w:val="en-US"/>
              </w:rPr>
              <w:t>ΔdB</w:t>
            </w:r>
          </w:p>
        </w:tc>
        <w:tc>
          <w:tcPr>
            <w:tcW w:w="1134" w:type="dxa"/>
          </w:tcPr>
          <w:p w:rsidR="00FE4ED0" w:rsidRDefault="00FE4ED0" w:rsidP="008B79F3">
            <w:pPr>
              <w:pStyle w:val="Tablehead"/>
              <w:keepNext w:val="0"/>
              <w:keepLines/>
              <w:rPr>
                <w:lang w:val="en-US"/>
              </w:rPr>
            </w:pPr>
            <w:r>
              <w:rPr>
                <w:lang w:val="en-US"/>
              </w:rPr>
              <w:t xml:space="preserve">DTG </w:t>
            </w:r>
            <w:r>
              <w:rPr>
                <w:lang w:val="en-US"/>
              </w:rPr>
              <w:br/>
              <w:t>D</w:t>
            </w:r>
            <w:r w:rsidR="00E97E55">
              <w:rPr>
                <w:lang w:val="en-US"/>
              </w:rPr>
              <w:noBreakHyphen/>
            </w:r>
            <w:r>
              <w:rPr>
                <w:lang w:val="en-US"/>
              </w:rPr>
              <w:t>book</w:t>
            </w:r>
            <w:r>
              <w:rPr>
                <w:lang w:val="en-US"/>
              </w:rPr>
              <w:br/>
              <w:t>(Ref. 4)</w:t>
            </w:r>
          </w:p>
          <w:p w:rsidR="00FE4ED0" w:rsidRPr="00686379" w:rsidRDefault="00FE4ED0" w:rsidP="008B79F3">
            <w:pPr>
              <w:pStyle w:val="Tablehead"/>
              <w:keepNext w:val="0"/>
              <w:keepLines/>
              <w:rPr>
                <w:lang w:val="en-US"/>
              </w:rPr>
            </w:pPr>
            <w:r>
              <w:rPr>
                <w:lang w:val="en-US"/>
              </w:rPr>
              <w:t>ΔdB</w:t>
            </w:r>
          </w:p>
        </w:tc>
        <w:tc>
          <w:tcPr>
            <w:tcW w:w="1275" w:type="dxa"/>
          </w:tcPr>
          <w:p w:rsidR="00FE4ED0" w:rsidRDefault="00FE4ED0" w:rsidP="008B79F3">
            <w:pPr>
              <w:pStyle w:val="Tablehead"/>
              <w:keepNext w:val="0"/>
              <w:keepLines/>
              <w:rPr>
                <w:lang w:val="en-US"/>
              </w:rPr>
            </w:pPr>
            <w:r>
              <w:rPr>
                <w:lang w:val="en-US"/>
              </w:rPr>
              <w:t xml:space="preserve">IEC 62216 </w:t>
            </w:r>
            <w:r>
              <w:rPr>
                <w:lang w:val="en-US"/>
              </w:rPr>
              <w:br/>
              <w:t>E</w:t>
            </w:r>
            <w:r w:rsidR="00E97E55">
              <w:rPr>
                <w:lang w:val="en-US"/>
              </w:rPr>
              <w:noBreakHyphen/>
            </w:r>
            <w:r>
              <w:rPr>
                <w:lang w:val="en-US"/>
              </w:rPr>
              <w:t>Book</w:t>
            </w:r>
            <w:r>
              <w:rPr>
                <w:lang w:val="en-US"/>
              </w:rPr>
              <w:br/>
              <w:t>(Ref. 3)</w:t>
            </w:r>
          </w:p>
          <w:p w:rsidR="00FE4ED0" w:rsidRPr="00686379" w:rsidRDefault="00FE4ED0" w:rsidP="008B79F3">
            <w:pPr>
              <w:pStyle w:val="Tablehead"/>
              <w:keepNext w:val="0"/>
              <w:keepLines/>
              <w:rPr>
                <w:lang w:val="en-US"/>
              </w:rPr>
            </w:pPr>
            <w:r>
              <w:rPr>
                <w:lang w:val="en-US"/>
              </w:rPr>
              <w:t>ΔdB</w:t>
            </w:r>
          </w:p>
        </w:tc>
        <w:tc>
          <w:tcPr>
            <w:tcW w:w="2247" w:type="dxa"/>
          </w:tcPr>
          <w:p w:rsidR="00FE4ED0" w:rsidRPr="00FE4ED0" w:rsidRDefault="00FE4ED0" w:rsidP="008B79F3">
            <w:pPr>
              <w:pStyle w:val="Tablehead"/>
              <w:keepNext w:val="0"/>
              <w:keepLines/>
              <w:rPr>
                <w:lang w:val="en-US" w:eastAsia="zh-CN"/>
              </w:rPr>
            </w:pPr>
            <w:r w:rsidRPr="00FE4ED0">
              <w:rPr>
                <w:lang w:val="en-US" w:eastAsia="zh-CN"/>
              </w:rPr>
              <w:t xml:space="preserve">Nordig </w:t>
            </w:r>
            <w:r w:rsidR="0043115F" w:rsidRPr="00FE4ED0">
              <w:rPr>
                <w:lang w:val="en-US" w:eastAsia="zh-CN"/>
              </w:rPr>
              <w:t>u</w:t>
            </w:r>
            <w:r w:rsidRPr="00FE4ED0">
              <w:rPr>
                <w:lang w:val="en-US" w:eastAsia="zh-CN"/>
              </w:rPr>
              <w:t xml:space="preserve">nified </w:t>
            </w:r>
            <w:r w:rsidR="0043115F" w:rsidRPr="00FE4ED0">
              <w:rPr>
                <w:lang w:val="en-US" w:eastAsia="zh-CN"/>
              </w:rPr>
              <w:t>t</w:t>
            </w:r>
            <w:r w:rsidRPr="00FE4ED0">
              <w:rPr>
                <w:lang w:val="en-US" w:eastAsia="zh-CN"/>
              </w:rPr>
              <w:t xml:space="preserve">est specification, ver. 2.2.2 </w:t>
            </w:r>
            <w:r w:rsidRPr="00FE4ED0">
              <w:rPr>
                <w:lang w:val="en-US" w:eastAsia="zh-CN"/>
              </w:rPr>
              <w:br/>
              <w:t>(Ref. 2)</w:t>
            </w:r>
          </w:p>
          <w:p w:rsidR="00FE4ED0" w:rsidRPr="00686379" w:rsidRDefault="00FE4ED0" w:rsidP="008B79F3">
            <w:pPr>
              <w:pStyle w:val="Tablehead"/>
              <w:keepNext w:val="0"/>
              <w:keepLines/>
              <w:rPr>
                <w:lang w:eastAsia="zh-CN"/>
              </w:rPr>
            </w:pPr>
            <w:r>
              <w:rPr>
                <w:lang w:val="en-US"/>
              </w:rPr>
              <w:t>ΔdB</w:t>
            </w:r>
          </w:p>
        </w:tc>
      </w:tr>
      <w:tr w:rsidR="00FE4ED0" w:rsidRPr="0073234D" w:rsidTr="00B7131D">
        <w:trPr>
          <w:jc w:val="center"/>
        </w:trPr>
        <w:tc>
          <w:tcPr>
            <w:tcW w:w="3256" w:type="dxa"/>
          </w:tcPr>
          <w:p w:rsidR="00FE4ED0" w:rsidRPr="0073234D" w:rsidRDefault="00FE4ED0" w:rsidP="0073234D">
            <w:pPr>
              <w:pStyle w:val="Tabletext"/>
              <w:keepLines/>
              <w:rPr>
                <w:b/>
                <w:bCs/>
                <w:lang w:val="en-US"/>
              </w:rPr>
            </w:pPr>
            <w:r w:rsidRPr="0073234D">
              <w:rPr>
                <w:b/>
                <w:bCs/>
                <w:lang w:val="en-US"/>
              </w:rPr>
              <w:t>1</w:t>
            </w:r>
            <w:r w:rsidR="00276D32">
              <w:rPr>
                <w:b/>
                <w:bCs/>
                <w:lang w:val="en-US"/>
              </w:rPr>
              <w:t>)</w:t>
            </w:r>
            <w:r w:rsidR="0073234D">
              <w:rPr>
                <w:b/>
                <w:bCs/>
                <w:lang w:val="en-US"/>
              </w:rPr>
              <w:tab/>
            </w:r>
            <w:r w:rsidRPr="0073234D">
              <w:rPr>
                <w:b/>
                <w:bCs/>
                <w:lang w:val="en-US"/>
              </w:rPr>
              <w:t>AWGN</w:t>
            </w:r>
          </w:p>
        </w:tc>
        <w:tc>
          <w:tcPr>
            <w:tcW w:w="1134" w:type="dxa"/>
          </w:tcPr>
          <w:p w:rsidR="00FE4ED0" w:rsidRPr="0073234D" w:rsidRDefault="00FE4ED0" w:rsidP="008B79F3">
            <w:pPr>
              <w:pStyle w:val="Tabletext"/>
              <w:keepLines/>
              <w:jc w:val="center"/>
              <w:rPr>
                <w:b/>
                <w:bCs/>
                <w:lang w:val="en-US"/>
              </w:rPr>
            </w:pPr>
            <w:r w:rsidRPr="0073234D">
              <w:rPr>
                <w:b/>
                <w:bCs/>
                <w:lang w:val="en-US"/>
              </w:rPr>
              <w:t>1.2</w:t>
            </w:r>
          </w:p>
        </w:tc>
        <w:tc>
          <w:tcPr>
            <w:tcW w:w="1134" w:type="dxa"/>
          </w:tcPr>
          <w:p w:rsidR="00FE4ED0" w:rsidRPr="0073234D" w:rsidRDefault="00FE4ED0" w:rsidP="008B79F3">
            <w:pPr>
              <w:pStyle w:val="Tabletext"/>
              <w:keepLines/>
              <w:jc w:val="center"/>
              <w:rPr>
                <w:lang w:val="en-US"/>
              </w:rPr>
            </w:pPr>
            <w:r w:rsidRPr="0073234D">
              <w:rPr>
                <w:lang w:val="en-US"/>
              </w:rPr>
              <w:t>1.3</w:t>
            </w:r>
          </w:p>
        </w:tc>
        <w:tc>
          <w:tcPr>
            <w:tcW w:w="1275" w:type="dxa"/>
          </w:tcPr>
          <w:p w:rsidR="00FE4ED0" w:rsidRPr="0073234D" w:rsidRDefault="00FE4ED0" w:rsidP="008B79F3">
            <w:pPr>
              <w:pStyle w:val="Tabletext"/>
              <w:keepLines/>
              <w:jc w:val="center"/>
              <w:rPr>
                <w:lang w:val="en-US"/>
              </w:rPr>
            </w:pPr>
            <w:r w:rsidRPr="0073234D">
              <w:rPr>
                <w:lang w:val="en-US"/>
              </w:rPr>
              <w:t>1.3</w:t>
            </w:r>
          </w:p>
        </w:tc>
        <w:tc>
          <w:tcPr>
            <w:tcW w:w="2247" w:type="dxa"/>
          </w:tcPr>
          <w:p w:rsidR="00FE4ED0" w:rsidRPr="0073234D" w:rsidRDefault="00FE4ED0" w:rsidP="008B79F3">
            <w:pPr>
              <w:pStyle w:val="Tabletext"/>
              <w:keepLines/>
              <w:jc w:val="center"/>
              <w:rPr>
                <w:lang w:val="en-US"/>
              </w:rPr>
            </w:pPr>
            <w:r w:rsidRPr="0073234D">
              <w:rPr>
                <w:lang w:val="en-US"/>
              </w:rPr>
              <w:t>1.3</w:t>
            </w:r>
          </w:p>
        </w:tc>
      </w:tr>
      <w:tr w:rsidR="00FE4ED0" w:rsidRPr="0073234D" w:rsidTr="00B7131D">
        <w:trPr>
          <w:jc w:val="center"/>
        </w:trPr>
        <w:tc>
          <w:tcPr>
            <w:tcW w:w="3256" w:type="dxa"/>
          </w:tcPr>
          <w:p w:rsidR="00FE4ED0" w:rsidRPr="0073234D" w:rsidRDefault="00AD1F28" w:rsidP="0073234D">
            <w:pPr>
              <w:pStyle w:val="Tabletext"/>
              <w:keepLines/>
              <w:rPr>
                <w:b/>
                <w:bCs/>
                <w:lang w:val="en-US"/>
              </w:rPr>
            </w:pPr>
            <w:r w:rsidRPr="0073234D">
              <w:rPr>
                <w:b/>
                <w:bCs/>
                <w:lang w:val="en-US"/>
              </w:rPr>
              <w:t>2</w:t>
            </w:r>
            <w:r w:rsidR="00276D32">
              <w:rPr>
                <w:b/>
                <w:bCs/>
                <w:lang w:val="en-US"/>
              </w:rPr>
              <w:t>)</w:t>
            </w:r>
            <w:r w:rsidR="0073234D">
              <w:rPr>
                <w:b/>
                <w:bCs/>
                <w:lang w:val="en-US"/>
              </w:rPr>
              <w:tab/>
            </w:r>
            <w:r w:rsidR="00FE4ED0" w:rsidRPr="0073234D">
              <w:rPr>
                <w:b/>
                <w:bCs/>
                <w:lang w:val="en-US"/>
              </w:rPr>
              <w:t>Ricean channel RC6</w:t>
            </w:r>
          </w:p>
        </w:tc>
        <w:tc>
          <w:tcPr>
            <w:tcW w:w="1134" w:type="dxa"/>
          </w:tcPr>
          <w:p w:rsidR="00FE4ED0" w:rsidRPr="0073234D" w:rsidRDefault="00FE4ED0" w:rsidP="008B79F3">
            <w:pPr>
              <w:pStyle w:val="Tabletext"/>
              <w:keepLines/>
              <w:jc w:val="center"/>
              <w:rPr>
                <w:b/>
                <w:bCs/>
                <w:lang w:val="en-US"/>
              </w:rPr>
            </w:pPr>
            <w:r w:rsidRPr="0073234D">
              <w:rPr>
                <w:b/>
                <w:bCs/>
                <w:lang w:val="en-US"/>
              </w:rPr>
              <w:t>1.3</w:t>
            </w:r>
          </w:p>
        </w:tc>
        <w:tc>
          <w:tcPr>
            <w:tcW w:w="1134" w:type="dxa"/>
          </w:tcPr>
          <w:p w:rsidR="00FE4ED0" w:rsidRPr="0073234D" w:rsidRDefault="00FE4ED0" w:rsidP="008B79F3">
            <w:pPr>
              <w:pStyle w:val="Tabletext"/>
              <w:keepLines/>
              <w:jc w:val="center"/>
              <w:rPr>
                <w:lang w:val="en-US"/>
              </w:rPr>
            </w:pPr>
          </w:p>
        </w:tc>
        <w:tc>
          <w:tcPr>
            <w:tcW w:w="1275" w:type="dxa"/>
          </w:tcPr>
          <w:p w:rsidR="00FE4ED0" w:rsidRPr="0073234D" w:rsidRDefault="00FE4ED0" w:rsidP="008B79F3">
            <w:pPr>
              <w:pStyle w:val="Tabletext"/>
              <w:keepLines/>
              <w:jc w:val="center"/>
              <w:rPr>
                <w:lang w:val="en-US"/>
              </w:rPr>
            </w:pPr>
            <w:r w:rsidRPr="0073234D">
              <w:rPr>
                <w:lang w:val="en-US"/>
              </w:rPr>
              <w:t>1.3</w:t>
            </w:r>
          </w:p>
        </w:tc>
        <w:tc>
          <w:tcPr>
            <w:tcW w:w="2247" w:type="dxa"/>
          </w:tcPr>
          <w:p w:rsidR="00FE4ED0" w:rsidRPr="0073234D" w:rsidRDefault="00FE4ED0" w:rsidP="008B79F3">
            <w:pPr>
              <w:pStyle w:val="Tabletext"/>
              <w:keepLines/>
              <w:jc w:val="center"/>
              <w:rPr>
                <w:lang w:val="en-US"/>
              </w:rPr>
            </w:pPr>
          </w:p>
        </w:tc>
      </w:tr>
      <w:tr w:rsidR="00FE4ED0" w:rsidRPr="0073234D" w:rsidTr="00B7131D">
        <w:trPr>
          <w:jc w:val="center"/>
        </w:trPr>
        <w:tc>
          <w:tcPr>
            <w:tcW w:w="3256" w:type="dxa"/>
          </w:tcPr>
          <w:p w:rsidR="00FE4ED0" w:rsidRPr="0073234D" w:rsidRDefault="00FE4ED0" w:rsidP="009559E9">
            <w:pPr>
              <w:pStyle w:val="Tabletext"/>
              <w:keepLines/>
              <w:ind w:left="284" w:hanging="284"/>
              <w:rPr>
                <w:b/>
                <w:bCs/>
              </w:rPr>
            </w:pPr>
            <w:r w:rsidRPr="0073234D">
              <w:rPr>
                <w:b/>
                <w:bCs/>
              </w:rPr>
              <w:t>3</w:t>
            </w:r>
            <w:r w:rsidR="00276D32">
              <w:rPr>
                <w:b/>
                <w:bCs/>
              </w:rPr>
              <w:t>)</w:t>
            </w:r>
            <w:r w:rsidR="0073234D" w:rsidRPr="0073234D">
              <w:rPr>
                <w:b/>
                <w:bCs/>
              </w:rPr>
              <w:tab/>
            </w:r>
            <w:r w:rsidRPr="0073234D">
              <w:rPr>
                <w:b/>
                <w:bCs/>
              </w:rPr>
              <w:t>N</w:t>
            </w:r>
            <w:r w:rsidR="009559E9">
              <w:rPr>
                <w:b/>
                <w:bCs/>
              </w:rPr>
              <w:t xml:space="preserve"> </w:t>
            </w:r>
            <w:r w:rsidR="00864AE4" w:rsidRPr="0073234D">
              <w:rPr>
                <w:b/>
                <w:bCs/>
              </w:rPr>
              <w:t>+</w:t>
            </w:r>
            <w:r w:rsidR="009559E9">
              <w:rPr>
                <w:b/>
                <w:bCs/>
              </w:rPr>
              <w:t xml:space="preserve"> </w:t>
            </w:r>
            <w:r w:rsidRPr="0073234D">
              <w:rPr>
                <w:b/>
                <w:bCs/>
              </w:rPr>
              <w:t>1 adjacent DVB-T DACI</w:t>
            </w:r>
          </w:p>
        </w:tc>
        <w:tc>
          <w:tcPr>
            <w:tcW w:w="1134" w:type="dxa"/>
          </w:tcPr>
          <w:p w:rsidR="00FE4ED0" w:rsidRPr="0073234D" w:rsidRDefault="00FE4ED0" w:rsidP="008B79F3">
            <w:pPr>
              <w:pStyle w:val="Tabletext"/>
              <w:keepLines/>
              <w:jc w:val="center"/>
              <w:rPr>
                <w:b/>
                <w:bCs/>
                <w:lang w:val="en-US"/>
              </w:rPr>
            </w:pPr>
            <w:r w:rsidRPr="0073234D">
              <w:rPr>
                <w:b/>
                <w:bCs/>
                <w:lang w:val="en-US"/>
              </w:rPr>
              <w:t>1.6</w:t>
            </w:r>
          </w:p>
        </w:tc>
        <w:tc>
          <w:tcPr>
            <w:tcW w:w="1134" w:type="dxa"/>
          </w:tcPr>
          <w:p w:rsidR="00FE4ED0" w:rsidRPr="0073234D" w:rsidRDefault="00FE4ED0" w:rsidP="008B79F3">
            <w:pPr>
              <w:pStyle w:val="Tabletext"/>
              <w:keepLines/>
              <w:jc w:val="center"/>
              <w:rPr>
                <w:lang w:val="en-US"/>
              </w:rPr>
            </w:pPr>
            <w:r w:rsidRPr="0073234D">
              <w:rPr>
                <w:lang w:val="en-US"/>
              </w:rPr>
              <w:t>2.0</w:t>
            </w:r>
          </w:p>
        </w:tc>
        <w:tc>
          <w:tcPr>
            <w:tcW w:w="1275" w:type="dxa"/>
          </w:tcPr>
          <w:p w:rsidR="00FE4ED0" w:rsidRPr="0073234D" w:rsidRDefault="00FE4ED0" w:rsidP="008B79F3">
            <w:pPr>
              <w:pStyle w:val="Tabletext"/>
              <w:keepLines/>
              <w:jc w:val="center"/>
              <w:rPr>
                <w:lang w:val="en-US"/>
              </w:rPr>
            </w:pPr>
            <w:r w:rsidRPr="0073234D">
              <w:rPr>
                <w:lang w:val="en-US"/>
              </w:rPr>
              <w:t>2.0</w:t>
            </w:r>
          </w:p>
        </w:tc>
        <w:tc>
          <w:tcPr>
            <w:tcW w:w="2247" w:type="dxa"/>
          </w:tcPr>
          <w:p w:rsidR="00FE4ED0" w:rsidRPr="0073234D" w:rsidRDefault="00FE4ED0" w:rsidP="008B79F3">
            <w:pPr>
              <w:pStyle w:val="Tabletext"/>
              <w:keepLines/>
              <w:jc w:val="center"/>
              <w:rPr>
                <w:lang w:val="en-US"/>
              </w:rPr>
            </w:pPr>
          </w:p>
        </w:tc>
      </w:tr>
    </w:tbl>
    <w:p w:rsidR="00485327" w:rsidRDefault="00485327" w:rsidP="00485327">
      <w:pPr>
        <w:pStyle w:val="Tablefin"/>
      </w:pPr>
    </w:p>
    <w:p w:rsidR="00FE4ED0" w:rsidRPr="00650C04" w:rsidRDefault="00FE4ED0" w:rsidP="00630899">
      <w:pPr>
        <w:rPr>
          <w:lang w:val="en-US"/>
        </w:rPr>
      </w:pPr>
      <w:r w:rsidRPr="00650C04">
        <w:rPr>
          <w:lang w:val="en-US"/>
        </w:rPr>
        <w:t xml:space="preserve">For DVB-T2, the </w:t>
      </w:r>
      <w:r w:rsidR="00650C04" w:rsidRPr="00025A41">
        <w:rPr>
          <w:i/>
          <w:iCs/>
          <w:lang w:val="en-US"/>
        </w:rPr>
        <w:t>C</w:t>
      </w:r>
      <w:r w:rsidR="00650C04" w:rsidRPr="00650C04">
        <w:rPr>
          <w:lang w:val="en-US"/>
        </w:rPr>
        <w:t>/</w:t>
      </w:r>
      <w:r w:rsidR="00650C04" w:rsidRPr="00025A41">
        <w:rPr>
          <w:i/>
          <w:iCs/>
          <w:lang w:val="en-US"/>
        </w:rPr>
        <w:t>N</w:t>
      </w:r>
      <w:r w:rsidRPr="00650C04">
        <w:rPr>
          <w:lang w:val="en-US"/>
        </w:rPr>
        <w:t xml:space="preserve"> difference was much smaller (0.2</w:t>
      </w:r>
      <w:r w:rsidR="00864AE4">
        <w:rPr>
          <w:lang w:val="en-US"/>
        </w:rPr>
        <w:t xml:space="preserve"> </w:t>
      </w:r>
      <w:r w:rsidRPr="00650C04">
        <w:rPr>
          <w:lang w:val="en-US"/>
        </w:rPr>
        <w:t xml:space="preserve">dB) as expected due to the very sharp waterfall BER characteristic of the LDPC decoder as shown in the table below where X is the </w:t>
      </w:r>
      <w:r w:rsidR="00650C04" w:rsidRPr="00025A41">
        <w:rPr>
          <w:i/>
          <w:iCs/>
          <w:lang w:val="en-US"/>
        </w:rPr>
        <w:t>C</w:t>
      </w:r>
      <w:r w:rsidR="00650C04" w:rsidRPr="00650C04">
        <w:rPr>
          <w:lang w:val="en-US"/>
        </w:rPr>
        <w:t>/</w:t>
      </w:r>
      <w:r w:rsidR="00650C04" w:rsidRPr="00025A41">
        <w:rPr>
          <w:i/>
          <w:iCs/>
          <w:lang w:val="en-US"/>
        </w:rPr>
        <w:t>N</w:t>
      </w:r>
      <w:r w:rsidRPr="00650C04">
        <w:rPr>
          <w:lang w:val="en-US"/>
        </w:rPr>
        <w:t xml:space="preserve"> in dB at the measured point of failure.</w:t>
      </w:r>
    </w:p>
    <w:p w:rsidR="00FE4ED0" w:rsidRPr="00FE4ED0" w:rsidRDefault="00FE4ED0" w:rsidP="00B43474">
      <w:pPr>
        <w:pStyle w:val="Tabletitle"/>
        <w:spacing w:before="360"/>
        <w:rPr>
          <w:lang w:val="en-US"/>
        </w:rPr>
      </w:pPr>
      <w:r w:rsidRPr="00FE4ED0">
        <w:rPr>
          <w:lang w:val="en-US"/>
        </w:rPr>
        <w:t>Test results for</w:t>
      </w:r>
      <w:r w:rsidR="00B7131D">
        <w:rPr>
          <w:lang w:val="en-US"/>
        </w:rPr>
        <w:t xml:space="preserve"> DVB-T2 tests using RC6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672"/>
        <w:gridCol w:w="1691"/>
        <w:gridCol w:w="2840"/>
        <w:gridCol w:w="2552"/>
      </w:tblGrid>
      <w:tr w:rsidR="00FE4ED0" w:rsidTr="00B7131D">
        <w:trPr>
          <w:jc w:val="center"/>
        </w:trPr>
        <w:tc>
          <w:tcPr>
            <w:tcW w:w="724" w:type="dxa"/>
          </w:tcPr>
          <w:p w:rsidR="00FE4ED0" w:rsidRDefault="00650C04" w:rsidP="008B79F3">
            <w:pPr>
              <w:pStyle w:val="Tablehead"/>
              <w:keepNext w:val="0"/>
              <w:keepLines/>
            </w:pPr>
            <w:r w:rsidRPr="00025A41">
              <w:rPr>
                <w:i/>
                <w:iCs/>
              </w:rPr>
              <w:t>C</w:t>
            </w:r>
            <w:r w:rsidRPr="00650C04">
              <w:t>/</w:t>
            </w:r>
            <w:r w:rsidRPr="00025A41">
              <w:rPr>
                <w:i/>
                <w:iCs/>
              </w:rPr>
              <w:t>N</w:t>
            </w:r>
            <w:r w:rsidR="00FE4ED0">
              <w:br/>
            </w:r>
            <w:r w:rsidR="00182046">
              <w:t>(</w:t>
            </w:r>
            <w:r w:rsidR="00FE4ED0">
              <w:t>dB</w:t>
            </w:r>
            <w:r w:rsidR="00182046">
              <w:t>)</w:t>
            </w:r>
          </w:p>
        </w:tc>
        <w:tc>
          <w:tcPr>
            <w:tcW w:w="0" w:type="auto"/>
          </w:tcPr>
          <w:p w:rsidR="00FE4ED0" w:rsidRDefault="00FE4ED0" w:rsidP="008B79F3">
            <w:pPr>
              <w:pStyle w:val="Tablehead"/>
              <w:keepNext w:val="0"/>
              <w:keepLines/>
            </w:pPr>
            <w:r>
              <w:t>Post LDPC BER min</w:t>
            </w:r>
          </w:p>
        </w:tc>
        <w:tc>
          <w:tcPr>
            <w:tcW w:w="0" w:type="auto"/>
          </w:tcPr>
          <w:p w:rsidR="00FE4ED0" w:rsidRDefault="00FE4ED0" w:rsidP="008B79F3">
            <w:pPr>
              <w:pStyle w:val="Tablehead"/>
              <w:keepNext w:val="0"/>
              <w:keepLines/>
            </w:pPr>
            <w:r>
              <w:t>Post LDPC BER max</w:t>
            </w:r>
          </w:p>
        </w:tc>
        <w:tc>
          <w:tcPr>
            <w:tcW w:w="2840" w:type="dxa"/>
          </w:tcPr>
          <w:p w:rsidR="00FE4ED0" w:rsidRDefault="00FE4ED0" w:rsidP="008B79F3">
            <w:pPr>
              <w:pStyle w:val="Tablehead"/>
              <w:keepNext w:val="0"/>
              <w:keepLines/>
            </w:pPr>
            <w:r>
              <w:t xml:space="preserve">Picture </w:t>
            </w:r>
            <w:r w:rsidR="00182046">
              <w:t>q</w:t>
            </w:r>
            <w:r>
              <w:t>uality</w:t>
            </w:r>
          </w:p>
        </w:tc>
        <w:tc>
          <w:tcPr>
            <w:tcW w:w="2552" w:type="dxa"/>
          </w:tcPr>
          <w:p w:rsidR="00FE4ED0" w:rsidRDefault="00FE4ED0" w:rsidP="008B79F3">
            <w:pPr>
              <w:pStyle w:val="Tablehead"/>
              <w:keepNext w:val="0"/>
              <w:keepLines/>
            </w:pPr>
            <w:r>
              <w:t xml:space="preserve">Audio </w:t>
            </w:r>
            <w:r w:rsidR="00182046">
              <w:t>q</w:t>
            </w:r>
            <w:r>
              <w:t>uality</w:t>
            </w:r>
          </w:p>
        </w:tc>
      </w:tr>
      <w:tr w:rsidR="00FE4ED0" w:rsidRPr="00830822" w:rsidTr="00B7131D">
        <w:trPr>
          <w:jc w:val="center"/>
        </w:trPr>
        <w:tc>
          <w:tcPr>
            <w:tcW w:w="724" w:type="dxa"/>
            <w:vAlign w:val="center"/>
          </w:tcPr>
          <w:p w:rsidR="00FE4ED0" w:rsidRDefault="00FE4ED0" w:rsidP="008B79F3">
            <w:pPr>
              <w:pStyle w:val="Tabletext"/>
              <w:keepLines/>
              <w:jc w:val="center"/>
            </w:pPr>
            <w:r>
              <w:t>X</w:t>
            </w:r>
          </w:p>
        </w:tc>
        <w:tc>
          <w:tcPr>
            <w:tcW w:w="0" w:type="auto"/>
            <w:vAlign w:val="center"/>
          </w:tcPr>
          <w:p w:rsidR="00FE4ED0" w:rsidRDefault="00FE4ED0" w:rsidP="008B79F3">
            <w:pPr>
              <w:pStyle w:val="Tabletext"/>
              <w:keepLines/>
              <w:jc w:val="center"/>
            </w:pPr>
            <w:r>
              <w:t>1</w:t>
            </w:r>
            <w:r w:rsidR="00864AE4">
              <w:t> </w:t>
            </w:r>
            <w:r w:rsidR="00864AE4">
              <w:sym w:font="Symbol" w:char="F0B4"/>
            </w:r>
            <w:r w:rsidR="00864AE4">
              <w:t> </w:t>
            </w:r>
            <w:r>
              <w:t>10</w:t>
            </w:r>
            <w:r w:rsidR="00776425" w:rsidRPr="00776425">
              <w:rPr>
                <w:vertAlign w:val="superscript"/>
              </w:rPr>
              <w:t>–</w:t>
            </w:r>
            <w:r w:rsidRPr="009035D1">
              <w:rPr>
                <w:vertAlign w:val="superscript"/>
              </w:rPr>
              <w:t>6</w:t>
            </w:r>
          </w:p>
        </w:tc>
        <w:tc>
          <w:tcPr>
            <w:tcW w:w="0" w:type="auto"/>
            <w:vAlign w:val="center"/>
          </w:tcPr>
          <w:p w:rsidR="00FE4ED0" w:rsidRDefault="00FE4ED0" w:rsidP="008B79F3">
            <w:pPr>
              <w:pStyle w:val="Tabletext"/>
              <w:keepLines/>
              <w:jc w:val="center"/>
            </w:pPr>
            <w:r>
              <w:t>4</w:t>
            </w:r>
            <w:r w:rsidR="00864AE4">
              <w:t> </w:t>
            </w:r>
            <w:r w:rsidR="00864AE4">
              <w:sym w:font="Symbol" w:char="F0B4"/>
            </w:r>
            <w:r w:rsidR="00864AE4">
              <w:t> </w:t>
            </w:r>
            <w:r>
              <w:t>10</w:t>
            </w:r>
            <w:r w:rsidR="00776425" w:rsidRPr="00776425">
              <w:rPr>
                <w:vertAlign w:val="superscript"/>
              </w:rPr>
              <w:t>–</w:t>
            </w:r>
            <w:r w:rsidRPr="009035D1">
              <w:rPr>
                <w:vertAlign w:val="superscript"/>
              </w:rPr>
              <w:t>5</w:t>
            </w:r>
          </w:p>
        </w:tc>
        <w:tc>
          <w:tcPr>
            <w:tcW w:w="2840" w:type="dxa"/>
          </w:tcPr>
          <w:p w:rsidR="00FE4ED0" w:rsidRPr="00FE4ED0" w:rsidRDefault="00FE4ED0" w:rsidP="00A91B73">
            <w:pPr>
              <w:pStyle w:val="Tabletext"/>
              <w:keepLines/>
              <w:jc w:val="left"/>
              <w:rPr>
                <w:lang w:val="en-US"/>
              </w:rPr>
            </w:pPr>
            <w:r w:rsidRPr="00FE4ED0">
              <w:rPr>
                <w:lang w:val="en-US"/>
              </w:rPr>
              <w:t>No motion, picture constantly freezing</w:t>
            </w:r>
          </w:p>
        </w:tc>
        <w:tc>
          <w:tcPr>
            <w:tcW w:w="2552" w:type="dxa"/>
          </w:tcPr>
          <w:p w:rsidR="00FE4ED0" w:rsidRPr="00FE4ED0" w:rsidRDefault="00FE4ED0" w:rsidP="00A91B73">
            <w:pPr>
              <w:pStyle w:val="Tabletext"/>
              <w:keepLines/>
              <w:jc w:val="left"/>
              <w:rPr>
                <w:lang w:val="en-US"/>
              </w:rPr>
            </w:pPr>
            <w:r w:rsidRPr="00FE4ED0">
              <w:rPr>
                <w:lang w:val="en-US"/>
              </w:rPr>
              <w:t>Stutters in sync with picture freezing</w:t>
            </w:r>
          </w:p>
        </w:tc>
      </w:tr>
      <w:tr w:rsidR="00FE4ED0" w:rsidRPr="00830822" w:rsidTr="00B7131D">
        <w:trPr>
          <w:jc w:val="center"/>
        </w:trPr>
        <w:tc>
          <w:tcPr>
            <w:tcW w:w="724" w:type="dxa"/>
            <w:vAlign w:val="center"/>
          </w:tcPr>
          <w:p w:rsidR="00FE4ED0" w:rsidRDefault="00FE4ED0" w:rsidP="008B79F3">
            <w:pPr>
              <w:pStyle w:val="Tabletext"/>
              <w:keepLines/>
              <w:jc w:val="center"/>
            </w:pPr>
            <w:r>
              <w:t>X</w:t>
            </w:r>
            <w:r w:rsidR="00864AE4">
              <w:t> + </w:t>
            </w:r>
            <w:r>
              <w:t>0.1</w:t>
            </w:r>
          </w:p>
        </w:tc>
        <w:tc>
          <w:tcPr>
            <w:tcW w:w="0" w:type="auto"/>
            <w:vAlign w:val="center"/>
          </w:tcPr>
          <w:p w:rsidR="00FE4ED0" w:rsidRDefault="00FE4ED0" w:rsidP="008B79F3">
            <w:pPr>
              <w:pStyle w:val="Tabletext"/>
              <w:keepLines/>
              <w:jc w:val="center"/>
            </w:pPr>
            <w:r>
              <w:t>3.7</w:t>
            </w:r>
            <w:r w:rsidR="00864AE4">
              <w:t> </w:t>
            </w:r>
            <w:r w:rsidR="00864AE4">
              <w:sym w:font="Symbol" w:char="F0B4"/>
            </w:r>
            <w:r w:rsidR="00864AE4">
              <w:t> </w:t>
            </w:r>
            <w:r>
              <w:t>10</w:t>
            </w:r>
            <w:r w:rsidR="00776425" w:rsidRPr="00776425">
              <w:rPr>
                <w:vertAlign w:val="superscript"/>
              </w:rPr>
              <w:t>–</w:t>
            </w:r>
            <w:r w:rsidRPr="009035D1">
              <w:rPr>
                <w:vertAlign w:val="superscript"/>
              </w:rPr>
              <w:t>8</w:t>
            </w:r>
          </w:p>
        </w:tc>
        <w:tc>
          <w:tcPr>
            <w:tcW w:w="0" w:type="auto"/>
            <w:vAlign w:val="center"/>
          </w:tcPr>
          <w:p w:rsidR="00FE4ED0" w:rsidRDefault="00FE4ED0" w:rsidP="008B79F3">
            <w:pPr>
              <w:pStyle w:val="Tabletext"/>
              <w:keepLines/>
              <w:jc w:val="center"/>
            </w:pPr>
            <w:r>
              <w:t>6.3</w:t>
            </w:r>
            <w:r w:rsidR="00864AE4">
              <w:t> </w:t>
            </w:r>
            <w:r w:rsidR="00864AE4">
              <w:sym w:font="Symbol" w:char="F0B4"/>
            </w:r>
            <w:r w:rsidR="00864AE4">
              <w:t> </w:t>
            </w:r>
            <w:r>
              <w:t>10</w:t>
            </w:r>
            <w:r w:rsidR="00776425" w:rsidRPr="00776425">
              <w:rPr>
                <w:vertAlign w:val="superscript"/>
              </w:rPr>
              <w:t>–</w:t>
            </w:r>
            <w:r w:rsidRPr="009035D1">
              <w:rPr>
                <w:vertAlign w:val="superscript"/>
              </w:rPr>
              <w:t>6</w:t>
            </w:r>
          </w:p>
        </w:tc>
        <w:tc>
          <w:tcPr>
            <w:tcW w:w="2840" w:type="dxa"/>
          </w:tcPr>
          <w:p w:rsidR="00FE4ED0" w:rsidRPr="00FE4ED0" w:rsidRDefault="00FE4ED0" w:rsidP="00A91B73">
            <w:pPr>
              <w:pStyle w:val="Tabletext"/>
              <w:keepLines/>
              <w:jc w:val="left"/>
              <w:rPr>
                <w:lang w:val="en-US"/>
              </w:rPr>
            </w:pPr>
            <w:r w:rsidRPr="00FE4ED0">
              <w:rPr>
                <w:lang w:val="en-US"/>
              </w:rPr>
              <w:t>Motion but unwatchable, multiple macro blocking per second</w:t>
            </w:r>
          </w:p>
        </w:tc>
        <w:tc>
          <w:tcPr>
            <w:tcW w:w="2552" w:type="dxa"/>
          </w:tcPr>
          <w:p w:rsidR="00FE4ED0" w:rsidRPr="00FE4ED0" w:rsidRDefault="005A132A" w:rsidP="00A91B73">
            <w:pPr>
              <w:pStyle w:val="Tabletext"/>
              <w:keepLines/>
              <w:jc w:val="left"/>
              <w:rPr>
                <w:lang w:val="en-US"/>
              </w:rPr>
            </w:pPr>
            <w:r>
              <w:rPr>
                <w:lang w:val="en-US"/>
              </w:rPr>
              <w:t>Un</w:t>
            </w:r>
            <w:r w:rsidRPr="00FE4ED0">
              <w:rPr>
                <w:lang w:val="en-US"/>
              </w:rPr>
              <w:t>reco</w:t>
            </w:r>
            <w:r>
              <w:rPr>
                <w:lang w:val="en-US"/>
              </w:rPr>
              <w:t>gniz</w:t>
            </w:r>
            <w:r w:rsidRPr="00FE4ED0">
              <w:rPr>
                <w:lang w:val="en-US"/>
              </w:rPr>
              <w:t>able</w:t>
            </w:r>
            <w:r w:rsidR="00FE4ED0" w:rsidRPr="00FE4ED0">
              <w:rPr>
                <w:lang w:val="en-US"/>
              </w:rPr>
              <w:t>, stutters in sync with picture blocking</w:t>
            </w:r>
          </w:p>
        </w:tc>
      </w:tr>
      <w:tr w:rsidR="00FE4ED0" w:rsidTr="00B7131D">
        <w:trPr>
          <w:jc w:val="center"/>
        </w:trPr>
        <w:tc>
          <w:tcPr>
            <w:tcW w:w="724" w:type="dxa"/>
            <w:vAlign w:val="center"/>
          </w:tcPr>
          <w:p w:rsidR="00FE4ED0" w:rsidRDefault="00FE4ED0" w:rsidP="008B79F3">
            <w:pPr>
              <w:pStyle w:val="Tabletext"/>
              <w:keepLines/>
              <w:jc w:val="center"/>
            </w:pPr>
            <w:r>
              <w:t>X</w:t>
            </w:r>
            <w:r w:rsidR="00864AE4">
              <w:t> + </w:t>
            </w:r>
            <w:r>
              <w:t>0.2</w:t>
            </w:r>
          </w:p>
        </w:tc>
        <w:tc>
          <w:tcPr>
            <w:tcW w:w="0" w:type="auto"/>
            <w:vAlign w:val="center"/>
          </w:tcPr>
          <w:p w:rsidR="00FE4ED0" w:rsidRDefault="00FE4ED0" w:rsidP="008B79F3">
            <w:pPr>
              <w:pStyle w:val="Tabletext"/>
              <w:keepLines/>
              <w:jc w:val="center"/>
            </w:pPr>
            <w:r>
              <w:t>0</w:t>
            </w:r>
          </w:p>
        </w:tc>
        <w:tc>
          <w:tcPr>
            <w:tcW w:w="0" w:type="auto"/>
            <w:vAlign w:val="center"/>
          </w:tcPr>
          <w:p w:rsidR="00FE4ED0" w:rsidRDefault="00FE4ED0" w:rsidP="008B79F3">
            <w:pPr>
              <w:pStyle w:val="Tabletext"/>
              <w:keepLines/>
              <w:jc w:val="center"/>
            </w:pPr>
            <w:r>
              <w:t>0</w:t>
            </w:r>
          </w:p>
        </w:tc>
        <w:tc>
          <w:tcPr>
            <w:tcW w:w="2840" w:type="dxa"/>
          </w:tcPr>
          <w:p w:rsidR="00FE4ED0" w:rsidRDefault="00FE4ED0" w:rsidP="00A91B73">
            <w:pPr>
              <w:pStyle w:val="Tabletext"/>
              <w:keepLines/>
              <w:jc w:val="left"/>
            </w:pPr>
            <w:r>
              <w:t>No errors in 60 s</w:t>
            </w:r>
          </w:p>
        </w:tc>
        <w:tc>
          <w:tcPr>
            <w:tcW w:w="2552" w:type="dxa"/>
          </w:tcPr>
          <w:p w:rsidR="00FE4ED0" w:rsidRDefault="00FE4ED0" w:rsidP="00A91B73">
            <w:pPr>
              <w:pStyle w:val="Tabletext"/>
              <w:keepLines/>
              <w:jc w:val="left"/>
            </w:pPr>
            <w:r>
              <w:t>No errors in 60 s</w:t>
            </w:r>
          </w:p>
        </w:tc>
      </w:tr>
    </w:tbl>
    <w:p w:rsidR="00485327" w:rsidRDefault="00485327" w:rsidP="00485327">
      <w:pPr>
        <w:pStyle w:val="Tablefin"/>
      </w:pPr>
    </w:p>
    <w:p w:rsidR="00FE4ED0" w:rsidRPr="00650C04" w:rsidRDefault="00FE4ED0" w:rsidP="00183617">
      <w:pPr>
        <w:rPr>
          <w:lang w:val="en-US"/>
        </w:rPr>
      </w:pPr>
      <w:r w:rsidRPr="00650C04">
        <w:rPr>
          <w:lang w:val="en-US"/>
        </w:rPr>
        <w:t>For both DVB</w:t>
      </w:r>
      <w:r w:rsidR="00E97E55">
        <w:rPr>
          <w:lang w:val="en-US"/>
        </w:rPr>
        <w:noBreakHyphen/>
      </w:r>
      <w:r w:rsidRPr="00650C04">
        <w:rPr>
          <w:lang w:val="en-US"/>
        </w:rPr>
        <w:t>T and DVB</w:t>
      </w:r>
      <w:r w:rsidR="00E97E55">
        <w:rPr>
          <w:lang w:val="en-US"/>
        </w:rPr>
        <w:noBreakHyphen/>
      </w:r>
      <w:r w:rsidRPr="00650C04">
        <w:rPr>
          <w:lang w:val="en-US"/>
        </w:rPr>
        <w:t xml:space="preserve">T2, the differences in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to obtain 60 s error free video, and the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to obtain two out of three 10</w:t>
      </w:r>
      <w:r w:rsidR="00183617">
        <w:rPr>
          <w:lang w:val="en-US"/>
        </w:rPr>
        <w:t xml:space="preserve"> </w:t>
      </w:r>
      <w:r w:rsidRPr="00650C04">
        <w:rPr>
          <w:lang w:val="en-US"/>
        </w:rPr>
        <w:t>s periods of error free video were negligible.</w:t>
      </w:r>
    </w:p>
    <w:p w:rsidR="00FE4ED0" w:rsidRPr="00FE4ED0" w:rsidRDefault="00FE4ED0" w:rsidP="00864AE4">
      <w:pPr>
        <w:rPr>
          <w:lang w:val="en-US"/>
        </w:rPr>
      </w:pPr>
      <w:r w:rsidRPr="00FE4ED0">
        <w:rPr>
          <w:lang w:val="en-US" w:eastAsia="zh-CN"/>
        </w:rPr>
        <w:t>For ATSC, a BER of 3</w:t>
      </w:r>
      <w:r w:rsidR="00864AE4">
        <w:rPr>
          <w:lang w:val="en-US" w:eastAsia="zh-CN"/>
        </w:rPr>
        <w:t> </w:t>
      </w:r>
      <w:r w:rsidR="00864AE4">
        <w:rPr>
          <w:lang w:val="en-US" w:eastAsia="zh-CN"/>
        </w:rPr>
        <w:sym w:font="Symbol" w:char="F0B4"/>
      </w:r>
      <w:r w:rsidR="00864AE4">
        <w:rPr>
          <w:lang w:val="en-US" w:eastAsia="zh-CN"/>
        </w:rPr>
        <w:t> </w:t>
      </w:r>
      <w:r w:rsidRPr="00FE4ED0">
        <w:rPr>
          <w:lang w:val="en-US" w:eastAsia="zh-CN"/>
        </w:rPr>
        <w:t xml:space="preserve"> 10</w:t>
      </w:r>
      <w:r w:rsidR="00776425" w:rsidRPr="00776425">
        <w:rPr>
          <w:vertAlign w:val="superscript"/>
          <w:lang w:val="en-US" w:eastAsia="zh-CN"/>
        </w:rPr>
        <w:t>–</w:t>
      </w:r>
      <w:r w:rsidRPr="00FE4ED0">
        <w:rPr>
          <w:vertAlign w:val="superscript"/>
          <w:lang w:val="en-US" w:eastAsia="zh-CN"/>
        </w:rPr>
        <w:t>6</w:t>
      </w:r>
      <w:r w:rsidRPr="00FE4ED0">
        <w:rPr>
          <w:lang w:val="en-US" w:eastAsia="zh-CN"/>
        </w:rPr>
        <w:t xml:space="preserve"> was taken as the SFP threshold.</w:t>
      </w:r>
      <w:r w:rsidR="00921E5E">
        <w:rPr>
          <w:lang w:val="en-US" w:eastAsia="zh-CN"/>
        </w:rPr>
        <w:t xml:space="preserve"> </w:t>
      </w:r>
      <w:r w:rsidRPr="00FE4ED0">
        <w:rPr>
          <w:lang w:val="en-US" w:eastAsia="zh-CN"/>
        </w:rPr>
        <w:t>Based upon the results of the testing, the visual SFP threshold occurs within ±0.25 dB of the BER SFP for both static and dynamic test scenarios.</w:t>
      </w:r>
    </w:p>
    <w:p w:rsidR="00FE4ED0" w:rsidRPr="00FE4ED0" w:rsidRDefault="00FE4ED0" w:rsidP="00FE4ED0">
      <w:pPr>
        <w:pStyle w:val="Heading1"/>
        <w:rPr>
          <w:lang w:val="en-US"/>
        </w:rPr>
      </w:pPr>
      <w:r w:rsidRPr="00FE4ED0">
        <w:rPr>
          <w:lang w:val="en-US"/>
        </w:rPr>
        <w:t>3</w:t>
      </w:r>
      <w:r w:rsidRPr="00FE4ED0">
        <w:rPr>
          <w:lang w:val="en-US"/>
        </w:rPr>
        <w:tab/>
        <w:t>Conclusions</w:t>
      </w:r>
    </w:p>
    <w:p w:rsidR="00FE4ED0" w:rsidRPr="00D536DF" w:rsidRDefault="00FE4ED0" w:rsidP="00E97E55">
      <w:pPr>
        <w:rPr>
          <w:lang w:val="en-US"/>
        </w:rPr>
      </w:pPr>
      <w:r w:rsidRPr="00650C04">
        <w:rPr>
          <w:lang w:val="en-US"/>
        </w:rPr>
        <w:t>Planning studies using ITU</w:t>
      </w:r>
      <w:r w:rsidR="00E97E55">
        <w:rPr>
          <w:lang w:val="en-US"/>
        </w:rPr>
        <w:noBreakHyphen/>
      </w:r>
      <w:r w:rsidRPr="00650C04">
        <w:rPr>
          <w:lang w:val="en-US"/>
        </w:rPr>
        <w:t xml:space="preserve">R measurement contributions based on picture failure criteria are expected to ensure that the protection ratios being used have a suitable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allowance in order to maintain QEF reception quality particularly for DVB</w:t>
      </w:r>
      <w:r w:rsidR="00E97E55">
        <w:rPr>
          <w:lang w:val="en-US"/>
        </w:rPr>
        <w:noBreakHyphen/>
      </w:r>
      <w:r w:rsidRPr="00650C04">
        <w:rPr>
          <w:lang w:val="en-US"/>
        </w:rPr>
        <w:t xml:space="preserve">T where this delta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is more significant. </w:t>
      </w:r>
      <w:r w:rsidRPr="00E97E55">
        <w:rPr>
          <w:lang w:val="en-US"/>
        </w:rPr>
        <w:t xml:space="preserve">Tabulated standard values for additional allowances for Ricean and Rayleigh environments are </w:t>
      </w:r>
      <w:r w:rsidRPr="00E97E55">
        <w:rPr>
          <w:lang w:val="en-US"/>
        </w:rPr>
        <w:lastRenderedPageBreak/>
        <w:t>provided in Recommendations ITU</w:t>
      </w:r>
      <w:r w:rsidR="00E97E55" w:rsidRPr="00E97E55">
        <w:rPr>
          <w:lang w:val="en-US"/>
        </w:rPr>
        <w:noBreakHyphen/>
      </w:r>
      <w:r w:rsidRPr="00E97E55">
        <w:rPr>
          <w:lang w:val="en-US"/>
        </w:rPr>
        <w:t>R BT.1368 and ITU</w:t>
      </w:r>
      <w:r w:rsidR="00E97E55">
        <w:rPr>
          <w:lang w:val="en-US"/>
        </w:rPr>
        <w:noBreakHyphen/>
      </w:r>
      <w:r w:rsidRPr="00E97E55">
        <w:rPr>
          <w:lang w:val="en-US"/>
        </w:rPr>
        <w:t xml:space="preserve">R BT.2033. </w:t>
      </w:r>
      <w:r w:rsidRPr="00D536DF">
        <w:rPr>
          <w:lang w:val="en-US"/>
        </w:rPr>
        <w:t>These Recommendations also include supplementary information on the potential effects of bursty interference. These time varying channel effects are out of scope in Annex 1 but are included for ATSC in Annex 2.</w:t>
      </w:r>
    </w:p>
    <w:p w:rsidR="00FE4ED0" w:rsidRPr="00FE4ED0" w:rsidRDefault="00AD1F28" w:rsidP="00FE4ED0">
      <w:pPr>
        <w:pStyle w:val="Heading1"/>
        <w:rPr>
          <w:lang w:val="en-US"/>
        </w:rPr>
      </w:pPr>
      <w:r>
        <w:rPr>
          <w:lang w:val="en-US"/>
        </w:rPr>
        <w:t>4</w:t>
      </w:r>
      <w:r>
        <w:rPr>
          <w:lang w:val="en-US"/>
        </w:rPr>
        <w:tab/>
        <w:t>Glossary of t</w:t>
      </w:r>
      <w:r w:rsidR="00FE4ED0" w:rsidRPr="00FE4ED0">
        <w:rPr>
          <w:lang w:val="en-US"/>
        </w:rPr>
        <w:t>erms</w:t>
      </w:r>
    </w:p>
    <w:p w:rsidR="00FE4ED0" w:rsidRPr="00FE4ED0" w:rsidRDefault="00FE4ED0" w:rsidP="00AD1F28">
      <w:pPr>
        <w:pStyle w:val="enumlev1"/>
        <w:tabs>
          <w:tab w:val="clear" w:pos="794"/>
          <w:tab w:val="clear" w:pos="1191"/>
          <w:tab w:val="clear" w:pos="1588"/>
          <w:tab w:val="clear" w:pos="1985"/>
        </w:tabs>
        <w:ind w:left="1134" w:hanging="1134"/>
        <w:rPr>
          <w:lang w:val="en-US"/>
        </w:rPr>
      </w:pPr>
      <w:r w:rsidRPr="00FE4ED0">
        <w:rPr>
          <w:lang w:val="en-US"/>
        </w:rPr>
        <w:t>AWGN</w:t>
      </w:r>
      <w:r w:rsidRPr="00FE4ED0">
        <w:rPr>
          <w:lang w:val="en-US"/>
        </w:rPr>
        <w:tab/>
        <w:t xml:space="preserve">Additive </w:t>
      </w:r>
      <w:r w:rsidR="00AD1F28">
        <w:rPr>
          <w:lang w:val="en-US"/>
        </w:rPr>
        <w:t>w</w:t>
      </w:r>
      <w:r w:rsidRPr="00FE4ED0">
        <w:rPr>
          <w:lang w:val="en-US"/>
        </w:rPr>
        <w:t xml:space="preserve">hite Gaussian </w:t>
      </w:r>
      <w:r w:rsidR="00AD1F28">
        <w:rPr>
          <w:lang w:val="en-US"/>
        </w:rPr>
        <w:t>n</w:t>
      </w:r>
      <w:r w:rsidRPr="00FE4ED0">
        <w:rPr>
          <w:lang w:val="en-US"/>
        </w:rPr>
        <w:t>oise</w:t>
      </w:r>
    </w:p>
    <w:p w:rsidR="00FE4ED0" w:rsidRPr="00FE4ED0" w:rsidRDefault="00FE4ED0" w:rsidP="006E6A70">
      <w:pPr>
        <w:pStyle w:val="enumlev1"/>
        <w:tabs>
          <w:tab w:val="clear" w:pos="794"/>
          <w:tab w:val="clear" w:pos="1191"/>
          <w:tab w:val="clear" w:pos="1588"/>
          <w:tab w:val="clear" w:pos="1985"/>
        </w:tabs>
        <w:ind w:left="1134" w:hanging="1134"/>
        <w:rPr>
          <w:lang w:val="en-US"/>
        </w:rPr>
      </w:pPr>
      <w:r w:rsidRPr="00FE4ED0">
        <w:rPr>
          <w:lang w:val="en-US"/>
        </w:rPr>
        <w:t>BCH</w:t>
      </w:r>
      <w:r w:rsidRPr="00FE4ED0">
        <w:rPr>
          <w:lang w:val="en-US"/>
        </w:rPr>
        <w:tab/>
        <w:t>An error correcting code invented by Bose, Chaudhuri &amp; Hocquenghem</w:t>
      </w:r>
    </w:p>
    <w:p w:rsidR="00FE4ED0" w:rsidRPr="00FE4ED0" w:rsidRDefault="00AD1F28" w:rsidP="006E6A70">
      <w:pPr>
        <w:pStyle w:val="enumlev1"/>
        <w:tabs>
          <w:tab w:val="clear" w:pos="794"/>
          <w:tab w:val="clear" w:pos="1191"/>
          <w:tab w:val="clear" w:pos="1588"/>
          <w:tab w:val="clear" w:pos="1985"/>
        </w:tabs>
        <w:ind w:left="1134" w:hanging="1134"/>
        <w:rPr>
          <w:lang w:val="en-US"/>
        </w:rPr>
      </w:pPr>
      <w:r>
        <w:rPr>
          <w:lang w:val="en-US"/>
        </w:rPr>
        <w:t>DACI</w:t>
      </w:r>
      <w:r>
        <w:rPr>
          <w:lang w:val="en-US"/>
        </w:rPr>
        <w:tab/>
        <w:t>Digital adjacent channel i</w:t>
      </w:r>
      <w:r w:rsidR="00FE4ED0" w:rsidRPr="00FE4ED0">
        <w:rPr>
          <w:lang w:val="en-US"/>
        </w:rPr>
        <w:t>nterference</w:t>
      </w:r>
    </w:p>
    <w:p w:rsidR="00FE4ED0" w:rsidRPr="00FE4ED0" w:rsidRDefault="00FE4ED0" w:rsidP="006E6A70">
      <w:pPr>
        <w:pStyle w:val="enumlev1"/>
        <w:tabs>
          <w:tab w:val="clear" w:pos="794"/>
          <w:tab w:val="clear" w:pos="1191"/>
          <w:tab w:val="clear" w:pos="1588"/>
          <w:tab w:val="clear" w:pos="1985"/>
        </w:tabs>
        <w:ind w:left="1134" w:hanging="1134"/>
        <w:rPr>
          <w:lang w:val="en-US"/>
        </w:rPr>
      </w:pPr>
      <w:r w:rsidRPr="00FE4ED0">
        <w:rPr>
          <w:lang w:val="en-US"/>
        </w:rPr>
        <w:t>LDPC</w:t>
      </w:r>
      <w:r w:rsidRPr="00FE4ED0">
        <w:rPr>
          <w:lang w:val="en-US"/>
        </w:rPr>
        <w:tab/>
        <w:t>Low-density parity-check (error correcting code)</w:t>
      </w:r>
    </w:p>
    <w:p w:rsidR="00FE4ED0" w:rsidRPr="00FE4ED0" w:rsidRDefault="00FE4ED0" w:rsidP="00AD1F28">
      <w:pPr>
        <w:pStyle w:val="enumlev1"/>
        <w:tabs>
          <w:tab w:val="clear" w:pos="794"/>
          <w:tab w:val="clear" w:pos="1191"/>
          <w:tab w:val="clear" w:pos="1588"/>
          <w:tab w:val="clear" w:pos="1985"/>
        </w:tabs>
        <w:ind w:left="1134" w:hanging="1134"/>
        <w:rPr>
          <w:lang w:val="en-US"/>
        </w:rPr>
      </w:pPr>
      <w:r w:rsidRPr="00FE4ED0">
        <w:rPr>
          <w:lang w:val="en-US"/>
        </w:rPr>
        <w:t>PRBS</w:t>
      </w:r>
      <w:r w:rsidRPr="00FE4ED0">
        <w:rPr>
          <w:lang w:val="en-US"/>
        </w:rPr>
        <w:tab/>
        <w:t xml:space="preserve">Pseudo </w:t>
      </w:r>
      <w:r w:rsidR="00AD1F28">
        <w:rPr>
          <w:lang w:val="en-US"/>
        </w:rPr>
        <w:t>r</w:t>
      </w:r>
      <w:r w:rsidRPr="00FE4ED0">
        <w:rPr>
          <w:lang w:val="en-US"/>
        </w:rPr>
        <w:t xml:space="preserve">andom </w:t>
      </w:r>
      <w:r w:rsidR="00AD1F28">
        <w:rPr>
          <w:lang w:val="en-US"/>
        </w:rPr>
        <w:t>b</w:t>
      </w:r>
      <w:r w:rsidRPr="00FE4ED0">
        <w:rPr>
          <w:lang w:val="en-US"/>
        </w:rPr>
        <w:t xml:space="preserve">inary </w:t>
      </w:r>
      <w:r w:rsidR="00AD1F28">
        <w:rPr>
          <w:lang w:val="en-US"/>
        </w:rPr>
        <w:t>s</w:t>
      </w:r>
      <w:r w:rsidRPr="00FE4ED0">
        <w:rPr>
          <w:lang w:val="en-US"/>
        </w:rPr>
        <w:t>equence</w:t>
      </w:r>
    </w:p>
    <w:p w:rsidR="00FE4ED0" w:rsidRPr="00FE4ED0" w:rsidRDefault="00FE4ED0" w:rsidP="00AD1F28">
      <w:pPr>
        <w:pStyle w:val="enumlev1"/>
        <w:tabs>
          <w:tab w:val="clear" w:pos="794"/>
          <w:tab w:val="clear" w:pos="1191"/>
          <w:tab w:val="clear" w:pos="1588"/>
          <w:tab w:val="clear" w:pos="1985"/>
        </w:tabs>
        <w:ind w:left="1134" w:hanging="1134"/>
        <w:rPr>
          <w:lang w:val="en-US"/>
        </w:rPr>
      </w:pPr>
      <w:r w:rsidRPr="00FE4ED0">
        <w:rPr>
          <w:lang w:val="en-US"/>
        </w:rPr>
        <w:t>QEF</w:t>
      </w:r>
      <w:r w:rsidRPr="00FE4ED0">
        <w:rPr>
          <w:lang w:val="en-US"/>
        </w:rPr>
        <w:tab/>
        <w:t>Quasi</w:t>
      </w:r>
      <w:r w:rsidR="00AD1F28">
        <w:rPr>
          <w:lang w:val="en-US"/>
        </w:rPr>
        <w:t>-e</w:t>
      </w:r>
      <w:r w:rsidRPr="00FE4ED0">
        <w:rPr>
          <w:lang w:val="en-US"/>
        </w:rPr>
        <w:t>rror</w:t>
      </w:r>
      <w:r w:rsidR="00AD1F28">
        <w:rPr>
          <w:lang w:val="en-US"/>
        </w:rPr>
        <w:t>-f</w:t>
      </w:r>
      <w:r w:rsidRPr="00FE4ED0">
        <w:rPr>
          <w:lang w:val="en-US"/>
        </w:rPr>
        <w:t>ree</w:t>
      </w:r>
    </w:p>
    <w:p w:rsidR="00FE4ED0" w:rsidRPr="00FE4ED0" w:rsidRDefault="00FE4ED0" w:rsidP="00212D80">
      <w:pPr>
        <w:pStyle w:val="enumlev1"/>
        <w:tabs>
          <w:tab w:val="clear" w:pos="794"/>
          <w:tab w:val="clear" w:pos="1191"/>
          <w:tab w:val="clear" w:pos="1588"/>
          <w:tab w:val="clear" w:pos="1985"/>
        </w:tabs>
        <w:ind w:left="1134" w:hanging="1134"/>
        <w:rPr>
          <w:lang w:val="en-US"/>
        </w:rPr>
      </w:pPr>
      <w:r w:rsidRPr="00FE4ED0">
        <w:rPr>
          <w:lang w:val="en-US"/>
        </w:rPr>
        <w:t>QMP2</w:t>
      </w:r>
      <w:r w:rsidRPr="00FE4ED0">
        <w:rPr>
          <w:lang w:val="en-US"/>
        </w:rPr>
        <w:tab/>
        <w:t>A method of picture failure measurement used in the Nordig specification based on observation of error free video for 60 s</w:t>
      </w:r>
    </w:p>
    <w:p w:rsidR="00FE4ED0" w:rsidRPr="00FE4ED0" w:rsidRDefault="00FE4ED0" w:rsidP="00E97E55">
      <w:pPr>
        <w:pStyle w:val="enumlev1"/>
        <w:tabs>
          <w:tab w:val="clear" w:pos="794"/>
          <w:tab w:val="clear" w:pos="1191"/>
          <w:tab w:val="clear" w:pos="1588"/>
          <w:tab w:val="clear" w:pos="1985"/>
        </w:tabs>
        <w:ind w:left="1134" w:hanging="1134"/>
        <w:rPr>
          <w:lang w:val="en-US"/>
        </w:rPr>
      </w:pPr>
      <w:r w:rsidRPr="00FE4ED0">
        <w:rPr>
          <w:lang w:val="en-US"/>
        </w:rPr>
        <w:t>RC6</w:t>
      </w:r>
      <w:r w:rsidRPr="00FE4ED0">
        <w:rPr>
          <w:lang w:val="en-US"/>
        </w:rPr>
        <w:tab/>
        <w:t>A six path Ricean channel derived from the 20 path model in the DVB</w:t>
      </w:r>
      <w:r w:rsidR="00E97E55">
        <w:rPr>
          <w:lang w:val="en-US"/>
        </w:rPr>
        <w:noBreakHyphen/>
      </w:r>
      <w:r w:rsidRPr="00FE4ED0">
        <w:rPr>
          <w:lang w:val="en-US"/>
        </w:rPr>
        <w:t>T PHY specification EN 300 744</w:t>
      </w:r>
    </w:p>
    <w:p w:rsidR="00FE4ED0" w:rsidRPr="00FE4ED0" w:rsidRDefault="00FE4ED0" w:rsidP="006E6A70">
      <w:pPr>
        <w:pStyle w:val="enumlev1"/>
        <w:tabs>
          <w:tab w:val="clear" w:pos="794"/>
          <w:tab w:val="clear" w:pos="1191"/>
          <w:tab w:val="clear" w:pos="1588"/>
          <w:tab w:val="clear" w:pos="1985"/>
        </w:tabs>
        <w:ind w:left="1134" w:hanging="1134"/>
        <w:rPr>
          <w:lang w:val="en-US"/>
        </w:rPr>
      </w:pPr>
      <w:r w:rsidRPr="00FE4ED0">
        <w:rPr>
          <w:lang w:val="en-US"/>
        </w:rPr>
        <w:t>RS</w:t>
      </w:r>
      <w:r w:rsidRPr="00FE4ED0">
        <w:rPr>
          <w:lang w:val="en-US"/>
        </w:rPr>
        <w:tab/>
        <w:t xml:space="preserve">Reed </w:t>
      </w:r>
      <w:r w:rsidR="00A5636B">
        <w:rPr>
          <w:lang w:val="en-US"/>
        </w:rPr>
        <w:t>Solomon (error correction code)</w:t>
      </w:r>
    </w:p>
    <w:p w:rsidR="00E93DF4" w:rsidRDefault="00E93DF4" w:rsidP="00E93DF4">
      <w:pPr>
        <w:rPr>
          <w:lang w:val="en-US"/>
        </w:rPr>
      </w:pPr>
    </w:p>
    <w:p w:rsidR="00E93DF4" w:rsidRDefault="00E93DF4" w:rsidP="00E93DF4">
      <w:pPr>
        <w:rPr>
          <w:lang w:val="en-US"/>
        </w:rPr>
      </w:pPr>
    </w:p>
    <w:p w:rsidR="00FE4ED0" w:rsidRPr="00451A1F" w:rsidRDefault="00FE4ED0" w:rsidP="00EC66F7">
      <w:pPr>
        <w:pStyle w:val="AnnexNoTitle"/>
        <w:rPr>
          <w:lang w:val="en-US"/>
        </w:rPr>
      </w:pPr>
      <w:r w:rsidRPr="00E97E55">
        <w:rPr>
          <w:lang w:val="en-US"/>
        </w:rPr>
        <w:t>Annex 1</w:t>
      </w:r>
      <w:r w:rsidR="00EC66F7">
        <w:rPr>
          <w:lang w:val="en-US"/>
        </w:rPr>
        <w:br/>
      </w:r>
      <w:r w:rsidR="00EC66F7">
        <w:rPr>
          <w:lang w:val="en-US"/>
        </w:rPr>
        <w:br/>
      </w:r>
      <w:r w:rsidRPr="00451A1F">
        <w:rPr>
          <w:lang w:val="en-US" w:eastAsia="zh-CN"/>
        </w:rPr>
        <w:t>Description and measurement of picture failure thresholds used for DVB</w:t>
      </w:r>
      <w:r w:rsidR="00E97E55">
        <w:rPr>
          <w:lang w:val="en-US" w:eastAsia="zh-CN"/>
        </w:rPr>
        <w:noBreakHyphen/>
      </w:r>
      <w:r w:rsidRPr="00451A1F">
        <w:rPr>
          <w:lang w:val="en-US" w:eastAsia="zh-CN"/>
        </w:rPr>
        <w:t>T and DVB</w:t>
      </w:r>
      <w:r w:rsidR="00E97E55">
        <w:rPr>
          <w:lang w:val="en-US" w:eastAsia="zh-CN"/>
        </w:rPr>
        <w:noBreakHyphen/>
      </w:r>
      <w:r w:rsidRPr="00451A1F">
        <w:rPr>
          <w:lang w:val="en-US" w:eastAsia="zh-CN"/>
        </w:rPr>
        <w:t>T2 TV receiver performance measurements in static channel conditions</w:t>
      </w:r>
    </w:p>
    <w:p w:rsidR="00FE4ED0" w:rsidRPr="00FE4ED0" w:rsidRDefault="00FE4ED0" w:rsidP="00FE4ED0">
      <w:pPr>
        <w:pStyle w:val="Heading1"/>
        <w:ind w:left="0" w:firstLine="0"/>
        <w:rPr>
          <w:lang w:val="en-US"/>
        </w:rPr>
      </w:pPr>
      <w:r w:rsidRPr="00FE4ED0">
        <w:rPr>
          <w:lang w:val="en-US"/>
        </w:rPr>
        <w:t>1</w:t>
      </w:r>
      <w:r w:rsidRPr="00FE4ED0">
        <w:rPr>
          <w:lang w:val="en-US"/>
        </w:rPr>
        <w:tab/>
        <w:t>Introduction</w:t>
      </w:r>
    </w:p>
    <w:p w:rsidR="00FE4ED0" w:rsidRPr="00E97E55" w:rsidRDefault="00FE4ED0" w:rsidP="00E97E55">
      <w:pPr>
        <w:rPr>
          <w:lang w:val="en-US"/>
        </w:rPr>
      </w:pPr>
      <w:r w:rsidRPr="00D536DF">
        <w:rPr>
          <w:lang w:val="en-US"/>
        </w:rPr>
        <w:t xml:space="preserve">This Report provides information on the different measurement methods used in the TV industry to determine DTT receiver performance in the presence of noise, multipath effects and interference. </w:t>
      </w:r>
      <w:r w:rsidRPr="00650C04">
        <w:rPr>
          <w:lang w:val="en-US"/>
        </w:rPr>
        <w:t xml:space="preserve">The aim is to show the difference between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(and indirectly PR) from the picture quality tests used in ITU-R study group measurement contributions, and the </w:t>
      </w:r>
      <w:r w:rsidR="00650C04" w:rsidRPr="00951791">
        <w:rPr>
          <w:i/>
          <w:iCs/>
          <w:lang w:val="en-US"/>
        </w:rPr>
        <w:t>C</w:t>
      </w:r>
      <w:r w:rsidR="00650C04" w:rsidRPr="00650C04">
        <w:rPr>
          <w:lang w:val="en-US"/>
        </w:rPr>
        <w:t>/</w:t>
      </w:r>
      <w:r w:rsidR="00650C04" w:rsidRPr="00951791">
        <w:rPr>
          <w:i/>
          <w:iCs/>
          <w:lang w:val="en-US"/>
        </w:rPr>
        <w:t>N</w:t>
      </w:r>
      <w:r w:rsidRPr="00650C04">
        <w:rPr>
          <w:lang w:val="en-US"/>
        </w:rPr>
        <w:t xml:space="preserve"> (and indirectly PR) relating to acceptable picture quality (typically better than QEF – one visible error/hour) for normal broadcast reception. </w:t>
      </w:r>
      <w:r w:rsidRPr="00E97E55">
        <w:rPr>
          <w:lang w:val="en-US"/>
        </w:rPr>
        <w:t>This contribution only considers the case where the channel impairment is static in time so that the observed picture errors are relatively independent of the video source coding characteristics, such as I</w:t>
      </w:r>
      <w:r w:rsidR="00E97E55">
        <w:rPr>
          <w:lang w:val="en-US"/>
        </w:rPr>
        <w:noBreakHyphen/>
      </w:r>
      <w:r w:rsidRPr="00E97E55">
        <w:rPr>
          <w:lang w:val="en-US"/>
        </w:rPr>
        <w:t>frame separation (which becomes more important when dealing with infrequent bursts of interference)</w:t>
      </w:r>
      <w:r w:rsidR="00A5636B" w:rsidRPr="00E97E55">
        <w:rPr>
          <w:lang w:val="en-US"/>
        </w:rPr>
        <w:t>.</w:t>
      </w:r>
    </w:p>
    <w:p w:rsidR="00FE4ED0" w:rsidRPr="00FE4ED0" w:rsidRDefault="00FE4ED0" w:rsidP="00A0289E">
      <w:pPr>
        <w:rPr>
          <w:lang w:val="en-US"/>
        </w:rPr>
      </w:pPr>
      <w:r w:rsidRPr="00FE4ED0">
        <w:rPr>
          <w:lang w:val="en-US"/>
        </w:rPr>
        <w:t>It has to be noted that for the DVB transmission standards the audio and video are part of the same data stream packets error correction framing and subject to identical chance of having errors.</w:t>
      </w:r>
    </w:p>
    <w:p w:rsidR="00FE4ED0" w:rsidRPr="00FE4ED0" w:rsidRDefault="00FE4ED0" w:rsidP="001C7E8F">
      <w:pPr>
        <w:rPr>
          <w:lang w:val="en-US"/>
        </w:rPr>
      </w:pPr>
      <w:r w:rsidRPr="00FE4ED0">
        <w:rPr>
          <w:lang w:val="en-US"/>
        </w:rPr>
        <w:t>Some of the popular measurement methods for signal level failure of DVB</w:t>
      </w:r>
      <w:r w:rsidR="001C7E8F">
        <w:rPr>
          <w:lang w:val="en-US"/>
        </w:rPr>
        <w:noBreakHyphen/>
      </w:r>
      <w:r w:rsidRPr="00FE4ED0">
        <w:rPr>
          <w:lang w:val="en-US"/>
        </w:rPr>
        <w:t>T and DVB</w:t>
      </w:r>
      <w:r w:rsidR="001C7E8F">
        <w:rPr>
          <w:lang w:val="en-US"/>
        </w:rPr>
        <w:noBreakHyphen/>
      </w:r>
      <w:r w:rsidRPr="00FE4ED0">
        <w:rPr>
          <w:lang w:val="en-US"/>
        </w:rPr>
        <w:t>T2 are:</w:t>
      </w:r>
    </w:p>
    <w:p w:rsidR="00FE4ED0" w:rsidRPr="004C7A6F" w:rsidRDefault="00FE4ED0" w:rsidP="004C7A6F">
      <w:pPr>
        <w:pStyle w:val="Heading1"/>
        <w:rPr>
          <w:b w:val="0"/>
          <w:bCs/>
          <w:lang w:val="en-US"/>
        </w:rPr>
      </w:pPr>
      <w:r w:rsidRPr="00FE4ED0">
        <w:rPr>
          <w:lang w:val="en-US"/>
        </w:rPr>
        <w:t>a)</w:t>
      </w:r>
      <w:r w:rsidR="00921E5E">
        <w:rPr>
          <w:lang w:val="en-US"/>
        </w:rPr>
        <w:tab/>
      </w:r>
      <w:r w:rsidRPr="00FE4ED0">
        <w:rPr>
          <w:lang w:val="en-US"/>
        </w:rPr>
        <w:t>Ref BER</w:t>
      </w:r>
      <w:r w:rsidRPr="00D41C1F">
        <w:rPr>
          <w:lang w:val="en-US"/>
        </w:rPr>
        <w:t xml:space="preserve"> </w:t>
      </w:r>
      <w:r w:rsidRPr="004C7A6F">
        <w:rPr>
          <w:b w:val="0"/>
          <w:bCs/>
          <w:lang w:val="en-US"/>
        </w:rPr>
        <w:t>– (used in many specifications including DVB</w:t>
      </w:r>
      <w:r w:rsidR="001C7E8F" w:rsidRPr="004C7A6F">
        <w:rPr>
          <w:b w:val="0"/>
          <w:bCs/>
          <w:lang w:val="en-US"/>
        </w:rPr>
        <w:noBreakHyphen/>
      </w:r>
      <w:r w:rsidRPr="004C7A6F">
        <w:rPr>
          <w:b w:val="0"/>
          <w:bCs/>
          <w:lang w:val="en-US"/>
        </w:rPr>
        <w:t>T EN 300 744, Nordig, IEC</w:t>
      </w:r>
      <w:r w:rsidR="00921E5E" w:rsidRPr="004C7A6F">
        <w:rPr>
          <w:b w:val="0"/>
          <w:bCs/>
          <w:lang w:val="en-US"/>
        </w:rPr>
        <w:t> </w:t>
      </w:r>
      <w:r w:rsidRPr="004C7A6F">
        <w:rPr>
          <w:b w:val="0"/>
          <w:bCs/>
          <w:lang w:val="en-US"/>
        </w:rPr>
        <w:t>62216 E</w:t>
      </w:r>
      <w:r w:rsidR="001C7E8F" w:rsidRPr="004C7A6F">
        <w:rPr>
          <w:b w:val="0"/>
          <w:bCs/>
          <w:lang w:val="en-US"/>
        </w:rPr>
        <w:noBreakHyphen/>
      </w:r>
      <w:r w:rsidRPr="004C7A6F">
        <w:rPr>
          <w:b w:val="0"/>
          <w:bCs/>
          <w:lang w:val="en-US"/>
        </w:rPr>
        <w:t>Bo</w:t>
      </w:r>
      <w:r w:rsidR="00451A1F" w:rsidRPr="004C7A6F">
        <w:rPr>
          <w:b w:val="0"/>
          <w:bCs/>
          <w:lang w:val="en-US"/>
        </w:rPr>
        <w:t>ok, DTG D-book, – see ref. 1</w:t>
      </w:r>
      <w:r w:rsidR="001C7E8F" w:rsidRPr="004C7A6F">
        <w:rPr>
          <w:b w:val="0"/>
          <w:bCs/>
          <w:lang w:val="en-US"/>
        </w:rPr>
        <w:noBreakHyphen/>
      </w:r>
      <w:r w:rsidR="00451A1F" w:rsidRPr="004C7A6F">
        <w:rPr>
          <w:b w:val="0"/>
          <w:bCs/>
          <w:lang w:val="en-US"/>
        </w:rPr>
        <w:t>4)</w:t>
      </w:r>
    </w:p>
    <w:p w:rsidR="00FE4ED0" w:rsidRPr="001C7E8F" w:rsidRDefault="00FE4ED0" w:rsidP="001C7E8F">
      <w:pPr>
        <w:rPr>
          <w:lang w:val="en-US"/>
        </w:rPr>
      </w:pPr>
      <w:r w:rsidRPr="001C7E8F">
        <w:rPr>
          <w:lang w:val="en-US"/>
        </w:rPr>
        <w:t>For DVB</w:t>
      </w:r>
      <w:r w:rsidR="001C7E8F" w:rsidRPr="001C7E8F">
        <w:rPr>
          <w:lang w:val="en-US"/>
        </w:rPr>
        <w:noBreakHyphen/>
      </w:r>
      <w:r w:rsidRPr="001C7E8F">
        <w:rPr>
          <w:lang w:val="en-US"/>
        </w:rPr>
        <w:t xml:space="preserve">T this is the post-Viterbi decoder BER usually measured inside the demodulator and made available to the host TV software via a register interface. </w:t>
      </w:r>
      <w:r w:rsidR="001C7E8F" w:rsidRPr="001C7E8F">
        <w:rPr>
          <w:lang w:val="en-US"/>
        </w:rPr>
        <w:t>Post</w:t>
      </w:r>
      <w:r w:rsidR="001C7E8F" w:rsidRPr="001C7E8F">
        <w:rPr>
          <w:lang w:val="en-US"/>
        </w:rPr>
        <w:noBreakHyphen/>
      </w:r>
      <w:r w:rsidRPr="001C7E8F">
        <w:rPr>
          <w:lang w:val="en-US"/>
        </w:rPr>
        <w:t xml:space="preserve">Viterbi BER is only suitable for </w:t>
      </w:r>
      <w:r w:rsidRPr="001C7E8F">
        <w:rPr>
          <w:lang w:val="en-US"/>
        </w:rPr>
        <w:lastRenderedPageBreak/>
        <w:t>channels where there are no time varying effects on multipath, noise or interference.</w:t>
      </w:r>
      <w:r w:rsidR="00921E5E" w:rsidRPr="001C7E8F">
        <w:rPr>
          <w:lang w:val="en-US"/>
        </w:rPr>
        <w:t xml:space="preserve"> </w:t>
      </w:r>
      <w:r w:rsidRPr="00864AE4">
        <w:rPr>
          <w:lang w:val="en-US"/>
        </w:rPr>
        <w:t>DVB (see Reference 1) defines the post-Viterbi BER of 2</w:t>
      </w:r>
      <w:r w:rsidR="00864AE4" w:rsidRPr="00864AE4">
        <w:rPr>
          <w:lang w:val="en-US"/>
        </w:rPr>
        <w:t> </w:t>
      </w:r>
      <w:r w:rsidR="00864AE4">
        <w:rPr>
          <w:lang w:val="en-US"/>
        </w:rPr>
        <w:sym w:font="Symbol" w:char="F0B4"/>
      </w:r>
      <w:r w:rsidR="00864AE4" w:rsidRPr="00864AE4">
        <w:rPr>
          <w:lang w:val="en-US"/>
        </w:rPr>
        <w:t> </w:t>
      </w:r>
      <w:r w:rsidRPr="00864AE4">
        <w:rPr>
          <w:lang w:val="en-US"/>
        </w:rPr>
        <w:t>10</w:t>
      </w:r>
      <w:r w:rsidR="00D96C87" w:rsidRPr="00D96C87">
        <w:rPr>
          <w:vertAlign w:val="superscript"/>
          <w:lang w:val="en-US"/>
        </w:rPr>
        <w:t>–</w:t>
      </w:r>
      <w:r w:rsidRPr="00864AE4">
        <w:rPr>
          <w:vertAlign w:val="superscript"/>
          <w:lang w:val="en-US"/>
        </w:rPr>
        <w:t>4</w:t>
      </w:r>
      <w:r w:rsidRPr="00864AE4">
        <w:rPr>
          <w:lang w:val="en-US"/>
        </w:rPr>
        <w:t xml:space="preserve"> as corresponding to the so called Quasi Error Free (QEF) condition at the demodulator output. </w:t>
      </w:r>
      <w:r w:rsidR="001C7E8F" w:rsidRPr="001C7E8F">
        <w:rPr>
          <w:lang w:val="en-US"/>
        </w:rPr>
        <w:t>QEF is defined in the DVB</w:t>
      </w:r>
      <w:r w:rsidR="001C7E8F" w:rsidRPr="001C7E8F">
        <w:rPr>
          <w:lang w:val="en-US"/>
        </w:rPr>
        <w:noBreakHyphen/>
      </w:r>
      <w:r w:rsidRPr="001C7E8F">
        <w:rPr>
          <w:lang w:val="en-US"/>
        </w:rPr>
        <w:t>T specification as:</w:t>
      </w:r>
    </w:p>
    <w:p w:rsidR="00FE4ED0" w:rsidRPr="00FE4ED0" w:rsidRDefault="00FE4ED0" w:rsidP="00D96C87">
      <w:pPr>
        <w:pStyle w:val="enumlev1"/>
        <w:rPr>
          <w:lang w:val="en-US"/>
        </w:rPr>
      </w:pPr>
      <w:r w:rsidRPr="00FE4ED0">
        <w:rPr>
          <w:lang w:val="en-US"/>
        </w:rPr>
        <w:tab/>
      </w:r>
      <w:r w:rsidR="00D96C87" w:rsidRPr="00D203E3">
        <w:rPr>
          <w:lang w:val="en-US"/>
        </w:rPr>
        <w:t>“</w:t>
      </w:r>
      <w:r w:rsidRPr="00FE4ED0">
        <w:rPr>
          <w:lang w:val="en-US"/>
        </w:rPr>
        <w:t>Quasi Error Free (QEF) means less than one uncorrected error event per hour, corresponding to a BER</w:t>
      </w:r>
      <w:r w:rsidR="001C7E8F">
        <w:rPr>
          <w:lang w:val="en-US"/>
        </w:rPr>
        <w:t> </w:t>
      </w:r>
      <w:r w:rsidRPr="00FE4ED0">
        <w:rPr>
          <w:lang w:val="en-US"/>
        </w:rPr>
        <w:t>=</w:t>
      </w:r>
      <w:r w:rsidR="001C7E8F">
        <w:rPr>
          <w:lang w:val="en-US"/>
        </w:rPr>
        <w:t> </w:t>
      </w:r>
      <w:r w:rsidRPr="00FE4ED0">
        <w:rPr>
          <w:lang w:val="en-US"/>
        </w:rPr>
        <w:t>10</w:t>
      </w:r>
      <w:r w:rsidR="004C7A6F" w:rsidRPr="004C7A6F">
        <w:rPr>
          <w:vertAlign w:val="superscript"/>
          <w:lang w:val="en-US"/>
        </w:rPr>
        <w:t>–</w:t>
      </w:r>
      <w:r w:rsidRPr="00FE4ED0">
        <w:rPr>
          <w:vertAlign w:val="superscript"/>
          <w:lang w:val="en-US"/>
        </w:rPr>
        <w:t>11</w:t>
      </w:r>
      <w:r w:rsidRPr="00FE4ED0">
        <w:rPr>
          <w:lang w:val="en-US"/>
        </w:rPr>
        <w:t xml:space="preserve"> at the input of the MPEG</w:t>
      </w:r>
      <w:r w:rsidR="001C7E8F">
        <w:rPr>
          <w:lang w:val="en-US"/>
        </w:rPr>
        <w:noBreakHyphen/>
      </w:r>
      <w:r w:rsidRPr="00FE4ED0">
        <w:rPr>
          <w:lang w:val="en-US"/>
        </w:rPr>
        <w:t>2 demultiplexer.</w:t>
      </w:r>
      <w:r w:rsidR="00D96C87" w:rsidRPr="00D203E3">
        <w:rPr>
          <w:lang w:val="en-US"/>
        </w:rPr>
        <w:t>”</w:t>
      </w:r>
    </w:p>
    <w:p w:rsidR="00FE4ED0" w:rsidRPr="00FE4ED0" w:rsidRDefault="00FE4ED0" w:rsidP="00955069">
      <w:pPr>
        <w:overflowPunct/>
        <w:textAlignment w:val="auto"/>
        <w:rPr>
          <w:lang w:val="en-US"/>
        </w:rPr>
      </w:pPr>
      <w:r w:rsidRPr="00FE4ED0">
        <w:rPr>
          <w:lang w:val="en-US"/>
        </w:rPr>
        <w:t>For DVB</w:t>
      </w:r>
      <w:r w:rsidR="001C7E8F">
        <w:rPr>
          <w:lang w:val="en-US"/>
        </w:rPr>
        <w:noBreakHyphen/>
      </w:r>
      <w:r w:rsidRPr="00FE4ED0">
        <w:rPr>
          <w:lang w:val="en-US"/>
        </w:rPr>
        <w:t>T2 (see Reference 5), the same DVB definition of QEF applies but instead of using</w:t>
      </w:r>
      <w:r w:rsidR="00921E5E">
        <w:rPr>
          <w:lang w:val="en-US"/>
        </w:rPr>
        <w:t> </w:t>
      </w:r>
      <w:r w:rsidRPr="00FE4ED0">
        <w:rPr>
          <w:lang w:val="en-US"/>
        </w:rPr>
        <w:t>2</w:t>
      </w:r>
      <w:r w:rsidR="00864AE4" w:rsidRPr="00864AE4">
        <w:rPr>
          <w:lang w:val="en-US"/>
        </w:rPr>
        <w:t> </w:t>
      </w:r>
      <w:r w:rsidR="00864AE4">
        <w:rPr>
          <w:lang w:val="en-US"/>
        </w:rPr>
        <w:sym w:font="Symbol" w:char="F0B4"/>
      </w:r>
      <w:r w:rsidR="00864AE4" w:rsidRPr="00864AE4">
        <w:rPr>
          <w:lang w:val="en-US"/>
        </w:rPr>
        <w:t> </w:t>
      </w:r>
      <w:r w:rsidR="00D96C87">
        <w:rPr>
          <w:lang w:val="en-US"/>
        </w:rPr>
        <w:br/>
      </w:r>
      <w:r w:rsidRPr="00FE4ED0">
        <w:rPr>
          <w:lang w:val="en-US"/>
        </w:rPr>
        <w:t>10</w:t>
      </w:r>
      <w:r w:rsidR="00D96C87" w:rsidRPr="00D96C87">
        <w:rPr>
          <w:vertAlign w:val="superscript"/>
          <w:lang w:val="en-US"/>
        </w:rPr>
        <w:t>–</w:t>
      </w:r>
      <w:r w:rsidRPr="00FE4ED0">
        <w:rPr>
          <w:vertAlign w:val="superscript"/>
          <w:lang w:val="en-US"/>
        </w:rPr>
        <w:t>4</w:t>
      </w:r>
      <w:r w:rsidRPr="00FE4ED0">
        <w:rPr>
          <w:lang w:val="en-US"/>
        </w:rPr>
        <w:t xml:space="preserve"> post</w:t>
      </w:r>
      <w:r w:rsidR="001C7E8F">
        <w:rPr>
          <w:lang w:val="en-US"/>
        </w:rPr>
        <w:noBreakHyphen/>
      </w:r>
      <w:r w:rsidRPr="00FE4ED0">
        <w:rPr>
          <w:lang w:val="en-US"/>
        </w:rPr>
        <w:t>Viterbi BER, the post</w:t>
      </w:r>
      <w:r w:rsidR="00955069">
        <w:rPr>
          <w:lang w:val="en-US"/>
        </w:rPr>
        <w:noBreakHyphen/>
      </w:r>
      <w:r w:rsidRPr="00FE4ED0">
        <w:rPr>
          <w:lang w:val="en-US"/>
        </w:rPr>
        <w:t>LDPC BER of 1</w:t>
      </w:r>
      <w:r w:rsidR="00864AE4" w:rsidRPr="00864AE4">
        <w:rPr>
          <w:lang w:val="en-US"/>
        </w:rPr>
        <w:t> </w:t>
      </w:r>
      <w:r w:rsidR="00864AE4">
        <w:rPr>
          <w:lang w:val="en-US"/>
        </w:rPr>
        <w:sym w:font="Symbol" w:char="F0B4"/>
      </w:r>
      <w:r w:rsidR="00864AE4" w:rsidRPr="00864AE4">
        <w:rPr>
          <w:lang w:val="en-US"/>
        </w:rPr>
        <w:t> </w:t>
      </w:r>
      <w:r w:rsidRPr="00FE4ED0">
        <w:rPr>
          <w:lang w:val="en-US"/>
        </w:rPr>
        <w:t>10</w:t>
      </w:r>
      <w:r w:rsidR="00D96C87" w:rsidRPr="00D96C87">
        <w:rPr>
          <w:vertAlign w:val="superscript"/>
          <w:lang w:val="en-US"/>
        </w:rPr>
        <w:t>–</w:t>
      </w:r>
      <w:r w:rsidRPr="00FE4ED0">
        <w:rPr>
          <w:vertAlign w:val="superscript"/>
          <w:lang w:val="en-US"/>
        </w:rPr>
        <w:t>7</w:t>
      </w:r>
      <w:r w:rsidRPr="00FE4ED0">
        <w:rPr>
          <w:lang w:val="en-US"/>
        </w:rPr>
        <w:t xml:space="preserve"> is used as an equivalent to QEF. This is also measured inside the demodulator and made available to the host TV software via a register interface although this may not always be provided externally to the viewer.</w:t>
      </w:r>
    </w:p>
    <w:p w:rsidR="00921E5E" w:rsidRPr="00D41C1F" w:rsidRDefault="00FE4ED0" w:rsidP="004C7A6F">
      <w:pPr>
        <w:pStyle w:val="Heading1"/>
        <w:rPr>
          <w:lang w:val="en-US"/>
        </w:rPr>
      </w:pPr>
      <w:r w:rsidRPr="00FE4ED0">
        <w:rPr>
          <w:lang w:val="en-US"/>
        </w:rPr>
        <w:t>b)</w:t>
      </w:r>
      <w:r w:rsidR="00921E5E">
        <w:rPr>
          <w:lang w:val="en-US"/>
        </w:rPr>
        <w:tab/>
      </w:r>
      <w:r w:rsidRPr="00FE4ED0">
        <w:rPr>
          <w:lang w:val="en-US"/>
        </w:rPr>
        <w:t>QMP2</w:t>
      </w:r>
      <w:r w:rsidRPr="00D41C1F">
        <w:rPr>
          <w:lang w:val="en-US"/>
        </w:rPr>
        <w:t xml:space="preserve"> </w:t>
      </w:r>
      <w:r w:rsidRPr="004C7A6F">
        <w:rPr>
          <w:b w:val="0"/>
          <w:bCs/>
          <w:lang w:val="en-US"/>
        </w:rPr>
        <w:t xml:space="preserve">(Used in the Nordig test specification </w:t>
      </w:r>
      <w:r w:rsidR="00955069" w:rsidRPr="004C7A6F">
        <w:rPr>
          <w:b w:val="0"/>
          <w:bCs/>
          <w:lang w:val="en-US"/>
        </w:rPr>
        <w:t>(see Reference 2) for DVB</w:t>
      </w:r>
      <w:r w:rsidR="00955069" w:rsidRPr="004C7A6F">
        <w:rPr>
          <w:b w:val="0"/>
          <w:bCs/>
          <w:lang w:val="en-US"/>
        </w:rPr>
        <w:noBreakHyphen/>
      </w:r>
      <w:r w:rsidR="00451A1F" w:rsidRPr="004C7A6F">
        <w:rPr>
          <w:b w:val="0"/>
          <w:bCs/>
          <w:lang w:val="en-US"/>
        </w:rPr>
        <w:t>T/T2)</w:t>
      </w:r>
    </w:p>
    <w:p w:rsidR="00FE4ED0" w:rsidRPr="00650C04" w:rsidRDefault="00FE4ED0" w:rsidP="00D96C87">
      <w:pPr>
        <w:rPr>
          <w:lang w:val="en-US"/>
        </w:rPr>
      </w:pPr>
      <w:r w:rsidRPr="00864AE4">
        <w:rPr>
          <w:lang w:val="en-US"/>
        </w:rPr>
        <w:t>This is a subjective quality measurement suitable for when Ref BER</w:t>
      </w:r>
      <w:r w:rsidR="00864AE4" w:rsidRPr="00864AE4">
        <w:rPr>
          <w:lang w:val="en-US"/>
        </w:rPr>
        <w:t xml:space="preserve"> </w:t>
      </w:r>
      <w:r w:rsidRPr="00864AE4">
        <w:rPr>
          <w:lang w:val="en-US"/>
        </w:rPr>
        <w:t xml:space="preserve">receiver telemetry is not available, or when the channel conditions vary with time. </w:t>
      </w:r>
      <w:r w:rsidRPr="00650C04">
        <w:rPr>
          <w:lang w:val="en-US"/>
        </w:rPr>
        <w:t xml:space="preserve">The QMP2 condition is when the decoded audio/video is free of noticeable errors for 60 s. This is a practical measurement that keeps receiver testing time within acceptable levels and it is assumed that network planners add a </w:t>
      </w:r>
      <w:r w:rsidR="00D96C87" w:rsidRPr="00D203E3">
        <w:rPr>
          <w:lang w:val="en-US"/>
        </w:rPr>
        <w:t>“</w:t>
      </w:r>
      <w:r w:rsidRPr="00650C04">
        <w:rPr>
          <w:lang w:val="en-US"/>
        </w:rPr>
        <w:t>delta</w:t>
      </w:r>
      <w:r w:rsidR="00D96C87" w:rsidRPr="00D203E3">
        <w:rPr>
          <w:lang w:val="en-US"/>
        </w:rPr>
        <w:t>”</w:t>
      </w:r>
      <w:r w:rsidRPr="00650C04">
        <w:rPr>
          <w:lang w:val="en-US"/>
        </w:rPr>
        <w:t xml:space="preserve"> to the measured </w:t>
      </w:r>
      <w:r w:rsidR="00650C04" w:rsidRPr="00D86C27">
        <w:rPr>
          <w:i/>
          <w:iCs/>
          <w:lang w:val="en-US"/>
        </w:rPr>
        <w:t>C</w:t>
      </w:r>
      <w:r w:rsidR="00650C04" w:rsidRPr="00650C04">
        <w:rPr>
          <w:lang w:val="en-US"/>
        </w:rPr>
        <w:t>/</w:t>
      </w:r>
      <w:r w:rsidR="00650C04" w:rsidRPr="00D86C27">
        <w:rPr>
          <w:i/>
          <w:iCs/>
          <w:lang w:val="en-US"/>
        </w:rPr>
        <w:t>N</w:t>
      </w:r>
      <w:r w:rsidRPr="00650C04">
        <w:rPr>
          <w:lang w:val="en-US"/>
        </w:rPr>
        <w:t xml:space="preserve"> to achieve QEF reception conditions.</w:t>
      </w:r>
    </w:p>
    <w:p w:rsidR="00FE4ED0" w:rsidRPr="00D41C1F" w:rsidRDefault="00FE4ED0" w:rsidP="004C7A6F">
      <w:pPr>
        <w:pStyle w:val="Heading1"/>
        <w:rPr>
          <w:lang w:val="en-US"/>
        </w:rPr>
      </w:pPr>
      <w:r w:rsidRPr="00FE4ED0">
        <w:rPr>
          <w:lang w:val="en-US"/>
        </w:rPr>
        <w:t>c)</w:t>
      </w:r>
      <w:r w:rsidR="00921E5E">
        <w:rPr>
          <w:lang w:val="en-US"/>
        </w:rPr>
        <w:tab/>
      </w:r>
      <w:r w:rsidRPr="00FE4ED0">
        <w:rPr>
          <w:lang w:val="en-US"/>
        </w:rPr>
        <w:t>SFP or PF</w:t>
      </w:r>
      <w:r w:rsidR="00921E5E">
        <w:rPr>
          <w:lang w:val="en-US"/>
        </w:rPr>
        <w:t xml:space="preserve"> </w:t>
      </w:r>
      <w:r w:rsidR="004C7A6F" w:rsidRPr="004C7A6F">
        <w:rPr>
          <w:b w:val="0"/>
          <w:bCs/>
          <w:lang w:val="en-US"/>
        </w:rPr>
        <w:t>s</w:t>
      </w:r>
      <w:r w:rsidRPr="004C7A6F">
        <w:rPr>
          <w:b w:val="0"/>
          <w:bCs/>
          <w:lang w:val="en-US"/>
        </w:rPr>
        <w:t>ubjective failure point or picture failure point (used in the UK DTG D</w:t>
      </w:r>
      <w:r w:rsidR="00955069" w:rsidRPr="004C7A6F">
        <w:rPr>
          <w:b w:val="0"/>
          <w:bCs/>
          <w:lang w:val="en-US"/>
        </w:rPr>
        <w:noBreakHyphen/>
      </w:r>
      <w:r w:rsidRPr="004C7A6F">
        <w:rPr>
          <w:b w:val="0"/>
          <w:bCs/>
          <w:lang w:val="en-US"/>
        </w:rPr>
        <w:t>book and ITU</w:t>
      </w:r>
      <w:r w:rsidR="00955069" w:rsidRPr="004C7A6F">
        <w:rPr>
          <w:b w:val="0"/>
          <w:bCs/>
          <w:lang w:val="en-US"/>
        </w:rPr>
        <w:noBreakHyphen/>
      </w:r>
      <w:r w:rsidRPr="004C7A6F">
        <w:rPr>
          <w:b w:val="0"/>
          <w:bCs/>
          <w:lang w:val="en-US"/>
        </w:rPr>
        <w:t xml:space="preserve">R BT.2033 </w:t>
      </w:r>
      <w:r w:rsidR="00955069" w:rsidRPr="004C7A6F">
        <w:rPr>
          <w:b w:val="0"/>
          <w:bCs/>
          <w:lang w:val="en-US"/>
        </w:rPr>
        <w:t>(see Reference 6) for DVB</w:t>
      </w:r>
      <w:r w:rsidR="00955069" w:rsidRPr="004C7A6F">
        <w:rPr>
          <w:b w:val="0"/>
          <w:bCs/>
          <w:lang w:val="en-US"/>
        </w:rPr>
        <w:noBreakHyphen/>
      </w:r>
      <w:r w:rsidR="00451A1F" w:rsidRPr="004C7A6F">
        <w:rPr>
          <w:b w:val="0"/>
          <w:bCs/>
          <w:lang w:val="en-US"/>
        </w:rPr>
        <w:t>T/T2)</w:t>
      </w:r>
    </w:p>
    <w:p w:rsidR="00FE4ED0" w:rsidRPr="00650C04" w:rsidRDefault="00FE4ED0" w:rsidP="00CD5F26">
      <w:pPr>
        <w:rPr>
          <w:lang w:val="en-US"/>
        </w:rPr>
      </w:pPr>
      <w:r w:rsidRPr="00D536DF">
        <w:rPr>
          <w:lang w:val="en-US"/>
        </w:rPr>
        <w:t>This is another subjective quality measurement suitable for when Ref BER receiver telemetry is not available, or when the channel conditions vary with time. The SFP condition is when the decoded audio/video is free of visible errors for two out of three 10 s periods. The periods do</w:t>
      </w:r>
      <w:r w:rsidR="00CD5F26">
        <w:rPr>
          <w:lang w:val="en-US"/>
        </w:rPr>
        <w:t xml:space="preserve"> </w:t>
      </w:r>
      <w:r w:rsidRPr="00D536DF">
        <w:rPr>
          <w:lang w:val="en-US"/>
        </w:rPr>
        <w:t>n</w:t>
      </w:r>
      <w:r w:rsidR="00CD5F26">
        <w:rPr>
          <w:lang w:val="en-US"/>
        </w:rPr>
        <w:t>o</w:t>
      </w:r>
      <w:r w:rsidRPr="00D536DF">
        <w:rPr>
          <w:lang w:val="en-US"/>
        </w:rPr>
        <w:t xml:space="preserve">t have to be consecutive. </w:t>
      </w:r>
      <w:r w:rsidRPr="00650C04">
        <w:rPr>
          <w:lang w:val="en-US"/>
        </w:rPr>
        <w:t xml:space="preserve">Again it is assumed that network planners add a </w:t>
      </w:r>
      <w:r w:rsidR="00D96C87" w:rsidRPr="00D203E3">
        <w:rPr>
          <w:lang w:val="en-US"/>
        </w:rPr>
        <w:t>“</w:t>
      </w:r>
      <w:r w:rsidRPr="00650C04">
        <w:rPr>
          <w:lang w:val="en-US"/>
        </w:rPr>
        <w:t>delta</w:t>
      </w:r>
      <w:r w:rsidR="00D96C87" w:rsidRPr="00D203E3">
        <w:rPr>
          <w:lang w:val="en-US"/>
        </w:rPr>
        <w:t>”</w:t>
      </w:r>
      <w:r w:rsidRPr="00650C04">
        <w:rPr>
          <w:lang w:val="en-US"/>
        </w:rPr>
        <w:t xml:space="preserve"> to the measured </w:t>
      </w:r>
      <w:r w:rsidR="00650C04" w:rsidRPr="00D86C27">
        <w:rPr>
          <w:i/>
          <w:iCs/>
          <w:lang w:val="en-US"/>
        </w:rPr>
        <w:t>C</w:t>
      </w:r>
      <w:r w:rsidR="00650C04" w:rsidRPr="00650C04">
        <w:rPr>
          <w:lang w:val="en-US"/>
        </w:rPr>
        <w:t>/</w:t>
      </w:r>
      <w:r w:rsidR="00650C04" w:rsidRPr="00D86C27">
        <w:rPr>
          <w:i/>
          <w:iCs/>
          <w:lang w:val="en-US"/>
        </w:rPr>
        <w:t>N</w:t>
      </w:r>
      <w:r w:rsidRPr="00650C04">
        <w:rPr>
          <w:lang w:val="en-US"/>
        </w:rPr>
        <w:t xml:space="preserve"> to achieve QEF reception conditions.</w:t>
      </w:r>
    </w:p>
    <w:p w:rsidR="00C82D78" w:rsidRPr="00D41C1F" w:rsidRDefault="00FE4ED0" w:rsidP="003E07CC">
      <w:pPr>
        <w:pStyle w:val="Heading1"/>
        <w:rPr>
          <w:lang w:val="en-US"/>
        </w:rPr>
      </w:pPr>
      <w:r w:rsidRPr="00FE4ED0">
        <w:rPr>
          <w:lang w:val="en-US"/>
        </w:rPr>
        <w:t>d)</w:t>
      </w:r>
      <w:r w:rsidR="00E231D3">
        <w:rPr>
          <w:lang w:val="en-US"/>
        </w:rPr>
        <w:tab/>
      </w:r>
      <w:r w:rsidRPr="00FE4ED0">
        <w:rPr>
          <w:lang w:val="en-US"/>
        </w:rPr>
        <w:t>ESR5</w:t>
      </w:r>
      <w:r w:rsidRPr="00D41C1F">
        <w:rPr>
          <w:lang w:val="en-US"/>
        </w:rPr>
        <w:t xml:space="preserve"> </w:t>
      </w:r>
      <w:r w:rsidR="003E07CC" w:rsidRPr="003E07CC">
        <w:rPr>
          <w:b w:val="0"/>
          <w:bCs/>
          <w:lang w:val="en-US"/>
        </w:rPr>
        <w:t>e</w:t>
      </w:r>
      <w:r w:rsidRPr="003E07CC">
        <w:rPr>
          <w:b w:val="0"/>
          <w:bCs/>
          <w:lang w:val="en-US"/>
        </w:rPr>
        <w:t xml:space="preserve">rrored </w:t>
      </w:r>
      <w:r w:rsidR="003E07CC" w:rsidRPr="003E07CC">
        <w:rPr>
          <w:b w:val="0"/>
          <w:bCs/>
          <w:lang w:val="en-US"/>
        </w:rPr>
        <w:t>s</w:t>
      </w:r>
      <w:r w:rsidRPr="003E07CC">
        <w:rPr>
          <w:b w:val="0"/>
          <w:bCs/>
          <w:lang w:val="en-US"/>
        </w:rPr>
        <w:t xml:space="preserve">econd </w:t>
      </w:r>
      <w:r w:rsidR="003E07CC" w:rsidRPr="003E07CC">
        <w:rPr>
          <w:b w:val="0"/>
          <w:bCs/>
          <w:lang w:val="en-US"/>
        </w:rPr>
        <w:t>r</w:t>
      </w:r>
      <w:r w:rsidRPr="003E07CC">
        <w:rPr>
          <w:b w:val="0"/>
          <w:bCs/>
          <w:lang w:val="en-US"/>
        </w:rPr>
        <w:t>atio 5% (used in IEC 62002 MBRAI specification for mobil</w:t>
      </w:r>
      <w:r w:rsidR="00451A1F" w:rsidRPr="003E07CC">
        <w:rPr>
          <w:b w:val="0"/>
          <w:bCs/>
          <w:lang w:val="en-US"/>
        </w:rPr>
        <w:t>e receivers (see Reference 7))</w:t>
      </w:r>
    </w:p>
    <w:p w:rsidR="00FE4ED0" w:rsidRPr="00D536DF" w:rsidRDefault="00FE4ED0" w:rsidP="00A66AC8">
      <w:pPr>
        <w:rPr>
          <w:lang w:val="en-US"/>
        </w:rPr>
      </w:pPr>
      <w:r w:rsidRPr="00D536DF">
        <w:rPr>
          <w:lang w:val="en-US"/>
        </w:rPr>
        <w:t>This is another subjective quality measurement suitable for when Ref BER receiver telemetry is not available, or when the channel conditions vary with time. It is often used in mobile TV measurements and is not covered further in this contribution. The ESR5 condition is when the decoded audio/video has 1 second containing some noticeable errors in a 20 s period – i.e. 5% of the time.</w:t>
      </w:r>
    </w:p>
    <w:p w:rsidR="00FE4ED0" w:rsidRPr="00FE4ED0" w:rsidRDefault="00FE4ED0" w:rsidP="00955069">
      <w:pPr>
        <w:pStyle w:val="Heading1"/>
        <w:rPr>
          <w:lang w:val="en-US"/>
        </w:rPr>
      </w:pPr>
      <w:r w:rsidRPr="00FE4ED0">
        <w:rPr>
          <w:lang w:val="en-US"/>
        </w:rPr>
        <w:t>2</w:t>
      </w:r>
      <w:r w:rsidRPr="00FE4ED0">
        <w:rPr>
          <w:lang w:val="en-US"/>
        </w:rPr>
        <w:tab/>
        <w:t xml:space="preserve">Test </w:t>
      </w:r>
      <w:r w:rsidR="00955069">
        <w:rPr>
          <w:lang w:val="en-US"/>
        </w:rPr>
        <w:t>s</w:t>
      </w:r>
      <w:r w:rsidRPr="00FE4ED0">
        <w:rPr>
          <w:lang w:val="en-US"/>
        </w:rPr>
        <w:t>etup for DVB</w:t>
      </w:r>
      <w:r w:rsidR="00955069">
        <w:rPr>
          <w:lang w:val="en-US"/>
        </w:rPr>
        <w:noBreakHyphen/>
      </w:r>
      <w:r w:rsidRPr="00FE4ED0">
        <w:rPr>
          <w:lang w:val="en-US"/>
        </w:rPr>
        <w:t>T</w:t>
      </w:r>
    </w:p>
    <w:p w:rsidR="00FE4ED0" w:rsidRPr="00D536DF" w:rsidRDefault="00FE4ED0" w:rsidP="009D6275">
      <w:pPr>
        <w:rPr>
          <w:lang w:val="en-US"/>
        </w:rPr>
      </w:pPr>
      <w:r w:rsidRPr="00D536DF">
        <w:rPr>
          <w:lang w:val="en-US"/>
        </w:rPr>
        <w:t>The test setup is shown in Fig</w:t>
      </w:r>
      <w:r w:rsidR="009D6275">
        <w:rPr>
          <w:lang w:val="en-US"/>
        </w:rPr>
        <w:t>.</w:t>
      </w:r>
      <w:r w:rsidRPr="00D536DF">
        <w:rPr>
          <w:lang w:val="en-US"/>
        </w:rPr>
        <w:t xml:space="preserve"> 1. The wanted DVB-T mode was 8K 64QAM 2/3 1/32. The wanted channel frequency was 666 MHz and the wanted signal level at the tuner input –50 dBm.</w:t>
      </w:r>
    </w:p>
    <w:p w:rsidR="00FE4ED0" w:rsidRPr="00D536DF" w:rsidRDefault="00FE4ED0" w:rsidP="00CC0690">
      <w:pPr>
        <w:pStyle w:val="FigureNo"/>
        <w:rPr>
          <w:lang w:val="en-US"/>
        </w:rPr>
      </w:pPr>
      <w:bookmarkStart w:id="3" w:name="_Ref367959898"/>
      <w:r w:rsidRPr="00D536DF">
        <w:rPr>
          <w:lang w:val="en-US"/>
        </w:rPr>
        <w:lastRenderedPageBreak/>
        <w:t xml:space="preserve">Figure </w:t>
      </w:r>
      <w:bookmarkEnd w:id="3"/>
      <w:r w:rsidRPr="00D536DF">
        <w:rPr>
          <w:lang w:val="en-US"/>
        </w:rPr>
        <w:t>1</w:t>
      </w:r>
    </w:p>
    <w:p w:rsidR="00FE4ED0" w:rsidRPr="00FE4ED0" w:rsidRDefault="00FE4ED0" w:rsidP="00FE4ED0">
      <w:pPr>
        <w:pStyle w:val="Figuretitle"/>
        <w:rPr>
          <w:lang w:val="en-US"/>
        </w:rPr>
      </w:pPr>
      <w:r w:rsidRPr="00FE4ED0">
        <w:rPr>
          <w:lang w:val="en-US"/>
        </w:rPr>
        <w:t>Test equipment setup for DVB-T tests</w:t>
      </w:r>
    </w:p>
    <w:p w:rsidR="00FE4ED0" w:rsidRDefault="00FE4ED0" w:rsidP="00CC0690">
      <w:pPr>
        <w:pStyle w:val="Figure"/>
      </w:pPr>
      <w:r>
        <w:object w:dxaOrig="10545" w:dyaOrig="7895">
          <v:shape id="_x0000_i1026" type="#_x0000_t75" style="width:367.05pt;height:274.75pt" o:ole="">
            <v:imagedata r:id="rId14" o:title=""/>
          </v:shape>
          <o:OLEObject Type="Embed" ProgID="Visio.Drawing.11" ShapeID="_x0000_i1026" DrawAspect="Content" ObjectID="_1486456648" r:id="rId15"/>
        </w:object>
      </w:r>
    </w:p>
    <w:p w:rsidR="00FE4ED0" w:rsidRPr="00FE4ED0" w:rsidRDefault="00FE4ED0" w:rsidP="00F33C72">
      <w:pPr>
        <w:pStyle w:val="Heading1"/>
        <w:rPr>
          <w:lang w:val="en-US"/>
        </w:rPr>
      </w:pPr>
      <w:r w:rsidRPr="00FE4ED0">
        <w:rPr>
          <w:lang w:val="en-US"/>
        </w:rPr>
        <w:t>3</w:t>
      </w:r>
      <w:r w:rsidRPr="00FE4ED0">
        <w:rPr>
          <w:lang w:val="en-US"/>
        </w:rPr>
        <w:tab/>
        <w:t>Test procedure for DVB</w:t>
      </w:r>
      <w:r w:rsidR="00F33C72">
        <w:rPr>
          <w:lang w:val="en-US"/>
        </w:rPr>
        <w:noBreakHyphen/>
      </w:r>
      <w:r w:rsidRPr="00FE4ED0">
        <w:rPr>
          <w:lang w:val="en-US"/>
        </w:rPr>
        <w:t>T</w:t>
      </w:r>
    </w:p>
    <w:p w:rsidR="00FE4ED0" w:rsidRPr="00D536DF" w:rsidRDefault="00FE4ED0" w:rsidP="00B52223">
      <w:pPr>
        <w:rPr>
          <w:lang w:val="en-US"/>
        </w:rPr>
      </w:pPr>
      <w:r w:rsidRPr="00D536DF">
        <w:rPr>
          <w:lang w:val="en-US"/>
        </w:rPr>
        <w:t>There were three different channel models tested:</w:t>
      </w:r>
    </w:p>
    <w:p w:rsidR="00FE4ED0" w:rsidRPr="00FE4ED0" w:rsidRDefault="00FE4ED0" w:rsidP="008B66B2">
      <w:pPr>
        <w:pStyle w:val="enumlev1"/>
        <w:rPr>
          <w:lang w:val="en-US"/>
        </w:rPr>
      </w:pPr>
      <w:r w:rsidRPr="00FE4ED0">
        <w:rPr>
          <w:lang w:val="en-US"/>
        </w:rPr>
        <w:t>1</w:t>
      </w:r>
      <w:r w:rsidR="008E6589">
        <w:rPr>
          <w:lang w:val="en-US"/>
        </w:rPr>
        <w:t>)</w:t>
      </w:r>
      <w:r w:rsidRPr="00FE4ED0">
        <w:rPr>
          <w:lang w:val="en-US"/>
        </w:rPr>
        <w:tab/>
        <w:t>AWGN. This was generated internally in the SFQ modulator.</w:t>
      </w:r>
    </w:p>
    <w:p w:rsidR="00FE4ED0" w:rsidRPr="00FE4ED0" w:rsidRDefault="008E6589" w:rsidP="00F33C72">
      <w:pPr>
        <w:pStyle w:val="enumlev1"/>
        <w:rPr>
          <w:lang w:val="en-US"/>
        </w:rPr>
      </w:pPr>
      <w:r>
        <w:rPr>
          <w:lang w:val="en-US"/>
        </w:rPr>
        <w:t>2)</w:t>
      </w:r>
      <w:r w:rsidR="00FE4ED0" w:rsidRPr="00FE4ED0">
        <w:rPr>
          <w:lang w:val="en-US"/>
        </w:rPr>
        <w:tab/>
        <w:t>AWGN plus 6-path Ricean channel (RC6). The noise and multipath was generated internally in the SFQ modulator. The RC6 model is based on taking the 6 strongest paths from the static Ricean channel in Annex B of the DVB</w:t>
      </w:r>
      <w:r w:rsidR="00F33C72">
        <w:rPr>
          <w:lang w:val="en-US"/>
        </w:rPr>
        <w:noBreakHyphen/>
      </w:r>
      <w:r w:rsidR="00FE4ED0" w:rsidRPr="00FE4ED0">
        <w:rPr>
          <w:lang w:val="en-US"/>
        </w:rPr>
        <w:t>T specification EN 300 744. This model is shown in Table</w:t>
      </w:r>
      <w:r w:rsidR="008B66B2">
        <w:rPr>
          <w:lang w:val="en-US"/>
        </w:rPr>
        <w:t> </w:t>
      </w:r>
      <w:r w:rsidR="00FE4ED0" w:rsidRPr="00FE4ED0">
        <w:rPr>
          <w:lang w:val="en-US"/>
        </w:rPr>
        <w:t>1.</w:t>
      </w:r>
    </w:p>
    <w:p w:rsidR="00FE4ED0" w:rsidRPr="00FE4ED0" w:rsidRDefault="008E6589" w:rsidP="00F33C72">
      <w:pPr>
        <w:pStyle w:val="enumlev1"/>
        <w:rPr>
          <w:lang w:val="en-US"/>
        </w:rPr>
      </w:pPr>
      <w:r>
        <w:rPr>
          <w:lang w:val="en-US"/>
        </w:rPr>
        <w:t>3)</w:t>
      </w:r>
      <w:r w:rsidR="00FE4ED0" w:rsidRPr="00FE4ED0">
        <w:rPr>
          <w:lang w:val="en-US"/>
        </w:rPr>
        <w:tab/>
        <w:t>AWGN plus N</w:t>
      </w:r>
      <w:r w:rsidR="00864AE4">
        <w:rPr>
          <w:lang w:val="en-US"/>
        </w:rPr>
        <w:t> </w:t>
      </w:r>
      <w:r w:rsidR="00FE4ED0" w:rsidRPr="00FE4ED0">
        <w:rPr>
          <w:lang w:val="en-US"/>
        </w:rPr>
        <w:t>+</w:t>
      </w:r>
      <w:r w:rsidR="00864AE4">
        <w:rPr>
          <w:lang w:val="en-US"/>
        </w:rPr>
        <w:t> </w:t>
      </w:r>
      <w:r w:rsidR="00FE4ED0" w:rsidRPr="00FE4ED0">
        <w:rPr>
          <w:lang w:val="en-US"/>
        </w:rPr>
        <w:t>1 DVB</w:t>
      </w:r>
      <w:r w:rsidR="00F33C72">
        <w:rPr>
          <w:lang w:val="en-US"/>
        </w:rPr>
        <w:noBreakHyphen/>
      </w:r>
      <w:r w:rsidR="00FE4ED0" w:rsidRPr="00FE4ED0">
        <w:rPr>
          <w:lang w:val="en-US"/>
        </w:rPr>
        <w:t>T digital adjacent channel interference set 35 dB higher than the wanted signal. The added noise was generated internally in the SFQ modulator, and a second SFQ used to supply the N</w:t>
      </w:r>
      <w:r w:rsidR="00864AE4">
        <w:rPr>
          <w:lang w:val="en-US"/>
        </w:rPr>
        <w:t> </w:t>
      </w:r>
      <w:r w:rsidR="00FE4ED0" w:rsidRPr="00FE4ED0">
        <w:rPr>
          <w:lang w:val="en-US"/>
        </w:rPr>
        <w:t>+</w:t>
      </w:r>
      <w:r w:rsidR="00864AE4">
        <w:rPr>
          <w:lang w:val="en-US"/>
        </w:rPr>
        <w:t> </w:t>
      </w:r>
      <w:r w:rsidR="00FE4ED0" w:rsidRPr="00FE4ED0">
        <w:rPr>
          <w:lang w:val="en-US"/>
        </w:rPr>
        <w:t>1 interferer.</w:t>
      </w:r>
    </w:p>
    <w:p w:rsidR="00FE4ED0" w:rsidRDefault="00FE4ED0" w:rsidP="008B79F3">
      <w:pPr>
        <w:pStyle w:val="TableNo"/>
        <w:keepLines/>
      </w:pPr>
      <w:r>
        <w:t>TABLE 1</w:t>
      </w:r>
    </w:p>
    <w:p w:rsidR="00FE4ED0" w:rsidRPr="009A09CC" w:rsidRDefault="00FE4ED0" w:rsidP="008B79F3">
      <w:pPr>
        <w:pStyle w:val="Tabletitle"/>
        <w:keepLines/>
      </w:pPr>
      <w:r>
        <w:t>RC6</w:t>
      </w:r>
      <w:r w:rsidRPr="009A09CC">
        <w:t xml:space="preserve"> Ricean </w:t>
      </w:r>
      <w:r w:rsidR="00AD7A94">
        <w:t>c</w:t>
      </w:r>
      <w:r w:rsidRPr="00CC0690">
        <w:t>hannel</w:t>
      </w:r>
      <w:r w:rsidRPr="009A09CC">
        <w:t xml:space="preserve"> </w:t>
      </w:r>
      <w:r w:rsidR="00AD7A94">
        <w:t>m</w:t>
      </w:r>
      <w:r w:rsidRPr="009A09CC">
        <w:t>odel</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727"/>
        <w:gridCol w:w="1538"/>
      </w:tblGrid>
      <w:tr w:rsidR="00FE4ED0" w:rsidTr="00C31D43">
        <w:trPr>
          <w:jc w:val="center"/>
        </w:trPr>
        <w:tc>
          <w:tcPr>
            <w:tcW w:w="1129" w:type="dxa"/>
          </w:tcPr>
          <w:p w:rsidR="00FE4ED0" w:rsidRPr="00A71AFA" w:rsidRDefault="00FE4ED0" w:rsidP="008B79F3">
            <w:pPr>
              <w:pStyle w:val="Tablehead"/>
              <w:keepLines/>
            </w:pPr>
            <w:r w:rsidRPr="00A71AFA">
              <w:t>Path</w:t>
            </w:r>
          </w:p>
        </w:tc>
        <w:tc>
          <w:tcPr>
            <w:tcW w:w="1276" w:type="dxa"/>
          </w:tcPr>
          <w:p w:rsidR="00FE4ED0" w:rsidRPr="00A71AFA" w:rsidRDefault="00FE4ED0" w:rsidP="008B79F3">
            <w:pPr>
              <w:pStyle w:val="Tablehead"/>
              <w:keepLines/>
            </w:pPr>
            <w:r w:rsidRPr="00A71AFA">
              <w:t xml:space="preserve">Delay </w:t>
            </w:r>
            <w:r>
              <w:t>(</w:t>
            </w:r>
            <w:r w:rsidRPr="00A71AFA">
              <w:t>µs</w:t>
            </w:r>
            <w:r>
              <w:t>)</w:t>
            </w:r>
          </w:p>
        </w:tc>
        <w:tc>
          <w:tcPr>
            <w:tcW w:w="1727" w:type="dxa"/>
          </w:tcPr>
          <w:p w:rsidR="00FE4ED0" w:rsidRPr="00A71AFA" w:rsidRDefault="00FE4ED0" w:rsidP="008B79F3">
            <w:pPr>
              <w:pStyle w:val="Tablehead"/>
              <w:keepLines/>
            </w:pPr>
            <w:r w:rsidRPr="00A71AFA">
              <w:t>Attenuation (dB)</w:t>
            </w:r>
          </w:p>
        </w:tc>
        <w:tc>
          <w:tcPr>
            <w:tcW w:w="0" w:type="auto"/>
          </w:tcPr>
          <w:p w:rsidR="00FE4ED0" w:rsidRPr="00A71AFA" w:rsidRDefault="00FE4ED0" w:rsidP="008B79F3">
            <w:pPr>
              <w:pStyle w:val="Tablehead"/>
              <w:keepLines/>
            </w:pPr>
            <w:r w:rsidRPr="00A71AFA">
              <w:t>Phase (deg.)</w:t>
            </w:r>
          </w:p>
        </w:tc>
      </w:tr>
      <w:tr w:rsidR="00FE4ED0" w:rsidTr="00C31D43">
        <w:trPr>
          <w:jc w:val="center"/>
        </w:trPr>
        <w:tc>
          <w:tcPr>
            <w:tcW w:w="1129" w:type="dxa"/>
          </w:tcPr>
          <w:p w:rsidR="00FE4ED0" w:rsidRDefault="00FE4ED0" w:rsidP="008B79F3">
            <w:pPr>
              <w:pStyle w:val="Tabletext"/>
              <w:keepLines/>
              <w:jc w:val="center"/>
            </w:pPr>
            <w:r>
              <w:t>1</w:t>
            </w:r>
          </w:p>
        </w:tc>
        <w:tc>
          <w:tcPr>
            <w:tcW w:w="1276" w:type="dxa"/>
          </w:tcPr>
          <w:p w:rsidR="00FE4ED0" w:rsidRDefault="00FE4ED0" w:rsidP="008B79F3">
            <w:pPr>
              <w:pStyle w:val="Tabletext"/>
              <w:keepLines/>
              <w:jc w:val="center"/>
            </w:pPr>
            <w:r>
              <w:t>0</w:t>
            </w:r>
          </w:p>
        </w:tc>
        <w:tc>
          <w:tcPr>
            <w:tcW w:w="1727" w:type="dxa"/>
          </w:tcPr>
          <w:p w:rsidR="00FE4ED0" w:rsidRDefault="00FE4ED0" w:rsidP="008B79F3">
            <w:pPr>
              <w:pStyle w:val="Tabletext"/>
              <w:keepLines/>
              <w:jc w:val="center"/>
            </w:pPr>
            <w:r>
              <w:t>0.4</w:t>
            </w:r>
          </w:p>
        </w:tc>
        <w:tc>
          <w:tcPr>
            <w:tcW w:w="0" w:type="auto"/>
          </w:tcPr>
          <w:p w:rsidR="00FE4ED0" w:rsidRDefault="00FE4ED0" w:rsidP="008B79F3">
            <w:pPr>
              <w:pStyle w:val="Tabletext"/>
              <w:keepLines/>
              <w:jc w:val="center"/>
            </w:pPr>
            <w:r>
              <w:t>0</w:t>
            </w:r>
          </w:p>
        </w:tc>
      </w:tr>
      <w:tr w:rsidR="00FE4ED0" w:rsidTr="00C31D43">
        <w:trPr>
          <w:jc w:val="center"/>
        </w:trPr>
        <w:tc>
          <w:tcPr>
            <w:tcW w:w="1129" w:type="dxa"/>
          </w:tcPr>
          <w:p w:rsidR="00FE4ED0" w:rsidRDefault="00FE4ED0" w:rsidP="008B79F3">
            <w:pPr>
              <w:pStyle w:val="Tabletext"/>
              <w:keepLines/>
              <w:jc w:val="center"/>
            </w:pPr>
            <w:r>
              <w:t>2</w:t>
            </w:r>
          </w:p>
        </w:tc>
        <w:tc>
          <w:tcPr>
            <w:tcW w:w="1276" w:type="dxa"/>
          </w:tcPr>
          <w:p w:rsidR="00FE4ED0" w:rsidRDefault="00FE4ED0" w:rsidP="008B79F3">
            <w:pPr>
              <w:pStyle w:val="Tabletext"/>
              <w:keepLines/>
              <w:jc w:val="center"/>
            </w:pPr>
            <w:r>
              <w:t>0.5</w:t>
            </w:r>
          </w:p>
        </w:tc>
        <w:tc>
          <w:tcPr>
            <w:tcW w:w="1727" w:type="dxa"/>
          </w:tcPr>
          <w:p w:rsidR="00FE4ED0" w:rsidRDefault="00FE4ED0" w:rsidP="008B79F3">
            <w:pPr>
              <w:pStyle w:val="Tabletext"/>
              <w:keepLines/>
              <w:jc w:val="center"/>
            </w:pPr>
            <w:r>
              <w:t>16.2</w:t>
            </w:r>
          </w:p>
        </w:tc>
        <w:tc>
          <w:tcPr>
            <w:tcW w:w="0" w:type="auto"/>
          </w:tcPr>
          <w:p w:rsidR="00FE4ED0" w:rsidRDefault="00FE4ED0" w:rsidP="008B79F3">
            <w:pPr>
              <w:pStyle w:val="Tabletext"/>
              <w:keepLines/>
              <w:jc w:val="center"/>
            </w:pPr>
            <w:r>
              <w:t>336</w:t>
            </w:r>
          </w:p>
        </w:tc>
      </w:tr>
      <w:tr w:rsidR="00FE4ED0" w:rsidTr="00C31D43">
        <w:trPr>
          <w:jc w:val="center"/>
        </w:trPr>
        <w:tc>
          <w:tcPr>
            <w:tcW w:w="1129" w:type="dxa"/>
          </w:tcPr>
          <w:p w:rsidR="00FE4ED0" w:rsidRDefault="00FE4ED0" w:rsidP="008B79F3">
            <w:pPr>
              <w:pStyle w:val="Tabletext"/>
              <w:keepLines/>
              <w:jc w:val="center"/>
            </w:pPr>
            <w:r>
              <w:t>3</w:t>
            </w:r>
          </w:p>
        </w:tc>
        <w:tc>
          <w:tcPr>
            <w:tcW w:w="1276" w:type="dxa"/>
          </w:tcPr>
          <w:p w:rsidR="00FE4ED0" w:rsidRDefault="00FE4ED0" w:rsidP="008B79F3">
            <w:pPr>
              <w:pStyle w:val="Tabletext"/>
              <w:keepLines/>
              <w:jc w:val="center"/>
            </w:pPr>
            <w:r>
              <w:t>2.75</w:t>
            </w:r>
          </w:p>
        </w:tc>
        <w:tc>
          <w:tcPr>
            <w:tcW w:w="1727" w:type="dxa"/>
          </w:tcPr>
          <w:p w:rsidR="00FE4ED0" w:rsidRDefault="00FE4ED0" w:rsidP="008B79F3">
            <w:pPr>
              <w:pStyle w:val="Tabletext"/>
              <w:keepLines/>
              <w:jc w:val="center"/>
            </w:pPr>
            <w:r>
              <w:t>18.8</w:t>
            </w:r>
          </w:p>
        </w:tc>
        <w:tc>
          <w:tcPr>
            <w:tcW w:w="0" w:type="auto"/>
          </w:tcPr>
          <w:p w:rsidR="00FE4ED0" w:rsidRDefault="00FE4ED0" w:rsidP="008B79F3">
            <w:pPr>
              <w:pStyle w:val="Tabletext"/>
              <w:keepLines/>
              <w:jc w:val="center"/>
            </w:pPr>
            <w:r>
              <w:t>127</w:t>
            </w:r>
          </w:p>
        </w:tc>
      </w:tr>
      <w:tr w:rsidR="00FE4ED0" w:rsidTr="00C31D43">
        <w:trPr>
          <w:jc w:val="center"/>
        </w:trPr>
        <w:tc>
          <w:tcPr>
            <w:tcW w:w="1129" w:type="dxa"/>
          </w:tcPr>
          <w:p w:rsidR="00FE4ED0" w:rsidRDefault="00FE4ED0" w:rsidP="008B79F3">
            <w:pPr>
              <w:pStyle w:val="Tabletext"/>
              <w:keepLines/>
              <w:jc w:val="center"/>
            </w:pPr>
            <w:r>
              <w:t>4</w:t>
            </w:r>
          </w:p>
        </w:tc>
        <w:tc>
          <w:tcPr>
            <w:tcW w:w="1276" w:type="dxa"/>
          </w:tcPr>
          <w:p w:rsidR="00FE4ED0" w:rsidRDefault="00FE4ED0" w:rsidP="008B79F3">
            <w:pPr>
              <w:pStyle w:val="Tabletext"/>
              <w:keepLines/>
              <w:jc w:val="center"/>
            </w:pPr>
            <w:r>
              <w:t>1.95</w:t>
            </w:r>
          </w:p>
        </w:tc>
        <w:tc>
          <w:tcPr>
            <w:tcW w:w="1727" w:type="dxa"/>
          </w:tcPr>
          <w:p w:rsidR="00FE4ED0" w:rsidRDefault="00FE4ED0" w:rsidP="008B79F3">
            <w:pPr>
              <w:pStyle w:val="Tabletext"/>
              <w:keepLines/>
              <w:jc w:val="center"/>
            </w:pPr>
            <w:r>
              <w:t>16.3</w:t>
            </w:r>
          </w:p>
        </w:tc>
        <w:tc>
          <w:tcPr>
            <w:tcW w:w="0" w:type="auto"/>
          </w:tcPr>
          <w:p w:rsidR="00FE4ED0" w:rsidRDefault="00FE4ED0" w:rsidP="008B79F3">
            <w:pPr>
              <w:pStyle w:val="Tabletext"/>
              <w:keepLines/>
              <w:jc w:val="center"/>
            </w:pPr>
            <w:r>
              <w:t>8.8</w:t>
            </w:r>
          </w:p>
        </w:tc>
      </w:tr>
      <w:tr w:rsidR="00FE4ED0" w:rsidTr="00C31D43">
        <w:trPr>
          <w:jc w:val="center"/>
        </w:trPr>
        <w:tc>
          <w:tcPr>
            <w:tcW w:w="1129" w:type="dxa"/>
          </w:tcPr>
          <w:p w:rsidR="00FE4ED0" w:rsidRDefault="00FE4ED0" w:rsidP="008B79F3">
            <w:pPr>
              <w:pStyle w:val="Tabletext"/>
              <w:keepLines/>
              <w:jc w:val="center"/>
            </w:pPr>
            <w:r>
              <w:t>5</w:t>
            </w:r>
          </w:p>
        </w:tc>
        <w:tc>
          <w:tcPr>
            <w:tcW w:w="1276" w:type="dxa"/>
          </w:tcPr>
          <w:p w:rsidR="00FE4ED0" w:rsidRDefault="00FE4ED0" w:rsidP="008B79F3">
            <w:pPr>
              <w:pStyle w:val="Tabletext"/>
              <w:keepLines/>
              <w:jc w:val="center"/>
            </w:pPr>
            <w:r>
              <w:t>0.45</w:t>
            </w:r>
          </w:p>
        </w:tc>
        <w:tc>
          <w:tcPr>
            <w:tcW w:w="1727" w:type="dxa"/>
          </w:tcPr>
          <w:p w:rsidR="00FE4ED0" w:rsidRDefault="00FE4ED0" w:rsidP="008B79F3">
            <w:pPr>
              <w:pStyle w:val="Tabletext"/>
              <w:keepLines/>
              <w:jc w:val="center"/>
            </w:pPr>
            <w:r>
              <w:t>19</w:t>
            </w:r>
          </w:p>
        </w:tc>
        <w:tc>
          <w:tcPr>
            <w:tcW w:w="0" w:type="auto"/>
          </w:tcPr>
          <w:p w:rsidR="00FE4ED0" w:rsidRDefault="00FE4ED0" w:rsidP="008B79F3">
            <w:pPr>
              <w:pStyle w:val="Tabletext"/>
              <w:keepLines/>
              <w:jc w:val="center"/>
            </w:pPr>
            <w:r>
              <w:t>339.7</w:t>
            </w:r>
          </w:p>
        </w:tc>
      </w:tr>
      <w:tr w:rsidR="00FE4ED0" w:rsidTr="00C31D43">
        <w:trPr>
          <w:jc w:val="center"/>
        </w:trPr>
        <w:tc>
          <w:tcPr>
            <w:tcW w:w="1129" w:type="dxa"/>
          </w:tcPr>
          <w:p w:rsidR="00FE4ED0" w:rsidRDefault="00FE4ED0" w:rsidP="008B79F3">
            <w:pPr>
              <w:pStyle w:val="Tabletext"/>
              <w:keepLines/>
              <w:jc w:val="center"/>
            </w:pPr>
            <w:r>
              <w:t>6</w:t>
            </w:r>
          </w:p>
        </w:tc>
        <w:tc>
          <w:tcPr>
            <w:tcW w:w="1276" w:type="dxa"/>
          </w:tcPr>
          <w:p w:rsidR="00FE4ED0" w:rsidRDefault="00FE4ED0" w:rsidP="008B79F3">
            <w:pPr>
              <w:pStyle w:val="Tabletext"/>
              <w:keepLines/>
              <w:jc w:val="center"/>
            </w:pPr>
            <w:r>
              <w:t>3.25</w:t>
            </w:r>
          </w:p>
        </w:tc>
        <w:tc>
          <w:tcPr>
            <w:tcW w:w="1727" w:type="dxa"/>
          </w:tcPr>
          <w:p w:rsidR="00FE4ED0" w:rsidRDefault="00FE4ED0" w:rsidP="008B79F3">
            <w:pPr>
              <w:pStyle w:val="Tabletext"/>
              <w:keepLines/>
              <w:jc w:val="center"/>
            </w:pPr>
            <w:r>
              <w:t>17.5</w:t>
            </w:r>
          </w:p>
        </w:tc>
        <w:tc>
          <w:tcPr>
            <w:tcW w:w="0" w:type="auto"/>
          </w:tcPr>
          <w:p w:rsidR="00FE4ED0" w:rsidRDefault="00FE4ED0" w:rsidP="008B79F3">
            <w:pPr>
              <w:pStyle w:val="Tabletext"/>
              <w:keepLines/>
              <w:jc w:val="center"/>
            </w:pPr>
            <w:r>
              <w:t>174.9</w:t>
            </w:r>
          </w:p>
        </w:tc>
      </w:tr>
    </w:tbl>
    <w:p w:rsidR="00485327" w:rsidRDefault="00485327" w:rsidP="00485327">
      <w:pPr>
        <w:pStyle w:val="Tablefin"/>
      </w:pPr>
    </w:p>
    <w:p w:rsidR="00FE4ED0" w:rsidRPr="00FE4ED0" w:rsidRDefault="00FE4ED0" w:rsidP="00630899">
      <w:pPr>
        <w:rPr>
          <w:lang w:val="en-US"/>
        </w:rPr>
      </w:pPr>
      <w:r w:rsidRPr="00FE4ED0">
        <w:rPr>
          <w:lang w:val="en-US"/>
        </w:rPr>
        <w:lastRenderedPageBreak/>
        <w:t>It was not possible to measure post-RS BER directly using a real video sequence because the BER meter requires the use of PRBS data sequences, so the measur</w:t>
      </w:r>
      <w:r w:rsidR="00C04F3B">
        <w:rPr>
          <w:lang w:val="en-US"/>
        </w:rPr>
        <w:t>ements were made in two phases.</w:t>
      </w:r>
    </w:p>
    <w:p w:rsidR="00FE4ED0" w:rsidRPr="00FE4ED0" w:rsidRDefault="00FE4ED0" w:rsidP="00FE4ED0">
      <w:pPr>
        <w:pStyle w:val="Headingb"/>
        <w:rPr>
          <w:lang w:val="en-US"/>
        </w:rPr>
      </w:pPr>
      <w:r w:rsidRPr="00FE4ED0">
        <w:rPr>
          <w:lang w:val="en-US"/>
        </w:rPr>
        <w:t>Phase 1 (PRBS data)</w:t>
      </w:r>
    </w:p>
    <w:p w:rsidR="00FE4ED0" w:rsidRPr="00FE4ED0" w:rsidRDefault="00FE4ED0" w:rsidP="00006AB6">
      <w:pPr>
        <w:rPr>
          <w:lang w:val="en-US"/>
        </w:rPr>
      </w:pPr>
      <w:r w:rsidRPr="00FE4ED0">
        <w:rPr>
          <w:lang w:val="en-US"/>
        </w:rPr>
        <w:t xml:space="preserve">Post-Viterbi and post-Reed Solomon (RS) BER was measured for each of the three channels models over a range of </w:t>
      </w:r>
      <w:r w:rsidR="00650C04" w:rsidRPr="00D86C27">
        <w:rPr>
          <w:i/>
          <w:iCs/>
          <w:lang w:val="en-US"/>
        </w:rPr>
        <w:t>C</w:t>
      </w:r>
      <w:r w:rsidR="00650C04" w:rsidRPr="00650C04">
        <w:rPr>
          <w:lang w:val="en-US"/>
        </w:rPr>
        <w:t>/</w:t>
      </w:r>
      <w:r w:rsidR="00650C04" w:rsidRPr="00D86C27">
        <w:rPr>
          <w:i/>
          <w:iCs/>
          <w:lang w:val="en-US"/>
        </w:rPr>
        <w:t>N</w:t>
      </w:r>
      <w:r w:rsidRPr="00FE4ED0">
        <w:rPr>
          <w:lang w:val="en-US"/>
        </w:rPr>
        <w:t xml:space="preserve">. For each </w:t>
      </w:r>
      <w:r w:rsidR="00650C04" w:rsidRPr="00D86C27">
        <w:rPr>
          <w:i/>
          <w:iCs/>
          <w:lang w:val="en-US"/>
        </w:rPr>
        <w:t>C</w:t>
      </w:r>
      <w:r w:rsidR="00650C04" w:rsidRPr="00650C04">
        <w:rPr>
          <w:lang w:val="en-US"/>
        </w:rPr>
        <w:t>/</w:t>
      </w:r>
      <w:r w:rsidR="00650C04" w:rsidRPr="00D86C27">
        <w:rPr>
          <w:i/>
          <w:iCs/>
          <w:lang w:val="en-US"/>
        </w:rPr>
        <w:t>N</w:t>
      </w:r>
      <w:r w:rsidRPr="00FE4ED0">
        <w:rPr>
          <w:lang w:val="en-US"/>
        </w:rPr>
        <w:t xml:space="preserve"> setting the post-Viterbi BER was measured in the demodulator and read out using the GUI. Measurement of post-RS BER required an external BER meter (part</w:t>
      </w:r>
      <w:r w:rsidR="00006AB6">
        <w:rPr>
          <w:lang w:val="en-US"/>
        </w:rPr>
        <w:t xml:space="preserve"> </w:t>
      </w:r>
      <w:r w:rsidRPr="00FE4ED0">
        <w:rPr>
          <w:lang w:val="en-US"/>
        </w:rPr>
        <w:t>of</w:t>
      </w:r>
      <w:r w:rsidR="00006AB6">
        <w:rPr>
          <w:lang w:val="en-US"/>
        </w:rPr>
        <w:t xml:space="preserve"> </w:t>
      </w:r>
      <w:r w:rsidRPr="00FE4ED0">
        <w:rPr>
          <w:lang w:val="en-US"/>
        </w:rPr>
        <w:t xml:space="preserve">the SFQ) and a transport stream (TS) comprising a PRBS sequence which is generated internally to the SFQ and compared with the received PRBS TS from the demodulator output to calculate the BER. The SFQ automatically selects the appropriate measurement time according to the </w:t>
      </w:r>
      <w:r w:rsidR="00C04F3B">
        <w:rPr>
          <w:lang w:val="en-US"/>
        </w:rPr>
        <w:t>BER level measured.</w:t>
      </w:r>
    </w:p>
    <w:p w:rsidR="00FE4ED0" w:rsidRPr="00FE4ED0" w:rsidRDefault="00FE4ED0" w:rsidP="00FE4ED0">
      <w:pPr>
        <w:pStyle w:val="Headingb"/>
        <w:rPr>
          <w:lang w:val="en-US"/>
        </w:rPr>
      </w:pPr>
      <w:r w:rsidRPr="00FE4ED0">
        <w:rPr>
          <w:lang w:val="en-US"/>
        </w:rPr>
        <w:t>Phase 2 (Video data)</w:t>
      </w:r>
    </w:p>
    <w:p w:rsidR="00FE4ED0" w:rsidRPr="00FE4ED0" w:rsidRDefault="00FE4ED0" w:rsidP="00F33C72">
      <w:pPr>
        <w:rPr>
          <w:lang w:val="en-US"/>
        </w:rPr>
      </w:pPr>
      <w:r w:rsidRPr="00FE4ED0">
        <w:rPr>
          <w:lang w:val="en-US"/>
        </w:rPr>
        <w:t>A real 4.5</w:t>
      </w:r>
      <w:r w:rsidR="00864AE4">
        <w:rPr>
          <w:lang w:val="en-US"/>
        </w:rPr>
        <w:t> </w:t>
      </w:r>
      <w:r w:rsidRPr="00FE4ED0">
        <w:rPr>
          <w:lang w:val="en-US"/>
        </w:rPr>
        <w:t>Mbit/s MPEG-2 video stream from the R&amp;S DVG was input to the SFQ modulator used to generate the DVB</w:t>
      </w:r>
      <w:r w:rsidR="00F33C72">
        <w:rPr>
          <w:lang w:val="en-US"/>
        </w:rPr>
        <w:noBreakHyphen/>
      </w:r>
      <w:r w:rsidRPr="00FE4ED0">
        <w:rPr>
          <w:lang w:val="en-US"/>
        </w:rPr>
        <w:t xml:space="preserve">T RF signal. The received TS stream was decoded by the R&amp;S DVMD and the video output displayed on a TV/Monitor. For each of the three channel models, the </w:t>
      </w:r>
      <w:r w:rsidR="00650C04" w:rsidRPr="00864AE4">
        <w:rPr>
          <w:i/>
          <w:iCs/>
          <w:lang w:val="en-US"/>
        </w:rPr>
        <w:t>C</w:t>
      </w:r>
      <w:r w:rsidR="00650C04" w:rsidRPr="00650C04">
        <w:rPr>
          <w:lang w:val="en-US"/>
        </w:rPr>
        <w:t>/</w:t>
      </w:r>
      <w:r w:rsidR="00650C04" w:rsidRPr="00864AE4">
        <w:rPr>
          <w:i/>
          <w:iCs/>
          <w:lang w:val="en-US"/>
        </w:rPr>
        <w:t>N</w:t>
      </w:r>
      <w:r w:rsidRPr="00FE4ED0">
        <w:rPr>
          <w:lang w:val="en-US"/>
        </w:rPr>
        <w:t xml:space="preserve"> was increased to determine the </w:t>
      </w:r>
      <w:r w:rsidR="00650C04" w:rsidRPr="00FD2B34">
        <w:rPr>
          <w:i/>
          <w:iCs/>
          <w:lang w:val="en-US"/>
        </w:rPr>
        <w:t>C</w:t>
      </w:r>
      <w:r w:rsidR="00650C04" w:rsidRPr="00650C04">
        <w:rPr>
          <w:lang w:val="en-US"/>
        </w:rPr>
        <w:t>/</w:t>
      </w:r>
      <w:r w:rsidR="00650C04" w:rsidRPr="00FD2B34">
        <w:rPr>
          <w:i/>
          <w:iCs/>
          <w:lang w:val="en-US"/>
        </w:rPr>
        <w:t>N</w:t>
      </w:r>
      <w:r w:rsidRPr="00FE4ED0">
        <w:rPr>
          <w:lang w:val="en-US"/>
        </w:rPr>
        <w:t xml:space="preserve"> and post-Viterbi BER where the audio and picture were error free for 60 s or more (QMP2). The </w:t>
      </w:r>
      <w:r w:rsidR="00650C04" w:rsidRPr="00FD2B34">
        <w:rPr>
          <w:i/>
          <w:iCs/>
          <w:lang w:val="en-US"/>
        </w:rPr>
        <w:t>C</w:t>
      </w:r>
      <w:r w:rsidR="00650C04" w:rsidRPr="00650C04">
        <w:rPr>
          <w:lang w:val="en-US"/>
        </w:rPr>
        <w:t>/</w:t>
      </w:r>
      <w:r w:rsidR="00650C04" w:rsidRPr="00FD2B34">
        <w:rPr>
          <w:i/>
          <w:iCs/>
          <w:lang w:val="en-US"/>
        </w:rPr>
        <w:t>N</w:t>
      </w:r>
      <w:r w:rsidRPr="00FE4ED0">
        <w:rPr>
          <w:lang w:val="en-US"/>
        </w:rPr>
        <w:t xml:space="preserve"> and post-Viterbi BER measured here was then matched against the </w:t>
      </w:r>
      <w:r w:rsidR="00650C04" w:rsidRPr="00FD2B34">
        <w:rPr>
          <w:i/>
          <w:iCs/>
          <w:lang w:val="en-US"/>
        </w:rPr>
        <w:t>C</w:t>
      </w:r>
      <w:r w:rsidR="00650C04" w:rsidRPr="00650C04">
        <w:rPr>
          <w:lang w:val="en-US"/>
        </w:rPr>
        <w:t>/</w:t>
      </w:r>
      <w:r w:rsidR="00650C04" w:rsidRPr="00FD2B34">
        <w:rPr>
          <w:i/>
          <w:iCs/>
          <w:lang w:val="en-US"/>
        </w:rPr>
        <w:t>N</w:t>
      </w:r>
      <w:r w:rsidRPr="00FE4ED0">
        <w:rPr>
          <w:lang w:val="en-US"/>
        </w:rPr>
        <w:t xml:space="preserve"> and post-Viterbi BER measured in Phase 1, to determine the post-RS BER corresponding to the QMP2 condition for this real video stream.</w:t>
      </w:r>
    </w:p>
    <w:p w:rsidR="00FE4ED0" w:rsidRPr="00FE4ED0" w:rsidRDefault="00FE4ED0" w:rsidP="00FE4ED0">
      <w:pPr>
        <w:pStyle w:val="Heading1"/>
        <w:rPr>
          <w:lang w:val="en-US"/>
        </w:rPr>
      </w:pPr>
      <w:r w:rsidRPr="00FE4ED0">
        <w:rPr>
          <w:lang w:val="en-US"/>
        </w:rPr>
        <w:t>4</w:t>
      </w:r>
      <w:r w:rsidRPr="00FE4ED0">
        <w:rPr>
          <w:lang w:val="en-US"/>
        </w:rPr>
        <w:tab/>
        <w:t>Receiver tested</w:t>
      </w:r>
    </w:p>
    <w:p w:rsidR="00FE4ED0" w:rsidRPr="00D536DF" w:rsidRDefault="00FE4ED0" w:rsidP="00F33C72">
      <w:pPr>
        <w:rPr>
          <w:lang w:val="en-US"/>
        </w:rPr>
      </w:pPr>
      <w:r w:rsidRPr="00F33C72">
        <w:rPr>
          <w:lang w:val="en-US"/>
        </w:rPr>
        <w:t>The DVB</w:t>
      </w:r>
      <w:r w:rsidR="00F33C72" w:rsidRPr="00F33C72">
        <w:rPr>
          <w:lang w:val="en-US"/>
        </w:rPr>
        <w:noBreakHyphen/>
      </w:r>
      <w:r w:rsidRPr="00F33C72">
        <w:rPr>
          <w:lang w:val="en-US"/>
        </w:rPr>
        <w:t>T/T2 demodulato</w:t>
      </w:r>
      <w:r w:rsidR="00CD5F26">
        <w:rPr>
          <w:lang w:val="en-US"/>
        </w:rPr>
        <w:t>r was mounted on a manufacturer</w:t>
      </w:r>
      <w:r w:rsidR="00CD5F26" w:rsidRPr="00D203E3">
        <w:rPr>
          <w:lang w:val="en-US"/>
        </w:rPr>
        <w:t>’</w:t>
      </w:r>
      <w:r w:rsidRPr="00F33C72">
        <w:rPr>
          <w:lang w:val="en-US"/>
        </w:rPr>
        <w:t xml:space="preserve">s evaluation board complete with silicon tuner. </w:t>
      </w:r>
      <w:r w:rsidRPr="00D536DF">
        <w:rPr>
          <w:lang w:val="en-US"/>
        </w:rPr>
        <w:t>It is programmed and monitored via a software GUI running on a PC via USB.</w:t>
      </w:r>
    </w:p>
    <w:p w:rsidR="00FE4ED0" w:rsidRDefault="00FE4ED0" w:rsidP="00F03C64">
      <w:pPr>
        <w:rPr>
          <w:bCs/>
          <w:color w:val="000000"/>
          <w:lang w:val="en-US"/>
        </w:rPr>
      </w:pPr>
      <w:r>
        <w:rPr>
          <w:bCs/>
          <w:color w:val="000000"/>
          <w:lang w:val="en-US"/>
        </w:rPr>
        <w:t>DVB-S and DVB</w:t>
      </w:r>
      <w:r w:rsidR="00F33C72">
        <w:rPr>
          <w:bCs/>
          <w:color w:val="000000"/>
          <w:lang w:val="en-US"/>
        </w:rPr>
        <w:noBreakHyphen/>
      </w:r>
      <w:r>
        <w:rPr>
          <w:bCs/>
          <w:color w:val="000000"/>
          <w:lang w:val="en-US"/>
        </w:rPr>
        <w:t>T receivers employ a concatenated coding FEC consisting of a Viterbi decoder followed by a byte de-interleaver and a RS decoder (Fig</w:t>
      </w:r>
      <w:r w:rsidR="00F03C64">
        <w:rPr>
          <w:bCs/>
          <w:color w:val="000000"/>
          <w:lang w:val="en-US"/>
        </w:rPr>
        <w:t>.</w:t>
      </w:r>
      <w:r>
        <w:rPr>
          <w:bCs/>
          <w:color w:val="000000"/>
          <w:lang w:val="en-US"/>
        </w:rPr>
        <w:t xml:space="preserve"> 2). The purpose of the byte de</w:t>
      </w:r>
      <w:r w:rsidR="00F33C72">
        <w:rPr>
          <w:bCs/>
          <w:color w:val="000000"/>
          <w:lang w:val="en-US"/>
        </w:rPr>
        <w:noBreakHyphen/>
      </w:r>
      <w:r>
        <w:rPr>
          <w:bCs/>
          <w:color w:val="000000"/>
          <w:lang w:val="en-US"/>
        </w:rPr>
        <w:t>interleaver is to break up bursts of errors from the Viterbi decoder, making it easier for the RS decoder to correct them. The RS decoder has an error correction capability of 8 bytes per 204 byte TS packet. The post-RS BER waterfall characteristic is much sharper than the post</w:t>
      </w:r>
      <w:r w:rsidR="00F33C72">
        <w:rPr>
          <w:bCs/>
          <w:color w:val="000000"/>
          <w:lang w:val="en-US"/>
        </w:rPr>
        <w:noBreakHyphen/>
      </w:r>
      <w:r>
        <w:rPr>
          <w:bCs/>
          <w:color w:val="000000"/>
          <w:lang w:val="en-US"/>
        </w:rPr>
        <w:t>Viterbi BER waterfall characteristic, but not as sharp as the DVB</w:t>
      </w:r>
      <w:r w:rsidR="00F33C72">
        <w:rPr>
          <w:bCs/>
          <w:color w:val="000000"/>
          <w:lang w:val="en-US"/>
        </w:rPr>
        <w:noBreakHyphen/>
      </w:r>
      <w:r>
        <w:rPr>
          <w:bCs/>
          <w:color w:val="000000"/>
          <w:lang w:val="en-US"/>
        </w:rPr>
        <w:t>T2 post-LDPC BER waterfall characteristic.</w:t>
      </w:r>
    </w:p>
    <w:p w:rsidR="00FE4ED0" w:rsidRDefault="00FE4ED0" w:rsidP="00F03C64">
      <w:pPr>
        <w:rPr>
          <w:bCs/>
          <w:color w:val="000000"/>
          <w:lang w:val="en-US"/>
        </w:rPr>
      </w:pPr>
      <w:r>
        <w:rPr>
          <w:bCs/>
          <w:color w:val="000000"/>
          <w:lang w:val="en-US"/>
        </w:rPr>
        <w:t>In the case of a DVB-T2 receiver, the time de-interleaving occurs before the LDPC decoder. The</w:t>
      </w:r>
      <w:r w:rsidR="00006AB6">
        <w:rPr>
          <w:bCs/>
          <w:color w:val="000000"/>
          <w:lang w:val="en-US"/>
        </w:rPr>
        <w:t> </w:t>
      </w:r>
      <w:r>
        <w:rPr>
          <w:bCs/>
          <w:color w:val="000000"/>
          <w:lang w:val="en-US"/>
        </w:rPr>
        <w:t>BCH decoder following the LDPC decoder serves to remove any small error floor of the LDPC decoder to ensure a sharp straight waterfall BER characteristic (Fig</w:t>
      </w:r>
      <w:r w:rsidR="00F03C64">
        <w:rPr>
          <w:bCs/>
          <w:color w:val="000000"/>
          <w:lang w:val="en-US"/>
        </w:rPr>
        <w:t>.</w:t>
      </w:r>
      <w:r>
        <w:rPr>
          <w:bCs/>
          <w:color w:val="000000"/>
          <w:lang w:val="en-US"/>
        </w:rPr>
        <w:t xml:space="preserve"> 3).</w:t>
      </w:r>
    </w:p>
    <w:p w:rsidR="00FE4ED0" w:rsidRDefault="00FE4ED0" w:rsidP="00FE4ED0">
      <w:pPr>
        <w:pStyle w:val="FigureNo"/>
      </w:pPr>
      <w:r>
        <w:t>Figure 2</w:t>
      </w:r>
    </w:p>
    <w:p w:rsidR="00FE4ED0" w:rsidRDefault="00FE4ED0" w:rsidP="00FE4ED0">
      <w:pPr>
        <w:pStyle w:val="Figuretitle"/>
      </w:pPr>
      <w:r>
        <w:t xml:space="preserve">DVB-T </w:t>
      </w:r>
      <w:r w:rsidR="00B7131D">
        <w:t>f</w:t>
      </w:r>
      <w:r>
        <w:t xml:space="preserve">orward </w:t>
      </w:r>
      <w:r w:rsidR="00B7131D">
        <w:t>e</w:t>
      </w:r>
      <w:r>
        <w:t xml:space="preserve">rror </w:t>
      </w:r>
      <w:r w:rsidR="00B7131D">
        <w:t>c</w:t>
      </w:r>
      <w:r>
        <w:t>orrection (FEC)</w:t>
      </w:r>
    </w:p>
    <w:p w:rsidR="00FE4ED0" w:rsidRDefault="00FE4ED0" w:rsidP="00CC0690">
      <w:pPr>
        <w:pStyle w:val="Figure"/>
      </w:pPr>
      <w:r>
        <w:object w:dxaOrig="9466" w:dyaOrig="2262">
          <v:shape id="_x0000_i1027" type="#_x0000_t75" style="width:473.1pt;height:111.75pt" o:ole="">
            <v:imagedata r:id="rId16" o:title=""/>
          </v:shape>
          <o:OLEObject Type="Embed" ProgID="Visio.Drawing.11" ShapeID="_x0000_i1027" DrawAspect="Content" ObjectID="_1486456649" r:id="rId17"/>
        </w:object>
      </w:r>
    </w:p>
    <w:p w:rsidR="00FE4ED0" w:rsidRDefault="00FE4ED0" w:rsidP="00FE4ED0">
      <w:pPr>
        <w:pStyle w:val="FigureNo"/>
      </w:pPr>
      <w:r>
        <w:lastRenderedPageBreak/>
        <w:t>Figure 3</w:t>
      </w:r>
    </w:p>
    <w:p w:rsidR="00FE4ED0" w:rsidRDefault="00FE4ED0" w:rsidP="00FE4ED0">
      <w:pPr>
        <w:pStyle w:val="Figuretitle"/>
      </w:pPr>
      <w:r>
        <w:t xml:space="preserve">DVB-T2 </w:t>
      </w:r>
      <w:r w:rsidR="00460BEC">
        <w:t>f</w:t>
      </w:r>
      <w:r>
        <w:t xml:space="preserve">orward </w:t>
      </w:r>
      <w:r w:rsidR="00460BEC">
        <w:t>e</w:t>
      </w:r>
      <w:r>
        <w:t xml:space="preserve">rror </w:t>
      </w:r>
      <w:r w:rsidR="00460BEC">
        <w:t>c</w:t>
      </w:r>
      <w:r>
        <w:t>orrection (FEC)</w:t>
      </w:r>
    </w:p>
    <w:p w:rsidR="00FE4ED0" w:rsidRDefault="00FE4ED0" w:rsidP="00CC0690">
      <w:pPr>
        <w:pStyle w:val="Figure"/>
      </w:pPr>
      <w:r>
        <w:object w:dxaOrig="9466" w:dyaOrig="2262">
          <v:shape id="_x0000_i1028" type="#_x0000_t75" style="width:473.1pt;height:111.75pt" o:ole="">
            <v:imagedata r:id="rId18" o:title=""/>
          </v:shape>
          <o:OLEObject Type="Embed" ProgID="Visio.Drawing.11" ShapeID="_x0000_i1028" DrawAspect="Content" ObjectID="_1486456650" r:id="rId19"/>
        </w:object>
      </w:r>
    </w:p>
    <w:p w:rsidR="00FE4ED0" w:rsidRPr="00FE4ED0" w:rsidRDefault="00FE4ED0" w:rsidP="00F33C72">
      <w:pPr>
        <w:pStyle w:val="Heading1"/>
        <w:rPr>
          <w:lang w:val="en-US"/>
        </w:rPr>
      </w:pPr>
      <w:r w:rsidRPr="00FE4ED0">
        <w:rPr>
          <w:lang w:val="en-US"/>
        </w:rPr>
        <w:t>5</w:t>
      </w:r>
      <w:r w:rsidRPr="00FE4ED0">
        <w:rPr>
          <w:lang w:val="en-US"/>
        </w:rPr>
        <w:tab/>
        <w:t>Test results for DVB</w:t>
      </w:r>
      <w:r w:rsidR="00F33C72">
        <w:rPr>
          <w:lang w:val="en-US"/>
        </w:rPr>
        <w:noBreakHyphen/>
      </w:r>
      <w:r w:rsidRPr="00FE4ED0">
        <w:rPr>
          <w:lang w:val="en-US"/>
        </w:rPr>
        <w:t>T</w:t>
      </w:r>
    </w:p>
    <w:p w:rsidR="00FE4ED0" w:rsidRPr="00650C04" w:rsidRDefault="00FE4ED0" w:rsidP="00F03C64">
      <w:pPr>
        <w:rPr>
          <w:lang w:val="en-US"/>
        </w:rPr>
      </w:pPr>
      <w:r w:rsidRPr="00650C04">
        <w:rPr>
          <w:lang w:val="en-US"/>
        </w:rPr>
        <w:t>The measured BERs of Phase 1 and Phase 2 are shown in Fig</w:t>
      </w:r>
      <w:r w:rsidR="00F03C64">
        <w:rPr>
          <w:lang w:val="en-US"/>
        </w:rPr>
        <w:t>.</w:t>
      </w:r>
      <w:r w:rsidRPr="00650C04">
        <w:rPr>
          <w:lang w:val="en-US"/>
        </w:rPr>
        <w:t xml:space="preserve"> 4 plotted against relative </w:t>
      </w:r>
      <w:r w:rsidR="00650C04" w:rsidRPr="00FD2B34">
        <w:rPr>
          <w:i/>
          <w:iCs/>
          <w:lang w:val="en-US"/>
        </w:rPr>
        <w:t>C</w:t>
      </w:r>
      <w:r w:rsidR="00650C04" w:rsidRPr="00650C04">
        <w:rPr>
          <w:lang w:val="en-US"/>
        </w:rPr>
        <w:t>/</w:t>
      </w:r>
      <w:r w:rsidR="00650C04" w:rsidRPr="00FD2B34">
        <w:rPr>
          <w:i/>
          <w:iCs/>
          <w:lang w:val="en-US"/>
        </w:rPr>
        <w:t>N</w:t>
      </w:r>
      <w:r w:rsidR="00F33C72">
        <w:rPr>
          <w:lang w:val="en-US"/>
        </w:rPr>
        <w:t xml:space="preserve"> on the </w:t>
      </w:r>
      <w:r w:rsidRPr="00650C04">
        <w:rPr>
          <w:lang w:val="en-US"/>
        </w:rPr>
        <w:t xml:space="preserve">X axis (the absolute </w:t>
      </w:r>
      <w:r w:rsidR="00650C04" w:rsidRPr="00FD2B34">
        <w:rPr>
          <w:i/>
          <w:iCs/>
          <w:lang w:val="en-US"/>
        </w:rPr>
        <w:t>C</w:t>
      </w:r>
      <w:r w:rsidR="00650C04" w:rsidRPr="00650C04">
        <w:rPr>
          <w:lang w:val="en-US"/>
        </w:rPr>
        <w:t>/</w:t>
      </w:r>
      <w:r w:rsidR="00650C04" w:rsidRPr="00FD2B34">
        <w:rPr>
          <w:i/>
          <w:iCs/>
          <w:lang w:val="en-US"/>
        </w:rPr>
        <w:t>N</w:t>
      </w:r>
      <w:r w:rsidRPr="00650C04">
        <w:rPr>
          <w:lang w:val="en-US"/>
        </w:rPr>
        <w:t xml:space="preserve"> values are Not r</w:t>
      </w:r>
      <w:r w:rsidR="00834F22" w:rsidRPr="00650C04">
        <w:rPr>
          <w:lang w:val="en-US"/>
        </w:rPr>
        <w:t>equired in this investigation).</w:t>
      </w:r>
    </w:p>
    <w:p w:rsidR="00FE4ED0" w:rsidRDefault="00FE4ED0" w:rsidP="00F33C72">
      <w:pPr>
        <w:rPr>
          <w:bCs/>
          <w:color w:val="000000"/>
          <w:lang w:val="en-US"/>
        </w:rPr>
      </w:pPr>
      <w:r>
        <w:rPr>
          <w:bCs/>
          <w:color w:val="000000"/>
          <w:lang w:val="en-US"/>
        </w:rPr>
        <w:t>The post</w:t>
      </w:r>
      <w:r w:rsidR="00F33C72">
        <w:rPr>
          <w:bCs/>
          <w:color w:val="000000"/>
          <w:lang w:val="en-US"/>
        </w:rPr>
        <w:noBreakHyphen/>
      </w:r>
      <w:r>
        <w:rPr>
          <w:bCs/>
          <w:color w:val="000000"/>
          <w:lang w:val="en-US"/>
        </w:rPr>
        <w:t>Viterbi BER curves for the three channels end at the standard post</w:t>
      </w:r>
      <w:r w:rsidR="00F33C72">
        <w:rPr>
          <w:bCs/>
          <w:color w:val="000000"/>
          <w:lang w:val="en-US"/>
        </w:rPr>
        <w:noBreakHyphen/>
      </w:r>
      <w:r>
        <w:rPr>
          <w:bCs/>
          <w:color w:val="000000"/>
          <w:lang w:val="en-US"/>
        </w:rPr>
        <w:t>Viterbi BER of 2</w:t>
      </w:r>
      <w:r w:rsidR="00864AE4" w:rsidRPr="00864AE4">
        <w:rPr>
          <w:lang w:val="en-US"/>
        </w:rPr>
        <w:t> </w:t>
      </w:r>
      <w:r w:rsidR="00864AE4">
        <w:rPr>
          <w:lang w:val="en-US"/>
        </w:rPr>
        <w:sym w:font="Symbol" w:char="F0B4"/>
      </w:r>
      <w:r w:rsidR="00864AE4" w:rsidRPr="00864AE4">
        <w:rPr>
          <w:lang w:val="en-US"/>
        </w:rPr>
        <w:t> </w:t>
      </w:r>
      <w:r w:rsidR="008D48F8">
        <w:rPr>
          <w:lang w:val="en-US"/>
        </w:rPr>
        <w:br/>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4</w:t>
      </w:r>
      <w:r>
        <w:rPr>
          <w:bCs/>
          <w:color w:val="000000"/>
          <w:lang w:val="en-US"/>
        </w:rPr>
        <w:t>. Directly below these end points are the corresponding 1</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11</w:t>
      </w:r>
      <w:r>
        <w:rPr>
          <w:bCs/>
          <w:color w:val="000000"/>
          <w:lang w:val="en-US"/>
        </w:rPr>
        <w:t xml:space="preserve"> post-RS BER points corresponding to the DVB QEF condition. Note the latter 3 points are just for reference,</w:t>
      </w:r>
      <w:r w:rsidR="00834F22">
        <w:rPr>
          <w:bCs/>
          <w:color w:val="000000"/>
          <w:lang w:val="en-US"/>
        </w:rPr>
        <w:t xml:space="preserve"> they were not measured.</w:t>
      </w:r>
    </w:p>
    <w:p w:rsidR="00FE4ED0" w:rsidRDefault="00FE4ED0" w:rsidP="00F33C72">
      <w:pPr>
        <w:rPr>
          <w:bCs/>
          <w:color w:val="000000"/>
          <w:lang w:val="en-US"/>
        </w:rPr>
      </w:pPr>
      <w:r>
        <w:rPr>
          <w:bCs/>
          <w:color w:val="000000"/>
          <w:lang w:val="en-US"/>
        </w:rPr>
        <w:t>The post</w:t>
      </w:r>
      <w:r w:rsidR="00F33C72">
        <w:rPr>
          <w:bCs/>
          <w:color w:val="000000"/>
          <w:lang w:val="en-US"/>
        </w:rPr>
        <w:noBreakHyphen/>
      </w:r>
      <w:r>
        <w:rPr>
          <w:bCs/>
          <w:color w:val="000000"/>
          <w:lang w:val="en-US"/>
        </w:rPr>
        <w:t>RS BER curves for each channel condition slope down rapidly and the trend of the slopes suggests that this particular demodulator can achieve the 1</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11</w:t>
      </w:r>
      <w:r>
        <w:rPr>
          <w:bCs/>
          <w:color w:val="000000"/>
          <w:lang w:val="en-US"/>
        </w:rPr>
        <w:t xml:space="preserve"> post</w:t>
      </w:r>
      <w:r w:rsidR="00F33C72">
        <w:rPr>
          <w:bCs/>
          <w:color w:val="000000"/>
          <w:lang w:val="en-US"/>
        </w:rPr>
        <w:noBreakHyphen/>
      </w:r>
      <w:r>
        <w:rPr>
          <w:bCs/>
          <w:color w:val="000000"/>
          <w:lang w:val="en-US"/>
        </w:rPr>
        <w:t xml:space="preserve">RS BER QEF condition at a slightly lower </w:t>
      </w:r>
      <w:r w:rsidR="00650C04" w:rsidRPr="00FD2B34">
        <w:rPr>
          <w:bCs/>
          <w:i/>
          <w:iCs/>
          <w:color w:val="000000"/>
          <w:lang w:val="en-US"/>
        </w:rPr>
        <w:t>C</w:t>
      </w:r>
      <w:r w:rsidR="00650C04" w:rsidRPr="00650C04">
        <w:rPr>
          <w:bCs/>
          <w:color w:val="000000"/>
          <w:lang w:val="en-US"/>
        </w:rPr>
        <w:t>/</w:t>
      </w:r>
      <w:r w:rsidR="00650C04" w:rsidRPr="00FD2B34">
        <w:rPr>
          <w:bCs/>
          <w:i/>
          <w:iCs/>
          <w:color w:val="000000"/>
          <w:lang w:val="en-US"/>
        </w:rPr>
        <w:t>N</w:t>
      </w:r>
      <w:r>
        <w:rPr>
          <w:bCs/>
          <w:color w:val="000000"/>
          <w:lang w:val="en-US"/>
        </w:rPr>
        <w:t xml:space="preserve"> than required for the 2</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4</w:t>
      </w:r>
      <w:r w:rsidR="00F33C72">
        <w:rPr>
          <w:bCs/>
          <w:color w:val="000000"/>
          <w:lang w:val="en-US"/>
        </w:rPr>
        <w:t xml:space="preserve"> post</w:t>
      </w:r>
      <w:r w:rsidR="00F33C72">
        <w:rPr>
          <w:bCs/>
          <w:color w:val="000000"/>
          <w:lang w:val="en-US"/>
        </w:rPr>
        <w:noBreakHyphen/>
      </w:r>
      <w:r w:rsidR="00834F22">
        <w:rPr>
          <w:bCs/>
          <w:color w:val="000000"/>
          <w:lang w:val="en-US"/>
        </w:rPr>
        <w:t>Viterbi BER condition.</w:t>
      </w:r>
    </w:p>
    <w:p w:rsidR="00FE4ED0" w:rsidRDefault="00FE4ED0" w:rsidP="00F33C72">
      <w:pPr>
        <w:rPr>
          <w:bCs/>
          <w:color w:val="000000"/>
          <w:lang w:val="en-US"/>
        </w:rPr>
      </w:pPr>
      <w:r>
        <w:rPr>
          <w:bCs/>
          <w:color w:val="000000"/>
          <w:lang w:val="en-US"/>
        </w:rPr>
        <w:t>The horizontal dotted red line shows the results of the Phase 2 testing with a real video signal. This line is the QMP2 threshold on the post-RS BER above which on average there was at least 1 visible error in a 60 s period. The threshold corresponded to approximat</w:t>
      </w:r>
      <w:r w:rsidR="00F33C72">
        <w:rPr>
          <w:bCs/>
          <w:color w:val="000000"/>
          <w:lang w:val="en-US"/>
        </w:rPr>
        <w:t>ely the same post</w:t>
      </w:r>
      <w:r w:rsidR="00F33C72">
        <w:rPr>
          <w:bCs/>
          <w:color w:val="000000"/>
          <w:lang w:val="en-US"/>
        </w:rPr>
        <w:noBreakHyphen/>
        <w:t>Viterbi/ post</w:t>
      </w:r>
      <w:r w:rsidR="00F33C72">
        <w:rPr>
          <w:bCs/>
          <w:color w:val="000000"/>
          <w:lang w:val="en-US"/>
        </w:rPr>
        <w:noBreakHyphen/>
      </w:r>
      <w:r>
        <w:rPr>
          <w:bCs/>
          <w:color w:val="000000"/>
          <w:lang w:val="en-US"/>
        </w:rPr>
        <w:t>RS BER for each channel model – the spread of values was: (1.9</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3</w:t>
      </w:r>
      <w:r>
        <w:rPr>
          <w:bCs/>
          <w:color w:val="000000"/>
          <w:lang w:val="en-US"/>
        </w:rPr>
        <w:t xml:space="preserve"> to 2.8</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3</w:t>
      </w:r>
      <w:r>
        <w:rPr>
          <w:bCs/>
          <w:color w:val="000000"/>
          <w:lang w:val="en-US"/>
        </w:rPr>
        <w:t>) post</w:t>
      </w:r>
      <w:r w:rsidR="00F33C72">
        <w:rPr>
          <w:bCs/>
          <w:color w:val="000000"/>
          <w:lang w:val="en-US"/>
        </w:rPr>
        <w:noBreakHyphen/>
      </w:r>
      <w:r>
        <w:rPr>
          <w:bCs/>
          <w:color w:val="000000"/>
          <w:lang w:val="en-US"/>
        </w:rPr>
        <w:t>Viterbi BER</w:t>
      </w:r>
      <w:r w:rsidR="00834F22">
        <w:rPr>
          <w:bCs/>
          <w:color w:val="000000"/>
          <w:lang w:val="en-US"/>
        </w:rPr>
        <w:t> </w:t>
      </w:r>
      <w:r>
        <w:rPr>
          <w:bCs/>
          <w:color w:val="000000"/>
          <w:lang w:val="en-US"/>
        </w:rPr>
        <w:t>/ (2.1</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7</w:t>
      </w:r>
      <w:r>
        <w:rPr>
          <w:bCs/>
          <w:color w:val="000000"/>
          <w:lang w:val="en-US"/>
        </w:rPr>
        <w:t xml:space="preserve"> to 3.3</w:t>
      </w:r>
      <w:r w:rsidR="00864AE4" w:rsidRPr="00864AE4">
        <w:rPr>
          <w:lang w:val="en-US"/>
        </w:rPr>
        <w:t> </w:t>
      </w:r>
      <w:r w:rsidR="00864AE4">
        <w:rPr>
          <w:lang w:val="en-US"/>
        </w:rPr>
        <w:sym w:font="Symbol" w:char="F0B4"/>
      </w:r>
      <w:r w:rsidR="00864AE4" w:rsidRPr="00864AE4">
        <w:rPr>
          <w:lang w:val="en-US"/>
        </w:rPr>
        <w:t> </w:t>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7</w:t>
      </w:r>
      <w:r>
        <w:rPr>
          <w:bCs/>
          <w:color w:val="000000"/>
          <w:lang w:val="en-US"/>
        </w:rPr>
        <w:t xml:space="preserve">) post-RS BER. The Phase 2 testing also tried to find the </w:t>
      </w:r>
      <w:r w:rsidR="00650C04" w:rsidRPr="00650C04">
        <w:rPr>
          <w:bCs/>
          <w:color w:val="000000"/>
          <w:lang w:val="en-US"/>
        </w:rPr>
        <w:t>C/N</w:t>
      </w:r>
      <w:r>
        <w:rPr>
          <w:bCs/>
          <w:color w:val="000000"/>
          <w:lang w:val="en-US"/>
        </w:rPr>
        <w:t xml:space="preserve"> point where the SFP criteria was satisfied (two out of three 10 s periods error free video), but in each case it was within 0.1dB of the QMP2 threshold due to the steepness of the BER curves and therefore the two methods are approximately equivalent.</w:t>
      </w:r>
    </w:p>
    <w:p w:rsidR="00FE4ED0" w:rsidRDefault="00FE4ED0" w:rsidP="00864AE4">
      <w:pPr>
        <w:rPr>
          <w:bCs/>
          <w:color w:val="000000"/>
          <w:lang w:val="en-US"/>
        </w:rPr>
      </w:pPr>
      <w:r>
        <w:rPr>
          <w:bCs/>
          <w:color w:val="000000"/>
          <w:lang w:val="en-US"/>
        </w:rPr>
        <w:t xml:space="preserve">The horizontal blue arrows at the bottom of the figure show the difference in </w:t>
      </w:r>
      <w:r w:rsidR="00650C04" w:rsidRPr="00FD2B34">
        <w:rPr>
          <w:bCs/>
          <w:i/>
          <w:iCs/>
          <w:color w:val="000000"/>
          <w:lang w:val="en-US"/>
        </w:rPr>
        <w:t>C</w:t>
      </w:r>
      <w:r w:rsidR="00650C04" w:rsidRPr="00650C04">
        <w:rPr>
          <w:bCs/>
          <w:color w:val="000000"/>
          <w:lang w:val="en-US"/>
        </w:rPr>
        <w:t>/</w:t>
      </w:r>
      <w:r w:rsidR="00650C04" w:rsidRPr="00FD2B34">
        <w:rPr>
          <w:bCs/>
          <w:i/>
          <w:iCs/>
          <w:color w:val="000000"/>
          <w:lang w:val="en-US"/>
        </w:rPr>
        <w:t>N</w:t>
      </w:r>
      <w:r>
        <w:rPr>
          <w:bCs/>
          <w:color w:val="000000"/>
          <w:lang w:val="en-US"/>
        </w:rPr>
        <w:t xml:space="preserve"> between the measured failure point using the QMP2 picture failure criteria of 60 s error free video, and the 1</w:t>
      </w:r>
      <w:r w:rsidR="00864AE4" w:rsidRPr="00864AE4">
        <w:rPr>
          <w:lang w:val="en-US"/>
        </w:rPr>
        <w:t> </w:t>
      </w:r>
      <w:r w:rsidR="00864AE4">
        <w:rPr>
          <w:lang w:val="en-US"/>
        </w:rPr>
        <w:sym w:font="Symbol" w:char="F0B4"/>
      </w:r>
      <w:r w:rsidR="00864AE4" w:rsidRPr="00864AE4">
        <w:rPr>
          <w:lang w:val="en-US"/>
        </w:rPr>
        <w:t> </w:t>
      </w:r>
      <w:r w:rsidR="008D48F8">
        <w:rPr>
          <w:lang w:val="en-US"/>
        </w:rPr>
        <w:br/>
      </w:r>
      <w:r>
        <w:rPr>
          <w:bCs/>
          <w:color w:val="000000"/>
          <w:lang w:val="en-US"/>
        </w:rPr>
        <w:t>10</w:t>
      </w:r>
      <w:r w:rsidR="008D48F8" w:rsidRPr="008D48F8">
        <w:rPr>
          <w:bCs/>
          <w:color w:val="000000"/>
          <w:vertAlign w:val="superscript"/>
          <w:lang w:val="en-US"/>
        </w:rPr>
        <w:t>–</w:t>
      </w:r>
      <w:r w:rsidRPr="009035D1">
        <w:rPr>
          <w:bCs/>
          <w:color w:val="000000"/>
          <w:vertAlign w:val="superscript"/>
          <w:lang w:val="en-US"/>
        </w:rPr>
        <w:t>11</w:t>
      </w:r>
      <w:r>
        <w:rPr>
          <w:bCs/>
          <w:color w:val="000000"/>
          <w:lang w:val="en-US"/>
        </w:rPr>
        <w:t xml:space="preserve"> QEF point of less than 1 visible er</w:t>
      </w:r>
      <w:r w:rsidR="00834F22">
        <w:rPr>
          <w:bCs/>
          <w:color w:val="000000"/>
          <w:lang w:val="en-US"/>
        </w:rPr>
        <w:t>ror every hour.</w:t>
      </w:r>
    </w:p>
    <w:p w:rsidR="00FE4ED0" w:rsidRDefault="00FE4ED0" w:rsidP="00F33C72">
      <w:pPr>
        <w:rPr>
          <w:bCs/>
          <w:color w:val="000000"/>
          <w:lang w:val="en-US"/>
        </w:rPr>
      </w:pPr>
      <w:r>
        <w:rPr>
          <w:bCs/>
          <w:color w:val="000000"/>
          <w:lang w:val="en-US"/>
        </w:rPr>
        <w:t>These differences match fairly well with estimated delta values in some receiver specifications such as DTG D</w:t>
      </w:r>
      <w:r w:rsidR="00F33C72">
        <w:rPr>
          <w:bCs/>
          <w:color w:val="000000"/>
          <w:lang w:val="en-US"/>
        </w:rPr>
        <w:noBreakHyphen/>
      </w:r>
      <w:r>
        <w:rPr>
          <w:bCs/>
          <w:color w:val="000000"/>
          <w:lang w:val="en-US"/>
        </w:rPr>
        <w:t>book, IEC 62216 E</w:t>
      </w:r>
      <w:r w:rsidR="00F33C72">
        <w:rPr>
          <w:bCs/>
          <w:color w:val="000000"/>
          <w:lang w:val="en-US"/>
        </w:rPr>
        <w:noBreakHyphen/>
      </w:r>
      <w:r>
        <w:rPr>
          <w:bCs/>
          <w:color w:val="000000"/>
          <w:lang w:val="en-US"/>
        </w:rPr>
        <w:t>book, and the Nordig test specification – see Table 2.</w:t>
      </w:r>
    </w:p>
    <w:p w:rsidR="00FE4ED0" w:rsidRPr="00FE4ED0" w:rsidRDefault="00FE4ED0" w:rsidP="00FE4ED0">
      <w:pPr>
        <w:pStyle w:val="FigureNo"/>
        <w:rPr>
          <w:lang w:val="en-US"/>
        </w:rPr>
      </w:pPr>
      <w:bookmarkStart w:id="4" w:name="_Ref367896520"/>
      <w:r w:rsidRPr="00FE4ED0">
        <w:rPr>
          <w:lang w:val="en-US"/>
        </w:rPr>
        <w:lastRenderedPageBreak/>
        <w:t>Figure</w:t>
      </w:r>
      <w:bookmarkEnd w:id="4"/>
      <w:r w:rsidRPr="00FE4ED0">
        <w:rPr>
          <w:lang w:val="en-US"/>
        </w:rPr>
        <w:t xml:space="preserve"> 4</w:t>
      </w:r>
    </w:p>
    <w:p w:rsidR="00FE4ED0" w:rsidRPr="00AD7A94" w:rsidRDefault="00FE4ED0" w:rsidP="00AD7A94">
      <w:pPr>
        <w:pStyle w:val="Figuretitle"/>
        <w:rPr>
          <w:lang w:val="en-US"/>
        </w:rPr>
      </w:pPr>
      <w:r w:rsidRPr="00AD7A94">
        <w:rPr>
          <w:lang w:val="en-US"/>
        </w:rPr>
        <w:t xml:space="preserve">Test </w:t>
      </w:r>
      <w:r w:rsidR="00AD7A94" w:rsidRPr="00AD7A94">
        <w:rPr>
          <w:lang w:val="en-US"/>
        </w:rPr>
        <w:t>r</w:t>
      </w:r>
      <w:r w:rsidRPr="00AD7A94">
        <w:rPr>
          <w:lang w:val="en-US"/>
        </w:rPr>
        <w:t xml:space="preserve">esults of </w:t>
      </w:r>
      <w:r w:rsidR="00AD7A94" w:rsidRPr="00AD7A94">
        <w:rPr>
          <w:lang w:val="en-US"/>
        </w:rPr>
        <w:t>phase 1 and p</w:t>
      </w:r>
      <w:r w:rsidRPr="00AD7A94">
        <w:rPr>
          <w:lang w:val="en-US"/>
        </w:rPr>
        <w:t>hase 2</w:t>
      </w:r>
    </w:p>
    <w:p w:rsidR="00FE4ED0" w:rsidRDefault="00FE4ED0" w:rsidP="00CC0690">
      <w:pPr>
        <w:pStyle w:val="Figure"/>
      </w:pPr>
      <w:r>
        <w:rPr>
          <w:noProof/>
          <w:lang w:val="en-US" w:eastAsia="zh-CN"/>
        </w:rPr>
        <w:drawing>
          <wp:inline distT="0" distB="0" distL="0" distR="0" wp14:anchorId="0431857E" wp14:editId="7ADAF801">
            <wp:extent cx="6120765" cy="397308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973085"/>
                    </a:xfrm>
                    <a:prstGeom prst="rect">
                      <a:avLst/>
                    </a:prstGeom>
                    <a:noFill/>
                    <a:ln>
                      <a:noFill/>
                    </a:ln>
                  </pic:spPr>
                </pic:pic>
              </a:graphicData>
            </a:graphic>
          </wp:inline>
        </w:drawing>
      </w:r>
    </w:p>
    <w:p w:rsidR="00FE4ED0" w:rsidRPr="006939AD" w:rsidRDefault="00FE4ED0" w:rsidP="006939AD">
      <w:pPr>
        <w:rPr>
          <w:lang w:val="en-US"/>
        </w:rPr>
      </w:pPr>
      <w:r w:rsidRPr="006939AD">
        <w:rPr>
          <w:lang w:val="en-US"/>
        </w:rPr>
        <w:t>These results show that in static channels there are differences of up to 1.6 dB between measurements made using QMP2 or SFP (typical of measurement contributions to the ITU</w:t>
      </w:r>
      <w:r w:rsidR="006939AD" w:rsidRPr="006939AD">
        <w:rPr>
          <w:lang w:val="en-US"/>
        </w:rPr>
        <w:noBreakHyphen/>
      </w:r>
      <w:r w:rsidRPr="006939AD">
        <w:rPr>
          <w:lang w:val="en-US"/>
        </w:rPr>
        <w:t>R study groups), and the target picture failure rates expected for reception in a real broadcast service which are typically better than QEF.</w:t>
      </w:r>
    </w:p>
    <w:p w:rsidR="00FE4ED0" w:rsidRPr="00FE4ED0" w:rsidRDefault="00FE4ED0" w:rsidP="008B79F3">
      <w:pPr>
        <w:pStyle w:val="TableNo"/>
        <w:keepLines/>
        <w:rPr>
          <w:lang w:val="en-US"/>
        </w:rPr>
      </w:pPr>
      <w:r w:rsidRPr="00FE4ED0">
        <w:rPr>
          <w:lang w:val="en-US"/>
        </w:rPr>
        <w:t>TABLE 2</w:t>
      </w:r>
    </w:p>
    <w:p w:rsidR="00FE4ED0" w:rsidRPr="00FE4ED0" w:rsidRDefault="00FE4ED0" w:rsidP="008B79F3">
      <w:pPr>
        <w:pStyle w:val="Tabletitle"/>
        <w:keepLines/>
        <w:rPr>
          <w:lang w:val="en-US"/>
        </w:rPr>
      </w:pPr>
      <w:r w:rsidRPr="00FE4ED0">
        <w:rPr>
          <w:lang w:val="en-US"/>
        </w:rPr>
        <w:t xml:space="preserve">DVB-T </w:t>
      </w:r>
      <w:r w:rsidR="00650C04" w:rsidRPr="00FD2B34">
        <w:rPr>
          <w:i/>
          <w:iCs/>
          <w:lang w:val="en-US"/>
        </w:rPr>
        <w:t>C</w:t>
      </w:r>
      <w:r w:rsidR="00650C04" w:rsidRPr="00650C04">
        <w:rPr>
          <w:lang w:val="en-US"/>
        </w:rPr>
        <w:t>/</w:t>
      </w:r>
      <w:r w:rsidR="00650C04" w:rsidRPr="00FD2B34">
        <w:rPr>
          <w:i/>
          <w:iCs/>
          <w:lang w:val="en-US"/>
        </w:rPr>
        <w:t>N</w:t>
      </w:r>
      <w:r w:rsidRPr="00FE4ED0">
        <w:rPr>
          <w:lang w:val="en-US"/>
        </w:rPr>
        <w:t xml:space="preserve"> delta values between measured QMP2 and QEF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176"/>
        <w:gridCol w:w="1324"/>
        <w:gridCol w:w="1324"/>
        <w:gridCol w:w="2143"/>
      </w:tblGrid>
      <w:tr w:rsidR="00FE4ED0" w:rsidTr="00C37F90">
        <w:trPr>
          <w:jc w:val="center"/>
        </w:trPr>
        <w:tc>
          <w:tcPr>
            <w:tcW w:w="3539" w:type="dxa"/>
          </w:tcPr>
          <w:p w:rsidR="00FE4ED0" w:rsidRDefault="00FE4ED0" w:rsidP="008B79F3">
            <w:pPr>
              <w:pStyle w:val="Tablehead"/>
              <w:keepLines/>
              <w:rPr>
                <w:lang w:val="en-US"/>
              </w:rPr>
            </w:pPr>
            <w:r>
              <w:rPr>
                <w:lang w:val="en-US"/>
              </w:rPr>
              <w:t xml:space="preserve">Channel </w:t>
            </w:r>
            <w:r w:rsidR="00EA1B27">
              <w:rPr>
                <w:lang w:val="en-US"/>
              </w:rPr>
              <w:t>m</w:t>
            </w:r>
            <w:r>
              <w:rPr>
                <w:lang w:val="en-US"/>
              </w:rPr>
              <w:t>odel</w:t>
            </w:r>
          </w:p>
        </w:tc>
        <w:tc>
          <w:tcPr>
            <w:tcW w:w="1134" w:type="dxa"/>
          </w:tcPr>
          <w:p w:rsidR="00FE4ED0" w:rsidRDefault="00FE4ED0" w:rsidP="008B79F3">
            <w:pPr>
              <w:pStyle w:val="Tablehead"/>
              <w:keepLines/>
              <w:rPr>
                <w:lang w:val="en-US"/>
              </w:rPr>
            </w:pPr>
            <w:r>
              <w:rPr>
                <w:lang w:val="en-US"/>
              </w:rPr>
              <w:t>This</w:t>
            </w:r>
            <w:r>
              <w:rPr>
                <w:lang w:val="en-US"/>
              </w:rPr>
              <w:br/>
            </w:r>
            <w:r w:rsidR="00AD7A94">
              <w:rPr>
                <w:lang w:val="en-US"/>
              </w:rPr>
              <w:t>r</w:t>
            </w:r>
            <w:r>
              <w:rPr>
                <w:lang w:val="en-US"/>
              </w:rPr>
              <w:t>eport</w:t>
            </w:r>
          </w:p>
          <w:p w:rsidR="00FE4ED0" w:rsidRPr="00686379" w:rsidRDefault="00FE4ED0" w:rsidP="008B79F3">
            <w:pPr>
              <w:pStyle w:val="Tablehead"/>
              <w:keepLines/>
              <w:rPr>
                <w:lang w:val="en-US"/>
              </w:rPr>
            </w:pPr>
            <w:r>
              <w:rPr>
                <w:lang w:val="en-US"/>
              </w:rPr>
              <w:t>ΔdB</w:t>
            </w:r>
          </w:p>
        </w:tc>
        <w:tc>
          <w:tcPr>
            <w:tcW w:w="1276" w:type="dxa"/>
          </w:tcPr>
          <w:p w:rsidR="00FE4ED0" w:rsidRDefault="00FE4ED0" w:rsidP="008B79F3">
            <w:pPr>
              <w:pStyle w:val="Tablehead"/>
              <w:keepLines/>
              <w:rPr>
                <w:lang w:val="en-US"/>
              </w:rPr>
            </w:pPr>
            <w:r>
              <w:rPr>
                <w:lang w:val="en-US"/>
              </w:rPr>
              <w:t xml:space="preserve">DTG </w:t>
            </w:r>
            <w:r>
              <w:rPr>
                <w:lang w:val="en-US"/>
              </w:rPr>
              <w:br/>
              <w:t>D-book</w:t>
            </w:r>
            <w:r>
              <w:rPr>
                <w:lang w:val="en-US"/>
              </w:rPr>
              <w:br/>
              <w:t>(Ref. 4)</w:t>
            </w:r>
          </w:p>
          <w:p w:rsidR="00FE4ED0" w:rsidRPr="00686379" w:rsidRDefault="00FE4ED0" w:rsidP="008B79F3">
            <w:pPr>
              <w:pStyle w:val="Tablehead"/>
              <w:keepLines/>
              <w:rPr>
                <w:lang w:val="en-US"/>
              </w:rPr>
            </w:pPr>
            <w:r>
              <w:rPr>
                <w:lang w:val="en-US"/>
              </w:rPr>
              <w:t>ΔdB</w:t>
            </w:r>
          </w:p>
        </w:tc>
        <w:tc>
          <w:tcPr>
            <w:tcW w:w="1276" w:type="dxa"/>
          </w:tcPr>
          <w:p w:rsidR="00FE4ED0" w:rsidRDefault="00FE4ED0" w:rsidP="008B79F3">
            <w:pPr>
              <w:pStyle w:val="Tablehead"/>
              <w:keepLines/>
              <w:rPr>
                <w:lang w:val="en-US"/>
              </w:rPr>
            </w:pPr>
            <w:r>
              <w:rPr>
                <w:lang w:val="en-US"/>
              </w:rPr>
              <w:t xml:space="preserve">IEC 62216 </w:t>
            </w:r>
            <w:r>
              <w:rPr>
                <w:lang w:val="en-US"/>
              </w:rPr>
              <w:br/>
              <w:t>E-Book</w:t>
            </w:r>
            <w:r>
              <w:rPr>
                <w:lang w:val="en-US"/>
              </w:rPr>
              <w:br/>
              <w:t>(Ref. 3)</w:t>
            </w:r>
          </w:p>
          <w:p w:rsidR="00FE4ED0" w:rsidRPr="00686379" w:rsidRDefault="00FE4ED0" w:rsidP="008B79F3">
            <w:pPr>
              <w:pStyle w:val="Tablehead"/>
              <w:keepLines/>
              <w:rPr>
                <w:lang w:val="en-US"/>
              </w:rPr>
            </w:pPr>
            <w:r>
              <w:rPr>
                <w:lang w:val="en-US"/>
              </w:rPr>
              <w:t>ΔdB</w:t>
            </w:r>
          </w:p>
        </w:tc>
        <w:tc>
          <w:tcPr>
            <w:tcW w:w="2066" w:type="dxa"/>
          </w:tcPr>
          <w:p w:rsidR="00FE4ED0" w:rsidRPr="00FE4ED0" w:rsidRDefault="00FE4ED0" w:rsidP="008B79F3">
            <w:pPr>
              <w:pStyle w:val="Tablehead"/>
              <w:keepLines/>
              <w:rPr>
                <w:lang w:val="en-US" w:eastAsia="zh-CN"/>
              </w:rPr>
            </w:pPr>
            <w:r w:rsidRPr="00FE4ED0">
              <w:rPr>
                <w:lang w:val="en-US" w:eastAsia="zh-CN"/>
              </w:rPr>
              <w:t xml:space="preserve">Nordig </w:t>
            </w:r>
            <w:r w:rsidR="00AD7A94">
              <w:rPr>
                <w:lang w:val="en-US" w:eastAsia="zh-CN"/>
              </w:rPr>
              <w:t>u</w:t>
            </w:r>
            <w:r w:rsidRPr="00FE4ED0">
              <w:rPr>
                <w:lang w:val="en-US" w:eastAsia="zh-CN"/>
              </w:rPr>
              <w:t xml:space="preserve">nified </w:t>
            </w:r>
            <w:r w:rsidR="00AD7A94">
              <w:rPr>
                <w:lang w:val="en-US" w:eastAsia="zh-CN"/>
              </w:rPr>
              <w:t>t</w:t>
            </w:r>
            <w:r w:rsidRPr="00FE4ED0">
              <w:rPr>
                <w:lang w:val="en-US" w:eastAsia="zh-CN"/>
              </w:rPr>
              <w:t>est specification, ver.</w:t>
            </w:r>
            <w:r w:rsidR="00FD2B34">
              <w:rPr>
                <w:lang w:val="en-US" w:eastAsia="zh-CN"/>
              </w:rPr>
              <w:t> </w:t>
            </w:r>
            <w:r w:rsidRPr="00FE4ED0">
              <w:rPr>
                <w:lang w:val="en-US" w:eastAsia="zh-CN"/>
              </w:rPr>
              <w:t>2.2.2 (Ref. 2)</w:t>
            </w:r>
          </w:p>
          <w:p w:rsidR="00FE4ED0" w:rsidRPr="00686379" w:rsidRDefault="00FE4ED0" w:rsidP="008B79F3">
            <w:pPr>
              <w:pStyle w:val="Tablehead"/>
              <w:keepLines/>
              <w:rPr>
                <w:lang w:eastAsia="zh-CN"/>
              </w:rPr>
            </w:pPr>
            <w:r>
              <w:rPr>
                <w:lang w:val="en-US"/>
              </w:rPr>
              <w:t>ΔdB</w:t>
            </w:r>
          </w:p>
        </w:tc>
      </w:tr>
      <w:tr w:rsidR="00FE4ED0" w:rsidRPr="008D48F8" w:rsidTr="00C37F90">
        <w:trPr>
          <w:jc w:val="center"/>
        </w:trPr>
        <w:tc>
          <w:tcPr>
            <w:tcW w:w="3539" w:type="dxa"/>
          </w:tcPr>
          <w:p w:rsidR="00FE4ED0" w:rsidRPr="00686379" w:rsidRDefault="008D48F8" w:rsidP="008B79F3">
            <w:pPr>
              <w:pStyle w:val="Tabletext"/>
              <w:keepLines/>
              <w:rPr>
                <w:b/>
                <w:lang w:val="en-US"/>
              </w:rPr>
            </w:pPr>
            <w:r>
              <w:rPr>
                <w:b/>
                <w:lang w:val="en-US"/>
              </w:rPr>
              <w:t>1)</w:t>
            </w:r>
            <w:r>
              <w:rPr>
                <w:b/>
                <w:lang w:val="en-US"/>
              </w:rPr>
              <w:tab/>
            </w:r>
            <w:r w:rsidR="00FE4ED0" w:rsidRPr="00686379">
              <w:rPr>
                <w:b/>
                <w:lang w:val="en-US"/>
              </w:rPr>
              <w:t>AWGN</w:t>
            </w:r>
          </w:p>
        </w:tc>
        <w:tc>
          <w:tcPr>
            <w:tcW w:w="1134" w:type="dxa"/>
          </w:tcPr>
          <w:p w:rsidR="00FE4ED0" w:rsidRPr="00686379" w:rsidRDefault="00FE4ED0" w:rsidP="008B79F3">
            <w:pPr>
              <w:pStyle w:val="Tabletext"/>
              <w:keepLines/>
              <w:jc w:val="center"/>
              <w:rPr>
                <w:b/>
                <w:lang w:val="en-US"/>
              </w:rPr>
            </w:pPr>
            <w:r w:rsidRPr="00686379">
              <w:rPr>
                <w:b/>
                <w:lang w:val="en-US"/>
              </w:rPr>
              <w:t>1.2</w:t>
            </w:r>
          </w:p>
        </w:tc>
        <w:tc>
          <w:tcPr>
            <w:tcW w:w="1276" w:type="dxa"/>
          </w:tcPr>
          <w:p w:rsidR="00FE4ED0" w:rsidRDefault="00FE4ED0" w:rsidP="008B79F3">
            <w:pPr>
              <w:pStyle w:val="Tabletext"/>
              <w:keepLines/>
              <w:jc w:val="center"/>
              <w:rPr>
                <w:lang w:val="en-US"/>
              </w:rPr>
            </w:pPr>
            <w:r>
              <w:rPr>
                <w:lang w:val="en-US"/>
              </w:rPr>
              <w:t>1.3</w:t>
            </w:r>
          </w:p>
        </w:tc>
        <w:tc>
          <w:tcPr>
            <w:tcW w:w="1276" w:type="dxa"/>
          </w:tcPr>
          <w:p w:rsidR="00FE4ED0" w:rsidRDefault="00FE4ED0" w:rsidP="008B79F3">
            <w:pPr>
              <w:pStyle w:val="Tabletext"/>
              <w:keepLines/>
              <w:jc w:val="center"/>
              <w:rPr>
                <w:lang w:val="en-US"/>
              </w:rPr>
            </w:pPr>
            <w:r>
              <w:rPr>
                <w:lang w:val="en-US"/>
              </w:rPr>
              <w:t>1.3</w:t>
            </w:r>
          </w:p>
        </w:tc>
        <w:tc>
          <w:tcPr>
            <w:tcW w:w="2066" w:type="dxa"/>
          </w:tcPr>
          <w:p w:rsidR="00FE4ED0" w:rsidRDefault="00FE4ED0" w:rsidP="008B79F3">
            <w:pPr>
              <w:pStyle w:val="Tabletext"/>
              <w:keepLines/>
              <w:jc w:val="center"/>
              <w:rPr>
                <w:lang w:val="en-US"/>
              </w:rPr>
            </w:pPr>
            <w:r>
              <w:rPr>
                <w:lang w:val="en-US"/>
              </w:rPr>
              <w:t>1.3</w:t>
            </w:r>
          </w:p>
        </w:tc>
      </w:tr>
      <w:tr w:rsidR="00FE4ED0" w:rsidRPr="008D48F8" w:rsidTr="00C37F90">
        <w:trPr>
          <w:jc w:val="center"/>
        </w:trPr>
        <w:tc>
          <w:tcPr>
            <w:tcW w:w="3539" w:type="dxa"/>
          </w:tcPr>
          <w:p w:rsidR="00FE4ED0" w:rsidRPr="00686379" w:rsidRDefault="008D48F8" w:rsidP="008B79F3">
            <w:pPr>
              <w:pStyle w:val="Tabletext"/>
              <w:keepLines/>
              <w:rPr>
                <w:b/>
                <w:lang w:val="en-US"/>
              </w:rPr>
            </w:pPr>
            <w:r>
              <w:rPr>
                <w:b/>
                <w:lang w:val="en-US"/>
              </w:rPr>
              <w:t>2)</w:t>
            </w:r>
            <w:r>
              <w:rPr>
                <w:b/>
                <w:lang w:val="en-US"/>
              </w:rPr>
              <w:tab/>
            </w:r>
            <w:r w:rsidR="00FE4ED0">
              <w:rPr>
                <w:b/>
                <w:lang w:val="en-US"/>
              </w:rPr>
              <w:t>Ricean channel RC6</w:t>
            </w:r>
          </w:p>
        </w:tc>
        <w:tc>
          <w:tcPr>
            <w:tcW w:w="1134" w:type="dxa"/>
          </w:tcPr>
          <w:p w:rsidR="00FE4ED0" w:rsidRPr="00686379" w:rsidRDefault="00FE4ED0" w:rsidP="008B79F3">
            <w:pPr>
              <w:pStyle w:val="Tabletext"/>
              <w:keepLines/>
              <w:jc w:val="center"/>
              <w:rPr>
                <w:b/>
                <w:lang w:val="en-US"/>
              </w:rPr>
            </w:pPr>
            <w:r w:rsidRPr="00686379">
              <w:rPr>
                <w:b/>
                <w:lang w:val="en-US"/>
              </w:rPr>
              <w:t>1.3</w:t>
            </w:r>
          </w:p>
        </w:tc>
        <w:tc>
          <w:tcPr>
            <w:tcW w:w="1276" w:type="dxa"/>
          </w:tcPr>
          <w:p w:rsidR="00FE4ED0" w:rsidRDefault="00FE4ED0" w:rsidP="008B79F3">
            <w:pPr>
              <w:pStyle w:val="Tabletext"/>
              <w:keepLines/>
              <w:jc w:val="center"/>
              <w:rPr>
                <w:lang w:val="en-US"/>
              </w:rPr>
            </w:pPr>
          </w:p>
        </w:tc>
        <w:tc>
          <w:tcPr>
            <w:tcW w:w="1276" w:type="dxa"/>
          </w:tcPr>
          <w:p w:rsidR="00FE4ED0" w:rsidRDefault="00FE4ED0" w:rsidP="008B79F3">
            <w:pPr>
              <w:pStyle w:val="Tabletext"/>
              <w:keepLines/>
              <w:jc w:val="center"/>
              <w:rPr>
                <w:lang w:val="en-US"/>
              </w:rPr>
            </w:pPr>
            <w:r>
              <w:rPr>
                <w:lang w:val="en-US"/>
              </w:rPr>
              <w:t>1.3</w:t>
            </w:r>
          </w:p>
        </w:tc>
        <w:tc>
          <w:tcPr>
            <w:tcW w:w="2066" w:type="dxa"/>
          </w:tcPr>
          <w:p w:rsidR="00FE4ED0" w:rsidRDefault="00FE4ED0" w:rsidP="008B79F3">
            <w:pPr>
              <w:pStyle w:val="Tabletext"/>
              <w:keepLines/>
              <w:jc w:val="center"/>
              <w:rPr>
                <w:lang w:val="en-US"/>
              </w:rPr>
            </w:pPr>
          </w:p>
        </w:tc>
      </w:tr>
      <w:tr w:rsidR="00FE4ED0" w:rsidRPr="008D48F8" w:rsidTr="00C37F90">
        <w:trPr>
          <w:jc w:val="center"/>
        </w:trPr>
        <w:tc>
          <w:tcPr>
            <w:tcW w:w="3539" w:type="dxa"/>
          </w:tcPr>
          <w:p w:rsidR="00FE4ED0" w:rsidRPr="008D48F8" w:rsidRDefault="008D48F8" w:rsidP="008B79F3">
            <w:pPr>
              <w:pStyle w:val="Tabletext"/>
              <w:keepLines/>
              <w:tabs>
                <w:tab w:val="left" w:pos="5954"/>
                <w:tab w:val="left" w:leader="dot" w:pos="7938"/>
                <w:tab w:val="center" w:pos="9526"/>
                <w:tab w:val="right" w:pos="9639"/>
              </w:tabs>
              <w:ind w:left="567" w:hanging="567"/>
              <w:rPr>
                <w:b/>
                <w:lang w:val="fr-CH"/>
              </w:rPr>
            </w:pPr>
            <w:r w:rsidRPr="008D48F8">
              <w:rPr>
                <w:b/>
                <w:lang w:val="fr-CH"/>
              </w:rPr>
              <w:t>3)</w:t>
            </w:r>
            <w:r w:rsidRPr="008D48F8">
              <w:rPr>
                <w:b/>
                <w:lang w:val="fr-CH"/>
              </w:rPr>
              <w:tab/>
            </w:r>
            <w:r w:rsidR="00FE4ED0" w:rsidRPr="008D48F8">
              <w:rPr>
                <w:b/>
                <w:lang w:val="fr-CH"/>
              </w:rPr>
              <w:t>N</w:t>
            </w:r>
            <w:r w:rsidR="00C37F90">
              <w:rPr>
                <w:b/>
                <w:lang w:val="fr-CH"/>
              </w:rPr>
              <w:t> </w:t>
            </w:r>
            <w:r w:rsidR="00FE4ED0" w:rsidRPr="008D48F8">
              <w:rPr>
                <w:b/>
                <w:lang w:val="fr-CH"/>
              </w:rPr>
              <w:t>+</w:t>
            </w:r>
            <w:r w:rsidR="00C37F90">
              <w:rPr>
                <w:b/>
                <w:lang w:val="fr-CH"/>
              </w:rPr>
              <w:t> </w:t>
            </w:r>
            <w:r w:rsidR="00FE4ED0" w:rsidRPr="008D48F8">
              <w:rPr>
                <w:b/>
                <w:lang w:val="fr-CH"/>
              </w:rPr>
              <w:t>1 adjacent DVB-T DACI</w:t>
            </w:r>
          </w:p>
        </w:tc>
        <w:tc>
          <w:tcPr>
            <w:tcW w:w="1134" w:type="dxa"/>
          </w:tcPr>
          <w:p w:rsidR="00FE4ED0" w:rsidRPr="00686379" w:rsidRDefault="00FE4ED0" w:rsidP="008B79F3">
            <w:pPr>
              <w:pStyle w:val="Tabletext"/>
              <w:keepLines/>
              <w:jc w:val="center"/>
              <w:rPr>
                <w:b/>
                <w:lang w:val="en-US"/>
              </w:rPr>
            </w:pPr>
            <w:r w:rsidRPr="00686379">
              <w:rPr>
                <w:b/>
                <w:lang w:val="en-US"/>
              </w:rPr>
              <w:t>1.6</w:t>
            </w:r>
          </w:p>
        </w:tc>
        <w:tc>
          <w:tcPr>
            <w:tcW w:w="1276" w:type="dxa"/>
          </w:tcPr>
          <w:p w:rsidR="00FE4ED0" w:rsidRDefault="00FE4ED0" w:rsidP="008B79F3">
            <w:pPr>
              <w:pStyle w:val="Tabletext"/>
              <w:keepLines/>
              <w:jc w:val="center"/>
              <w:rPr>
                <w:lang w:val="en-US"/>
              </w:rPr>
            </w:pPr>
            <w:r>
              <w:rPr>
                <w:lang w:val="en-US"/>
              </w:rPr>
              <w:t>2.0</w:t>
            </w:r>
          </w:p>
        </w:tc>
        <w:tc>
          <w:tcPr>
            <w:tcW w:w="1276" w:type="dxa"/>
          </w:tcPr>
          <w:p w:rsidR="00FE4ED0" w:rsidRDefault="00FE4ED0" w:rsidP="008B79F3">
            <w:pPr>
              <w:pStyle w:val="Tabletext"/>
              <w:keepLines/>
              <w:jc w:val="center"/>
              <w:rPr>
                <w:lang w:val="en-US"/>
              </w:rPr>
            </w:pPr>
            <w:r>
              <w:rPr>
                <w:lang w:val="en-US"/>
              </w:rPr>
              <w:t>2.0</w:t>
            </w:r>
          </w:p>
        </w:tc>
        <w:tc>
          <w:tcPr>
            <w:tcW w:w="2066" w:type="dxa"/>
          </w:tcPr>
          <w:p w:rsidR="00FE4ED0" w:rsidRDefault="00FE4ED0" w:rsidP="008B79F3">
            <w:pPr>
              <w:pStyle w:val="Tabletext"/>
              <w:keepLines/>
              <w:jc w:val="center"/>
              <w:rPr>
                <w:lang w:val="en-US"/>
              </w:rPr>
            </w:pPr>
          </w:p>
        </w:tc>
      </w:tr>
    </w:tbl>
    <w:p w:rsidR="00485327" w:rsidRDefault="00485327" w:rsidP="00485327">
      <w:pPr>
        <w:pStyle w:val="Tablefin"/>
      </w:pPr>
    </w:p>
    <w:p w:rsidR="00FE4ED0" w:rsidRPr="00BD4441" w:rsidRDefault="00FE4ED0" w:rsidP="00FE4ED0">
      <w:pPr>
        <w:pStyle w:val="Heading1"/>
        <w:rPr>
          <w:lang w:val="en-US"/>
        </w:rPr>
      </w:pPr>
      <w:r w:rsidRPr="00BD4441">
        <w:rPr>
          <w:lang w:val="en-US"/>
        </w:rPr>
        <w:t>6</w:t>
      </w:r>
      <w:r w:rsidRPr="00BD4441">
        <w:rPr>
          <w:lang w:val="en-US"/>
        </w:rPr>
        <w:tab/>
        <w:t>Test setup for DVB-T2</w:t>
      </w:r>
    </w:p>
    <w:p w:rsidR="00FE4ED0" w:rsidRPr="00D536DF" w:rsidRDefault="00FE4ED0" w:rsidP="006939AD">
      <w:pPr>
        <w:rPr>
          <w:lang w:val="en-US"/>
        </w:rPr>
      </w:pPr>
      <w:r w:rsidRPr="00864AE4">
        <w:rPr>
          <w:lang w:val="en-US"/>
        </w:rPr>
        <w:t>The DVB</w:t>
      </w:r>
      <w:r w:rsidR="006939AD">
        <w:rPr>
          <w:lang w:val="en-US"/>
        </w:rPr>
        <w:noBreakHyphen/>
      </w:r>
      <w:r w:rsidRPr="00864AE4">
        <w:rPr>
          <w:lang w:val="en-US"/>
        </w:rPr>
        <w:t>T2 mode used was the UK broadcast mode, single PLP, 32 Kext, 256 QAM rot, CR2/3, 1/128 guard, Lf</w:t>
      </w:r>
      <w:r w:rsidR="00864AE4" w:rsidRPr="00864AE4">
        <w:rPr>
          <w:lang w:val="en-US"/>
        </w:rPr>
        <w:t> </w:t>
      </w:r>
      <w:r w:rsidRPr="00864AE4">
        <w:rPr>
          <w:lang w:val="en-US"/>
        </w:rPr>
        <w:t>=</w:t>
      </w:r>
      <w:r w:rsidR="00864AE4">
        <w:rPr>
          <w:lang w:val="en-US"/>
        </w:rPr>
        <w:t> </w:t>
      </w:r>
      <w:r w:rsidRPr="00864AE4">
        <w:rPr>
          <w:lang w:val="en-US"/>
        </w:rPr>
        <w:t xml:space="preserve">60 symbols/frame, no PAPR giving a 40.2 Mbit/s data rate. </w:t>
      </w:r>
      <w:r w:rsidRPr="00D536DF">
        <w:rPr>
          <w:lang w:val="en-US"/>
        </w:rPr>
        <w:t>The wanted signal level was –50 dBm at the tuner input.</w:t>
      </w:r>
    </w:p>
    <w:p w:rsidR="00FE4ED0" w:rsidRPr="00FE4ED0" w:rsidRDefault="00FE4ED0" w:rsidP="00FE4ED0">
      <w:pPr>
        <w:rPr>
          <w:lang w:val="en-US"/>
        </w:rPr>
      </w:pPr>
      <w:r w:rsidRPr="00FE4ED0">
        <w:rPr>
          <w:lang w:val="en-US"/>
        </w:rPr>
        <w:lastRenderedPageBreak/>
        <w:t>Four different MPEG streams were used to drive the modulator but the results for each stream were identical within the limits of measurement tolerance due to the sharp waterfall characteristic of the DVB-T2 LDPC decoder.</w:t>
      </w:r>
    </w:p>
    <w:p w:rsidR="00FE4ED0" w:rsidRPr="00FE4ED0" w:rsidRDefault="00FE4ED0" w:rsidP="008B79F3">
      <w:pPr>
        <w:pStyle w:val="TableNo"/>
        <w:keepLines/>
        <w:rPr>
          <w:lang w:val="en-US"/>
        </w:rPr>
      </w:pPr>
      <w:r w:rsidRPr="00FE4ED0">
        <w:rPr>
          <w:lang w:val="en-US"/>
        </w:rPr>
        <w:t>TABLE 3</w:t>
      </w:r>
    </w:p>
    <w:p w:rsidR="00FE4ED0" w:rsidRPr="00FE4ED0" w:rsidRDefault="00FE4ED0" w:rsidP="008B79F3">
      <w:pPr>
        <w:pStyle w:val="Tabletitle"/>
        <w:keepLines/>
        <w:rPr>
          <w:lang w:val="en-US"/>
        </w:rPr>
      </w:pPr>
      <w:r w:rsidRPr="00FE4ED0">
        <w:rPr>
          <w:lang w:val="en-US"/>
        </w:rPr>
        <w:t>Details of test streams used in the DVB</w:t>
      </w:r>
      <w:r w:rsidR="006939AD">
        <w:rPr>
          <w:lang w:val="en-US"/>
        </w:rPr>
        <w:noBreakHyphen/>
      </w:r>
      <w:r w:rsidRPr="00FE4ED0">
        <w:rPr>
          <w:lang w:val="en-US"/>
        </w:rPr>
        <w:t>T2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698"/>
        <w:gridCol w:w="2399"/>
      </w:tblGrid>
      <w:tr w:rsidR="00FE4ED0" w:rsidTr="00FE4ED0">
        <w:trPr>
          <w:jc w:val="center"/>
        </w:trPr>
        <w:tc>
          <w:tcPr>
            <w:tcW w:w="1971" w:type="dxa"/>
          </w:tcPr>
          <w:p w:rsidR="00FE4ED0" w:rsidRDefault="00FE4ED0" w:rsidP="008B79F3">
            <w:pPr>
              <w:pStyle w:val="Tablehead"/>
              <w:keepLines/>
            </w:pPr>
            <w:r>
              <w:t>Stream</w:t>
            </w:r>
          </w:p>
        </w:tc>
        <w:tc>
          <w:tcPr>
            <w:tcW w:w="2698" w:type="dxa"/>
          </w:tcPr>
          <w:p w:rsidR="00FE4ED0" w:rsidRDefault="00FE4ED0" w:rsidP="008B79F3">
            <w:pPr>
              <w:pStyle w:val="Tablehead"/>
              <w:keepLines/>
            </w:pPr>
            <w:r>
              <w:t>Video</w:t>
            </w:r>
          </w:p>
        </w:tc>
        <w:tc>
          <w:tcPr>
            <w:tcW w:w="2399" w:type="dxa"/>
          </w:tcPr>
          <w:p w:rsidR="00FE4ED0" w:rsidRDefault="00FE4ED0" w:rsidP="008B79F3">
            <w:pPr>
              <w:pStyle w:val="Tablehead"/>
              <w:keepLines/>
            </w:pPr>
            <w:r>
              <w:t>Audio</w:t>
            </w:r>
          </w:p>
        </w:tc>
      </w:tr>
      <w:tr w:rsidR="00FE4ED0" w:rsidTr="00FE4ED0">
        <w:trPr>
          <w:jc w:val="center"/>
        </w:trPr>
        <w:tc>
          <w:tcPr>
            <w:tcW w:w="1971" w:type="dxa"/>
          </w:tcPr>
          <w:p w:rsidR="00FE4ED0" w:rsidRDefault="00FE4ED0" w:rsidP="008B79F3">
            <w:pPr>
              <w:pStyle w:val="Tabletext"/>
              <w:keepLines/>
              <w:jc w:val="center"/>
            </w:pPr>
            <w:r>
              <w:t>1</w:t>
            </w:r>
          </w:p>
        </w:tc>
        <w:tc>
          <w:tcPr>
            <w:tcW w:w="2698" w:type="dxa"/>
          </w:tcPr>
          <w:p w:rsidR="00FE4ED0" w:rsidRDefault="00FE4ED0" w:rsidP="008B79F3">
            <w:pPr>
              <w:pStyle w:val="Tabletext"/>
              <w:keepLines/>
              <w:jc w:val="center"/>
            </w:pPr>
            <w:r>
              <w:t xml:space="preserve">MPEG-2, 4.4 Mbit/s </w:t>
            </w:r>
          </w:p>
        </w:tc>
        <w:tc>
          <w:tcPr>
            <w:tcW w:w="2399" w:type="dxa"/>
          </w:tcPr>
          <w:p w:rsidR="00FE4ED0" w:rsidRDefault="00FE4ED0" w:rsidP="00B7131D">
            <w:pPr>
              <w:pStyle w:val="Tabletext"/>
              <w:keepLines/>
              <w:jc w:val="center"/>
            </w:pPr>
            <w:r>
              <w:t>MPEG-2, 199 kb</w:t>
            </w:r>
            <w:r w:rsidR="00B7131D">
              <w:t>it/</w:t>
            </w:r>
            <w:r>
              <w:t>s</w:t>
            </w:r>
          </w:p>
        </w:tc>
      </w:tr>
      <w:tr w:rsidR="00FE4ED0" w:rsidTr="00FE4ED0">
        <w:trPr>
          <w:jc w:val="center"/>
        </w:trPr>
        <w:tc>
          <w:tcPr>
            <w:tcW w:w="1971" w:type="dxa"/>
          </w:tcPr>
          <w:p w:rsidR="00FE4ED0" w:rsidRDefault="00FE4ED0" w:rsidP="008B79F3">
            <w:pPr>
              <w:pStyle w:val="Tabletext"/>
              <w:keepLines/>
              <w:jc w:val="center"/>
            </w:pPr>
            <w:r>
              <w:t>2</w:t>
            </w:r>
          </w:p>
        </w:tc>
        <w:tc>
          <w:tcPr>
            <w:tcW w:w="2698" w:type="dxa"/>
          </w:tcPr>
          <w:p w:rsidR="00FE4ED0" w:rsidRDefault="00FE4ED0" w:rsidP="008B79F3">
            <w:pPr>
              <w:pStyle w:val="Tabletext"/>
              <w:keepLines/>
              <w:jc w:val="center"/>
            </w:pPr>
            <w:r>
              <w:t xml:space="preserve">H.264 AVC, 12.3 Mbit/s </w:t>
            </w:r>
          </w:p>
        </w:tc>
        <w:tc>
          <w:tcPr>
            <w:tcW w:w="2399" w:type="dxa"/>
          </w:tcPr>
          <w:p w:rsidR="00FE4ED0" w:rsidRDefault="00FE4ED0" w:rsidP="008B79F3">
            <w:pPr>
              <w:pStyle w:val="Tabletext"/>
              <w:keepLines/>
              <w:jc w:val="center"/>
            </w:pPr>
            <w:r>
              <w:t xml:space="preserve">MPEG-1, 205 </w:t>
            </w:r>
            <w:r w:rsidR="00B7131D">
              <w:t>kbit/s</w:t>
            </w:r>
          </w:p>
        </w:tc>
      </w:tr>
      <w:tr w:rsidR="00FE4ED0" w:rsidTr="00FE4ED0">
        <w:trPr>
          <w:jc w:val="center"/>
        </w:trPr>
        <w:tc>
          <w:tcPr>
            <w:tcW w:w="1971" w:type="dxa"/>
          </w:tcPr>
          <w:p w:rsidR="00FE4ED0" w:rsidRDefault="00FE4ED0" w:rsidP="008B79F3">
            <w:pPr>
              <w:pStyle w:val="Tabletext"/>
              <w:keepLines/>
              <w:jc w:val="center"/>
            </w:pPr>
            <w:r>
              <w:t>3</w:t>
            </w:r>
          </w:p>
        </w:tc>
        <w:tc>
          <w:tcPr>
            <w:tcW w:w="2698" w:type="dxa"/>
          </w:tcPr>
          <w:p w:rsidR="00FE4ED0" w:rsidRDefault="00FE4ED0" w:rsidP="008B79F3">
            <w:pPr>
              <w:pStyle w:val="Tabletext"/>
              <w:keepLines/>
              <w:jc w:val="center"/>
            </w:pPr>
            <w:r>
              <w:t xml:space="preserve">H.264 AVC, 1.8 Mbit/s </w:t>
            </w:r>
          </w:p>
        </w:tc>
        <w:tc>
          <w:tcPr>
            <w:tcW w:w="2399" w:type="dxa"/>
          </w:tcPr>
          <w:p w:rsidR="00FE4ED0" w:rsidRDefault="00FE4ED0" w:rsidP="008B79F3">
            <w:pPr>
              <w:pStyle w:val="Tabletext"/>
              <w:keepLines/>
              <w:jc w:val="center"/>
            </w:pPr>
            <w:r>
              <w:t xml:space="preserve">HE-AAC, 134 </w:t>
            </w:r>
            <w:r w:rsidR="00B7131D">
              <w:t>kbit/s</w:t>
            </w:r>
          </w:p>
        </w:tc>
      </w:tr>
      <w:tr w:rsidR="00FE4ED0" w:rsidTr="00FE4ED0">
        <w:trPr>
          <w:jc w:val="center"/>
        </w:trPr>
        <w:tc>
          <w:tcPr>
            <w:tcW w:w="1971" w:type="dxa"/>
          </w:tcPr>
          <w:p w:rsidR="00FE4ED0" w:rsidRDefault="00FE4ED0" w:rsidP="008B79F3">
            <w:pPr>
              <w:pStyle w:val="Tabletext"/>
              <w:keepLines/>
              <w:jc w:val="center"/>
            </w:pPr>
            <w:r>
              <w:t>4</w:t>
            </w:r>
          </w:p>
        </w:tc>
        <w:tc>
          <w:tcPr>
            <w:tcW w:w="2698" w:type="dxa"/>
          </w:tcPr>
          <w:p w:rsidR="00FE4ED0" w:rsidRDefault="00FE4ED0" w:rsidP="008B79F3">
            <w:pPr>
              <w:pStyle w:val="Tabletext"/>
              <w:keepLines/>
              <w:jc w:val="center"/>
            </w:pPr>
            <w:r>
              <w:t xml:space="preserve">H.264 AVC, 12.2 Mbit/s </w:t>
            </w:r>
          </w:p>
        </w:tc>
        <w:tc>
          <w:tcPr>
            <w:tcW w:w="2399" w:type="dxa"/>
          </w:tcPr>
          <w:p w:rsidR="00FE4ED0" w:rsidRDefault="00FE4ED0" w:rsidP="008B79F3">
            <w:pPr>
              <w:pStyle w:val="Tabletext"/>
              <w:keepLines/>
              <w:jc w:val="center"/>
            </w:pPr>
            <w:r>
              <w:t xml:space="preserve">HE-AAC, 200 </w:t>
            </w:r>
            <w:r w:rsidR="00B7131D">
              <w:t>kbit/s</w:t>
            </w:r>
          </w:p>
        </w:tc>
      </w:tr>
    </w:tbl>
    <w:p w:rsidR="00FE4ED0" w:rsidRDefault="00FE4ED0" w:rsidP="00FE4ED0">
      <w:pPr>
        <w:pStyle w:val="FigureNo"/>
      </w:pPr>
      <w:r>
        <w:t>Figure 5</w:t>
      </w:r>
    </w:p>
    <w:p w:rsidR="00FE4ED0" w:rsidRPr="00FE4ED0" w:rsidRDefault="00FE4ED0" w:rsidP="00FE4ED0">
      <w:pPr>
        <w:pStyle w:val="Figuretitle"/>
        <w:rPr>
          <w:lang w:val="en-US"/>
        </w:rPr>
      </w:pPr>
      <w:r w:rsidRPr="00FE4ED0">
        <w:rPr>
          <w:lang w:val="en-US"/>
        </w:rPr>
        <w:t>Test equipment setup for DVB-T2 tests</w:t>
      </w:r>
    </w:p>
    <w:p w:rsidR="00FE4ED0" w:rsidRDefault="00FE4ED0" w:rsidP="00CC0690">
      <w:pPr>
        <w:pStyle w:val="Figure"/>
      </w:pPr>
      <w:r>
        <w:object w:dxaOrig="8901" w:dyaOrig="5216">
          <v:shape id="_x0000_i1029" type="#_x0000_t75" style="width:345pt;height:201.85pt" o:ole="">
            <v:imagedata r:id="rId21" o:title=""/>
          </v:shape>
          <o:OLEObject Type="Embed" ProgID="Visio.Drawing.11" ShapeID="_x0000_i1029" DrawAspect="Content" ObjectID="_1486456651" r:id="rId22"/>
        </w:object>
      </w:r>
    </w:p>
    <w:p w:rsidR="00FE4ED0" w:rsidRPr="00FE4ED0" w:rsidRDefault="00FE4ED0" w:rsidP="006939AD">
      <w:pPr>
        <w:pStyle w:val="Heading1"/>
        <w:rPr>
          <w:lang w:val="en-US"/>
        </w:rPr>
      </w:pPr>
      <w:r w:rsidRPr="00FE4ED0">
        <w:rPr>
          <w:lang w:val="en-US"/>
        </w:rPr>
        <w:t>7</w:t>
      </w:r>
      <w:r w:rsidRPr="00FE4ED0">
        <w:rPr>
          <w:lang w:val="en-US"/>
        </w:rPr>
        <w:tab/>
        <w:t>Test procedure for DVB</w:t>
      </w:r>
      <w:r w:rsidR="006939AD">
        <w:rPr>
          <w:lang w:val="en-US"/>
        </w:rPr>
        <w:noBreakHyphen/>
      </w:r>
      <w:r w:rsidRPr="00FE4ED0">
        <w:rPr>
          <w:lang w:val="en-US"/>
        </w:rPr>
        <w:t>T2</w:t>
      </w:r>
    </w:p>
    <w:p w:rsidR="00FE4ED0" w:rsidRPr="006939AD" w:rsidRDefault="00FE4ED0" w:rsidP="006939AD">
      <w:pPr>
        <w:rPr>
          <w:lang w:val="en-US"/>
        </w:rPr>
      </w:pPr>
      <w:r w:rsidRPr="006939AD">
        <w:rPr>
          <w:lang w:val="en-US"/>
        </w:rPr>
        <w:t>Only one channel model was tested – the RC6 Ricean model used in the DVB</w:t>
      </w:r>
      <w:r w:rsidR="006939AD" w:rsidRPr="006939AD">
        <w:rPr>
          <w:lang w:val="en-US"/>
        </w:rPr>
        <w:noBreakHyphen/>
      </w:r>
      <w:r w:rsidRPr="006939AD">
        <w:rPr>
          <w:lang w:val="en-US"/>
        </w:rPr>
        <w:t>T tests.</w:t>
      </w:r>
    </w:p>
    <w:p w:rsidR="00FE4ED0" w:rsidRPr="00FE4ED0" w:rsidRDefault="00FE4ED0" w:rsidP="006939AD">
      <w:pPr>
        <w:rPr>
          <w:lang w:val="en-US"/>
        </w:rPr>
      </w:pPr>
      <w:r w:rsidRPr="00FE4ED0">
        <w:rPr>
          <w:lang w:val="en-US"/>
        </w:rPr>
        <w:t xml:space="preserve">The test swept </w:t>
      </w:r>
      <w:r w:rsidR="00650C04" w:rsidRPr="00A875F1">
        <w:rPr>
          <w:i/>
          <w:iCs/>
          <w:lang w:val="en-US"/>
        </w:rPr>
        <w:t>C</w:t>
      </w:r>
      <w:r w:rsidR="00650C04" w:rsidRPr="00650C04">
        <w:rPr>
          <w:lang w:val="en-US"/>
        </w:rPr>
        <w:t>/</w:t>
      </w:r>
      <w:r w:rsidR="00650C04" w:rsidRPr="00A875F1">
        <w:rPr>
          <w:i/>
          <w:iCs/>
          <w:lang w:val="en-US"/>
        </w:rPr>
        <w:t>N</w:t>
      </w:r>
      <w:r w:rsidRPr="00FE4ED0">
        <w:rPr>
          <w:lang w:val="en-US"/>
        </w:rPr>
        <w:t xml:space="preserve"> whilst reading the post</w:t>
      </w:r>
      <w:r w:rsidR="006939AD">
        <w:rPr>
          <w:lang w:val="en-US"/>
        </w:rPr>
        <w:noBreakHyphen/>
      </w:r>
      <w:r w:rsidRPr="00FE4ED0">
        <w:rPr>
          <w:lang w:val="en-US"/>
        </w:rPr>
        <w:t xml:space="preserve">LDPC BER and observing the audio/picture failure over a 60 s period for each </w:t>
      </w:r>
      <w:r w:rsidR="00650C04" w:rsidRPr="00A875F1">
        <w:rPr>
          <w:i/>
          <w:iCs/>
          <w:lang w:val="en-US"/>
        </w:rPr>
        <w:t>C</w:t>
      </w:r>
      <w:r w:rsidR="00650C04" w:rsidRPr="00650C04">
        <w:rPr>
          <w:lang w:val="en-US"/>
        </w:rPr>
        <w:t>/</w:t>
      </w:r>
      <w:r w:rsidR="00650C04" w:rsidRPr="00A875F1">
        <w:rPr>
          <w:i/>
          <w:iCs/>
          <w:lang w:val="en-US"/>
        </w:rPr>
        <w:t>N</w:t>
      </w:r>
      <w:r w:rsidRPr="00FE4ED0">
        <w:rPr>
          <w:lang w:val="en-US"/>
        </w:rPr>
        <w:t xml:space="preserve"> point. The low BER values fluctuated so minimum and maximum values were recorded.</w:t>
      </w:r>
    </w:p>
    <w:p w:rsidR="00FE4ED0" w:rsidRPr="00FE4ED0" w:rsidRDefault="00FE4ED0" w:rsidP="00C50477">
      <w:pPr>
        <w:pStyle w:val="Heading1"/>
        <w:rPr>
          <w:lang w:val="en-US"/>
        </w:rPr>
      </w:pPr>
      <w:r w:rsidRPr="00FE4ED0">
        <w:rPr>
          <w:lang w:val="en-US"/>
        </w:rPr>
        <w:lastRenderedPageBreak/>
        <w:t>8</w:t>
      </w:r>
      <w:r w:rsidRPr="00FE4ED0">
        <w:rPr>
          <w:lang w:val="en-US"/>
        </w:rPr>
        <w:tab/>
        <w:t>Test results for DVB</w:t>
      </w:r>
      <w:r w:rsidR="00C50477">
        <w:rPr>
          <w:lang w:val="en-US"/>
        </w:rPr>
        <w:noBreakHyphen/>
      </w:r>
      <w:r w:rsidRPr="00FE4ED0">
        <w:rPr>
          <w:lang w:val="en-US"/>
        </w:rPr>
        <w:t>T2</w:t>
      </w:r>
    </w:p>
    <w:p w:rsidR="00FE4ED0" w:rsidRPr="00FE4ED0" w:rsidRDefault="00FE4ED0" w:rsidP="008B79F3">
      <w:pPr>
        <w:pStyle w:val="TableNo"/>
        <w:keepLines/>
        <w:rPr>
          <w:lang w:val="en-US"/>
        </w:rPr>
      </w:pPr>
      <w:r w:rsidRPr="00FE4ED0">
        <w:rPr>
          <w:lang w:val="en-US"/>
        </w:rPr>
        <w:t>TABLE 4</w:t>
      </w:r>
    </w:p>
    <w:p w:rsidR="00FE4ED0" w:rsidRPr="00FE4ED0" w:rsidRDefault="00FE4ED0" w:rsidP="008B79F3">
      <w:pPr>
        <w:pStyle w:val="Tabletitle"/>
        <w:keepLines/>
        <w:rPr>
          <w:lang w:val="en-US"/>
        </w:rPr>
      </w:pPr>
      <w:r w:rsidRPr="00FE4ED0">
        <w:rPr>
          <w:lang w:val="en-US"/>
        </w:rPr>
        <w:t>Test results for DVB</w:t>
      </w:r>
      <w:r w:rsidR="00C50477">
        <w:rPr>
          <w:lang w:val="en-US"/>
        </w:rPr>
        <w:noBreakHyphen/>
      </w:r>
      <w:r w:rsidRPr="00FE4ED0">
        <w:rPr>
          <w:lang w:val="en-US"/>
        </w:rPr>
        <w:t>T2 tests using RC6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469"/>
        <w:gridCol w:w="1482"/>
        <w:gridCol w:w="3015"/>
        <w:gridCol w:w="2789"/>
      </w:tblGrid>
      <w:tr w:rsidR="00FE4ED0" w:rsidTr="000916D8">
        <w:trPr>
          <w:jc w:val="center"/>
        </w:trPr>
        <w:tc>
          <w:tcPr>
            <w:tcW w:w="0" w:type="auto"/>
          </w:tcPr>
          <w:p w:rsidR="00FE4ED0" w:rsidRDefault="00650C04" w:rsidP="008B79F3">
            <w:pPr>
              <w:pStyle w:val="Tablehead"/>
              <w:keepLines/>
            </w:pPr>
            <w:r w:rsidRPr="00A875F1">
              <w:rPr>
                <w:i/>
                <w:iCs/>
              </w:rPr>
              <w:t>C</w:t>
            </w:r>
            <w:r w:rsidRPr="00650C04">
              <w:t>/</w:t>
            </w:r>
            <w:r w:rsidRPr="00A875F1">
              <w:rPr>
                <w:i/>
                <w:iCs/>
              </w:rPr>
              <w:t>N</w:t>
            </w:r>
            <w:r w:rsidR="00FE4ED0">
              <w:br/>
            </w:r>
            <w:r w:rsidR="00AD7A94">
              <w:t>(</w:t>
            </w:r>
            <w:r w:rsidR="00FE4ED0">
              <w:t>dB</w:t>
            </w:r>
            <w:r w:rsidR="00AD7A94">
              <w:t>)</w:t>
            </w:r>
          </w:p>
        </w:tc>
        <w:tc>
          <w:tcPr>
            <w:tcW w:w="0" w:type="auto"/>
          </w:tcPr>
          <w:p w:rsidR="00FE4ED0" w:rsidRDefault="00FE4ED0" w:rsidP="008B79F3">
            <w:pPr>
              <w:pStyle w:val="Tablehead"/>
              <w:keepLines/>
            </w:pPr>
            <w:r>
              <w:t>Post LDPC BER min</w:t>
            </w:r>
          </w:p>
        </w:tc>
        <w:tc>
          <w:tcPr>
            <w:tcW w:w="0" w:type="auto"/>
          </w:tcPr>
          <w:p w:rsidR="00FE4ED0" w:rsidRDefault="00FE4ED0" w:rsidP="008B79F3">
            <w:pPr>
              <w:pStyle w:val="Tablehead"/>
              <w:keepLines/>
            </w:pPr>
            <w:r>
              <w:t>Post LDPC BER max</w:t>
            </w:r>
          </w:p>
        </w:tc>
        <w:tc>
          <w:tcPr>
            <w:tcW w:w="0" w:type="auto"/>
            <w:vAlign w:val="center"/>
          </w:tcPr>
          <w:p w:rsidR="00FE4ED0" w:rsidRDefault="00FE4ED0" w:rsidP="008B79F3">
            <w:pPr>
              <w:pStyle w:val="Tablehead"/>
              <w:keepLines/>
            </w:pPr>
            <w:r>
              <w:t xml:space="preserve">Picture </w:t>
            </w:r>
            <w:r w:rsidR="00AD7A94">
              <w:t>q</w:t>
            </w:r>
            <w:r>
              <w:t>uality</w:t>
            </w:r>
          </w:p>
        </w:tc>
        <w:tc>
          <w:tcPr>
            <w:tcW w:w="0" w:type="auto"/>
            <w:vAlign w:val="center"/>
          </w:tcPr>
          <w:p w:rsidR="00FE4ED0" w:rsidRDefault="00FE4ED0" w:rsidP="008B79F3">
            <w:pPr>
              <w:pStyle w:val="Tablehead"/>
              <w:keepLines/>
            </w:pPr>
            <w:r>
              <w:t xml:space="preserve">Audio </w:t>
            </w:r>
            <w:r w:rsidR="00AD7A94">
              <w:t>q</w:t>
            </w:r>
            <w:r>
              <w:t>uality</w:t>
            </w:r>
          </w:p>
        </w:tc>
      </w:tr>
      <w:tr w:rsidR="00FE4ED0" w:rsidRPr="00830822" w:rsidTr="000916D8">
        <w:trPr>
          <w:jc w:val="center"/>
        </w:trPr>
        <w:tc>
          <w:tcPr>
            <w:tcW w:w="0" w:type="auto"/>
          </w:tcPr>
          <w:p w:rsidR="00FE4ED0" w:rsidRDefault="00FE4ED0" w:rsidP="008B79F3">
            <w:pPr>
              <w:pStyle w:val="Tabletext"/>
              <w:keepNext/>
              <w:keepLines/>
              <w:jc w:val="center"/>
            </w:pPr>
            <w:r>
              <w:t>X</w:t>
            </w:r>
          </w:p>
        </w:tc>
        <w:tc>
          <w:tcPr>
            <w:tcW w:w="0" w:type="auto"/>
          </w:tcPr>
          <w:p w:rsidR="00FE4ED0" w:rsidRDefault="00FE4ED0" w:rsidP="008B79F3">
            <w:pPr>
              <w:pStyle w:val="Tabletext"/>
              <w:keepNext/>
              <w:keepLines/>
              <w:jc w:val="center"/>
            </w:pPr>
            <w:r>
              <w:t>1</w:t>
            </w:r>
            <w:r w:rsidR="00864AE4" w:rsidRPr="00864AE4">
              <w:rPr>
                <w:lang w:val="en-US"/>
              </w:rPr>
              <w:t> </w:t>
            </w:r>
            <w:r w:rsidR="00864AE4">
              <w:rPr>
                <w:lang w:val="en-US"/>
              </w:rPr>
              <w:sym w:font="Symbol" w:char="F0B4"/>
            </w:r>
            <w:r w:rsidR="00864AE4" w:rsidRPr="00864AE4">
              <w:rPr>
                <w:lang w:val="en-US"/>
              </w:rPr>
              <w:t> </w:t>
            </w:r>
            <w:r>
              <w:t>10</w:t>
            </w:r>
            <w:r w:rsidR="00C92BCE" w:rsidRPr="00C92BCE">
              <w:rPr>
                <w:vertAlign w:val="superscript"/>
              </w:rPr>
              <w:t>–</w:t>
            </w:r>
            <w:r w:rsidRPr="006A3DE5">
              <w:rPr>
                <w:vertAlign w:val="superscript"/>
              </w:rPr>
              <w:t>6</w:t>
            </w:r>
          </w:p>
        </w:tc>
        <w:tc>
          <w:tcPr>
            <w:tcW w:w="0" w:type="auto"/>
          </w:tcPr>
          <w:p w:rsidR="00FE4ED0" w:rsidRDefault="00FE4ED0" w:rsidP="008B79F3">
            <w:pPr>
              <w:pStyle w:val="Tabletext"/>
              <w:keepNext/>
              <w:keepLines/>
              <w:jc w:val="center"/>
            </w:pPr>
            <w:r>
              <w:t>4</w:t>
            </w:r>
            <w:r w:rsidR="00864AE4" w:rsidRPr="00864AE4">
              <w:rPr>
                <w:lang w:val="en-US"/>
              </w:rPr>
              <w:t> </w:t>
            </w:r>
            <w:r w:rsidR="00864AE4">
              <w:rPr>
                <w:lang w:val="en-US"/>
              </w:rPr>
              <w:sym w:font="Symbol" w:char="F0B4"/>
            </w:r>
            <w:r w:rsidR="00864AE4" w:rsidRPr="00864AE4">
              <w:rPr>
                <w:lang w:val="en-US"/>
              </w:rPr>
              <w:t> </w:t>
            </w:r>
            <w:r>
              <w:t>10</w:t>
            </w:r>
            <w:r w:rsidR="00C92BCE" w:rsidRPr="00C92BCE">
              <w:rPr>
                <w:vertAlign w:val="superscript"/>
              </w:rPr>
              <w:t>–</w:t>
            </w:r>
            <w:r w:rsidRPr="006A3DE5">
              <w:rPr>
                <w:vertAlign w:val="superscript"/>
              </w:rPr>
              <w:t>5</w:t>
            </w:r>
          </w:p>
        </w:tc>
        <w:tc>
          <w:tcPr>
            <w:tcW w:w="0" w:type="auto"/>
          </w:tcPr>
          <w:p w:rsidR="00FE4ED0" w:rsidRPr="00FE4ED0" w:rsidRDefault="00FE4ED0" w:rsidP="008B79F3">
            <w:pPr>
              <w:pStyle w:val="Tabletext"/>
              <w:keepNext/>
              <w:keepLines/>
              <w:jc w:val="left"/>
              <w:rPr>
                <w:lang w:val="en-US"/>
              </w:rPr>
            </w:pPr>
            <w:r w:rsidRPr="00FE4ED0">
              <w:rPr>
                <w:lang w:val="en-US"/>
              </w:rPr>
              <w:t>No motion, picture constantly freezing</w:t>
            </w:r>
          </w:p>
        </w:tc>
        <w:tc>
          <w:tcPr>
            <w:tcW w:w="0" w:type="auto"/>
          </w:tcPr>
          <w:p w:rsidR="00FE4ED0" w:rsidRPr="00FE4ED0" w:rsidRDefault="00FE4ED0" w:rsidP="008B79F3">
            <w:pPr>
              <w:pStyle w:val="Tabletext"/>
              <w:keepNext/>
              <w:keepLines/>
              <w:jc w:val="left"/>
              <w:rPr>
                <w:lang w:val="en-US"/>
              </w:rPr>
            </w:pPr>
            <w:r w:rsidRPr="00FE4ED0">
              <w:rPr>
                <w:lang w:val="en-US"/>
              </w:rPr>
              <w:t>Stutters in sync with picture freezing</w:t>
            </w:r>
          </w:p>
        </w:tc>
      </w:tr>
      <w:tr w:rsidR="00FE4ED0" w:rsidRPr="00830822" w:rsidTr="000916D8">
        <w:trPr>
          <w:jc w:val="center"/>
        </w:trPr>
        <w:tc>
          <w:tcPr>
            <w:tcW w:w="0" w:type="auto"/>
          </w:tcPr>
          <w:p w:rsidR="00FE4ED0" w:rsidRDefault="00FE4ED0" w:rsidP="008B79F3">
            <w:pPr>
              <w:pStyle w:val="Tabletext"/>
              <w:keepNext/>
              <w:keepLines/>
              <w:jc w:val="center"/>
            </w:pPr>
            <w:r>
              <w:t>X</w:t>
            </w:r>
            <w:r w:rsidR="00EA1B27">
              <w:t> </w:t>
            </w:r>
            <w:r>
              <w:t>+</w:t>
            </w:r>
            <w:r w:rsidR="00EA1B27">
              <w:t> </w:t>
            </w:r>
            <w:r>
              <w:t>0.1</w:t>
            </w:r>
          </w:p>
        </w:tc>
        <w:tc>
          <w:tcPr>
            <w:tcW w:w="0" w:type="auto"/>
          </w:tcPr>
          <w:p w:rsidR="00FE4ED0" w:rsidRDefault="00FE4ED0" w:rsidP="008B79F3">
            <w:pPr>
              <w:pStyle w:val="Tabletext"/>
              <w:keepNext/>
              <w:keepLines/>
              <w:jc w:val="center"/>
            </w:pPr>
            <w:r>
              <w:t>3.7</w:t>
            </w:r>
            <w:r w:rsidR="00864AE4" w:rsidRPr="00864AE4">
              <w:rPr>
                <w:lang w:val="en-US"/>
              </w:rPr>
              <w:t> </w:t>
            </w:r>
            <w:r w:rsidR="00864AE4">
              <w:rPr>
                <w:lang w:val="en-US"/>
              </w:rPr>
              <w:sym w:font="Symbol" w:char="F0B4"/>
            </w:r>
            <w:r w:rsidR="00864AE4" w:rsidRPr="00864AE4">
              <w:rPr>
                <w:lang w:val="en-US"/>
              </w:rPr>
              <w:t> </w:t>
            </w:r>
            <w:r>
              <w:t>10</w:t>
            </w:r>
            <w:r w:rsidR="00C92BCE" w:rsidRPr="00C92BCE">
              <w:rPr>
                <w:vertAlign w:val="superscript"/>
              </w:rPr>
              <w:t>–</w:t>
            </w:r>
            <w:r w:rsidRPr="006A3DE5">
              <w:rPr>
                <w:vertAlign w:val="superscript"/>
              </w:rPr>
              <w:t>8</w:t>
            </w:r>
          </w:p>
        </w:tc>
        <w:tc>
          <w:tcPr>
            <w:tcW w:w="0" w:type="auto"/>
          </w:tcPr>
          <w:p w:rsidR="00FE4ED0" w:rsidRDefault="00FE4ED0" w:rsidP="008B79F3">
            <w:pPr>
              <w:pStyle w:val="Tabletext"/>
              <w:keepNext/>
              <w:keepLines/>
              <w:jc w:val="center"/>
            </w:pPr>
            <w:r>
              <w:t>6.3</w:t>
            </w:r>
            <w:r w:rsidR="00864AE4" w:rsidRPr="00864AE4">
              <w:rPr>
                <w:lang w:val="en-US"/>
              </w:rPr>
              <w:t> </w:t>
            </w:r>
            <w:r w:rsidR="00864AE4">
              <w:rPr>
                <w:lang w:val="en-US"/>
              </w:rPr>
              <w:sym w:font="Symbol" w:char="F0B4"/>
            </w:r>
            <w:r w:rsidR="00864AE4" w:rsidRPr="00864AE4">
              <w:rPr>
                <w:lang w:val="en-US"/>
              </w:rPr>
              <w:t> </w:t>
            </w:r>
            <w:r>
              <w:t>10</w:t>
            </w:r>
            <w:r w:rsidR="00C92BCE" w:rsidRPr="00C92BCE">
              <w:rPr>
                <w:vertAlign w:val="superscript"/>
              </w:rPr>
              <w:t>–</w:t>
            </w:r>
            <w:r w:rsidRPr="006A3DE5">
              <w:rPr>
                <w:vertAlign w:val="superscript"/>
              </w:rPr>
              <w:t>6</w:t>
            </w:r>
          </w:p>
        </w:tc>
        <w:tc>
          <w:tcPr>
            <w:tcW w:w="0" w:type="auto"/>
          </w:tcPr>
          <w:p w:rsidR="00FE4ED0" w:rsidRPr="00FE4ED0" w:rsidRDefault="00FE4ED0" w:rsidP="008B79F3">
            <w:pPr>
              <w:pStyle w:val="Tabletext"/>
              <w:keepNext/>
              <w:keepLines/>
              <w:jc w:val="left"/>
              <w:rPr>
                <w:lang w:val="en-US"/>
              </w:rPr>
            </w:pPr>
            <w:r w:rsidRPr="00FE4ED0">
              <w:rPr>
                <w:lang w:val="en-US"/>
              </w:rPr>
              <w:t>Motion but unwatchable, multiple macro blocking per second</w:t>
            </w:r>
          </w:p>
        </w:tc>
        <w:tc>
          <w:tcPr>
            <w:tcW w:w="0" w:type="auto"/>
          </w:tcPr>
          <w:p w:rsidR="00FE4ED0" w:rsidRPr="00FE4ED0" w:rsidRDefault="00FE4ED0" w:rsidP="008B79F3">
            <w:pPr>
              <w:pStyle w:val="Tabletext"/>
              <w:keepNext/>
              <w:keepLines/>
              <w:jc w:val="left"/>
              <w:rPr>
                <w:lang w:val="en-US"/>
              </w:rPr>
            </w:pPr>
            <w:r w:rsidRPr="00FE4ED0">
              <w:rPr>
                <w:lang w:val="en-US"/>
              </w:rPr>
              <w:t xml:space="preserve">Un </w:t>
            </w:r>
            <w:r w:rsidR="005A132A" w:rsidRPr="00FE4ED0">
              <w:rPr>
                <w:lang w:val="en-US"/>
              </w:rPr>
              <w:t>recognizable</w:t>
            </w:r>
            <w:r w:rsidRPr="00FE4ED0">
              <w:rPr>
                <w:lang w:val="en-US"/>
              </w:rPr>
              <w:t>, stutters in sync with picture blocking</w:t>
            </w:r>
          </w:p>
        </w:tc>
      </w:tr>
      <w:tr w:rsidR="00FE4ED0" w:rsidTr="000916D8">
        <w:trPr>
          <w:jc w:val="center"/>
        </w:trPr>
        <w:tc>
          <w:tcPr>
            <w:tcW w:w="0" w:type="auto"/>
          </w:tcPr>
          <w:p w:rsidR="00FE4ED0" w:rsidRDefault="00FE4ED0" w:rsidP="008B79F3">
            <w:pPr>
              <w:pStyle w:val="Tabletext"/>
              <w:keepNext/>
              <w:keepLines/>
              <w:jc w:val="center"/>
            </w:pPr>
            <w:r>
              <w:t>X</w:t>
            </w:r>
            <w:r w:rsidR="00EA1B27">
              <w:t> </w:t>
            </w:r>
            <w:r>
              <w:t>+</w:t>
            </w:r>
            <w:r w:rsidR="00EA1B27">
              <w:t> </w:t>
            </w:r>
            <w:r>
              <w:t>0.2</w:t>
            </w:r>
          </w:p>
        </w:tc>
        <w:tc>
          <w:tcPr>
            <w:tcW w:w="0" w:type="auto"/>
          </w:tcPr>
          <w:p w:rsidR="00FE4ED0" w:rsidRDefault="00FE4ED0" w:rsidP="008B79F3">
            <w:pPr>
              <w:pStyle w:val="Tabletext"/>
              <w:keepNext/>
              <w:keepLines/>
              <w:jc w:val="center"/>
            </w:pPr>
            <w:r>
              <w:t>0</w:t>
            </w:r>
          </w:p>
        </w:tc>
        <w:tc>
          <w:tcPr>
            <w:tcW w:w="0" w:type="auto"/>
          </w:tcPr>
          <w:p w:rsidR="00FE4ED0" w:rsidRDefault="00FE4ED0" w:rsidP="008B79F3">
            <w:pPr>
              <w:pStyle w:val="Tabletext"/>
              <w:keepNext/>
              <w:keepLines/>
              <w:jc w:val="center"/>
            </w:pPr>
            <w:r>
              <w:t>0</w:t>
            </w:r>
          </w:p>
        </w:tc>
        <w:tc>
          <w:tcPr>
            <w:tcW w:w="0" w:type="auto"/>
          </w:tcPr>
          <w:p w:rsidR="00FE4ED0" w:rsidRDefault="00FE4ED0" w:rsidP="008B79F3">
            <w:pPr>
              <w:pStyle w:val="Tabletext"/>
              <w:keepNext/>
              <w:keepLines/>
              <w:jc w:val="left"/>
            </w:pPr>
            <w:r>
              <w:t>No errors in 60 s</w:t>
            </w:r>
          </w:p>
        </w:tc>
        <w:tc>
          <w:tcPr>
            <w:tcW w:w="0" w:type="auto"/>
          </w:tcPr>
          <w:p w:rsidR="00FE4ED0" w:rsidRDefault="00FE4ED0" w:rsidP="008B79F3">
            <w:pPr>
              <w:pStyle w:val="Tabletext"/>
              <w:keepNext/>
              <w:keepLines/>
              <w:jc w:val="left"/>
            </w:pPr>
            <w:r>
              <w:t>No errors in 60 s</w:t>
            </w:r>
          </w:p>
        </w:tc>
      </w:tr>
    </w:tbl>
    <w:p w:rsidR="00485327" w:rsidRDefault="00485327" w:rsidP="00485327">
      <w:pPr>
        <w:pStyle w:val="Tablefin"/>
      </w:pPr>
    </w:p>
    <w:p w:rsidR="00FE4ED0" w:rsidRPr="009D29D6" w:rsidRDefault="00FE4ED0" w:rsidP="00C50477">
      <w:pPr>
        <w:rPr>
          <w:lang w:val="en-US"/>
        </w:rPr>
      </w:pPr>
      <w:r w:rsidRPr="00C50477">
        <w:rPr>
          <w:lang w:val="en-US"/>
        </w:rPr>
        <w:t>These results show that due to the very sharp waterfall BER characteristics of the DVB</w:t>
      </w:r>
      <w:r w:rsidR="00C50477" w:rsidRPr="00C50477">
        <w:rPr>
          <w:lang w:val="en-US"/>
        </w:rPr>
        <w:noBreakHyphen/>
      </w:r>
      <w:r w:rsidRPr="00C50477">
        <w:rPr>
          <w:lang w:val="en-US"/>
        </w:rPr>
        <w:t xml:space="preserve">T2 LDPC decoder, the difference between a very poor picture and a very good picture is only 0.1 to 0.2 dB. </w:t>
      </w:r>
      <w:r w:rsidRPr="009D29D6">
        <w:rPr>
          <w:lang w:val="en-US"/>
        </w:rPr>
        <w:t>Thus QMP2 and QEF for DVB</w:t>
      </w:r>
      <w:r w:rsidR="00C50477" w:rsidRPr="009D29D6">
        <w:rPr>
          <w:lang w:val="en-US"/>
        </w:rPr>
        <w:noBreakHyphen/>
      </w:r>
      <w:r w:rsidRPr="009D29D6">
        <w:rPr>
          <w:lang w:val="en-US"/>
        </w:rPr>
        <w:t>T2 are virtually identical, and allowing a small delta of a few points of a dB from QMP2 based measurements should give QEF</w:t>
      </w:r>
      <w:r w:rsidR="000E5AF2" w:rsidRPr="009D29D6">
        <w:rPr>
          <w:lang w:val="en-US"/>
        </w:rPr>
        <w:t xml:space="preserve"> reception in a static channel.</w:t>
      </w:r>
    </w:p>
    <w:p w:rsidR="00FE4ED0" w:rsidRPr="00FE4ED0" w:rsidRDefault="00FE4ED0" w:rsidP="00FE4ED0">
      <w:pPr>
        <w:pStyle w:val="Heading1"/>
        <w:rPr>
          <w:lang w:val="en-US"/>
        </w:rPr>
      </w:pPr>
      <w:r w:rsidRPr="00FE4ED0">
        <w:rPr>
          <w:lang w:val="en-US"/>
        </w:rPr>
        <w:t>9</w:t>
      </w:r>
      <w:r w:rsidRPr="00FE4ED0">
        <w:rPr>
          <w:lang w:val="en-US"/>
        </w:rPr>
        <w:tab/>
        <w:t>References</w:t>
      </w:r>
    </w:p>
    <w:p w:rsidR="00FE4ED0" w:rsidRPr="00FE4ED0" w:rsidRDefault="00EA1B27" w:rsidP="001F065C">
      <w:pPr>
        <w:pStyle w:val="Reftext"/>
        <w:rPr>
          <w:lang w:val="en-US"/>
        </w:rPr>
      </w:pPr>
      <w:r>
        <w:rPr>
          <w:lang w:val="en-US"/>
        </w:rPr>
        <w:t>1</w:t>
      </w:r>
      <w:r w:rsidR="001F065C">
        <w:rPr>
          <w:lang w:val="en-US"/>
        </w:rPr>
        <w:t>)</w:t>
      </w:r>
      <w:r w:rsidR="00FE4ED0" w:rsidRPr="00FE4ED0">
        <w:rPr>
          <w:lang w:val="en-US"/>
        </w:rPr>
        <w:tab/>
        <w:t xml:space="preserve">Digital Video Broadcasting (DVB); </w:t>
      </w:r>
      <w:r w:rsidR="00FE4ED0" w:rsidRPr="0013690E">
        <w:rPr>
          <w:i/>
          <w:iCs/>
          <w:lang w:val="en-US"/>
        </w:rPr>
        <w:t>Framing structure, channel coding and modulation for digital terrestrial television, ETSI EN 300 744 V1.6.1 (2009-01)</w:t>
      </w:r>
      <w:r w:rsidR="00C6334C">
        <w:rPr>
          <w:lang w:val="en-US"/>
        </w:rPr>
        <w:t>.</w:t>
      </w:r>
    </w:p>
    <w:p w:rsidR="00FE4ED0" w:rsidRPr="00FE4ED0" w:rsidRDefault="00EA1B27" w:rsidP="001F065C">
      <w:pPr>
        <w:pStyle w:val="Reftext"/>
        <w:rPr>
          <w:lang w:val="en-US"/>
        </w:rPr>
      </w:pPr>
      <w:r>
        <w:rPr>
          <w:lang w:val="en-US"/>
        </w:rPr>
        <w:t>2</w:t>
      </w:r>
      <w:r w:rsidR="001F065C">
        <w:rPr>
          <w:lang w:val="en-US"/>
        </w:rPr>
        <w:t>)</w:t>
      </w:r>
      <w:r w:rsidR="00FE4ED0" w:rsidRPr="00FE4ED0">
        <w:rPr>
          <w:lang w:val="en-US"/>
        </w:rPr>
        <w:tab/>
      </w:r>
      <w:r w:rsidR="00FE4ED0" w:rsidRPr="00B70288">
        <w:rPr>
          <w:lang w:val="en-US"/>
        </w:rPr>
        <w:t>Nordig Unified Test Specifications for Integrated Receiver Decoders v2.2.2</w:t>
      </w:r>
      <w:r w:rsidR="00C6334C">
        <w:rPr>
          <w:lang w:val="en-US"/>
        </w:rPr>
        <w:t>.</w:t>
      </w:r>
    </w:p>
    <w:p w:rsidR="00FE4ED0" w:rsidRPr="00FE4ED0" w:rsidRDefault="001F065C" w:rsidP="001F065C">
      <w:pPr>
        <w:pStyle w:val="Reftext"/>
        <w:rPr>
          <w:lang w:val="en-US"/>
        </w:rPr>
      </w:pPr>
      <w:r>
        <w:rPr>
          <w:lang w:val="en-US"/>
        </w:rPr>
        <w:t>3)</w:t>
      </w:r>
      <w:r w:rsidR="00FE4ED0" w:rsidRPr="00FE4ED0">
        <w:rPr>
          <w:lang w:val="en-US"/>
        </w:rPr>
        <w:tab/>
        <w:t>IEC 62216 Ed 1, 2009</w:t>
      </w:r>
      <w:r w:rsidR="0027670D">
        <w:rPr>
          <w:lang w:val="en-US"/>
        </w:rPr>
        <w:t>,</w:t>
      </w:r>
      <w:r w:rsidR="00FE4ED0" w:rsidRPr="00FE4ED0">
        <w:rPr>
          <w:lang w:val="en-US"/>
        </w:rPr>
        <w:t xml:space="preserve"> </w:t>
      </w:r>
      <w:r w:rsidR="00FE4ED0" w:rsidRPr="001F065C">
        <w:rPr>
          <w:i/>
          <w:iCs/>
          <w:lang w:val="en-US"/>
        </w:rPr>
        <w:t>Digital terrestrial television</w:t>
      </w:r>
      <w:r w:rsidR="000E5AF2" w:rsidRPr="001F065C">
        <w:rPr>
          <w:i/>
          <w:iCs/>
          <w:lang w:val="en-US"/>
        </w:rPr>
        <w:t xml:space="preserve"> receivers for the DVB</w:t>
      </w:r>
      <w:r w:rsidR="009D29D6" w:rsidRPr="001F065C">
        <w:rPr>
          <w:i/>
          <w:iCs/>
          <w:lang w:val="en-US"/>
        </w:rPr>
        <w:noBreakHyphen/>
      </w:r>
      <w:r w:rsidR="000E5AF2" w:rsidRPr="001F065C">
        <w:rPr>
          <w:i/>
          <w:iCs/>
          <w:lang w:val="en-US"/>
        </w:rPr>
        <w:t>T system</w:t>
      </w:r>
      <w:r w:rsidR="00C6334C">
        <w:rPr>
          <w:lang w:val="en-US"/>
        </w:rPr>
        <w:t>.</w:t>
      </w:r>
    </w:p>
    <w:p w:rsidR="00FE4ED0" w:rsidRPr="00FE4ED0" w:rsidRDefault="001F065C" w:rsidP="001F065C">
      <w:pPr>
        <w:pStyle w:val="Reftext"/>
        <w:rPr>
          <w:lang w:val="en-US" w:eastAsia="zh-CN"/>
        </w:rPr>
      </w:pPr>
      <w:r>
        <w:rPr>
          <w:lang w:val="en-US"/>
        </w:rPr>
        <w:t>4)</w:t>
      </w:r>
      <w:r w:rsidR="00FE4ED0" w:rsidRPr="00FE4ED0">
        <w:rPr>
          <w:lang w:val="en-US"/>
        </w:rPr>
        <w:tab/>
      </w:r>
      <w:r w:rsidR="00FE4ED0" w:rsidRPr="0027670D">
        <w:rPr>
          <w:lang w:val="en-US"/>
        </w:rPr>
        <w:t>Digital Terrestrial Television Requirements for interoperability. D</w:t>
      </w:r>
      <w:r w:rsidR="009D29D6">
        <w:rPr>
          <w:lang w:val="en-US"/>
        </w:rPr>
        <w:noBreakHyphen/>
      </w:r>
      <w:r w:rsidR="00FE4ED0" w:rsidRPr="0027670D">
        <w:rPr>
          <w:lang w:val="en-US"/>
        </w:rPr>
        <w:t>Book 7 part A v3</w:t>
      </w:r>
      <w:r w:rsidR="00FE4ED0" w:rsidRPr="00FE4ED0">
        <w:rPr>
          <w:lang w:val="en-US"/>
        </w:rPr>
        <w:t>, Digital TV Group (UK)</w:t>
      </w:r>
      <w:r w:rsidR="00C6334C">
        <w:rPr>
          <w:lang w:val="en-US"/>
        </w:rPr>
        <w:t>.</w:t>
      </w:r>
    </w:p>
    <w:p w:rsidR="00FE4ED0" w:rsidRPr="00FE4ED0" w:rsidRDefault="001F065C" w:rsidP="001F065C">
      <w:pPr>
        <w:pStyle w:val="Reftext"/>
        <w:rPr>
          <w:lang w:val="en-US"/>
        </w:rPr>
      </w:pPr>
      <w:r>
        <w:rPr>
          <w:lang w:val="en-US"/>
        </w:rPr>
        <w:t>5)</w:t>
      </w:r>
      <w:r w:rsidR="00FE4ED0" w:rsidRPr="00FE4ED0">
        <w:rPr>
          <w:lang w:val="en-US"/>
        </w:rPr>
        <w:tab/>
        <w:t xml:space="preserve">Digital Video Broadcasting (DVB); </w:t>
      </w:r>
      <w:r w:rsidR="00FE4ED0" w:rsidRPr="0013690E">
        <w:rPr>
          <w:i/>
          <w:iCs/>
          <w:lang w:val="en-US"/>
        </w:rPr>
        <w:t>Implementation guidelines for a second generation digital terrestrial television broadcasting system (DVB</w:t>
      </w:r>
      <w:r w:rsidR="009D29D6" w:rsidRPr="0013690E">
        <w:rPr>
          <w:i/>
          <w:iCs/>
          <w:lang w:val="en-US"/>
        </w:rPr>
        <w:noBreakHyphen/>
      </w:r>
      <w:r w:rsidR="00FE4ED0" w:rsidRPr="0013690E">
        <w:rPr>
          <w:i/>
          <w:iCs/>
          <w:lang w:val="en-US"/>
        </w:rPr>
        <w:t>T2), ETSI TS 102 831 V1.2.1 (2012</w:t>
      </w:r>
      <w:r w:rsidR="000E5AF2" w:rsidRPr="0013690E">
        <w:rPr>
          <w:i/>
          <w:iCs/>
          <w:lang w:val="en-US"/>
        </w:rPr>
        <w:noBreakHyphen/>
      </w:r>
      <w:r w:rsidR="00FE4ED0" w:rsidRPr="0013690E">
        <w:rPr>
          <w:i/>
          <w:iCs/>
          <w:lang w:val="en-US"/>
        </w:rPr>
        <w:t>08)</w:t>
      </w:r>
      <w:r w:rsidR="00C6334C">
        <w:rPr>
          <w:lang w:val="en-US"/>
        </w:rPr>
        <w:t>.</w:t>
      </w:r>
    </w:p>
    <w:p w:rsidR="00FE4ED0" w:rsidRPr="00FE4ED0" w:rsidRDefault="001F065C" w:rsidP="001F065C">
      <w:pPr>
        <w:pStyle w:val="Reftext"/>
        <w:rPr>
          <w:lang w:val="en-US"/>
        </w:rPr>
      </w:pPr>
      <w:r>
        <w:rPr>
          <w:lang w:val="en-US"/>
        </w:rPr>
        <w:t>6)</w:t>
      </w:r>
      <w:r w:rsidR="00FE4ED0" w:rsidRPr="00FE4ED0">
        <w:rPr>
          <w:lang w:val="en-US"/>
        </w:rPr>
        <w:tab/>
      </w:r>
      <w:r w:rsidR="009F05DB" w:rsidRPr="00FE4ED0">
        <w:rPr>
          <w:lang w:val="en-US"/>
        </w:rPr>
        <w:t>Recommendation</w:t>
      </w:r>
      <w:r w:rsidR="009F05DB">
        <w:rPr>
          <w:lang w:val="en-US"/>
        </w:rPr>
        <w:t xml:space="preserve"> ITU</w:t>
      </w:r>
      <w:r w:rsidR="009F05DB">
        <w:rPr>
          <w:lang w:val="en-US"/>
        </w:rPr>
        <w:noBreakHyphen/>
      </w:r>
      <w:r w:rsidR="009F05DB" w:rsidRPr="00FE4ED0">
        <w:rPr>
          <w:lang w:val="en-US"/>
        </w:rPr>
        <w:t>R BT.2033 (01/2013)</w:t>
      </w:r>
      <w:r w:rsidR="009F05DB">
        <w:rPr>
          <w:lang w:val="en-US"/>
        </w:rPr>
        <w:t xml:space="preserve">, </w:t>
      </w:r>
      <w:r w:rsidR="00FE4ED0" w:rsidRPr="001F065C">
        <w:rPr>
          <w:i/>
          <w:iCs/>
          <w:lang w:val="en-US"/>
        </w:rPr>
        <w:t>Planning criteria, including protection ratios, for second generation of digital terrestrial television broadcasting systems in the VHF/UHF bands</w:t>
      </w:r>
      <w:r w:rsidR="009F05DB">
        <w:rPr>
          <w:lang w:val="en-US"/>
        </w:rPr>
        <w:t>.</w:t>
      </w:r>
    </w:p>
    <w:p w:rsidR="0027670D" w:rsidRDefault="001F065C" w:rsidP="001F065C">
      <w:pPr>
        <w:pStyle w:val="Reftext"/>
        <w:rPr>
          <w:lang w:val="en-US"/>
        </w:rPr>
      </w:pPr>
      <w:r>
        <w:rPr>
          <w:lang w:val="en-US"/>
        </w:rPr>
        <w:t>7)</w:t>
      </w:r>
      <w:r w:rsidR="00FE4ED0" w:rsidRPr="00FE4ED0">
        <w:rPr>
          <w:lang w:val="en-US"/>
        </w:rPr>
        <w:tab/>
      </w:r>
      <w:r w:rsidR="00FE4ED0" w:rsidRPr="0027670D">
        <w:rPr>
          <w:lang w:val="en-US"/>
        </w:rPr>
        <w:t>Mobile and portable DVB</w:t>
      </w:r>
      <w:r w:rsidR="009D29D6">
        <w:rPr>
          <w:lang w:val="en-US"/>
        </w:rPr>
        <w:noBreakHyphen/>
      </w:r>
      <w:r w:rsidR="00FE4ED0" w:rsidRPr="0027670D">
        <w:rPr>
          <w:lang w:val="en-US"/>
        </w:rPr>
        <w:t xml:space="preserve">T/H radio access – </w:t>
      </w:r>
      <w:r w:rsidR="00FE4ED0" w:rsidRPr="0013690E">
        <w:rPr>
          <w:i/>
          <w:iCs/>
          <w:lang w:val="en-US"/>
        </w:rPr>
        <w:t>Part 1: Interface specification</w:t>
      </w:r>
      <w:r w:rsidR="0027670D" w:rsidRPr="0013690E">
        <w:rPr>
          <w:i/>
          <w:iCs/>
          <w:lang w:val="en-US"/>
        </w:rPr>
        <w:t>,</w:t>
      </w:r>
      <w:r w:rsidR="00FE4ED0" w:rsidRPr="0013690E">
        <w:rPr>
          <w:i/>
          <w:iCs/>
          <w:lang w:val="en-US"/>
        </w:rPr>
        <w:t xml:space="preserve"> IEC 62002</w:t>
      </w:r>
      <w:r w:rsidR="009D29D6" w:rsidRPr="0013690E">
        <w:rPr>
          <w:i/>
          <w:iCs/>
          <w:lang w:val="en-US"/>
        </w:rPr>
        <w:noBreakHyphen/>
      </w:r>
      <w:r w:rsidR="00FE4ED0" w:rsidRPr="0013690E">
        <w:rPr>
          <w:i/>
          <w:iCs/>
          <w:lang w:val="en-US"/>
        </w:rPr>
        <w:t>1, ed.</w:t>
      </w:r>
      <w:r w:rsidR="0027670D" w:rsidRPr="0013690E">
        <w:rPr>
          <w:i/>
          <w:iCs/>
          <w:lang w:val="en-US"/>
        </w:rPr>
        <w:t> </w:t>
      </w:r>
      <w:r w:rsidR="00B70288" w:rsidRPr="0013690E">
        <w:rPr>
          <w:i/>
          <w:iCs/>
          <w:lang w:val="en-US"/>
        </w:rPr>
        <w:t>2.0, 2008</w:t>
      </w:r>
      <w:r w:rsidR="00C6334C">
        <w:rPr>
          <w:lang w:val="en-US"/>
        </w:rPr>
        <w:t>.</w:t>
      </w:r>
    </w:p>
    <w:p w:rsidR="00856AE4" w:rsidRDefault="00856AE4" w:rsidP="00856AE4">
      <w:pPr>
        <w:rPr>
          <w:lang w:val="en-US"/>
        </w:rPr>
      </w:pPr>
    </w:p>
    <w:p w:rsidR="00856AE4" w:rsidRDefault="00856AE4" w:rsidP="00856AE4">
      <w:pPr>
        <w:rPr>
          <w:lang w:val="en-US"/>
        </w:rPr>
      </w:pPr>
    </w:p>
    <w:p w:rsidR="00FE4ED0" w:rsidRPr="00D536DF" w:rsidRDefault="00FE4ED0" w:rsidP="00856AE4">
      <w:pPr>
        <w:pStyle w:val="AnnexNoTitle"/>
        <w:rPr>
          <w:lang w:val="en-US"/>
        </w:rPr>
      </w:pPr>
      <w:r w:rsidRPr="00D536DF">
        <w:rPr>
          <w:lang w:val="en-US"/>
        </w:rPr>
        <w:t>Annex 2</w:t>
      </w:r>
      <w:r w:rsidR="00856AE4">
        <w:rPr>
          <w:lang w:val="en-US"/>
        </w:rPr>
        <w:br/>
      </w:r>
      <w:r w:rsidR="00856AE4">
        <w:rPr>
          <w:lang w:val="en-US"/>
        </w:rPr>
        <w:br/>
      </w:r>
      <w:r w:rsidRPr="00D536DF">
        <w:rPr>
          <w:lang w:val="en-US" w:eastAsia="zh-CN"/>
        </w:rPr>
        <w:t>Description and measurement of picture failure thresholds used for ATSC TV receiver performance measurements in static and dynamic channel conditions</w:t>
      </w:r>
    </w:p>
    <w:p w:rsidR="00FE4ED0" w:rsidRPr="00FE4ED0" w:rsidRDefault="00FE4ED0" w:rsidP="00856AE4">
      <w:pPr>
        <w:pStyle w:val="Heading1"/>
        <w:rPr>
          <w:lang w:val="en-US" w:eastAsia="zh-CN"/>
        </w:rPr>
      </w:pPr>
      <w:r w:rsidRPr="00FE4ED0">
        <w:rPr>
          <w:lang w:val="en-US" w:eastAsia="zh-CN"/>
        </w:rPr>
        <w:t>1</w:t>
      </w:r>
      <w:r w:rsidRPr="00FE4ED0">
        <w:rPr>
          <w:lang w:val="en-US" w:eastAsia="zh-CN"/>
        </w:rPr>
        <w:tab/>
        <w:t>Introduction</w:t>
      </w:r>
    </w:p>
    <w:p w:rsidR="00FE4ED0" w:rsidRPr="00FE4ED0" w:rsidRDefault="00FE4ED0" w:rsidP="00856AE4">
      <w:pPr>
        <w:rPr>
          <w:lang w:val="en-US" w:eastAsia="zh-CN"/>
        </w:rPr>
      </w:pPr>
      <w:r w:rsidRPr="00FE4ED0">
        <w:rPr>
          <w:lang w:val="en-US" w:eastAsia="zh-CN"/>
        </w:rPr>
        <w:t xml:space="preserve">In the digital environment, especially with systems such as ATSC that have a sharp </w:t>
      </w:r>
      <w:r w:rsidR="00D96C87" w:rsidRPr="00D203E3">
        <w:rPr>
          <w:lang w:val="en-US"/>
        </w:rPr>
        <w:t>“</w:t>
      </w:r>
      <w:r w:rsidRPr="00FE4ED0">
        <w:rPr>
          <w:lang w:val="en-US" w:eastAsia="zh-CN"/>
        </w:rPr>
        <w:t>cliff</w:t>
      </w:r>
      <w:r w:rsidR="00D96C87" w:rsidRPr="00D203E3">
        <w:rPr>
          <w:lang w:val="en-US"/>
        </w:rPr>
        <w:t>”</w:t>
      </w:r>
      <w:r w:rsidRPr="00FE4ED0">
        <w:rPr>
          <w:lang w:val="en-US" w:eastAsia="zh-CN"/>
        </w:rPr>
        <w:t xml:space="preserve"> effect, the SFP threshold is a very repeatable and defined criterion.</w:t>
      </w:r>
      <w:r w:rsidR="00921E5E">
        <w:rPr>
          <w:lang w:val="en-US" w:eastAsia="zh-CN"/>
        </w:rPr>
        <w:t xml:space="preserve"> </w:t>
      </w:r>
      <w:r w:rsidRPr="00FE4ED0">
        <w:rPr>
          <w:lang w:val="en-US" w:eastAsia="zh-CN"/>
        </w:rPr>
        <w:t>A small change in the desired to undesired signal ratio</w:t>
      </w:r>
      <w:r w:rsidR="00AD7A94">
        <w:rPr>
          <w:lang w:val="en-US" w:eastAsia="zh-CN"/>
        </w:rPr>
        <w:t>,</w:t>
      </w:r>
      <w:r w:rsidRPr="00FE4ED0">
        <w:rPr>
          <w:lang w:val="en-US" w:eastAsia="zh-CN"/>
        </w:rPr>
        <w:t xml:space="preserve"> </w:t>
      </w:r>
      <w:r w:rsidRPr="00A875F1">
        <w:rPr>
          <w:i/>
          <w:iCs/>
          <w:lang w:val="en-US" w:eastAsia="zh-CN"/>
        </w:rPr>
        <w:t>D</w:t>
      </w:r>
      <w:r w:rsidRPr="00FE4ED0">
        <w:rPr>
          <w:lang w:val="en-US" w:eastAsia="zh-CN"/>
        </w:rPr>
        <w:t>/</w:t>
      </w:r>
      <w:r w:rsidRPr="00A875F1">
        <w:rPr>
          <w:i/>
          <w:iCs/>
          <w:lang w:val="en-US" w:eastAsia="zh-CN"/>
        </w:rPr>
        <w:t>U</w:t>
      </w:r>
      <w:r w:rsidRPr="00FE4ED0">
        <w:rPr>
          <w:lang w:val="en-US" w:eastAsia="zh-CN"/>
        </w:rPr>
        <w:t>, less than 0.5 dB, is expected to change a perfect picture into an unusable one.</w:t>
      </w:r>
      <w:r w:rsidR="00921E5E">
        <w:rPr>
          <w:lang w:val="en-US" w:eastAsia="zh-CN"/>
        </w:rPr>
        <w:t xml:space="preserve"> </w:t>
      </w:r>
      <w:r w:rsidRPr="00FE4ED0">
        <w:rPr>
          <w:lang w:val="en-US" w:eastAsia="zh-CN"/>
        </w:rPr>
        <w:t xml:space="preserve">In </w:t>
      </w:r>
      <w:r w:rsidRPr="00FE4ED0">
        <w:rPr>
          <w:lang w:val="en-US" w:eastAsia="zh-CN"/>
        </w:rPr>
        <w:lastRenderedPageBreak/>
        <w:t xml:space="preserve">the ATSC system, the </w:t>
      </w:r>
      <w:bookmarkStart w:id="5" w:name="_GoBack"/>
      <w:bookmarkEnd w:id="5"/>
      <w:r w:rsidRPr="00FE4ED0">
        <w:rPr>
          <w:lang w:val="en-US" w:eastAsia="zh-CN"/>
        </w:rPr>
        <w:t>SFP threshold was determined by a BER measurement on pseudorandom data transmitted through the test system.</w:t>
      </w:r>
      <w:r w:rsidR="00921E5E">
        <w:rPr>
          <w:lang w:val="en-US" w:eastAsia="zh-CN"/>
        </w:rPr>
        <w:t xml:space="preserve"> </w:t>
      </w:r>
      <w:r w:rsidRPr="00FE4ED0">
        <w:rPr>
          <w:lang w:val="en-US" w:eastAsia="zh-CN"/>
        </w:rPr>
        <w:t>For ATSC, a BER of 3</w:t>
      </w:r>
      <w:r w:rsidR="00864AE4" w:rsidRPr="00864AE4">
        <w:rPr>
          <w:lang w:val="en-US"/>
        </w:rPr>
        <w:t> </w:t>
      </w:r>
      <w:r w:rsidR="00864AE4">
        <w:rPr>
          <w:lang w:val="en-US"/>
        </w:rPr>
        <w:sym w:font="Symbol" w:char="F0B4"/>
      </w:r>
      <w:r w:rsidR="00864AE4" w:rsidRPr="00864AE4">
        <w:rPr>
          <w:lang w:val="en-US"/>
        </w:rPr>
        <w:t> </w:t>
      </w:r>
      <w:r w:rsidRPr="00FE4ED0">
        <w:rPr>
          <w:lang w:val="en-US" w:eastAsia="zh-CN"/>
        </w:rPr>
        <w:t>10</w:t>
      </w:r>
      <w:r w:rsidR="008819EA" w:rsidRPr="008819EA">
        <w:rPr>
          <w:vertAlign w:val="superscript"/>
          <w:lang w:val="en-US" w:eastAsia="zh-CN"/>
        </w:rPr>
        <w:t>–</w:t>
      </w:r>
      <w:r w:rsidRPr="00FE4ED0">
        <w:rPr>
          <w:vertAlign w:val="superscript"/>
          <w:lang w:val="en-US" w:eastAsia="zh-CN"/>
        </w:rPr>
        <w:t>6</w:t>
      </w:r>
      <w:r w:rsidRPr="00FE4ED0">
        <w:rPr>
          <w:lang w:val="en-US" w:eastAsia="zh-CN"/>
        </w:rPr>
        <w:t xml:space="preserve"> was taken as the SFP threshold.</w:t>
      </w:r>
      <w:r w:rsidR="00921E5E">
        <w:rPr>
          <w:lang w:val="en-US" w:eastAsia="zh-CN"/>
        </w:rPr>
        <w:t xml:space="preserve"> </w:t>
      </w:r>
      <w:r w:rsidRPr="00FE4ED0">
        <w:rPr>
          <w:lang w:val="en-US" w:eastAsia="zh-CN"/>
        </w:rPr>
        <w:t>Based upon the results of the testing, the visual SFP threshold occurs within ±0.25 dB of the BER SFP.</w:t>
      </w:r>
      <w:r w:rsidR="00921E5E">
        <w:rPr>
          <w:lang w:val="en-US" w:eastAsia="zh-CN"/>
        </w:rPr>
        <w:t xml:space="preserve"> </w:t>
      </w:r>
      <w:r w:rsidRPr="00FE4ED0">
        <w:rPr>
          <w:lang w:val="en-US" w:eastAsia="zh-CN"/>
        </w:rPr>
        <w:t>The following sections described the ATSC test setup, procedure, and test results.</w:t>
      </w:r>
    </w:p>
    <w:p w:rsidR="00FE4ED0" w:rsidRPr="00FE4ED0" w:rsidRDefault="00FE4ED0" w:rsidP="00FE4ED0">
      <w:pPr>
        <w:pStyle w:val="Heading1"/>
        <w:rPr>
          <w:lang w:val="en-US" w:eastAsia="zh-CN"/>
        </w:rPr>
      </w:pPr>
      <w:r w:rsidRPr="00FE4ED0">
        <w:rPr>
          <w:lang w:val="en-US" w:eastAsia="zh-CN"/>
        </w:rPr>
        <w:t>2</w:t>
      </w:r>
      <w:r w:rsidRPr="00FE4ED0">
        <w:rPr>
          <w:lang w:val="en-US" w:eastAsia="zh-CN"/>
        </w:rPr>
        <w:tab/>
        <w:t>Test setup for ATSC</w:t>
      </w:r>
    </w:p>
    <w:p w:rsidR="00FE4ED0" w:rsidRPr="00D536DF" w:rsidRDefault="00FE4ED0" w:rsidP="00B52223">
      <w:pPr>
        <w:rPr>
          <w:lang w:val="en-US" w:eastAsia="zh-CN"/>
        </w:rPr>
      </w:pPr>
      <w:r w:rsidRPr="00D536DF">
        <w:rPr>
          <w:lang w:val="en-US" w:eastAsia="zh-CN"/>
        </w:rPr>
        <w:t>Figure 1 illustrates a block diagram of the test setup.</w:t>
      </w:r>
      <w:r w:rsidR="00921E5E" w:rsidRPr="00D536DF">
        <w:rPr>
          <w:lang w:val="en-US" w:eastAsia="zh-CN"/>
        </w:rPr>
        <w:t xml:space="preserve"> </w:t>
      </w:r>
      <w:r w:rsidRPr="00D536DF">
        <w:rPr>
          <w:lang w:val="en-US" w:eastAsia="zh-CN"/>
        </w:rPr>
        <w:t>The output of the pseudo-random bit sequence is a PN sequence of length 2</w:t>
      </w:r>
      <w:r w:rsidRPr="00D536DF">
        <w:rPr>
          <w:vertAlign w:val="superscript"/>
          <w:lang w:val="en-US" w:eastAsia="zh-CN"/>
        </w:rPr>
        <w:t>23</w:t>
      </w:r>
      <w:r w:rsidRPr="00D536DF">
        <w:rPr>
          <w:lang w:val="en-US" w:eastAsia="zh-CN"/>
        </w:rPr>
        <w:t>-1 bits.</w:t>
      </w:r>
      <w:r w:rsidR="00921E5E" w:rsidRPr="00D536DF">
        <w:rPr>
          <w:lang w:val="en-US" w:eastAsia="zh-CN"/>
        </w:rPr>
        <w:t xml:space="preserve"> </w:t>
      </w:r>
      <w:r w:rsidRPr="00D536DF">
        <w:rPr>
          <w:lang w:val="en-US" w:eastAsia="zh-CN"/>
        </w:rPr>
        <w:t>The BER tester (BERT) is a Hewlett-Packard Model 3784A with Option H18.</w:t>
      </w:r>
    </w:p>
    <w:p w:rsidR="00FE4ED0" w:rsidRPr="00D536DF" w:rsidRDefault="00830822" w:rsidP="003D1DE1">
      <w:pPr>
        <w:pStyle w:val="FigureNo"/>
        <w:rPr>
          <w:lang w:val="en-US"/>
        </w:rPr>
      </w:pPr>
      <w:r>
        <w:rPr>
          <w:lang w:val="en-US"/>
        </w:rPr>
        <w:t>Figure 6</w:t>
      </w:r>
    </w:p>
    <w:p w:rsidR="00FE4ED0" w:rsidRPr="00D536DF" w:rsidRDefault="00FE4ED0" w:rsidP="003D1DE1">
      <w:pPr>
        <w:pStyle w:val="Figuretitle"/>
        <w:rPr>
          <w:lang w:val="en-US"/>
        </w:rPr>
      </w:pPr>
      <w:r w:rsidRPr="00D536DF">
        <w:rPr>
          <w:lang w:val="en-US"/>
        </w:rPr>
        <w:t>Test setup for the measurement of BER in the ATSC System</w:t>
      </w:r>
    </w:p>
    <w:p w:rsidR="00FE4ED0" w:rsidRDefault="00FE4ED0" w:rsidP="00CC0690">
      <w:pPr>
        <w:pStyle w:val="Figure"/>
        <w:rPr>
          <w:lang w:eastAsia="zh-CN"/>
        </w:rPr>
      </w:pPr>
      <w:r w:rsidRPr="0082082F">
        <w:rPr>
          <w:noProof/>
          <w:lang w:val="en-US" w:eastAsia="zh-CN"/>
        </w:rPr>
        <w:drawing>
          <wp:inline distT="0" distB="0" distL="0" distR="0" wp14:anchorId="3D693846" wp14:editId="08A09D4A">
            <wp:extent cx="5934075" cy="10477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34075" cy="1047750"/>
                    </a:xfrm>
                    <a:prstGeom prst="rect">
                      <a:avLst/>
                    </a:prstGeom>
                    <a:noFill/>
                    <a:ln w="9525">
                      <a:noFill/>
                      <a:miter lim="800000"/>
                      <a:headEnd/>
                      <a:tailEnd/>
                    </a:ln>
                  </pic:spPr>
                </pic:pic>
              </a:graphicData>
            </a:graphic>
          </wp:inline>
        </w:drawing>
      </w:r>
    </w:p>
    <w:p w:rsidR="00FE4ED0" w:rsidRPr="00FE4ED0" w:rsidRDefault="00FE4ED0" w:rsidP="00FE4ED0">
      <w:pPr>
        <w:pStyle w:val="Heading1"/>
        <w:rPr>
          <w:lang w:val="en-US" w:eastAsia="zh-CN"/>
        </w:rPr>
      </w:pPr>
      <w:r w:rsidRPr="00FE4ED0">
        <w:rPr>
          <w:lang w:val="en-US" w:eastAsia="zh-CN"/>
        </w:rPr>
        <w:t>3</w:t>
      </w:r>
      <w:r w:rsidRPr="00FE4ED0">
        <w:rPr>
          <w:lang w:val="en-US" w:eastAsia="zh-CN"/>
        </w:rPr>
        <w:tab/>
        <w:t>Test procedure for ATSC</w:t>
      </w:r>
    </w:p>
    <w:p w:rsidR="00FE4ED0" w:rsidRPr="00FE4ED0" w:rsidRDefault="00FE4ED0" w:rsidP="00FE4ED0">
      <w:pPr>
        <w:pStyle w:val="Heading2"/>
        <w:rPr>
          <w:lang w:val="en-US" w:eastAsia="zh-CN"/>
        </w:rPr>
      </w:pPr>
      <w:r w:rsidRPr="00FE4ED0">
        <w:rPr>
          <w:lang w:val="en-US" w:eastAsia="zh-CN"/>
        </w:rPr>
        <w:t>3.1</w:t>
      </w:r>
      <w:r w:rsidRPr="00FE4ED0">
        <w:rPr>
          <w:lang w:val="en-US" w:eastAsia="zh-CN"/>
        </w:rPr>
        <w:tab/>
        <w:t>Relationship between visual SFP and BER for ATSC</w:t>
      </w:r>
    </w:p>
    <w:p w:rsidR="00FE4ED0" w:rsidRPr="00D536DF" w:rsidRDefault="00FE4ED0" w:rsidP="00CB2ABF">
      <w:pPr>
        <w:rPr>
          <w:lang w:val="en-US" w:eastAsia="zh-CN"/>
        </w:rPr>
      </w:pPr>
      <w:r w:rsidRPr="00D536DF">
        <w:rPr>
          <w:lang w:val="en-US" w:eastAsia="zh-CN"/>
        </w:rPr>
        <w:t>The relationship between the visual SFP threshold and BER threshold was confirmed using the following steps:</w:t>
      </w:r>
    </w:p>
    <w:p w:rsidR="00FE4ED0" w:rsidRPr="00FE4ED0" w:rsidRDefault="00FE4ED0" w:rsidP="008B79F3">
      <w:pPr>
        <w:rPr>
          <w:lang w:val="en-US" w:eastAsia="zh-CN"/>
        </w:rPr>
      </w:pPr>
      <w:r w:rsidRPr="00FE4ED0">
        <w:rPr>
          <w:b/>
          <w:lang w:val="en-US" w:eastAsia="zh-CN"/>
        </w:rPr>
        <w:t>Step I</w:t>
      </w:r>
      <w:r w:rsidRPr="00DF71EC">
        <w:rPr>
          <w:bCs/>
          <w:lang w:val="en-US" w:eastAsia="zh-CN"/>
        </w:rPr>
        <w:t>:</w:t>
      </w:r>
      <w:r w:rsidR="008819EA">
        <w:rPr>
          <w:lang w:val="en-US" w:eastAsia="zh-CN"/>
        </w:rPr>
        <w:t xml:space="preserve"> </w:t>
      </w:r>
      <w:r w:rsidRPr="00FE4ED0">
        <w:rPr>
          <w:lang w:val="en-US" w:eastAsia="zh-CN"/>
        </w:rPr>
        <w:t>For each of the two impairment conditions, random noise and impulse noise, the visual SFP threshold was determined using a panel of three expert observers and two increasing/decreasing cycles of the impairment level.</w:t>
      </w:r>
      <w:r w:rsidR="00921E5E">
        <w:rPr>
          <w:lang w:val="en-US" w:eastAsia="zh-CN"/>
        </w:rPr>
        <w:t xml:space="preserve"> </w:t>
      </w:r>
      <w:r w:rsidRPr="00FE4ED0">
        <w:rPr>
          <w:lang w:val="en-US" w:eastAsia="zh-CN"/>
        </w:rPr>
        <w:t>The undesired signal level was varied in two 0.25 dB steps (the power resolution of the test bed) above, at, and below the visual SFP.</w:t>
      </w:r>
      <w:r w:rsidR="00921E5E">
        <w:rPr>
          <w:lang w:val="en-US" w:eastAsia="zh-CN"/>
        </w:rPr>
        <w:t xml:space="preserve"> </w:t>
      </w:r>
      <w:r w:rsidRPr="00FE4ED0">
        <w:rPr>
          <w:lang w:val="en-US" w:eastAsia="zh-CN"/>
        </w:rPr>
        <w:t>The observations of the experts were recorded at each of the five steps.</w:t>
      </w:r>
      <w:r w:rsidR="00921E5E">
        <w:rPr>
          <w:lang w:val="en-US" w:eastAsia="zh-CN"/>
        </w:rPr>
        <w:t xml:space="preserve"> </w:t>
      </w:r>
      <w:r w:rsidRPr="00FE4ED0">
        <w:rPr>
          <w:lang w:val="en-US" w:eastAsia="zh-CN"/>
        </w:rPr>
        <w:t>Then, using the pseudo</w:t>
      </w:r>
      <w:r w:rsidR="008B79F3">
        <w:rPr>
          <w:lang w:val="en-US" w:eastAsia="zh-CN"/>
        </w:rPr>
        <w:noBreakHyphen/>
      </w:r>
      <w:r w:rsidRPr="00FE4ED0">
        <w:rPr>
          <w:lang w:val="en-US" w:eastAsia="zh-CN"/>
        </w:rPr>
        <w:t>random data applied to the ATSC exciter, the BER was measured at each step of the impairment level.</w:t>
      </w:r>
    </w:p>
    <w:p w:rsidR="00FE4ED0" w:rsidRPr="00FE4ED0" w:rsidRDefault="00FE4ED0" w:rsidP="00830822">
      <w:pPr>
        <w:rPr>
          <w:lang w:val="en-US" w:eastAsia="zh-CN"/>
        </w:rPr>
      </w:pPr>
      <w:r w:rsidRPr="00FE4ED0">
        <w:rPr>
          <w:b/>
          <w:lang w:val="en-US" w:eastAsia="zh-CN"/>
        </w:rPr>
        <w:t>Step II</w:t>
      </w:r>
      <w:r w:rsidRPr="00DF71EC">
        <w:rPr>
          <w:bCs/>
          <w:lang w:val="en-US" w:eastAsia="zh-CN"/>
        </w:rPr>
        <w:t>:</w:t>
      </w:r>
      <w:r w:rsidR="008819EA">
        <w:rPr>
          <w:lang w:val="en-US" w:eastAsia="zh-CN"/>
        </w:rPr>
        <w:t xml:space="preserve"> </w:t>
      </w:r>
      <w:r w:rsidRPr="00FE4ED0">
        <w:rPr>
          <w:lang w:val="en-US" w:eastAsia="zh-CN"/>
        </w:rPr>
        <w:t xml:space="preserve">For each of the two impairment conditions, random noise and impulse noise, the BER threshold was determined using the procedure in </w:t>
      </w:r>
      <w:r w:rsidR="00830822">
        <w:rPr>
          <w:lang w:val="en-US" w:eastAsia="zh-CN"/>
        </w:rPr>
        <w:t>§</w:t>
      </w:r>
      <w:r w:rsidRPr="00FE4ED0">
        <w:rPr>
          <w:lang w:val="en-US" w:eastAsia="zh-CN"/>
        </w:rPr>
        <w:t xml:space="preserve"> 3.3 below.</w:t>
      </w:r>
      <w:r w:rsidR="00921E5E">
        <w:rPr>
          <w:lang w:val="en-US" w:eastAsia="zh-CN"/>
        </w:rPr>
        <w:t xml:space="preserve"> </w:t>
      </w:r>
      <w:r w:rsidRPr="00FE4ED0">
        <w:rPr>
          <w:lang w:val="en-US" w:eastAsia="zh-CN"/>
        </w:rPr>
        <w:t>The undesired signal level was varied in two 0.25 dB steps above, at, and below the visual SFP.</w:t>
      </w:r>
      <w:r w:rsidR="00921E5E">
        <w:rPr>
          <w:lang w:val="en-US" w:eastAsia="zh-CN"/>
        </w:rPr>
        <w:t xml:space="preserve"> </w:t>
      </w:r>
      <w:r w:rsidRPr="00FE4ED0">
        <w:rPr>
          <w:lang w:val="en-US" w:eastAsia="zh-CN"/>
        </w:rPr>
        <w:t>The BER was measured at each of the five steps.</w:t>
      </w:r>
    </w:p>
    <w:p w:rsidR="00FE4ED0" w:rsidRPr="00FE4ED0" w:rsidRDefault="00FE4ED0" w:rsidP="000E5AF2">
      <w:pPr>
        <w:rPr>
          <w:lang w:val="en-US" w:eastAsia="zh-CN"/>
        </w:rPr>
      </w:pPr>
      <w:r w:rsidRPr="00FE4ED0">
        <w:rPr>
          <w:b/>
          <w:lang w:val="en-US" w:eastAsia="zh-CN"/>
        </w:rPr>
        <w:t>Step III</w:t>
      </w:r>
      <w:r w:rsidRPr="00DF71EC">
        <w:rPr>
          <w:bCs/>
          <w:lang w:val="en-US" w:eastAsia="zh-CN"/>
        </w:rPr>
        <w:t xml:space="preserve">: </w:t>
      </w:r>
      <w:r w:rsidRPr="00FE4ED0">
        <w:rPr>
          <w:lang w:val="en-US" w:eastAsia="zh-CN"/>
        </w:rPr>
        <w:t>The following subset of 13 static and dynamic tests was used to confirm that the BER threshold is comparable to the visual SFP threshold using expert observers.</w:t>
      </w:r>
      <w:r w:rsidR="00921E5E">
        <w:rPr>
          <w:lang w:val="en-US" w:eastAsia="zh-CN"/>
        </w:rPr>
        <w:t xml:space="preserve"> </w:t>
      </w:r>
      <w:r w:rsidR="008B79F3">
        <w:rPr>
          <w:lang w:val="en-US" w:eastAsia="zh-CN"/>
        </w:rPr>
        <w:t>Impairment levels at 0.25 </w:t>
      </w:r>
      <w:r w:rsidRPr="00FE4ED0">
        <w:rPr>
          <w:lang w:val="en-US" w:eastAsia="zh-CN"/>
        </w:rPr>
        <w:t>dB steps above and below the threshold were used.</w:t>
      </w:r>
      <w:r w:rsidR="00921E5E">
        <w:rPr>
          <w:lang w:val="en-US" w:eastAsia="zh-CN"/>
        </w:rPr>
        <w:t xml:space="preserve"> </w:t>
      </w:r>
      <w:r w:rsidRPr="00FE4ED0">
        <w:rPr>
          <w:lang w:val="en-US" w:eastAsia="zh-CN"/>
        </w:rPr>
        <w:t>The simplified visual SFP procedure of Step</w:t>
      </w:r>
      <w:r w:rsidR="000E5AF2">
        <w:rPr>
          <w:lang w:val="en-US" w:eastAsia="zh-CN"/>
        </w:rPr>
        <w:t> </w:t>
      </w:r>
      <w:r w:rsidRPr="00FE4ED0">
        <w:rPr>
          <w:lang w:val="en-US" w:eastAsia="zh-CN"/>
        </w:rPr>
        <w:t>I was used.</w:t>
      </w:r>
    </w:p>
    <w:p w:rsidR="00FE4ED0" w:rsidRPr="00FE4ED0" w:rsidRDefault="00FE4ED0" w:rsidP="00BD4441">
      <w:pPr>
        <w:pStyle w:val="enumlev1"/>
        <w:rPr>
          <w:lang w:val="en-US" w:eastAsia="zh-CN"/>
        </w:rPr>
      </w:pPr>
      <w:r w:rsidRPr="00FE4ED0">
        <w:rPr>
          <w:lang w:val="en-US" w:eastAsia="zh-CN"/>
        </w:rPr>
        <w:t>1.</w:t>
      </w:r>
      <w:r w:rsidRPr="00FE4ED0">
        <w:rPr>
          <w:lang w:val="en-US" w:eastAsia="zh-CN"/>
        </w:rPr>
        <w:tab/>
        <w:t>Random noise interference into ATSC at a strong des</w:t>
      </w:r>
      <w:r w:rsidR="008B79F3">
        <w:rPr>
          <w:lang w:val="en-US" w:eastAsia="zh-CN"/>
        </w:rPr>
        <w:t>ired signal level (</w:t>
      </w:r>
      <w:r w:rsidR="00E36C84" w:rsidRPr="00E36C84">
        <w:rPr>
          <w:lang w:val="en-US" w:eastAsia="zh-CN"/>
        </w:rPr>
        <w:t>–</w:t>
      </w:r>
      <w:r w:rsidRPr="00FE4ED0">
        <w:rPr>
          <w:lang w:val="en-US" w:eastAsia="zh-CN"/>
        </w:rPr>
        <w:t>28 dBm).</w:t>
      </w:r>
    </w:p>
    <w:p w:rsidR="00FE4ED0" w:rsidRPr="00FE4ED0" w:rsidRDefault="00FE4ED0" w:rsidP="008B79F3">
      <w:pPr>
        <w:pStyle w:val="enumlev1"/>
        <w:rPr>
          <w:lang w:val="en-US" w:eastAsia="zh-CN"/>
        </w:rPr>
      </w:pPr>
      <w:r w:rsidRPr="00FE4ED0">
        <w:rPr>
          <w:lang w:val="en-US" w:eastAsia="zh-CN"/>
        </w:rPr>
        <w:t>2.</w:t>
      </w:r>
      <w:r w:rsidRPr="00FE4ED0">
        <w:rPr>
          <w:lang w:val="en-US" w:eastAsia="zh-CN"/>
        </w:rPr>
        <w:tab/>
        <w:t>Impulse noise interference into ATSC at a moderate desired signal level (</w:t>
      </w:r>
      <w:r w:rsidR="00E36C84" w:rsidRPr="00E36C84">
        <w:rPr>
          <w:lang w:val="en-US" w:eastAsia="zh-CN"/>
        </w:rPr>
        <w:t>–</w:t>
      </w:r>
      <w:r w:rsidRPr="00FE4ED0">
        <w:rPr>
          <w:lang w:val="en-US" w:eastAsia="zh-CN"/>
        </w:rPr>
        <w:t>53 dBm).</w:t>
      </w:r>
    </w:p>
    <w:p w:rsidR="00FE4ED0" w:rsidRPr="00FE4ED0" w:rsidRDefault="00FE4ED0" w:rsidP="008B79F3">
      <w:pPr>
        <w:pStyle w:val="enumlev1"/>
        <w:rPr>
          <w:lang w:val="en-US" w:eastAsia="zh-CN"/>
        </w:rPr>
      </w:pPr>
      <w:r w:rsidRPr="00FE4ED0">
        <w:rPr>
          <w:lang w:val="en-US" w:eastAsia="zh-CN"/>
        </w:rPr>
        <w:t>3.</w:t>
      </w:r>
      <w:r w:rsidRPr="00FE4ED0">
        <w:rPr>
          <w:lang w:val="en-US" w:eastAsia="zh-CN"/>
        </w:rPr>
        <w:tab/>
        <w:t>Co-channel NTSC interference into ATSC at a weak desired signal level (</w:t>
      </w:r>
      <w:r w:rsidR="00E36C84" w:rsidRPr="00E36C84">
        <w:rPr>
          <w:lang w:val="en-US" w:eastAsia="zh-CN"/>
        </w:rPr>
        <w:t>–</w:t>
      </w:r>
      <w:r w:rsidRPr="00FE4ED0">
        <w:rPr>
          <w:lang w:val="en-US" w:eastAsia="zh-CN"/>
        </w:rPr>
        <w:t>68 dBm).</w:t>
      </w:r>
    </w:p>
    <w:p w:rsidR="00FE4ED0" w:rsidRPr="00FE4ED0" w:rsidRDefault="00FE4ED0" w:rsidP="000E5AF2">
      <w:pPr>
        <w:pStyle w:val="enumlev1"/>
        <w:rPr>
          <w:lang w:val="en-US" w:eastAsia="zh-CN"/>
        </w:rPr>
      </w:pPr>
      <w:r w:rsidRPr="00FE4ED0">
        <w:rPr>
          <w:lang w:val="en-US" w:eastAsia="zh-CN"/>
        </w:rPr>
        <w:t>4.</w:t>
      </w:r>
      <w:r w:rsidRPr="00FE4ED0">
        <w:rPr>
          <w:lang w:val="en-US" w:eastAsia="zh-CN"/>
        </w:rPr>
        <w:tab/>
        <w:t>Lower adjacent channel NTSC interference into ATSC at: a) strong; b) moderate; and c)</w:t>
      </w:r>
      <w:r w:rsidR="000E5AF2">
        <w:rPr>
          <w:lang w:val="en-US" w:eastAsia="zh-CN"/>
        </w:rPr>
        <w:t> </w:t>
      </w:r>
      <w:r w:rsidRPr="00FE4ED0">
        <w:rPr>
          <w:lang w:val="en-US" w:eastAsia="zh-CN"/>
        </w:rPr>
        <w:t>weak desired signal levels.</w:t>
      </w:r>
    </w:p>
    <w:p w:rsidR="00FE4ED0" w:rsidRPr="00FE4ED0" w:rsidRDefault="00FE4ED0" w:rsidP="00A86652">
      <w:pPr>
        <w:pStyle w:val="enumlev1"/>
        <w:rPr>
          <w:lang w:val="en-US" w:eastAsia="zh-CN"/>
        </w:rPr>
      </w:pPr>
      <w:r w:rsidRPr="00FE4ED0">
        <w:rPr>
          <w:lang w:val="en-US" w:eastAsia="zh-CN"/>
        </w:rPr>
        <w:t>5.</w:t>
      </w:r>
      <w:r w:rsidRPr="00FE4ED0">
        <w:rPr>
          <w:lang w:val="en-US" w:eastAsia="zh-CN"/>
        </w:rPr>
        <w:tab/>
        <w:t>Upper adjacent channel NTSC interference into ATSC at: a) strong; b) moderate; and c) weak desired signal levels.</w:t>
      </w:r>
    </w:p>
    <w:p w:rsidR="00FE4ED0" w:rsidRPr="00FE4ED0" w:rsidRDefault="00FE4ED0" w:rsidP="008B79F3">
      <w:pPr>
        <w:pStyle w:val="enumlev1"/>
        <w:rPr>
          <w:lang w:val="en-US" w:eastAsia="zh-CN"/>
        </w:rPr>
      </w:pPr>
      <w:r w:rsidRPr="00FE4ED0">
        <w:rPr>
          <w:lang w:val="en-US" w:eastAsia="zh-CN"/>
        </w:rPr>
        <w:lastRenderedPageBreak/>
        <w:t>6.</w:t>
      </w:r>
      <w:r w:rsidRPr="00FE4ED0">
        <w:rPr>
          <w:lang w:val="en-US" w:eastAsia="zh-CN"/>
        </w:rPr>
        <w:tab/>
        <w:t xml:space="preserve">Multipath interference into ATSC at </w:t>
      </w:r>
      <w:r w:rsidR="008B79F3">
        <w:rPr>
          <w:lang w:val="en-US" w:eastAsia="zh-CN"/>
        </w:rPr>
        <w:t>a strong desired signal level (</w:t>
      </w:r>
      <w:r w:rsidR="00E36C84" w:rsidRPr="00E36C84">
        <w:rPr>
          <w:lang w:val="en-US" w:eastAsia="zh-CN"/>
        </w:rPr>
        <w:t>–</w:t>
      </w:r>
      <w:r w:rsidRPr="00FE4ED0">
        <w:rPr>
          <w:lang w:val="en-US" w:eastAsia="zh-CN"/>
        </w:rPr>
        <w:t>28 dBm) using ATSC R.21 ensemble #1 (see Reference 1) with path 6 delay at +18 µs (lagging echo), path 5 (+5.7 µs lagging echo) attention at 14 dB, and phase rotation with four flutter frequencies (0,</w:t>
      </w:r>
      <w:r w:rsidR="000E5AF2">
        <w:rPr>
          <w:lang w:val="en-US" w:eastAsia="zh-CN"/>
        </w:rPr>
        <w:t> </w:t>
      </w:r>
      <w:r w:rsidRPr="00FE4ED0">
        <w:rPr>
          <w:lang w:val="en-US" w:eastAsia="zh-CN"/>
        </w:rPr>
        <w:t>0.05,</w:t>
      </w:r>
      <w:r w:rsidR="008B79F3">
        <w:rPr>
          <w:lang w:val="en-US" w:eastAsia="zh-CN"/>
        </w:rPr>
        <w:t> </w:t>
      </w:r>
      <w:r w:rsidRPr="00FE4ED0">
        <w:rPr>
          <w:lang w:val="en-US" w:eastAsia="zh-CN"/>
        </w:rPr>
        <w:t>0.5, and 5 Hz) on path 4 (+1.8 µs lagging echo).</w:t>
      </w:r>
    </w:p>
    <w:p w:rsidR="00FE4ED0" w:rsidRPr="00FE4ED0" w:rsidRDefault="00FE4ED0" w:rsidP="00FE4ED0">
      <w:pPr>
        <w:pStyle w:val="Heading2"/>
        <w:rPr>
          <w:lang w:val="en-US" w:eastAsia="zh-CN"/>
        </w:rPr>
      </w:pPr>
      <w:r w:rsidRPr="00FE4ED0">
        <w:rPr>
          <w:lang w:val="en-US" w:eastAsia="zh-CN"/>
        </w:rPr>
        <w:t>3.2</w:t>
      </w:r>
      <w:r w:rsidRPr="00FE4ED0">
        <w:rPr>
          <w:lang w:val="en-US" w:eastAsia="zh-CN"/>
        </w:rPr>
        <w:tab/>
        <w:t>Definition of visual SFP for ATSC</w:t>
      </w:r>
    </w:p>
    <w:p w:rsidR="00FE4ED0" w:rsidRPr="008860AA" w:rsidRDefault="00FE4ED0" w:rsidP="008860AA">
      <w:pPr>
        <w:rPr>
          <w:lang w:val="en-US" w:eastAsia="zh-CN"/>
        </w:rPr>
      </w:pPr>
      <w:r w:rsidRPr="008860AA">
        <w:rPr>
          <w:lang w:val="en-US" w:eastAsia="zh-CN"/>
        </w:rPr>
        <w:t>The visual SFP for the impairment of the ATSC signal is defined to be a BER of 3</w:t>
      </w:r>
      <w:r w:rsidR="008860AA" w:rsidRPr="00864AE4">
        <w:rPr>
          <w:lang w:val="en-US"/>
        </w:rPr>
        <w:t> </w:t>
      </w:r>
      <w:r w:rsidR="008860AA">
        <w:rPr>
          <w:lang w:val="en-US"/>
        </w:rPr>
        <w:sym w:font="Symbol" w:char="F0B4"/>
      </w:r>
      <w:r w:rsidR="008860AA" w:rsidRPr="00864AE4">
        <w:rPr>
          <w:lang w:val="en-US"/>
        </w:rPr>
        <w:t> </w:t>
      </w:r>
      <w:r w:rsidRPr="008860AA">
        <w:rPr>
          <w:lang w:val="en-US" w:eastAsia="zh-CN"/>
        </w:rPr>
        <w:t>10</w:t>
      </w:r>
      <w:r w:rsidR="0005768E" w:rsidRPr="0005768E">
        <w:rPr>
          <w:vertAlign w:val="superscript"/>
          <w:lang w:val="en-US" w:eastAsia="zh-CN"/>
        </w:rPr>
        <w:t>–</w:t>
      </w:r>
      <w:r w:rsidRPr="008860AA">
        <w:rPr>
          <w:vertAlign w:val="superscript"/>
          <w:lang w:val="en-US" w:eastAsia="zh-CN"/>
        </w:rPr>
        <w:t>6</w:t>
      </w:r>
      <w:r w:rsidRPr="008860AA">
        <w:rPr>
          <w:lang w:val="en-US" w:eastAsia="zh-CN"/>
        </w:rPr>
        <w:t>.</w:t>
      </w:r>
      <w:r w:rsidR="00921E5E" w:rsidRPr="008860AA">
        <w:rPr>
          <w:lang w:val="en-US" w:eastAsia="zh-CN"/>
        </w:rPr>
        <w:t xml:space="preserve"> </w:t>
      </w:r>
      <w:r w:rsidRPr="00D536DF">
        <w:rPr>
          <w:lang w:val="en-US" w:eastAsia="zh-CN"/>
        </w:rPr>
        <w:t>This corresponds to 2.5 block errors per second.</w:t>
      </w:r>
      <w:r w:rsidR="00921E5E" w:rsidRPr="00D536DF">
        <w:rPr>
          <w:lang w:val="en-US" w:eastAsia="zh-CN"/>
        </w:rPr>
        <w:t xml:space="preserve"> </w:t>
      </w:r>
      <w:r w:rsidRPr="00D536DF">
        <w:rPr>
          <w:lang w:val="en-US" w:eastAsia="zh-CN"/>
        </w:rPr>
        <w:t>The measurement requires 50 errors.</w:t>
      </w:r>
      <w:r w:rsidR="00921E5E" w:rsidRPr="00D536DF">
        <w:rPr>
          <w:lang w:val="en-US" w:eastAsia="zh-CN"/>
        </w:rPr>
        <w:t xml:space="preserve"> </w:t>
      </w:r>
      <w:r w:rsidRPr="00D536DF">
        <w:rPr>
          <w:lang w:val="en-US" w:eastAsia="zh-CN"/>
        </w:rPr>
        <w:t>Therefore, the observation of the error rate takes place in a 20 s interval.</w:t>
      </w:r>
      <w:r w:rsidR="00921E5E" w:rsidRPr="00D536DF">
        <w:rPr>
          <w:lang w:val="en-US" w:eastAsia="zh-CN"/>
        </w:rPr>
        <w:t xml:space="preserve"> </w:t>
      </w:r>
      <w:r w:rsidRPr="008860AA">
        <w:rPr>
          <w:lang w:val="en-US" w:eastAsia="zh-CN"/>
        </w:rPr>
        <w:t>The BER must be no greater than 3</w:t>
      </w:r>
      <w:r w:rsidR="008860AA" w:rsidRPr="00864AE4">
        <w:rPr>
          <w:lang w:val="en-US"/>
        </w:rPr>
        <w:t> </w:t>
      </w:r>
      <w:r w:rsidR="008860AA">
        <w:rPr>
          <w:lang w:val="en-US"/>
        </w:rPr>
        <w:sym w:font="Symbol" w:char="F0B4"/>
      </w:r>
      <w:r w:rsidR="008860AA" w:rsidRPr="00864AE4">
        <w:rPr>
          <w:lang w:val="en-US"/>
        </w:rPr>
        <w:t> </w:t>
      </w:r>
      <w:r w:rsidRPr="008860AA">
        <w:rPr>
          <w:lang w:val="en-US" w:eastAsia="zh-CN"/>
        </w:rPr>
        <w:t>10</w:t>
      </w:r>
      <w:r w:rsidR="0005768E" w:rsidRPr="0005768E">
        <w:rPr>
          <w:vertAlign w:val="superscript"/>
          <w:lang w:val="en-US" w:eastAsia="zh-CN"/>
        </w:rPr>
        <w:t>–</w:t>
      </w:r>
      <w:r w:rsidRPr="008860AA">
        <w:rPr>
          <w:vertAlign w:val="superscript"/>
          <w:lang w:val="en-US" w:eastAsia="zh-CN"/>
        </w:rPr>
        <w:t>6</w:t>
      </w:r>
      <w:r w:rsidR="001216DD" w:rsidRPr="008860AA">
        <w:rPr>
          <w:lang w:val="en-US" w:eastAsia="zh-CN"/>
        </w:rPr>
        <w:t xml:space="preserve"> for three consecutive 20 s</w:t>
      </w:r>
      <w:r w:rsidRPr="008860AA">
        <w:rPr>
          <w:lang w:val="en-US" w:eastAsia="zh-CN"/>
        </w:rPr>
        <w:t xml:space="preserve"> interval.</w:t>
      </w:r>
    </w:p>
    <w:p w:rsidR="00FE4ED0" w:rsidRPr="00FE4ED0" w:rsidRDefault="00FE4ED0" w:rsidP="00FE4ED0">
      <w:pPr>
        <w:pStyle w:val="Heading2"/>
        <w:rPr>
          <w:lang w:val="en-US" w:eastAsia="zh-CN"/>
        </w:rPr>
      </w:pPr>
      <w:r w:rsidRPr="00FE4ED0">
        <w:rPr>
          <w:lang w:val="en-US" w:eastAsia="zh-CN"/>
        </w:rPr>
        <w:t>3.3</w:t>
      </w:r>
      <w:r w:rsidRPr="00FE4ED0">
        <w:rPr>
          <w:lang w:val="en-US" w:eastAsia="zh-CN"/>
        </w:rPr>
        <w:tab/>
        <w:t>Determination of visual SFP for ATSC</w:t>
      </w:r>
    </w:p>
    <w:p w:rsidR="00FE4ED0" w:rsidRPr="00D536DF" w:rsidRDefault="00FE4ED0" w:rsidP="00CB2ABF">
      <w:pPr>
        <w:rPr>
          <w:lang w:val="en-US" w:eastAsia="zh-CN"/>
        </w:rPr>
      </w:pPr>
      <w:r w:rsidRPr="00D536DF">
        <w:rPr>
          <w:lang w:val="en-US" w:eastAsia="zh-CN"/>
        </w:rPr>
        <w:t>The procedure for determining the visual SFP for ATSC using the BER tester is as follows:</w:t>
      </w:r>
    </w:p>
    <w:p w:rsidR="00FE4ED0" w:rsidRPr="00FE4ED0" w:rsidRDefault="00FE4ED0" w:rsidP="003D1DE1">
      <w:pPr>
        <w:pStyle w:val="enumlev1"/>
        <w:rPr>
          <w:lang w:val="en-US" w:eastAsia="zh-CN"/>
        </w:rPr>
      </w:pPr>
      <w:r w:rsidRPr="00FE4ED0">
        <w:rPr>
          <w:lang w:val="en-US" w:eastAsia="zh-CN"/>
        </w:rPr>
        <w:t>1</w:t>
      </w:r>
      <w:r w:rsidR="00944A29">
        <w:rPr>
          <w:lang w:val="en-US" w:eastAsia="zh-CN"/>
        </w:rPr>
        <w:t>.</w:t>
      </w:r>
      <w:r w:rsidRPr="00FE4ED0">
        <w:rPr>
          <w:lang w:val="en-US" w:eastAsia="zh-CN"/>
        </w:rPr>
        <w:tab/>
        <w:t>Acquire the ATSC signal.</w:t>
      </w:r>
      <w:r w:rsidR="0002156B">
        <w:rPr>
          <w:lang w:val="en-US" w:eastAsia="zh-CN"/>
        </w:rPr>
        <w:t xml:space="preserve"> </w:t>
      </w:r>
      <w:r w:rsidR="0002156B" w:rsidRPr="00D203E3">
        <w:rPr>
          <w:lang w:val="en-US"/>
        </w:rPr>
        <w:t>“</w:t>
      </w:r>
      <w:r w:rsidRPr="00FE4ED0">
        <w:rPr>
          <w:lang w:val="en-US" w:eastAsia="zh-CN"/>
        </w:rPr>
        <w:t>Acquisition</w:t>
      </w:r>
      <w:r w:rsidR="00D96C87" w:rsidRPr="00D203E3">
        <w:rPr>
          <w:lang w:val="en-US"/>
        </w:rPr>
        <w:t>”</w:t>
      </w:r>
      <w:r w:rsidRPr="00FE4ED0">
        <w:rPr>
          <w:lang w:val="en-US" w:eastAsia="zh-CN"/>
        </w:rPr>
        <w:t xml:space="preserve"> means to simultaneously meeting three conditions within five seconds; 1) indication of signal lock; 2) the</w:t>
      </w:r>
      <w:r w:rsidR="00B95672">
        <w:rPr>
          <w:lang w:val="en-US" w:eastAsia="zh-CN"/>
        </w:rPr>
        <w:t xml:space="preserve"> BER tester indicates synchroniz</w:t>
      </w:r>
      <w:r w:rsidRPr="00FE4ED0">
        <w:rPr>
          <w:lang w:val="en-US" w:eastAsia="zh-CN"/>
        </w:rPr>
        <w:t>ation; and 3) an observed decrease in the BER.</w:t>
      </w:r>
    </w:p>
    <w:p w:rsidR="00F7269D" w:rsidRDefault="00FE4ED0" w:rsidP="00F7269D">
      <w:pPr>
        <w:pStyle w:val="enumlev1"/>
        <w:rPr>
          <w:lang w:val="en-US" w:eastAsia="zh-CN"/>
        </w:rPr>
      </w:pPr>
      <w:r w:rsidRPr="00FE4ED0">
        <w:rPr>
          <w:lang w:val="en-US" w:eastAsia="zh-CN"/>
        </w:rPr>
        <w:t>2</w:t>
      </w:r>
      <w:r w:rsidR="00944A29">
        <w:rPr>
          <w:lang w:val="en-US" w:eastAsia="zh-CN"/>
        </w:rPr>
        <w:t>.</w:t>
      </w:r>
      <w:r w:rsidRPr="00FE4ED0">
        <w:rPr>
          <w:lang w:val="en-US" w:eastAsia="zh-CN"/>
        </w:rPr>
        <w:tab/>
        <w:t>The impairment level is increased until the SFP threshold is reached.</w:t>
      </w:r>
    </w:p>
    <w:p w:rsidR="00FE4ED0" w:rsidRPr="00FE4ED0" w:rsidRDefault="00F7269D" w:rsidP="008860AA">
      <w:pPr>
        <w:pStyle w:val="enumlev1"/>
        <w:rPr>
          <w:lang w:val="en-US" w:eastAsia="zh-CN"/>
        </w:rPr>
      </w:pPr>
      <w:r>
        <w:rPr>
          <w:lang w:val="en-US" w:eastAsia="zh-CN"/>
        </w:rPr>
        <w:tab/>
      </w:r>
      <w:r w:rsidR="00FE4ED0" w:rsidRPr="00FE4ED0">
        <w:rPr>
          <w:lang w:val="en-US" w:eastAsia="zh-CN"/>
        </w:rPr>
        <w:t>The BER tester is reset when the undesired power level has been established and a set of three consecutive 20</w:t>
      </w:r>
      <w:r w:rsidR="001216DD">
        <w:rPr>
          <w:lang w:val="en-US" w:eastAsia="zh-CN"/>
        </w:rPr>
        <w:t xml:space="preserve"> </w:t>
      </w:r>
      <w:r w:rsidR="00FE4ED0" w:rsidRPr="00FE4ED0">
        <w:rPr>
          <w:lang w:val="en-US" w:eastAsia="zh-CN"/>
        </w:rPr>
        <w:t>s measurements are made.</w:t>
      </w:r>
      <w:r w:rsidR="00921E5E">
        <w:rPr>
          <w:lang w:val="en-US" w:eastAsia="zh-CN"/>
        </w:rPr>
        <w:t xml:space="preserve"> </w:t>
      </w:r>
      <w:r w:rsidR="00FE4ED0" w:rsidRPr="00FE4ED0">
        <w:rPr>
          <w:lang w:val="en-US" w:eastAsia="zh-CN"/>
        </w:rPr>
        <w:t>A successful measurement is the result of all three BER measurements being less than or equal to 3.0</w:t>
      </w:r>
      <w:r w:rsidR="008860AA" w:rsidRPr="00864AE4">
        <w:rPr>
          <w:lang w:val="en-US"/>
        </w:rPr>
        <w:t> </w:t>
      </w:r>
      <w:r w:rsidR="008860AA">
        <w:rPr>
          <w:lang w:val="en-US"/>
        </w:rPr>
        <w:sym w:font="Symbol" w:char="F0B4"/>
      </w:r>
      <w:r w:rsidR="008860AA" w:rsidRPr="00864AE4">
        <w:rPr>
          <w:lang w:val="en-US"/>
        </w:rPr>
        <w:t> </w:t>
      </w:r>
      <w:r w:rsidR="00FE4ED0" w:rsidRPr="00FE4ED0">
        <w:rPr>
          <w:lang w:val="en-US" w:eastAsia="zh-CN"/>
        </w:rPr>
        <w:t>10</w:t>
      </w:r>
      <w:r w:rsidR="0005768E" w:rsidRPr="0005768E">
        <w:rPr>
          <w:vertAlign w:val="superscript"/>
          <w:lang w:val="en-US" w:eastAsia="zh-CN"/>
        </w:rPr>
        <w:t>–</w:t>
      </w:r>
      <w:r w:rsidR="00FE4ED0" w:rsidRPr="00FE4ED0">
        <w:rPr>
          <w:vertAlign w:val="superscript"/>
          <w:lang w:val="en-US" w:eastAsia="zh-CN"/>
        </w:rPr>
        <w:t>6</w:t>
      </w:r>
      <w:r w:rsidR="00FE4ED0" w:rsidRPr="00FE4ED0">
        <w:rPr>
          <w:lang w:val="en-US" w:eastAsia="zh-CN"/>
        </w:rPr>
        <w:t>.</w:t>
      </w:r>
      <w:r w:rsidR="00921E5E">
        <w:rPr>
          <w:lang w:val="en-US" w:eastAsia="zh-CN"/>
        </w:rPr>
        <w:t xml:space="preserve"> </w:t>
      </w:r>
      <w:r w:rsidR="00FE4ED0" w:rsidRPr="00FE4ED0">
        <w:rPr>
          <w:lang w:val="en-US" w:eastAsia="zh-CN"/>
        </w:rPr>
        <w:t>If the first set fails, one additional set of three consecutive 20</w:t>
      </w:r>
      <w:r w:rsidR="001216DD">
        <w:rPr>
          <w:lang w:val="en-US" w:eastAsia="zh-CN"/>
        </w:rPr>
        <w:t xml:space="preserve"> </w:t>
      </w:r>
      <w:r w:rsidR="00FE4ED0" w:rsidRPr="00FE4ED0">
        <w:rPr>
          <w:lang w:val="en-US" w:eastAsia="zh-CN"/>
        </w:rPr>
        <w:t>s runs is permitted at this power level.</w:t>
      </w:r>
      <w:r w:rsidR="00921E5E">
        <w:rPr>
          <w:lang w:val="en-US" w:eastAsia="zh-CN"/>
        </w:rPr>
        <w:t xml:space="preserve"> </w:t>
      </w:r>
      <w:r w:rsidR="00FE4ED0" w:rsidRPr="00FE4ED0">
        <w:rPr>
          <w:lang w:val="en-US" w:eastAsia="zh-CN"/>
        </w:rPr>
        <w:t>Then, all three runs must result in BER measurements being less than or equal to 3.0</w:t>
      </w:r>
      <w:r w:rsidR="008860AA" w:rsidRPr="00864AE4">
        <w:rPr>
          <w:lang w:val="en-US"/>
        </w:rPr>
        <w:t> </w:t>
      </w:r>
      <w:r w:rsidR="008860AA">
        <w:rPr>
          <w:lang w:val="en-US"/>
        </w:rPr>
        <w:sym w:font="Symbol" w:char="F0B4"/>
      </w:r>
      <w:r w:rsidR="008860AA" w:rsidRPr="00864AE4">
        <w:rPr>
          <w:lang w:val="en-US"/>
        </w:rPr>
        <w:t> </w:t>
      </w:r>
      <w:r w:rsidR="00FE4ED0" w:rsidRPr="00FE4ED0">
        <w:rPr>
          <w:lang w:val="en-US" w:eastAsia="zh-CN"/>
        </w:rPr>
        <w:t>10</w:t>
      </w:r>
      <w:r w:rsidR="0005768E" w:rsidRPr="0005768E">
        <w:rPr>
          <w:vertAlign w:val="superscript"/>
          <w:lang w:val="en-US" w:eastAsia="zh-CN"/>
        </w:rPr>
        <w:t>–</w:t>
      </w:r>
      <w:r w:rsidR="00FE4ED0" w:rsidRPr="00FE4ED0">
        <w:rPr>
          <w:vertAlign w:val="superscript"/>
          <w:lang w:val="en-US" w:eastAsia="zh-CN"/>
        </w:rPr>
        <w:t>6</w:t>
      </w:r>
      <w:r w:rsidR="00FE4ED0" w:rsidRPr="00FE4ED0">
        <w:rPr>
          <w:lang w:val="en-US" w:eastAsia="zh-CN"/>
        </w:rPr>
        <w:t>.</w:t>
      </w:r>
      <w:r w:rsidR="00921E5E">
        <w:rPr>
          <w:lang w:val="en-US" w:eastAsia="zh-CN"/>
        </w:rPr>
        <w:t xml:space="preserve"> </w:t>
      </w:r>
      <w:r w:rsidR="00FE4ED0" w:rsidRPr="00FE4ED0">
        <w:rPr>
          <w:lang w:val="en-US" w:eastAsia="zh-CN"/>
        </w:rPr>
        <w:t>Otherwise, the undesired power level is decreased.</w:t>
      </w:r>
    </w:p>
    <w:p w:rsidR="00FE4ED0" w:rsidRPr="00FE4ED0" w:rsidRDefault="00FE4ED0" w:rsidP="003D1DE1">
      <w:pPr>
        <w:pStyle w:val="enumlev1"/>
        <w:rPr>
          <w:lang w:val="en-US" w:eastAsia="zh-CN"/>
        </w:rPr>
      </w:pPr>
      <w:r w:rsidRPr="00FE4ED0">
        <w:rPr>
          <w:lang w:val="en-US" w:eastAsia="zh-CN"/>
        </w:rPr>
        <w:t>3</w:t>
      </w:r>
      <w:r w:rsidR="00944A29">
        <w:rPr>
          <w:lang w:val="en-US" w:eastAsia="zh-CN"/>
        </w:rPr>
        <w:t>.</w:t>
      </w:r>
      <w:r w:rsidRPr="00FE4ED0">
        <w:rPr>
          <w:lang w:val="en-US" w:eastAsia="zh-CN"/>
        </w:rPr>
        <w:tab/>
        <w:t>The RF signal to the receiver is disconnected for seconds and then reconnected.</w:t>
      </w:r>
    </w:p>
    <w:p w:rsidR="00F7269D" w:rsidRDefault="00FE4ED0" w:rsidP="00F7269D">
      <w:pPr>
        <w:pStyle w:val="enumlev1"/>
        <w:rPr>
          <w:lang w:val="en-US" w:eastAsia="zh-CN"/>
        </w:rPr>
      </w:pPr>
      <w:r w:rsidRPr="00FE4ED0">
        <w:rPr>
          <w:lang w:val="en-US" w:eastAsia="zh-CN"/>
        </w:rPr>
        <w:t>4</w:t>
      </w:r>
      <w:r w:rsidR="00944A29">
        <w:rPr>
          <w:lang w:val="en-US" w:eastAsia="zh-CN"/>
        </w:rPr>
        <w:t>.</w:t>
      </w:r>
      <w:r w:rsidRPr="00FE4ED0">
        <w:rPr>
          <w:lang w:val="en-US" w:eastAsia="zh-CN"/>
        </w:rPr>
        <w:tab/>
        <w:t>In the system reacquires the desired signal, then the SFP threshold level is as determined in step 2 above; otherwise, the impairment signal level is reduced until the receiver can acquire in order to find the SFP threshold.</w:t>
      </w:r>
    </w:p>
    <w:p w:rsidR="00F7269D" w:rsidRDefault="00F7269D" w:rsidP="00F7269D">
      <w:pPr>
        <w:pStyle w:val="enumlev1"/>
        <w:rPr>
          <w:lang w:val="en-US" w:eastAsia="zh-CN"/>
        </w:rPr>
      </w:pPr>
      <w:r>
        <w:rPr>
          <w:lang w:val="en-US" w:eastAsia="zh-CN"/>
        </w:rPr>
        <w:tab/>
      </w:r>
      <w:r w:rsidR="00FE4ED0" w:rsidRPr="00FE4ED0">
        <w:rPr>
          <w:lang w:val="en-US" w:eastAsia="zh-CN"/>
        </w:rPr>
        <w:t>If the receiver acquires on the first attempt, no further tries are required.</w:t>
      </w:r>
      <w:r w:rsidR="00921E5E">
        <w:rPr>
          <w:lang w:val="en-US" w:eastAsia="zh-CN"/>
        </w:rPr>
        <w:t xml:space="preserve"> </w:t>
      </w:r>
      <w:r w:rsidR="00FE4ED0" w:rsidRPr="00FE4ED0">
        <w:rPr>
          <w:lang w:val="en-US" w:eastAsia="zh-CN"/>
        </w:rPr>
        <w:t>If the receiver fails to acquire on the first attempt, a second attempt is permitted.</w:t>
      </w:r>
      <w:r w:rsidR="00921E5E">
        <w:rPr>
          <w:lang w:val="en-US" w:eastAsia="zh-CN"/>
        </w:rPr>
        <w:t xml:space="preserve"> </w:t>
      </w:r>
      <w:r w:rsidR="00FE4ED0" w:rsidRPr="00FE4ED0">
        <w:rPr>
          <w:lang w:val="en-US" w:eastAsia="zh-CN"/>
        </w:rPr>
        <w:t>If acquisition fails on the second try, the undesired power level is decremented.</w:t>
      </w:r>
      <w:r w:rsidR="00921E5E">
        <w:rPr>
          <w:lang w:val="en-US" w:eastAsia="zh-CN"/>
        </w:rPr>
        <w:t xml:space="preserve"> </w:t>
      </w:r>
      <w:r w:rsidR="00FE4ED0" w:rsidRPr="00FE4ED0">
        <w:rPr>
          <w:lang w:val="en-US" w:eastAsia="zh-CN"/>
        </w:rPr>
        <w:t>If the receiver does acquire on the second attempt, then it must acquire on a third attempt (</w:t>
      </w:r>
      <w:r w:rsidR="00FE4ED0" w:rsidRPr="0005768E">
        <w:rPr>
          <w:iCs/>
          <w:lang w:val="en-US" w:eastAsia="zh-CN"/>
        </w:rPr>
        <w:t>i.e.</w:t>
      </w:r>
      <w:r w:rsidR="00FE4ED0" w:rsidRPr="00FE4ED0">
        <w:rPr>
          <w:lang w:val="en-US" w:eastAsia="zh-CN"/>
        </w:rPr>
        <w:t xml:space="preserve"> two consecutive successful acquisitions out of three tries are required).</w:t>
      </w:r>
    </w:p>
    <w:p w:rsidR="00FE4ED0" w:rsidRPr="00FE4ED0" w:rsidRDefault="00F7269D" w:rsidP="008B79F3">
      <w:pPr>
        <w:pStyle w:val="enumlev1"/>
        <w:rPr>
          <w:lang w:val="en-US" w:eastAsia="zh-CN"/>
        </w:rPr>
      </w:pPr>
      <w:r>
        <w:rPr>
          <w:lang w:val="en-US" w:eastAsia="zh-CN"/>
        </w:rPr>
        <w:tab/>
      </w:r>
      <w:r w:rsidR="00FE4ED0" w:rsidRPr="00FE4ED0">
        <w:rPr>
          <w:lang w:val="en-US" w:eastAsia="zh-CN"/>
        </w:rPr>
        <w:t>When the SFP threshold is reached, the BER is measured for three consecutive 20</w:t>
      </w:r>
      <w:r w:rsidR="008B79F3">
        <w:rPr>
          <w:lang w:val="en-US" w:eastAsia="zh-CN"/>
        </w:rPr>
        <w:t xml:space="preserve"> </w:t>
      </w:r>
      <w:r w:rsidR="00FE4ED0" w:rsidRPr="00FE4ED0">
        <w:rPr>
          <w:lang w:val="en-US" w:eastAsia="zh-CN"/>
        </w:rPr>
        <w:t>s measurement intervals at impairment levels 0.25 dB and 0.50 dB above and below the SFP threshold.</w:t>
      </w:r>
    </w:p>
    <w:p w:rsidR="00FE4ED0" w:rsidRPr="00FE4ED0" w:rsidRDefault="00FE4ED0" w:rsidP="00FE4ED0">
      <w:pPr>
        <w:pStyle w:val="Heading1"/>
        <w:rPr>
          <w:lang w:val="en-US" w:eastAsia="zh-CN"/>
        </w:rPr>
      </w:pPr>
      <w:r w:rsidRPr="00FE4ED0">
        <w:rPr>
          <w:lang w:val="en-US" w:eastAsia="zh-CN"/>
        </w:rPr>
        <w:t>4</w:t>
      </w:r>
      <w:r w:rsidRPr="00FE4ED0">
        <w:rPr>
          <w:lang w:val="en-US" w:eastAsia="zh-CN"/>
        </w:rPr>
        <w:tab/>
        <w:t>Test results for ATSC</w:t>
      </w:r>
    </w:p>
    <w:p w:rsidR="00FE4ED0" w:rsidRPr="00D536DF" w:rsidRDefault="00FE4ED0" w:rsidP="00B52223">
      <w:pPr>
        <w:rPr>
          <w:lang w:val="en-US" w:eastAsia="zh-CN"/>
        </w:rPr>
      </w:pPr>
      <w:r w:rsidRPr="00D536DF">
        <w:rPr>
          <w:lang w:val="en-US" w:eastAsia="zh-CN"/>
        </w:rPr>
        <w:t>The following test results confirm the relationship between the determination of the SFP threshold by either the visual SFP method or the BER method (see References 2 and 3).</w:t>
      </w:r>
      <w:r w:rsidR="00921E5E" w:rsidRPr="00D536DF">
        <w:rPr>
          <w:lang w:val="en-US" w:eastAsia="zh-CN"/>
        </w:rPr>
        <w:t xml:space="preserve"> </w:t>
      </w:r>
      <w:r w:rsidRPr="00D536DF">
        <w:rPr>
          <w:lang w:val="en-US" w:eastAsia="zh-CN"/>
        </w:rPr>
        <w:t>Table 1 tabulates a comparison of the visual SFP threshold and the BER threshold for 13 different test scenarios.</w:t>
      </w:r>
      <w:r w:rsidR="00921E5E" w:rsidRPr="00D536DF">
        <w:rPr>
          <w:lang w:val="en-US" w:eastAsia="zh-CN"/>
        </w:rPr>
        <w:t xml:space="preserve"> </w:t>
      </w:r>
      <w:r w:rsidRPr="00D536DF">
        <w:rPr>
          <w:lang w:val="en-US" w:eastAsia="zh-CN"/>
        </w:rPr>
        <w:t>For both adjacent channel tests at the strong desired signal level (Tests 4a and 5a) the thresholds could not be achieved at the maximum available undesired signal level.</w:t>
      </w:r>
      <w:r w:rsidR="00921E5E" w:rsidRPr="00D536DF">
        <w:rPr>
          <w:lang w:val="en-US" w:eastAsia="zh-CN"/>
        </w:rPr>
        <w:t xml:space="preserve"> </w:t>
      </w:r>
      <w:r w:rsidRPr="00D536DF">
        <w:rPr>
          <w:lang w:val="en-US" w:eastAsia="zh-CN"/>
        </w:rPr>
        <w:t>All tests except for test 6a, the thresholds for visual SFP and BER are within 0.5 dB of each other.</w:t>
      </w:r>
      <w:r w:rsidR="00921E5E" w:rsidRPr="00D536DF">
        <w:rPr>
          <w:lang w:val="en-US" w:eastAsia="zh-CN"/>
        </w:rPr>
        <w:t xml:space="preserve"> </w:t>
      </w:r>
      <w:r w:rsidRPr="00D536DF">
        <w:rPr>
          <w:lang w:val="en-US" w:eastAsia="zh-CN"/>
        </w:rPr>
        <w:t>Test 6a exhibited a further anomaly using the visual SFP method in that the receiver failed to acquire at the threshold level.</w:t>
      </w:r>
    </w:p>
    <w:p w:rsidR="00FE4ED0" w:rsidRPr="00FE4ED0" w:rsidRDefault="00FE4ED0" w:rsidP="00FE4ED0">
      <w:pPr>
        <w:pStyle w:val="TableNo"/>
        <w:rPr>
          <w:lang w:val="en-US" w:eastAsia="zh-CN"/>
        </w:rPr>
      </w:pPr>
      <w:r w:rsidRPr="00FE4ED0">
        <w:rPr>
          <w:lang w:val="en-US" w:eastAsia="zh-CN"/>
        </w:rPr>
        <w:lastRenderedPageBreak/>
        <w:t>T</w:t>
      </w:r>
      <w:r w:rsidR="005C1A0E" w:rsidRPr="00FE4ED0">
        <w:rPr>
          <w:lang w:val="en-US" w:eastAsia="zh-CN"/>
        </w:rPr>
        <w:t>ABLE</w:t>
      </w:r>
      <w:r w:rsidRPr="00FE4ED0">
        <w:rPr>
          <w:lang w:val="en-US" w:eastAsia="zh-CN"/>
        </w:rPr>
        <w:t xml:space="preserve"> 1</w:t>
      </w:r>
    </w:p>
    <w:p w:rsidR="00FE4ED0" w:rsidRPr="00FE4ED0" w:rsidRDefault="00FE4ED0" w:rsidP="00CC0690">
      <w:pPr>
        <w:pStyle w:val="Tabletitle"/>
        <w:rPr>
          <w:lang w:val="en-US" w:eastAsia="zh-CN"/>
        </w:rPr>
      </w:pPr>
      <w:r w:rsidRPr="00FE4ED0">
        <w:rPr>
          <w:lang w:val="en-US" w:eastAsia="zh-CN"/>
        </w:rPr>
        <w:t xml:space="preserve">Comparison between the visual SFP and BER methods for various static </w:t>
      </w:r>
      <w:r w:rsidR="00A05BD7">
        <w:rPr>
          <w:lang w:val="en-US" w:eastAsia="zh-CN"/>
        </w:rPr>
        <w:br/>
      </w:r>
      <w:r w:rsidRPr="00FE4ED0">
        <w:rPr>
          <w:lang w:val="en-US" w:eastAsia="zh-CN"/>
        </w:rPr>
        <w:t>and dynamic interference into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482"/>
        <w:gridCol w:w="733"/>
        <w:gridCol w:w="835"/>
        <w:gridCol w:w="876"/>
        <w:gridCol w:w="1469"/>
        <w:gridCol w:w="937"/>
        <w:gridCol w:w="876"/>
        <w:gridCol w:w="1469"/>
      </w:tblGrid>
      <w:tr w:rsidR="00FE4ED0" w:rsidRPr="00A05BD7" w:rsidTr="00A05BD7">
        <w:trPr>
          <w:tblHeader/>
          <w:jc w:val="center"/>
        </w:trPr>
        <w:tc>
          <w:tcPr>
            <w:tcW w:w="0" w:type="auto"/>
            <w:vMerge w:val="restart"/>
            <w:vAlign w:val="center"/>
          </w:tcPr>
          <w:p w:rsidR="00FE4ED0" w:rsidRPr="00A05BD7" w:rsidRDefault="00FE4ED0" w:rsidP="00DC628D">
            <w:pPr>
              <w:pStyle w:val="Tablehead"/>
              <w:rPr>
                <w:lang w:val="en-US" w:eastAsia="zh-CN"/>
              </w:rPr>
            </w:pPr>
            <w:r w:rsidRPr="00A05BD7">
              <w:rPr>
                <w:lang w:val="en-US" w:eastAsia="zh-CN"/>
              </w:rPr>
              <w:t>Test</w:t>
            </w:r>
            <w:r w:rsidR="00216C2E" w:rsidRPr="00A05BD7">
              <w:rPr>
                <w:lang w:val="en-US" w:eastAsia="zh-CN"/>
              </w:rPr>
              <w:br/>
              <w:t>n</w:t>
            </w:r>
            <w:r w:rsidRPr="00A05BD7">
              <w:rPr>
                <w:lang w:val="en-US" w:eastAsia="zh-CN"/>
              </w:rPr>
              <w:t>umber</w:t>
            </w:r>
          </w:p>
        </w:tc>
        <w:tc>
          <w:tcPr>
            <w:tcW w:w="0" w:type="auto"/>
            <w:vMerge w:val="restart"/>
            <w:vAlign w:val="center"/>
          </w:tcPr>
          <w:p w:rsidR="00FE4ED0" w:rsidRPr="00A05BD7" w:rsidRDefault="00FE4ED0" w:rsidP="00DC628D">
            <w:pPr>
              <w:pStyle w:val="Tablehead"/>
              <w:rPr>
                <w:lang w:val="en-US" w:eastAsia="zh-CN"/>
              </w:rPr>
            </w:pPr>
            <w:r w:rsidRPr="00A05BD7">
              <w:rPr>
                <w:lang w:val="en-US" w:eastAsia="zh-CN"/>
              </w:rPr>
              <w:t>Description</w:t>
            </w:r>
          </w:p>
        </w:tc>
        <w:tc>
          <w:tcPr>
            <w:tcW w:w="0" w:type="auto"/>
            <w:gridSpan w:val="4"/>
            <w:vAlign w:val="center"/>
          </w:tcPr>
          <w:p w:rsidR="00FE4ED0" w:rsidRPr="00FE4ED0" w:rsidRDefault="00FE4ED0" w:rsidP="00DC628D">
            <w:pPr>
              <w:pStyle w:val="Tablehead"/>
              <w:rPr>
                <w:lang w:val="en-US" w:eastAsia="zh-CN"/>
              </w:rPr>
            </w:pPr>
            <w:r w:rsidRPr="00FE4ED0">
              <w:rPr>
                <w:lang w:val="en-US" w:eastAsia="zh-CN"/>
              </w:rPr>
              <w:t>Visual SFP</w:t>
            </w:r>
            <w:r w:rsidR="00485DFC">
              <w:rPr>
                <w:lang w:val="en-US" w:eastAsia="zh-CN"/>
              </w:rPr>
              <w:t xml:space="preserve"> m</w:t>
            </w:r>
            <w:r w:rsidRPr="00FE4ED0">
              <w:rPr>
                <w:lang w:val="en-US" w:eastAsia="zh-CN"/>
              </w:rPr>
              <w:t>ethod</w:t>
            </w:r>
          </w:p>
        </w:tc>
        <w:tc>
          <w:tcPr>
            <w:tcW w:w="0" w:type="auto"/>
            <w:gridSpan w:val="3"/>
            <w:vAlign w:val="center"/>
          </w:tcPr>
          <w:p w:rsidR="00FE4ED0" w:rsidRPr="00FE4ED0" w:rsidRDefault="00485DFC" w:rsidP="00DC628D">
            <w:pPr>
              <w:pStyle w:val="Tablehead"/>
              <w:rPr>
                <w:lang w:val="en-US" w:eastAsia="zh-CN"/>
              </w:rPr>
            </w:pPr>
            <w:r>
              <w:rPr>
                <w:lang w:val="en-US" w:eastAsia="zh-CN"/>
              </w:rPr>
              <w:t>BER</w:t>
            </w:r>
            <w:r w:rsidR="00FE4ED0" w:rsidRPr="00FE4ED0">
              <w:rPr>
                <w:lang w:val="en-US" w:eastAsia="zh-CN"/>
              </w:rPr>
              <w:t xml:space="preserve"> </w:t>
            </w:r>
            <w:r>
              <w:rPr>
                <w:lang w:val="en-US" w:eastAsia="zh-CN"/>
              </w:rPr>
              <w:t>m</w:t>
            </w:r>
            <w:r w:rsidR="00FE4ED0" w:rsidRPr="00FE4ED0">
              <w:rPr>
                <w:lang w:val="en-US" w:eastAsia="zh-CN"/>
              </w:rPr>
              <w:t>ethod</w:t>
            </w:r>
          </w:p>
        </w:tc>
      </w:tr>
      <w:tr w:rsidR="00FE4ED0" w:rsidRPr="00830822" w:rsidTr="00A05BD7">
        <w:trPr>
          <w:tblHeader/>
          <w:jc w:val="center"/>
        </w:trPr>
        <w:tc>
          <w:tcPr>
            <w:tcW w:w="0" w:type="auto"/>
            <w:vMerge/>
            <w:vAlign w:val="center"/>
          </w:tcPr>
          <w:p w:rsidR="00FE4ED0" w:rsidRPr="00FE4ED0" w:rsidRDefault="00FE4ED0" w:rsidP="00DC628D">
            <w:pPr>
              <w:pStyle w:val="Tablehead"/>
              <w:rPr>
                <w:lang w:val="en-US" w:eastAsia="zh-CN"/>
              </w:rPr>
            </w:pPr>
          </w:p>
        </w:tc>
        <w:tc>
          <w:tcPr>
            <w:tcW w:w="0" w:type="auto"/>
            <w:vMerge/>
            <w:vAlign w:val="center"/>
          </w:tcPr>
          <w:p w:rsidR="00FE4ED0" w:rsidRPr="00FE4ED0" w:rsidRDefault="00FE4ED0" w:rsidP="00DC628D">
            <w:pPr>
              <w:pStyle w:val="Tablehead"/>
              <w:rPr>
                <w:lang w:val="en-US" w:eastAsia="zh-CN"/>
              </w:rPr>
            </w:pPr>
          </w:p>
        </w:tc>
        <w:tc>
          <w:tcPr>
            <w:tcW w:w="0" w:type="auto"/>
            <w:gridSpan w:val="2"/>
            <w:vAlign w:val="center"/>
          </w:tcPr>
          <w:p w:rsidR="00FE4ED0" w:rsidRPr="00A05BD7" w:rsidRDefault="00FE4ED0" w:rsidP="00DC628D">
            <w:pPr>
              <w:pStyle w:val="Tablehead"/>
              <w:rPr>
                <w:lang w:val="en-US" w:eastAsia="zh-CN"/>
              </w:rPr>
            </w:pPr>
            <w:r w:rsidRPr="00A05BD7">
              <w:rPr>
                <w:lang w:val="en-US" w:eastAsia="zh-CN"/>
              </w:rPr>
              <w:t xml:space="preserve">Desired </w:t>
            </w:r>
            <w:r w:rsidR="001C26EE" w:rsidRPr="00A05BD7">
              <w:rPr>
                <w:lang w:val="en-US" w:eastAsia="zh-CN"/>
              </w:rPr>
              <w:t>p</w:t>
            </w:r>
            <w:r w:rsidRPr="00A05BD7">
              <w:rPr>
                <w:lang w:val="en-US" w:eastAsia="zh-CN"/>
              </w:rPr>
              <w:t>ower</w:t>
            </w:r>
          </w:p>
        </w:tc>
        <w:tc>
          <w:tcPr>
            <w:tcW w:w="0" w:type="auto"/>
            <w:gridSpan w:val="2"/>
            <w:vAlign w:val="center"/>
          </w:tcPr>
          <w:p w:rsidR="00FE4ED0" w:rsidRPr="00FE4ED0" w:rsidRDefault="00FE4ED0" w:rsidP="00DC628D">
            <w:pPr>
              <w:pStyle w:val="Tablehead"/>
              <w:rPr>
                <w:lang w:val="en-US" w:eastAsia="zh-CN"/>
              </w:rPr>
            </w:pPr>
            <w:r w:rsidRPr="00FE4ED0">
              <w:rPr>
                <w:lang w:val="en-US" w:eastAsia="zh-CN"/>
              </w:rPr>
              <w:t xml:space="preserve">Desired to </w:t>
            </w:r>
            <w:r w:rsidR="001C26EE">
              <w:rPr>
                <w:lang w:val="en-US" w:eastAsia="zh-CN"/>
              </w:rPr>
              <w:t>u</w:t>
            </w:r>
            <w:r w:rsidRPr="00FE4ED0">
              <w:rPr>
                <w:lang w:val="en-US" w:eastAsia="zh-CN"/>
              </w:rPr>
              <w:t>ndesired</w:t>
            </w:r>
            <w:r w:rsidR="009029F9">
              <w:rPr>
                <w:lang w:val="en-US" w:eastAsia="zh-CN"/>
              </w:rPr>
              <w:t xml:space="preserve"> </w:t>
            </w:r>
            <w:r w:rsidR="001C26EE">
              <w:rPr>
                <w:lang w:val="en-US" w:eastAsia="zh-CN"/>
              </w:rPr>
              <w:t>r</w:t>
            </w:r>
            <w:r w:rsidRPr="00FE4ED0">
              <w:rPr>
                <w:lang w:val="en-US" w:eastAsia="zh-CN"/>
              </w:rPr>
              <w:t>atio (dB)</w:t>
            </w:r>
          </w:p>
        </w:tc>
        <w:tc>
          <w:tcPr>
            <w:tcW w:w="0" w:type="auto"/>
            <w:vAlign w:val="center"/>
          </w:tcPr>
          <w:p w:rsidR="00FE4ED0" w:rsidRPr="00A05BD7" w:rsidRDefault="00FE4ED0" w:rsidP="00DC628D">
            <w:pPr>
              <w:pStyle w:val="Tablehead"/>
              <w:rPr>
                <w:lang w:val="en-US" w:eastAsia="zh-CN"/>
              </w:rPr>
            </w:pPr>
            <w:r w:rsidRPr="00A05BD7">
              <w:rPr>
                <w:lang w:val="en-US" w:eastAsia="zh-CN"/>
              </w:rPr>
              <w:t>Desired</w:t>
            </w:r>
            <w:r w:rsidRPr="00A05BD7">
              <w:rPr>
                <w:lang w:val="en-US" w:eastAsia="zh-CN"/>
              </w:rPr>
              <w:br/>
            </w:r>
            <w:r w:rsidR="001C26EE" w:rsidRPr="00A05BD7">
              <w:rPr>
                <w:lang w:val="en-US" w:eastAsia="zh-CN"/>
              </w:rPr>
              <w:t>p</w:t>
            </w:r>
            <w:r w:rsidRPr="00A05BD7">
              <w:rPr>
                <w:lang w:val="en-US" w:eastAsia="zh-CN"/>
              </w:rPr>
              <w:t>ower</w:t>
            </w:r>
          </w:p>
        </w:tc>
        <w:tc>
          <w:tcPr>
            <w:tcW w:w="0" w:type="auto"/>
            <w:gridSpan w:val="2"/>
            <w:vAlign w:val="center"/>
          </w:tcPr>
          <w:p w:rsidR="00FE4ED0" w:rsidRPr="00FE4ED0" w:rsidRDefault="00FE4ED0" w:rsidP="00DC628D">
            <w:pPr>
              <w:pStyle w:val="Tablehead"/>
              <w:rPr>
                <w:lang w:val="en-US" w:eastAsia="zh-CN"/>
              </w:rPr>
            </w:pPr>
            <w:r w:rsidRPr="00FE4ED0">
              <w:rPr>
                <w:lang w:val="en-US" w:eastAsia="zh-CN"/>
              </w:rPr>
              <w:t xml:space="preserve">Desired to </w:t>
            </w:r>
            <w:r w:rsidR="001C26EE">
              <w:rPr>
                <w:lang w:val="en-US" w:eastAsia="zh-CN"/>
              </w:rPr>
              <w:t>u</w:t>
            </w:r>
            <w:r w:rsidRPr="00FE4ED0">
              <w:rPr>
                <w:lang w:val="en-US" w:eastAsia="zh-CN"/>
              </w:rPr>
              <w:t>ndesired</w:t>
            </w:r>
            <w:r w:rsidR="009029F9">
              <w:rPr>
                <w:lang w:val="en-US" w:eastAsia="zh-CN"/>
              </w:rPr>
              <w:t xml:space="preserve"> </w:t>
            </w:r>
            <w:r w:rsidR="001C26EE">
              <w:rPr>
                <w:lang w:val="en-US" w:eastAsia="zh-CN"/>
              </w:rPr>
              <w:t>r</w:t>
            </w:r>
            <w:r w:rsidRPr="00FE4ED0">
              <w:rPr>
                <w:lang w:val="en-US" w:eastAsia="zh-CN"/>
              </w:rPr>
              <w:t>atio (dB)</w:t>
            </w:r>
          </w:p>
        </w:tc>
      </w:tr>
      <w:tr w:rsidR="00216C2E" w:rsidRPr="00C0583B" w:rsidTr="00A05BD7">
        <w:trPr>
          <w:tblHeader/>
          <w:jc w:val="center"/>
        </w:trPr>
        <w:tc>
          <w:tcPr>
            <w:tcW w:w="0" w:type="auto"/>
            <w:vAlign w:val="center"/>
          </w:tcPr>
          <w:p w:rsidR="00FE4ED0" w:rsidRPr="00FE4ED0" w:rsidRDefault="00FE4ED0" w:rsidP="00DC628D">
            <w:pPr>
              <w:pStyle w:val="Tablehead"/>
              <w:rPr>
                <w:lang w:val="en-US" w:eastAsia="zh-CN"/>
              </w:rPr>
            </w:pPr>
          </w:p>
        </w:tc>
        <w:tc>
          <w:tcPr>
            <w:tcW w:w="0" w:type="auto"/>
            <w:vAlign w:val="center"/>
          </w:tcPr>
          <w:p w:rsidR="00FE4ED0" w:rsidRPr="00FE4ED0" w:rsidRDefault="00FE4ED0" w:rsidP="00DC628D">
            <w:pPr>
              <w:pStyle w:val="Tablehead"/>
              <w:rPr>
                <w:lang w:val="en-US" w:eastAsia="zh-CN"/>
              </w:rPr>
            </w:pPr>
          </w:p>
        </w:tc>
        <w:tc>
          <w:tcPr>
            <w:tcW w:w="0" w:type="auto"/>
            <w:vAlign w:val="center"/>
          </w:tcPr>
          <w:p w:rsidR="00FE4ED0" w:rsidRPr="00C0583B" w:rsidRDefault="00FE4ED0" w:rsidP="00DC628D">
            <w:pPr>
              <w:pStyle w:val="Tablehead"/>
              <w:rPr>
                <w:lang w:eastAsia="zh-CN"/>
              </w:rPr>
            </w:pPr>
            <w:r w:rsidRPr="00C0583B">
              <w:rPr>
                <w:lang w:eastAsia="zh-CN"/>
              </w:rPr>
              <w:t>Level</w:t>
            </w:r>
          </w:p>
        </w:tc>
        <w:tc>
          <w:tcPr>
            <w:tcW w:w="0" w:type="auto"/>
            <w:vAlign w:val="center"/>
          </w:tcPr>
          <w:p w:rsidR="00FE4ED0" w:rsidRPr="00C0583B" w:rsidRDefault="00FE4ED0" w:rsidP="00DC628D">
            <w:pPr>
              <w:pStyle w:val="Tablehead"/>
              <w:rPr>
                <w:lang w:eastAsia="zh-CN"/>
              </w:rPr>
            </w:pPr>
            <w:r w:rsidRPr="00C0583B">
              <w:rPr>
                <w:lang w:eastAsia="zh-CN"/>
              </w:rPr>
              <w:t>dBm</w:t>
            </w:r>
          </w:p>
        </w:tc>
        <w:tc>
          <w:tcPr>
            <w:tcW w:w="0" w:type="auto"/>
            <w:vAlign w:val="center"/>
          </w:tcPr>
          <w:p w:rsidR="00FE4ED0" w:rsidRPr="00C0583B" w:rsidRDefault="00FE4ED0" w:rsidP="00DC628D">
            <w:pPr>
              <w:pStyle w:val="Tablehead"/>
              <w:rPr>
                <w:lang w:eastAsia="zh-CN"/>
              </w:rPr>
            </w:pPr>
            <w:r w:rsidRPr="00C0583B">
              <w:rPr>
                <w:lang w:eastAsia="zh-CN"/>
              </w:rPr>
              <w:t>ACQ</w:t>
            </w:r>
          </w:p>
        </w:tc>
        <w:tc>
          <w:tcPr>
            <w:tcW w:w="0" w:type="auto"/>
            <w:vAlign w:val="center"/>
          </w:tcPr>
          <w:p w:rsidR="00FE4ED0" w:rsidRPr="00C0583B" w:rsidRDefault="00FE4ED0" w:rsidP="00DC628D">
            <w:pPr>
              <w:pStyle w:val="Tablehead"/>
              <w:rPr>
                <w:lang w:eastAsia="zh-CN"/>
              </w:rPr>
            </w:pPr>
            <w:r w:rsidRPr="00C0583B">
              <w:rPr>
                <w:lang w:eastAsia="zh-CN"/>
              </w:rPr>
              <w:t>Threshold</w:t>
            </w:r>
          </w:p>
        </w:tc>
        <w:tc>
          <w:tcPr>
            <w:tcW w:w="0" w:type="auto"/>
            <w:vAlign w:val="center"/>
          </w:tcPr>
          <w:p w:rsidR="00FE4ED0" w:rsidRPr="00C0583B" w:rsidRDefault="00FE4ED0" w:rsidP="00DC628D">
            <w:pPr>
              <w:pStyle w:val="Tablehead"/>
              <w:rPr>
                <w:lang w:eastAsia="zh-CN"/>
              </w:rPr>
            </w:pPr>
            <w:r w:rsidRPr="00C0583B">
              <w:rPr>
                <w:lang w:eastAsia="zh-CN"/>
              </w:rPr>
              <w:t>dBm</w:t>
            </w:r>
          </w:p>
        </w:tc>
        <w:tc>
          <w:tcPr>
            <w:tcW w:w="0" w:type="auto"/>
            <w:vAlign w:val="center"/>
          </w:tcPr>
          <w:p w:rsidR="00FE4ED0" w:rsidRPr="00C0583B" w:rsidRDefault="00FE4ED0" w:rsidP="00DC628D">
            <w:pPr>
              <w:pStyle w:val="Tablehead"/>
              <w:rPr>
                <w:lang w:eastAsia="zh-CN"/>
              </w:rPr>
            </w:pPr>
            <w:r w:rsidRPr="00C0583B">
              <w:rPr>
                <w:lang w:eastAsia="zh-CN"/>
              </w:rPr>
              <w:t>ACQ</w:t>
            </w:r>
          </w:p>
        </w:tc>
        <w:tc>
          <w:tcPr>
            <w:tcW w:w="0" w:type="auto"/>
            <w:vAlign w:val="center"/>
          </w:tcPr>
          <w:p w:rsidR="00FE4ED0" w:rsidRPr="00C0583B" w:rsidRDefault="00FE4ED0" w:rsidP="00DC628D">
            <w:pPr>
              <w:pStyle w:val="Tablehead"/>
              <w:rPr>
                <w:lang w:eastAsia="zh-CN"/>
              </w:rPr>
            </w:pPr>
            <w:r w:rsidRPr="00C0583B">
              <w:rPr>
                <w:lang w:eastAsia="zh-CN"/>
              </w:rPr>
              <w:t>Th</w:t>
            </w:r>
            <w:r>
              <w:rPr>
                <w:lang w:eastAsia="zh-CN"/>
              </w:rPr>
              <w:t>r</w:t>
            </w:r>
            <w:r w:rsidRPr="00C0583B">
              <w:rPr>
                <w:lang w:eastAsia="zh-CN"/>
              </w:rPr>
              <w:t>eshold</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1</w:t>
            </w:r>
          </w:p>
        </w:tc>
        <w:tc>
          <w:tcPr>
            <w:tcW w:w="0" w:type="auto"/>
            <w:vAlign w:val="center"/>
          </w:tcPr>
          <w:p w:rsidR="00FE4ED0" w:rsidRDefault="00FE4ED0" w:rsidP="006940DD">
            <w:pPr>
              <w:pStyle w:val="Tabletext"/>
              <w:jc w:val="center"/>
              <w:rPr>
                <w:lang w:eastAsia="zh-CN"/>
              </w:rPr>
            </w:pPr>
            <w:r>
              <w:rPr>
                <w:lang w:eastAsia="zh-CN"/>
              </w:rPr>
              <w:t xml:space="preserve">Random </w:t>
            </w:r>
            <w:r w:rsidR="006940DD">
              <w:rPr>
                <w:lang w:eastAsia="zh-CN"/>
              </w:rPr>
              <w:t>n</w:t>
            </w:r>
            <w:r>
              <w:rPr>
                <w:lang w:eastAsia="zh-CN"/>
              </w:rPr>
              <w:t>oise</w:t>
            </w:r>
          </w:p>
        </w:tc>
        <w:tc>
          <w:tcPr>
            <w:tcW w:w="0" w:type="auto"/>
            <w:vAlign w:val="center"/>
          </w:tcPr>
          <w:p w:rsidR="00FE4ED0" w:rsidRDefault="00FE4ED0" w:rsidP="00FE4ED0">
            <w:pPr>
              <w:pStyle w:val="Tabletext"/>
              <w:jc w:val="center"/>
              <w:rPr>
                <w:lang w:eastAsia="zh-CN"/>
              </w:rPr>
            </w:pPr>
            <w:r>
              <w:rPr>
                <w:lang w:eastAsia="zh-CN"/>
              </w:rPr>
              <w:t>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27.89</w:t>
            </w:r>
          </w:p>
        </w:tc>
        <w:tc>
          <w:tcPr>
            <w:tcW w:w="0" w:type="auto"/>
            <w:vAlign w:val="center"/>
          </w:tcPr>
          <w:p w:rsidR="00FE4ED0" w:rsidRDefault="00FE4ED0" w:rsidP="00FE4ED0">
            <w:pPr>
              <w:pStyle w:val="Tabletext"/>
              <w:jc w:val="center"/>
              <w:rPr>
                <w:lang w:eastAsia="zh-CN"/>
              </w:rPr>
            </w:pPr>
          </w:p>
        </w:tc>
        <w:tc>
          <w:tcPr>
            <w:tcW w:w="0" w:type="auto"/>
            <w:vAlign w:val="center"/>
          </w:tcPr>
          <w:p w:rsidR="00FE4ED0" w:rsidRDefault="00FE4ED0" w:rsidP="00FE4ED0">
            <w:pPr>
              <w:pStyle w:val="Tabletext"/>
              <w:jc w:val="center"/>
              <w:rPr>
                <w:lang w:eastAsia="zh-CN"/>
              </w:rPr>
            </w:pPr>
            <w:r>
              <w:rPr>
                <w:lang w:eastAsia="zh-CN"/>
              </w:rPr>
              <w:t>15.28</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28.12</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15.19</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2</w:t>
            </w:r>
          </w:p>
        </w:tc>
        <w:tc>
          <w:tcPr>
            <w:tcW w:w="0" w:type="auto"/>
            <w:vAlign w:val="center"/>
          </w:tcPr>
          <w:p w:rsidR="00FE4ED0" w:rsidRDefault="00FE4ED0" w:rsidP="006940DD">
            <w:pPr>
              <w:pStyle w:val="Tabletext"/>
              <w:jc w:val="center"/>
              <w:rPr>
                <w:lang w:eastAsia="zh-CN"/>
              </w:rPr>
            </w:pPr>
            <w:r>
              <w:rPr>
                <w:lang w:eastAsia="zh-CN"/>
              </w:rPr>
              <w:t xml:space="preserve">Impulse </w:t>
            </w:r>
            <w:r w:rsidR="006940DD">
              <w:rPr>
                <w:lang w:eastAsia="zh-CN"/>
              </w:rPr>
              <w:t>n</w:t>
            </w:r>
            <w:r>
              <w:rPr>
                <w:lang w:eastAsia="zh-CN"/>
              </w:rPr>
              <w:t>oise</w:t>
            </w:r>
          </w:p>
        </w:tc>
        <w:tc>
          <w:tcPr>
            <w:tcW w:w="0" w:type="auto"/>
            <w:vAlign w:val="center"/>
          </w:tcPr>
          <w:p w:rsidR="00FE4ED0" w:rsidRDefault="00FE4ED0" w:rsidP="00FE4ED0">
            <w:pPr>
              <w:pStyle w:val="Tabletext"/>
              <w:jc w:val="center"/>
              <w:rPr>
                <w:lang w:eastAsia="zh-CN"/>
              </w:rPr>
            </w:pPr>
            <w:r>
              <w:rPr>
                <w:lang w:eastAsia="zh-CN"/>
              </w:rPr>
              <w:t>M</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52.93</w:t>
            </w:r>
          </w:p>
        </w:tc>
        <w:tc>
          <w:tcPr>
            <w:tcW w:w="0" w:type="auto"/>
            <w:vAlign w:val="center"/>
          </w:tcPr>
          <w:p w:rsidR="00FE4ED0" w:rsidRDefault="00FE4ED0" w:rsidP="00FE4ED0">
            <w:pPr>
              <w:pStyle w:val="Tabletext"/>
              <w:jc w:val="center"/>
              <w:rPr>
                <w:lang w:eastAsia="zh-CN"/>
              </w:rPr>
            </w:pPr>
          </w:p>
        </w:tc>
        <w:tc>
          <w:tcPr>
            <w:tcW w:w="0" w:type="auto"/>
            <w:vAlign w:val="center"/>
          </w:tcPr>
          <w:p w:rsidR="00FE4ED0" w:rsidRDefault="00FE4ED0" w:rsidP="00FE4ED0">
            <w:pPr>
              <w:pStyle w:val="Tabletext"/>
              <w:jc w:val="center"/>
              <w:rPr>
                <w:lang w:eastAsia="zh-CN"/>
              </w:rPr>
            </w:pPr>
            <w:r>
              <w:rPr>
                <w:lang w:eastAsia="zh-CN"/>
              </w:rPr>
              <w:t>0.38*</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53.10</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0.40*</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3</w:t>
            </w:r>
          </w:p>
        </w:tc>
        <w:tc>
          <w:tcPr>
            <w:tcW w:w="0" w:type="auto"/>
            <w:vAlign w:val="center"/>
          </w:tcPr>
          <w:p w:rsidR="00FE4ED0" w:rsidRDefault="00FE4ED0" w:rsidP="00FE4ED0">
            <w:pPr>
              <w:pStyle w:val="Tabletext"/>
              <w:jc w:val="center"/>
              <w:rPr>
                <w:lang w:eastAsia="zh-CN"/>
              </w:rPr>
            </w:pPr>
            <w:r>
              <w:rPr>
                <w:lang w:eastAsia="zh-CN"/>
              </w:rPr>
              <w:t>Co-channel</w:t>
            </w:r>
          </w:p>
        </w:tc>
        <w:tc>
          <w:tcPr>
            <w:tcW w:w="0" w:type="auto"/>
            <w:vAlign w:val="center"/>
          </w:tcPr>
          <w:p w:rsidR="00FE4ED0" w:rsidRDefault="00FE4ED0" w:rsidP="00FE4ED0">
            <w:pPr>
              <w:pStyle w:val="Tabletext"/>
              <w:jc w:val="center"/>
              <w:rPr>
                <w:lang w:eastAsia="zh-CN"/>
              </w:rPr>
            </w:pPr>
            <w:r>
              <w:rPr>
                <w:lang w:eastAsia="zh-CN"/>
              </w:rPr>
              <w:t>W</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67.86</w:t>
            </w:r>
          </w:p>
        </w:tc>
        <w:tc>
          <w:tcPr>
            <w:tcW w:w="0" w:type="auto"/>
            <w:vAlign w:val="center"/>
          </w:tcPr>
          <w:p w:rsidR="00FE4ED0" w:rsidRDefault="00FE4ED0" w:rsidP="00FE4ED0">
            <w:pPr>
              <w:pStyle w:val="Tabletext"/>
              <w:jc w:val="center"/>
              <w:rPr>
                <w:lang w:eastAsia="zh-CN"/>
              </w:rPr>
            </w:pPr>
          </w:p>
        </w:tc>
        <w:tc>
          <w:tcPr>
            <w:tcW w:w="0" w:type="auto"/>
            <w:vAlign w:val="center"/>
          </w:tcPr>
          <w:p w:rsidR="00FE4ED0" w:rsidRDefault="00FE4ED0" w:rsidP="00FE4ED0">
            <w:pPr>
              <w:pStyle w:val="Tabletext"/>
              <w:jc w:val="center"/>
              <w:rPr>
                <w:lang w:eastAsia="zh-CN"/>
              </w:rPr>
            </w:pPr>
            <w:r>
              <w:rPr>
                <w:lang w:eastAsia="zh-CN"/>
              </w:rPr>
              <w:t>2.05</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68.10</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1.81</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4a</w:t>
            </w:r>
          </w:p>
        </w:tc>
        <w:tc>
          <w:tcPr>
            <w:tcW w:w="0" w:type="auto"/>
            <w:vAlign w:val="center"/>
          </w:tcPr>
          <w:p w:rsidR="00FE4ED0" w:rsidRPr="00FE4ED0" w:rsidRDefault="00FE4ED0" w:rsidP="00FE4ED0">
            <w:pPr>
              <w:pStyle w:val="Tabletext"/>
              <w:jc w:val="center"/>
              <w:rPr>
                <w:lang w:val="en-US" w:eastAsia="zh-CN"/>
              </w:rPr>
            </w:pPr>
            <w:r w:rsidRPr="00FE4ED0">
              <w:rPr>
                <w:lang w:val="en-US" w:eastAsia="zh-CN"/>
              </w:rPr>
              <w:t>Lower adjacent</w:t>
            </w:r>
            <w:r w:rsidRPr="00FE4ED0">
              <w:rPr>
                <w:lang w:val="en-US" w:eastAsia="zh-CN"/>
              </w:rPr>
              <w:br/>
              <w:t>NTSC into ATSC</w:t>
            </w:r>
          </w:p>
        </w:tc>
        <w:tc>
          <w:tcPr>
            <w:tcW w:w="0" w:type="auto"/>
            <w:vAlign w:val="center"/>
          </w:tcPr>
          <w:p w:rsidR="00FE4ED0" w:rsidRDefault="00FE4ED0" w:rsidP="00FE4ED0">
            <w:pPr>
              <w:pStyle w:val="Tabletext"/>
              <w:jc w:val="center"/>
              <w:rPr>
                <w:lang w:eastAsia="zh-CN"/>
              </w:rPr>
            </w:pPr>
            <w:r>
              <w:rPr>
                <w:lang w:eastAsia="zh-CN"/>
              </w:rPr>
              <w:t>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27.85</w:t>
            </w:r>
          </w:p>
        </w:tc>
        <w:tc>
          <w:tcPr>
            <w:tcW w:w="0" w:type="auto"/>
            <w:vAlign w:val="center"/>
          </w:tcPr>
          <w:p w:rsidR="00FE4ED0" w:rsidRDefault="00FE4ED0" w:rsidP="00FE4ED0">
            <w:pPr>
              <w:pStyle w:val="Tabletext"/>
              <w:jc w:val="center"/>
              <w:rPr>
                <w:lang w:eastAsia="zh-CN"/>
              </w:rPr>
            </w:pPr>
            <w:r>
              <w:rPr>
                <w:lang w:eastAsia="zh-CN"/>
              </w:rPr>
              <w:t>NT</w:t>
            </w:r>
          </w:p>
        </w:tc>
        <w:tc>
          <w:tcPr>
            <w:tcW w:w="0" w:type="auto"/>
            <w:vAlign w:val="center"/>
          </w:tcPr>
          <w:p w:rsidR="00FE4ED0" w:rsidRDefault="00FE4ED0" w:rsidP="008860AA">
            <w:pPr>
              <w:pStyle w:val="Tabletext"/>
              <w:jc w:val="center"/>
              <w:rPr>
                <w:lang w:eastAsia="zh-CN"/>
              </w:rPr>
            </w:pPr>
            <w:r>
              <w:rPr>
                <w:lang w:eastAsia="zh-CN"/>
              </w:rPr>
              <w:t>&lt;</w:t>
            </w:r>
            <w:r w:rsidR="008860AA">
              <w:rPr>
                <w:lang w:eastAsia="zh-CN"/>
              </w:rPr>
              <w:sym w:font="Symbol" w:char="F02D"/>
            </w:r>
            <w:r>
              <w:rPr>
                <w:lang w:eastAsia="zh-CN"/>
              </w:rPr>
              <w:t>22.94</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28.04</w:t>
            </w:r>
          </w:p>
        </w:tc>
        <w:tc>
          <w:tcPr>
            <w:tcW w:w="0" w:type="auto"/>
            <w:vAlign w:val="center"/>
          </w:tcPr>
          <w:p w:rsidR="00FE4ED0" w:rsidRDefault="00FE4ED0" w:rsidP="00FE4ED0">
            <w:pPr>
              <w:pStyle w:val="Tabletext"/>
              <w:jc w:val="center"/>
              <w:rPr>
                <w:lang w:eastAsia="zh-CN"/>
              </w:rPr>
            </w:pPr>
            <w:r>
              <w:rPr>
                <w:lang w:eastAsia="zh-CN"/>
              </w:rPr>
              <w:t>NT</w:t>
            </w:r>
          </w:p>
        </w:tc>
        <w:tc>
          <w:tcPr>
            <w:tcW w:w="0" w:type="auto"/>
            <w:vAlign w:val="center"/>
          </w:tcPr>
          <w:p w:rsidR="00FE4ED0" w:rsidRDefault="00FE4ED0" w:rsidP="008860AA">
            <w:pPr>
              <w:pStyle w:val="Tabletext"/>
              <w:jc w:val="center"/>
              <w:rPr>
                <w:lang w:eastAsia="zh-CN"/>
              </w:rPr>
            </w:pPr>
            <w:r>
              <w:rPr>
                <w:lang w:eastAsia="zh-CN"/>
              </w:rPr>
              <w:t>&lt;</w:t>
            </w:r>
            <w:r w:rsidR="008860AA">
              <w:rPr>
                <w:lang w:eastAsia="zh-CN"/>
              </w:rPr>
              <w:sym w:font="Symbol" w:char="F02D"/>
            </w:r>
            <w:r>
              <w:rPr>
                <w:lang w:eastAsia="zh-CN"/>
              </w:rPr>
              <w:t>23.18</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4b</w:t>
            </w:r>
          </w:p>
        </w:tc>
        <w:tc>
          <w:tcPr>
            <w:tcW w:w="0" w:type="auto"/>
            <w:vAlign w:val="center"/>
          </w:tcPr>
          <w:p w:rsidR="00FE4ED0" w:rsidRPr="00FE4ED0" w:rsidRDefault="00FE4ED0" w:rsidP="00FE4ED0">
            <w:pPr>
              <w:pStyle w:val="Tabletext"/>
              <w:jc w:val="center"/>
              <w:rPr>
                <w:lang w:val="en-US" w:eastAsia="zh-CN"/>
              </w:rPr>
            </w:pPr>
            <w:r w:rsidRPr="00FE4ED0">
              <w:rPr>
                <w:lang w:val="en-US" w:eastAsia="zh-CN"/>
              </w:rPr>
              <w:t xml:space="preserve">Lower adjacent </w:t>
            </w:r>
            <w:r w:rsidRPr="00FE4ED0">
              <w:rPr>
                <w:lang w:val="en-US" w:eastAsia="zh-CN"/>
              </w:rPr>
              <w:br/>
              <w:t>NTSC into ATSC</w:t>
            </w:r>
          </w:p>
        </w:tc>
        <w:tc>
          <w:tcPr>
            <w:tcW w:w="0" w:type="auto"/>
            <w:vAlign w:val="center"/>
          </w:tcPr>
          <w:p w:rsidR="00FE4ED0" w:rsidRDefault="00FE4ED0" w:rsidP="00FE4ED0">
            <w:pPr>
              <w:pStyle w:val="Tabletext"/>
              <w:jc w:val="center"/>
              <w:rPr>
                <w:lang w:eastAsia="zh-CN"/>
              </w:rPr>
            </w:pPr>
            <w:r>
              <w:rPr>
                <w:lang w:eastAsia="zh-CN"/>
              </w:rPr>
              <w:t>M</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52.86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44.37</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53.05</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44.46</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4c</w:t>
            </w:r>
          </w:p>
        </w:tc>
        <w:tc>
          <w:tcPr>
            <w:tcW w:w="0" w:type="auto"/>
            <w:vAlign w:val="center"/>
          </w:tcPr>
          <w:p w:rsidR="00FE4ED0" w:rsidRPr="00FE4ED0" w:rsidRDefault="00FE4ED0" w:rsidP="00FE4ED0">
            <w:pPr>
              <w:pStyle w:val="Tabletext"/>
              <w:jc w:val="center"/>
              <w:rPr>
                <w:lang w:val="en-US" w:eastAsia="zh-CN"/>
              </w:rPr>
            </w:pPr>
            <w:r w:rsidRPr="00FE4ED0">
              <w:rPr>
                <w:lang w:val="en-US" w:eastAsia="zh-CN"/>
              </w:rPr>
              <w:t xml:space="preserve">Lower adjacent </w:t>
            </w:r>
            <w:r w:rsidRPr="00FE4ED0">
              <w:rPr>
                <w:lang w:val="en-US" w:eastAsia="zh-CN"/>
              </w:rPr>
              <w:br/>
              <w:t>NTSC into ATSC</w:t>
            </w:r>
          </w:p>
        </w:tc>
        <w:tc>
          <w:tcPr>
            <w:tcW w:w="0" w:type="auto"/>
            <w:vAlign w:val="center"/>
          </w:tcPr>
          <w:p w:rsidR="00FE4ED0" w:rsidRDefault="00FE4ED0" w:rsidP="00FE4ED0">
            <w:pPr>
              <w:pStyle w:val="Tabletext"/>
              <w:jc w:val="center"/>
              <w:rPr>
                <w:lang w:eastAsia="zh-CN"/>
              </w:rPr>
            </w:pPr>
            <w:r>
              <w:rPr>
                <w:lang w:eastAsia="zh-CN"/>
              </w:rPr>
              <w:t>W</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67.86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47.61</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68.04</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8860AA" w:rsidP="00FE4ED0">
            <w:pPr>
              <w:pStyle w:val="Tabletext"/>
              <w:jc w:val="center"/>
              <w:rPr>
                <w:lang w:eastAsia="zh-CN"/>
              </w:rPr>
            </w:pPr>
            <w:r>
              <w:rPr>
                <w:lang w:eastAsia="zh-CN"/>
              </w:rPr>
              <w:sym w:font="Symbol" w:char="F02D"/>
            </w:r>
            <w:r w:rsidR="00FE4ED0">
              <w:rPr>
                <w:lang w:eastAsia="zh-CN"/>
              </w:rPr>
              <w:t>47.73</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5a</w:t>
            </w:r>
          </w:p>
        </w:tc>
        <w:tc>
          <w:tcPr>
            <w:tcW w:w="0" w:type="auto"/>
            <w:vAlign w:val="center"/>
          </w:tcPr>
          <w:p w:rsidR="00FE4ED0" w:rsidRPr="00FE4ED0" w:rsidRDefault="00FE4ED0" w:rsidP="00FE4ED0">
            <w:pPr>
              <w:pStyle w:val="Tabletext"/>
              <w:jc w:val="center"/>
              <w:rPr>
                <w:lang w:val="en-US" w:eastAsia="zh-CN"/>
              </w:rPr>
            </w:pPr>
            <w:r w:rsidRPr="00FE4ED0">
              <w:rPr>
                <w:lang w:val="en-US" w:eastAsia="zh-CN"/>
              </w:rPr>
              <w:t xml:space="preserve">Upper adjacent </w:t>
            </w:r>
            <w:r w:rsidRPr="00FE4ED0">
              <w:rPr>
                <w:lang w:val="en-US" w:eastAsia="zh-CN"/>
              </w:rPr>
              <w:br/>
              <w:t>NTSC into ATSC</w:t>
            </w:r>
          </w:p>
        </w:tc>
        <w:tc>
          <w:tcPr>
            <w:tcW w:w="0" w:type="auto"/>
            <w:vAlign w:val="center"/>
          </w:tcPr>
          <w:p w:rsidR="00FE4ED0" w:rsidRDefault="00FE4ED0" w:rsidP="00FE4ED0">
            <w:pPr>
              <w:pStyle w:val="Tabletext"/>
              <w:jc w:val="center"/>
              <w:rPr>
                <w:lang w:eastAsia="zh-CN"/>
              </w:rPr>
            </w:pPr>
            <w:r>
              <w:rPr>
                <w:lang w:eastAsia="zh-CN"/>
              </w:rPr>
              <w:t>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27.85</w:t>
            </w:r>
          </w:p>
        </w:tc>
        <w:tc>
          <w:tcPr>
            <w:tcW w:w="0" w:type="auto"/>
            <w:vAlign w:val="center"/>
          </w:tcPr>
          <w:p w:rsidR="00FE4ED0" w:rsidRDefault="00FE4ED0" w:rsidP="00FE4ED0">
            <w:pPr>
              <w:pStyle w:val="Tabletext"/>
              <w:jc w:val="center"/>
              <w:rPr>
                <w:lang w:eastAsia="zh-CN"/>
              </w:rPr>
            </w:pPr>
            <w:r>
              <w:rPr>
                <w:lang w:eastAsia="zh-CN"/>
              </w:rPr>
              <w:t>NT</w:t>
            </w:r>
          </w:p>
        </w:tc>
        <w:tc>
          <w:tcPr>
            <w:tcW w:w="0" w:type="auto"/>
            <w:vAlign w:val="center"/>
          </w:tcPr>
          <w:p w:rsidR="00FE4ED0" w:rsidRDefault="00FE4ED0" w:rsidP="00CB11AB">
            <w:pPr>
              <w:pStyle w:val="Tabletext"/>
              <w:jc w:val="center"/>
              <w:rPr>
                <w:lang w:eastAsia="zh-CN"/>
              </w:rPr>
            </w:pPr>
            <w:r>
              <w:rPr>
                <w:lang w:eastAsia="zh-CN"/>
              </w:rPr>
              <w:t>&lt;</w:t>
            </w:r>
            <w:r w:rsidR="00CB11AB">
              <w:rPr>
                <w:lang w:eastAsia="zh-CN"/>
              </w:rPr>
              <w:sym w:font="Symbol" w:char="F02D"/>
            </w:r>
            <w:r>
              <w:rPr>
                <w:lang w:eastAsia="zh-CN"/>
              </w:rPr>
              <w:t>22.98</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28.05</w:t>
            </w:r>
          </w:p>
        </w:tc>
        <w:tc>
          <w:tcPr>
            <w:tcW w:w="0" w:type="auto"/>
            <w:vAlign w:val="center"/>
          </w:tcPr>
          <w:p w:rsidR="00FE4ED0" w:rsidRDefault="00FE4ED0" w:rsidP="00FE4ED0">
            <w:pPr>
              <w:pStyle w:val="Tabletext"/>
              <w:jc w:val="center"/>
              <w:rPr>
                <w:lang w:eastAsia="zh-CN"/>
              </w:rPr>
            </w:pPr>
            <w:r>
              <w:rPr>
                <w:lang w:eastAsia="zh-CN"/>
              </w:rPr>
              <w:t>NT</w:t>
            </w:r>
          </w:p>
        </w:tc>
        <w:tc>
          <w:tcPr>
            <w:tcW w:w="0" w:type="auto"/>
            <w:vAlign w:val="center"/>
          </w:tcPr>
          <w:p w:rsidR="00FE4ED0" w:rsidRDefault="00FE4ED0" w:rsidP="00CB11AB">
            <w:pPr>
              <w:pStyle w:val="Tabletext"/>
              <w:jc w:val="center"/>
              <w:rPr>
                <w:lang w:eastAsia="zh-CN"/>
              </w:rPr>
            </w:pPr>
            <w:r>
              <w:rPr>
                <w:lang w:eastAsia="zh-CN"/>
              </w:rPr>
              <w:t>&lt;</w:t>
            </w:r>
            <w:r w:rsidR="00CB11AB">
              <w:rPr>
                <w:lang w:eastAsia="zh-CN"/>
              </w:rPr>
              <w:sym w:font="Symbol" w:char="F02D"/>
            </w:r>
            <w:r>
              <w:rPr>
                <w:lang w:eastAsia="zh-CN"/>
              </w:rPr>
              <w:t>23.18</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5b</w:t>
            </w:r>
          </w:p>
        </w:tc>
        <w:tc>
          <w:tcPr>
            <w:tcW w:w="0" w:type="auto"/>
            <w:vAlign w:val="center"/>
          </w:tcPr>
          <w:p w:rsidR="00FE4ED0" w:rsidRPr="00FE4ED0" w:rsidRDefault="00FE4ED0" w:rsidP="00FE4ED0">
            <w:pPr>
              <w:pStyle w:val="Tabletext"/>
              <w:jc w:val="center"/>
              <w:rPr>
                <w:lang w:val="en-US" w:eastAsia="zh-CN"/>
              </w:rPr>
            </w:pPr>
            <w:r w:rsidRPr="00FE4ED0">
              <w:rPr>
                <w:lang w:val="en-US" w:eastAsia="zh-CN"/>
              </w:rPr>
              <w:t xml:space="preserve">Upper adjacent </w:t>
            </w:r>
            <w:r w:rsidRPr="00FE4ED0">
              <w:rPr>
                <w:lang w:val="en-US" w:eastAsia="zh-CN"/>
              </w:rPr>
              <w:br/>
              <w:t>NTSC into ATSC</w:t>
            </w:r>
          </w:p>
        </w:tc>
        <w:tc>
          <w:tcPr>
            <w:tcW w:w="0" w:type="auto"/>
            <w:vAlign w:val="center"/>
          </w:tcPr>
          <w:p w:rsidR="00FE4ED0" w:rsidRDefault="00FE4ED0" w:rsidP="00FE4ED0">
            <w:pPr>
              <w:pStyle w:val="Tabletext"/>
              <w:jc w:val="center"/>
              <w:rPr>
                <w:lang w:eastAsia="zh-CN"/>
              </w:rPr>
            </w:pPr>
            <w:r>
              <w:rPr>
                <w:lang w:eastAsia="zh-CN"/>
              </w:rPr>
              <w:t>M</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52.87</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44.44</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53.04</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44.44</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5c</w:t>
            </w:r>
          </w:p>
        </w:tc>
        <w:tc>
          <w:tcPr>
            <w:tcW w:w="0" w:type="auto"/>
            <w:vAlign w:val="center"/>
          </w:tcPr>
          <w:p w:rsidR="00FE4ED0" w:rsidRDefault="00FE4ED0" w:rsidP="00FE4ED0">
            <w:pPr>
              <w:pStyle w:val="Tabletext"/>
              <w:jc w:val="center"/>
              <w:rPr>
                <w:lang w:eastAsia="zh-CN"/>
              </w:rPr>
            </w:pPr>
            <w:r>
              <w:rPr>
                <w:lang w:eastAsia="zh-CN"/>
              </w:rPr>
              <w:t>Upper adjacent</w:t>
            </w:r>
          </w:p>
        </w:tc>
        <w:tc>
          <w:tcPr>
            <w:tcW w:w="0" w:type="auto"/>
            <w:vAlign w:val="center"/>
          </w:tcPr>
          <w:p w:rsidR="00FE4ED0" w:rsidRDefault="00FE4ED0" w:rsidP="00FE4ED0">
            <w:pPr>
              <w:pStyle w:val="Tabletext"/>
              <w:jc w:val="center"/>
              <w:rPr>
                <w:lang w:eastAsia="zh-CN"/>
              </w:rPr>
            </w:pPr>
            <w:r>
              <w:rPr>
                <w:lang w:eastAsia="zh-CN"/>
              </w:rPr>
              <w:t>W</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67.86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48.54</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68.04</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48.71</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6a</w:t>
            </w:r>
          </w:p>
        </w:tc>
        <w:tc>
          <w:tcPr>
            <w:tcW w:w="0" w:type="auto"/>
            <w:vAlign w:val="center"/>
          </w:tcPr>
          <w:p w:rsidR="00FE4ED0" w:rsidRDefault="00FE4ED0" w:rsidP="00FE4ED0">
            <w:pPr>
              <w:pStyle w:val="Tabletext"/>
              <w:jc w:val="center"/>
              <w:rPr>
                <w:lang w:eastAsia="zh-CN"/>
              </w:rPr>
            </w:pPr>
            <w:r>
              <w:rPr>
                <w:lang w:eastAsia="zh-CN"/>
              </w:rPr>
              <w:t>Dynamic echo</w:t>
            </w:r>
            <w:r>
              <w:rPr>
                <w:lang w:eastAsia="zh-CN"/>
              </w:rPr>
              <w:br/>
              <w:t>(0 Hz)</w:t>
            </w:r>
          </w:p>
        </w:tc>
        <w:tc>
          <w:tcPr>
            <w:tcW w:w="0" w:type="auto"/>
            <w:vAlign w:val="center"/>
          </w:tcPr>
          <w:p w:rsidR="00FE4ED0" w:rsidRDefault="00FE4ED0" w:rsidP="00FE4ED0">
            <w:pPr>
              <w:pStyle w:val="Tabletext"/>
              <w:jc w:val="center"/>
              <w:rPr>
                <w:lang w:eastAsia="zh-CN"/>
              </w:rPr>
            </w:pPr>
            <w:r>
              <w:rPr>
                <w:lang w:eastAsia="zh-CN"/>
              </w:rPr>
              <w:t>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27.86</w:t>
            </w:r>
          </w:p>
        </w:tc>
        <w:tc>
          <w:tcPr>
            <w:tcW w:w="0" w:type="auto"/>
            <w:vAlign w:val="center"/>
          </w:tcPr>
          <w:p w:rsidR="00FE4ED0" w:rsidRDefault="00FE4ED0" w:rsidP="00FE4ED0">
            <w:pPr>
              <w:pStyle w:val="Tabletext"/>
              <w:jc w:val="center"/>
              <w:rPr>
                <w:lang w:eastAsia="zh-CN"/>
              </w:rPr>
            </w:pPr>
            <w:r>
              <w:rPr>
                <w:lang w:eastAsia="zh-CN"/>
              </w:rPr>
              <w:t>5.40</w:t>
            </w:r>
          </w:p>
        </w:tc>
        <w:tc>
          <w:tcPr>
            <w:tcW w:w="0" w:type="auto"/>
            <w:vAlign w:val="center"/>
          </w:tcPr>
          <w:p w:rsidR="00FE4ED0" w:rsidRDefault="00FE4ED0" w:rsidP="00FE4ED0">
            <w:pPr>
              <w:pStyle w:val="Tabletext"/>
              <w:jc w:val="center"/>
              <w:rPr>
                <w:lang w:eastAsia="zh-CN"/>
              </w:rPr>
            </w:pPr>
            <w:r>
              <w:rPr>
                <w:lang w:eastAsia="zh-CN"/>
              </w:rPr>
              <w:t>5.00</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27.89</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4.20</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6b</w:t>
            </w:r>
          </w:p>
        </w:tc>
        <w:tc>
          <w:tcPr>
            <w:tcW w:w="0" w:type="auto"/>
            <w:vAlign w:val="center"/>
          </w:tcPr>
          <w:p w:rsidR="00FE4ED0" w:rsidRDefault="00FE4ED0" w:rsidP="00FE4ED0">
            <w:pPr>
              <w:pStyle w:val="Tabletext"/>
              <w:jc w:val="center"/>
              <w:rPr>
                <w:lang w:eastAsia="zh-CN"/>
              </w:rPr>
            </w:pPr>
            <w:r>
              <w:rPr>
                <w:lang w:eastAsia="zh-CN"/>
              </w:rPr>
              <w:t>Dynamic echo</w:t>
            </w:r>
            <w:r>
              <w:rPr>
                <w:lang w:eastAsia="zh-CN"/>
              </w:rPr>
              <w:br/>
              <w:t>(0.05 Hz)</w:t>
            </w:r>
          </w:p>
        </w:tc>
        <w:tc>
          <w:tcPr>
            <w:tcW w:w="0" w:type="auto"/>
            <w:vAlign w:val="center"/>
          </w:tcPr>
          <w:p w:rsidR="00FE4ED0" w:rsidRDefault="00FE4ED0" w:rsidP="00FE4ED0">
            <w:pPr>
              <w:pStyle w:val="Tabletext"/>
              <w:jc w:val="center"/>
              <w:rPr>
                <w:lang w:eastAsia="zh-CN"/>
              </w:rPr>
            </w:pPr>
            <w:r>
              <w:rPr>
                <w:lang w:eastAsia="zh-CN"/>
              </w:rPr>
              <w:t>S</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7.85</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27.89</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7.60</w:t>
            </w:r>
          </w:p>
        </w:tc>
      </w:tr>
    </w:tbl>
    <w:p w:rsidR="00DC628D" w:rsidRPr="00FE4ED0" w:rsidRDefault="00DC628D" w:rsidP="00DC628D">
      <w:pPr>
        <w:pStyle w:val="TableNo"/>
        <w:rPr>
          <w:lang w:val="en-US" w:eastAsia="zh-CN"/>
        </w:rPr>
      </w:pPr>
      <w:r w:rsidRPr="00FE4ED0">
        <w:rPr>
          <w:lang w:val="en-US" w:eastAsia="zh-CN"/>
        </w:rPr>
        <w:lastRenderedPageBreak/>
        <w:t>TABLE 1</w:t>
      </w:r>
      <w:r>
        <w:rPr>
          <w:lang w:val="en-US" w:eastAsia="zh-CN"/>
        </w:rPr>
        <w:t xml:space="preserve"> (</w:t>
      </w:r>
      <w:r w:rsidRPr="00DC628D">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366"/>
        <w:gridCol w:w="416"/>
        <w:gridCol w:w="356"/>
        <w:gridCol w:w="381"/>
        <w:gridCol w:w="435"/>
        <w:gridCol w:w="437"/>
        <w:gridCol w:w="662"/>
        <w:gridCol w:w="1473"/>
        <w:gridCol w:w="981"/>
        <w:gridCol w:w="794"/>
        <w:gridCol w:w="1332"/>
      </w:tblGrid>
      <w:tr w:rsidR="00DC628D" w:rsidRPr="00A05BD7" w:rsidTr="00FB2ADF">
        <w:trPr>
          <w:tblHeader/>
          <w:jc w:val="center"/>
        </w:trPr>
        <w:tc>
          <w:tcPr>
            <w:tcW w:w="0" w:type="auto"/>
            <w:vMerge w:val="restart"/>
            <w:vAlign w:val="center"/>
          </w:tcPr>
          <w:p w:rsidR="00DC628D" w:rsidRPr="00A05BD7" w:rsidRDefault="00DC628D" w:rsidP="00DC628D">
            <w:pPr>
              <w:pStyle w:val="Tablehead"/>
              <w:rPr>
                <w:lang w:val="en-US" w:eastAsia="zh-CN"/>
              </w:rPr>
            </w:pPr>
            <w:r w:rsidRPr="00A05BD7">
              <w:rPr>
                <w:lang w:val="en-US" w:eastAsia="zh-CN"/>
              </w:rPr>
              <w:t>Test</w:t>
            </w:r>
            <w:r w:rsidRPr="00A05BD7">
              <w:rPr>
                <w:lang w:val="en-US" w:eastAsia="zh-CN"/>
              </w:rPr>
              <w:br/>
              <w:t>number</w:t>
            </w:r>
          </w:p>
        </w:tc>
        <w:tc>
          <w:tcPr>
            <w:tcW w:w="0" w:type="auto"/>
            <w:vMerge w:val="restart"/>
            <w:vAlign w:val="center"/>
          </w:tcPr>
          <w:p w:rsidR="00DC628D" w:rsidRPr="00A05BD7" w:rsidRDefault="00DC628D" w:rsidP="00DC628D">
            <w:pPr>
              <w:pStyle w:val="Tablehead"/>
              <w:rPr>
                <w:lang w:val="en-US" w:eastAsia="zh-CN"/>
              </w:rPr>
            </w:pPr>
            <w:r w:rsidRPr="00A05BD7">
              <w:rPr>
                <w:lang w:val="en-US" w:eastAsia="zh-CN"/>
              </w:rPr>
              <w:t>Description</w:t>
            </w:r>
          </w:p>
        </w:tc>
        <w:tc>
          <w:tcPr>
            <w:tcW w:w="0" w:type="auto"/>
            <w:gridSpan w:val="7"/>
            <w:vAlign w:val="center"/>
          </w:tcPr>
          <w:p w:rsidR="00DC628D" w:rsidRPr="00FE4ED0" w:rsidRDefault="00DC628D" w:rsidP="00DC628D">
            <w:pPr>
              <w:pStyle w:val="Tablehead"/>
              <w:rPr>
                <w:lang w:val="en-US" w:eastAsia="zh-CN"/>
              </w:rPr>
            </w:pPr>
            <w:r w:rsidRPr="00FE4ED0">
              <w:rPr>
                <w:lang w:val="en-US" w:eastAsia="zh-CN"/>
              </w:rPr>
              <w:t>Visual SFP</w:t>
            </w:r>
            <w:r>
              <w:rPr>
                <w:lang w:val="en-US" w:eastAsia="zh-CN"/>
              </w:rPr>
              <w:t xml:space="preserve"> m</w:t>
            </w:r>
            <w:r w:rsidRPr="00FE4ED0">
              <w:rPr>
                <w:lang w:val="en-US" w:eastAsia="zh-CN"/>
              </w:rPr>
              <w:t>ethod</w:t>
            </w:r>
          </w:p>
        </w:tc>
        <w:tc>
          <w:tcPr>
            <w:tcW w:w="0" w:type="auto"/>
            <w:gridSpan w:val="3"/>
            <w:vAlign w:val="center"/>
          </w:tcPr>
          <w:p w:rsidR="00DC628D" w:rsidRPr="00FE4ED0" w:rsidRDefault="00DC628D" w:rsidP="00DC628D">
            <w:pPr>
              <w:pStyle w:val="Tablehead"/>
              <w:rPr>
                <w:lang w:val="en-US" w:eastAsia="zh-CN"/>
              </w:rPr>
            </w:pPr>
            <w:r>
              <w:rPr>
                <w:lang w:val="en-US" w:eastAsia="zh-CN"/>
              </w:rPr>
              <w:t>BER</w:t>
            </w:r>
            <w:r w:rsidRPr="00FE4ED0">
              <w:rPr>
                <w:lang w:val="en-US" w:eastAsia="zh-CN"/>
              </w:rPr>
              <w:t xml:space="preserve"> </w:t>
            </w:r>
            <w:r>
              <w:rPr>
                <w:lang w:val="en-US" w:eastAsia="zh-CN"/>
              </w:rPr>
              <w:t>m</w:t>
            </w:r>
            <w:r w:rsidRPr="00FE4ED0">
              <w:rPr>
                <w:lang w:val="en-US" w:eastAsia="zh-CN"/>
              </w:rPr>
              <w:t>ethod</w:t>
            </w:r>
          </w:p>
        </w:tc>
      </w:tr>
      <w:tr w:rsidR="00B9603A" w:rsidRPr="00830822" w:rsidTr="00FB2ADF">
        <w:trPr>
          <w:tblHeader/>
          <w:jc w:val="center"/>
        </w:trPr>
        <w:tc>
          <w:tcPr>
            <w:tcW w:w="0" w:type="auto"/>
            <w:vMerge/>
            <w:vAlign w:val="center"/>
          </w:tcPr>
          <w:p w:rsidR="00DC628D" w:rsidRPr="00FE4ED0" w:rsidRDefault="00DC628D" w:rsidP="00DC628D">
            <w:pPr>
              <w:pStyle w:val="Tablehead"/>
              <w:rPr>
                <w:lang w:val="en-US" w:eastAsia="zh-CN"/>
              </w:rPr>
            </w:pPr>
          </w:p>
        </w:tc>
        <w:tc>
          <w:tcPr>
            <w:tcW w:w="0" w:type="auto"/>
            <w:vMerge/>
            <w:vAlign w:val="center"/>
          </w:tcPr>
          <w:p w:rsidR="00DC628D" w:rsidRPr="00FE4ED0" w:rsidRDefault="00DC628D" w:rsidP="00DC628D">
            <w:pPr>
              <w:pStyle w:val="Tablehead"/>
              <w:rPr>
                <w:lang w:val="en-US" w:eastAsia="zh-CN"/>
              </w:rPr>
            </w:pPr>
          </w:p>
        </w:tc>
        <w:tc>
          <w:tcPr>
            <w:tcW w:w="0" w:type="auto"/>
            <w:gridSpan w:val="4"/>
            <w:vAlign w:val="center"/>
          </w:tcPr>
          <w:p w:rsidR="00DC628D" w:rsidRPr="00A05BD7" w:rsidRDefault="00DC628D" w:rsidP="00DC628D">
            <w:pPr>
              <w:pStyle w:val="Tablehead"/>
              <w:rPr>
                <w:lang w:val="en-US" w:eastAsia="zh-CN"/>
              </w:rPr>
            </w:pPr>
            <w:r w:rsidRPr="00A05BD7">
              <w:rPr>
                <w:lang w:val="en-US" w:eastAsia="zh-CN"/>
              </w:rPr>
              <w:t>Desired power</w:t>
            </w:r>
          </w:p>
        </w:tc>
        <w:tc>
          <w:tcPr>
            <w:tcW w:w="0" w:type="auto"/>
            <w:gridSpan w:val="3"/>
            <w:vAlign w:val="center"/>
          </w:tcPr>
          <w:p w:rsidR="00DC628D" w:rsidRPr="00FE4ED0" w:rsidRDefault="00DC628D" w:rsidP="00DC628D">
            <w:pPr>
              <w:pStyle w:val="Tablehead"/>
              <w:rPr>
                <w:lang w:val="en-US" w:eastAsia="zh-CN"/>
              </w:rPr>
            </w:pPr>
            <w:r w:rsidRPr="00FE4ED0">
              <w:rPr>
                <w:lang w:val="en-US" w:eastAsia="zh-CN"/>
              </w:rPr>
              <w:t xml:space="preserve">Desired to </w:t>
            </w:r>
            <w:r>
              <w:rPr>
                <w:lang w:val="en-US" w:eastAsia="zh-CN"/>
              </w:rPr>
              <w:t>u</w:t>
            </w:r>
            <w:r w:rsidRPr="00FE4ED0">
              <w:rPr>
                <w:lang w:val="en-US" w:eastAsia="zh-CN"/>
              </w:rPr>
              <w:t>ndesired</w:t>
            </w:r>
            <w:r>
              <w:rPr>
                <w:lang w:val="en-US" w:eastAsia="zh-CN"/>
              </w:rPr>
              <w:t xml:space="preserve"> r</w:t>
            </w:r>
            <w:r w:rsidRPr="00FE4ED0">
              <w:rPr>
                <w:lang w:val="en-US" w:eastAsia="zh-CN"/>
              </w:rPr>
              <w:t>atio (dB)</w:t>
            </w:r>
          </w:p>
        </w:tc>
        <w:tc>
          <w:tcPr>
            <w:tcW w:w="0" w:type="auto"/>
            <w:vAlign w:val="center"/>
          </w:tcPr>
          <w:p w:rsidR="00DC628D" w:rsidRPr="00A05BD7" w:rsidRDefault="00DC628D" w:rsidP="00DC628D">
            <w:pPr>
              <w:pStyle w:val="Tablehead"/>
              <w:rPr>
                <w:lang w:val="en-US" w:eastAsia="zh-CN"/>
              </w:rPr>
            </w:pPr>
            <w:r w:rsidRPr="00A05BD7">
              <w:rPr>
                <w:lang w:val="en-US" w:eastAsia="zh-CN"/>
              </w:rPr>
              <w:t>Desired</w:t>
            </w:r>
            <w:r w:rsidRPr="00A05BD7">
              <w:rPr>
                <w:lang w:val="en-US" w:eastAsia="zh-CN"/>
              </w:rPr>
              <w:br/>
              <w:t>power</w:t>
            </w:r>
          </w:p>
        </w:tc>
        <w:tc>
          <w:tcPr>
            <w:tcW w:w="0" w:type="auto"/>
            <w:gridSpan w:val="2"/>
            <w:vAlign w:val="center"/>
          </w:tcPr>
          <w:p w:rsidR="00DC628D" w:rsidRPr="00FE4ED0" w:rsidRDefault="00DC628D" w:rsidP="00DC628D">
            <w:pPr>
              <w:pStyle w:val="Tablehead"/>
              <w:rPr>
                <w:lang w:val="en-US" w:eastAsia="zh-CN"/>
              </w:rPr>
            </w:pPr>
            <w:r w:rsidRPr="00FE4ED0">
              <w:rPr>
                <w:lang w:val="en-US" w:eastAsia="zh-CN"/>
              </w:rPr>
              <w:t xml:space="preserve">Desired to </w:t>
            </w:r>
            <w:r>
              <w:rPr>
                <w:lang w:val="en-US" w:eastAsia="zh-CN"/>
              </w:rPr>
              <w:t>u</w:t>
            </w:r>
            <w:r w:rsidRPr="00FE4ED0">
              <w:rPr>
                <w:lang w:val="en-US" w:eastAsia="zh-CN"/>
              </w:rPr>
              <w:t>ndesired</w:t>
            </w:r>
            <w:r>
              <w:rPr>
                <w:lang w:val="en-US" w:eastAsia="zh-CN"/>
              </w:rPr>
              <w:t xml:space="preserve"> r</w:t>
            </w:r>
            <w:r w:rsidRPr="00FE4ED0">
              <w:rPr>
                <w:lang w:val="en-US" w:eastAsia="zh-CN"/>
              </w:rPr>
              <w:t>atio (dB)</w:t>
            </w:r>
          </w:p>
        </w:tc>
      </w:tr>
      <w:tr w:rsidR="00DC628D" w:rsidRPr="00C0583B" w:rsidTr="00FB2ADF">
        <w:trPr>
          <w:tblHeader/>
          <w:jc w:val="center"/>
        </w:trPr>
        <w:tc>
          <w:tcPr>
            <w:tcW w:w="0" w:type="auto"/>
            <w:vAlign w:val="center"/>
          </w:tcPr>
          <w:p w:rsidR="00DC628D" w:rsidRPr="00FE4ED0" w:rsidRDefault="00DC628D" w:rsidP="00DC628D">
            <w:pPr>
              <w:pStyle w:val="Tablehead"/>
              <w:rPr>
                <w:lang w:val="en-US" w:eastAsia="zh-CN"/>
              </w:rPr>
            </w:pPr>
          </w:p>
        </w:tc>
        <w:tc>
          <w:tcPr>
            <w:tcW w:w="0" w:type="auto"/>
            <w:vAlign w:val="center"/>
          </w:tcPr>
          <w:p w:rsidR="00DC628D" w:rsidRPr="00FE4ED0" w:rsidRDefault="00DC628D" w:rsidP="00DC628D">
            <w:pPr>
              <w:pStyle w:val="Tablehead"/>
              <w:rPr>
                <w:lang w:val="en-US" w:eastAsia="zh-CN"/>
              </w:rPr>
            </w:pPr>
          </w:p>
        </w:tc>
        <w:tc>
          <w:tcPr>
            <w:tcW w:w="0" w:type="auto"/>
            <w:gridSpan w:val="2"/>
            <w:vAlign w:val="center"/>
          </w:tcPr>
          <w:p w:rsidR="00DC628D" w:rsidRPr="00C0583B" w:rsidRDefault="00DC628D" w:rsidP="00DC628D">
            <w:pPr>
              <w:pStyle w:val="Tablehead"/>
              <w:rPr>
                <w:lang w:eastAsia="zh-CN"/>
              </w:rPr>
            </w:pPr>
            <w:r w:rsidRPr="00C0583B">
              <w:rPr>
                <w:lang w:eastAsia="zh-CN"/>
              </w:rPr>
              <w:t>Level</w:t>
            </w:r>
          </w:p>
        </w:tc>
        <w:tc>
          <w:tcPr>
            <w:tcW w:w="0" w:type="auto"/>
            <w:gridSpan w:val="2"/>
            <w:vAlign w:val="center"/>
          </w:tcPr>
          <w:p w:rsidR="00DC628D" w:rsidRPr="00C0583B" w:rsidRDefault="00DC628D" w:rsidP="00DC628D">
            <w:pPr>
              <w:pStyle w:val="Tablehead"/>
              <w:rPr>
                <w:lang w:eastAsia="zh-CN"/>
              </w:rPr>
            </w:pPr>
            <w:r w:rsidRPr="00C0583B">
              <w:rPr>
                <w:lang w:eastAsia="zh-CN"/>
              </w:rPr>
              <w:t>dBm</w:t>
            </w:r>
          </w:p>
        </w:tc>
        <w:tc>
          <w:tcPr>
            <w:tcW w:w="0" w:type="auto"/>
            <w:gridSpan w:val="2"/>
            <w:vAlign w:val="center"/>
          </w:tcPr>
          <w:p w:rsidR="00DC628D" w:rsidRPr="00C0583B" w:rsidRDefault="00DC628D" w:rsidP="00DC628D">
            <w:pPr>
              <w:pStyle w:val="Tablehead"/>
              <w:rPr>
                <w:lang w:eastAsia="zh-CN"/>
              </w:rPr>
            </w:pPr>
            <w:r w:rsidRPr="00C0583B">
              <w:rPr>
                <w:lang w:eastAsia="zh-CN"/>
              </w:rPr>
              <w:t>ACQ</w:t>
            </w:r>
          </w:p>
        </w:tc>
        <w:tc>
          <w:tcPr>
            <w:tcW w:w="0" w:type="auto"/>
            <w:vAlign w:val="center"/>
          </w:tcPr>
          <w:p w:rsidR="00DC628D" w:rsidRPr="00C0583B" w:rsidRDefault="00DC628D" w:rsidP="00DC628D">
            <w:pPr>
              <w:pStyle w:val="Tablehead"/>
              <w:rPr>
                <w:lang w:eastAsia="zh-CN"/>
              </w:rPr>
            </w:pPr>
            <w:r w:rsidRPr="00C0583B">
              <w:rPr>
                <w:lang w:eastAsia="zh-CN"/>
              </w:rPr>
              <w:t>Threshold</w:t>
            </w:r>
          </w:p>
        </w:tc>
        <w:tc>
          <w:tcPr>
            <w:tcW w:w="0" w:type="auto"/>
            <w:vAlign w:val="center"/>
          </w:tcPr>
          <w:p w:rsidR="00DC628D" w:rsidRPr="00C0583B" w:rsidRDefault="00DC628D" w:rsidP="00DC628D">
            <w:pPr>
              <w:pStyle w:val="Tablehead"/>
              <w:rPr>
                <w:lang w:eastAsia="zh-CN"/>
              </w:rPr>
            </w:pPr>
            <w:r w:rsidRPr="00C0583B">
              <w:rPr>
                <w:lang w:eastAsia="zh-CN"/>
              </w:rPr>
              <w:t>dBm</w:t>
            </w:r>
          </w:p>
        </w:tc>
        <w:tc>
          <w:tcPr>
            <w:tcW w:w="0" w:type="auto"/>
            <w:vAlign w:val="center"/>
          </w:tcPr>
          <w:p w:rsidR="00DC628D" w:rsidRPr="00C0583B" w:rsidRDefault="00DC628D" w:rsidP="00DC628D">
            <w:pPr>
              <w:pStyle w:val="Tablehead"/>
              <w:rPr>
                <w:lang w:eastAsia="zh-CN"/>
              </w:rPr>
            </w:pPr>
            <w:r w:rsidRPr="00C0583B">
              <w:rPr>
                <w:lang w:eastAsia="zh-CN"/>
              </w:rPr>
              <w:t>ACQ</w:t>
            </w:r>
          </w:p>
        </w:tc>
        <w:tc>
          <w:tcPr>
            <w:tcW w:w="0" w:type="auto"/>
            <w:vAlign w:val="center"/>
          </w:tcPr>
          <w:p w:rsidR="00DC628D" w:rsidRPr="00C0583B" w:rsidRDefault="00DC628D" w:rsidP="00DC628D">
            <w:pPr>
              <w:pStyle w:val="Tablehead"/>
              <w:rPr>
                <w:lang w:eastAsia="zh-CN"/>
              </w:rPr>
            </w:pPr>
            <w:r w:rsidRPr="00C0583B">
              <w:rPr>
                <w:lang w:eastAsia="zh-CN"/>
              </w:rPr>
              <w:t>Th</w:t>
            </w:r>
            <w:r>
              <w:rPr>
                <w:lang w:eastAsia="zh-CN"/>
              </w:rPr>
              <w:t>r</w:t>
            </w:r>
            <w:r w:rsidRPr="00C0583B">
              <w:rPr>
                <w:lang w:eastAsia="zh-CN"/>
              </w:rPr>
              <w:t>eshold</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6c</w:t>
            </w:r>
          </w:p>
        </w:tc>
        <w:tc>
          <w:tcPr>
            <w:tcW w:w="0" w:type="auto"/>
            <w:gridSpan w:val="2"/>
            <w:vAlign w:val="center"/>
          </w:tcPr>
          <w:p w:rsidR="00FE4ED0" w:rsidRDefault="00FE4ED0" w:rsidP="00FE4ED0">
            <w:pPr>
              <w:pStyle w:val="Tabletext"/>
              <w:jc w:val="center"/>
              <w:rPr>
                <w:lang w:eastAsia="zh-CN"/>
              </w:rPr>
            </w:pPr>
            <w:r>
              <w:rPr>
                <w:lang w:eastAsia="zh-CN"/>
              </w:rPr>
              <w:t>Dynamic echo</w:t>
            </w:r>
            <w:r>
              <w:rPr>
                <w:lang w:eastAsia="zh-CN"/>
              </w:rPr>
              <w:br/>
              <w:t>(0.5 Hz)</w:t>
            </w:r>
          </w:p>
        </w:tc>
        <w:tc>
          <w:tcPr>
            <w:tcW w:w="0" w:type="auto"/>
            <w:gridSpan w:val="2"/>
            <w:vAlign w:val="center"/>
          </w:tcPr>
          <w:p w:rsidR="00FE4ED0" w:rsidRDefault="00FE4ED0" w:rsidP="00FE4ED0">
            <w:pPr>
              <w:pStyle w:val="Tabletext"/>
              <w:jc w:val="center"/>
              <w:rPr>
                <w:lang w:eastAsia="zh-CN"/>
              </w:rPr>
            </w:pPr>
            <w:r>
              <w:rPr>
                <w:lang w:eastAsia="zh-CN"/>
              </w:rPr>
              <w:t>S</w:t>
            </w:r>
          </w:p>
        </w:tc>
        <w:tc>
          <w:tcPr>
            <w:tcW w:w="0" w:type="auto"/>
            <w:gridSpan w:val="2"/>
            <w:vAlign w:val="center"/>
          </w:tcPr>
          <w:p w:rsidR="00FE4ED0" w:rsidRDefault="00CB11AB" w:rsidP="00FE4ED0">
            <w:pPr>
              <w:pStyle w:val="Tabletext"/>
              <w:jc w:val="center"/>
              <w:rPr>
                <w:lang w:eastAsia="zh-CN"/>
              </w:rPr>
            </w:pPr>
            <w:r>
              <w:rPr>
                <w:lang w:eastAsia="zh-CN"/>
              </w:rPr>
              <w:sym w:font="Symbol" w:char="F02D"/>
            </w:r>
            <w:r w:rsidR="00FE4ED0">
              <w:rPr>
                <w:lang w:eastAsia="zh-CN"/>
              </w:rPr>
              <w:t>27.86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9.00</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27.89</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9.10</w:t>
            </w:r>
          </w:p>
        </w:tc>
      </w:tr>
      <w:tr w:rsidR="00216C2E" w:rsidTr="00A05BD7">
        <w:trPr>
          <w:jc w:val="center"/>
        </w:trPr>
        <w:tc>
          <w:tcPr>
            <w:tcW w:w="0" w:type="auto"/>
            <w:vAlign w:val="center"/>
          </w:tcPr>
          <w:p w:rsidR="00FE4ED0" w:rsidRDefault="00FE4ED0" w:rsidP="00FE4ED0">
            <w:pPr>
              <w:pStyle w:val="Tabletext"/>
              <w:jc w:val="center"/>
              <w:rPr>
                <w:lang w:eastAsia="zh-CN"/>
              </w:rPr>
            </w:pPr>
            <w:r>
              <w:rPr>
                <w:lang w:eastAsia="zh-CN"/>
              </w:rPr>
              <w:t>6d</w:t>
            </w:r>
          </w:p>
        </w:tc>
        <w:tc>
          <w:tcPr>
            <w:tcW w:w="0" w:type="auto"/>
            <w:gridSpan w:val="2"/>
            <w:vAlign w:val="center"/>
          </w:tcPr>
          <w:p w:rsidR="00FE4ED0" w:rsidRDefault="00FE4ED0" w:rsidP="00FE4ED0">
            <w:pPr>
              <w:pStyle w:val="Tabletext"/>
              <w:jc w:val="center"/>
              <w:rPr>
                <w:lang w:eastAsia="zh-CN"/>
              </w:rPr>
            </w:pPr>
            <w:r>
              <w:rPr>
                <w:lang w:eastAsia="zh-CN"/>
              </w:rPr>
              <w:t>Dynamic echo</w:t>
            </w:r>
            <w:r>
              <w:rPr>
                <w:lang w:eastAsia="zh-CN"/>
              </w:rPr>
              <w:br/>
              <w:t>(5 Hz)</w:t>
            </w:r>
          </w:p>
        </w:tc>
        <w:tc>
          <w:tcPr>
            <w:tcW w:w="0" w:type="auto"/>
            <w:gridSpan w:val="2"/>
            <w:vAlign w:val="center"/>
          </w:tcPr>
          <w:p w:rsidR="00FE4ED0" w:rsidRDefault="00FE4ED0" w:rsidP="00FE4ED0">
            <w:pPr>
              <w:pStyle w:val="Tabletext"/>
              <w:jc w:val="center"/>
              <w:rPr>
                <w:lang w:eastAsia="zh-CN"/>
              </w:rPr>
            </w:pPr>
            <w:r>
              <w:rPr>
                <w:lang w:eastAsia="zh-CN"/>
              </w:rPr>
              <w:t>S</w:t>
            </w:r>
          </w:p>
        </w:tc>
        <w:tc>
          <w:tcPr>
            <w:tcW w:w="0" w:type="auto"/>
            <w:gridSpan w:val="2"/>
            <w:vAlign w:val="center"/>
          </w:tcPr>
          <w:p w:rsidR="00FE4ED0" w:rsidRDefault="00CB11AB" w:rsidP="00FE4ED0">
            <w:pPr>
              <w:pStyle w:val="Tabletext"/>
              <w:jc w:val="center"/>
              <w:rPr>
                <w:lang w:eastAsia="zh-CN"/>
              </w:rPr>
            </w:pPr>
            <w:r>
              <w:rPr>
                <w:lang w:eastAsia="zh-CN"/>
              </w:rPr>
              <w:sym w:font="Symbol" w:char="F02D"/>
            </w:r>
            <w:r w:rsidR="00FE4ED0">
              <w:rPr>
                <w:lang w:eastAsia="zh-CN"/>
              </w:rPr>
              <w:t>27.86</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12.70</w:t>
            </w:r>
          </w:p>
        </w:tc>
        <w:tc>
          <w:tcPr>
            <w:tcW w:w="0" w:type="auto"/>
            <w:vAlign w:val="center"/>
          </w:tcPr>
          <w:p w:rsidR="00FE4ED0" w:rsidRDefault="00CB11AB" w:rsidP="00FE4ED0">
            <w:pPr>
              <w:pStyle w:val="Tabletext"/>
              <w:jc w:val="center"/>
              <w:rPr>
                <w:lang w:eastAsia="zh-CN"/>
              </w:rPr>
            </w:pPr>
            <w:r>
              <w:rPr>
                <w:lang w:eastAsia="zh-CN"/>
              </w:rPr>
              <w:sym w:font="Symbol" w:char="F02D"/>
            </w:r>
            <w:r w:rsidR="00FE4ED0">
              <w:rPr>
                <w:lang w:eastAsia="zh-CN"/>
              </w:rPr>
              <w:t>27.89</w:t>
            </w:r>
          </w:p>
        </w:tc>
        <w:tc>
          <w:tcPr>
            <w:tcW w:w="0" w:type="auto"/>
            <w:vAlign w:val="center"/>
          </w:tcPr>
          <w:p w:rsidR="00FE4ED0" w:rsidRDefault="00FE4ED0" w:rsidP="00FE4ED0">
            <w:pPr>
              <w:pStyle w:val="Tabletext"/>
              <w:jc w:val="center"/>
              <w:rPr>
                <w:lang w:eastAsia="zh-CN"/>
              </w:rPr>
            </w:pPr>
            <w:r>
              <w:rPr>
                <w:lang w:eastAsia="zh-CN"/>
              </w:rPr>
              <w:t>YES</w:t>
            </w:r>
          </w:p>
        </w:tc>
        <w:tc>
          <w:tcPr>
            <w:tcW w:w="0" w:type="auto"/>
            <w:vAlign w:val="center"/>
          </w:tcPr>
          <w:p w:rsidR="00FE4ED0" w:rsidRDefault="00FE4ED0" w:rsidP="00FE4ED0">
            <w:pPr>
              <w:pStyle w:val="Tabletext"/>
              <w:jc w:val="center"/>
              <w:rPr>
                <w:lang w:eastAsia="zh-CN"/>
              </w:rPr>
            </w:pPr>
            <w:r>
              <w:rPr>
                <w:lang w:eastAsia="zh-CN"/>
              </w:rPr>
              <w:t>12.50</w:t>
            </w:r>
          </w:p>
        </w:tc>
      </w:tr>
      <w:tr w:rsidR="00FE4ED0" w:rsidRPr="00830822" w:rsidTr="00A05BD7">
        <w:trPr>
          <w:jc w:val="center"/>
        </w:trPr>
        <w:tc>
          <w:tcPr>
            <w:tcW w:w="0" w:type="auto"/>
            <w:gridSpan w:val="12"/>
          </w:tcPr>
          <w:p w:rsidR="00FE4ED0" w:rsidRPr="00FE4ED0" w:rsidRDefault="00FE4ED0" w:rsidP="002219A6">
            <w:pPr>
              <w:pStyle w:val="TableLegendNote"/>
              <w:rPr>
                <w:lang w:eastAsia="zh-CN"/>
              </w:rPr>
            </w:pPr>
            <w:r w:rsidRPr="00FE4ED0">
              <w:rPr>
                <w:lang w:eastAsia="zh-CN"/>
              </w:rPr>
              <w:t>ACQ – indicates whether acquisition was achieved</w:t>
            </w:r>
            <w:r w:rsidR="00B70288">
              <w:rPr>
                <w:lang w:eastAsia="zh-CN"/>
              </w:rPr>
              <w:t>.</w:t>
            </w:r>
          </w:p>
          <w:p w:rsidR="00FE4ED0" w:rsidRPr="00FE4ED0" w:rsidRDefault="00FE4ED0" w:rsidP="002219A6">
            <w:pPr>
              <w:pStyle w:val="TableLegendNote"/>
              <w:rPr>
                <w:lang w:eastAsia="zh-CN"/>
              </w:rPr>
            </w:pPr>
            <w:r w:rsidRPr="00FE4ED0">
              <w:rPr>
                <w:lang w:eastAsia="zh-CN"/>
              </w:rPr>
              <w:t>NT – indicates that the maximum power was reached before the threshold could be determined.</w:t>
            </w:r>
            <w:r w:rsidR="00B70288">
              <w:rPr>
                <w:lang w:eastAsia="zh-CN"/>
              </w:rPr>
              <w:t xml:space="preserve"> </w:t>
            </w:r>
            <w:r w:rsidRPr="00FE4ED0">
              <w:rPr>
                <w:lang w:eastAsia="zh-CN"/>
              </w:rPr>
              <w:t xml:space="preserve">The </w:t>
            </w:r>
            <w:r w:rsidR="0002156B" w:rsidRPr="00D203E3">
              <w:t>“</w:t>
            </w:r>
            <w:r w:rsidRPr="00FE4ED0">
              <w:rPr>
                <w:lang w:eastAsia="zh-CN"/>
              </w:rPr>
              <w:t>less than</w:t>
            </w:r>
            <w:r w:rsidR="0002156B" w:rsidRPr="00D203E3">
              <w:t>”</w:t>
            </w:r>
            <w:r w:rsidRPr="00FE4ED0">
              <w:rPr>
                <w:lang w:eastAsia="zh-CN"/>
              </w:rPr>
              <w:t xml:space="preserve"> (</w:t>
            </w:r>
            <w:r w:rsidR="0002156B" w:rsidRPr="00D203E3">
              <w:t>“</w:t>
            </w:r>
            <w:r w:rsidRPr="00FE4ED0">
              <w:rPr>
                <w:lang w:eastAsia="zh-CN"/>
              </w:rPr>
              <w:t>&lt;</w:t>
            </w:r>
            <w:r w:rsidR="0002156B" w:rsidRPr="00D203E3">
              <w:t>”</w:t>
            </w:r>
            <w:r w:rsidRPr="00FE4ED0">
              <w:rPr>
                <w:lang w:eastAsia="zh-CN"/>
              </w:rPr>
              <w:t>) symbol appears in the data preceding the D/U ratio corresponding to the</w:t>
            </w:r>
            <w:r w:rsidR="00B70288">
              <w:rPr>
                <w:lang w:eastAsia="zh-CN"/>
              </w:rPr>
              <w:t xml:space="preserve"> </w:t>
            </w:r>
            <w:r w:rsidRPr="00FE4ED0">
              <w:rPr>
                <w:lang w:eastAsia="zh-CN"/>
              </w:rPr>
              <w:t>maximum undesired signal level</w:t>
            </w:r>
            <w:r w:rsidR="00B70288">
              <w:rPr>
                <w:lang w:eastAsia="zh-CN"/>
              </w:rPr>
              <w:t>.</w:t>
            </w:r>
          </w:p>
          <w:p w:rsidR="00FE4ED0" w:rsidRPr="00FE4ED0" w:rsidRDefault="00FE4ED0" w:rsidP="002219A6">
            <w:pPr>
              <w:pStyle w:val="TableLegendNote"/>
              <w:rPr>
                <w:lang w:eastAsia="zh-CN"/>
              </w:rPr>
            </w:pPr>
            <w:r w:rsidRPr="00FE4ED0">
              <w:rPr>
                <w:lang w:eastAsia="zh-CN"/>
              </w:rPr>
              <w:t>* Desired signal level minus the noise level relative to zero attenuation of the noise.</w:t>
            </w:r>
          </w:p>
        </w:tc>
      </w:tr>
    </w:tbl>
    <w:p w:rsidR="00B9603A" w:rsidRDefault="00B9603A" w:rsidP="00B9603A">
      <w:pPr>
        <w:pStyle w:val="Tablefin"/>
        <w:rPr>
          <w:lang w:eastAsia="zh-CN"/>
        </w:rPr>
      </w:pPr>
    </w:p>
    <w:p w:rsidR="00FE4ED0" w:rsidRPr="00D536DF" w:rsidRDefault="00FE4ED0" w:rsidP="00630899">
      <w:pPr>
        <w:rPr>
          <w:lang w:val="en-US" w:eastAsia="zh-CN"/>
        </w:rPr>
      </w:pPr>
      <w:r w:rsidRPr="00D536DF">
        <w:rPr>
          <w:lang w:val="en-US" w:eastAsia="zh-CN"/>
        </w:rPr>
        <w:t>Table 2 through 12 tabulate the BER for three consecutive measurements for various ATSC signal levels with different interference scenarios.</w:t>
      </w:r>
      <w:r w:rsidR="00921E5E" w:rsidRPr="00D536DF">
        <w:rPr>
          <w:lang w:val="en-US" w:eastAsia="zh-CN"/>
        </w:rPr>
        <w:t xml:space="preserve"> </w:t>
      </w:r>
      <w:r w:rsidRPr="00D536DF">
        <w:rPr>
          <w:lang w:val="en-US" w:eastAsia="zh-CN"/>
        </w:rPr>
        <w:t>Except for Table 7 (Test 5b) additional BER measurements were obtained at impairment levels above and below threshold in order to determine the threshold characteristic.</w:t>
      </w:r>
    </w:p>
    <w:p w:rsidR="00FE4ED0" w:rsidRPr="00FE4ED0" w:rsidRDefault="00FE4ED0" w:rsidP="00FE4ED0">
      <w:pPr>
        <w:pStyle w:val="TableNo"/>
        <w:rPr>
          <w:lang w:val="en-US" w:eastAsia="zh-CN"/>
        </w:rPr>
      </w:pPr>
      <w:r w:rsidRPr="00FE4ED0">
        <w:rPr>
          <w:lang w:val="en-US" w:eastAsia="zh-CN"/>
        </w:rPr>
        <w:t>T</w:t>
      </w:r>
      <w:r w:rsidR="00571D5F" w:rsidRPr="00FE4ED0">
        <w:rPr>
          <w:lang w:val="en-US" w:eastAsia="zh-CN"/>
        </w:rPr>
        <w:t>ABLE</w:t>
      </w:r>
      <w:r w:rsidRPr="00FE4ED0">
        <w:rPr>
          <w:lang w:val="en-US" w:eastAsia="zh-CN"/>
        </w:rPr>
        <w:t xml:space="preserve"> 2</w:t>
      </w:r>
    </w:p>
    <w:p w:rsidR="00FE4ED0" w:rsidRPr="00FE4ED0" w:rsidRDefault="00FE4ED0" w:rsidP="008B79F3">
      <w:pPr>
        <w:pStyle w:val="Tabletitle"/>
        <w:keepLines/>
        <w:rPr>
          <w:lang w:val="en-US" w:eastAsia="zh-CN"/>
        </w:rPr>
      </w:pPr>
      <w:r w:rsidRPr="00FE4ED0">
        <w:rPr>
          <w:lang w:val="en-US" w:eastAsia="zh-CN"/>
        </w:rPr>
        <w:t>BER ab</w:t>
      </w:r>
      <w:r w:rsidR="007623BF">
        <w:rPr>
          <w:lang w:val="en-US" w:eastAsia="zh-CN"/>
        </w:rPr>
        <w:t>out threshold with random noise</w:t>
      </w:r>
      <w:r w:rsidRPr="00FE4ED0">
        <w:rPr>
          <w:lang w:val="en-US" w:eastAsia="zh-CN"/>
        </w:rPr>
        <w:br/>
        <w:t>interference into a strong desired ATSC signal level (Test 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346"/>
        <w:gridCol w:w="1346"/>
        <w:gridCol w:w="1521"/>
        <w:gridCol w:w="1390"/>
        <w:gridCol w:w="1390"/>
      </w:tblGrid>
      <w:tr w:rsidR="00FE4ED0" w:rsidRPr="00C51932" w:rsidTr="00571D5F">
        <w:trPr>
          <w:jc w:val="center"/>
        </w:trPr>
        <w:tc>
          <w:tcPr>
            <w:tcW w:w="0" w:type="auto"/>
            <w:vAlign w:val="center"/>
          </w:tcPr>
          <w:p w:rsidR="00FE4ED0" w:rsidRPr="00FE4ED0" w:rsidRDefault="00FE4ED0" w:rsidP="008B79F3">
            <w:pPr>
              <w:pStyle w:val="Tabletext"/>
              <w:keepLines/>
              <w:jc w:val="center"/>
              <w:rPr>
                <w:b/>
                <w:lang w:val="en-US" w:eastAsia="zh-CN"/>
              </w:rPr>
            </w:pP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571D5F">
        <w:trPr>
          <w:jc w:val="center"/>
        </w:trPr>
        <w:tc>
          <w:tcPr>
            <w:tcW w:w="0" w:type="auto"/>
            <w:vAlign w:val="center"/>
          </w:tcPr>
          <w:p w:rsidR="00FE4ED0" w:rsidRPr="00FE4ED0" w:rsidRDefault="007623BF" w:rsidP="008B79F3">
            <w:pPr>
              <w:pStyle w:val="Tabletext"/>
              <w:keepLines/>
              <w:jc w:val="center"/>
              <w:rPr>
                <w:b/>
                <w:lang w:val="en-US" w:eastAsia="zh-CN"/>
              </w:rPr>
            </w:pPr>
            <w:r>
              <w:rPr>
                <w:b/>
                <w:lang w:val="en-US" w:eastAsia="zh-CN"/>
              </w:rPr>
              <w:t>Desired to</w:t>
            </w:r>
            <w:r>
              <w:rPr>
                <w:b/>
                <w:lang w:val="en-US" w:eastAsia="zh-CN"/>
              </w:rPr>
              <w:br/>
              <w:t>undesired</w:t>
            </w:r>
            <w:r>
              <w:rPr>
                <w:b/>
                <w:lang w:val="en-US" w:eastAsia="zh-CN"/>
              </w:rPr>
              <w:br/>
              <w:t>r</w:t>
            </w:r>
            <w:r w:rsidR="00FE4ED0" w:rsidRPr="00FE4ED0">
              <w:rPr>
                <w:b/>
                <w:lang w:val="en-US" w:eastAsia="zh-CN"/>
              </w:rPr>
              <w:t>atio (dB)</w:t>
            </w:r>
          </w:p>
        </w:tc>
        <w:tc>
          <w:tcPr>
            <w:tcW w:w="0" w:type="auto"/>
            <w:vAlign w:val="center"/>
          </w:tcPr>
          <w:p w:rsidR="00FE4ED0" w:rsidRDefault="00FE4ED0" w:rsidP="008B79F3">
            <w:pPr>
              <w:pStyle w:val="Tabletext"/>
              <w:keepLines/>
              <w:jc w:val="center"/>
              <w:rPr>
                <w:lang w:eastAsia="zh-CN"/>
              </w:rPr>
            </w:pPr>
            <w:r>
              <w:rPr>
                <w:lang w:eastAsia="zh-CN"/>
              </w:rPr>
              <w:t>14.69</w:t>
            </w:r>
          </w:p>
        </w:tc>
        <w:tc>
          <w:tcPr>
            <w:tcW w:w="0" w:type="auto"/>
            <w:vAlign w:val="center"/>
          </w:tcPr>
          <w:p w:rsidR="00FE4ED0" w:rsidRDefault="00FE4ED0" w:rsidP="008B79F3">
            <w:pPr>
              <w:pStyle w:val="Tabletext"/>
              <w:keepLines/>
              <w:jc w:val="center"/>
              <w:rPr>
                <w:lang w:eastAsia="zh-CN"/>
              </w:rPr>
            </w:pPr>
            <w:r>
              <w:rPr>
                <w:lang w:eastAsia="zh-CN"/>
              </w:rPr>
              <w:t>14.94</w:t>
            </w:r>
          </w:p>
        </w:tc>
        <w:tc>
          <w:tcPr>
            <w:tcW w:w="0" w:type="auto"/>
            <w:vAlign w:val="center"/>
          </w:tcPr>
          <w:p w:rsidR="00FE4ED0" w:rsidRDefault="00FE4ED0" w:rsidP="008B79F3">
            <w:pPr>
              <w:pStyle w:val="Tabletext"/>
              <w:keepLines/>
              <w:jc w:val="center"/>
              <w:rPr>
                <w:lang w:eastAsia="zh-CN"/>
              </w:rPr>
            </w:pPr>
            <w:r>
              <w:rPr>
                <w:lang w:eastAsia="zh-CN"/>
              </w:rPr>
              <w:t>15.19</w:t>
            </w:r>
          </w:p>
        </w:tc>
        <w:tc>
          <w:tcPr>
            <w:tcW w:w="0" w:type="auto"/>
            <w:vAlign w:val="center"/>
          </w:tcPr>
          <w:p w:rsidR="00FE4ED0" w:rsidRDefault="00FE4ED0" w:rsidP="008B79F3">
            <w:pPr>
              <w:pStyle w:val="Tabletext"/>
              <w:keepLines/>
              <w:jc w:val="center"/>
              <w:rPr>
                <w:lang w:eastAsia="zh-CN"/>
              </w:rPr>
            </w:pPr>
            <w:r>
              <w:rPr>
                <w:lang w:eastAsia="zh-CN"/>
              </w:rPr>
              <w:t>15.44</w:t>
            </w:r>
          </w:p>
        </w:tc>
        <w:tc>
          <w:tcPr>
            <w:tcW w:w="0" w:type="auto"/>
            <w:vAlign w:val="center"/>
          </w:tcPr>
          <w:p w:rsidR="00FE4ED0" w:rsidRDefault="00FE4ED0" w:rsidP="008B79F3">
            <w:pPr>
              <w:pStyle w:val="Tabletext"/>
              <w:keepLines/>
              <w:jc w:val="center"/>
              <w:rPr>
                <w:lang w:eastAsia="zh-CN"/>
              </w:rPr>
            </w:pPr>
            <w:r>
              <w:rPr>
                <w:lang w:eastAsia="zh-CN"/>
              </w:rPr>
              <w:t>15.69</w:t>
            </w:r>
          </w:p>
        </w:tc>
      </w:tr>
      <w:tr w:rsidR="00FE4ED0" w:rsidTr="00571D5F">
        <w:trPr>
          <w:jc w:val="center"/>
        </w:trPr>
        <w:tc>
          <w:tcPr>
            <w:tcW w:w="0" w:type="auto"/>
            <w:vMerge w:val="restart"/>
            <w:vAlign w:val="center"/>
          </w:tcPr>
          <w:p w:rsidR="00FE4ED0" w:rsidRPr="00C51932" w:rsidRDefault="00FE4ED0" w:rsidP="008B79F3">
            <w:pPr>
              <w:pStyle w:val="Tablet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Default="00FE4ED0" w:rsidP="008B79F3">
            <w:pPr>
              <w:pStyle w:val="Tabletext"/>
              <w:keepLines/>
              <w:jc w:val="center"/>
              <w:rPr>
                <w:lang w:eastAsia="zh-CN"/>
              </w:rPr>
            </w:pPr>
            <w:r>
              <w:rPr>
                <w:lang w:eastAsia="zh-CN"/>
              </w:rPr>
              <w:t>5.74E-04</w:t>
            </w:r>
          </w:p>
        </w:tc>
        <w:tc>
          <w:tcPr>
            <w:tcW w:w="0" w:type="auto"/>
            <w:vAlign w:val="center"/>
          </w:tcPr>
          <w:p w:rsidR="00FE4ED0" w:rsidRDefault="00FE4ED0" w:rsidP="008B79F3">
            <w:pPr>
              <w:pStyle w:val="Tabletext"/>
              <w:keepLines/>
              <w:jc w:val="center"/>
              <w:rPr>
                <w:lang w:eastAsia="zh-CN"/>
              </w:rPr>
            </w:pPr>
            <w:r>
              <w:rPr>
                <w:lang w:eastAsia="zh-CN"/>
              </w:rPr>
              <w:t>3.55E-05</w:t>
            </w:r>
          </w:p>
        </w:tc>
        <w:tc>
          <w:tcPr>
            <w:tcW w:w="0" w:type="auto"/>
            <w:vAlign w:val="center"/>
          </w:tcPr>
          <w:p w:rsidR="00FE4ED0" w:rsidRDefault="00FE4ED0" w:rsidP="008B79F3">
            <w:pPr>
              <w:pStyle w:val="Tabletext"/>
              <w:keepLines/>
              <w:jc w:val="center"/>
              <w:rPr>
                <w:lang w:eastAsia="zh-CN"/>
              </w:rPr>
            </w:pPr>
            <w:r>
              <w:rPr>
                <w:lang w:eastAsia="zh-CN"/>
              </w:rPr>
              <w:t>7.32E-07</w:t>
            </w:r>
          </w:p>
        </w:tc>
        <w:tc>
          <w:tcPr>
            <w:tcW w:w="0" w:type="auto"/>
            <w:vAlign w:val="center"/>
          </w:tcPr>
          <w:p w:rsidR="00FE4ED0" w:rsidRDefault="00FE4ED0" w:rsidP="008B79F3">
            <w:pPr>
              <w:pStyle w:val="Tabletext"/>
              <w:keepLines/>
              <w:jc w:val="center"/>
              <w:rPr>
                <w:lang w:eastAsia="zh-CN"/>
              </w:rPr>
            </w:pPr>
            <w:r>
              <w:rPr>
                <w:lang w:eastAsia="zh-CN"/>
              </w:rPr>
              <w:t>0.00E+00</w:t>
            </w:r>
          </w:p>
        </w:tc>
        <w:tc>
          <w:tcPr>
            <w:tcW w:w="0" w:type="auto"/>
            <w:vAlign w:val="center"/>
          </w:tcPr>
          <w:p w:rsidR="00FE4ED0" w:rsidRDefault="00FE4ED0" w:rsidP="008B79F3">
            <w:pPr>
              <w:pStyle w:val="Tabletext"/>
              <w:keepLines/>
              <w:jc w:val="center"/>
              <w:rPr>
                <w:lang w:eastAsia="zh-CN"/>
              </w:rPr>
            </w:pPr>
            <w:r>
              <w:rPr>
                <w:lang w:eastAsia="zh-CN"/>
              </w:rPr>
              <w:t>0.00E+00</w:t>
            </w:r>
          </w:p>
        </w:tc>
      </w:tr>
      <w:tr w:rsidR="00FE4ED0" w:rsidTr="00571D5F">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Default="00FE4ED0" w:rsidP="008B79F3">
            <w:pPr>
              <w:pStyle w:val="Tabletext"/>
              <w:keepLines/>
              <w:jc w:val="center"/>
              <w:rPr>
                <w:lang w:eastAsia="zh-CN"/>
              </w:rPr>
            </w:pPr>
            <w:r>
              <w:rPr>
                <w:lang w:eastAsia="zh-CN"/>
              </w:rPr>
              <w:t>5.89E-04</w:t>
            </w:r>
          </w:p>
        </w:tc>
        <w:tc>
          <w:tcPr>
            <w:tcW w:w="0" w:type="auto"/>
            <w:vAlign w:val="center"/>
          </w:tcPr>
          <w:p w:rsidR="00FE4ED0" w:rsidRDefault="00FE4ED0" w:rsidP="008B79F3">
            <w:pPr>
              <w:pStyle w:val="Tabletext"/>
              <w:keepLines/>
              <w:jc w:val="center"/>
              <w:rPr>
                <w:lang w:eastAsia="zh-CN"/>
              </w:rPr>
            </w:pPr>
            <w:r>
              <w:rPr>
                <w:lang w:eastAsia="zh-CN"/>
              </w:rPr>
              <w:t>3.67E-05</w:t>
            </w:r>
          </w:p>
        </w:tc>
        <w:tc>
          <w:tcPr>
            <w:tcW w:w="0" w:type="auto"/>
            <w:vAlign w:val="center"/>
          </w:tcPr>
          <w:p w:rsidR="00FE4ED0" w:rsidRDefault="00FE4ED0" w:rsidP="008B79F3">
            <w:pPr>
              <w:pStyle w:val="Tabletext"/>
              <w:keepLines/>
              <w:jc w:val="center"/>
              <w:rPr>
                <w:lang w:eastAsia="zh-CN"/>
              </w:rPr>
            </w:pPr>
            <w:r>
              <w:rPr>
                <w:lang w:eastAsia="zh-CN"/>
              </w:rPr>
              <w:t>8.22E-07</w:t>
            </w:r>
          </w:p>
        </w:tc>
        <w:tc>
          <w:tcPr>
            <w:tcW w:w="0" w:type="auto"/>
            <w:vAlign w:val="center"/>
          </w:tcPr>
          <w:p w:rsidR="00FE4ED0" w:rsidRDefault="00FE4ED0" w:rsidP="008B79F3">
            <w:pPr>
              <w:pStyle w:val="Tabletext"/>
              <w:keepLines/>
              <w:jc w:val="center"/>
              <w:rPr>
                <w:lang w:eastAsia="zh-CN"/>
              </w:rPr>
            </w:pPr>
            <w:r>
              <w:rPr>
                <w:lang w:eastAsia="zh-CN"/>
              </w:rPr>
              <w:t>0.00E+00</w:t>
            </w:r>
          </w:p>
        </w:tc>
        <w:tc>
          <w:tcPr>
            <w:tcW w:w="0" w:type="auto"/>
            <w:vAlign w:val="center"/>
          </w:tcPr>
          <w:p w:rsidR="00FE4ED0" w:rsidRDefault="00FE4ED0" w:rsidP="008B79F3">
            <w:pPr>
              <w:pStyle w:val="Tabletext"/>
              <w:keepLines/>
              <w:jc w:val="center"/>
              <w:rPr>
                <w:lang w:eastAsia="zh-CN"/>
              </w:rPr>
            </w:pPr>
            <w:r>
              <w:rPr>
                <w:lang w:eastAsia="zh-CN"/>
              </w:rPr>
              <w:t>0.00E+00</w:t>
            </w:r>
          </w:p>
        </w:tc>
      </w:tr>
      <w:tr w:rsidR="00FE4ED0" w:rsidTr="00571D5F">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Default="00FE4ED0" w:rsidP="008B79F3">
            <w:pPr>
              <w:pStyle w:val="Tabletext"/>
              <w:keepLines/>
              <w:jc w:val="center"/>
              <w:rPr>
                <w:lang w:eastAsia="zh-CN"/>
              </w:rPr>
            </w:pPr>
            <w:r>
              <w:rPr>
                <w:lang w:eastAsia="zh-CN"/>
              </w:rPr>
              <w:t>5.95E-04</w:t>
            </w:r>
          </w:p>
        </w:tc>
        <w:tc>
          <w:tcPr>
            <w:tcW w:w="0" w:type="auto"/>
            <w:vAlign w:val="center"/>
          </w:tcPr>
          <w:p w:rsidR="00FE4ED0" w:rsidRDefault="00FE4ED0" w:rsidP="008B79F3">
            <w:pPr>
              <w:pStyle w:val="Tabletext"/>
              <w:keepLines/>
              <w:jc w:val="center"/>
              <w:rPr>
                <w:lang w:eastAsia="zh-CN"/>
              </w:rPr>
            </w:pPr>
            <w:r>
              <w:rPr>
                <w:lang w:eastAsia="zh-CN"/>
              </w:rPr>
              <w:t>3.55E-05</w:t>
            </w:r>
          </w:p>
        </w:tc>
        <w:tc>
          <w:tcPr>
            <w:tcW w:w="0" w:type="auto"/>
            <w:vAlign w:val="center"/>
          </w:tcPr>
          <w:p w:rsidR="00FE4ED0" w:rsidRDefault="00FE4ED0" w:rsidP="008B79F3">
            <w:pPr>
              <w:pStyle w:val="Tabletext"/>
              <w:keepLines/>
              <w:jc w:val="center"/>
              <w:rPr>
                <w:lang w:eastAsia="zh-CN"/>
              </w:rPr>
            </w:pPr>
            <w:r>
              <w:rPr>
                <w:lang w:eastAsia="zh-CN"/>
              </w:rPr>
              <w:t>1.03E-06</w:t>
            </w:r>
          </w:p>
        </w:tc>
        <w:tc>
          <w:tcPr>
            <w:tcW w:w="0" w:type="auto"/>
            <w:vAlign w:val="center"/>
          </w:tcPr>
          <w:p w:rsidR="00FE4ED0" w:rsidRDefault="00FE4ED0" w:rsidP="008B79F3">
            <w:pPr>
              <w:pStyle w:val="Tabletext"/>
              <w:keepLines/>
              <w:jc w:val="center"/>
              <w:rPr>
                <w:lang w:eastAsia="zh-CN"/>
              </w:rPr>
            </w:pPr>
            <w:r>
              <w:rPr>
                <w:lang w:eastAsia="zh-CN"/>
              </w:rPr>
              <w:t>0.00E+00</w:t>
            </w:r>
          </w:p>
        </w:tc>
        <w:tc>
          <w:tcPr>
            <w:tcW w:w="0" w:type="auto"/>
            <w:vAlign w:val="center"/>
          </w:tcPr>
          <w:p w:rsidR="00FE4ED0" w:rsidRDefault="00FE4ED0" w:rsidP="008B79F3">
            <w:pPr>
              <w:pStyle w:val="Tabletext"/>
              <w:keepLines/>
              <w:jc w:val="center"/>
              <w:rPr>
                <w:lang w:eastAsia="zh-CN"/>
              </w:rPr>
            </w:pPr>
            <w:r>
              <w:rPr>
                <w:lang w:eastAsia="zh-CN"/>
              </w:rPr>
              <w:t>0.00E+00</w:t>
            </w:r>
          </w:p>
        </w:tc>
      </w:tr>
    </w:tbl>
    <w:p w:rsidR="00FE4ED0" w:rsidRDefault="00FE4ED0" w:rsidP="00FE4ED0">
      <w:pPr>
        <w:pStyle w:val="TableNo"/>
        <w:rPr>
          <w:lang w:eastAsia="zh-CN"/>
        </w:rPr>
      </w:pPr>
      <w:r>
        <w:rPr>
          <w:lang w:eastAsia="zh-CN"/>
        </w:rPr>
        <w:t>T</w:t>
      </w:r>
      <w:r w:rsidR="00571D5F">
        <w:rPr>
          <w:lang w:eastAsia="zh-CN"/>
        </w:rPr>
        <w:t xml:space="preserve">ABLE </w:t>
      </w:r>
      <w:r>
        <w:rPr>
          <w:lang w:eastAsia="zh-CN"/>
        </w:rPr>
        <w:t>3</w:t>
      </w:r>
    </w:p>
    <w:p w:rsidR="00FE4ED0" w:rsidRPr="00FE4ED0" w:rsidRDefault="00FE4ED0" w:rsidP="008B79F3">
      <w:pPr>
        <w:pStyle w:val="Tabletitle"/>
        <w:keepLines/>
        <w:rPr>
          <w:lang w:val="en-US" w:eastAsia="zh-CN"/>
        </w:rPr>
      </w:pPr>
      <w:r w:rsidRPr="00FE4ED0">
        <w:rPr>
          <w:lang w:val="en-US" w:eastAsia="zh-CN"/>
        </w:rPr>
        <w:t>BER about threshold with impulse noise</w:t>
      </w:r>
      <w:r w:rsidRPr="00FE4ED0">
        <w:rPr>
          <w:lang w:val="en-US" w:eastAsia="zh-CN"/>
        </w:rPr>
        <w:br/>
        <w:t>interference into a moderate desired ATSC signal level (Test 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290"/>
        <w:gridCol w:w="1290"/>
        <w:gridCol w:w="1458"/>
        <w:gridCol w:w="1297"/>
        <w:gridCol w:w="1297"/>
      </w:tblGrid>
      <w:tr w:rsidR="00FE4ED0" w:rsidRPr="00C51932" w:rsidTr="00571D5F">
        <w:trPr>
          <w:tblHeader/>
          <w:jc w:val="center"/>
        </w:trPr>
        <w:tc>
          <w:tcPr>
            <w:tcW w:w="0" w:type="auto"/>
            <w:vAlign w:val="center"/>
          </w:tcPr>
          <w:p w:rsidR="00FE4ED0" w:rsidRPr="00FE4ED0" w:rsidRDefault="00FE4ED0" w:rsidP="008B79F3">
            <w:pPr>
              <w:pStyle w:val="Tabletext"/>
              <w:keepLines/>
              <w:jc w:val="center"/>
              <w:rPr>
                <w:b/>
                <w:lang w:val="en-US" w:eastAsia="zh-CN"/>
              </w:rPr>
            </w:pP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571D5F">
        <w:trPr>
          <w:jc w:val="center"/>
        </w:trPr>
        <w:tc>
          <w:tcPr>
            <w:tcW w:w="0" w:type="auto"/>
            <w:vAlign w:val="center"/>
          </w:tcPr>
          <w:p w:rsidR="00FE4ED0" w:rsidRPr="00C51932" w:rsidRDefault="00FE4ED0" w:rsidP="008B79F3">
            <w:pPr>
              <w:pStyle w:val="Tabletext"/>
              <w:keepLines/>
              <w:jc w:val="center"/>
              <w:rPr>
                <w:b/>
                <w:lang w:eastAsia="zh-CN"/>
              </w:rPr>
            </w:pPr>
            <w:r>
              <w:rPr>
                <w:b/>
                <w:lang w:eastAsia="zh-CN"/>
              </w:rPr>
              <w:t>Relative noise</w:t>
            </w:r>
            <w:r>
              <w:rPr>
                <w:b/>
                <w:lang w:eastAsia="zh-CN"/>
              </w:rPr>
              <w:br/>
              <w:t>level</w:t>
            </w:r>
            <w:r w:rsidRPr="00C51932">
              <w:rPr>
                <w:b/>
                <w:lang w:eastAsia="zh-CN"/>
              </w:rPr>
              <w:t xml:space="preserve"> (dB)</w:t>
            </w:r>
            <w:r>
              <w:rPr>
                <w:b/>
                <w:lang w:eastAsia="zh-CN"/>
              </w:rPr>
              <w:t>*</w:t>
            </w:r>
          </w:p>
        </w:tc>
        <w:tc>
          <w:tcPr>
            <w:tcW w:w="0" w:type="auto"/>
            <w:vAlign w:val="center"/>
          </w:tcPr>
          <w:p w:rsidR="00FE4ED0" w:rsidRDefault="00CB11AB" w:rsidP="008B79F3">
            <w:pPr>
              <w:pStyle w:val="Tabletext"/>
              <w:keepLines/>
              <w:jc w:val="center"/>
              <w:rPr>
                <w:lang w:eastAsia="zh-CN"/>
              </w:rPr>
            </w:pPr>
            <w:r>
              <w:rPr>
                <w:lang w:eastAsia="zh-CN"/>
              </w:rPr>
              <w:sym w:font="Symbol" w:char="F02D"/>
            </w:r>
            <w:r w:rsidR="00FE4ED0">
              <w:rPr>
                <w:lang w:eastAsia="zh-CN"/>
              </w:rPr>
              <w:t>53.00</w:t>
            </w:r>
          </w:p>
        </w:tc>
        <w:tc>
          <w:tcPr>
            <w:tcW w:w="0" w:type="auto"/>
            <w:vAlign w:val="center"/>
          </w:tcPr>
          <w:p w:rsidR="00FE4ED0" w:rsidRDefault="00CB11AB" w:rsidP="008B79F3">
            <w:pPr>
              <w:pStyle w:val="Tabletext"/>
              <w:keepLines/>
              <w:jc w:val="center"/>
              <w:rPr>
                <w:lang w:eastAsia="zh-CN"/>
              </w:rPr>
            </w:pPr>
            <w:r>
              <w:rPr>
                <w:lang w:eastAsia="zh-CN"/>
              </w:rPr>
              <w:sym w:font="Symbol" w:char="F02D"/>
            </w:r>
            <w:r w:rsidR="00FE4ED0">
              <w:rPr>
                <w:lang w:eastAsia="zh-CN"/>
              </w:rPr>
              <w:t>53.25</w:t>
            </w:r>
          </w:p>
        </w:tc>
        <w:tc>
          <w:tcPr>
            <w:tcW w:w="0" w:type="auto"/>
            <w:vAlign w:val="center"/>
          </w:tcPr>
          <w:p w:rsidR="00FE4ED0" w:rsidRDefault="00CB11AB" w:rsidP="008B79F3">
            <w:pPr>
              <w:pStyle w:val="Tabletext"/>
              <w:keepLines/>
              <w:jc w:val="center"/>
              <w:rPr>
                <w:lang w:eastAsia="zh-CN"/>
              </w:rPr>
            </w:pPr>
            <w:r>
              <w:rPr>
                <w:lang w:eastAsia="zh-CN"/>
              </w:rPr>
              <w:sym w:font="Symbol" w:char="F02D"/>
            </w:r>
            <w:r w:rsidR="00FE4ED0">
              <w:rPr>
                <w:lang w:eastAsia="zh-CN"/>
              </w:rPr>
              <w:t>53.50</w:t>
            </w:r>
          </w:p>
        </w:tc>
        <w:tc>
          <w:tcPr>
            <w:tcW w:w="0" w:type="auto"/>
            <w:vAlign w:val="center"/>
          </w:tcPr>
          <w:p w:rsidR="00FE4ED0" w:rsidRDefault="00CB11AB" w:rsidP="008B79F3">
            <w:pPr>
              <w:pStyle w:val="Tabletext"/>
              <w:keepLines/>
              <w:jc w:val="center"/>
              <w:rPr>
                <w:lang w:eastAsia="zh-CN"/>
              </w:rPr>
            </w:pPr>
            <w:r>
              <w:rPr>
                <w:lang w:eastAsia="zh-CN"/>
              </w:rPr>
              <w:sym w:font="Symbol" w:char="F02D"/>
            </w:r>
            <w:r w:rsidR="00FE4ED0">
              <w:rPr>
                <w:lang w:eastAsia="zh-CN"/>
              </w:rPr>
              <w:t>53.75</w:t>
            </w:r>
          </w:p>
        </w:tc>
        <w:tc>
          <w:tcPr>
            <w:tcW w:w="0" w:type="auto"/>
            <w:vAlign w:val="center"/>
          </w:tcPr>
          <w:p w:rsidR="00FE4ED0" w:rsidRDefault="00CB11AB" w:rsidP="008B79F3">
            <w:pPr>
              <w:pStyle w:val="Tabletext"/>
              <w:keepLines/>
              <w:jc w:val="center"/>
              <w:rPr>
                <w:lang w:eastAsia="zh-CN"/>
              </w:rPr>
            </w:pPr>
            <w:r>
              <w:rPr>
                <w:lang w:eastAsia="zh-CN"/>
              </w:rPr>
              <w:sym w:font="Symbol" w:char="F02D"/>
            </w:r>
            <w:r w:rsidR="00FE4ED0">
              <w:rPr>
                <w:lang w:eastAsia="zh-CN"/>
              </w:rPr>
              <w:t>54.00</w:t>
            </w:r>
          </w:p>
        </w:tc>
      </w:tr>
      <w:tr w:rsidR="00FE4ED0" w:rsidTr="00571D5F">
        <w:trPr>
          <w:jc w:val="center"/>
        </w:trPr>
        <w:tc>
          <w:tcPr>
            <w:tcW w:w="0" w:type="auto"/>
            <w:vMerge w:val="restart"/>
            <w:vAlign w:val="center"/>
          </w:tcPr>
          <w:p w:rsidR="00FE4ED0" w:rsidRPr="00C51932" w:rsidRDefault="00FE4ED0" w:rsidP="008B79F3">
            <w:pPr>
              <w:pStyle w:val="Tabletext"/>
              <w:keepLines/>
              <w:jc w:val="center"/>
              <w:rPr>
                <w:b/>
                <w:lang w:eastAsia="zh-CN"/>
              </w:rPr>
            </w:pPr>
            <w:r w:rsidRPr="00C51932">
              <w:rPr>
                <w:b/>
                <w:lang w:eastAsia="zh-CN"/>
              </w:rPr>
              <w:t>Bit</w:t>
            </w:r>
            <w:r w:rsidRPr="00C51932">
              <w:rPr>
                <w:b/>
                <w:lang w:eastAsia="zh-CN"/>
              </w:rPr>
              <w:br/>
            </w:r>
            <w:r w:rsidR="00216C2E">
              <w:rPr>
                <w:b/>
                <w:lang w:eastAsia="zh-CN"/>
              </w:rPr>
              <w:t>error</w:t>
            </w:r>
            <w:r w:rsidR="00216C2E">
              <w:rPr>
                <w:b/>
                <w:lang w:eastAsia="zh-CN"/>
              </w:rPr>
              <w:br/>
              <w:t>r</w:t>
            </w:r>
            <w:r w:rsidRPr="00C51932">
              <w:rPr>
                <w:b/>
                <w:lang w:eastAsia="zh-CN"/>
              </w:rPr>
              <w:t>ate</w:t>
            </w:r>
          </w:p>
        </w:tc>
        <w:tc>
          <w:tcPr>
            <w:tcW w:w="0" w:type="auto"/>
            <w:vAlign w:val="center"/>
          </w:tcPr>
          <w:p w:rsidR="00FE4ED0" w:rsidRDefault="00FE4ED0" w:rsidP="008B79F3">
            <w:pPr>
              <w:pStyle w:val="Tabletext"/>
              <w:keepLines/>
              <w:jc w:val="center"/>
              <w:rPr>
                <w:lang w:eastAsia="zh-CN"/>
              </w:rPr>
            </w:pPr>
            <w:r>
              <w:rPr>
                <w:lang w:eastAsia="zh-CN"/>
              </w:rPr>
              <w:t>6.34E-06</w:t>
            </w:r>
          </w:p>
        </w:tc>
        <w:tc>
          <w:tcPr>
            <w:tcW w:w="0" w:type="auto"/>
            <w:vAlign w:val="center"/>
          </w:tcPr>
          <w:p w:rsidR="00FE4ED0" w:rsidRDefault="00FE4ED0" w:rsidP="008B79F3">
            <w:pPr>
              <w:pStyle w:val="Tabletext"/>
              <w:keepLines/>
              <w:jc w:val="center"/>
              <w:rPr>
                <w:lang w:eastAsia="zh-CN"/>
              </w:rPr>
            </w:pPr>
            <w:r>
              <w:rPr>
                <w:lang w:eastAsia="zh-CN"/>
              </w:rPr>
              <w:t>6.20E-06</w:t>
            </w:r>
          </w:p>
        </w:tc>
        <w:tc>
          <w:tcPr>
            <w:tcW w:w="0" w:type="auto"/>
          </w:tcPr>
          <w:p w:rsidR="00FE4ED0" w:rsidRPr="00D45F7B" w:rsidRDefault="00FE4ED0" w:rsidP="008B79F3">
            <w:pPr>
              <w:pStyle w:val="Tabletext"/>
              <w:keepLines/>
              <w:jc w:val="center"/>
            </w:pPr>
            <w:r w:rsidRPr="00D45F7B">
              <w:t>1.36E-06</w:t>
            </w:r>
          </w:p>
        </w:tc>
        <w:tc>
          <w:tcPr>
            <w:tcW w:w="0" w:type="auto"/>
          </w:tcPr>
          <w:p w:rsidR="00FE4ED0" w:rsidRPr="00D45F7B" w:rsidRDefault="00FE4ED0" w:rsidP="008B79F3">
            <w:pPr>
              <w:pStyle w:val="Tabletext"/>
              <w:keepLines/>
              <w:jc w:val="center"/>
            </w:pPr>
            <w:r w:rsidRPr="00D45F7B">
              <w:t>2.17E-06</w:t>
            </w:r>
          </w:p>
        </w:tc>
        <w:tc>
          <w:tcPr>
            <w:tcW w:w="0" w:type="auto"/>
          </w:tcPr>
          <w:p w:rsidR="00FE4ED0" w:rsidRPr="00D45F7B" w:rsidRDefault="00FE4ED0" w:rsidP="008B79F3">
            <w:pPr>
              <w:pStyle w:val="Tabletext"/>
              <w:keepLines/>
              <w:jc w:val="center"/>
            </w:pPr>
            <w:r w:rsidRPr="00D45F7B">
              <w:t>7.11E-07</w:t>
            </w:r>
          </w:p>
        </w:tc>
      </w:tr>
      <w:tr w:rsidR="00FE4ED0" w:rsidTr="00571D5F">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Default="00FE4ED0" w:rsidP="008B79F3">
            <w:pPr>
              <w:pStyle w:val="Tabletext"/>
              <w:keepLines/>
              <w:jc w:val="center"/>
              <w:rPr>
                <w:lang w:eastAsia="zh-CN"/>
              </w:rPr>
            </w:pPr>
            <w:r>
              <w:rPr>
                <w:lang w:eastAsia="zh-CN"/>
              </w:rPr>
              <w:t>9.56E-06</w:t>
            </w:r>
          </w:p>
        </w:tc>
        <w:tc>
          <w:tcPr>
            <w:tcW w:w="0" w:type="auto"/>
            <w:vAlign w:val="center"/>
          </w:tcPr>
          <w:p w:rsidR="00FE4ED0" w:rsidRDefault="00FE4ED0" w:rsidP="008B79F3">
            <w:pPr>
              <w:pStyle w:val="Tabletext"/>
              <w:keepLines/>
              <w:jc w:val="center"/>
              <w:rPr>
                <w:lang w:eastAsia="zh-CN"/>
              </w:rPr>
            </w:pPr>
            <w:r>
              <w:rPr>
                <w:lang w:eastAsia="zh-CN"/>
              </w:rPr>
              <w:t>7.06E-06</w:t>
            </w:r>
          </w:p>
        </w:tc>
        <w:tc>
          <w:tcPr>
            <w:tcW w:w="0" w:type="auto"/>
          </w:tcPr>
          <w:p w:rsidR="00FE4ED0" w:rsidRPr="00D45F7B" w:rsidRDefault="00FE4ED0" w:rsidP="008B79F3">
            <w:pPr>
              <w:pStyle w:val="Tabletext"/>
              <w:keepLines/>
              <w:jc w:val="center"/>
            </w:pPr>
            <w:r w:rsidRPr="00D45F7B">
              <w:t>1.87E-06</w:t>
            </w:r>
          </w:p>
        </w:tc>
        <w:tc>
          <w:tcPr>
            <w:tcW w:w="0" w:type="auto"/>
          </w:tcPr>
          <w:p w:rsidR="00FE4ED0" w:rsidRPr="00D45F7B" w:rsidRDefault="00FE4ED0" w:rsidP="008B79F3">
            <w:pPr>
              <w:pStyle w:val="Tabletext"/>
              <w:keepLines/>
              <w:jc w:val="center"/>
            </w:pPr>
            <w:r w:rsidRPr="00D45F7B">
              <w:t>1.19E-06</w:t>
            </w:r>
          </w:p>
        </w:tc>
        <w:tc>
          <w:tcPr>
            <w:tcW w:w="0" w:type="auto"/>
          </w:tcPr>
          <w:p w:rsidR="00FE4ED0" w:rsidRPr="00D45F7B" w:rsidRDefault="00FE4ED0" w:rsidP="008B79F3">
            <w:pPr>
              <w:pStyle w:val="Tabletext"/>
              <w:keepLines/>
              <w:jc w:val="center"/>
            </w:pPr>
            <w:r w:rsidRPr="00D45F7B">
              <w:t>4.06E-07</w:t>
            </w:r>
          </w:p>
        </w:tc>
      </w:tr>
      <w:tr w:rsidR="00FE4ED0" w:rsidTr="00571D5F">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Default="00FE4ED0" w:rsidP="008B79F3">
            <w:pPr>
              <w:pStyle w:val="Tabletext"/>
              <w:keepLines/>
              <w:jc w:val="center"/>
              <w:rPr>
                <w:lang w:eastAsia="zh-CN"/>
              </w:rPr>
            </w:pPr>
            <w:r>
              <w:rPr>
                <w:lang w:eastAsia="zh-CN"/>
              </w:rPr>
              <w:t>1.41E-05</w:t>
            </w:r>
          </w:p>
        </w:tc>
        <w:tc>
          <w:tcPr>
            <w:tcW w:w="0" w:type="auto"/>
            <w:vAlign w:val="center"/>
          </w:tcPr>
          <w:p w:rsidR="00FE4ED0" w:rsidRDefault="00FE4ED0" w:rsidP="008B79F3">
            <w:pPr>
              <w:pStyle w:val="Tabletext"/>
              <w:keepLines/>
              <w:jc w:val="center"/>
              <w:rPr>
                <w:lang w:eastAsia="zh-CN"/>
              </w:rPr>
            </w:pPr>
            <w:r>
              <w:rPr>
                <w:lang w:eastAsia="zh-CN"/>
              </w:rPr>
              <w:t>5.42E-06</w:t>
            </w:r>
          </w:p>
        </w:tc>
        <w:tc>
          <w:tcPr>
            <w:tcW w:w="0" w:type="auto"/>
          </w:tcPr>
          <w:p w:rsidR="00FE4ED0" w:rsidRPr="00D45F7B" w:rsidRDefault="00FE4ED0" w:rsidP="008B79F3">
            <w:pPr>
              <w:pStyle w:val="Tabletext"/>
              <w:keepLines/>
              <w:jc w:val="center"/>
            </w:pPr>
            <w:r w:rsidRPr="00D45F7B">
              <w:t>1.26E-06</w:t>
            </w:r>
          </w:p>
        </w:tc>
        <w:tc>
          <w:tcPr>
            <w:tcW w:w="0" w:type="auto"/>
          </w:tcPr>
          <w:p w:rsidR="00FE4ED0" w:rsidRPr="00D45F7B" w:rsidRDefault="00FE4ED0" w:rsidP="008B79F3">
            <w:pPr>
              <w:pStyle w:val="Tabletext"/>
              <w:keepLines/>
              <w:jc w:val="center"/>
            </w:pPr>
            <w:r w:rsidRPr="00D45F7B">
              <w:t>1.10E-06</w:t>
            </w:r>
          </w:p>
        </w:tc>
        <w:tc>
          <w:tcPr>
            <w:tcW w:w="0" w:type="auto"/>
          </w:tcPr>
          <w:p w:rsidR="00FE4ED0" w:rsidRDefault="00FE4ED0" w:rsidP="008B79F3">
            <w:pPr>
              <w:pStyle w:val="Tabletext"/>
              <w:keepLines/>
              <w:jc w:val="center"/>
            </w:pPr>
            <w:r w:rsidRPr="00D45F7B">
              <w:t>1.40E-07</w:t>
            </w:r>
          </w:p>
        </w:tc>
      </w:tr>
      <w:tr w:rsidR="00FE4ED0" w:rsidRPr="00830822" w:rsidTr="00571D5F">
        <w:trPr>
          <w:jc w:val="center"/>
        </w:trPr>
        <w:tc>
          <w:tcPr>
            <w:tcW w:w="0" w:type="auto"/>
            <w:gridSpan w:val="6"/>
            <w:vAlign w:val="center"/>
          </w:tcPr>
          <w:p w:rsidR="00FE4ED0" w:rsidRPr="00FE4ED0" w:rsidRDefault="00FE4ED0" w:rsidP="005E4A97">
            <w:pPr>
              <w:pStyle w:val="TableLegendNote"/>
              <w:rPr>
                <w:lang w:eastAsia="zh-CN"/>
              </w:rPr>
            </w:pPr>
            <w:r w:rsidRPr="00FE4ED0">
              <w:rPr>
                <w:lang w:eastAsia="zh-CN"/>
              </w:rPr>
              <w:t>*</w:t>
            </w:r>
            <w:r w:rsidR="005E4A97">
              <w:rPr>
                <w:lang w:eastAsia="zh-CN"/>
              </w:rPr>
              <w:tab/>
            </w:r>
            <w:r w:rsidRPr="00FE4ED0">
              <w:rPr>
                <w:lang w:eastAsia="zh-CN"/>
              </w:rPr>
              <w:t>Noise level relative to zero attenuation of noise</w:t>
            </w:r>
          </w:p>
        </w:tc>
      </w:tr>
    </w:tbl>
    <w:p w:rsidR="00FE4ED0" w:rsidRPr="00FE4ED0" w:rsidRDefault="00FE4ED0" w:rsidP="00FE4ED0">
      <w:pPr>
        <w:pStyle w:val="TableNo"/>
        <w:rPr>
          <w:lang w:val="en-US" w:eastAsia="zh-CN"/>
        </w:rPr>
      </w:pPr>
      <w:r w:rsidRPr="00FE4ED0">
        <w:rPr>
          <w:lang w:val="en-US" w:eastAsia="zh-CN"/>
        </w:rPr>
        <w:lastRenderedPageBreak/>
        <w:t>T</w:t>
      </w:r>
      <w:r w:rsidR="003B2B49" w:rsidRPr="00FE4ED0">
        <w:rPr>
          <w:lang w:val="en-US" w:eastAsia="zh-CN"/>
        </w:rPr>
        <w:t>ABLE</w:t>
      </w:r>
      <w:r w:rsidRPr="00FE4ED0">
        <w:rPr>
          <w:lang w:val="en-US" w:eastAsia="zh-CN"/>
        </w:rPr>
        <w:t xml:space="preserve"> 4</w:t>
      </w:r>
    </w:p>
    <w:p w:rsidR="00FE4ED0" w:rsidRPr="00FE4ED0" w:rsidRDefault="00FE4ED0" w:rsidP="008B79F3">
      <w:pPr>
        <w:pStyle w:val="Tabletitle"/>
        <w:keepLines/>
        <w:rPr>
          <w:lang w:val="en-US" w:eastAsia="zh-CN"/>
        </w:rPr>
      </w:pPr>
      <w:r w:rsidRPr="00FE4ED0">
        <w:rPr>
          <w:lang w:val="en-US" w:eastAsia="zh-CN"/>
        </w:rPr>
        <w:t>BER about threshold with NTSC co-channel interference</w:t>
      </w:r>
      <w:r w:rsidRPr="00FE4ED0">
        <w:rPr>
          <w:lang w:val="en-US" w:eastAsia="zh-CN"/>
        </w:rPr>
        <w:br/>
        <w:t>into a weak desired ATSC signal level (Test 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352"/>
        <w:gridCol w:w="1352"/>
        <w:gridCol w:w="1528"/>
        <w:gridCol w:w="1358"/>
        <w:gridCol w:w="1396"/>
      </w:tblGrid>
      <w:tr w:rsidR="00FE4ED0" w:rsidRPr="00C51932" w:rsidTr="003B2B49">
        <w:trPr>
          <w:jc w:val="center"/>
        </w:trPr>
        <w:tc>
          <w:tcPr>
            <w:tcW w:w="0" w:type="auto"/>
            <w:vAlign w:val="center"/>
          </w:tcPr>
          <w:p w:rsidR="00FE4ED0" w:rsidRPr="00FE4ED0" w:rsidRDefault="00FE4ED0" w:rsidP="008B79F3">
            <w:pPr>
              <w:pStyle w:val="Tabletext"/>
              <w:keepLines/>
              <w:jc w:val="center"/>
              <w:rPr>
                <w:b/>
                <w:lang w:val="en-US" w:eastAsia="zh-CN"/>
              </w:rPr>
            </w:pP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Lines/>
              <w:jc w:val="center"/>
              <w:rPr>
                <w:b/>
                <w:lang w:val="en-US" w:eastAsia="zh-CN"/>
              </w:rPr>
            </w:pPr>
            <w:r w:rsidRPr="00FE4ED0">
              <w:rPr>
                <w:b/>
                <w:lang w:val="en-US" w:eastAsia="zh-CN"/>
              </w:rPr>
              <w:t>Desired to</w:t>
            </w:r>
            <w:r w:rsidRPr="00FE4ED0">
              <w:rPr>
                <w:b/>
                <w:lang w:val="en-US" w:eastAsia="zh-CN"/>
              </w:rPr>
              <w:br/>
            </w:r>
            <w:r w:rsidR="00216C2E">
              <w:rPr>
                <w:b/>
                <w:lang w:val="en-US" w:eastAsia="zh-CN"/>
              </w:rPr>
              <w:t>undesired</w:t>
            </w:r>
            <w:r w:rsidR="00216C2E">
              <w:rPr>
                <w:b/>
                <w:lang w:val="en-US" w:eastAsia="zh-CN"/>
              </w:rPr>
              <w:br/>
              <w:t>r</w:t>
            </w:r>
            <w:r w:rsidRPr="00FE4ED0">
              <w:rPr>
                <w:b/>
                <w:lang w:val="en-US" w:eastAsia="zh-CN"/>
              </w:rPr>
              <w:t>atio (dB)</w:t>
            </w:r>
          </w:p>
        </w:tc>
        <w:tc>
          <w:tcPr>
            <w:tcW w:w="0" w:type="auto"/>
            <w:vAlign w:val="center"/>
          </w:tcPr>
          <w:p w:rsidR="00FE4ED0" w:rsidRPr="00E505F7" w:rsidRDefault="00FE4ED0" w:rsidP="008B79F3">
            <w:pPr>
              <w:pStyle w:val="Tabletext"/>
              <w:keepLines/>
              <w:jc w:val="center"/>
            </w:pPr>
            <w:r w:rsidRPr="00E505F7">
              <w:t>1.31</w:t>
            </w:r>
          </w:p>
        </w:tc>
        <w:tc>
          <w:tcPr>
            <w:tcW w:w="0" w:type="auto"/>
            <w:vAlign w:val="center"/>
          </w:tcPr>
          <w:p w:rsidR="00FE4ED0" w:rsidRPr="00E505F7" w:rsidRDefault="00FE4ED0" w:rsidP="008B79F3">
            <w:pPr>
              <w:pStyle w:val="Tabletext"/>
              <w:keepLines/>
              <w:jc w:val="center"/>
            </w:pPr>
            <w:r w:rsidRPr="00E505F7">
              <w:t>1.56</w:t>
            </w:r>
          </w:p>
        </w:tc>
        <w:tc>
          <w:tcPr>
            <w:tcW w:w="0" w:type="auto"/>
            <w:vAlign w:val="center"/>
          </w:tcPr>
          <w:p w:rsidR="00FE4ED0" w:rsidRPr="00E505F7" w:rsidRDefault="00FE4ED0" w:rsidP="008B79F3">
            <w:pPr>
              <w:pStyle w:val="Tabletext"/>
              <w:keepLines/>
              <w:jc w:val="center"/>
            </w:pPr>
            <w:r w:rsidRPr="00E505F7">
              <w:t>1.81</w:t>
            </w:r>
          </w:p>
        </w:tc>
        <w:tc>
          <w:tcPr>
            <w:tcW w:w="0" w:type="auto"/>
            <w:vAlign w:val="center"/>
          </w:tcPr>
          <w:p w:rsidR="00FE4ED0" w:rsidRPr="00E505F7" w:rsidRDefault="00FE4ED0" w:rsidP="008B79F3">
            <w:pPr>
              <w:pStyle w:val="Tabletext"/>
              <w:keepLines/>
              <w:jc w:val="center"/>
            </w:pPr>
            <w:r w:rsidRPr="00E505F7">
              <w:t>2.06</w:t>
            </w:r>
          </w:p>
        </w:tc>
        <w:tc>
          <w:tcPr>
            <w:tcW w:w="0" w:type="auto"/>
            <w:vAlign w:val="center"/>
          </w:tcPr>
          <w:p w:rsidR="00FE4ED0" w:rsidRPr="00E505F7" w:rsidRDefault="00FE4ED0" w:rsidP="008B79F3">
            <w:pPr>
              <w:pStyle w:val="Tabletext"/>
              <w:keepLines/>
              <w:jc w:val="center"/>
              <w:rPr>
                <w:b/>
                <w:bCs/>
              </w:rPr>
            </w:pPr>
            <w:r w:rsidRPr="00E505F7">
              <w:t>2.31</w:t>
            </w:r>
          </w:p>
        </w:tc>
      </w:tr>
      <w:tr w:rsidR="00FE4ED0" w:rsidTr="003B2B49">
        <w:trPr>
          <w:jc w:val="center"/>
        </w:trPr>
        <w:tc>
          <w:tcPr>
            <w:tcW w:w="0" w:type="auto"/>
            <w:vMerge w:val="restart"/>
            <w:vAlign w:val="center"/>
          </w:tcPr>
          <w:p w:rsidR="00FE4ED0" w:rsidRPr="00C51932" w:rsidRDefault="00FE4ED0" w:rsidP="008B79F3">
            <w:pPr>
              <w:pStyle w:val="Tablet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Pr="00E505F7" w:rsidRDefault="00FE4ED0" w:rsidP="008B79F3">
            <w:pPr>
              <w:pStyle w:val="Tabletext"/>
              <w:keepLines/>
              <w:jc w:val="center"/>
            </w:pPr>
            <w:r w:rsidRPr="00E505F7">
              <w:t>4.76E-</w:t>
            </w:r>
            <w:r>
              <w:t>05</w:t>
            </w:r>
          </w:p>
        </w:tc>
        <w:tc>
          <w:tcPr>
            <w:tcW w:w="0" w:type="auto"/>
            <w:vAlign w:val="center"/>
          </w:tcPr>
          <w:p w:rsidR="00FE4ED0" w:rsidRPr="00E505F7" w:rsidRDefault="00FE4ED0" w:rsidP="008B79F3">
            <w:pPr>
              <w:pStyle w:val="Tabletext"/>
              <w:keepLines/>
              <w:jc w:val="center"/>
            </w:pPr>
            <w:r w:rsidRPr="00E505F7">
              <w:t>9.8</w:t>
            </w:r>
            <w:r>
              <w:t>5</w:t>
            </w:r>
            <w:r w:rsidRPr="00E505F7">
              <w:t>E-06</w:t>
            </w:r>
          </w:p>
        </w:tc>
        <w:tc>
          <w:tcPr>
            <w:tcW w:w="0" w:type="auto"/>
            <w:vAlign w:val="center"/>
          </w:tcPr>
          <w:p w:rsidR="00FE4ED0" w:rsidRPr="00E505F7" w:rsidRDefault="00FE4ED0" w:rsidP="008B79F3">
            <w:pPr>
              <w:pStyle w:val="Tabletext"/>
              <w:keepLines/>
              <w:jc w:val="center"/>
            </w:pPr>
            <w:r w:rsidRPr="00E505F7">
              <w:t>1.40E-06</w:t>
            </w:r>
          </w:p>
        </w:tc>
        <w:tc>
          <w:tcPr>
            <w:tcW w:w="0" w:type="auto"/>
            <w:vAlign w:val="center"/>
          </w:tcPr>
          <w:p w:rsidR="00FE4ED0" w:rsidRPr="00E505F7" w:rsidRDefault="00FE4ED0" w:rsidP="008B79F3">
            <w:pPr>
              <w:pStyle w:val="Tabletext"/>
              <w:keepLines/>
              <w:jc w:val="center"/>
            </w:pPr>
            <w:r w:rsidRPr="00E505F7">
              <w:t>2.l</w:t>
            </w:r>
            <w:r>
              <w:t>0</w:t>
            </w:r>
            <w:r w:rsidRPr="00E505F7">
              <w:t>E-07</w:t>
            </w:r>
          </w:p>
        </w:tc>
        <w:tc>
          <w:tcPr>
            <w:tcW w:w="0" w:type="auto"/>
            <w:vAlign w:val="center"/>
          </w:tcPr>
          <w:p w:rsidR="00FE4ED0" w:rsidRPr="00E505F7" w:rsidRDefault="00FE4ED0" w:rsidP="008B79F3">
            <w:pPr>
              <w:pStyle w:val="Tabletext"/>
              <w:keepLines/>
              <w:jc w:val="center"/>
            </w:pPr>
            <w:r>
              <w:t>0</w:t>
            </w:r>
            <w:r w:rsidRPr="00E505F7">
              <w:t>.</w:t>
            </w:r>
            <w:r>
              <w:t>00</w:t>
            </w:r>
            <w:r w:rsidRPr="00E505F7">
              <w:t>E+</w:t>
            </w:r>
            <w:r>
              <w:t>00</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E505F7" w:rsidRDefault="00FE4ED0" w:rsidP="008B79F3">
            <w:pPr>
              <w:pStyle w:val="Tabletext"/>
              <w:keepLines/>
              <w:jc w:val="center"/>
            </w:pPr>
            <w:r w:rsidRPr="00E505F7">
              <w:t>4.89E-</w:t>
            </w:r>
            <w:r>
              <w:t>05</w:t>
            </w:r>
          </w:p>
        </w:tc>
        <w:tc>
          <w:tcPr>
            <w:tcW w:w="0" w:type="auto"/>
            <w:vAlign w:val="center"/>
          </w:tcPr>
          <w:p w:rsidR="00FE4ED0" w:rsidRPr="00E505F7" w:rsidRDefault="00FE4ED0" w:rsidP="008B79F3">
            <w:pPr>
              <w:pStyle w:val="Tabletext"/>
              <w:keepLines/>
              <w:jc w:val="center"/>
            </w:pPr>
            <w:r w:rsidRPr="00E505F7">
              <w:t>1.07E-</w:t>
            </w:r>
            <w:r>
              <w:t>05</w:t>
            </w:r>
          </w:p>
        </w:tc>
        <w:tc>
          <w:tcPr>
            <w:tcW w:w="0" w:type="auto"/>
            <w:vAlign w:val="center"/>
          </w:tcPr>
          <w:p w:rsidR="00FE4ED0" w:rsidRPr="00E505F7" w:rsidRDefault="00FE4ED0" w:rsidP="008B79F3">
            <w:pPr>
              <w:pStyle w:val="Tabletext"/>
              <w:keepLines/>
              <w:jc w:val="center"/>
            </w:pPr>
            <w:r w:rsidRPr="00E505F7">
              <w:t>1.23E-06</w:t>
            </w:r>
          </w:p>
        </w:tc>
        <w:tc>
          <w:tcPr>
            <w:tcW w:w="0" w:type="auto"/>
            <w:vAlign w:val="center"/>
          </w:tcPr>
          <w:p w:rsidR="00FE4ED0" w:rsidRPr="00E505F7" w:rsidRDefault="00FE4ED0" w:rsidP="008B79F3">
            <w:pPr>
              <w:pStyle w:val="Tabletext"/>
              <w:keepLines/>
              <w:jc w:val="center"/>
            </w:pPr>
            <w:r w:rsidRPr="00E505F7">
              <w:t>4.6</w:t>
            </w:r>
            <w:r>
              <w:t>1</w:t>
            </w:r>
            <w:r w:rsidRPr="00E505F7">
              <w:t>E-07</w:t>
            </w:r>
          </w:p>
        </w:tc>
        <w:tc>
          <w:tcPr>
            <w:tcW w:w="0" w:type="auto"/>
            <w:vAlign w:val="center"/>
          </w:tcPr>
          <w:p w:rsidR="00FE4ED0" w:rsidRPr="00E505F7" w:rsidRDefault="00FE4ED0" w:rsidP="008B79F3">
            <w:pPr>
              <w:pStyle w:val="Tabletext"/>
              <w:keepLines/>
              <w:jc w:val="center"/>
            </w:pPr>
            <w:r w:rsidRPr="00E505F7">
              <w:t>6.80E-08</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E505F7" w:rsidRDefault="00FE4ED0" w:rsidP="008B79F3">
            <w:pPr>
              <w:pStyle w:val="Tabletext"/>
              <w:keepLines/>
              <w:jc w:val="center"/>
            </w:pPr>
            <w:r w:rsidRPr="00E505F7">
              <w:t>4.77E-</w:t>
            </w:r>
            <w:r>
              <w:t>05</w:t>
            </w:r>
          </w:p>
        </w:tc>
        <w:tc>
          <w:tcPr>
            <w:tcW w:w="0" w:type="auto"/>
            <w:vAlign w:val="center"/>
          </w:tcPr>
          <w:p w:rsidR="00FE4ED0" w:rsidRPr="00E505F7" w:rsidRDefault="00FE4ED0" w:rsidP="008B79F3">
            <w:pPr>
              <w:pStyle w:val="Tabletext"/>
              <w:keepLines/>
              <w:jc w:val="center"/>
            </w:pPr>
            <w:r w:rsidRPr="00E505F7">
              <w:t>1.18E-</w:t>
            </w:r>
            <w:r>
              <w:t>05</w:t>
            </w:r>
          </w:p>
        </w:tc>
        <w:tc>
          <w:tcPr>
            <w:tcW w:w="0" w:type="auto"/>
            <w:vAlign w:val="center"/>
          </w:tcPr>
          <w:p w:rsidR="00FE4ED0" w:rsidRPr="00E505F7" w:rsidRDefault="00FE4ED0" w:rsidP="008B79F3">
            <w:pPr>
              <w:pStyle w:val="Tabletext"/>
              <w:keepLines/>
              <w:jc w:val="center"/>
            </w:pPr>
            <w:r w:rsidRPr="00E505F7">
              <w:t>1.26E-06</w:t>
            </w:r>
          </w:p>
        </w:tc>
        <w:tc>
          <w:tcPr>
            <w:tcW w:w="0" w:type="auto"/>
            <w:vAlign w:val="center"/>
          </w:tcPr>
          <w:p w:rsidR="00FE4ED0" w:rsidRPr="00E505F7" w:rsidRDefault="00FE4ED0" w:rsidP="008B79F3">
            <w:pPr>
              <w:pStyle w:val="Tabletext"/>
              <w:keepLines/>
              <w:jc w:val="center"/>
            </w:pPr>
            <w:r w:rsidRPr="00E505F7">
              <w:t>4.00E-08</w:t>
            </w:r>
          </w:p>
        </w:tc>
        <w:tc>
          <w:tcPr>
            <w:tcW w:w="0" w:type="auto"/>
            <w:vAlign w:val="center"/>
          </w:tcPr>
          <w:p w:rsidR="00FE4ED0" w:rsidRPr="000B21B5" w:rsidRDefault="00FE4ED0" w:rsidP="008B79F3">
            <w:pPr>
              <w:pStyle w:val="Tabletext"/>
              <w:keepLines/>
              <w:jc w:val="center"/>
              <w:rPr>
                <w:rFonts w:ascii="Century Schoolbook" w:hAnsi="Century Schoolbook"/>
              </w:rPr>
            </w:pPr>
            <w:r>
              <w:t>0</w:t>
            </w:r>
            <w:r w:rsidRPr="00E505F7">
              <w:t>.</w:t>
            </w:r>
            <w:r>
              <w:t>00</w:t>
            </w:r>
            <w:r w:rsidRPr="00E505F7">
              <w:t>E+</w:t>
            </w:r>
            <w:r>
              <w:t>00</w:t>
            </w:r>
          </w:p>
        </w:tc>
      </w:tr>
    </w:tbl>
    <w:p w:rsidR="00FE4ED0" w:rsidRDefault="00FE4ED0" w:rsidP="00FE4ED0">
      <w:pPr>
        <w:pStyle w:val="TableNo"/>
        <w:rPr>
          <w:lang w:eastAsia="zh-CN"/>
        </w:rPr>
      </w:pPr>
      <w:r>
        <w:rPr>
          <w:lang w:eastAsia="zh-CN"/>
        </w:rPr>
        <w:t>T</w:t>
      </w:r>
      <w:r w:rsidR="003B2B49">
        <w:rPr>
          <w:lang w:eastAsia="zh-CN"/>
        </w:rPr>
        <w:t>ABLE</w:t>
      </w:r>
      <w:r>
        <w:rPr>
          <w:lang w:eastAsia="zh-CN"/>
        </w:rPr>
        <w:t xml:space="preserve"> 5</w:t>
      </w:r>
    </w:p>
    <w:p w:rsidR="00FE4ED0" w:rsidRPr="00FE4ED0" w:rsidRDefault="00FE4ED0" w:rsidP="008B79F3">
      <w:pPr>
        <w:pStyle w:val="Tabletitle"/>
        <w:keepLines/>
        <w:rPr>
          <w:lang w:val="en-US" w:eastAsia="zh-CN"/>
        </w:rPr>
      </w:pPr>
      <w:r w:rsidRPr="00FE4ED0">
        <w:rPr>
          <w:lang w:val="en-US" w:eastAsia="zh-CN"/>
        </w:rPr>
        <w:t>BER about threshold with lower adja</w:t>
      </w:r>
      <w:r w:rsidR="007623BF">
        <w:rPr>
          <w:lang w:val="en-US" w:eastAsia="zh-CN"/>
        </w:rPr>
        <w:t>cent channel NTSC interference</w:t>
      </w:r>
      <w:r w:rsidR="007623BF">
        <w:rPr>
          <w:lang w:val="en-US" w:eastAsia="zh-CN"/>
        </w:rPr>
        <w:br/>
      </w:r>
      <w:r w:rsidRPr="00FE4ED0">
        <w:rPr>
          <w:lang w:val="en-US" w:eastAsia="zh-CN"/>
        </w:rPr>
        <w:t>into a moderate desired ATSC signal level (Test 4b)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346"/>
        <w:gridCol w:w="1346"/>
        <w:gridCol w:w="1521"/>
        <w:gridCol w:w="1390"/>
        <w:gridCol w:w="1390"/>
      </w:tblGrid>
      <w:tr w:rsidR="00FE4ED0" w:rsidRPr="00C51932" w:rsidTr="003B2B49">
        <w:trPr>
          <w:jc w:val="center"/>
        </w:trPr>
        <w:tc>
          <w:tcPr>
            <w:tcW w:w="0" w:type="auto"/>
            <w:vAlign w:val="center"/>
          </w:tcPr>
          <w:p w:rsidR="00FE4ED0" w:rsidRPr="00FE4ED0" w:rsidRDefault="00FE4ED0" w:rsidP="008B79F3">
            <w:pPr>
              <w:pStyle w:val="Tabletext"/>
              <w:keepLines/>
              <w:jc w:val="center"/>
              <w:rPr>
                <w:b/>
                <w:lang w:val="en-US" w:eastAsia="zh-CN"/>
              </w:rPr>
            </w:pP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Lines/>
              <w:jc w:val="center"/>
              <w:rPr>
                <w:b/>
                <w:lang w:val="en-US" w:eastAsia="zh-CN"/>
              </w:rPr>
            </w:pPr>
            <w:r w:rsidRPr="00FE4ED0">
              <w:rPr>
                <w:b/>
                <w:lang w:val="en-US" w:eastAsia="zh-CN"/>
              </w:rPr>
              <w:t>Desired to</w:t>
            </w:r>
            <w:r w:rsidRPr="00FE4ED0">
              <w:rPr>
                <w:b/>
                <w:lang w:val="en-US" w:eastAsia="zh-CN"/>
              </w:rPr>
              <w:br/>
            </w:r>
            <w:r w:rsidR="00216C2E">
              <w:rPr>
                <w:b/>
                <w:lang w:val="en-US" w:eastAsia="zh-CN"/>
              </w:rPr>
              <w:t>u</w:t>
            </w:r>
            <w:r w:rsidRPr="00FE4ED0">
              <w:rPr>
                <w:b/>
                <w:lang w:val="en-US" w:eastAsia="zh-CN"/>
              </w:rPr>
              <w:t>ndesired</w:t>
            </w:r>
            <w:r w:rsidRPr="00FE4ED0">
              <w:rPr>
                <w:b/>
                <w:lang w:val="en-US" w:eastAsia="zh-CN"/>
              </w:rPr>
              <w:br/>
            </w:r>
            <w:r w:rsidR="00216C2E">
              <w:rPr>
                <w:b/>
                <w:lang w:val="en-US" w:eastAsia="zh-CN"/>
              </w:rPr>
              <w:t>r</w:t>
            </w:r>
            <w:r w:rsidRPr="00FE4ED0">
              <w:rPr>
                <w:b/>
                <w:lang w:val="en-US" w:eastAsia="zh-CN"/>
              </w:rPr>
              <w:t>atio (dB)</w:t>
            </w:r>
          </w:p>
        </w:tc>
        <w:tc>
          <w:tcPr>
            <w:tcW w:w="0" w:type="auto"/>
            <w:vAlign w:val="center"/>
          </w:tcPr>
          <w:p w:rsidR="00FE4ED0" w:rsidRPr="00892DA5" w:rsidRDefault="00CB11AB" w:rsidP="008B79F3">
            <w:pPr>
              <w:pStyle w:val="Tabletext"/>
              <w:keepLines/>
              <w:jc w:val="center"/>
            </w:pPr>
            <w:r>
              <w:sym w:font="Symbol" w:char="F02D"/>
            </w:r>
            <w:r w:rsidR="00FE4ED0" w:rsidRPr="00892DA5">
              <w:t>44.96</w:t>
            </w:r>
          </w:p>
        </w:tc>
        <w:tc>
          <w:tcPr>
            <w:tcW w:w="0" w:type="auto"/>
            <w:vAlign w:val="center"/>
          </w:tcPr>
          <w:p w:rsidR="00FE4ED0" w:rsidRPr="00892DA5" w:rsidRDefault="00CB11AB" w:rsidP="008B79F3">
            <w:pPr>
              <w:pStyle w:val="Tabletext"/>
              <w:keepLines/>
              <w:jc w:val="center"/>
            </w:pPr>
            <w:r>
              <w:sym w:font="Symbol" w:char="F02D"/>
            </w:r>
            <w:r w:rsidR="00FE4ED0" w:rsidRPr="00892DA5">
              <w:t>44.71</w:t>
            </w:r>
          </w:p>
        </w:tc>
        <w:tc>
          <w:tcPr>
            <w:tcW w:w="0" w:type="auto"/>
            <w:vAlign w:val="center"/>
          </w:tcPr>
          <w:p w:rsidR="00FE4ED0" w:rsidRPr="00892DA5" w:rsidRDefault="00CB11AB" w:rsidP="008B79F3">
            <w:pPr>
              <w:pStyle w:val="Tabletext"/>
              <w:keepLines/>
              <w:jc w:val="center"/>
            </w:pPr>
            <w:r>
              <w:sym w:font="Symbol" w:char="F02D"/>
            </w:r>
            <w:r w:rsidR="00FE4ED0" w:rsidRPr="00892DA5">
              <w:t>44.46</w:t>
            </w:r>
          </w:p>
        </w:tc>
        <w:tc>
          <w:tcPr>
            <w:tcW w:w="0" w:type="auto"/>
            <w:vAlign w:val="center"/>
          </w:tcPr>
          <w:p w:rsidR="00FE4ED0" w:rsidRPr="00892DA5" w:rsidRDefault="00CB11AB" w:rsidP="008B79F3">
            <w:pPr>
              <w:pStyle w:val="Tabletext"/>
              <w:keepLines/>
              <w:jc w:val="center"/>
            </w:pPr>
            <w:r>
              <w:sym w:font="Symbol" w:char="F02D"/>
            </w:r>
            <w:r w:rsidR="00FE4ED0" w:rsidRPr="00892DA5">
              <w:t>44.21</w:t>
            </w:r>
          </w:p>
        </w:tc>
        <w:tc>
          <w:tcPr>
            <w:tcW w:w="0" w:type="auto"/>
            <w:vAlign w:val="center"/>
          </w:tcPr>
          <w:p w:rsidR="00FE4ED0" w:rsidRPr="00892DA5" w:rsidRDefault="00CB11AB" w:rsidP="008B79F3">
            <w:pPr>
              <w:pStyle w:val="Tabletext"/>
              <w:keepLines/>
              <w:jc w:val="center"/>
            </w:pPr>
            <w:r>
              <w:sym w:font="Symbol" w:char="F02D"/>
            </w:r>
            <w:r w:rsidR="00FE4ED0" w:rsidRPr="00892DA5">
              <w:t>43.96</w:t>
            </w:r>
          </w:p>
        </w:tc>
      </w:tr>
      <w:tr w:rsidR="00FE4ED0" w:rsidTr="003B2B49">
        <w:trPr>
          <w:jc w:val="center"/>
        </w:trPr>
        <w:tc>
          <w:tcPr>
            <w:tcW w:w="0" w:type="auto"/>
            <w:vMerge w:val="restart"/>
            <w:vAlign w:val="center"/>
          </w:tcPr>
          <w:p w:rsidR="00FE4ED0" w:rsidRPr="00C51932" w:rsidRDefault="00FE4ED0" w:rsidP="008B79F3">
            <w:pPr>
              <w:pStyle w:val="Tablet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Pr="00892DA5" w:rsidRDefault="00FE4ED0" w:rsidP="008B79F3">
            <w:pPr>
              <w:pStyle w:val="Tabletext"/>
              <w:keepLines/>
              <w:jc w:val="center"/>
            </w:pPr>
            <w:r w:rsidRPr="00892DA5">
              <w:t>8.13E-04</w:t>
            </w:r>
          </w:p>
        </w:tc>
        <w:tc>
          <w:tcPr>
            <w:tcW w:w="0" w:type="auto"/>
            <w:vAlign w:val="center"/>
          </w:tcPr>
          <w:p w:rsidR="00FE4ED0" w:rsidRPr="00892DA5" w:rsidRDefault="00FE4ED0" w:rsidP="008B79F3">
            <w:pPr>
              <w:pStyle w:val="Tabletext"/>
              <w:keepLines/>
              <w:jc w:val="center"/>
            </w:pPr>
            <w:r w:rsidRPr="00892DA5">
              <w:t>2.95E-05</w:t>
            </w:r>
          </w:p>
        </w:tc>
        <w:tc>
          <w:tcPr>
            <w:tcW w:w="0" w:type="auto"/>
            <w:vAlign w:val="center"/>
          </w:tcPr>
          <w:p w:rsidR="00FE4ED0" w:rsidRPr="00892DA5" w:rsidRDefault="00FE4ED0" w:rsidP="008B79F3">
            <w:pPr>
              <w:pStyle w:val="Tabletext"/>
              <w:keepLines/>
              <w:jc w:val="center"/>
            </w:pPr>
            <w:r w:rsidRPr="00892DA5">
              <w:t>2.20E-07</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892DA5" w:rsidRDefault="00FE4ED0" w:rsidP="008B79F3">
            <w:pPr>
              <w:pStyle w:val="Tabletext"/>
              <w:keepLines/>
              <w:jc w:val="center"/>
            </w:pPr>
            <w:r w:rsidRPr="00892DA5">
              <w:t>7.95E-04</w:t>
            </w:r>
          </w:p>
        </w:tc>
        <w:tc>
          <w:tcPr>
            <w:tcW w:w="0" w:type="auto"/>
            <w:vAlign w:val="center"/>
          </w:tcPr>
          <w:p w:rsidR="00FE4ED0" w:rsidRPr="00892DA5" w:rsidRDefault="00FE4ED0" w:rsidP="008B79F3">
            <w:pPr>
              <w:pStyle w:val="Tabletext"/>
              <w:keepLines/>
              <w:jc w:val="center"/>
            </w:pPr>
            <w:r w:rsidRPr="00892DA5">
              <w:t>2.68E-05</w:t>
            </w:r>
          </w:p>
        </w:tc>
        <w:tc>
          <w:tcPr>
            <w:tcW w:w="0" w:type="auto"/>
            <w:vAlign w:val="center"/>
          </w:tcPr>
          <w:p w:rsidR="00FE4ED0" w:rsidRPr="00892DA5" w:rsidRDefault="00FE4ED0" w:rsidP="008B79F3">
            <w:pPr>
              <w:pStyle w:val="Tabletext"/>
              <w:keepLines/>
              <w:jc w:val="center"/>
            </w:pPr>
            <w:r w:rsidRPr="00892DA5">
              <w:t>6.10E-08</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892DA5" w:rsidRDefault="00FE4ED0" w:rsidP="008B79F3">
            <w:pPr>
              <w:pStyle w:val="Tabletext"/>
              <w:keepLines/>
              <w:jc w:val="center"/>
            </w:pPr>
            <w:r w:rsidRPr="00892DA5">
              <w:t>8.43E-04</w:t>
            </w:r>
          </w:p>
        </w:tc>
        <w:tc>
          <w:tcPr>
            <w:tcW w:w="0" w:type="auto"/>
            <w:vAlign w:val="center"/>
          </w:tcPr>
          <w:p w:rsidR="00FE4ED0" w:rsidRPr="00892DA5" w:rsidRDefault="00FE4ED0" w:rsidP="008B79F3">
            <w:pPr>
              <w:pStyle w:val="Tabletext"/>
              <w:keepLines/>
              <w:jc w:val="center"/>
            </w:pPr>
            <w:r w:rsidRPr="00892DA5">
              <w:t>2.7</w:t>
            </w:r>
            <w:r>
              <w:t>1</w:t>
            </w:r>
            <w:r w:rsidRPr="00892DA5">
              <w:t>E-05</w:t>
            </w:r>
          </w:p>
        </w:tc>
        <w:tc>
          <w:tcPr>
            <w:tcW w:w="0" w:type="auto"/>
            <w:vAlign w:val="center"/>
          </w:tcPr>
          <w:p w:rsidR="00FE4ED0" w:rsidRPr="00892DA5" w:rsidRDefault="00FE4ED0" w:rsidP="008B79F3">
            <w:pPr>
              <w:pStyle w:val="Tabletext"/>
              <w:keepLines/>
              <w:jc w:val="center"/>
            </w:pPr>
            <w:r w:rsidRPr="00892DA5">
              <w:t>9.50E-08</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0B21B5" w:rsidRDefault="00FE4ED0" w:rsidP="008B79F3">
            <w:pPr>
              <w:pStyle w:val="Tabletext"/>
              <w:keepLines/>
              <w:jc w:val="center"/>
              <w:rPr>
                <w:rFonts w:ascii="Century Schoolbook" w:hAnsi="Century Schoolbook"/>
              </w:rPr>
            </w:pPr>
            <w:r>
              <w:t>0</w:t>
            </w:r>
            <w:r w:rsidRPr="00892DA5">
              <w:t>.</w:t>
            </w:r>
            <w:r>
              <w:t>00</w:t>
            </w:r>
            <w:r w:rsidRPr="00892DA5">
              <w:t>E+</w:t>
            </w:r>
            <w:r>
              <w:t>00</w:t>
            </w:r>
          </w:p>
        </w:tc>
      </w:tr>
    </w:tbl>
    <w:p w:rsidR="00FE4ED0" w:rsidRDefault="00FE4ED0" w:rsidP="00FE4ED0">
      <w:pPr>
        <w:pStyle w:val="TableNo"/>
        <w:rPr>
          <w:lang w:eastAsia="zh-CN"/>
        </w:rPr>
      </w:pPr>
      <w:r>
        <w:rPr>
          <w:lang w:eastAsia="zh-CN"/>
        </w:rPr>
        <w:t>T</w:t>
      </w:r>
      <w:r w:rsidR="003B2B49">
        <w:rPr>
          <w:lang w:eastAsia="zh-CN"/>
        </w:rPr>
        <w:t>ABLE</w:t>
      </w:r>
      <w:r>
        <w:rPr>
          <w:lang w:eastAsia="zh-CN"/>
        </w:rPr>
        <w:t xml:space="preserve"> 6</w:t>
      </w:r>
    </w:p>
    <w:p w:rsidR="00FE4ED0" w:rsidRPr="00FE4ED0" w:rsidRDefault="00FE4ED0" w:rsidP="008B79F3">
      <w:pPr>
        <w:pStyle w:val="Tabletitle"/>
        <w:keepLines/>
        <w:rPr>
          <w:lang w:val="en-US" w:eastAsia="zh-CN"/>
        </w:rPr>
      </w:pPr>
      <w:r w:rsidRPr="00FE4ED0">
        <w:rPr>
          <w:lang w:val="en-US" w:eastAsia="zh-CN"/>
        </w:rPr>
        <w:t>BER about threshold with lower adjacent channel NTSC interference</w:t>
      </w:r>
      <w:r w:rsidRPr="00FE4ED0">
        <w:rPr>
          <w:lang w:val="en-US" w:eastAsia="zh-CN"/>
        </w:rPr>
        <w:br/>
        <w:t>into a weak desired ATSC signal level (Test 4c)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346"/>
        <w:gridCol w:w="1346"/>
        <w:gridCol w:w="1521"/>
        <w:gridCol w:w="1390"/>
        <w:gridCol w:w="1390"/>
      </w:tblGrid>
      <w:tr w:rsidR="00FE4ED0" w:rsidRPr="00C51932" w:rsidTr="003B2B49">
        <w:trPr>
          <w:jc w:val="center"/>
        </w:trPr>
        <w:tc>
          <w:tcPr>
            <w:tcW w:w="0" w:type="auto"/>
            <w:vAlign w:val="center"/>
          </w:tcPr>
          <w:p w:rsidR="00FE4ED0" w:rsidRPr="00FE4ED0" w:rsidRDefault="00FE4ED0" w:rsidP="008B79F3">
            <w:pPr>
              <w:pStyle w:val="Tabletext"/>
              <w:keepLines/>
              <w:jc w:val="center"/>
              <w:rPr>
                <w:b/>
                <w:lang w:val="en-US" w:eastAsia="zh-CN"/>
              </w:rPr>
            </w:pP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216C2E" w:rsidP="008B79F3">
            <w:pPr>
              <w:pStyle w:val="Tabletext"/>
              <w:keepLines/>
              <w:jc w:val="center"/>
              <w:rPr>
                <w:b/>
                <w:lang w:val="en-US" w:eastAsia="zh-CN"/>
              </w:rPr>
            </w:pPr>
            <w:r>
              <w:rPr>
                <w:b/>
                <w:lang w:val="en-US" w:eastAsia="zh-CN"/>
              </w:rPr>
              <w:t>Desired to</w:t>
            </w:r>
            <w:r>
              <w:rPr>
                <w:b/>
                <w:lang w:val="en-US" w:eastAsia="zh-CN"/>
              </w:rPr>
              <w:br/>
              <w:t>u</w:t>
            </w:r>
            <w:r w:rsidR="00FE4ED0" w:rsidRPr="00FE4ED0">
              <w:rPr>
                <w:b/>
                <w:lang w:val="en-US" w:eastAsia="zh-CN"/>
              </w:rPr>
              <w:t>ndesired</w:t>
            </w:r>
            <w:r w:rsidR="00FE4ED0" w:rsidRPr="00FE4ED0">
              <w:rPr>
                <w:b/>
                <w:lang w:val="en-US" w:eastAsia="zh-CN"/>
              </w:rPr>
              <w:br/>
            </w:r>
            <w:r>
              <w:rPr>
                <w:b/>
                <w:lang w:val="en-US" w:eastAsia="zh-CN"/>
              </w:rPr>
              <w:t>r</w:t>
            </w:r>
            <w:r w:rsidR="00FE4ED0" w:rsidRPr="00FE4ED0">
              <w:rPr>
                <w:b/>
                <w:lang w:val="en-US" w:eastAsia="zh-CN"/>
              </w:rPr>
              <w:t>atio (dB)</w:t>
            </w:r>
          </w:p>
        </w:tc>
        <w:tc>
          <w:tcPr>
            <w:tcW w:w="0" w:type="auto"/>
            <w:vAlign w:val="center"/>
          </w:tcPr>
          <w:p w:rsidR="00FE4ED0" w:rsidRPr="00892DA5" w:rsidRDefault="00CB11AB" w:rsidP="008B79F3">
            <w:pPr>
              <w:pStyle w:val="Tabletext"/>
              <w:keepLines/>
              <w:jc w:val="center"/>
            </w:pPr>
            <w:r>
              <w:sym w:font="Symbol" w:char="F02D"/>
            </w:r>
            <w:r w:rsidR="00FE4ED0" w:rsidRPr="00892DA5">
              <w:t>48.23</w:t>
            </w:r>
          </w:p>
        </w:tc>
        <w:tc>
          <w:tcPr>
            <w:tcW w:w="0" w:type="auto"/>
            <w:vAlign w:val="center"/>
          </w:tcPr>
          <w:p w:rsidR="00FE4ED0" w:rsidRPr="00892DA5" w:rsidRDefault="00CB11AB" w:rsidP="008B79F3">
            <w:pPr>
              <w:pStyle w:val="Tabletext"/>
              <w:keepLines/>
              <w:jc w:val="center"/>
            </w:pPr>
            <w:r>
              <w:sym w:font="Symbol" w:char="F02D"/>
            </w:r>
            <w:r w:rsidR="00FE4ED0" w:rsidRPr="00892DA5">
              <w:t>47.98</w:t>
            </w:r>
          </w:p>
        </w:tc>
        <w:tc>
          <w:tcPr>
            <w:tcW w:w="0" w:type="auto"/>
            <w:vAlign w:val="center"/>
          </w:tcPr>
          <w:p w:rsidR="00FE4ED0" w:rsidRPr="00892DA5" w:rsidRDefault="00CB11AB" w:rsidP="008B79F3">
            <w:pPr>
              <w:pStyle w:val="Tabletext"/>
              <w:keepLines/>
              <w:jc w:val="center"/>
            </w:pPr>
            <w:r>
              <w:sym w:font="Symbol" w:char="F02D"/>
            </w:r>
            <w:r w:rsidR="00FE4ED0" w:rsidRPr="00892DA5">
              <w:t>47.73</w:t>
            </w:r>
          </w:p>
        </w:tc>
        <w:tc>
          <w:tcPr>
            <w:tcW w:w="0" w:type="auto"/>
            <w:vAlign w:val="center"/>
          </w:tcPr>
          <w:p w:rsidR="00FE4ED0" w:rsidRPr="00892DA5" w:rsidRDefault="00CB11AB" w:rsidP="008B79F3">
            <w:pPr>
              <w:pStyle w:val="Tabletext"/>
              <w:keepLines/>
              <w:jc w:val="center"/>
            </w:pPr>
            <w:r>
              <w:sym w:font="Symbol" w:char="F02D"/>
            </w:r>
            <w:r w:rsidR="00FE4ED0" w:rsidRPr="00892DA5">
              <w:t>47.48</w:t>
            </w:r>
          </w:p>
        </w:tc>
        <w:tc>
          <w:tcPr>
            <w:tcW w:w="0" w:type="auto"/>
            <w:vAlign w:val="center"/>
          </w:tcPr>
          <w:p w:rsidR="00FE4ED0" w:rsidRPr="00892DA5" w:rsidRDefault="00CB11AB" w:rsidP="008B79F3">
            <w:pPr>
              <w:pStyle w:val="Tabletext"/>
              <w:keepLines/>
              <w:jc w:val="center"/>
            </w:pPr>
            <w:r>
              <w:sym w:font="Symbol" w:char="F02D"/>
            </w:r>
            <w:r w:rsidR="00FE4ED0" w:rsidRPr="00892DA5">
              <w:t>47.23</w:t>
            </w:r>
          </w:p>
        </w:tc>
      </w:tr>
      <w:tr w:rsidR="00FE4ED0" w:rsidTr="003B2B49">
        <w:trPr>
          <w:jc w:val="center"/>
        </w:trPr>
        <w:tc>
          <w:tcPr>
            <w:tcW w:w="0" w:type="auto"/>
            <w:vMerge w:val="restart"/>
            <w:vAlign w:val="center"/>
          </w:tcPr>
          <w:p w:rsidR="00FE4ED0" w:rsidRPr="00C51932" w:rsidRDefault="00FE4ED0" w:rsidP="008B79F3">
            <w:pPr>
              <w:pStyle w:val="Tablet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Pr="00892DA5" w:rsidRDefault="00FE4ED0" w:rsidP="008B79F3">
            <w:pPr>
              <w:pStyle w:val="Tabletext"/>
              <w:keepLines/>
              <w:jc w:val="center"/>
            </w:pPr>
            <w:r w:rsidRPr="00892DA5">
              <w:t>2.72E-04</w:t>
            </w:r>
          </w:p>
        </w:tc>
        <w:tc>
          <w:tcPr>
            <w:tcW w:w="0" w:type="auto"/>
            <w:vAlign w:val="center"/>
          </w:tcPr>
          <w:p w:rsidR="00FE4ED0" w:rsidRPr="00892DA5" w:rsidRDefault="00FE4ED0" w:rsidP="008B79F3">
            <w:pPr>
              <w:pStyle w:val="Tabletext"/>
              <w:keepLines/>
              <w:jc w:val="center"/>
            </w:pPr>
            <w:r w:rsidRPr="00892DA5">
              <w:t>2.0SE-05</w:t>
            </w:r>
          </w:p>
        </w:tc>
        <w:tc>
          <w:tcPr>
            <w:tcW w:w="0" w:type="auto"/>
            <w:vAlign w:val="center"/>
          </w:tcPr>
          <w:p w:rsidR="00FE4ED0" w:rsidRPr="00892DA5" w:rsidRDefault="00FE4ED0" w:rsidP="008B79F3">
            <w:pPr>
              <w:pStyle w:val="Tabletext"/>
              <w:keepLines/>
              <w:jc w:val="center"/>
            </w:pPr>
            <w:r w:rsidRPr="00892DA5">
              <w:t>5.40E-07</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892DA5" w:rsidRDefault="00FE4ED0" w:rsidP="008B79F3">
            <w:pPr>
              <w:pStyle w:val="Tabletext"/>
              <w:keepLines/>
              <w:jc w:val="center"/>
            </w:pPr>
            <w:r w:rsidRPr="00892DA5">
              <w:t>2.41E-04</w:t>
            </w:r>
          </w:p>
        </w:tc>
        <w:tc>
          <w:tcPr>
            <w:tcW w:w="0" w:type="auto"/>
            <w:vAlign w:val="center"/>
          </w:tcPr>
          <w:p w:rsidR="00FE4ED0" w:rsidRPr="00892DA5" w:rsidRDefault="00FE4ED0" w:rsidP="008B79F3">
            <w:pPr>
              <w:pStyle w:val="Tabletext"/>
              <w:keepLines/>
              <w:jc w:val="center"/>
            </w:pPr>
            <w:r w:rsidRPr="00892DA5">
              <w:t>1.73E-05</w:t>
            </w:r>
          </w:p>
        </w:tc>
        <w:tc>
          <w:tcPr>
            <w:tcW w:w="0" w:type="auto"/>
            <w:vAlign w:val="center"/>
          </w:tcPr>
          <w:p w:rsidR="00FE4ED0" w:rsidRPr="00892DA5" w:rsidRDefault="00FE4ED0" w:rsidP="008B79F3">
            <w:pPr>
              <w:pStyle w:val="Tabletext"/>
              <w:keepLines/>
              <w:jc w:val="center"/>
            </w:pPr>
            <w:r w:rsidRPr="00892DA5">
              <w:t>7.59E-07</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Lines/>
              <w:jc w:val="center"/>
              <w:rPr>
                <w:lang w:eastAsia="zh-CN"/>
              </w:rPr>
            </w:pPr>
          </w:p>
        </w:tc>
        <w:tc>
          <w:tcPr>
            <w:tcW w:w="0" w:type="auto"/>
            <w:vAlign w:val="center"/>
          </w:tcPr>
          <w:p w:rsidR="00FE4ED0" w:rsidRPr="00892DA5" w:rsidRDefault="00FE4ED0" w:rsidP="008B79F3">
            <w:pPr>
              <w:pStyle w:val="Tabletext"/>
              <w:keepLines/>
              <w:jc w:val="center"/>
            </w:pPr>
            <w:r w:rsidRPr="00892DA5">
              <w:t>2.60E-04</w:t>
            </w:r>
          </w:p>
        </w:tc>
        <w:tc>
          <w:tcPr>
            <w:tcW w:w="0" w:type="auto"/>
            <w:vAlign w:val="center"/>
          </w:tcPr>
          <w:p w:rsidR="00FE4ED0" w:rsidRPr="00892DA5" w:rsidRDefault="00FE4ED0" w:rsidP="008B79F3">
            <w:pPr>
              <w:pStyle w:val="Tabletext"/>
              <w:keepLines/>
              <w:jc w:val="center"/>
            </w:pPr>
            <w:r w:rsidRPr="00892DA5">
              <w:t>1.83E-05</w:t>
            </w:r>
          </w:p>
        </w:tc>
        <w:tc>
          <w:tcPr>
            <w:tcW w:w="0" w:type="auto"/>
            <w:vAlign w:val="center"/>
          </w:tcPr>
          <w:p w:rsidR="00FE4ED0" w:rsidRPr="00892DA5" w:rsidRDefault="00FE4ED0" w:rsidP="008B79F3">
            <w:pPr>
              <w:pStyle w:val="Tabletext"/>
              <w:keepLines/>
              <w:jc w:val="center"/>
            </w:pPr>
            <w:r w:rsidRPr="00892DA5">
              <w:t>4.79E-07</w:t>
            </w:r>
          </w:p>
        </w:tc>
        <w:tc>
          <w:tcPr>
            <w:tcW w:w="0" w:type="auto"/>
            <w:vAlign w:val="center"/>
          </w:tcPr>
          <w:p w:rsidR="00FE4ED0" w:rsidRPr="00892DA5" w:rsidRDefault="00FE4ED0" w:rsidP="008B79F3">
            <w:pPr>
              <w:pStyle w:val="Tabletext"/>
              <w:keepLines/>
              <w:jc w:val="center"/>
            </w:pPr>
            <w:r>
              <w:t>0</w:t>
            </w:r>
            <w:r w:rsidRPr="00892DA5">
              <w:t>.</w:t>
            </w:r>
            <w:r>
              <w:t>00</w:t>
            </w:r>
            <w:r w:rsidRPr="00892DA5">
              <w:t>E+</w:t>
            </w:r>
            <w:r>
              <w:t>00</w:t>
            </w:r>
          </w:p>
        </w:tc>
        <w:tc>
          <w:tcPr>
            <w:tcW w:w="0" w:type="auto"/>
            <w:vAlign w:val="center"/>
          </w:tcPr>
          <w:p w:rsidR="00FE4ED0" w:rsidRPr="000B21B5" w:rsidRDefault="00FE4ED0" w:rsidP="008B79F3">
            <w:pPr>
              <w:pStyle w:val="Tabletext"/>
              <w:keepLines/>
              <w:jc w:val="center"/>
              <w:rPr>
                <w:rFonts w:ascii="Century Schoolbook" w:hAnsi="Century Schoolbook"/>
              </w:rPr>
            </w:pPr>
            <w:r>
              <w:t>0</w:t>
            </w:r>
            <w:r w:rsidRPr="00892DA5">
              <w:t>.</w:t>
            </w:r>
            <w:r>
              <w:t>00</w:t>
            </w:r>
            <w:r w:rsidRPr="00892DA5">
              <w:t>E+</w:t>
            </w:r>
            <w:r>
              <w:t>00</w:t>
            </w:r>
          </w:p>
        </w:tc>
      </w:tr>
    </w:tbl>
    <w:p w:rsidR="00FE4ED0" w:rsidRDefault="00FE4ED0" w:rsidP="00FE4ED0">
      <w:pPr>
        <w:pStyle w:val="TableNo"/>
        <w:rPr>
          <w:lang w:eastAsia="zh-CN"/>
        </w:rPr>
      </w:pPr>
      <w:r>
        <w:rPr>
          <w:lang w:eastAsia="zh-CN"/>
        </w:rPr>
        <w:lastRenderedPageBreak/>
        <w:t>T</w:t>
      </w:r>
      <w:r w:rsidR="003B2B49">
        <w:rPr>
          <w:lang w:eastAsia="zh-CN"/>
        </w:rPr>
        <w:t>ABLE</w:t>
      </w:r>
      <w:r>
        <w:rPr>
          <w:lang w:eastAsia="zh-CN"/>
        </w:rPr>
        <w:t xml:space="preserve"> 7</w:t>
      </w:r>
    </w:p>
    <w:p w:rsidR="00FE4ED0" w:rsidRPr="00FE4ED0" w:rsidRDefault="00FE4ED0" w:rsidP="007623BF">
      <w:pPr>
        <w:pStyle w:val="Tabletitle"/>
        <w:rPr>
          <w:lang w:val="en-US" w:eastAsia="zh-CN"/>
        </w:rPr>
      </w:pPr>
      <w:r w:rsidRPr="00FE4ED0">
        <w:rPr>
          <w:lang w:val="en-US" w:eastAsia="zh-CN"/>
        </w:rPr>
        <w:t>BER at threshold with upper adjacent channel NTSC interference</w:t>
      </w:r>
      <w:r w:rsidRPr="00FE4ED0">
        <w:rPr>
          <w:lang w:val="en-US" w:eastAsia="zh-CN"/>
        </w:rPr>
        <w:br/>
        <w:t>into a moderate desired ATSC signal level (Test 5b)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4263"/>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216C2E">
              <w:rPr>
                <w:b/>
                <w:lang w:val="en-US" w:eastAsia="zh-CN"/>
              </w:rPr>
              <w:t>u</w:t>
            </w:r>
            <w:r w:rsidRPr="00FE4ED0">
              <w:rPr>
                <w:b/>
                <w:lang w:val="en-US" w:eastAsia="zh-CN"/>
              </w:rPr>
              <w:t>ndesired</w:t>
            </w:r>
            <w:r w:rsidRPr="00FE4ED0">
              <w:rPr>
                <w:b/>
                <w:lang w:val="en-US" w:eastAsia="zh-CN"/>
              </w:rPr>
              <w:br/>
            </w:r>
            <w:r w:rsidR="00216C2E">
              <w:rPr>
                <w:b/>
                <w:lang w:val="en-US" w:eastAsia="zh-CN"/>
              </w:rPr>
              <w:t>r</w:t>
            </w:r>
            <w:r w:rsidRPr="00FE4ED0">
              <w:rPr>
                <w:b/>
                <w:lang w:val="en-US" w:eastAsia="zh-CN"/>
              </w:rPr>
              <w:t>atio (dB)</w:t>
            </w:r>
          </w:p>
        </w:tc>
        <w:tc>
          <w:tcPr>
            <w:tcW w:w="0" w:type="auto"/>
            <w:vAlign w:val="center"/>
          </w:tcPr>
          <w:p w:rsidR="00FE4ED0" w:rsidRDefault="00CB11AB" w:rsidP="008B79F3">
            <w:pPr>
              <w:pStyle w:val="Tabletext"/>
              <w:keepNext/>
              <w:keepLines/>
              <w:jc w:val="center"/>
              <w:rPr>
                <w:lang w:eastAsia="zh-CN"/>
              </w:rPr>
            </w:pPr>
            <w:r>
              <w:rPr>
                <w:lang w:eastAsia="zh-CN"/>
              </w:rPr>
              <w:sym w:font="Symbol" w:char="F02D"/>
            </w:r>
            <w:r w:rsidR="00FE4ED0">
              <w:rPr>
                <w:lang w:eastAsia="zh-CN"/>
              </w:rPr>
              <w:t>44.44</w:t>
            </w:r>
          </w:p>
        </w:tc>
      </w:tr>
      <w:tr w:rsidR="00FE4ED0"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Default="00FE4ED0" w:rsidP="008B79F3">
            <w:pPr>
              <w:pStyle w:val="Tabletext"/>
              <w:keepNext/>
              <w:keepLines/>
              <w:jc w:val="center"/>
              <w:rPr>
                <w:lang w:eastAsia="zh-CN"/>
              </w:rP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Default="00FE4ED0" w:rsidP="008B79F3">
            <w:pPr>
              <w:pStyle w:val="Tabletext"/>
              <w:keepNext/>
              <w:keepLines/>
              <w:jc w:val="center"/>
              <w:rPr>
                <w:lang w:eastAsia="zh-CN"/>
              </w:rPr>
            </w:pPr>
            <w:r>
              <w:t>0</w:t>
            </w:r>
            <w:r w:rsidRPr="00892DA5">
              <w:t>.</w:t>
            </w:r>
            <w:r>
              <w:t>00</w:t>
            </w:r>
            <w:r w:rsidRPr="00892DA5">
              <w:t>E+</w:t>
            </w:r>
            <w:r>
              <w:t>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Default="00FE4ED0" w:rsidP="008B79F3">
            <w:pPr>
              <w:pStyle w:val="Tabletext"/>
              <w:keepNext/>
              <w:keepLines/>
              <w:jc w:val="center"/>
              <w:rPr>
                <w:lang w:eastAsia="zh-CN"/>
              </w:rPr>
            </w:pPr>
            <w:r>
              <w:rPr>
                <w:lang w:eastAsia="zh-CN"/>
              </w:rPr>
              <w:t>7.40E-08</w:t>
            </w:r>
          </w:p>
        </w:tc>
      </w:tr>
    </w:tbl>
    <w:p w:rsidR="00FE4ED0" w:rsidRDefault="00FE4ED0" w:rsidP="00FE4ED0">
      <w:pPr>
        <w:pStyle w:val="TableNo"/>
        <w:rPr>
          <w:lang w:eastAsia="zh-CN"/>
        </w:rPr>
      </w:pPr>
      <w:r>
        <w:rPr>
          <w:lang w:eastAsia="zh-CN"/>
        </w:rPr>
        <w:t>T</w:t>
      </w:r>
      <w:r w:rsidR="003B2B49">
        <w:rPr>
          <w:lang w:eastAsia="zh-CN"/>
        </w:rPr>
        <w:t>ABLE</w:t>
      </w:r>
      <w:r>
        <w:rPr>
          <w:lang w:eastAsia="zh-CN"/>
        </w:rPr>
        <w:t xml:space="preserve"> 8</w:t>
      </w:r>
    </w:p>
    <w:p w:rsidR="00FE4ED0" w:rsidRPr="00FE4ED0" w:rsidRDefault="00FE4ED0" w:rsidP="008B79F3">
      <w:pPr>
        <w:pStyle w:val="Tabletitle"/>
        <w:keepLines/>
        <w:spacing w:before="40" w:after="40"/>
        <w:rPr>
          <w:lang w:val="en-US" w:eastAsia="zh-CN"/>
        </w:rPr>
      </w:pPr>
      <w:r w:rsidRPr="00FE4ED0">
        <w:rPr>
          <w:lang w:val="en-US" w:eastAsia="zh-CN"/>
        </w:rPr>
        <w:t>BER about threshold with upper adjacent channel NTSC interference</w:t>
      </w:r>
      <w:r w:rsidRPr="00FE4ED0">
        <w:rPr>
          <w:lang w:val="en-US" w:eastAsia="zh-CN"/>
        </w:rPr>
        <w:br/>
        <w:t>into a weak desired ATSC signal level (Test 5c)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346"/>
        <w:gridCol w:w="1346"/>
        <w:gridCol w:w="1521"/>
        <w:gridCol w:w="1390"/>
        <w:gridCol w:w="1390"/>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CB11AB" w:rsidP="008B79F3">
            <w:pPr>
              <w:pStyle w:val="Tabletext"/>
              <w:keepN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CB11AB" w:rsidP="008B79F3">
            <w:pPr>
              <w:pStyle w:val="Tabletext"/>
              <w:keepNext/>
              <w:keepLines/>
              <w:jc w:val="center"/>
              <w:rPr>
                <w:b/>
                <w:lang w:eastAsia="zh-CN"/>
              </w:rPr>
            </w:pPr>
            <w:r>
              <w:rPr>
                <w:b/>
                <w:lang w:eastAsia="zh-CN"/>
              </w:rPr>
              <w:sym w:font="Symbol" w:char="F02D"/>
            </w:r>
            <w:r w:rsidR="00FE4ED0" w:rsidRPr="00C51932">
              <w:rPr>
                <w:b/>
                <w:lang w:eastAsia="zh-CN"/>
              </w:rPr>
              <w:t>0.25</w:t>
            </w:r>
            <w:r w:rsidR="00FE4ED0">
              <w:rPr>
                <w:b/>
                <w:lang w:eastAsia="zh-CN"/>
              </w:rPr>
              <w:t xml:space="preserve"> </w:t>
            </w:r>
            <w:r w:rsidR="00FE4ED0"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+0.25</w:t>
            </w:r>
            <w:r>
              <w:rPr>
                <w:b/>
                <w:lang w:eastAsia="zh-CN"/>
              </w:rPr>
              <w:t xml:space="preserve"> </w:t>
            </w:r>
            <w:r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216C2E">
              <w:rPr>
                <w:b/>
                <w:lang w:val="en-US" w:eastAsia="zh-CN"/>
              </w:rPr>
              <w:t>u</w:t>
            </w:r>
            <w:r w:rsidRPr="00FE4ED0">
              <w:rPr>
                <w:b/>
                <w:lang w:val="en-US" w:eastAsia="zh-CN"/>
              </w:rPr>
              <w:t>ndesired</w:t>
            </w:r>
            <w:r w:rsidRPr="00FE4ED0">
              <w:rPr>
                <w:b/>
                <w:lang w:val="en-US" w:eastAsia="zh-CN"/>
              </w:rPr>
              <w:br/>
            </w:r>
            <w:r w:rsidR="00216C2E">
              <w:rPr>
                <w:b/>
                <w:lang w:val="en-US" w:eastAsia="zh-CN"/>
              </w:rPr>
              <w:t>r</w:t>
            </w:r>
            <w:r w:rsidRPr="00FE4ED0">
              <w:rPr>
                <w:b/>
                <w:lang w:val="en-US" w:eastAsia="zh-CN"/>
              </w:rPr>
              <w:t>atio (dB)</w:t>
            </w:r>
          </w:p>
        </w:tc>
        <w:tc>
          <w:tcPr>
            <w:tcW w:w="0" w:type="auto"/>
            <w:vAlign w:val="center"/>
          </w:tcPr>
          <w:p w:rsidR="00FE4ED0" w:rsidRPr="00F71B5C" w:rsidRDefault="00CB11AB" w:rsidP="008B79F3">
            <w:pPr>
              <w:pStyle w:val="Tabletext"/>
              <w:keepNext/>
              <w:keepLines/>
              <w:jc w:val="center"/>
            </w:pPr>
            <w:r>
              <w:sym w:font="Symbol" w:char="F02D"/>
            </w:r>
            <w:r w:rsidR="00FE4ED0" w:rsidRPr="00F71B5C">
              <w:t>49.21</w:t>
            </w:r>
          </w:p>
        </w:tc>
        <w:tc>
          <w:tcPr>
            <w:tcW w:w="0" w:type="auto"/>
            <w:vAlign w:val="center"/>
          </w:tcPr>
          <w:p w:rsidR="00FE4ED0" w:rsidRPr="00F71B5C" w:rsidRDefault="00CB11AB" w:rsidP="008B79F3">
            <w:pPr>
              <w:pStyle w:val="Tabletext"/>
              <w:keepNext/>
              <w:keepLines/>
              <w:jc w:val="center"/>
            </w:pPr>
            <w:r>
              <w:sym w:font="Symbol" w:char="F02D"/>
            </w:r>
            <w:r w:rsidR="00FE4ED0" w:rsidRPr="00F71B5C">
              <w:t>48.96</w:t>
            </w:r>
          </w:p>
        </w:tc>
        <w:tc>
          <w:tcPr>
            <w:tcW w:w="0" w:type="auto"/>
            <w:vAlign w:val="center"/>
          </w:tcPr>
          <w:p w:rsidR="00FE4ED0" w:rsidRPr="00F71B5C" w:rsidRDefault="00CB11AB" w:rsidP="008B79F3">
            <w:pPr>
              <w:pStyle w:val="Tabletext"/>
              <w:keepNext/>
              <w:keepLines/>
              <w:jc w:val="center"/>
            </w:pPr>
            <w:r>
              <w:sym w:font="Symbol" w:char="F02D"/>
            </w:r>
            <w:r w:rsidR="00FE4ED0" w:rsidRPr="00F71B5C">
              <w:t>48.71</w:t>
            </w:r>
          </w:p>
        </w:tc>
        <w:tc>
          <w:tcPr>
            <w:tcW w:w="0" w:type="auto"/>
            <w:vAlign w:val="center"/>
          </w:tcPr>
          <w:p w:rsidR="00FE4ED0" w:rsidRPr="00F71B5C" w:rsidRDefault="00CB11AB" w:rsidP="008B79F3">
            <w:pPr>
              <w:pStyle w:val="Tabletext"/>
              <w:keepNext/>
              <w:keepLines/>
              <w:jc w:val="center"/>
            </w:pPr>
            <w:r>
              <w:sym w:font="Symbol" w:char="F02D"/>
            </w:r>
            <w:r w:rsidR="00FE4ED0" w:rsidRPr="00F71B5C">
              <w:t>48.46</w:t>
            </w:r>
          </w:p>
        </w:tc>
        <w:tc>
          <w:tcPr>
            <w:tcW w:w="0" w:type="auto"/>
            <w:vAlign w:val="center"/>
          </w:tcPr>
          <w:p w:rsidR="00FE4ED0" w:rsidRPr="00F71B5C" w:rsidRDefault="00CB11AB" w:rsidP="008B79F3">
            <w:pPr>
              <w:pStyle w:val="Tabletext"/>
              <w:keepNext/>
              <w:keepLines/>
              <w:jc w:val="center"/>
            </w:pPr>
            <w:r>
              <w:sym w:font="Symbol" w:char="F02D"/>
            </w:r>
            <w:r w:rsidR="00FE4ED0" w:rsidRPr="00F71B5C">
              <w:t>48.21</w:t>
            </w:r>
          </w:p>
        </w:tc>
      </w:tr>
      <w:tr w:rsidR="00FE4ED0"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Pr="00F71B5C" w:rsidRDefault="00FE4ED0" w:rsidP="008B79F3">
            <w:pPr>
              <w:pStyle w:val="Tabletext"/>
              <w:keepNext/>
              <w:keepLines/>
              <w:jc w:val="center"/>
            </w:pPr>
            <w:r w:rsidRPr="00F71B5C">
              <w:t>3.89E-04</w:t>
            </w:r>
          </w:p>
        </w:tc>
        <w:tc>
          <w:tcPr>
            <w:tcW w:w="0" w:type="auto"/>
            <w:vAlign w:val="center"/>
          </w:tcPr>
          <w:p w:rsidR="00FE4ED0" w:rsidRPr="00F71B5C" w:rsidRDefault="00FE4ED0" w:rsidP="008B79F3">
            <w:pPr>
              <w:pStyle w:val="Tabletext"/>
              <w:keepNext/>
              <w:keepLines/>
              <w:jc w:val="center"/>
            </w:pPr>
            <w:r w:rsidRPr="00F71B5C">
              <w:t>3.56E-05</w:t>
            </w:r>
          </w:p>
        </w:tc>
        <w:tc>
          <w:tcPr>
            <w:tcW w:w="0" w:type="auto"/>
            <w:vAlign w:val="center"/>
          </w:tcPr>
          <w:p w:rsidR="00FE4ED0" w:rsidRPr="00F71B5C" w:rsidRDefault="00FE4ED0" w:rsidP="008B79F3">
            <w:pPr>
              <w:pStyle w:val="Tabletext"/>
              <w:keepNext/>
              <w:keepLines/>
              <w:jc w:val="center"/>
            </w:pPr>
            <w:r w:rsidRPr="00F71B5C">
              <w:t>1.19E-06</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3.81E-04</w:t>
            </w:r>
          </w:p>
        </w:tc>
        <w:tc>
          <w:tcPr>
            <w:tcW w:w="0" w:type="auto"/>
            <w:vAlign w:val="center"/>
          </w:tcPr>
          <w:p w:rsidR="00FE4ED0" w:rsidRPr="00F71B5C" w:rsidRDefault="00FE4ED0" w:rsidP="008B79F3">
            <w:pPr>
              <w:pStyle w:val="Tabletext"/>
              <w:keepNext/>
              <w:keepLines/>
              <w:jc w:val="center"/>
            </w:pPr>
            <w:r w:rsidRPr="00F71B5C">
              <w:t>3.48E-05</w:t>
            </w:r>
          </w:p>
        </w:tc>
        <w:tc>
          <w:tcPr>
            <w:tcW w:w="0" w:type="auto"/>
            <w:vAlign w:val="center"/>
          </w:tcPr>
          <w:p w:rsidR="00FE4ED0" w:rsidRPr="00F71B5C" w:rsidRDefault="00FE4ED0" w:rsidP="008B79F3">
            <w:pPr>
              <w:pStyle w:val="Tabletext"/>
              <w:keepNext/>
              <w:keepLines/>
              <w:jc w:val="center"/>
            </w:pPr>
            <w:r w:rsidRPr="00F71B5C">
              <w:t>1.14E-06</w:t>
            </w:r>
          </w:p>
        </w:tc>
        <w:tc>
          <w:tcPr>
            <w:tcW w:w="0" w:type="auto"/>
            <w:vAlign w:val="center"/>
          </w:tcPr>
          <w:p w:rsidR="00FE4ED0" w:rsidRPr="00F71B5C" w:rsidRDefault="00FE4ED0" w:rsidP="008B79F3">
            <w:pPr>
              <w:pStyle w:val="Tabletext"/>
              <w:keepNext/>
              <w:keepLines/>
              <w:jc w:val="center"/>
            </w:pPr>
            <w:r w:rsidRPr="00F71B5C">
              <w:t>1.00E-07</w:t>
            </w:r>
          </w:p>
        </w:tc>
        <w:tc>
          <w:tcPr>
            <w:tcW w:w="0" w:type="auto"/>
            <w:vAlign w:val="center"/>
          </w:tcPr>
          <w:p w:rsidR="00FE4ED0" w:rsidRPr="00F71B5C" w:rsidRDefault="00FE4ED0" w:rsidP="008B79F3">
            <w:pPr>
              <w:pStyle w:val="Tabletext"/>
              <w:keepNext/>
              <w:keepLines/>
              <w:jc w:val="center"/>
            </w:pPr>
            <w:r w:rsidRPr="00F71B5C">
              <w:t>0.00E+00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3.80E-04</w:t>
            </w:r>
          </w:p>
        </w:tc>
        <w:tc>
          <w:tcPr>
            <w:tcW w:w="0" w:type="auto"/>
            <w:vAlign w:val="center"/>
          </w:tcPr>
          <w:p w:rsidR="00FE4ED0" w:rsidRPr="00F71B5C" w:rsidRDefault="00FE4ED0" w:rsidP="008B79F3">
            <w:pPr>
              <w:pStyle w:val="Tabletext"/>
              <w:keepNext/>
              <w:keepLines/>
              <w:jc w:val="center"/>
            </w:pPr>
            <w:r w:rsidRPr="00F71B5C">
              <w:t>4.02E-05</w:t>
            </w:r>
          </w:p>
        </w:tc>
        <w:tc>
          <w:tcPr>
            <w:tcW w:w="0" w:type="auto"/>
            <w:vAlign w:val="center"/>
          </w:tcPr>
          <w:p w:rsidR="00FE4ED0" w:rsidRPr="00F71B5C" w:rsidRDefault="00FE4ED0" w:rsidP="008B79F3">
            <w:pPr>
              <w:pStyle w:val="Tabletext"/>
              <w:keepNext/>
              <w:keepLines/>
              <w:jc w:val="center"/>
            </w:pPr>
            <w:r w:rsidRPr="00F71B5C">
              <w:t>1.26E-06</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0B21B5" w:rsidRDefault="00FE4ED0" w:rsidP="008B79F3">
            <w:pPr>
              <w:pStyle w:val="Tabletext"/>
              <w:keepNext/>
              <w:keepLines/>
              <w:jc w:val="center"/>
              <w:rPr>
                <w:rFonts w:ascii="Century Schoolbook" w:hAnsi="Century Schoolbook"/>
              </w:rPr>
            </w:pPr>
            <w:r w:rsidRPr="00F71B5C">
              <w:t>0.00E+00</w:t>
            </w:r>
          </w:p>
        </w:tc>
      </w:tr>
    </w:tbl>
    <w:p w:rsidR="00FE4ED0" w:rsidRDefault="00FE4ED0" w:rsidP="00FE4ED0">
      <w:pPr>
        <w:pStyle w:val="TableNo"/>
        <w:rPr>
          <w:lang w:eastAsia="zh-CN"/>
        </w:rPr>
      </w:pPr>
      <w:r>
        <w:rPr>
          <w:lang w:eastAsia="zh-CN"/>
        </w:rPr>
        <w:t>T</w:t>
      </w:r>
      <w:r w:rsidR="003B2B49">
        <w:rPr>
          <w:lang w:eastAsia="zh-CN"/>
        </w:rPr>
        <w:t>ABLE</w:t>
      </w:r>
      <w:r>
        <w:rPr>
          <w:lang w:eastAsia="zh-CN"/>
        </w:rPr>
        <w:t xml:space="preserve"> 9</w:t>
      </w:r>
    </w:p>
    <w:p w:rsidR="00FE4ED0" w:rsidRPr="00FE4ED0" w:rsidRDefault="00FE4ED0" w:rsidP="008B79F3">
      <w:pPr>
        <w:pStyle w:val="Tabletitle"/>
        <w:keepLines/>
        <w:spacing w:before="40" w:after="40"/>
        <w:rPr>
          <w:lang w:val="en-US" w:eastAsia="zh-CN"/>
        </w:rPr>
      </w:pPr>
      <w:r w:rsidRPr="00FE4ED0">
        <w:rPr>
          <w:lang w:val="en-US" w:eastAsia="zh-CN"/>
        </w:rPr>
        <w:t>BER about threshold with dynamic echo ensemble interference</w:t>
      </w:r>
      <w:r w:rsidRPr="00FE4ED0">
        <w:rPr>
          <w:lang w:val="en-US" w:eastAsia="zh-CN"/>
        </w:rPr>
        <w:br/>
        <w:t>at 0 Hz into a strong desired ATSC signal level (Test 6a)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339"/>
        <w:gridCol w:w="1383"/>
        <w:gridCol w:w="1513"/>
        <w:gridCol w:w="1383"/>
        <w:gridCol w:w="1383"/>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0.2</w:t>
            </w:r>
            <w:r w:rsidR="00FE4ED0">
              <w:rPr>
                <w:b/>
                <w:lang w:eastAsia="zh-CN"/>
              </w:rPr>
              <w:t xml:space="preserve">0 </w:t>
            </w:r>
            <w:r w:rsidR="00FE4ED0"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+0.2</w:t>
            </w:r>
            <w:r>
              <w:rPr>
                <w:b/>
                <w:lang w:eastAsia="zh-CN"/>
              </w:rPr>
              <w:t xml:space="preserve">0 </w:t>
            </w:r>
            <w:r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216C2E">
              <w:rPr>
                <w:b/>
                <w:lang w:val="en-US" w:eastAsia="zh-CN"/>
              </w:rPr>
              <w:t>u</w:t>
            </w:r>
            <w:r w:rsidRPr="00FE4ED0">
              <w:rPr>
                <w:b/>
                <w:lang w:val="en-US" w:eastAsia="zh-CN"/>
              </w:rPr>
              <w:t>ndesired</w:t>
            </w:r>
            <w:r w:rsidRPr="00FE4ED0">
              <w:rPr>
                <w:b/>
                <w:lang w:val="en-US" w:eastAsia="zh-CN"/>
              </w:rPr>
              <w:br/>
            </w:r>
            <w:r w:rsidR="00216C2E">
              <w:rPr>
                <w:b/>
                <w:lang w:val="en-US" w:eastAsia="zh-CN"/>
              </w:rPr>
              <w:t>r</w:t>
            </w:r>
            <w:r w:rsidRPr="00FE4ED0">
              <w:rPr>
                <w:b/>
                <w:lang w:val="en-US" w:eastAsia="zh-CN"/>
              </w:rPr>
              <w:t>atio (dB)</w:t>
            </w:r>
          </w:p>
        </w:tc>
        <w:tc>
          <w:tcPr>
            <w:tcW w:w="0" w:type="auto"/>
            <w:vAlign w:val="center"/>
          </w:tcPr>
          <w:p w:rsidR="00FE4ED0" w:rsidRPr="00F71B5C" w:rsidRDefault="00FE4ED0" w:rsidP="008B79F3">
            <w:pPr>
              <w:pStyle w:val="Tabletext"/>
              <w:keepNext/>
              <w:keepLines/>
              <w:jc w:val="center"/>
            </w:pPr>
            <w:r w:rsidRPr="00F71B5C">
              <w:t>3</w:t>
            </w:r>
            <w:r>
              <w:t>.</w:t>
            </w:r>
            <w:r w:rsidRPr="00F71B5C">
              <w:t>70</w:t>
            </w:r>
          </w:p>
        </w:tc>
        <w:tc>
          <w:tcPr>
            <w:tcW w:w="0" w:type="auto"/>
            <w:vAlign w:val="center"/>
          </w:tcPr>
          <w:p w:rsidR="00FE4ED0" w:rsidRPr="00F71B5C" w:rsidRDefault="00FE4ED0" w:rsidP="008B79F3">
            <w:pPr>
              <w:pStyle w:val="Tabletext"/>
              <w:keepNext/>
              <w:keepLines/>
              <w:jc w:val="center"/>
            </w:pPr>
            <w:r w:rsidRPr="00F71B5C">
              <w:t>4.00</w:t>
            </w:r>
          </w:p>
        </w:tc>
        <w:tc>
          <w:tcPr>
            <w:tcW w:w="0" w:type="auto"/>
            <w:vAlign w:val="center"/>
          </w:tcPr>
          <w:p w:rsidR="00FE4ED0" w:rsidRPr="00F71B5C" w:rsidRDefault="00FE4ED0" w:rsidP="008B79F3">
            <w:pPr>
              <w:pStyle w:val="Tabletext"/>
              <w:keepNext/>
              <w:keepLines/>
              <w:jc w:val="center"/>
            </w:pPr>
            <w:r w:rsidRPr="00F71B5C">
              <w:t>4.20</w:t>
            </w:r>
          </w:p>
        </w:tc>
        <w:tc>
          <w:tcPr>
            <w:tcW w:w="0" w:type="auto"/>
            <w:vAlign w:val="center"/>
          </w:tcPr>
          <w:p w:rsidR="00FE4ED0" w:rsidRPr="00F71B5C" w:rsidRDefault="00FE4ED0" w:rsidP="008B79F3">
            <w:pPr>
              <w:pStyle w:val="Tabletext"/>
              <w:keepNext/>
              <w:keepLines/>
              <w:jc w:val="center"/>
            </w:pPr>
            <w:r w:rsidRPr="00F71B5C">
              <w:t>4.40</w:t>
            </w:r>
          </w:p>
        </w:tc>
        <w:tc>
          <w:tcPr>
            <w:tcW w:w="0" w:type="auto"/>
            <w:vAlign w:val="center"/>
          </w:tcPr>
          <w:p w:rsidR="00FE4ED0" w:rsidRPr="00F71B5C" w:rsidRDefault="00FE4ED0" w:rsidP="008B79F3">
            <w:pPr>
              <w:pStyle w:val="Tabletext"/>
              <w:keepNext/>
              <w:keepLines/>
              <w:jc w:val="center"/>
            </w:pPr>
            <w:r w:rsidRPr="00F71B5C">
              <w:t>4.70</w:t>
            </w:r>
          </w:p>
        </w:tc>
      </w:tr>
      <w:tr w:rsidR="00FE4ED0"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216C2E">
              <w:rPr>
                <w:b/>
                <w:lang w:eastAsia="zh-CN"/>
              </w:rPr>
              <w:t>e</w:t>
            </w:r>
            <w:r w:rsidRPr="00C51932">
              <w:rPr>
                <w:b/>
                <w:lang w:eastAsia="zh-CN"/>
              </w:rPr>
              <w:t>rror</w:t>
            </w:r>
            <w:r w:rsidRPr="00C51932">
              <w:rPr>
                <w:b/>
                <w:lang w:eastAsia="zh-CN"/>
              </w:rPr>
              <w:br/>
            </w:r>
            <w:r w:rsidR="00216C2E">
              <w:rPr>
                <w:b/>
                <w:lang w:eastAsia="zh-CN"/>
              </w:rPr>
              <w:t>r</w:t>
            </w:r>
            <w:r w:rsidRPr="00C51932">
              <w:rPr>
                <w:b/>
                <w:lang w:eastAsia="zh-CN"/>
              </w:rPr>
              <w:t>ate</w:t>
            </w:r>
          </w:p>
        </w:tc>
        <w:tc>
          <w:tcPr>
            <w:tcW w:w="0" w:type="auto"/>
            <w:vAlign w:val="center"/>
          </w:tcPr>
          <w:p w:rsidR="00FE4ED0" w:rsidRPr="00F71B5C" w:rsidRDefault="00FE4ED0" w:rsidP="008B79F3">
            <w:pPr>
              <w:pStyle w:val="Tabletext"/>
              <w:keepNext/>
              <w:keepLines/>
              <w:jc w:val="center"/>
            </w:pPr>
            <w:r w:rsidRPr="00F71B5C">
              <w:t>6.20E-0</w:t>
            </w:r>
            <w:r>
              <w:t>5</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6.51E-05</w:t>
            </w:r>
          </w:p>
        </w:tc>
        <w:tc>
          <w:tcPr>
            <w:tcW w:w="0" w:type="auto"/>
            <w:vAlign w:val="center"/>
          </w:tcPr>
          <w:p w:rsidR="00FE4ED0" w:rsidRPr="00F71B5C" w:rsidRDefault="00FE4ED0" w:rsidP="008B79F3">
            <w:pPr>
              <w:pStyle w:val="Tabletext"/>
              <w:keepNext/>
              <w:keepLines/>
              <w:jc w:val="center"/>
            </w:pPr>
            <w:r w:rsidRPr="00F71B5C">
              <w:t>l.70E-07</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4.9</w:t>
            </w:r>
            <w:r>
              <w:t>5</w:t>
            </w:r>
            <w:r w:rsidRPr="00F71B5C">
              <w:t>E-0</w:t>
            </w:r>
            <w:r>
              <w:t>5</w:t>
            </w:r>
          </w:p>
        </w:tc>
        <w:tc>
          <w:tcPr>
            <w:tcW w:w="0" w:type="auto"/>
            <w:vAlign w:val="center"/>
          </w:tcPr>
          <w:p w:rsidR="00FE4ED0" w:rsidRPr="00F71B5C" w:rsidRDefault="00FE4ED0" w:rsidP="008B79F3">
            <w:pPr>
              <w:pStyle w:val="Tabletext"/>
              <w:keepNext/>
              <w:keepLines/>
              <w:jc w:val="center"/>
            </w:pPr>
            <w:r w:rsidRPr="00F71B5C">
              <w:t>4.21E-0</w:t>
            </w:r>
            <w:r>
              <w:t>5</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F71B5C" w:rsidRDefault="00FE4ED0" w:rsidP="008B79F3">
            <w:pPr>
              <w:pStyle w:val="Tabletext"/>
              <w:keepNext/>
              <w:keepLines/>
              <w:jc w:val="center"/>
            </w:pPr>
            <w:r w:rsidRPr="00F71B5C">
              <w:t>0.00E+00</w:t>
            </w:r>
          </w:p>
        </w:tc>
        <w:tc>
          <w:tcPr>
            <w:tcW w:w="0" w:type="auto"/>
            <w:vAlign w:val="center"/>
          </w:tcPr>
          <w:p w:rsidR="00FE4ED0" w:rsidRPr="000B21B5" w:rsidRDefault="00FE4ED0" w:rsidP="008B79F3">
            <w:pPr>
              <w:pStyle w:val="Tabletext"/>
              <w:keepNext/>
              <w:keepLines/>
              <w:jc w:val="center"/>
              <w:rPr>
                <w:rFonts w:ascii="Century Schoolbook" w:hAnsi="Century Schoolbook"/>
              </w:rPr>
            </w:pPr>
            <w:r w:rsidRPr="00F71B5C">
              <w:t>0.00E+00</w:t>
            </w:r>
          </w:p>
        </w:tc>
      </w:tr>
    </w:tbl>
    <w:p w:rsidR="00FE4ED0" w:rsidRDefault="00FE4ED0" w:rsidP="00FE4ED0">
      <w:pPr>
        <w:pStyle w:val="TableNo"/>
        <w:rPr>
          <w:lang w:eastAsia="zh-CN"/>
        </w:rPr>
      </w:pPr>
      <w:r>
        <w:rPr>
          <w:lang w:eastAsia="zh-CN"/>
        </w:rPr>
        <w:t>T</w:t>
      </w:r>
      <w:r w:rsidR="003B2B49">
        <w:rPr>
          <w:lang w:eastAsia="zh-CN"/>
        </w:rPr>
        <w:t>ABLE</w:t>
      </w:r>
      <w:r>
        <w:rPr>
          <w:lang w:eastAsia="zh-CN"/>
        </w:rPr>
        <w:t xml:space="preserve"> 10</w:t>
      </w:r>
    </w:p>
    <w:p w:rsidR="00FE4ED0" w:rsidRPr="00FE4ED0" w:rsidRDefault="00FE4ED0" w:rsidP="00182046">
      <w:pPr>
        <w:pStyle w:val="Tabletitle"/>
        <w:rPr>
          <w:lang w:val="en-US" w:eastAsia="zh-CN"/>
        </w:rPr>
      </w:pPr>
      <w:r w:rsidRPr="00FE4ED0">
        <w:rPr>
          <w:lang w:val="en-US" w:eastAsia="zh-CN"/>
        </w:rPr>
        <w:t>BER about threshold with dynamic echo ensemble interference</w:t>
      </w:r>
      <w:r w:rsidRPr="00FE4ED0">
        <w:rPr>
          <w:lang w:val="en-US" w:eastAsia="zh-CN"/>
        </w:rPr>
        <w:br/>
        <w:t>at 0.05 Hz into a strong desired ATSC signal level (Test 6b)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352"/>
        <w:gridCol w:w="1352"/>
        <w:gridCol w:w="1528"/>
        <w:gridCol w:w="1358"/>
        <w:gridCol w:w="1396"/>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0.2</w:t>
            </w:r>
            <w:r w:rsidR="00FE4ED0">
              <w:rPr>
                <w:b/>
                <w:lang w:eastAsia="zh-CN"/>
              </w:rPr>
              <w:t xml:space="preserve">0 </w:t>
            </w:r>
            <w:r w:rsidR="00FE4ED0"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+0.2</w:t>
            </w:r>
            <w:r>
              <w:rPr>
                <w:b/>
                <w:lang w:eastAsia="zh-CN"/>
              </w:rPr>
              <w:t xml:space="preserve">0 </w:t>
            </w:r>
            <w:r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182046">
              <w:rPr>
                <w:b/>
                <w:lang w:val="en-US" w:eastAsia="zh-CN"/>
              </w:rPr>
              <w:t>u</w:t>
            </w:r>
            <w:r w:rsidRPr="00FE4ED0">
              <w:rPr>
                <w:b/>
                <w:lang w:val="en-US" w:eastAsia="zh-CN"/>
              </w:rPr>
              <w:t>ndesired</w:t>
            </w:r>
            <w:r w:rsidRPr="00FE4ED0">
              <w:rPr>
                <w:b/>
                <w:lang w:val="en-US" w:eastAsia="zh-CN"/>
              </w:rPr>
              <w:br/>
            </w:r>
            <w:r w:rsidR="00182046">
              <w:rPr>
                <w:b/>
                <w:lang w:val="en-US" w:eastAsia="zh-CN"/>
              </w:rPr>
              <w:t>r</w:t>
            </w:r>
            <w:r w:rsidRPr="00FE4ED0">
              <w:rPr>
                <w:b/>
                <w:lang w:val="en-US" w:eastAsia="zh-CN"/>
              </w:rPr>
              <w:t>atio (dB)</w:t>
            </w:r>
          </w:p>
        </w:tc>
        <w:tc>
          <w:tcPr>
            <w:tcW w:w="0" w:type="auto"/>
            <w:vAlign w:val="center"/>
          </w:tcPr>
          <w:p w:rsidR="00FE4ED0" w:rsidRPr="00F71B5C" w:rsidRDefault="00FE4ED0" w:rsidP="008B79F3">
            <w:pPr>
              <w:pStyle w:val="Tabletext"/>
              <w:keepNext/>
              <w:keepLines/>
              <w:jc w:val="center"/>
            </w:pPr>
            <w:r w:rsidRPr="00F71B5C">
              <w:t>7.10</w:t>
            </w:r>
          </w:p>
        </w:tc>
        <w:tc>
          <w:tcPr>
            <w:tcW w:w="0" w:type="auto"/>
            <w:vAlign w:val="center"/>
          </w:tcPr>
          <w:p w:rsidR="00FE4ED0" w:rsidRPr="00F71B5C" w:rsidRDefault="00FE4ED0" w:rsidP="008B79F3">
            <w:pPr>
              <w:pStyle w:val="Tabletext"/>
              <w:keepNext/>
              <w:keepLines/>
              <w:jc w:val="center"/>
            </w:pPr>
            <w:r w:rsidRPr="00F71B5C">
              <w:t>7.40</w:t>
            </w:r>
          </w:p>
        </w:tc>
        <w:tc>
          <w:tcPr>
            <w:tcW w:w="0" w:type="auto"/>
            <w:vAlign w:val="center"/>
          </w:tcPr>
          <w:p w:rsidR="00FE4ED0" w:rsidRPr="00F71B5C" w:rsidRDefault="00FE4ED0" w:rsidP="008B79F3">
            <w:pPr>
              <w:pStyle w:val="Tabletext"/>
              <w:keepNext/>
              <w:keepLines/>
              <w:jc w:val="center"/>
            </w:pPr>
            <w:r w:rsidRPr="00F71B5C">
              <w:t>7.60</w:t>
            </w:r>
          </w:p>
        </w:tc>
        <w:tc>
          <w:tcPr>
            <w:tcW w:w="0" w:type="auto"/>
            <w:vAlign w:val="center"/>
          </w:tcPr>
          <w:p w:rsidR="00FE4ED0" w:rsidRPr="00F71B5C" w:rsidRDefault="00FE4ED0" w:rsidP="008B79F3">
            <w:pPr>
              <w:pStyle w:val="Tabletext"/>
              <w:keepNext/>
              <w:keepLines/>
              <w:jc w:val="center"/>
            </w:pPr>
            <w:r w:rsidRPr="00F71B5C">
              <w:t>7.80</w:t>
            </w:r>
          </w:p>
        </w:tc>
        <w:tc>
          <w:tcPr>
            <w:tcW w:w="0" w:type="auto"/>
            <w:vAlign w:val="center"/>
          </w:tcPr>
          <w:p w:rsidR="00FE4ED0" w:rsidRPr="00F71B5C" w:rsidRDefault="00FE4ED0" w:rsidP="008B79F3">
            <w:pPr>
              <w:pStyle w:val="Tabletext"/>
              <w:keepNext/>
              <w:keepLines/>
              <w:jc w:val="center"/>
            </w:pPr>
            <w:r w:rsidRPr="00F71B5C">
              <w:t>8.10</w:t>
            </w:r>
          </w:p>
        </w:tc>
      </w:tr>
      <w:tr w:rsidR="00FE4ED0"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182046">
              <w:rPr>
                <w:b/>
                <w:lang w:eastAsia="zh-CN"/>
              </w:rPr>
              <w:t>e</w:t>
            </w:r>
            <w:r w:rsidRPr="00C51932">
              <w:rPr>
                <w:b/>
                <w:lang w:eastAsia="zh-CN"/>
              </w:rPr>
              <w:t>rror</w:t>
            </w:r>
            <w:r w:rsidRPr="00C51932">
              <w:rPr>
                <w:b/>
                <w:lang w:eastAsia="zh-CN"/>
              </w:rPr>
              <w:br/>
            </w:r>
            <w:r w:rsidR="00182046">
              <w:rPr>
                <w:b/>
                <w:lang w:eastAsia="zh-CN"/>
              </w:rPr>
              <w:t>r</w:t>
            </w:r>
            <w:r w:rsidRPr="00C51932">
              <w:rPr>
                <w:b/>
                <w:lang w:eastAsia="zh-CN"/>
              </w:rPr>
              <w:t>ate</w:t>
            </w:r>
          </w:p>
        </w:tc>
        <w:tc>
          <w:tcPr>
            <w:tcW w:w="0" w:type="auto"/>
            <w:vAlign w:val="center"/>
          </w:tcPr>
          <w:p w:rsidR="00FE4ED0" w:rsidRPr="00F71B5C" w:rsidRDefault="00FE4ED0" w:rsidP="008B79F3">
            <w:pPr>
              <w:pStyle w:val="Tabletext"/>
              <w:keepNext/>
              <w:keepLines/>
              <w:jc w:val="center"/>
            </w:pPr>
            <w:r w:rsidRPr="00F71B5C">
              <w:t>3.49E-05</w:t>
            </w:r>
          </w:p>
        </w:tc>
        <w:tc>
          <w:tcPr>
            <w:tcW w:w="0" w:type="auto"/>
            <w:vAlign w:val="center"/>
          </w:tcPr>
          <w:p w:rsidR="00FE4ED0" w:rsidRPr="00F71B5C" w:rsidRDefault="00FE4ED0" w:rsidP="008B79F3">
            <w:pPr>
              <w:pStyle w:val="Tabletext"/>
              <w:keepNext/>
              <w:keepLines/>
              <w:jc w:val="center"/>
            </w:pPr>
            <w:r w:rsidRPr="00F71B5C">
              <w:t>4.56E-07</w:t>
            </w:r>
          </w:p>
        </w:tc>
        <w:tc>
          <w:tcPr>
            <w:tcW w:w="0" w:type="auto"/>
            <w:vAlign w:val="center"/>
          </w:tcPr>
          <w:p w:rsidR="00FE4ED0" w:rsidRPr="00F71B5C" w:rsidRDefault="00FE4ED0" w:rsidP="008B79F3">
            <w:pPr>
              <w:pStyle w:val="Tabletext"/>
              <w:keepNext/>
              <w:keepLines/>
              <w:jc w:val="center"/>
            </w:pPr>
            <w:r>
              <w:t>0</w:t>
            </w:r>
            <w:r w:rsidRPr="00F71B5C">
              <w:t>.</w:t>
            </w:r>
            <w:r>
              <w:t>00</w:t>
            </w:r>
            <w:r w:rsidRPr="00F71B5C">
              <w:t>E+</w:t>
            </w:r>
            <w:r>
              <w:t>00</w:t>
            </w:r>
          </w:p>
        </w:tc>
        <w:tc>
          <w:tcPr>
            <w:tcW w:w="0" w:type="auto"/>
            <w:vAlign w:val="center"/>
          </w:tcPr>
          <w:p w:rsidR="00FE4ED0" w:rsidRPr="00F71B5C" w:rsidRDefault="00FE4ED0" w:rsidP="008B79F3">
            <w:pPr>
              <w:pStyle w:val="Tabletext"/>
              <w:keepNext/>
              <w:keepLines/>
              <w:jc w:val="center"/>
            </w:pPr>
            <w:r w:rsidRPr="00F71B5C">
              <w:t>1.42E-06</w:t>
            </w:r>
          </w:p>
        </w:tc>
        <w:tc>
          <w:tcPr>
            <w:tcW w:w="0" w:type="auto"/>
            <w:vAlign w:val="center"/>
          </w:tcPr>
          <w:p w:rsidR="00FE4ED0" w:rsidRPr="00F71B5C" w:rsidRDefault="00FE4ED0" w:rsidP="008B79F3">
            <w:pPr>
              <w:pStyle w:val="Tabletext"/>
              <w:keepNext/>
              <w:keepLines/>
              <w:jc w:val="center"/>
            </w:pPr>
            <w:r>
              <w:t>0</w:t>
            </w:r>
            <w:r w:rsidRPr="00F71B5C">
              <w:t>.</w:t>
            </w:r>
            <w:r>
              <w:t>00</w:t>
            </w:r>
            <w:r w:rsidRPr="00F71B5C">
              <w:t>E+</w:t>
            </w:r>
            <w:r>
              <w:t>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3.69E-05</w:t>
            </w:r>
          </w:p>
        </w:tc>
        <w:tc>
          <w:tcPr>
            <w:tcW w:w="0" w:type="auto"/>
            <w:vAlign w:val="center"/>
          </w:tcPr>
          <w:p w:rsidR="00FE4ED0" w:rsidRPr="00F71B5C" w:rsidRDefault="00FE4ED0" w:rsidP="008B79F3">
            <w:pPr>
              <w:pStyle w:val="Tabletext"/>
              <w:keepNext/>
              <w:keepLines/>
              <w:jc w:val="center"/>
            </w:pPr>
            <w:r w:rsidRPr="00F71B5C">
              <w:t>1.58E-06</w:t>
            </w:r>
          </w:p>
        </w:tc>
        <w:tc>
          <w:tcPr>
            <w:tcW w:w="0" w:type="auto"/>
            <w:vAlign w:val="center"/>
          </w:tcPr>
          <w:p w:rsidR="00FE4ED0" w:rsidRPr="00F71B5C" w:rsidRDefault="00FE4ED0" w:rsidP="008B79F3">
            <w:pPr>
              <w:pStyle w:val="Tabletext"/>
              <w:keepNext/>
              <w:keepLines/>
              <w:jc w:val="center"/>
            </w:pPr>
            <w:r w:rsidRPr="00F71B5C">
              <w:t>7.90E-08</w:t>
            </w:r>
          </w:p>
        </w:tc>
        <w:tc>
          <w:tcPr>
            <w:tcW w:w="0" w:type="auto"/>
            <w:vAlign w:val="center"/>
          </w:tcPr>
          <w:p w:rsidR="00FE4ED0" w:rsidRPr="00F71B5C" w:rsidRDefault="00FE4ED0" w:rsidP="008B79F3">
            <w:pPr>
              <w:pStyle w:val="Tabletext"/>
              <w:keepNext/>
              <w:keepLines/>
              <w:jc w:val="center"/>
            </w:pPr>
            <w:r w:rsidRPr="00F71B5C">
              <w:t>9.20E-06</w:t>
            </w:r>
          </w:p>
        </w:tc>
        <w:tc>
          <w:tcPr>
            <w:tcW w:w="0" w:type="auto"/>
            <w:vAlign w:val="center"/>
          </w:tcPr>
          <w:p w:rsidR="00FE4ED0" w:rsidRPr="00F71B5C" w:rsidRDefault="00FE4ED0" w:rsidP="008B79F3">
            <w:pPr>
              <w:pStyle w:val="Tabletext"/>
              <w:keepNext/>
              <w:keepLines/>
              <w:jc w:val="center"/>
            </w:pPr>
            <w:r>
              <w:t>0</w:t>
            </w:r>
            <w:r w:rsidRPr="00F71B5C">
              <w:t>.</w:t>
            </w:r>
            <w:r>
              <w:t>00</w:t>
            </w:r>
            <w:r w:rsidRPr="00F71B5C">
              <w:t>E+</w:t>
            </w:r>
            <w:r>
              <w:t>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F71B5C" w:rsidRDefault="00FE4ED0" w:rsidP="008B79F3">
            <w:pPr>
              <w:pStyle w:val="Tabletext"/>
              <w:keepNext/>
              <w:keepLines/>
              <w:jc w:val="center"/>
            </w:pPr>
            <w:r w:rsidRPr="00F71B5C">
              <w:t>5.66E-05</w:t>
            </w:r>
          </w:p>
        </w:tc>
        <w:tc>
          <w:tcPr>
            <w:tcW w:w="0" w:type="auto"/>
            <w:vAlign w:val="center"/>
          </w:tcPr>
          <w:p w:rsidR="00FE4ED0" w:rsidRPr="00F71B5C" w:rsidRDefault="00FE4ED0" w:rsidP="008B79F3">
            <w:pPr>
              <w:pStyle w:val="Tabletext"/>
              <w:keepNext/>
              <w:keepLines/>
              <w:jc w:val="center"/>
            </w:pPr>
            <w:r w:rsidRPr="00F71B5C">
              <w:t>l.31E-04</w:t>
            </w:r>
          </w:p>
        </w:tc>
        <w:tc>
          <w:tcPr>
            <w:tcW w:w="0" w:type="auto"/>
            <w:vAlign w:val="center"/>
          </w:tcPr>
          <w:p w:rsidR="00FE4ED0" w:rsidRPr="00F71B5C" w:rsidRDefault="00FE4ED0" w:rsidP="008B79F3">
            <w:pPr>
              <w:pStyle w:val="Tabletext"/>
              <w:keepNext/>
              <w:keepLines/>
              <w:jc w:val="center"/>
            </w:pPr>
            <w:r w:rsidRPr="00F71B5C">
              <w:t>4.74E-07</w:t>
            </w:r>
          </w:p>
        </w:tc>
        <w:tc>
          <w:tcPr>
            <w:tcW w:w="0" w:type="auto"/>
            <w:vAlign w:val="center"/>
          </w:tcPr>
          <w:p w:rsidR="00FE4ED0" w:rsidRPr="00F71B5C" w:rsidRDefault="00FE4ED0" w:rsidP="008B79F3">
            <w:pPr>
              <w:pStyle w:val="Tabletext"/>
              <w:keepNext/>
              <w:keepLines/>
              <w:jc w:val="center"/>
            </w:pPr>
            <w:r w:rsidRPr="00F71B5C">
              <w:t>8.40E-08</w:t>
            </w:r>
          </w:p>
        </w:tc>
        <w:tc>
          <w:tcPr>
            <w:tcW w:w="0" w:type="auto"/>
            <w:vAlign w:val="center"/>
          </w:tcPr>
          <w:p w:rsidR="00FE4ED0" w:rsidRPr="000B21B5" w:rsidRDefault="00FE4ED0" w:rsidP="008B79F3">
            <w:pPr>
              <w:pStyle w:val="Tabletext"/>
              <w:keepNext/>
              <w:keepLines/>
              <w:jc w:val="center"/>
              <w:rPr>
                <w:rFonts w:ascii="Century Schoolbook" w:hAnsi="Century Schoolbook"/>
              </w:rPr>
            </w:pPr>
            <w:r>
              <w:t>0</w:t>
            </w:r>
            <w:r w:rsidRPr="00F71B5C">
              <w:t>.</w:t>
            </w:r>
            <w:r>
              <w:t>00</w:t>
            </w:r>
            <w:r w:rsidRPr="00F71B5C">
              <w:t>E+</w:t>
            </w:r>
            <w:r>
              <w:t>00</w:t>
            </w:r>
          </w:p>
        </w:tc>
      </w:tr>
    </w:tbl>
    <w:p w:rsidR="00FE4ED0" w:rsidRDefault="00FE4ED0" w:rsidP="00FE4ED0">
      <w:pPr>
        <w:pStyle w:val="TableNo"/>
        <w:rPr>
          <w:lang w:eastAsia="zh-CN"/>
        </w:rPr>
      </w:pPr>
      <w:r>
        <w:rPr>
          <w:lang w:eastAsia="zh-CN"/>
        </w:rPr>
        <w:lastRenderedPageBreak/>
        <w:t>T</w:t>
      </w:r>
      <w:r w:rsidR="003B2B49">
        <w:rPr>
          <w:lang w:eastAsia="zh-CN"/>
        </w:rPr>
        <w:t>ABLE</w:t>
      </w:r>
      <w:r>
        <w:rPr>
          <w:lang w:eastAsia="zh-CN"/>
        </w:rPr>
        <w:t xml:space="preserve"> 11</w:t>
      </w:r>
    </w:p>
    <w:p w:rsidR="00FE4ED0" w:rsidRPr="00FE4ED0" w:rsidRDefault="00FE4ED0" w:rsidP="008B79F3">
      <w:pPr>
        <w:pStyle w:val="Tabletitle"/>
        <w:keepLines/>
        <w:spacing w:before="40" w:after="40"/>
        <w:rPr>
          <w:lang w:val="en-US" w:eastAsia="zh-CN"/>
        </w:rPr>
      </w:pPr>
      <w:r w:rsidRPr="00FE4ED0">
        <w:rPr>
          <w:lang w:val="en-US" w:eastAsia="zh-CN"/>
        </w:rPr>
        <w:t>BER about threshold with dynamic echo ensemble interference</w:t>
      </w:r>
      <w:r w:rsidRPr="00FE4ED0">
        <w:rPr>
          <w:lang w:val="en-US" w:eastAsia="zh-CN"/>
        </w:rPr>
        <w:br/>
        <w:t>at 0.5 Hz into a strong desired ATSC signal level (Test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627"/>
        <w:gridCol w:w="1627"/>
        <w:gridCol w:w="1636"/>
        <w:gridCol w:w="1494"/>
        <w:gridCol w:w="1627"/>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0.2</w:t>
            </w:r>
            <w:r w:rsidR="00FE4ED0">
              <w:rPr>
                <w:b/>
                <w:lang w:eastAsia="zh-CN"/>
              </w:rPr>
              <w:t xml:space="preserve">0 </w:t>
            </w:r>
            <w:r w:rsidR="00FE4ED0"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+0.2</w:t>
            </w:r>
            <w:r>
              <w:rPr>
                <w:b/>
                <w:lang w:eastAsia="zh-CN"/>
              </w:rPr>
              <w:t xml:space="preserve">0 </w:t>
            </w:r>
            <w:r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182046">
              <w:rPr>
                <w:b/>
                <w:lang w:val="en-US" w:eastAsia="zh-CN"/>
              </w:rPr>
              <w:t>u</w:t>
            </w:r>
            <w:r w:rsidRPr="00FE4ED0">
              <w:rPr>
                <w:b/>
                <w:lang w:val="en-US" w:eastAsia="zh-CN"/>
              </w:rPr>
              <w:t>ndesired</w:t>
            </w:r>
            <w:r w:rsidRPr="00FE4ED0">
              <w:rPr>
                <w:b/>
                <w:lang w:val="en-US" w:eastAsia="zh-CN"/>
              </w:rPr>
              <w:br/>
            </w:r>
            <w:r w:rsidR="00182046">
              <w:rPr>
                <w:b/>
                <w:lang w:val="en-US" w:eastAsia="zh-CN"/>
              </w:rPr>
              <w:t>r</w:t>
            </w:r>
            <w:r w:rsidRPr="00FE4ED0">
              <w:rPr>
                <w:b/>
                <w:lang w:val="en-US" w:eastAsia="zh-CN"/>
              </w:rPr>
              <w:t>atio (dB)</w:t>
            </w:r>
          </w:p>
        </w:tc>
        <w:tc>
          <w:tcPr>
            <w:tcW w:w="0" w:type="auto"/>
            <w:vAlign w:val="center"/>
          </w:tcPr>
          <w:p w:rsidR="00FE4ED0" w:rsidRPr="00F71B5C" w:rsidRDefault="00FE4ED0" w:rsidP="008B79F3">
            <w:pPr>
              <w:pStyle w:val="Tabletext"/>
              <w:keepNext/>
              <w:keepLines/>
              <w:jc w:val="center"/>
            </w:pPr>
            <w:r w:rsidRPr="00F71B5C">
              <w:t>8.60</w:t>
            </w:r>
          </w:p>
        </w:tc>
        <w:tc>
          <w:tcPr>
            <w:tcW w:w="0" w:type="auto"/>
            <w:vAlign w:val="center"/>
          </w:tcPr>
          <w:p w:rsidR="00FE4ED0" w:rsidRPr="00F71B5C" w:rsidRDefault="00FE4ED0" w:rsidP="008B79F3">
            <w:pPr>
              <w:pStyle w:val="Tabletext"/>
              <w:keepNext/>
              <w:keepLines/>
              <w:jc w:val="center"/>
            </w:pPr>
            <w:r w:rsidRPr="00F71B5C">
              <w:t>8.90</w:t>
            </w:r>
          </w:p>
        </w:tc>
        <w:tc>
          <w:tcPr>
            <w:tcW w:w="0" w:type="auto"/>
            <w:vAlign w:val="center"/>
          </w:tcPr>
          <w:p w:rsidR="00FE4ED0" w:rsidRPr="00F71B5C" w:rsidRDefault="00FE4ED0" w:rsidP="008B79F3">
            <w:pPr>
              <w:pStyle w:val="Tabletext"/>
              <w:keepNext/>
              <w:keepLines/>
              <w:jc w:val="center"/>
            </w:pPr>
            <w:r w:rsidRPr="00F71B5C">
              <w:t>9.10</w:t>
            </w:r>
          </w:p>
        </w:tc>
        <w:tc>
          <w:tcPr>
            <w:tcW w:w="0" w:type="auto"/>
            <w:vAlign w:val="center"/>
          </w:tcPr>
          <w:p w:rsidR="00FE4ED0" w:rsidRPr="00F71B5C" w:rsidRDefault="00FE4ED0" w:rsidP="008B79F3">
            <w:pPr>
              <w:pStyle w:val="Tabletext"/>
              <w:keepNext/>
              <w:keepLines/>
              <w:jc w:val="center"/>
            </w:pPr>
            <w:r w:rsidRPr="00F71B5C">
              <w:t>9.30</w:t>
            </w:r>
          </w:p>
        </w:tc>
        <w:tc>
          <w:tcPr>
            <w:tcW w:w="0" w:type="auto"/>
            <w:vAlign w:val="center"/>
          </w:tcPr>
          <w:p w:rsidR="00FE4ED0" w:rsidRPr="00F71B5C" w:rsidRDefault="00FE4ED0" w:rsidP="008B79F3">
            <w:pPr>
              <w:pStyle w:val="Tabletext"/>
              <w:keepNext/>
              <w:keepLines/>
              <w:jc w:val="center"/>
            </w:pPr>
            <w:r w:rsidRPr="00F71B5C">
              <w:t>9.60</w:t>
            </w:r>
          </w:p>
        </w:tc>
      </w:tr>
      <w:tr w:rsidR="00FE4ED0"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182046">
              <w:rPr>
                <w:b/>
                <w:lang w:eastAsia="zh-CN"/>
              </w:rPr>
              <w:t>e</w:t>
            </w:r>
            <w:r w:rsidRPr="00C51932">
              <w:rPr>
                <w:b/>
                <w:lang w:eastAsia="zh-CN"/>
              </w:rPr>
              <w:t>rror</w:t>
            </w:r>
            <w:r w:rsidRPr="00C51932">
              <w:rPr>
                <w:b/>
                <w:lang w:eastAsia="zh-CN"/>
              </w:rPr>
              <w:br/>
            </w:r>
            <w:r w:rsidR="00182046">
              <w:rPr>
                <w:b/>
                <w:lang w:eastAsia="zh-CN"/>
              </w:rPr>
              <w:t>r</w:t>
            </w:r>
            <w:r w:rsidRPr="00C51932">
              <w:rPr>
                <w:b/>
                <w:lang w:eastAsia="zh-CN"/>
              </w:rPr>
              <w:t>ate</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NO SYNC</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r>
      <w:tr w:rsidR="00FE4ED0"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r>
      <w:tr w:rsidR="00FE4ED0" w:rsidRPr="00830822" w:rsidTr="003B2B49">
        <w:trPr>
          <w:jc w:val="center"/>
        </w:trPr>
        <w:tc>
          <w:tcPr>
            <w:tcW w:w="0" w:type="auto"/>
            <w:gridSpan w:val="6"/>
            <w:vAlign w:val="center"/>
          </w:tcPr>
          <w:p w:rsidR="00FE4ED0" w:rsidRPr="00B70288" w:rsidRDefault="00FE4ED0" w:rsidP="00C01874">
            <w:pPr>
              <w:pStyle w:val="TableLegendNote"/>
              <w:keepNext/>
              <w:keepLines/>
              <w:spacing w:before="40" w:after="40"/>
              <w:ind w:left="0" w:right="0"/>
              <w:jc w:val="left"/>
            </w:pPr>
            <w:r w:rsidRPr="00B70288">
              <w:t>NO SYNC indicates that the HP3784A BER tester has lost the reference pattern synchroni</w:t>
            </w:r>
            <w:r w:rsidR="00C5348A">
              <w:t>z</w:t>
            </w:r>
            <w:r w:rsidRPr="00B70288">
              <w:t>ation</w:t>
            </w:r>
          </w:p>
        </w:tc>
      </w:tr>
    </w:tbl>
    <w:p w:rsidR="00FE4ED0" w:rsidRPr="00FE4ED0" w:rsidRDefault="00FE4ED0" w:rsidP="00FE4ED0">
      <w:pPr>
        <w:pStyle w:val="TableNo"/>
        <w:rPr>
          <w:lang w:val="en-US" w:eastAsia="zh-CN"/>
        </w:rPr>
      </w:pPr>
      <w:r w:rsidRPr="00FE4ED0">
        <w:rPr>
          <w:lang w:val="en-US" w:eastAsia="zh-CN"/>
        </w:rPr>
        <w:t>T</w:t>
      </w:r>
      <w:r w:rsidR="003B2B49" w:rsidRPr="00FE4ED0">
        <w:rPr>
          <w:lang w:val="en-US" w:eastAsia="zh-CN"/>
        </w:rPr>
        <w:t>ABLE</w:t>
      </w:r>
      <w:r w:rsidRPr="00FE4ED0">
        <w:rPr>
          <w:lang w:val="en-US" w:eastAsia="zh-CN"/>
        </w:rPr>
        <w:t xml:space="preserve"> 12</w:t>
      </w:r>
    </w:p>
    <w:p w:rsidR="00FE4ED0" w:rsidRPr="00FE4ED0" w:rsidRDefault="00FE4ED0" w:rsidP="008B79F3">
      <w:pPr>
        <w:pStyle w:val="Tabletitle"/>
        <w:keepLines/>
        <w:spacing w:before="40" w:after="40"/>
        <w:rPr>
          <w:lang w:val="en-US" w:eastAsia="zh-CN"/>
        </w:rPr>
      </w:pPr>
      <w:r w:rsidRPr="00FE4ED0">
        <w:rPr>
          <w:lang w:val="en-US" w:eastAsia="zh-CN"/>
        </w:rPr>
        <w:t>BER about threshold with dynamic echo ensemble interference</w:t>
      </w:r>
      <w:r w:rsidRPr="00FE4ED0">
        <w:rPr>
          <w:lang w:val="en-US" w:eastAsia="zh-CN"/>
        </w:rPr>
        <w:br/>
        <w:t>at 5 Hz into a strong desired ATSC signal level (Test 6d)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0"/>
        <w:gridCol w:w="1650"/>
        <w:gridCol w:w="1658"/>
        <w:gridCol w:w="1515"/>
        <w:gridCol w:w="1515"/>
      </w:tblGrid>
      <w:tr w:rsidR="00FE4ED0" w:rsidRPr="00C51932"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0.50</w:t>
            </w:r>
            <w:r w:rsidR="00FE4ED0">
              <w:rPr>
                <w:b/>
                <w:lang w:eastAsia="zh-CN"/>
              </w:rPr>
              <w:t xml:space="preserve"> </w:t>
            </w:r>
            <w:r w:rsidR="00FE4ED0" w:rsidRPr="00C51932">
              <w:rPr>
                <w:b/>
                <w:lang w:eastAsia="zh-CN"/>
              </w:rPr>
              <w:t>dB</w:t>
            </w:r>
          </w:p>
        </w:tc>
        <w:tc>
          <w:tcPr>
            <w:tcW w:w="0" w:type="auto"/>
            <w:vAlign w:val="center"/>
          </w:tcPr>
          <w:p w:rsidR="00FE4ED0" w:rsidRPr="00C51932" w:rsidRDefault="00600336" w:rsidP="008B79F3">
            <w:pPr>
              <w:pStyle w:val="Tabletext"/>
              <w:keepNext/>
              <w:keepLines/>
              <w:jc w:val="center"/>
              <w:rPr>
                <w:b/>
                <w:lang w:eastAsia="zh-CN"/>
              </w:rPr>
            </w:pPr>
            <w:r>
              <w:rPr>
                <w:b/>
                <w:lang w:eastAsia="zh-CN"/>
              </w:rPr>
              <w:sym w:font="Symbol" w:char="F02D"/>
            </w:r>
            <w:r w:rsidR="00FE4ED0" w:rsidRPr="00C51932">
              <w:rPr>
                <w:b/>
                <w:lang w:eastAsia="zh-CN"/>
              </w:rPr>
              <w:t>0.2</w:t>
            </w:r>
            <w:r w:rsidR="00FE4ED0">
              <w:rPr>
                <w:b/>
                <w:lang w:eastAsia="zh-CN"/>
              </w:rPr>
              <w:t xml:space="preserve">0 </w:t>
            </w:r>
            <w:r w:rsidR="00FE4ED0"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Threshold</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+0.2</w:t>
            </w:r>
            <w:r>
              <w:rPr>
                <w:b/>
                <w:lang w:eastAsia="zh-CN"/>
              </w:rPr>
              <w:t xml:space="preserve">0 </w:t>
            </w:r>
            <w:r w:rsidRPr="00C51932">
              <w:rPr>
                <w:b/>
                <w:lang w:eastAsia="zh-CN"/>
              </w:rPr>
              <w:t>dB</w:t>
            </w:r>
          </w:p>
        </w:tc>
        <w:tc>
          <w:tcPr>
            <w:tcW w:w="0" w:type="auto"/>
            <w:vAlign w:val="center"/>
          </w:tcPr>
          <w:p w:rsidR="00FE4ED0" w:rsidRPr="00C51932" w:rsidRDefault="00FE4ED0" w:rsidP="008B79F3">
            <w:pPr>
              <w:pStyle w:val="Tabletext"/>
              <w:keepNext/>
              <w:keepLines/>
              <w:jc w:val="center"/>
              <w:rPr>
                <w:b/>
                <w:lang w:eastAsia="zh-CN"/>
              </w:rPr>
            </w:pPr>
            <w:r w:rsidRPr="00C51932">
              <w:rPr>
                <w:b/>
                <w:lang w:eastAsia="zh-CN"/>
              </w:rPr>
              <w:t>+0.50</w:t>
            </w:r>
            <w:r>
              <w:rPr>
                <w:b/>
                <w:lang w:eastAsia="zh-CN"/>
              </w:rPr>
              <w:t xml:space="preserve"> </w:t>
            </w:r>
            <w:r w:rsidRPr="00C51932">
              <w:rPr>
                <w:b/>
                <w:lang w:eastAsia="zh-CN"/>
              </w:rPr>
              <w:t>dB</w:t>
            </w:r>
          </w:p>
        </w:tc>
      </w:tr>
      <w:tr w:rsidR="00FE4ED0" w:rsidTr="003B2B49">
        <w:trPr>
          <w:jc w:val="center"/>
        </w:trPr>
        <w:tc>
          <w:tcPr>
            <w:tcW w:w="0" w:type="auto"/>
            <w:vAlign w:val="center"/>
          </w:tcPr>
          <w:p w:rsidR="00FE4ED0" w:rsidRPr="00FE4ED0" w:rsidRDefault="00FE4ED0" w:rsidP="008B79F3">
            <w:pPr>
              <w:pStyle w:val="Tabletext"/>
              <w:keepNext/>
              <w:keepLines/>
              <w:jc w:val="center"/>
              <w:rPr>
                <w:b/>
                <w:lang w:val="en-US" w:eastAsia="zh-CN"/>
              </w:rPr>
            </w:pPr>
            <w:r w:rsidRPr="00FE4ED0">
              <w:rPr>
                <w:b/>
                <w:lang w:val="en-US" w:eastAsia="zh-CN"/>
              </w:rPr>
              <w:t>Desired to</w:t>
            </w:r>
            <w:r w:rsidRPr="00FE4ED0">
              <w:rPr>
                <w:b/>
                <w:lang w:val="en-US" w:eastAsia="zh-CN"/>
              </w:rPr>
              <w:br/>
            </w:r>
            <w:r w:rsidR="00182046">
              <w:rPr>
                <w:b/>
                <w:lang w:val="en-US" w:eastAsia="zh-CN"/>
              </w:rPr>
              <w:t>u</w:t>
            </w:r>
            <w:r w:rsidRPr="00FE4ED0">
              <w:rPr>
                <w:b/>
                <w:lang w:val="en-US" w:eastAsia="zh-CN"/>
              </w:rPr>
              <w:t>ndesired</w:t>
            </w:r>
            <w:r w:rsidRPr="00FE4ED0">
              <w:rPr>
                <w:b/>
                <w:lang w:val="en-US" w:eastAsia="zh-CN"/>
              </w:rPr>
              <w:br/>
            </w:r>
            <w:r w:rsidR="00182046">
              <w:rPr>
                <w:b/>
                <w:lang w:val="en-US" w:eastAsia="zh-CN"/>
              </w:rPr>
              <w:t>r</w:t>
            </w:r>
            <w:r w:rsidRPr="00FE4ED0">
              <w:rPr>
                <w:b/>
                <w:lang w:val="en-US" w:eastAsia="zh-CN"/>
              </w:rPr>
              <w:t>atio (dB)</w:t>
            </w:r>
          </w:p>
        </w:tc>
        <w:tc>
          <w:tcPr>
            <w:tcW w:w="0" w:type="auto"/>
            <w:vAlign w:val="center"/>
          </w:tcPr>
          <w:p w:rsidR="00FE4ED0" w:rsidRDefault="00FE4ED0" w:rsidP="008B79F3">
            <w:pPr>
              <w:pStyle w:val="Tabletext"/>
              <w:keepNext/>
              <w:keepLines/>
              <w:jc w:val="center"/>
              <w:rPr>
                <w:lang w:eastAsia="zh-CN"/>
              </w:rPr>
            </w:pPr>
            <w:r>
              <w:rPr>
                <w:lang w:eastAsia="zh-CN"/>
              </w:rPr>
              <w:t>7.10</w:t>
            </w:r>
          </w:p>
        </w:tc>
        <w:tc>
          <w:tcPr>
            <w:tcW w:w="0" w:type="auto"/>
            <w:vAlign w:val="center"/>
          </w:tcPr>
          <w:p w:rsidR="00FE4ED0" w:rsidRDefault="00FE4ED0" w:rsidP="008B79F3">
            <w:pPr>
              <w:pStyle w:val="Tabletext"/>
              <w:keepNext/>
              <w:keepLines/>
              <w:jc w:val="center"/>
              <w:rPr>
                <w:lang w:eastAsia="zh-CN"/>
              </w:rPr>
            </w:pPr>
            <w:r>
              <w:rPr>
                <w:lang w:eastAsia="zh-CN"/>
              </w:rPr>
              <w:t>7.40</w:t>
            </w:r>
          </w:p>
        </w:tc>
        <w:tc>
          <w:tcPr>
            <w:tcW w:w="0" w:type="auto"/>
            <w:vAlign w:val="center"/>
          </w:tcPr>
          <w:p w:rsidR="00FE4ED0" w:rsidRDefault="00FE4ED0" w:rsidP="008B79F3">
            <w:pPr>
              <w:pStyle w:val="Tabletext"/>
              <w:keepNext/>
              <w:keepLines/>
              <w:jc w:val="center"/>
              <w:rPr>
                <w:lang w:eastAsia="zh-CN"/>
              </w:rPr>
            </w:pPr>
            <w:r>
              <w:rPr>
                <w:lang w:eastAsia="zh-CN"/>
              </w:rPr>
              <w:t>7.60</w:t>
            </w:r>
          </w:p>
        </w:tc>
        <w:tc>
          <w:tcPr>
            <w:tcW w:w="0" w:type="auto"/>
            <w:vAlign w:val="center"/>
          </w:tcPr>
          <w:p w:rsidR="00FE4ED0" w:rsidRDefault="00FE4ED0" w:rsidP="008B79F3">
            <w:pPr>
              <w:pStyle w:val="Tabletext"/>
              <w:keepNext/>
              <w:keepLines/>
              <w:jc w:val="center"/>
              <w:rPr>
                <w:lang w:eastAsia="zh-CN"/>
              </w:rPr>
            </w:pPr>
            <w:r>
              <w:rPr>
                <w:lang w:eastAsia="zh-CN"/>
              </w:rPr>
              <w:t>7.80</w:t>
            </w:r>
          </w:p>
        </w:tc>
        <w:tc>
          <w:tcPr>
            <w:tcW w:w="0" w:type="auto"/>
            <w:vAlign w:val="center"/>
          </w:tcPr>
          <w:p w:rsidR="00FE4ED0" w:rsidRDefault="00FE4ED0" w:rsidP="008B79F3">
            <w:pPr>
              <w:pStyle w:val="Tabletext"/>
              <w:keepNext/>
              <w:keepLines/>
              <w:jc w:val="center"/>
              <w:rPr>
                <w:lang w:eastAsia="zh-CN"/>
              </w:rPr>
            </w:pPr>
            <w:r>
              <w:rPr>
                <w:lang w:eastAsia="zh-CN"/>
              </w:rPr>
              <w:t>8.10</w:t>
            </w:r>
          </w:p>
        </w:tc>
      </w:tr>
      <w:tr w:rsidR="00FE4ED0" w:rsidRPr="00C01874" w:rsidTr="003B2B49">
        <w:trPr>
          <w:jc w:val="center"/>
        </w:trPr>
        <w:tc>
          <w:tcPr>
            <w:tcW w:w="0" w:type="auto"/>
            <w:vMerge w:val="restart"/>
            <w:vAlign w:val="center"/>
          </w:tcPr>
          <w:p w:rsidR="00FE4ED0" w:rsidRPr="00C51932" w:rsidRDefault="00FE4ED0" w:rsidP="008B79F3">
            <w:pPr>
              <w:pStyle w:val="Tabletext"/>
              <w:keepNext/>
              <w:keepLines/>
              <w:jc w:val="center"/>
              <w:rPr>
                <w:b/>
                <w:lang w:eastAsia="zh-CN"/>
              </w:rPr>
            </w:pPr>
            <w:r w:rsidRPr="00C51932">
              <w:rPr>
                <w:b/>
                <w:lang w:eastAsia="zh-CN"/>
              </w:rPr>
              <w:t>Bit</w:t>
            </w:r>
            <w:r w:rsidRPr="00C51932">
              <w:rPr>
                <w:b/>
                <w:lang w:eastAsia="zh-CN"/>
              </w:rPr>
              <w:br/>
            </w:r>
            <w:r w:rsidR="00182046">
              <w:rPr>
                <w:b/>
                <w:lang w:eastAsia="zh-CN"/>
              </w:rPr>
              <w:t>e</w:t>
            </w:r>
            <w:r w:rsidRPr="00C51932">
              <w:rPr>
                <w:b/>
                <w:lang w:eastAsia="zh-CN"/>
              </w:rPr>
              <w:t>rror</w:t>
            </w:r>
            <w:r w:rsidRPr="00C51932">
              <w:rPr>
                <w:b/>
                <w:lang w:eastAsia="zh-CN"/>
              </w:rPr>
              <w:br/>
            </w:r>
            <w:r w:rsidR="00182046">
              <w:rPr>
                <w:b/>
                <w:lang w:eastAsia="zh-CN"/>
              </w:rPr>
              <w:t>r</w:t>
            </w:r>
            <w:r w:rsidRPr="00C51932">
              <w:rPr>
                <w:b/>
                <w:lang w:eastAsia="zh-CN"/>
              </w:rPr>
              <w:t>ate</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6.10E-08</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r>
      <w:tr w:rsidR="00FE4ED0" w:rsidRPr="00C01874"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r>
      <w:tr w:rsidR="00FE4ED0" w:rsidRPr="00C01874" w:rsidTr="003B2B49">
        <w:trPr>
          <w:jc w:val="center"/>
        </w:trPr>
        <w:tc>
          <w:tcPr>
            <w:tcW w:w="0" w:type="auto"/>
            <w:vMerge/>
            <w:vAlign w:val="center"/>
          </w:tcPr>
          <w:p w:rsidR="00FE4ED0" w:rsidRDefault="00FE4ED0" w:rsidP="008B79F3">
            <w:pPr>
              <w:pStyle w:val="Tabletext"/>
              <w:keepNext/>
              <w:keepLines/>
              <w:jc w:val="center"/>
              <w:rPr>
                <w:lang w:eastAsia="zh-CN"/>
              </w:rPr>
            </w:pPr>
          </w:p>
        </w:tc>
        <w:tc>
          <w:tcPr>
            <w:tcW w:w="0" w:type="auto"/>
            <w:vAlign w:val="center"/>
          </w:tcPr>
          <w:p w:rsidR="00FE4ED0" w:rsidRPr="00C01874" w:rsidRDefault="00FE4ED0" w:rsidP="00C01874">
            <w:pPr>
              <w:pStyle w:val="Tabletext"/>
              <w:jc w:val="center"/>
            </w:pPr>
            <w:r w:rsidRPr="00C01874">
              <w:t>NO SYNC</w:t>
            </w:r>
          </w:p>
        </w:tc>
        <w:tc>
          <w:tcPr>
            <w:tcW w:w="0" w:type="auto"/>
            <w:vAlign w:val="center"/>
          </w:tcPr>
          <w:p w:rsidR="00FE4ED0" w:rsidRPr="00C01874" w:rsidRDefault="00FE4ED0" w:rsidP="00C01874">
            <w:pPr>
              <w:pStyle w:val="Tabletext"/>
              <w:jc w:val="center"/>
            </w:pPr>
            <w:r w:rsidRPr="00C01874">
              <w:t>1.10E-07</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c>
          <w:tcPr>
            <w:tcW w:w="0" w:type="auto"/>
            <w:vAlign w:val="center"/>
          </w:tcPr>
          <w:p w:rsidR="00FE4ED0" w:rsidRPr="00C01874" w:rsidRDefault="00FE4ED0" w:rsidP="00C01874">
            <w:pPr>
              <w:pStyle w:val="Tabletext"/>
              <w:jc w:val="center"/>
            </w:pPr>
            <w:r w:rsidRPr="00C01874">
              <w:t>0.00E+00</w:t>
            </w:r>
          </w:p>
        </w:tc>
      </w:tr>
      <w:tr w:rsidR="00FE4ED0" w:rsidRPr="00830822" w:rsidTr="003B2B49">
        <w:trPr>
          <w:jc w:val="center"/>
        </w:trPr>
        <w:tc>
          <w:tcPr>
            <w:tcW w:w="0" w:type="auto"/>
            <w:gridSpan w:val="6"/>
            <w:vAlign w:val="center"/>
          </w:tcPr>
          <w:p w:rsidR="00FE4ED0" w:rsidRPr="004D6C63" w:rsidRDefault="00FE4ED0" w:rsidP="00C01874">
            <w:pPr>
              <w:pStyle w:val="Tabletext"/>
              <w:rPr>
                <w:lang w:val="en-US"/>
              </w:rPr>
            </w:pPr>
            <w:r w:rsidRPr="004D6C63">
              <w:rPr>
                <w:lang w:val="en-US"/>
              </w:rPr>
              <w:t xml:space="preserve">NO SYNC indicates that the HP3784A BER tester has lost </w:t>
            </w:r>
            <w:r w:rsidR="00B95672" w:rsidRPr="004D6C63">
              <w:rPr>
                <w:lang w:val="en-US"/>
              </w:rPr>
              <w:t>the reference pattern synchroniz</w:t>
            </w:r>
            <w:r w:rsidRPr="004D6C63">
              <w:rPr>
                <w:lang w:val="en-US"/>
              </w:rPr>
              <w:t>ation</w:t>
            </w:r>
          </w:p>
        </w:tc>
      </w:tr>
    </w:tbl>
    <w:p w:rsidR="00FE4ED0" w:rsidRPr="00921E5E" w:rsidRDefault="00FE4ED0" w:rsidP="00FE4ED0">
      <w:pPr>
        <w:pStyle w:val="Heading1"/>
        <w:rPr>
          <w:lang w:val="en-US" w:eastAsia="zh-CN"/>
        </w:rPr>
      </w:pPr>
      <w:r w:rsidRPr="00921E5E">
        <w:rPr>
          <w:lang w:val="en-US" w:eastAsia="zh-CN"/>
        </w:rPr>
        <w:t>5</w:t>
      </w:r>
      <w:r w:rsidRPr="00921E5E">
        <w:rPr>
          <w:lang w:val="en-US" w:eastAsia="zh-CN"/>
        </w:rPr>
        <w:tab/>
        <w:t>Conclusion</w:t>
      </w:r>
    </w:p>
    <w:p w:rsidR="00FE4ED0" w:rsidRPr="00D536DF" w:rsidRDefault="00FE4ED0" w:rsidP="00591E7E">
      <w:pPr>
        <w:rPr>
          <w:lang w:val="en-US" w:eastAsia="zh-CN"/>
        </w:rPr>
      </w:pPr>
      <w:r w:rsidRPr="00D536DF">
        <w:rPr>
          <w:lang w:val="en-US" w:eastAsia="zh-CN"/>
        </w:rPr>
        <w:t>Planning studies using laboratory and field measurements based on picture failure criteria for the ATSC system should ensure that the protection ratios being used have a suitable margin to ensure quality reception for extended periods of time.</w:t>
      </w:r>
      <w:r w:rsidR="00921E5E" w:rsidRPr="00D536DF">
        <w:rPr>
          <w:lang w:val="en-US" w:eastAsia="zh-CN"/>
        </w:rPr>
        <w:t xml:space="preserve"> </w:t>
      </w:r>
      <w:r w:rsidRPr="00D536DF">
        <w:rPr>
          <w:lang w:val="en-US" w:eastAsia="zh-CN"/>
        </w:rPr>
        <w:t>These margins are particularly significant for dynamic environments.</w:t>
      </w:r>
    </w:p>
    <w:p w:rsidR="00FE4ED0" w:rsidRPr="00FE4ED0" w:rsidRDefault="00FE4ED0" w:rsidP="00FE4ED0">
      <w:pPr>
        <w:pStyle w:val="Heading1"/>
        <w:rPr>
          <w:lang w:val="en-US" w:eastAsia="zh-CN"/>
        </w:rPr>
      </w:pPr>
      <w:r w:rsidRPr="00FE4ED0">
        <w:rPr>
          <w:lang w:val="en-US" w:eastAsia="zh-CN"/>
        </w:rPr>
        <w:t>6</w:t>
      </w:r>
      <w:r w:rsidRPr="00FE4ED0">
        <w:rPr>
          <w:lang w:val="en-US" w:eastAsia="zh-CN"/>
        </w:rPr>
        <w:tab/>
        <w:t>References</w:t>
      </w:r>
    </w:p>
    <w:p w:rsidR="00FE4ED0" w:rsidRPr="00FE4ED0" w:rsidRDefault="0013160C" w:rsidP="00C01874">
      <w:pPr>
        <w:pStyle w:val="Reftext"/>
        <w:rPr>
          <w:lang w:val="en-US" w:eastAsia="zh-CN"/>
        </w:rPr>
      </w:pPr>
      <w:r>
        <w:rPr>
          <w:lang w:val="en-US" w:eastAsia="zh-CN"/>
        </w:rPr>
        <w:t>1)</w:t>
      </w:r>
      <w:r w:rsidR="00FE4ED0" w:rsidRPr="00FE4ED0">
        <w:rPr>
          <w:lang w:val="en-US" w:eastAsia="zh-CN"/>
        </w:rPr>
        <w:tab/>
        <w:t xml:space="preserve">ATSC Document A/74:2010, </w:t>
      </w:r>
      <w:r w:rsidR="00FE4ED0" w:rsidRPr="002219A6">
        <w:rPr>
          <w:i/>
          <w:iCs/>
          <w:lang w:val="en-US" w:eastAsia="zh-CN"/>
        </w:rPr>
        <w:t>ATSC Recommended Practice: Receiver Performance Guidelines</w:t>
      </w:r>
      <w:r w:rsidR="00FE4ED0" w:rsidRPr="00FE4ED0">
        <w:rPr>
          <w:lang w:val="en-US" w:eastAsia="zh-CN"/>
        </w:rPr>
        <w:t>, 7</w:t>
      </w:r>
      <w:r w:rsidR="00C01874">
        <w:rPr>
          <w:lang w:val="en-US" w:eastAsia="zh-CN"/>
        </w:rPr>
        <w:t> </w:t>
      </w:r>
      <w:r w:rsidR="00FE4ED0" w:rsidRPr="00FE4ED0">
        <w:rPr>
          <w:lang w:val="en-US" w:eastAsia="zh-CN"/>
        </w:rPr>
        <w:t xml:space="preserve">April 2010. </w:t>
      </w:r>
      <w:hyperlink r:id="rId24" w:history="1">
        <w:r w:rsidR="00FE4ED0" w:rsidRPr="00FE4ED0">
          <w:rPr>
            <w:rStyle w:val="Hyperlink"/>
            <w:lang w:val="en-US" w:eastAsia="zh-CN"/>
          </w:rPr>
          <w:t>http://atsc.org/cms/standards/a_74-2010.pdf</w:t>
        </w:r>
      </w:hyperlink>
    </w:p>
    <w:p w:rsidR="00FE4ED0" w:rsidRPr="00FE4ED0" w:rsidRDefault="0013160C" w:rsidP="001B5655">
      <w:pPr>
        <w:pStyle w:val="Reftext"/>
        <w:rPr>
          <w:lang w:val="en-US" w:eastAsia="zh-CN"/>
        </w:rPr>
      </w:pPr>
      <w:r>
        <w:rPr>
          <w:lang w:val="en-US" w:eastAsia="zh-CN"/>
        </w:rPr>
        <w:t>2)</w:t>
      </w:r>
      <w:r w:rsidR="00FE4ED0" w:rsidRPr="00FE4ED0">
        <w:rPr>
          <w:lang w:val="en-US" w:eastAsia="zh-CN"/>
        </w:rPr>
        <w:tab/>
      </w:r>
      <w:r w:rsidR="00FE4ED0" w:rsidRPr="001B5655">
        <w:rPr>
          <w:i/>
          <w:iCs/>
          <w:lang w:val="en-US" w:eastAsia="zh-CN"/>
        </w:rPr>
        <w:t>Record of Test Results – digital HDTV Grand Alliance System</w:t>
      </w:r>
      <w:r w:rsidR="00FE4ED0" w:rsidRPr="001B5655">
        <w:rPr>
          <w:lang w:val="en-US" w:eastAsia="zh-CN"/>
        </w:rPr>
        <w:t>,</w:t>
      </w:r>
      <w:r w:rsidR="00FE4ED0" w:rsidRPr="00FE4ED0">
        <w:rPr>
          <w:lang w:val="en-US" w:eastAsia="zh-CN"/>
        </w:rPr>
        <w:t xml:space="preserve"> Advisory Committee on Advanced Television Service (ACATS) of the Federal Communications Commission (FCC), pp. I-3-1 to I-3-5, October 1995. </w:t>
      </w:r>
      <w:hyperlink r:id="rId25" w:history="1">
        <w:r w:rsidR="00FE4ED0" w:rsidRPr="00FE4ED0">
          <w:rPr>
            <w:rStyle w:val="Hyperlink"/>
            <w:lang w:val="en-US" w:eastAsia="zh-CN"/>
          </w:rPr>
          <w:t>http://apps.fcc.gov/ecfs/document/view?id=1546110001</w:t>
        </w:r>
      </w:hyperlink>
    </w:p>
    <w:p w:rsidR="00FE4ED0" w:rsidRPr="00921E5E" w:rsidRDefault="0013160C" w:rsidP="001B5655">
      <w:pPr>
        <w:pStyle w:val="Reftext"/>
        <w:rPr>
          <w:rStyle w:val="Hyperlink"/>
          <w:lang w:val="en-US" w:eastAsia="zh-CN"/>
        </w:rPr>
      </w:pPr>
      <w:r>
        <w:rPr>
          <w:lang w:val="en-US" w:eastAsia="zh-CN"/>
        </w:rPr>
        <w:t>3)</w:t>
      </w:r>
      <w:r w:rsidR="00FE4ED0" w:rsidRPr="00FE4ED0">
        <w:rPr>
          <w:lang w:val="en-US" w:eastAsia="zh-CN"/>
        </w:rPr>
        <w:tab/>
      </w:r>
      <w:r w:rsidR="00FE4ED0" w:rsidRPr="001B5655">
        <w:rPr>
          <w:i/>
          <w:iCs/>
          <w:lang w:val="en-US" w:eastAsia="zh-CN"/>
        </w:rPr>
        <w:t>Record of Test Results – digital HDTV Grand Alliance System</w:t>
      </w:r>
      <w:r w:rsidR="00FE4ED0" w:rsidRPr="00FE4ED0">
        <w:rPr>
          <w:lang w:val="en-US" w:eastAsia="zh-CN"/>
        </w:rPr>
        <w:t xml:space="preserve">, Advisory Committee on Advanced Television Service (ACATS) of the Federal Communications Commission (FCC), p. I-3-6, October 1995. </w:t>
      </w:r>
      <w:hyperlink r:id="rId26" w:history="1">
        <w:r w:rsidR="00FE4ED0" w:rsidRPr="00921E5E">
          <w:rPr>
            <w:rStyle w:val="Hyperlink"/>
            <w:lang w:val="en-US" w:eastAsia="zh-CN"/>
          </w:rPr>
          <w:t>http://apps.fcc.gov/ecfs/document/view?id=1546110002</w:t>
        </w:r>
      </w:hyperlink>
    </w:p>
    <w:p w:rsidR="0013160C" w:rsidRDefault="0013160C" w:rsidP="00C82D78">
      <w:pPr>
        <w:jc w:val="center"/>
        <w:rPr>
          <w:lang w:val="en-US" w:eastAsia="zh-CN"/>
        </w:rPr>
      </w:pPr>
    </w:p>
    <w:p w:rsidR="0013160C" w:rsidRDefault="0013160C" w:rsidP="00C82D78">
      <w:pPr>
        <w:jc w:val="center"/>
        <w:rPr>
          <w:lang w:val="en-US" w:eastAsia="zh-CN"/>
        </w:rPr>
      </w:pPr>
    </w:p>
    <w:p w:rsidR="00FE4ED0" w:rsidRPr="00FE4ED0" w:rsidRDefault="00FE4ED0" w:rsidP="00C82D78">
      <w:pPr>
        <w:jc w:val="center"/>
        <w:rPr>
          <w:lang w:val="en-US"/>
        </w:rPr>
      </w:pPr>
      <w:r w:rsidRPr="00921E5E">
        <w:rPr>
          <w:lang w:val="en-US" w:eastAsia="zh-CN"/>
        </w:rPr>
        <w:t>_______________</w:t>
      </w:r>
    </w:p>
    <w:sectPr w:rsidR="00FE4ED0" w:rsidRPr="00FE4ED0" w:rsidSect="007565CC">
      <w:headerReference w:type="even" r:id="rId27"/>
      <w:headerReference w:type="default" r:id="rId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9AC" w:rsidRDefault="001529AC">
      <w:r>
        <w:separator/>
      </w:r>
    </w:p>
  </w:endnote>
  <w:endnote w:type="continuationSeparator" w:id="0">
    <w:p w:rsidR="001529AC" w:rsidRDefault="00152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Century Schoolbook">
    <w:altName w:val="Century"/>
    <w:charset w:val="00"/>
    <w:family w:val="roman"/>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9AC" w:rsidRDefault="001529AC">
      <w:r>
        <w:separator/>
      </w:r>
    </w:p>
  </w:footnote>
  <w:footnote w:type="continuationSeparator" w:id="0">
    <w:p w:rsidR="001529AC" w:rsidRDefault="001529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AC" w:rsidRPr="00CB2BE1" w:rsidRDefault="001529AC"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D25C78">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D25C78" w:rsidRPr="00D25C7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25C78">
      <w:rPr>
        <w:b/>
        <w:bCs/>
        <w:noProof/>
      </w:rPr>
      <w:t>ITU-R BT.2341-0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AC" w:rsidRDefault="001529AC" w:rsidP="00B033C8">
    <w:pPr>
      <w:pStyle w:val="Header"/>
      <w:ind w:right="360" w:firstLine="360"/>
    </w:pPr>
    <w:r>
      <w:rPr>
        <w:noProof/>
        <w:lang w:val="en-US" w:eastAsia="zh-CN"/>
      </w:rPr>
      <w:drawing>
        <wp:anchor distT="0" distB="0" distL="114300" distR="114300" simplePos="0" relativeHeight="251658752" behindDoc="0" locked="0" layoutInCell="1" allowOverlap="1" wp14:anchorId="72AC992C" wp14:editId="627D18E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AC" w:rsidRDefault="001529AC" w:rsidP="008224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5C78">
      <w:rPr>
        <w:rStyle w:val="PageNumber"/>
        <w:b/>
        <w:bCs/>
        <w:noProof/>
        <w:lang w:val="en-US"/>
      </w:rPr>
      <w:t>10</w:t>
    </w:r>
    <w:r>
      <w:rPr>
        <w:rStyle w:val="PageNumber"/>
        <w:b/>
        <w:bCs/>
      </w:rPr>
      <w:fldChar w:fldCharType="end"/>
    </w:r>
    <w:r>
      <w:rPr>
        <w:lang w:val="en-US"/>
      </w:rPr>
      <w:tab/>
    </w:r>
    <w:r w:rsidRPr="007A4F79">
      <w:rPr>
        <w:b/>
        <w:bCs/>
      </w:rPr>
      <w:t>Rep.</w:t>
    </w:r>
    <w:r>
      <w:rPr>
        <w:b/>
        <w:bCs/>
      </w:rPr>
      <w:t xml:space="preserve"> </w:t>
    </w:r>
    <w:r w:rsidRPr="007A4F79">
      <w:rPr>
        <w:b/>
        <w:bCs/>
      </w:rPr>
      <w:t>ITU-R</w:t>
    </w:r>
    <w:r>
      <w:rPr>
        <w:b/>
        <w:bCs/>
      </w:rPr>
      <w:t xml:space="preserve"> </w:t>
    </w:r>
    <w:r w:rsidRPr="007A4F79">
      <w:rPr>
        <w:b/>
        <w:bCs/>
      </w:rPr>
      <w:t>BT.2</w:t>
    </w:r>
    <w:r>
      <w:rPr>
        <w:b/>
        <w:bCs/>
      </w:rPr>
      <w:t>3</w:t>
    </w:r>
    <w:r w:rsidRPr="007A4F79">
      <w:rPr>
        <w:b/>
        <w:bCs/>
      </w:rPr>
      <w:t>4</w:t>
    </w:r>
    <w:r>
      <w:rPr>
        <w:b/>
        <w:bCs/>
      </w:rPr>
      <w:t>1</w:t>
    </w:r>
    <w:r w:rsidRPr="007A4F79">
      <w:rPr>
        <w:b/>
        <w:bCs/>
      </w:rPr>
      <w:t>-</w:t>
    </w:r>
    <w:r>
      <w:rPr>
        <w:b/>
        <w:bCs/>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9AC" w:rsidRPr="00292604" w:rsidRDefault="001529AC" w:rsidP="00292604">
    <w:pPr>
      <w:pStyle w:val="Header"/>
    </w:pPr>
    <w:r w:rsidRPr="00292604">
      <w:rPr>
        <w:lang w:val="en-US"/>
      </w:rPr>
      <w:tab/>
    </w:r>
    <w:fldSimple w:instr=" DOCPROPERTY &quot;Header 2&quot; \* MERGEFORMAT ">
      <w:r w:rsidR="00D25C78" w:rsidRPr="00D25C78">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D25C78">
      <w:rPr>
        <w:b/>
        <w:bCs/>
        <w:noProof/>
      </w:rPr>
      <w:t>ITU-R BT.2341-0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D25C78">
      <w:rPr>
        <w:b/>
        <w:bCs/>
        <w:noProof/>
        <w:lang w:val="en-US"/>
      </w:rPr>
      <w:t>11</w:t>
    </w:r>
    <w:r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AB6"/>
    <w:rsid w:val="00013002"/>
    <w:rsid w:val="00021345"/>
    <w:rsid w:val="0002156B"/>
    <w:rsid w:val="0002330F"/>
    <w:rsid w:val="00023E30"/>
    <w:rsid w:val="00025A41"/>
    <w:rsid w:val="0004612A"/>
    <w:rsid w:val="00050D41"/>
    <w:rsid w:val="0005768E"/>
    <w:rsid w:val="00072484"/>
    <w:rsid w:val="00081C0B"/>
    <w:rsid w:val="0009150E"/>
    <w:rsid w:val="000916D8"/>
    <w:rsid w:val="00096612"/>
    <w:rsid w:val="000B7683"/>
    <w:rsid w:val="000B7B53"/>
    <w:rsid w:val="000C0413"/>
    <w:rsid w:val="000C3624"/>
    <w:rsid w:val="000E4FD1"/>
    <w:rsid w:val="000E5AF2"/>
    <w:rsid w:val="000F3C25"/>
    <w:rsid w:val="000F6FC4"/>
    <w:rsid w:val="00102934"/>
    <w:rsid w:val="00115805"/>
    <w:rsid w:val="001216DD"/>
    <w:rsid w:val="0012329B"/>
    <w:rsid w:val="00130B51"/>
    <w:rsid w:val="0013160C"/>
    <w:rsid w:val="0013690E"/>
    <w:rsid w:val="00147110"/>
    <w:rsid w:val="001529AC"/>
    <w:rsid w:val="00182046"/>
    <w:rsid w:val="00183617"/>
    <w:rsid w:val="001A5259"/>
    <w:rsid w:val="001A61D2"/>
    <w:rsid w:val="001B5655"/>
    <w:rsid w:val="001B5E63"/>
    <w:rsid w:val="001C26EE"/>
    <w:rsid w:val="001C67F1"/>
    <w:rsid w:val="001C70F6"/>
    <w:rsid w:val="001C7E8F"/>
    <w:rsid w:val="001E576F"/>
    <w:rsid w:val="001F065C"/>
    <w:rsid w:val="00201545"/>
    <w:rsid w:val="002058CE"/>
    <w:rsid w:val="002112D7"/>
    <w:rsid w:val="00212D80"/>
    <w:rsid w:val="00213578"/>
    <w:rsid w:val="002165F1"/>
    <w:rsid w:val="00216C2E"/>
    <w:rsid w:val="002219A6"/>
    <w:rsid w:val="0023048E"/>
    <w:rsid w:val="00247681"/>
    <w:rsid w:val="0025259A"/>
    <w:rsid w:val="002558DC"/>
    <w:rsid w:val="002711A2"/>
    <w:rsid w:val="0027670D"/>
    <w:rsid w:val="00276D21"/>
    <w:rsid w:val="00276D32"/>
    <w:rsid w:val="00280CD5"/>
    <w:rsid w:val="00292604"/>
    <w:rsid w:val="00296D7F"/>
    <w:rsid w:val="00297D43"/>
    <w:rsid w:val="002B32C9"/>
    <w:rsid w:val="002B3CF6"/>
    <w:rsid w:val="002C482A"/>
    <w:rsid w:val="002C5F3B"/>
    <w:rsid w:val="002C768A"/>
    <w:rsid w:val="002D1160"/>
    <w:rsid w:val="002D76C4"/>
    <w:rsid w:val="00333184"/>
    <w:rsid w:val="00351573"/>
    <w:rsid w:val="003571CE"/>
    <w:rsid w:val="00357282"/>
    <w:rsid w:val="00362ED1"/>
    <w:rsid w:val="00382E8A"/>
    <w:rsid w:val="003B2B49"/>
    <w:rsid w:val="003D1DE1"/>
    <w:rsid w:val="003E07CC"/>
    <w:rsid w:val="003E3E82"/>
    <w:rsid w:val="00414611"/>
    <w:rsid w:val="00414FD6"/>
    <w:rsid w:val="00420DFD"/>
    <w:rsid w:val="0043115F"/>
    <w:rsid w:val="004319C1"/>
    <w:rsid w:val="00450C64"/>
    <w:rsid w:val="00451A1F"/>
    <w:rsid w:val="00460BEC"/>
    <w:rsid w:val="00470E28"/>
    <w:rsid w:val="004720FC"/>
    <w:rsid w:val="00485327"/>
    <w:rsid w:val="00485DFC"/>
    <w:rsid w:val="004934C5"/>
    <w:rsid w:val="004C7A6F"/>
    <w:rsid w:val="004D6C63"/>
    <w:rsid w:val="004F2E04"/>
    <w:rsid w:val="004F6C9C"/>
    <w:rsid w:val="00505FB4"/>
    <w:rsid w:val="005216D1"/>
    <w:rsid w:val="00526063"/>
    <w:rsid w:val="00556548"/>
    <w:rsid w:val="005600C9"/>
    <w:rsid w:val="00571D5F"/>
    <w:rsid w:val="00586EF8"/>
    <w:rsid w:val="00591E7E"/>
    <w:rsid w:val="005A132A"/>
    <w:rsid w:val="005A791E"/>
    <w:rsid w:val="005B49AB"/>
    <w:rsid w:val="005B50E7"/>
    <w:rsid w:val="005C1A0E"/>
    <w:rsid w:val="005E4A97"/>
    <w:rsid w:val="005E7B4F"/>
    <w:rsid w:val="00600336"/>
    <w:rsid w:val="00607D68"/>
    <w:rsid w:val="006149B1"/>
    <w:rsid w:val="00630899"/>
    <w:rsid w:val="00640516"/>
    <w:rsid w:val="00650C04"/>
    <w:rsid w:val="00667B9B"/>
    <w:rsid w:val="00680D2B"/>
    <w:rsid w:val="00681B32"/>
    <w:rsid w:val="006939AD"/>
    <w:rsid w:val="006940DD"/>
    <w:rsid w:val="00694E87"/>
    <w:rsid w:val="006A1F02"/>
    <w:rsid w:val="006A6E7A"/>
    <w:rsid w:val="006B0B82"/>
    <w:rsid w:val="006C4748"/>
    <w:rsid w:val="006E2037"/>
    <w:rsid w:val="006E6A70"/>
    <w:rsid w:val="0071045D"/>
    <w:rsid w:val="00712870"/>
    <w:rsid w:val="0073234D"/>
    <w:rsid w:val="00743D85"/>
    <w:rsid w:val="0074518F"/>
    <w:rsid w:val="00752FD3"/>
    <w:rsid w:val="00753CF4"/>
    <w:rsid w:val="007565CC"/>
    <w:rsid w:val="007623BF"/>
    <w:rsid w:val="00763B9A"/>
    <w:rsid w:val="00776425"/>
    <w:rsid w:val="00796F3B"/>
    <w:rsid w:val="007A4F79"/>
    <w:rsid w:val="007A6AA8"/>
    <w:rsid w:val="007A7F33"/>
    <w:rsid w:val="007B203C"/>
    <w:rsid w:val="007C2459"/>
    <w:rsid w:val="007C362E"/>
    <w:rsid w:val="007D26BA"/>
    <w:rsid w:val="007F5361"/>
    <w:rsid w:val="00811FBD"/>
    <w:rsid w:val="00822420"/>
    <w:rsid w:val="00830822"/>
    <w:rsid w:val="008310C9"/>
    <w:rsid w:val="00834F22"/>
    <w:rsid w:val="00836298"/>
    <w:rsid w:val="00856AE4"/>
    <w:rsid w:val="00862B50"/>
    <w:rsid w:val="00864AE4"/>
    <w:rsid w:val="00870342"/>
    <w:rsid w:val="0087251C"/>
    <w:rsid w:val="008815AC"/>
    <w:rsid w:val="008819EA"/>
    <w:rsid w:val="008860AA"/>
    <w:rsid w:val="008B2CC6"/>
    <w:rsid w:val="008B66B2"/>
    <w:rsid w:val="008B79F3"/>
    <w:rsid w:val="008C7848"/>
    <w:rsid w:val="008D3D8D"/>
    <w:rsid w:val="008D48F8"/>
    <w:rsid w:val="008E4251"/>
    <w:rsid w:val="008E6589"/>
    <w:rsid w:val="008F74A6"/>
    <w:rsid w:val="009029F9"/>
    <w:rsid w:val="009030CC"/>
    <w:rsid w:val="00912DF5"/>
    <w:rsid w:val="00917AF2"/>
    <w:rsid w:val="00921E5E"/>
    <w:rsid w:val="0092418A"/>
    <w:rsid w:val="00934204"/>
    <w:rsid w:val="00934ED7"/>
    <w:rsid w:val="00944A29"/>
    <w:rsid w:val="009474D9"/>
    <w:rsid w:val="00951791"/>
    <w:rsid w:val="009543C3"/>
    <w:rsid w:val="00955069"/>
    <w:rsid w:val="009559E9"/>
    <w:rsid w:val="00966E1B"/>
    <w:rsid w:val="0097499B"/>
    <w:rsid w:val="009A351D"/>
    <w:rsid w:val="009A35F2"/>
    <w:rsid w:val="009D29D6"/>
    <w:rsid w:val="009D6275"/>
    <w:rsid w:val="009D7852"/>
    <w:rsid w:val="009F05DB"/>
    <w:rsid w:val="009F2D2C"/>
    <w:rsid w:val="00A0289E"/>
    <w:rsid w:val="00A05BD7"/>
    <w:rsid w:val="00A54559"/>
    <w:rsid w:val="00A5636B"/>
    <w:rsid w:val="00A6617B"/>
    <w:rsid w:val="00A66AC8"/>
    <w:rsid w:val="00A71FE5"/>
    <w:rsid w:val="00A86652"/>
    <w:rsid w:val="00A875F1"/>
    <w:rsid w:val="00A91B73"/>
    <w:rsid w:val="00AA3AD8"/>
    <w:rsid w:val="00AB0DC8"/>
    <w:rsid w:val="00AC3946"/>
    <w:rsid w:val="00AD1F28"/>
    <w:rsid w:val="00AD26B8"/>
    <w:rsid w:val="00AD7A94"/>
    <w:rsid w:val="00B033C8"/>
    <w:rsid w:val="00B036D9"/>
    <w:rsid w:val="00B257C1"/>
    <w:rsid w:val="00B33425"/>
    <w:rsid w:val="00B43474"/>
    <w:rsid w:val="00B44E24"/>
    <w:rsid w:val="00B47809"/>
    <w:rsid w:val="00B52223"/>
    <w:rsid w:val="00B54ECC"/>
    <w:rsid w:val="00B567BC"/>
    <w:rsid w:val="00B61918"/>
    <w:rsid w:val="00B6410E"/>
    <w:rsid w:val="00B6644E"/>
    <w:rsid w:val="00B70288"/>
    <w:rsid w:val="00B7131D"/>
    <w:rsid w:val="00B714F3"/>
    <w:rsid w:val="00B75A37"/>
    <w:rsid w:val="00B76FA0"/>
    <w:rsid w:val="00B871F0"/>
    <w:rsid w:val="00B95672"/>
    <w:rsid w:val="00B9603A"/>
    <w:rsid w:val="00BB6F22"/>
    <w:rsid w:val="00BC5D77"/>
    <w:rsid w:val="00BC6FC2"/>
    <w:rsid w:val="00BD3242"/>
    <w:rsid w:val="00BD4441"/>
    <w:rsid w:val="00BE5B84"/>
    <w:rsid w:val="00BF15C3"/>
    <w:rsid w:val="00BF487A"/>
    <w:rsid w:val="00C01874"/>
    <w:rsid w:val="00C04F3B"/>
    <w:rsid w:val="00C31D43"/>
    <w:rsid w:val="00C37F90"/>
    <w:rsid w:val="00C46BD9"/>
    <w:rsid w:val="00C50477"/>
    <w:rsid w:val="00C5348A"/>
    <w:rsid w:val="00C55258"/>
    <w:rsid w:val="00C60CB1"/>
    <w:rsid w:val="00C6334C"/>
    <w:rsid w:val="00C728FC"/>
    <w:rsid w:val="00C73560"/>
    <w:rsid w:val="00C7761D"/>
    <w:rsid w:val="00C82D78"/>
    <w:rsid w:val="00C92BCE"/>
    <w:rsid w:val="00C93B65"/>
    <w:rsid w:val="00CB0F14"/>
    <w:rsid w:val="00CB11AB"/>
    <w:rsid w:val="00CB2ABF"/>
    <w:rsid w:val="00CB2BE1"/>
    <w:rsid w:val="00CB47A0"/>
    <w:rsid w:val="00CB60A4"/>
    <w:rsid w:val="00CC0690"/>
    <w:rsid w:val="00CD58B5"/>
    <w:rsid w:val="00CD5F26"/>
    <w:rsid w:val="00CD659B"/>
    <w:rsid w:val="00CD7A62"/>
    <w:rsid w:val="00CE4858"/>
    <w:rsid w:val="00CF0D45"/>
    <w:rsid w:val="00CF34B5"/>
    <w:rsid w:val="00D0034D"/>
    <w:rsid w:val="00D10CF1"/>
    <w:rsid w:val="00D25C78"/>
    <w:rsid w:val="00D3253D"/>
    <w:rsid w:val="00D41C1F"/>
    <w:rsid w:val="00D503C9"/>
    <w:rsid w:val="00D50B43"/>
    <w:rsid w:val="00D536DF"/>
    <w:rsid w:val="00D57367"/>
    <w:rsid w:val="00D73FBE"/>
    <w:rsid w:val="00D8150A"/>
    <w:rsid w:val="00D83331"/>
    <w:rsid w:val="00D86C27"/>
    <w:rsid w:val="00D91F7F"/>
    <w:rsid w:val="00D96C87"/>
    <w:rsid w:val="00DB4F6A"/>
    <w:rsid w:val="00DC628D"/>
    <w:rsid w:val="00DF087C"/>
    <w:rsid w:val="00DF4176"/>
    <w:rsid w:val="00DF71EC"/>
    <w:rsid w:val="00E054DF"/>
    <w:rsid w:val="00E17240"/>
    <w:rsid w:val="00E1785F"/>
    <w:rsid w:val="00E231D3"/>
    <w:rsid w:val="00E2726B"/>
    <w:rsid w:val="00E32E7F"/>
    <w:rsid w:val="00E36C84"/>
    <w:rsid w:val="00E7610E"/>
    <w:rsid w:val="00E83CDE"/>
    <w:rsid w:val="00E90E19"/>
    <w:rsid w:val="00E93DF4"/>
    <w:rsid w:val="00E97E55"/>
    <w:rsid w:val="00EA1B27"/>
    <w:rsid w:val="00EC5B87"/>
    <w:rsid w:val="00EC66F7"/>
    <w:rsid w:val="00ED683F"/>
    <w:rsid w:val="00EF43F9"/>
    <w:rsid w:val="00F03C64"/>
    <w:rsid w:val="00F103A9"/>
    <w:rsid w:val="00F20231"/>
    <w:rsid w:val="00F27B76"/>
    <w:rsid w:val="00F30C9B"/>
    <w:rsid w:val="00F33C72"/>
    <w:rsid w:val="00F354B1"/>
    <w:rsid w:val="00F44B7F"/>
    <w:rsid w:val="00F545E6"/>
    <w:rsid w:val="00F628D9"/>
    <w:rsid w:val="00F7269D"/>
    <w:rsid w:val="00F72869"/>
    <w:rsid w:val="00F77437"/>
    <w:rsid w:val="00F90896"/>
    <w:rsid w:val="00F9234D"/>
    <w:rsid w:val="00F93E67"/>
    <w:rsid w:val="00FB0E4E"/>
    <w:rsid w:val="00FD2B34"/>
    <w:rsid w:val="00FE4ED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colormru v:ext="edit" colors="#d62a47"/>
      <o:colormenu v:ext="edit" strokecolor="#d62a47"/>
    </o:shapedefaults>
    <o:shapelayout v:ext="edit">
      <o:idmap v:ext="edit" data="1"/>
    </o:shapelayout>
  </w:shapeDefaults>
  <w:decimalSymbol w:val="."/>
  <w:listSeparator w:val=";"/>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3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ED0"/>
    <w:rPr>
      <w:b/>
      <w:sz w:val="24"/>
      <w:lang w:val="fr-FR" w:eastAsia="en-US"/>
    </w:rPr>
  </w:style>
  <w:style w:type="paragraph" w:customStyle="1" w:styleId="Annexref">
    <w:name w:val="Annex_ref"/>
    <w:basedOn w:val="Normal"/>
    <w:next w:val="Normalaftertitle"/>
    <w:rsid w:val="00862B50"/>
    <w:pPr>
      <w:keepNext/>
      <w:keepLines/>
      <w:spacing w:after="280"/>
      <w:jc w:val="center"/>
    </w:pPr>
  </w:style>
  <w:style w:type="paragraph" w:customStyle="1" w:styleId="Normalaftertitle">
    <w:name w:val="Normal_after_title"/>
    <w:basedOn w:val="Normal"/>
    <w:next w:val="Normal"/>
    <w:rsid w:val="00862B50"/>
    <w:pPr>
      <w:spacing w:before="320"/>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E4ED0"/>
    <w:rPr>
      <w:sz w:val="22"/>
      <w:lang w:val="fr-FR" w:eastAsia="en-US"/>
    </w:rPr>
  </w:style>
  <w:style w:type="paragraph" w:styleId="Header">
    <w:name w:val="header"/>
    <w:basedOn w:val="Normal"/>
    <w:link w:val="HeaderChar"/>
    <w:rsid w:val="00862B5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E4ED0"/>
    <w:rPr>
      <w:sz w:val="24"/>
      <w:lang w:val="fr-FR" w:eastAsia="en-US"/>
    </w:rPr>
  </w:style>
  <w:style w:type="paragraph" w:styleId="Footer">
    <w:name w:val="footer"/>
    <w:basedOn w:val="Normal"/>
    <w:link w:val="FooterChar"/>
    <w:rsid w:val="00862B5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E4ED0"/>
    <w:rPr>
      <w:noProof/>
      <w:sz w:val="18"/>
      <w:lang w:val="fr-FR" w:eastAsia="en-US"/>
    </w:rPr>
  </w:style>
  <w:style w:type="character" w:styleId="PageNumber">
    <w:name w:val="page number"/>
    <w:basedOn w:val="DefaultParagraphFont"/>
    <w:rsid w:val="00862B50"/>
  </w:style>
  <w:style w:type="paragraph" w:customStyle="1" w:styleId="Headingb">
    <w:name w:val="Heading_b"/>
    <w:basedOn w:val="Heading3"/>
    <w:next w:val="Normal"/>
    <w:qFormat/>
    <w:rsid w:val="00862B50"/>
    <w:pPr>
      <w:spacing w:before="160"/>
      <w:ind w:left="0" w:firstLine="0"/>
      <w:outlineLvl w:val="9"/>
    </w:pPr>
  </w:style>
  <w:style w:type="paragraph" w:customStyle="1" w:styleId="Headingi">
    <w:name w:val="Heading_i"/>
    <w:basedOn w:val="Heading3"/>
    <w:next w:val="Normal"/>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character" w:customStyle="1" w:styleId="FootnoteTextChar">
    <w:name w:val="Footnote Text Char"/>
    <w:basedOn w:val="DefaultParagraphFont"/>
    <w:link w:val="FootnoteText"/>
    <w:rsid w:val="00FE4ED0"/>
    <w:rPr>
      <w:sz w:val="22"/>
      <w:lang w:val="fr-FR" w:eastAsia="en-US"/>
    </w:r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character" w:customStyle="1" w:styleId="TableNoChar">
    <w:name w:val="Table_No Char"/>
    <w:link w:val="TableNo"/>
    <w:locked/>
    <w:rsid w:val="00FE4ED0"/>
    <w:rPr>
      <w:sz w:val="24"/>
      <w:lang w:val="fr-FR" w:eastAsia="en-US"/>
    </w:r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paragraph" w:customStyle="1" w:styleId="Chaptitle">
    <w:name w:val="Chap_title"/>
    <w:basedOn w:val="Arttitle"/>
    <w:next w:val="Normalaftertitle"/>
    <w:rsid w:val="00862B50"/>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2B50"/>
    <w:pPr>
      <w:tabs>
        <w:tab w:val="clear" w:pos="567"/>
        <w:tab w:val="left" w:pos="1276"/>
      </w:tabs>
      <w:spacing w:before="160"/>
      <w:ind w:left="1276" w:hanging="709"/>
    </w:pPr>
  </w:style>
  <w:style w:type="paragraph" w:styleId="TOC3">
    <w:name w:val="toc 3"/>
    <w:basedOn w:val="TOC2"/>
    <w:rsid w:val="00862B50"/>
    <w:pPr>
      <w:tabs>
        <w:tab w:val="clear" w:pos="1276"/>
        <w:tab w:val="left" w:pos="2155"/>
      </w:tabs>
      <w:ind w:left="2155" w:hanging="879"/>
    </w:pPr>
  </w:style>
  <w:style w:type="paragraph" w:styleId="TOC4">
    <w:name w:val="toc 4"/>
    <w:basedOn w:val="TOC3"/>
    <w:rsid w:val="00862B50"/>
    <w:pPr>
      <w:tabs>
        <w:tab w:val="left" w:pos="3261"/>
      </w:tabs>
      <w:spacing w:before="80"/>
      <w:ind w:left="3261" w:hanging="993"/>
    </w:pPr>
  </w:style>
  <w:style w:type="paragraph" w:styleId="TOC5">
    <w:name w:val="toc 5"/>
    <w:basedOn w:val="TOC4"/>
    <w:rsid w:val="00862B50"/>
  </w:style>
  <w:style w:type="paragraph" w:styleId="TOC6">
    <w:name w:val="toc 6"/>
    <w:basedOn w:val="TOC4"/>
    <w:rsid w:val="00862B50"/>
  </w:style>
  <w:style w:type="paragraph" w:styleId="TOC7">
    <w:name w:val="toc 7"/>
    <w:basedOn w:val="TOC4"/>
    <w:rsid w:val="00862B50"/>
  </w:style>
  <w:style w:type="paragraph" w:styleId="TOC8">
    <w:name w:val="toc 8"/>
    <w:basedOn w:val="TOC4"/>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character" w:customStyle="1" w:styleId="TabletitleChar">
    <w:name w:val="Table_title Char"/>
    <w:link w:val="Tabletitle"/>
    <w:rsid w:val="00FE4ED0"/>
    <w:rPr>
      <w:b/>
      <w:sz w:val="24"/>
      <w:lang w:val="fr-FR" w:eastAsia="en-US"/>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62B50"/>
    <w:pPr>
      <w:ind w:left="-85" w:firstLine="0"/>
    </w:pPr>
    <w:rPr>
      <w:lang w:val="en-US"/>
    </w:rPr>
  </w:style>
  <w:style w:type="paragraph" w:customStyle="1" w:styleId="Normalaftertitle0">
    <w:name w:val="Normal after title"/>
    <w:basedOn w:val="Normal"/>
    <w:next w:val="Normal"/>
    <w:link w:val="NormalaftertitleChar"/>
    <w:rsid w:val="00FE4ED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FE4ED0"/>
    <w:rPr>
      <w:sz w:val="24"/>
      <w:lang w:val="en-GB" w:eastAsia="en-US"/>
    </w:rPr>
  </w:style>
  <w:style w:type="paragraph" w:customStyle="1" w:styleId="Title1">
    <w:name w:val="Title 1"/>
    <w:basedOn w:val="Source"/>
    <w:next w:val="Title2"/>
    <w:link w:val="Title1Char"/>
    <w:rsid w:val="00FE4ED0"/>
    <w:pPr>
      <w:tabs>
        <w:tab w:val="left" w:pos="567"/>
        <w:tab w:val="left" w:pos="1701"/>
        <w:tab w:val="left" w:pos="2835"/>
      </w:tabs>
      <w:spacing w:before="240"/>
    </w:pPr>
    <w:rPr>
      <w:b w:val="0"/>
      <w:caps/>
    </w:rPr>
  </w:style>
  <w:style w:type="paragraph" w:customStyle="1" w:styleId="Source">
    <w:name w:val="Source"/>
    <w:basedOn w:val="Normal"/>
    <w:next w:val="Normal"/>
    <w:rsid w:val="00FE4ED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Title2">
    <w:name w:val="Title 2"/>
    <w:basedOn w:val="Source"/>
    <w:next w:val="Title3"/>
    <w:rsid w:val="00FE4ED0"/>
    <w:pPr>
      <w:overflowPunct/>
      <w:autoSpaceDE/>
      <w:autoSpaceDN/>
      <w:adjustRightInd/>
      <w:spacing w:before="480"/>
      <w:textAlignment w:val="auto"/>
    </w:pPr>
    <w:rPr>
      <w:b w:val="0"/>
      <w:caps/>
    </w:rPr>
  </w:style>
  <w:style w:type="paragraph" w:customStyle="1" w:styleId="Title3">
    <w:name w:val="Title 3"/>
    <w:basedOn w:val="Title2"/>
    <w:next w:val="Title4"/>
    <w:rsid w:val="00FE4ED0"/>
    <w:pPr>
      <w:spacing w:before="240"/>
    </w:pPr>
    <w:rPr>
      <w:caps w:val="0"/>
    </w:rPr>
  </w:style>
  <w:style w:type="paragraph" w:customStyle="1" w:styleId="Title4">
    <w:name w:val="Title 4"/>
    <w:basedOn w:val="Title3"/>
    <w:next w:val="Heading1"/>
    <w:rsid w:val="00FE4ED0"/>
    <w:rPr>
      <w:b/>
    </w:rPr>
  </w:style>
  <w:style w:type="character" w:customStyle="1" w:styleId="Title1Char">
    <w:name w:val="Title 1 Char"/>
    <w:basedOn w:val="DefaultParagraphFont"/>
    <w:link w:val="Title1"/>
    <w:rsid w:val="00FE4ED0"/>
    <w:rPr>
      <w:caps/>
      <w:sz w:val="28"/>
      <w:lang w:val="en-GB" w:eastAsia="en-US"/>
    </w:rPr>
  </w:style>
  <w:style w:type="character" w:customStyle="1" w:styleId="BalloonTextChar">
    <w:name w:val="Balloon Text Char"/>
    <w:basedOn w:val="DefaultParagraphFont"/>
    <w:link w:val="BalloonText"/>
    <w:rsid w:val="00FE4ED0"/>
    <w:rPr>
      <w:rFonts w:ascii="Segoe UI" w:hAnsi="Segoe UI" w:cs="Segoe UI"/>
      <w:sz w:val="18"/>
      <w:szCs w:val="18"/>
      <w:lang w:val="en-GB" w:eastAsia="en-US"/>
    </w:rPr>
  </w:style>
  <w:style w:type="paragraph" w:styleId="BalloonText">
    <w:name w:val="Balloon Text"/>
    <w:basedOn w:val="Normal"/>
    <w:link w:val="BalloonTextChar"/>
    <w:unhideWhenUsed/>
    <w:rsid w:val="00FE4ED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FE4ED0"/>
    <w:rPr>
      <w:rFonts w:ascii="Segoe UI" w:hAnsi="Segoe UI" w:cs="Segoe UI"/>
      <w:sz w:val="18"/>
      <w:szCs w:val="18"/>
      <w:lang w:val="fr-FR" w:eastAsia="en-US"/>
    </w:rPr>
  </w:style>
  <w:style w:type="paragraph" w:customStyle="1" w:styleId="AnnexNo">
    <w:name w:val="Annex_No"/>
    <w:basedOn w:val="Normal"/>
    <w:next w:val="Normal"/>
    <w:rsid w:val="00FE4E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E4E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styleId="PlaceholderText">
    <w:name w:val="Placeholder Text"/>
    <w:basedOn w:val="DefaultParagraphFont"/>
    <w:uiPriority w:val="99"/>
    <w:semiHidden/>
    <w:rsid w:val="00864A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emf"/><Relationship Id="rId26" Type="http://schemas.openxmlformats.org/officeDocument/2006/relationships/hyperlink" Target="http://apps.fcc.gov/ecfs/document/view?id=1546110002"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hyperlink" Target="http://apps.fcc.gov/ecfs/document/view?id=1546110001"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atsc.org/cms/standards/a_74-2010.pdf"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660C9-A0F3-4638-B63D-B2B813DC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877</TotalTime>
  <Pages>19</Pages>
  <Words>4769</Words>
  <Characters>30525</Characters>
  <Application>Microsoft Office Word</Application>
  <DocSecurity>0</DocSecurity>
  <Lines>1221</Lines>
  <Paragraphs>79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35215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161</cp:revision>
  <cp:lastPrinted>2015-02-26T10:33:00Z</cp:lastPrinted>
  <dcterms:created xsi:type="dcterms:W3CDTF">2015-02-18T09:42:00Z</dcterms:created>
  <dcterms:modified xsi:type="dcterms:W3CDTF">2015-02-26T10:33:00Z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