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p w:rsidR="00562A1F" w:rsidRPr="0053742E" w:rsidRDefault="00562A1F">
      <w:pPr>
        <w:rPr>
          <w:lang w:val="en-GB"/>
        </w:rPr>
      </w:pPr>
    </w:p>
    <w:tbl>
      <w:tblPr>
        <w:tblW w:w="10089" w:type="dxa"/>
        <w:tblLook w:val="01E0" w:firstRow="1" w:lastRow="1" w:firstColumn="1" w:lastColumn="1" w:noHBand="0" w:noVBand="0"/>
      </w:tblPr>
      <w:tblGrid>
        <w:gridCol w:w="10089"/>
      </w:tblGrid>
      <w:tr w:rsidR="00562A1F" w:rsidRPr="00B762C4" w:rsidTr="0004612A">
        <w:tc>
          <w:tcPr>
            <w:tcW w:w="10089" w:type="dxa"/>
          </w:tcPr>
          <w:p w:rsidR="00562A1F" w:rsidRPr="0053742E" w:rsidRDefault="00562A1F" w:rsidP="0004612A">
            <w:pPr>
              <w:spacing w:before="380" w:line="280" w:lineRule="exact"/>
              <w:jc w:val="right"/>
              <w:rPr>
                <w:rFonts w:ascii="Tahoma" w:hAnsi="Tahoma" w:cs="Tahoma"/>
                <w:b/>
                <w:bCs/>
                <w:iCs/>
                <w:color w:val="509141"/>
                <w:sz w:val="32"/>
                <w:szCs w:val="32"/>
                <w:lang w:val="en-GB"/>
              </w:rPr>
            </w:pPr>
            <w:r w:rsidRPr="0053742E">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9pt" o:ole="">
                  <v:imagedata r:id="rId7" o:title=""/>
                </v:shape>
                <o:OLEObject Type="Embed" ProgID="Equation.3" ShapeID="_x0000_i1025" DrawAspect="Content" ObjectID="_1439102247" r:id="rId8"/>
              </w:object>
            </w:r>
          </w:p>
          <w:p w:rsidR="00562A1F" w:rsidRPr="0053742E" w:rsidRDefault="00562A1F" w:rsidP="00E8606B">
            <w:pPr>
              <w:spacing w:before="380" w:line="280" w:lineRule="exact"/>
              <w:jc w:val="right"/>
              <w:rPr>
                <w:rFonts w:ascii="Tahoma" w:hAnsi="Tahoma" w:cs="Tahoma"/>
                <w:b/>
                <w:bCs/>
                <w:iCs/>
                <w:color w:val="509141"/>
                <w:sz w:val="36"/>
                <w:szCs w:val="36"/>
                <w:lang w:val="en-GB"/>
              </w:rPr>
            </w:pPr>
            <w:r w:rsidRPr="0053742E">
              <w:rPr>
                <w:rFonts w:ascii="Tahoma" w:hAnsi="Tahoma" w:cs="Tahoma"/>
                <w:b/>
                <w:bCs/>
                <w:iCs/>
                <w:color w:val="509141"/>
                <w:sz w:val="36"/>
                <w:szCs w:val="36"/>
                <w:lang w:val="en-GB"/>
              </w:rPr>
              <w:t>Report  ITU-R  BT.</w:t>
            </w:r>
            <w:r w:rsidR="00E8606B" w:rsidRPr="0053742E">
              <w:rPr>
                <w:rFonts w:ascii="Tahoma" w:hAnsi="Tahoma" w:cs="Tahoma"/>
                <w:b/>
                <w:bCs/>
                <w:iCs/>
                <w:color w:val="509141"/>
                <w:sz w:val="36"/>
                <w:szCs w:val="36"/>
                <w:lang w:val="en-GB"/>
              </w:rPr>
              <w:t>2268</w:t>
            </w:r>
          </w:p>
          <w:p w:rsidR="00562A1F" w:rsidRPr="0053742E" w:rsidRDefault="006C4C68" w:rsidP="00544BD7">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(05</w:t>
            </w:r>
            <w:r w:rsidR="00562A1F" w:rsidRPr="0053742E">
              <w:rPr>
                <w:rFonts w:ascii="Tahoma" w:hAnsi="Tahoma" w:cs="Tahoma"/>
                <w:b/>
                <w:bCs/>
                <w:iCs/>
                <w:color w:val="509141"/>
                <w:szCs w:val="24"/>
                <w:lang w:val="en-GB"/>
              </w:rPr>
              <w:t>/</w:t>
            </w:r>
            <w:r w:rsidR="00544BD7" w:rsidRPr="0053742E">
              <w:rPr>
                <w:rFonts w:ascii="Tahoma" w:hAnsi="Tahoma" w:cs="Tahoma"/>
                <w:b/>
                <w:bCs/>
                <w:iCs/>
                <w:color w:val="509141"/>
                <w:szCs w:val="24"/>
                <w:lang w:val="en-GB"/>
              </w:rPr>
              <w:t>2013</w:t>
            </w:r>
            <w:r w:rsidR="00562A1F" w:rsidRPr="0053742E">
              <w:rPr>
                <w:rFonts w:ascii="Tahoma" w:hAnsi="Tahoma" w:cs="Tahoma"/>
                <w:b/>
                <w:bCs/>
                <w:iCs/>
                <w:color w:val="509141"/>
                <w:szCs w:val="24"/>
                <w:lang w:val="en-GB"/>
              </w:rPr>
              <w:t>)</w:t>
            </w:r>
          </w:p>
        </w:tc>
      </w:tr>
      <w:tr w:rsidR="00562A1F" w:rsidRPr="004179F7" w:rsidTr="0004612A">
        <w:tc>
          <w:tcPr>
            <w:tcW w:w="10089" w:type="dxa"/>
          </w:tcPr>
          <w:p w:rsidR="00562A1F" w:rsidRPr="0053742E" w:rsidRDefault="00562A1F" w:rsidP="0004612A">
            <w:pPr>
              <w:spacing w:before="80" w:line="500" w:lineRule="exact"/>
              <w:jc w:val="right"/>
              <w:rPr>
                <w:rFonts w:ascii="Tahoma" w:hAnsi="Tahoma" w:cs="Tahoma"/>
                <w:b/>
                <w:bCs/>
                <w:iCs/>
                <w:color w:val="509141"/>
                <w:sz w:val="44"/>
                <w:szCs w:val="44"/>
                <w:lang w:val="en-GB"/>
              </w:rPr>
            </w:pPr>
          </w:p>
          <w:p w:rsidR="00562A1F" w:rsidRPr="0053742E" w:rsidRDefault="00E8606B" w:rsidP="0004612A">
            <w:pPr>
              <w:spacing w:before="80" w:line="500" w:lineRule="exact"/>
              <w:jc w:val="right"/>
              <w:rPr>
                <w:rFonts w:ascii="Tahoma" w:hAnsi="Tahoma" w:cs="Tahoma"/>
                <w:b/>
                <w:bCs/>
                <w:iCs/>
                <w:color w:val="509141"/>
                <w:sz w:val="44"/>
                <w:szCs w:val="44"/>
                <w:lang w:val="en-GB"/>
              </w:rPr>
            </w:pPr>
            <w:r w:rsidRPr="0053742E">
              <w:rPr>
                <w:rFonts w:ascii="Tahoma" w:hAnsi="Tahoma" w:cs="Tahoma"/>
                <w:b/>
                <w:bCs/>
                <w:iCs/>
                <w:color w:val="509141"/>
                <w:sz w:val="44"/>
                <w:szCs w:val="44"/>
                <w:lang w:val="en-GB"/>
              </w:rPr>
              <w:t xml:space="preserve">Integration of an SDI infrastructure </w:t>
            </w:r>
            <w:r w:rsidRPr="0053742E">
              <w:rPr>
                <w:rFonts w:ascii="Tahoma" w:hAnsi="Tahoma" w:cs="Tahoma"/>
                <w:b/>
                <w:bCs/>
                <w:iCs/>
                <w:color w:val="509141"/>
                <w:sz w:val="44"/>
                <w:szCs w:val="44"/>
                <w:lang w:val="en-GB"/>
              </w:rPr>
              <w:br/>
              <w:t>with an IP-based infrastructure</w:t>
            </w:r>
          </w:p>
          <w:p w:rsidR="00562A1F" w:rsidRPr="0053742E" w:rsidRDefault="00562A1F" w:rsidP="0004612A">
            <w:pPr>
              <w:spacing w:before="80" w:line="500" w:lineRule="exact"/>
              <w:jc w:val="right"/>
              <w:rPr>
                <w:rFonts w:ascii="Tahoma" w:hAnsi="Tahoma" w:cs="Tahoma"/>
                <w:b/>
                <w:bCs/>
                <w:iCs/>
                <w:color w:val="509141"/>
                <w:sz w:val="44"/>
                <w:szCs w:val="44"/>
                <w:lang w:val="en-GB"/>
              </w:rPr>
            </w:pPr>
            <w:r w:rsidRPr="0053742E">
              <w:rPr>
                <w:rFonts w:ascii="Tahoma" w:hAnsi="Tahoma" w:cs="Tahoma"/>
                <w:b/>
                <w:bCs/>
                <w:iCs/>
                <w:color w:val="509141"/>
                <w:sz w:val="44"/>
                <w:szCs w:val="44"/>
                <w:lang w:val="en-GB"/>
              </w:rPr>
              <w:t xml:space="preserve">  </w:t>
            </w:r>
          </w:p>
        </w:tc>
      </w:tr>
      <w:tr w:rsidR="00562A1F" w:rsidRPr="004179F7" w:rsidTr="0004612A">
        <w:tc>
          <w:tcPr>
            <w:tcW w:w="10089" w:type="dxa"/>
          </w:tcPr>
          <w:p w:rsidR="00562A1F" w:rsidRPr="0053742E" w:rsidRDefault="00562A1F" w:rsidP="0004612A">
            <w:pPr>
              <w:spacing w:before="80" w:line="280" w:lineRule="exact"/>
              <w:ind w:right="640"/>
              <w:rPr>
                <w:rFonts w:ascii="Tahoma" w:hAnsi="Tahoma" w:cs="Tahoma"/>
                <w:b/>
                <w:bCs/>
                <w:iCs/>
                <w:color w:val="243285"/>
                <w:sz w:val="32"/>
                <w:szCs w:val="32"/>
                <w:lang w:val="en-GB"/>
              </w:rPr>
            </w:pPr>
          </w:p>
          <w:p w:rsidR="00562A1F" w:rsidRPr="0053742E" w:rsidRDefault="00562A1F" w:rsidP="0004612A">
            <w:pPr>
              <w:spacing w:before="80" w:line="280" w:lineRule="exact"/>
              <w:ind w:right="640"/>
              <w:rPr>
                <w:rFonts w:ascii="Tahoma" w:hAnsi="Tahoma" w:cs="Tahoma"/>
                <w:b/>
                <w:bCs/>
                <w:iCs/>
                <w:color w:val="243285"/>
                <w:sz w:val="32"/>
                <w:szCs w:val="32"/>
                <w:lang w:val="en-GB"/>
              </w:rPr>
            </w:pPr>
          </w:p>
          <w:p w:rsidR="00562A1F" w:rsidRPr="0053742E" w:rsidRDefault="00562A1F" w:rsidP="0004612A">
            <w:pPr>
              <w:spacing w:before="80" w:line="280" w:lineRule="exact"/>
              <w:ind w:right="640"/>
              <w:rPr>
                <w:rFonts w:ascii="Tahoma" w:hAnsi="Tahoma" w:cs="Tahoma"/>
                <w:b/>
                <w:bCs/>
                <w:iCs/>
                <w:color w:val="243285"/>
                <w:sz w:val="32"/>
                <w:szCs w:val="32"/>
                <w:lang w:val="en-GB"/>
              </w:rPr>
            </w:pPr>
          </w:p>
          <w:p w:rsidR="00562A1F" w:rsidRPr="0053742E" w:rsidRDefault="00562A1F" w:rsidP="0004612A">
            <w:pPr>
              <w:spacing w:before="80" w:after="180" w:line="360" w:lineRule="exact"/>
              <w:jc w:val="right"/>
              <w:rPr>
                <w:rFonts w:ascii="Tahoma" w:hAnsi="Tahoma" w:cs="Tahoma"/>
                <w:b/>
                <w:bCs/>
                <w:iCs/>
                <w:color w:val="243285"/>
                <w:sz w:val="36"/>
                <w:szCs w:val="36"/>
                <w:lang w:val="en-GB"/>
              </w:rPr>
            </w:pPr>
          </w:p>
          <w:p w:rsidR="00562A1F" w:rsidRPr="0053742E" w:rsidRDefault="00562A1F" w:rsidP="0004612A">
            <w:pPr>
              <w:spacing w:before="80" w:after="180" w:line="360" w:lineRule="exact"/>
              <w:jc w:val="right"/>
              <w:rPr>
                <w:rFonts w:ascii="Tahoma" w:hAnsi="Tahoma" w:cs="Tahoma"/>
                <w:b/>
                <w:bCs/>
                <w:iCs/>
                <w:color w:val="509141"/>
                <w:sz w:val="36"/>
                <w:szCs w:val="36"/>
                <w:lang w:val="en-GB"/>
              </w:rPr>
            </w:pPr>
            <w:r w:rsidRPr="0053742E">
              <w:rPr>
                <w:rFonts w:ascii="Tahoma" w:hAnsi="Tahoma" w:cs="Tahoma"/>
                <w:b/>
                <w:bCs/>
                <w:iCs/>
                <w:color w:val="509141"/>
                <w:sz w:val="36"/>
                <w:szCs w:val="36"/>
                <w:lang w:val="en-GB"/>
              </w:rPr>
              <w:t>BT Series</w:t>
            </w:r>
          </w:p>
          <w:p w:rsidR="00562A1F" w:rsidRPr="0053742E" w:rsidRDefault="00562A1F" w:rsidP="0004612A">
            <w:pPr>
              <w:spacing w:before="80" w:line="420" w:lineRule="exact"/>
              <w:jc w:val="right"/>
              <w:rPr>
                <w:rFonts w:ascii="Tahoma" w:hAnsi="Tahoma" w:cs="Tahoma"/>
                <w:b/>
                <w:bCs/>
                <w:iCs/>
                <w:color w:val="509141"/>
                <w:sz w:val="36"/>
                <w:szCs w:val="36"/>
                <w:lang w:val="en-GB"/>
              </w:rPr>
            </w:pPr>
            <w:r w:rsidRPr="0053742E">
              <w:rPr>
                <w:rFonts w:ascii="Tahoma" w:hAnsi="Tahoma" w:cs="Tahoma"/>
                <w:b/>
                <w:bCs/>
                <w:iCs/>
                <w:color w:val="509141"/>
                <w:sz w:val="36"/>
                <w:szCs w:val="36"/>
                <w:lang w:val="en-GB"/>
              </w:rPr>
              <w:t>Broadcasting service</w:t>
            </w:r>
          </w:p>
          <w:p w:rsidR="00562A1F" w:rsidRPr="0053742E" w:rsidRDefault="00562A1F" w:rsidP="0004612A">
            <w:pPr>
              <w:spacing w:before="80" w:line="420" w:lineRule="exact"/>
              <w:jc w:val="right"/>
              <w:rPr>
                <w:rFonts w:ascii="Tahoma" w:hAnsi="Tahoma" w:cs="Tahoma"/>
                <w:b/>
                <w:bCs/>
                <w:iCs/>
                <w:color w:val="509141"/>
                <w:sz w:val="36"/>
                <w:szCs w:val="36"/>
                <w:lang w:val="en-GB"/>
              </w:rPr>
            </w:pPr>
            <w:r w:rsidRPr="0053742E">
              <w:rPr>
                <w:rFonts w:ascii="Tahoma" w:hAnsi="Tahoma" w:cs="Tahoma"/>
                <w:b/>
                <w:bCs/>
                <w:iCs/>
                <w:color w:val="509141"/>
                <w:sz w:val="36"/>
                <w:szCs w:val="36"/>
                <w:lang w:val="en-GB"/>
              </w:rPr>
              <w:t>(television)</w:t>
            </w:r>
          </w:p>
        </w:tc>
      </w:tr>
    </w:tbl>
    <w:p w:rsidR="00562A1F" w:rsidRPr="0053742E" w:rsidRDefault="00562A1F" w:rsidP="00CD659B">
      <w:pPr>
        <w:spacing w:before="80"/>
        <w:rPr>
          <w:i/>
          <w:sz w:val="22"/>
          <w:lang w:val="en-GB"/>
        </w:rPr>
      </w:pPr>
    </w:p>
    <w:p w:rsidR="00562A1F" w:rsidRPr="0053742E" w:rsidRDefault="00562A1F" w:rsidP="00CD659B">
      <w:pPr>
        <w:spacing w:before="80"/>
        <w:rPr>
          <w:i/>
          <w:sz w:val="22"/>
          <w:lang w:val="en-GB"/>
        </w:rPr>
      </w:pPr>
    </w:p>
    <w:p w:rsidR="00562A1F" w:rsidRPr="0053742E" w:rsidRDefault="00562A1F" w:rsidP="00CD659B">
      <w:pPr>
        <w:spacing w:before="80"/>
        <w:rPr>
          <w:i/>
          <w:sz w:val="22"/>
          <w:lang w:val="en-GB"/>
        </w:rPr>
      </w:pPr>
    </w:p>
    <w:p w:rsidR="00562A1F" w:rsidRPr="0053742E" w:rsidRDefault="00562A1F" w:rsidP="00CD659B">
      <w:pPr>
        <w:spacing w:before="80"/>
        <w:rPr>
          <w:i/>
          <w:sz w:val="22"/>
          <w:lang w:val="en-GB"/>
        </w:rPr>
      </w:pPr>
    </w:p>
    <w:p w:rsidR="00562A1F" w:rsidRPr="0053742E" w:rsidRDefault="00562A1F" w:rsidP="00CD659B">
      <w:pPr>
        <w:spacing w:before="80"/>
        <w:rPr>
          <w:i/>
          <w:sz w:val="22"/>
          <w:lang w:val="en-GB"/>
        </w:rPr>
      </w:pPr>
    </w:p>
    <w:p w:rsidR="00562A1F" w:rsidRPr="0053742E" w:rsidRDefault="00562A1F" w:rsidP="00CD659B">
      <w:pPr>
        <w:spacing w:before="80"/>
        <w:rPr>
          <w:i/>
          <w:sz w:val="22"/>
          <w:lang w:val="en-GB"/>
        </w:rPr>
      </w:pPr>
    </w:p>
    <w:p w:rsidR="00562A1F" w:rsidRPr="0053742E" w:rsidRDefault="00562A1F" w:rsidP="00CD659B">
      <w:pPr>
        <w:rPr>
          <w:rFonts w:ascii="Palatino Linotype" w:hAnsi="Palatino Linotype"/>
          <w:lang w:val="en-GB"/>
        </w:rPr>
        <w:sectPr w:rsidR="00562A1F" w:rsidRPr="0053742E" w:rsidSect="00152D20">
          <w:headerReference w:type="even" r:id="rId9"/>
          <w:headerReference w:type="default" r:id="rId10"/>
          <w:pgSz w:w="11907" w:h="16834" w:code="9"/>
          <w:pgMar w:top="1418" w:right="1134" w:bottom="1134" w:left="1134" w:header="720" w:footer="482" w:gutter="0"/>
          <w:paperSrc w:first="15" w:other="15"/>
          <w:cols w:space="720"/>
        </w:sectPr>
      </w:pPr>
    </w:p>
    <w:p w:rsidR="00562A1F" w:rsidRPr="0053742E" w:rsidRDefault="00562A1F"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53742E">
        <w:rPr>
          <w:bCs/>
          <w:sz w:val="24"/>
          <w:szCs w:val="24"/>
          <w:lang w:val="en-GB"/>
        </w:rPr>
        <w:lastRenderedPageBreak/>
        <w:t>Foreword</w:t>
      </w:r>
    </w:p>
    <w:p w:rsidR="00562A1F" w:rsidRPr="0053742E" w:rsidRDefault="00562A1F" w:rsidP="00CB60A4">
      <w:pPr>
        <w:spacing w:before="240"/>
        <w:rPr>
          <w:sz w:val="20"/>
          <w:lang w:val="en-GB"/>
        </w:rPr>
      </w:pPr>
      <w:r w:rsidRPr="0053742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62A1F" w:rsidRPr="0053742E" w:rsidRDefault="00562A1F" w:rsidP="00CB60A4">
      <w:pPr>
        <w:rPr>
          <w:sz w:val="20"/>
          <w:lang w:val="en-GB"/>
        </w:rPr>
      </w:pPr>
      <w:r w:rsidRPr="0053742E">
        <w:rPr>
          <w:sz w:val="20"/>
          <w:lang w:val="en-GB"/>
        </w:rPr>
        <w:t>The regulatory and policy functions of the Radiocommunication Sector are performed by World and Regional Radiocommunication Conferences and Radiocommunication Assemblies supported by Study Groups.</w:t>
      </w:r>
    </w:p>
    <w:p w:rsidR="00562A1F" w:rsidRPr="0053742E" w:rsidRDefault="00562A1F" w:rsidP="00505FB4">
      <w:pPr>
        <w:pStyle w:val="Heading1"/>
        <w:spacing w:before="400"/>
        <w:jc w:val="center"/>
        <w:rPr>
          <w:szCs w:val="24"/>
          <w:lang w:val="en-GB"/>
        </w:rPr>
      </w:pPr>
    </w:p>
    <w:p w:rsidR="00562A1F" w:rsidRPr="0053742E" w:rsidRDefault="00562A1F" w:rsidP="000C0413">
      <w:pPr>
        <w:pStyle w:val="Heading1"/>
        <w:spacing w:before="540"/>
        <w:jc w:val="center"/>
        <w:rPr>
          <w:szCs w:val="24"/>
          <w:lang w:val="en-GB"/>
        </w:rPr>
      </w:pPr>
      <w:r w:rsidRPr="0053742E">
        <w:rPr>
          <w:szCs w:val="24"/>
          <w:lang w:val="en-GB"/>
        </w:rPr>
        <w:t>Policy on Intellectual Property Right (IPR)</w:t>
      </w:r>
    </w:p>
    <w:p w:rsidR="00562A1F" w:rsidRPr="0053742E" w:rsidRDefault="00562A1F" w:rsidP="009030CC">
      <w:pPr>
        <w:tabs>
          <w:tab w:val="left" w:pos="720"/>
        </w:tabs>
        <w:spacing w:before="240"/>
        <w:rPr>
          <w:sz w:val="20"/>
          <w:lang w:val="en-GB"/>
        </w:rPr>
      </w:pPr>
      <w:r w:rsidRPr="0053742E">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53742E">
          <w:rPr>
            <w:rStyle w:val="Hyperlink"/>
            <w:sz w:val="20"/>
            <w:lang w:val="en-GB"/>
          </w:rPr>
          <w:t>http://www.itu.int/ITU-R/go/patents/en</w:t>
        </w:r>
      </w:hyperlink>
      <w:r w:rsidRPr="0053742E">
        <w:rPr>
          <w:sz w:val="20"/>
          <w:lang w:val="en-GB"/>
        </w:rPr>
        <w:t xml:space="preserve"> where the Guidelines for Implementation of the Common Patent Policy for ITU</w:t>
      </w:r>
      <w:r w:rsidRPr="0053742E">
        <w:rPr>
          <w:sz w:val="20"/>
          <w:lang w:val="en-GB"/>
        </w:rPr>
        <w:noBreakHyphen/>
        <w:t>T/ITU</w:t>
      </w:r>
      <w:r w:rsidRPr="0053742E">
        <w:rPr>
          <w:sz w:val="20"/>
          <w:lang w:val="en-GB"/>
        </w:rPr>
        <w:noBreakHyphen/>
        <w:t xml:space="preserve">R/ISO/IEC and the ITU-R patent information database can also be found. </w:t>
      </w:r>
    </w:p>
    <w:p w:rsidR="00562A1F" w:rsidRPr="0053742E" w:rsidRDefault="00562A1F" w:rsidP="00CB60A4">
      <w:pPr>
        <w:jc w:val="center"/>
        <w:rPr>
          <w:sz w:val="22"/>
          <w:lang w:val="en-GB"/>
        </w:rPr>
      </w:pPr>
    </w:p>
    <w:p w:rsidR="00562A1F" w:rsidRPr="0053742E" w:rsidRDefault="00562A1F" w:rsidP="00CB60A4">
      <w:pPr>
        <w:jc w:val="center"/>
        <w:rPr>
          <w:sz w:val="22"/>
          <w:lang w:val="en-GB"/>
        </w:rPr>
      </w:pPr>
    </w:p>
    <w:p w:rsidR="00562A1F" w:rsidRPr="0053742E" w:rsidRDefault="00562A1F"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2A1F" w:rsidRPr="004179F7">
        <w:tc>
          <w:tcPr>
            <w:tcW w:w="9360" w:type="dxa"/>
            <w:gridSpan w:val="2"/>
            <w:tcBorders>
              <w:top w:val="single" w:sz="12" w:space="0" w:color="000080"/>
              <w:left w:val="single" w:sz="12" w:space="0" w:color="000080"/>
              <w:bottom w:val="nil"/>
              <w:right w:val="single" w:sz="12" w:space="0" w:color="000080"/>
            </w:tcBorders>
          </w:tcPr>
          <w:p w:rsidR="00562A1F" w:rsidRPr="0053742E" w:rsidRDefault="00562A1F" w:rsidP="00C7761D">
            <w:pPr>
              <w:pStyle w:val="ChapNo"/>
              <w:spacing w:before="240"/>
              <w:rPr>
                <w:sz w:val="22"/>
                <w:szCs w:val="22"/>
                <w:lang w:val="en-GB"/>
              </w:rPr>
            </w:pPr>
            <w:r w:rsidRPr="0053742E">
              <w:rPr>
                <w:sz w:val="22"/>
                <w:szCs w:val="22"/>
                <w:lang w:val="en-GB"/>
              </w:rPr>
              <w:t xml:space="preserve">Series of ITU-R Reports </w:t>
            </w:r>
          </w:p>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3742E">
              <w:rPr>
                <w:b w:val="0"/>
                <w:sz w:val="18"/>
                <w:szCs w:val="18"/>
                <w:lang w:val="en-GB"/>
              </w:rPr>
              <w:t xml:space="preserve">(Also available online at </w:t>
            </w:r>
            <w:hyperlink r:id="rId12" w:history="1">
              <w:r w:rsidRPr="0053742E">
                <w:rPr>
                  <w:rStyle w:val="Hyperlink"/>
                  <w:b w:val="0"/>
                  <w:bCs/>
                  <w:sz w:val="18"/>
                  <w:szCs w:val="18"/>
                  <w:lang w:val="en-GB"/>
                </w:rPr>
                <w:t>http://www.itu.int/publ/R-REP/en</w:t>
              </w:r>
            </w:hyperlink>
            <w:r w:rsidRPr="0053742E">
              <w:rPr>
                <w:b w:val="0"/>
                <w:sz w:val="18"/>
                <w:szCs w:val="18"/>
                <w:lang w:val="en-GB"/>
              </w:rPr>
              <w:t>)</w:t>
            </w:r>
          </w:p>
        </w:tc>
      </w:tr>
      <w:tr w:rsidR="00562A1F" w:rsidRPr="0053742E">
        <w:tc>
          <w:tcPr>
            <w:tcW w:w="1140" w:type="dxa"/>
            <w:tcBorders>
              <w:top w:val="nil"/>
              <w:left w:val="single" w:sz="12" w:space="0" w:color="000080"/>
              <w:bottom w:val="nil"/>
              <w:right w:val="nil"/>
            </w:tcBorders>
          </w:tcPr>
          <w:p w:rsidR="00562A1F" w:rsidRPr="0053742E" w:rsidRDefault="00562A1F">
            <w:pPr>
              <w:spacing w:before="200" w:after="100"/>
              <w:ind w:left="57"/>
              <w:rPr>
                <w:b/>
                <w:bCs/>
                <w:sz w:val="20"/>
                <w:lang w:val="en-GB"/>
              </w:rPr>
            </w:pPr>
            <w:r w:rsidRPr="0053742E">
              <w:rPr>
                <w:b/>
                <w:bCs/>
                <w:sz w:val="20"/>
                <w:lang w:val="en-GB"/>
              </w:rPr>
              <w:t>Series</w:t>
            </w:r>
          </w:p>
        </w:tc>
        <w:tc>
          <w:tcPr>
            <w:tcW w:w="8220" w:type="dxa"/>
            <w:tcBorders>
              <w:top w:val="nil"/>
              <w:left w:val="nil"/>
              <w:bottom w:val="nil"/>
              <w:right w:val="single" w:sz="12" w:space="0" w:color="000080"/>
            </w:tcBorders>
          </w:tcPr>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3742E">
              <w:rPr>
                <w:bCs/>
                <w:sz w:val="20"/>
                <w:lang w:val="en-GB"/>
              </w:rPr>
              <w:t>Title</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BO</w:t>
            </w:r>
          </w:p>
        </w:tc>
        <w:tc>
          <w:tcPr>
            <w:tcW w:w="8220" w:type="dxa"/>
            <w:tcBorders>
              <w:top w:val="nil"/>
              <w:left w:val="nil"/>
              <w:bottom w:val="nil"/>
              <w:right w:val="single" w:sz="12" w:space="0" w:color="000080"/>
            </w:tcBorders>
          </w:tcPr>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53742E">
              <w:rPr>
                <w:b w:val="0"/>
                <w:bCs/>
                <w:sz w:val="20"/>
                <w:lang w:val="en-GB"/>
              </w:rPr>
              <w:t>Satellite delivery</w:t>
            </w:r>
          </w:p>
        </w:tc>
      </w:tr>
      <w:tr w:rsidR="00562A1F" w:rsidRPr="004179F7">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BR</w:t>
            </w:r>
          </w:p>
        </w:tc>
        <w:tc>
          <w:tcPr>
            <w:tcW w:w="8220" w:type="dxa"/>
            <w:tcBorders>
              <w:top w:val="nil"/>
              <w:left w:val="nil"/>
              <w:bottom w:val="nil"/>
              <w:right w:val="single" w:sz="12" w:space="0" w:color="000080"/>
            </w:tcBorders>
          </w:tcPr>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3742E">
              <w:rPr>
                <w:b w:val="0"/>
                <w:sz w:val="20"/>
                <w:lang w:val="en-GB"/>
              </w:rPr>
              <w:t>Recording for production, archival and play-out; film for television</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BS</w:t>
            </w:r>
          </w:p>
        </w:tc>
        <w:tc>
          <w:tcPr>
            <w:tcW w:w="8220" w:type="dxa"/>
            <w:tcBorders>
              <w:top w:val="nil"/>
              <w:left w:val="nil"/>
              <w:bottom w:val="nil"/>
              <w:right w:val="single" w:sz="12" w:space="0" w:color="000080"/>
            </w:tcBorders>
          </w:tcPr>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3742E">
              <w:rPr>
                <w:b w:val="0"/>
                <w:sz w:val="20"/>
                <w:lang w:val="en-GB"/>
              </w:rPr>
              <w:t>Broadcasting service (sound)</w:t>
            </w:r>
          </w:p>
        </w:tc>
      </w:tr>
      <w:tr w:rsidR="00562A1F" w:rsidRPr="0053742E">
        <w:tc>
          <w:tcPr>
            <w:tcW w:w="1140" w:type="dxa"/>
            <w:tcBorders>
              <w:top w:val="nil"/>
              <w:left w:val="single" w:sz="12" w:space="0" w:color="000080"/>
              <w:bottom w:val="nil"/>
              <w:right w:val="nil"/>
            </w:tcBorders>
            <w:shd w:val="clear" w:color="auto" w:fill="F3F3F3"/>
          </w:tcPr>
          <w:p w:rsidR="00562A1F" w:rsidRPr="0053742E" w:rsidRDefault="00562A1F">
            <w:pPr>
              <w:spacing w:before="30" w:after="30"/>
              <w:ind w:left="57"/>
              <w:jc w:val="left"/>
              <w:rPr>
                <w:b/>
                <w:bCs/>
                <w:color w:val="000080"/>
                <w:sz w:val="20"/>
                <w:lang w:val="en-GB"/>
              </w:rPr>
            </w:pPr>
            <w:r w:rsidRPr="0053742E">
              <w:rPr>
                <w:b/>
                <w:bCs/>
                <w:color w:val="000080"/>
                <w:sz w:val="20"/>
                <w:lang w:val="en-GB"/>
              </w:rPr>
              <w:t>BT</w:t>
            </w:r>
          </w:p>
        </w:tc>
        <w:tc>
          <w:tcPr>
            <w:tcW w:w="8220" w:type="dxa"/>
            <w:tcBorders>
              <w:top w:val="nil"/>
              <w:left w:val="nil"/>
              <w:bottom w:val="nil"/>
              <w:right w:val="single" w:sz="12" w:space="0" w:color="000080"/>
            </w:tcBorders>
            <w:shd w:val="clear" w:color="auto" w:fill="F3F3F3"/>
          </w:tcPr>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53742E">
              <w:rPr>
                <w:bCs/>
                <w:color w:val="000080"/>
                <w:sz w:val="20"/>
                <w:lang w:val="en-GB"/>
              </w:rPr>
              <w:t>Broadcasting service (television)</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F</w:t>
            </w:r>
          </w:p>
        </w:tc>
        <w:tc>
          <w:tcPr>
            <w:tcW w:w="8220" w:type="dxa"/>
            <w:tcBorders>
              <w:top w:val="nil"/>
              <w:left w:val="nil"/>
              <w:bottom w:val="nil"/>
              <w:right w:val="single" w:sz="12" w:space="0" w:color="000080"/>
            </w:tcBorders>
          </w:tcPr>
          <w:p w:rsidR="00562A1F" w:rsidRPr="0053742E" w:rsidRDefault="00562A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3742E">
              <w:rPr>
                <w:sz w:val="20"/>
                <w:lang w:val="en-GB"/>
              </w:rPr>
              <w:t>Fixed service</w:t>
            </w:r>
          </w:p>
        </w:tc>
      </w:tr>
      <w:tr w:rsidR="00562A1F" w:rsidRPr="0053742E">
        <w:tc>
          <w:tcPr>
            <w:tcW w:w="1140" w:type="dxa"/>
            <w:tcBorders>
              <w:top w:val="nil"/>
              <w:left w:val="single" w:sz="12" w:space="0" w:color="000080"/>
              <w:bottom w:val="nil"/>
              <w:right w:val="nil"/>
            </w:tcBorders>
            <w:shd w:val="clear" w:color="auto" w:fill="auto"/>
          </w:tcPr>
          <w:p w:rsidR="00562A1F" w:rsidRPr="0053742E" w:rsidRDefault="00562A1F">
            <w:pPr>
              <w:spacing w:before="30" w:after="30"/>
              <w:ind w:left="57"/>
              <w:jc w:val="left"/>
              <w:rPr>
                <w:b/>
                <w:bCs/>
                <w:sz w:val="20"/>
                <w:lang w:val="en-GB"/>
              </w:rPr>
            </w:pPr>
            <w:r w:rsidRPr="0053742E">
              <w:rPr>
                <w:b/>
                <w:bCs/>
                <w:sz w:val="20"/>
                <w:lang w:val="en-GB"/>
              </w:rPr>
              <w:t>M</w:t>
            </w:r>
          </w:p>
        </w:tc>
        <w:tc>
          <w:tcPr>
            <w:tcW w:w="8220" w:type="dxa"/>
            <w:tcBorders>
              <w:top w:val="nil"/>
              <w:left w:val="nil"/>
              <w:bottom w:val="nil"/>
              <w:right w:val="single" w:sz="12" w:space="0" w:color="000080"/>
            </w:tcBorders>
            <w:shd w:val="clear" w:color="auto" w:fill="auto"/>
          </w:tcPr>
          <w:p w:rsidR="00562A1F" w:rsidRPr="0053742E" w:rsidRDefault="00562A1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3742E">
              <w:rPr>
                <w:b w:val="0"/>
                <w:sz w:val="20"/>
                <w:lang w:val="en-GB"/>
              </w:rPr>
              <w:t>Mobile, radiodetermination, amateur and related satellite services</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P</w:t>
            </w:r>
          </w:p>
        </w:tc>
        <w:tc>
          <w:tcPr>
            <w:tcW w:w="8220" w:type="dxa"/>
            <w:tcBorders>
              <w:top w:val="nil"/>
              <w:left w:val="nil"/>
              <w:bottom w:val="nil"/>
              <w:right w:val="single" w:sz="12" w:space="0" w:color="000080"/>
            </w:tcBorders>
          </w:tcPr>
          <w:p w:rsidR="00562A1F" w:rsidRPr="0053742E" w:rsidRDefault="00562A1F">
            <w:pPr>
              <w:spacing w:before="30" w:after="30"/>
              <w:jc w:val="left"/>
              <w:rPr>
                <w:sz w:val="20"/>
                <w:lang w:val="en-GB"/>
              </w:rPr>
            </w:pPr>
            <w:r w:rsidRPr="0053742E">
              <w:rPr>
                <w:sz w:val="20"/>
                <w:lang w:val="en-GB"/>
              </w:rPr>
              <w:t>Radiowave propagation</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RA</w:t>
            </w:r>
          </w:p>
        </w:tc>
        <w:tc>
          <w:tcPr>
            <w:tcW w:w="8220" w:type="dxa"/>
            <w:tcBorders>
              <w:top w:val="nil"/>
              <w:left w:val="nil"/>
              <w:bottom w:val="nil"/>
              <w:right w:val="single" w:sz="12" w:space="0" w:color="000080"/>
            </w:tcBorders>
          </w:tcPr>
          <w:p w:rsidR="00562A1F" w:rsidRPr="0053742E" w:rsidRDefault="00562A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3742E">
              <w:rPr>
                <w:sz w:val="20"/>
                <w:lang w:val="en-GB"/>
              </w:rPr>
              <w:t>Radio astronomy</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RS</w:t>
            </w:r>
          </w:p>
        </w:tc>
        <w:tc>
          <w:tcPr>
            <w:tcW w:w="8220" w:type="dxa"/>
            <w:tcBorders>
              <w:top w:val="nil"/>
              <w:left w:val="nil"/>
              <w:bottom w:val="nil"/>
              <w:right w:val="single" w:sz="12" w:space="0" w:color="000080"/>
            </w:tcBorders>
          </w:tcPr>
          <w:p w:rsidR="00562A1F" w:rsidRPr="0053742E" w:rsidRDefault="00562A1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3742E">
              <w:rPr>
                <w:sz w:val="20"/>
                <w:lang w:val="en-GB"/>
              </w:rPr>
              <w:t>Remote sensing systems</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S</w:t>
            </w:r>
          </w:p>
        </w:tc>
        <w:tc>
          <w:tcPr>
            <w:tcW w:w="8220" w:type="dxa"/>
            <w:tcBorders>
              <w:top w:val="nil"/>
              <w:left w:val="nil"/>
              <w:bottom w:val="nil"/>
              <w:right w:val="single" w:sz="12" w:space="0" w:color="000080"/>
            </w:tcBorders>
          </w:tcPr>
          <w:p w:rsidR="00562A1F" w:rsidRPr="0053742E" w:rsidRDefault="00562A1F">
            <w:pPr>
              <w:spacing w:before="30" w:after="30"/>
              <w:jc w:val="left"/>
              <w:rPr>
                <w:sz w:val="20"/>
                <w:lang w:val="en-GB"/>
              </w:rPr>
            </w:pPr>
            <w:r w:rsidRPr="0053742E">
              <w:rPr>
                <w:sz w:val="20"/>
                <w:lang w:val="en-GB"/>
              </w:rPr>
              <w:t>Fixed-satellite service</w:t>
            </w:r>
          </w:p>
        </w:tc>
      </w:tr>
      <w:tr w:rsidR="00562A1F" w:rsidRPr="0053742E">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SA</w:t>
            </w:r>
          </w:p>
        </w:tc>
        <w:tc>
          <w:tcPr>
            <w:tcW w:w="8220" w:type="dxa"/>
            <w:tcBorders>
              <w:top w:val="nil"/>
              <w:left w:val="nil"/>
              <w:bottom w:val="nil"/>
              <w:right w:val="single" w:sz="12" w:space="0" w:color="000080"/>
            </w:tcBorders>
          </w:tcPr>
          <w:p w:rsidR="00562A1F" w:rsidRPr="0053742E" w:rsidRDefault="00562A1F">
            <w:pPr>
              <w:spacing w:before="30" w:after="30"/>
              <w:jc w:val="left"/>
              <w:rPr>
                <w:sz w:val="20"/>
                <w:lang w:val="en-GB"/>
              </w:rPr>
            </w:pPr>
            <w:r w:rsidRPr="0053742E">
              <w:rPr>
                <w:sz w:val="20"/>
                <w:lang w:val="en-GB"/>
              </w:rPr>
              <w:t>Space applications and meteorology</w:t>
            </w:r>
          </w:p>
        </w:tc>
      </w:tr>
      <w:tr w:rsidR="00562A1F" w:rsidRPr="004179F7">
        <w:tc>
          <w:tcPr>
            <w:tcW w:w="1140" w:type="dxa"/>
            <w:tcBorders>
              <w:top w:val="nil"/>
              <w:left w:val="single" w:sz="12" w:space="0" w:color="000080"/>
              <w:bottom w:val="nil"/>
              <w:right w:val="nil"/>
            </w:tcBorders>
          </w:tcPr>
          <w:p w:rsidR="00562A1F" w:rsidRPr="0053742E" w:rsidRDefault="00562A1F">
            <w:pPr>
              <w:spacing w:before="30" w:after="30"/>
              <w:ind w:left="57"/>
              <w:jc w:val="left"/>
              <w:rPr>
                <w:b/>
                <w:bCs/>
                <w:sz w:val="20"/>
                <w:lang w:val="en-GB"/>
              </w:rPr>
            </w:pPr>
            <w:r w:rsidRPr="0053742E">
              <w:rPr>
                <w:b/>
                <w:bCs/>
                <w:sz w:val="20"/>
                <w:lang w:val="en-GB"/>
              </w:rPr>
              <w:t>SF</w:t>
            </w:r>
          </w:p>
        </w:tc>
        <w:tc>
          <w:tcPr>
            <w:tcW w:w="8220" w:type="dxa"/>
            <w:tcBorders>
              <w:top w:val="nil"/>
              <w:left w:val="nil"/>
              <w:bottom w:val="nil"/>
              <w:right w:val="single" w:sz="12" w:space="0" w:color="000080"/>
            </w:tcBorders>
          </w:tcPr>
          <w:p w:rsidR="00562A1F" w:rsidRPr="0053742E" w:rsidRDefault="00562A1F">
            <w:pPr>
              <w:spacing w:before="30" w:after="30"/>
              <w:jc w:val="left"/>
              <w:rPr>
                <w:sz w:val="20"/>
                <w:lang w:val="en-GB"/>
              </w:rPr>
            </w:pPr>
            <w:r w:rsidRPr="0053742E">
              <w:rPr>
                <w:sz w:val="20"/>
                <w:lang w:val="en-GB"/>
              </w:rPr>
              <w:t>Frequency sharing and coordination between fixed-satellite and fixed service systems</w:t>
            </w:r>
          </w:p>
        </w:tc>
      </w:tr>
      <w:tr w:rsidR="00562A1F" w:rsidRPr="0053742E">
        <w:tc>
          <w:tcPr>
            <w:tcW w:w="1140" w:type="dxa"/>
            <w:tcBorders>
              <w:top w:val="nil"/>
              <w:left w:val="single" w:sz="12" w:space="0" w:color="000080"/>
              <w:bottom w:val="single" w:sz="12" w:space="0" w:color="000080"/>
              <w:right w:val="nil"/>
            </w:tcBorders>
          </w:tcPr>
          <w:p w:rsidR="00562A1F" w:rsidRPr="0053742E" w:rsidRDefault="00562A1F">
            <w:pPr>
              <w:spacing w:before="30" w:after="30"/>
              <w:ind w:left="57"/>
              <w:jc w:val="left"/>
              <w:rPr>
                <w:b/>
                <w:bCs/>
                <w:sz w:val="20"/>
                <w:lang w:val="en-GB"/>
              </w:rPr>
            </w:pPr>
            <w:r w:rsidRPr="0053742E">
              <w:rPr>
                <w:b/>
                <w:bCs/>
                <w:sz w:val="20"/>
                <w:lang w:val="en-GB"/>
              </w:rPr>
              <w:t>SM</w:t>
            </w:r>
          </w:p>
        </w:tc>
        <w:tc>
          <w:tcPr>
            <w:tcW w:w="8220" w:type="dxa"/>
            <w:tcBorders>
              <w:top w:val="nil"/>
              <w:left w:val="nil"/>
              <w:bottom w:val="single" w:sz="12" w:space="0" w:color="000080"/>
              <w:right w:val="single" w:sz="12" w:space="0" w:color="000080"/>
            </w:tcBorders>
          </w:tcPr>
          <w:p w:rsidR="00562A1F" w:rsidRPr="0053742E" w:rsidRDefault="00562A1F" w:rsidP="00505FB4">
            <w:pPr>
              <w:spacing w:before="30" w:after="180"/>
              <w:jc w:val="left"/>
              <w:rPr>
                <w:sz w:val="20"/>
                <w:lang w:val="en-GB"/>
              </w:rPr>
            </w:pPr>
            <w:r w:rsidRPr="0053742E">
              <w:rPr>
                <w:sz w:val="20"/>
                <w:lang w:val="en-GB"/>
              </w:rPr>
              <w:t>Spectrum management</w:t>
            </w:r>
          </w:p>
        </w:tc>
      </w:tr>
    </w:tbl>
    <w:p w:rsidR="00562A1F" w:rsidRPr="0053742E" w:rsidRDefault="00562A1F"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62A1F" w:rsidRPr="0053742E">
        <w:tc>
          <w:tcPr>
            <w:tcW w:w="720" w:type="dxa"/>
          </w:tcPr>
          <w:p w:rsidR="00562A1F" w:rsidRPr="0053742E" w:rsidRDefault="00562A1F">
            <w:pPr>
              <w:jc w:val="center"/>
              <w:rPr>
                <w:sz w:val="22"/>
                <w:lang w:val="en-GB"/>
              </w:rPr>
            </w:pPr>
          </w:p>
        </w:tc>
      </w:tr>
    </w:tbl>
    <w:p w:rsidR="00562A1F" w:rsidRPr="0053742E" w:rsidRDefault="00562A1F"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62A1F" w:rsidRPr="004179F7" w:rsidTr="0004612A">
        <w:tc>
          <w:tcPr>
            <w:tcW w:w="9360" w:type="dxa"/>
            <w:tcBorders>
              <w:top w:val="single" w:sz="12" w:space="0" w:color="000080"/>
              <w:left w:val="single" w:sz="12" w:space="0" w:color="000080"/>
              <w:bottom w:val="single" w:sz="12" w:space="0" w:color="000080"/>
              <w:right w:val="single" w:sz="12" w:space="0" w:color="000080"/>
            </w:tcBorders>
          </w:tcPr>
          <w:p w:rsidR="00562A1F" w:rsidRPr="0053742E" w:rsidRDefault="00562A1F" w:rsidP="00CB2BE1">
            <w:pPr>
              <w:spacing w:after="120"/>
              <w:jc w:val="left"/>
              <w:rPr>
                <w:b/>
                <w:bCs/>
                <w:sz w:val="20"/>
                <w:lang w:val="en-GB"/>
              </w:rPr>
            </w:pPr>
            <w:r w:rsidRPr="0053742E">
              <w:rPr>
                <w:b/>
                <w:bCs/>
                <w:i/>
                <w:iCs/>
                <w:sz w:val="20"/>
                <w:lang w:val="en-GB"/>
              </w:rPr>
              <w:t>Note</w:t>
            </w:r>
            <w:r w:rsidRPr="0053742E">
              <w:rPr>
                <w:i/>
                <w:iCs/>
                <w:sz w:val="20"/>
                <w:lang w:val="en-GB"/>
              </w:rPr>
              <w:t>: This ITU-R Report was approved in English by the Study Group under the procedure detailed in Resolution ITU-R 1.</w:t>
            </w:r>
          </w:p>
        </w:tc>
      </w:tr>
    </w:tbl>
    <w:p w:rsidR="00562A1F" w:rsidRPr="0053742E" w:rsidRDefault="00562A1F" w:rsidP="00CB60A4">
      <w:pPr>
        <w:spacing w:before="0"/>
        <w:jc w:val="center"/>
        <w:rPr>
          <w:sz w:val="22"/>
          <w:lang w:val="en-GB"/>
        </w:rPr>
      </w:pPr>
    </w:p>
    <w:p w:rsidR="00562A1F" w:rsidRPr="0053742E" w:rsidRDefault="00562A1F" w:rsidP="00CB60A4">
      <w:pPr>
        <w:spacing w:before="0"/>
        <w:jc w:val="center"/>
        <w:rPr>
          <w:sz w:val="22"/>
          <w:lang w:val="en-GB"/>
        </w:rPr>
      </w:pPr>
    </w:p>
    <w:p w:rsidR="00562A1F" w:rsidRPr="0053742E" w:rsidRDefault="00562A1F" w:rsidP="00CB60A4">
      <w:pPr>
        <w:spacing w:before="0"/>
        <w:jc w:val="right"/>
        <w:rPr>
          <w:i/>
          <w:iCs/>
          <w:sz w:val="20"/>
          <w:lang w:val="en-GB"/>
        </w:rPr>
      </w:pPr>
      <w:r w:rsidRPr="0053742E">
        <w:rPr>
          <w:i/>
          <w:iCs/>
          <w:sz w:val="20"/>
          <w:lang w:val="en-GB"/>
        </w:rPr>
        <w:t>Electronic Publication</w:t>
      </w:r>
    </w:p>
    <w:p w:rsidR="00562A1F" w:rsidRPr="0053742E" w:rsidRDefault="00562A1F" w:rsidP="003E3E82">
      <w:pPr>
        <w:spacing w:before="0"/>
        <w:jc w:val="right"/>
        <w:rPr>
          <w:sz w:val="20"/>
          <w:lang w:val="en-GB"/>
        </w:rPr>
      </w:pPr>
      <w:r w:rsidRPr="0053742E">
        <w:rPr>
          <w:sz w:val="20"/>
          <w:lang w:val="en-GB"/>
        </w:rPr>
        <w:t>Geneva, 2013</w:t>
      </w:r>
    </w:p>
    <w:p w:rsidR="00562A1F" w:rsidRPr="0053742E" w:rsidRDefault="00562A1F" w:rsidP="003E3E82">
      <w:pPr>
        <w:jc w:val="center"/>
        <w:rPr>
          <w:sz w:val="20"/>
          <w:lang w:val="en-GB"/>
        </w:rPr>
      </w:pPr>
      <w:r w:rsidRPr="0053742E">
        <w:rPr>
          <w:sz w:val="20"/>
          <w:lang w:val="en-GB"/>
        </w:rPr>
        <w:sym w:font="Symbol" w:char="00E3"/>
      </w:r>
      <w:r w:rsidRPr="0053742E">
        <w:rPr>
          <w:sz w:val="20"/>
          <w:lang w:val="en-GB"/>
        </w:rPr>
        <w:t xml:space="preserve"> ITU </w:t>
      </w:r>
      <w:bookmarkStart w:id="1" w:name="iiannee"/>
      <w:bookmarkEnd w:id="1"/>
      <w:r w:rsidRPr="0053742E">
        <w:rPr>
          <w:sz w:val="20"/>
          <w:lang w:val="en-GB"/>
        </w:rPr>
        <w:t>2013</w:t>
      </w:r>
    </w:p>
    <w:p w:rsidR="00562A1F" w:rsidRPr="0053742E" w:rsidRDefault="00562A1F" w:rsidP="00CB60A4">
      <w:pPr>
        <w:rPr>
          <w:sz w:val="18"/>
          <w:szCs w:val="18"/>
          <w:lang w:val="en-GB"/>
        </w:rPr>
      </w:pPr>
      <w:r w:rsidRPr="0053742E">
        <w:rPr>
          <w:sz w:val="18"/>
          <w:szCs w:val="18"/>
          <w:lang w:val="en-GB"/>
        </w:rPr>
        <w:t>All rights reserved. No part of this publication may be reproduced, by any means whatsoever, without written permission of ITU.</w:t>
      </w:r>
    </w:p>
    <w:p w:rsidR="00562A1F" w:rsidRPr="0053742E" w:rsidRDefault="00562A1F" w:rsidP="00CB60A4">
      <w:pPr>
        <w:tabs>
          <w:tab w:val="clear" w:pos="794"/>
          <w:tab w:val="clear" w:pos="1191"/>
          <w:tab w:val="clear" w:pos="1588"/>
          <w:tab w:val="clear" w:pos="1985"/>
        </w:tabs>
        <w:overflowPunct/>
        <w:autoSpaceDE/>
        <w:autoSpaceDN/>
        <w:adjustRightInd/>
        <w:spacing w:before="0"/>
        <w:jc w:val="left"/>
        <w:rPr>
          <w:i/>
          <w:sz w:val="20"/>
          <w:lang w:val="en-GB"/>
        </w:rPr>
        <w:sectPr w:rsidR="00562A1F" w:rsidRPr="0053742E">
          <w:headerReference w:type="even" r:id="rId13"/>
          <w:pgSz w:w="11907" w:h="16834"/>
          <w:pgMar w:top="1418" w:right="1134" w:bottom="1134" w:left="1134" w:header="720" w:footer="482" w:gutter="0"/>
          <w:paperSrc w:first="15" w:other="15"/>
          <w:pgNumType w:fmt="lowerRoman" w:start="2"/>
          <w:cols w:space="720"/>
        </w:sectPr>
      </w:pPr>
    </w:p>
    <w:p w:rsidR="00C5455D" w:rsidRPr="0053742E" w:rsidRDefault="00562A1F" w:rsidP="00BB02D3">
      <w:pPr>
        <w:pStyle w:val="RepNo"/>
        <w:spacing w:before="0"/>
        <w:rPr>
          <w:lang w:val="en-GB"/>
        </w:rPr>
      </w:pPr>
      <w:bookmarkStart w:id="2" w:name="irecnoe"/>
      <w:bookmarkEnd w:id="2"/>
      <w:r w:rsidRPr="0053742E">
        <w:rPr>
          <w:lang w:val="en-GB"/>
        </w:rPr>
        <w:lastRenderedPageBreak/>
        <w:t xml:space="preserve">REPORT  </w:t>
      </w:r>
      <w:r w:rsidRPr="0053742E">
        <w:rPr>
          <w:rStyle w:val="href"/>
          <w:lang w:val="en-GB"/>
        </w:rPr>
        <w:t>ITU-R  BT.</w:t>
      </w:r>
      <w:r w:rsidR="00680869" w:rsidRPr="0053742E">
        <w:rPr>
          <w:rStyle w:val="href"/>
          <w:lang w:val="en-GB"/>
        </w:rPr>
        <w:t>2268</w:t>
      </w:r>
    </w:p>
    <w:p w:rsidR="00E8606B" w:rsidRPr="0053742E" w:rsidRDefault="00E8606B" w:rsidP="00C5455D">
      <w:pPr>
        <w:pStyle w:val="Reptitle"/>
        <w:rPr>
          <w:lang w:val="en-GB" w:eastAsia="ja-JP"/>
        </w:rPr>
      </w:pPr>
      <w:r w:rsidRPr="0053742E">
        <w:rPr>
          <w:lang w:val="en-GB" w:eastAsia="ja-JP"/>
        </w:rPr>
        <w:t>Integration of an SDI infrastructure with an IP-based infrastructure</w:t>
      </w:r>
    </w:p>
    <w:p w:rsidR="00BB02D3" w:rsidRPr="0053742E" w:rsidRDefault="00BB02D3" w:rsidP="00BB02D3">
      <w:pPr>
        <w:pStyle w:val="Repref"/>
        <w:rPr>
          <w:lang w:val="en-GB" w:eastAsia="ja-JP"/>
        </w:rPr>
      </w:pPr>
    </w:p>
    <w:p w:rsidR="00680869" w:rsidRPr="0053742E" w:rsidRDefault="00680869" w:rsidP="00680869">
      <w:pPr>
        <w:pStyle w:val="Repdate"/>
        <w:rPr>
          <w:lang w:val="en-GB" w:eastAsia="ja-JP"/>
        </w:rPr>
      </w:pPr>
      <w:r w:rsidRPr="0053742E">
        <w:rPr>
          <w:lang w:val="en-GB" w:eastAsia="ja-JP"/>
        </w:rPr>
        <w:t>(2013)</w:t>
      </w:r>
    </w:p>
    <w:p w:rsidR="00E8606B" w:rsidRPr="0053742E" w:rsidRDefault="00E8606B" w:rsidP="00E8606B">
      <w:pPr>
        <w:pStyle w:val="Headingb"/>
        <w:rPr>
          <w:lang w:val="en-GB" w:eastAsia="ja-JP"/>
        </w:rPr>
      </w:pPr>
      <w:r w:rsidRPr="0053742E">
        <w:rPr>
          <w:lang w:val="en-GB" w:eastAsia="ja-JP"/>
        </w:rPr>
        <w:t>Summary</w:t>
      </w:r>
    </w:p>
    <w:p w:rsidR="00E8606B" w:rsidRPr="0053742E" w:rsidRDefault="00E8606B" w:rsidP="00E8606B">
      <w:pPr>
        <w:rPr>
          <w:lang w:val="en-GB" w:eastAsia="ja-JP"/>
        </w:rPr>
      </w:pPr>
      <w:r w:rsidRPr="0053742E">
        <w:rPr>
          <w:lang w:val="en-GB" w:eastAsia="ja-JP"/>
        </w:rPr>
        <w:t>The broadcasting and related production and post-production industry sectors are rapidly migrating from a serial digital interface (SDI) infrastructure to file transfer infrastructure. In addition there is a desire to replace serial digital interface technology with Internet Protocol technology utilizing available network structures and hardware.</w:t>
      </w:r>
    </w:p>
    <w:p w:rsidR="00E8606B" w:rsidRPr="0053742E" w:rsidRDefault="00E8606B" w:rsidP="00E8606B">
      <w:pPr>
        <w:rPr>
          <w:lang w:val="en-GB" w:eastAsia="ja-JP"/>
        </w:rPr>
      </w:pPr>
      <w:r w:rsidRPr="0053742E">
        <w:rPr>
          <w:lang w:val="en-GB" w:eastAsia="ja-JP"/>
        </w:rPr>
        <w:t>ITU-R Study Group 6 (Working Party 6B) is interested in establishing a pool of information that could result in new Recommendations. This new report represents a use case implementation of an IP based distribution as part of a hybrid SDI installation.</w:t>
      </w:r>
    </w:p>
    <w:p w:rsidR="00E8606B" w:rsidRPr="0053742E" w:rsidRDefault="00E8606B" w:rsidP="00E8606B">
      <w:pPr>
        <w:pStyle w:val="Heading1"/>
        <w:rPr>
          <w:lang w:val="en-GB"/>
        </w:rPr>
      </w:pPr>
      <w:r w:rsidRPr="0053742E">
        <w:rPr>
          <w:lang w:val="en-GB"/>
        </w:rPr>
        <w:t>1</w:t>
      </w:r>
      <w:r w:rsidRPr="0053742E">
        <w:rPr>
          <w:lang w:val="en-GB"/>
        </w:rPr>
        <w:tab/>
        <w:t>Introduction</w:t>
      </w:r>
    </w:p>
    <w:p w:rsidR="00E8606B" w:rsidRPr="0053742E" w:rsidRDefault="00E8606B" w:rsidP="00E8606B">
      <w:pPr>
        <w:rPr>
          <w:lang w:val="en-GB"/>
        </w:rPr>
      </w:pPr>
      <w:r w:rsidRPr="0053742E">
        <w:rPr>
          <w:lang w:val="en-GB"/>
        </w:rPr>
        <w:t xml:space="preserve">This Report is the first use case dealing with the IP (Internet Protocol) implementation in the professional broadcasting environment. </w:t>
      </w:r>
    </w:p>
    <w:p w:rsidR="00E8606B" w:rsidRPr="0053742E" w:rsidRDefault="00E8606B" w:rsidP="00E8606B">
      <w:pPr>
        <w:rPr>
          <w:lang w:val="en-GB" w:eastAsia="ja-JP"/>
        </w:rPr>
      </w:pPr>
      <w:r w:rsidRPr="0053742E">
        <w:rPr>
          <w:lang w:val="en-GB"/>
        </w:rPr>
        <w:t>A circuit control centre works as a gateway of a broadcasting station to manage signals incoming to and outgoing from the station and to distribute signals to in-house destinations as well as to outside network affiliates.</w:t>
      </w:r>
    </w:p>
    <w:p w:rsidR="00E8606B" w:rsidRPr="0053742E" w:rsidRDefault="00E8606B" w:rsidP="00680869">
      <w:pPr>
        <w:rPr>
          <w:lang w:val="en-GB" w:eastAsia="ja-JP"/>
        </w:rPr>
      </w:pPr>
      <w:r w:rsidRPr="0053742E">
        <w:rPr>
          <w:lang w:val="en-GB" w:eastAsia="ja-JP"/>
        </w:rPr>
        <w:t xml:space="preserve">An </w:t>
      </w:r>
      <w:r w:rsidRPr="0053742E">
        <w:rPr>
          <w:lang w:val="en-GB"/>
        </w:rPr>
        <w:t>IP network technology, which requires that every signal be presented in an IP compatible format</w:t>
      </w:r>
      <w:r w:rsidRPr="0053742E">
        <w:rPr>
          <w:lang w:val="en-GB" w:eastAsia="ja-JP"/>
        </w:rPr>
        <w:t xml:space="preserve">, </w:t>
      </w:r>
      <w:r w:rsidRPr="0053742E">
        <w:rPr>
          <w:lang w:val="en-GB"/>
        </w:rPr>
        <w:t>handle</w:t>
      </w:r>
      <w:r w:rsidRPr="0053742E">
        <w:rPr>
          <w:lang w:val="en-GB" w:eastAsia="ja-JP"/>
        </w:rPr>
        <w:t>s</w:t>
      </w:r>
      <w:r w:rsidRPr="0053742E">
        <w:rPr>
          <w:lang w:val="en-GB"/>
        </w:rPr>
        <w:t xml:space="preserve"> streams and files in a unified manner</w:t>
      </w:r>
      <w:r w:rsidRPr="0053742E">
        <w:rPr>
          <w:lang w:val="en-GB" w:eastAsia="ja-JP"/>
        </w:rPr>
        <w:t>.</w:t>
      </w:r>
      <w:r w:rsidRPr="0053742E">
        <w:rPr>
          <w:lang w:val="en-GB"/>
        </w:rPr>
        <w:t xml:space="preserve"> Figure 1 illustrates various destinations in a broadcasting station that are connected with an IP network</w:t>
      </w:r>
      <w:r w:rsidRPr="0053742E">
        <w:rPr>
          <w:lang w:val="en-GB" w:eastAsia="ja-JP"/>
        </w:rPr>
        <w:t>,</w:t>
      </w:r>
      <w:r w:rsidRPr="0053742E">
        <w:rPr>
          <w:lang w:val="en-GB"/>
        </w:rPr>
        <w:t xml:space="preserve"> the connection which is represented by a pink solid line</w:t>
      </w:r>
      <w:r w:rsidRPr="0053742E">
        <w:rPr>
          <w:lang w:val="en-GB" w:eastAsia="ja-JP"/>
        </w:rPr>
        <w:t>.</w:t>
      </w:r>
    </w:p>
    <w:p w:rsidR="00E8606B" w:rsidRPr="0053742E" w:rsidRDefault="00E8606B" w:rsidP="00E8606B">
      <w:pPr>
        <w:pStyle w:val="FigureNo"/>
        <w:rPr>
          <w:lang w:val="en-GB" w:eastAsia="ja-JP"/>
        </w:rPr>
      </w:pPr>
      <w:r w:rsidRPr="0053742E">
        <w:rPr>
          <w:lang w:val="en-GB"/>
        </w:rPr>
        <w:t>Figure 1</w:t>
      </w:r>
    </w:p>
    <w:p w:rsidR="00E8606B" w:rsidRPr="0053742E" w:rsidRDefault="00E8606B" w:rsidP="00E8606B">
      <w:pPr>
        <w:pStyle w:val="Figuretitle"/>
        <w:rPr>
          <w:lang w:val="en-GB" w:eastAsia="ja-JP"/>
        </w:rPr>
      </w:pPr>
      <w:r w:rsidRPr="0053742E">
        <w:rPr>
          <w:lang w:val="en-GB"/>
        </w:rPr>
        <w:t>In-house</w:t>
      </w:r>
      <w:r w:rsidRPr="0053742E">
        <w:rPr>
          <w:rStyle w:val="FootnoteReference"/>
          <w:lang w:val="en-GB"/>
        </w:rPr>
        <w:footnoteReference w:id="1"/>
      </w:r>
      <w:r w:rsidRPr="0053742E">
        <w:rPr>
          <w:lang w:val="en-GB"/>
        </w:rPr>
        <w:t xml:space="preserve"> IP network connection</w:t>
      </w:r>
    </w:p>
    <w:p w:rsidR="00E8606B" w:rsidRPr="0053742E" w:rsidRDefault="00507098" w:rsidP="00680869">
      <w:pPr>
        <w:pStyle w:val="Figure"/>
        <w:rPr>
          <w:lang w:val="en-GB" w:eastAsia="ja-JP"/>
        </w:rPr>
      </w:pPr>
      <w:r>
        <w:rPr>
          <w:lang w:val="en-GB"/>
        </w:rPr>
        <w:object w:dxaOrig="5316" w:dyaOrig="1986">
          <v:shape id="_x0000_i1026" type="#_x0000_t75" style="width:439.75pt;height:163.8pt" o:ole="">
            <v:imagedata r:id="rId14" o:title=""/>
          </v:shape>
          <o:OLEObject Type="Embed" ProgID="CorelDRAW.Graphic.14" ShapeID="_x0000_i1026" DrawAspect="Content" ObjectID="_1439102248" r:id="rId15"/>
        </w:object>
      </w:r>
    </w:p>
    <w:p w:rsidR="00E8606B" w:rsidRPr="0053742E" w:rsidRDefault="00E8606B" w:rsidP="00544BD7">
      <w:pPr>
        <w:rPr>
          <w:lang w:val="en-GB" w:eastAsia="ja-JP"/>
        </w:rPr>
      </w:pPr>
      <w:r w:rsidRPr="0053742E">
        <w:rPr>
          <w:lang w:val="en-GB" w:eastAsia="ja-JP"/>
        </w:rPr>
        <w:t>S</w:t>
      </w:r>
      <w:r w:rsidRPr="0053742E">
        <w:rPr>
          <w:lang w:val="en-GB"/>
        </w:rPr>
        <w:t>pecifically, a 10</w:t>
      </w:r>
      <w:r w:rsidRPr="0053742E">
        <w:rPr>
          <w:lang w:val="en-GB" w:eastAsia="ja-JP"/>
        </w:rPr>
        <w:t xml:space="preserve"> </w:t>
      </w:r>
      <w:r w:rsidRPr="0053742E">
        <w:rPr>
          <w:lang w:val="en-GB"/>
        </w:rPr>
        <w:t>Gb</w:t>
      </w:r>
      <w:r w:rsidRPr="0053742E">
        <w:rPr>
          <w:lang w:val="en-GB" w:eastAsia="ja-JP"/>
        </w:rPr>
        <w:t>it/</w:t>
      </w:r>
      <w:r w:rsidRPr="0053742E">
        <w:rPr>
          <w:lang w:val="en-GB"/>
        </w:rPr>
        <w:t xml:space="preserve">s IP network </w:t>
      </w:r>
      <w:r w:rsidRPr="0053742E">
        <w:rPr>
          <w:lang w:val="en-GB" w:eastAsia="ja-JP"/>
        </w:rPr>
        <w:t xml:space="preserve">was built </w:t>
      </w:r>
      <w:r w:rsidRPr="0053742E">
        <w:rPr>
          <w:lang w:val="en-GB"/>
        </w:rPr>
        <w:t xml:space="preserve">in </w:t>
      </w:r>
      <w:r w:rsidRPr="0053742E">
        <w:rPr>
          <w:lang w:val="en-GB" w:eastAsia="ja-JP"/>
        </w:rPr>
        <w:t>the</w:t>
      </w:r>
      <w:r w:rsidRPr="0053742E">
        <w:rPr>
          <w:lang w:val="en-GB"/>
        </w:rPr>
        <w:t xml:space="preserve"> station centred on new Layer-2 switchers (hereinafter called IP video router) installed in </w:t>
      </w:r>
      <w:r w:rsidRPr="0053742E">
        <w:rPr>
          <w:lang w:val="en-GB" w:eastAsia="ja-JP"/>
        </w:rPr>
        <w:t>the</w:t>
      </w:r>
      <w:r w:rsidRPr="0053742E">
        <w:rPr>
          <w:lang w:val="en-GB"/>
        </w:rPr>
        <w:t xml:space="preserve"> circuit control centre (hereinafter called the </w:t>
      </w:r>
      <w:r w:rsidRPr="0053742E">
        <w:rPr>
          <w:lang w:val="en-GB"/>
        </w:rPr>
        <w:lastRenderedPageBreak/>
        <w:t>centre). The IP video router, with the switching capability of 3.2</w:t>
      </w:r>
      <w:r w:rsidRPr="0053742E">
        <w:rPr>
          <w:lang w:val="en-GB" w:eastAsia="ja-JP"/>
        </w:rPr>
        <w:t xml:space="preserve"> </w:t>
      </w:r>
      <w:r w:rsidRPr="0053742E">
        <w:rPr>
          <w:lang w:val="en-GB"/>
        </w:rPr>
        <w:t>Tb</w:t>
      </w:r>
      <w:r w:rsidRPr="0053742E">
        <w:rPr>
          <w:lang w:val="en-GB" w:eastAsia="ja-JP"/>
        </w:rPr>
        <w:t>it/</w:t>
      </w:r>
      <w:r w:rsidRPr="0053742E">
        <w:rPr>
          <w:lang w:val="en-GB"/>
        </w:rPr>
        <w:t>s, switches streams and files in a unified manner while not adversely affecting real time streams. Signal flows surrounding the IP video router are illustrated in Fig</w:t>
      </w:r>
      <w:r w:rsidR="00544BD7" w:rsidRPr="0053742E">
        <w:rPr>
          <w:lang w:val="en-GB"/>
        </w:rPr>
        <w:t>.</w:t>
      </w:r>
      <w:r w:rsidRPr="0053742E">
        <w:rPr>
          <w:lang w:val="en-GB"/>
        </w:rPr>
        <w:t xml:space="preserve"> 2.</w:t>
      </w:r>
    </w:p>
    <w:p w:rsidR="00E8606B" w:rsidRPr="0053742E" w:rsidRDefault="00E8606B" w:rsidP="00E8606B">
      <w:pPr>
        <w:pStyle w:val="FigureNo"/>
        <w:rPr>
          <w:lang w:val="en-GB" w:eastAsia="ja-JP"/>
        </w:rPr>
      </w:pPr>
      <w:r w:rsidRPr="0053742E">
        <w:rPr>
          <w:lang w:val="en-GB"/>
        </w:rPr>
        <w:t>Figure 2</w:t>
      </w:r>
    </w:p>
    <w:p w:rsidR="00E8606B" w:rsidRPr="0053742E" w:rsidRDefault="00E8606B" w:rsidP="00E8606B">
      <w:pPr>
        <w:pStyle w:val="Figuretitle"/>
        <w:rPr>
          <w:lang w:val="en-GB" w:eastAsia="ja-JP"/>
        </w:rPr>
      </w:pPr>
      <w:r w:rsidRPr="0053742E">
        <w:rPr>
          <w:lang w:val="en-GB"/>
        </w:rPr>
        <w:t>Signal flows in the circuit control centre</w:t>
      </w:r>
    </w:p>
    <w:p w:rsidR="00E8606B" w:rsidRPr="0053742E" w:rsidRDefault="004179F7" w:rsidP="00680869">
      <w:pPr>
        <w:pStyle w:val="Figure"/>
        <w:rPr>
          <w:lang w:val="en-GB" w:eastAsia="ja-JP"/>
        </w:rPr>
      </w:pPr>
      <w:r>
        <w:rPr>
          <w:lang w:val="en-GB"/>
        </w:rPr>
        <w:object w:dxaOrig="5481" w:dyaOrig="2933">
          <v:shape id="_x0000_i1027" type="#_x0000_t75" style="width:472.6pt;height:252.25pt" o:ole="">
            <v:imagedata r:id="rId16" o:title=""/>
          </v:shape>
          <o:OLEObject Type="Embed" ProgID="CorelDRAW.Graphic.14" ShapeID="_x0000_i1027" DrawAspect="Content" ObjectID="_1439102249" r:id="rId17"/>
        </w:object>
      </w:r>
    </w:p>
    <w:p w:rsidR="00E8606B" w:rsidRPr="0053742E" w:rsidRDefault="00E8606B" w:rsidP="00E8606B">
      <w:pPr>
        <w:pStyle w:val="Heading2"/>
        <w:rPr>
          <w:lang w:val="en-GB"/>
        </w:rPr>
      </w:pPr>
      <w:r w:rsidRPr="0053742E">
        <w:rPr>
          <w:lang w:val="en-GB"/>
        </w:rPr>
        <w:t>1.1</w:t>
      </w:r>
      <w:r w:rsidRPr="0053742E">
        <w:rPr>
          <w:lang w:val="en-GB"/>
        </w:rPr>
        <w:tab/>
        <w:t>Stream switching</w:t>
      </w:r>
    </w:p>
    <w:p w:rsidR="00E8606B" w:rsidRPr="0053742E" w:rsidRDefault="00E8606B" w:rsidP="00C5455D">
      <w:pPr>
        <w:rPr>
          <w:rFonts w:cs="Arial"/>
          <w:lang w:val="en-GB"/>
        </w:rPr>
      </w:pPr>
      <w:r w:rsidRPr="0053742E">
        <w:rPr>
          <w:rFonts w:cs="Arial"/>
          <w:lang w:val="en-GB"/>
        </w:rPr>
        <w:t>Video and audio signals that reach the centre first undergo necessary processes (e.g. level adjustment and format conversion) in the stream domain, and then they are encapsulated into Ethernet frames, where up to five uncompressed HD-SDI signals are multiplexed into a single stream of 10</w:t>
      </w:r>
      <w:r w:rsidRPr="0053742E">
        <w:rPr>
          <w:rFonts w:cs="Arial"/>
          <w:lang w:val="en-GB" w:eastAsia="ja-JP"/>
        </w:rPr>
        <w:t xml:space="preserve"> </w:t>
      </w:r>
      <w:r w:rsidRPr="0053742E">
        <w:rPr>
          <w:rFonts w:cs="Arial"/>
          <w:lang w:val="en-GB"/>
        </w:rPr>
        <w:t>Gb</w:t>
      </w:r>
      <w:r w:rsidRPr="0053742E">
        <w:rPr>
          <w:rFonts w:cs="Arial"/>
          <w:lang w:val="en-GB" w:eastAsia="ja-JP"/>
        </w:rPr>
        <w:t>it/</w:t>
      </w:r>
      <w:r w:rsidRPr="0053742E">
        <w:rPr>
          <w:rFonts w:cs="Arial"/>
          <w:lang w:val="en-GB"/>
        </w:rPr>
        <w:t>s Ethernet frames. The Ethernet frames are then duplicated and fed into two IP video routers which switch them to specified destinations. Every destination reproduces the original video and/or audio signals from the received frames and sends them out after the station</w:t>
      </w:r>
      <w:r w:rsidR="00C5455D" w:rsidRPr="0053742E">
        <w:rPr>
          <w:rFonts w:cs="Arial"/>
          <w:lang w:val="en-GB"/>
        </w:rPr>
        <w:noBreakHyphen/>
      </w:r>
      <w:r w:rsidR="00C37289">
        <w:rPr>
          <w:rFonts w:cs="Arial"/>
          <w:lang w:val="en-GB"/>
        </w:rPr>
        <w:t>level clock synchroniz</w:t>
      </w:r>
      <w:r w:rsidRPr="0053742E">
        <w:rPr>
          <w:rFonts w:cs="Arial"/>
          <w:lang w:val="en-GB"/>
        </w:rPr>
        <w:t>ation.</w:t>
      </w:r>
    </w:p>
    <w:p w:rsidR="00E8606B" w:rsidRPr="0053742E" w:rsidRDefault="00E8606B" w:rsidP="00E8606B">
      <w:pPr>
        <w:rPr>
          <w:lang w:val="en-GB"/>
        </w:rPr>
      </w:pPr>
      <w:r w:rsidRPr="0053742E">
        <w:rPr>
          <w:lang w:val="en-GB"/>
        </w:rPr>
        <w:t>Each destination can also convert its own programme contents into IP frames to pass to the IP video router for distribution.</w:t>
      </w:r>
    </w:p>
    <w:p w:rsidR="00E8606B" w:rsidRPr="0053742E" w:rsidRDefault="00E8606B" w:rsidP="00E8606B">
      <w:pPr>
        <w:rPr>
          <w:lang w:val="en-GB"/>
        </w:rPr>
      </w:pPr>
      <w:r w:rsidRPr="0053742E">
        <w:rPr>
          <w:lang w:val="en-GB"/>
        </w:rPr>
        <w:t xml:space="preserve">A stream switching path is established statically on the basis of a set of operator commands issued at one of the destinations or a set of scheduled instructions generated in the </w:t>
      </w:r>
      <w:r w:rsidRPr="0053742E">
        <w:rPr>
          <w:lang w:val="en-GB" w:eastAsia="ja-JP"/>
        </w:rPr>
        <w:t>centre</w:t>
      </w:r>
      <w:r w:rsidRPr="0053742E">
        <w:rPr>
          <w:lang w:val="en-GB"/>
        </w:rPr>
        <w:t>.</w:t>
      </w:r>
    </w:p>
    <w:p w:rsidR="00E8606B" w:rsidRPr="0053742E" w:rsidRDefault="00E8606B" w:rsidP="00E8606B">
      <w:pPr>
        <w:rPr>
          <w:lang w:val="en-GB" w:eastAsia="ja-JP"/>
        </w:rPr>
      </w:pPr>
      <w:r w:rsidRPr="0053742E">
        <w:rPr>
          <w:lang w:val="en-GB"/>
        </w:rPr>
        <w:t>With an approximately 1.2 ms of IP encapsulation time, the maximum stream delay within the centre system including the time for le</w:t>
      </w:r>
      <w:r w:rsidR="00C37289">
        <w:rPr>
          <w:lang w:val="en-GB"/>
        </w:rPr>
        <w:t>vel adjustment, frame synchroniz</w:t>
      </w:r>
      <w:r w:rsidRPr="0053742E">
        <w:rPr>
          <w:lang w:val="en-GB"/>
        </w:rPr>
        <w:t>er processes, etc. does not exceed 34.7 ms.</w:t>
      </w:r>
    </w:p>
    <w:p w:rsidR="00E8606B" w:rsidRPr="0053742E" w:rsidRDefault="00E8606B" w:rsidP="00544BD7">
      <w:pPr>
        <w:pStyle w:val="Heading2"/>
        <w:rPr>
          <w:lang w:val="en-GB"/>
        </w:rPr>
      </w:pPr>
      <w:r w:rsidRPr="0053742E">
        <w:rPr>
          <w:lang w:val="en-GB"/>
        </w:rPr>
        <w:lastRenderedPageBreak/>
        <w:t>1</w:t>
      </w:r>
      <w:r w:rsidRPr="0053742E">
        <w:rPr>
          <w:lang w:val="en-GB" w:eastAsia="ja-JP"/>
        </w:rPr>
        <w:t>.</w:t>
      </w:r>
      <w:r w:rsidRPr="0053742E">
        <w:rPr>
          <w:lang w:val="en-GB"/>
        </w:rPr>
        <w:t>2</w:t>
      </w:r>
      <w:r w:rsidRPr="0053742E">
        <w:rPr>
          <w:lang w:val="en-GB"/>
        </w:rPr>
        <w:tab/>
        <w:t>File switching</w:t>
      </w:r>
    </w:p>
    <w:p w:rsidR="00E8606B" w:rsidRPr="0053742E" w:rsidRDefault="00E8606B" w:rsidP="00544BD7">
      <w:pPr>
        <w:keepNext/>
        <w:keepLines/>
        <w:rPr>
          <w:rFonts w:cs="Arial"/>
          <w:lang w:val="en-GB"/>
        </w:rPr>
      </w:pPr>
      <w:r w:rsidRPr="0053742E">
        <w:rPr>
          <w:rFonts w:cs="Arial"/>
          <w:lang w:val="en-GB"/>
        </w:rPr>
        <w:t>The IP video router is a Layer-2 (the data link layer in the OSI reference model) switcher to perform switching on the basis of such information as MAC addresses, VLAN Tag (IEEE802.1Q), RSTP (rapid spanning tree protocol, IEEE802.1w), and priority tag (IEEE802.1p). File transport paths are dynamically established in accordance with the switching table information, which is automatically updated to reflect the ever-changing connection status.</w:t>
      </w:r>
    </w:p>
    <w:p w:rsidR="00E8606B" w:rsidRPr="0053742E" w:rsidRDefault="00E8606B" w:rsidP="00E8606B">
      <w:pPr>
        <w:rPr>
          <w:rFonts w:cs="Arial"/>
          <w:lang w:val="en-GB" w:eastAsia="ja-JP"/>
        </w:rPr>
      </w:pPr>
      <w:r w:rsidRPr="0053742E">
        <w:rPr>
          <w:rFonts w:cs="Arial"/>
          <w:lang w:val="en-GB"/>
        </w:rPr>
        <w:t>Connections between the IP video router and the outside file systems are either direct or via the</w:t>
      </w:r>
      <w:r w:rsidRPr="0053742E">
        <w:rPr>
          <w:rFonts w:cs="Arial"/>
          <w:lang w:val="en-GB" w:eastAsia="ja-JP"/>
        </w:rPr>
        <w:t xml:space="preserve"> </w:t>
      </w:r>
      <w:r w:rsidRPr="0053742E">
        <w:rPr>
          <w:rFonts w:cs="Arial"/>
          <w:lang w:val="en-GB"/>
        </w:rPr>
        <w:t xml:space="preserve">IP/SDI </w:t>
      </w:r>
      <w:r w:rsidRPr="0053742E">
        <w:rPr>
          <w:rFonts w:cs="Arial"/>
          <w:lang w:val="en-GB" w:eastAsia="ja-JP"/>
        </w:rPr>
        <w:t>translator,</w:t>
      </w:r>
      <w:r w:rsidRPr="0053742E">
        <w:rPr>
          <w:rFonts w:cs="Arial"/>
          <w:lang w:val="en-GB"/>
        </w:rPr>
        <w:t xml:space="preserve"> but the interfaces are the same 10 GBASE-LR. In case of the direct connection where one port of the IP video router is exclusively used for file transport, a 10 Gb</w:t>
      </w:r>
      <w:r w:rsidRPr="0053742E">
        <w:rPr>
          <w:rFonts w:cs="Arial"/>
          <w:lang w:val="en-GB" w:eastAsia="ja-JP"/>
        </w:rPr>
        <w:t>it/</w:t>
      </w:r>
      <w:r w:rsidRPr="0053742E">
        <w:rPr>
          <w:rFonts w:cs="Arial"/>
          <w:lang w:val="en-GB"/>
        </w:rPr>
        <w:t>s bandwidth is always available. In the case</w:t>
      </w:r>
      <w:r w:rsidRPr="0053742E">
        <w:rPr>
          <w:rFonts w:cs="Arial"/>
          <w:lang w:val="en-GB" w:eastAsia="ja-JP"/>
        </w:rPr>
        <w:t xml:space="preserve"> of the connection via the destination </w:t>
      </w:r>
      <w:r w:rsidRPr="0053742E">
        <w:rPr>
          <w:rFonts w:cs="Arial"/>
          <w:lang w:val="en-GB"/>
        </w:rPr>
        <w:t xml:space="preserve">IP/SDI </w:t>
      </w:r>
      <w:r w:rsidRPr="0053742E">
        <w:rPr>
          <w:rFonts w:cs="Arial"/>
          <w:lang w:val="en-GB" w:eastAsia="ja-JP"/>
        </w:rPr>
        <w:t>translator</w:t>
      </w:r>
      <w:r w:rsidRPr="0053742E">
        <w:rPr>
          <w:rFonts w:cs="Arial"/>
          <w:lang w:val="en-GB"/>
        </w:rPr>
        <w:t>, on the other hand, only the unused bandwidth (of 10</w:t>
      </w:r>
      <w:r w:rsidRPr="0053742E">
        <w:rPr>
          <w:rFonts w:cs="Arial"/>
          <w:lang w:val="en-GB" w:eastAsia="ja-JP"/>
        </w:rPr>
        <w:t xml:space="preserve"> </w:t>
      </w:r>
      <w:r w:rsidRPr="0053742E">
        <w:rPr>
          <w:rFonts w:cs="Arial"/>
          <w:lang w:val="en-GB"/>
        </w:rPr>
        <w:t>Gb</w:t>
      </w:r>
      <w:r w:rsidRPr="0053742E">
        <w:rPr>
          <w:rFonts w:cs="Arial"/>
          <w:lang w:val="en-GB" w:eastAsia="ja-JP"/>
        </w:rPr>
        <w:t>it/</w:t>
      </w:r>
      <w:r w:rsidRPr="0053742E">
        <w:rPr>
          <w:rFonts w:cs="Arial"/>
          <w:lang w:val="en-GB"/>
        </w:rPr>
        <w:t>s) by stream transport can be allocated to file transport, and therefore the available bandwidth for file transport dynamically changes depending on the number of multiplexed streams.</w:t>
      </w:r>
    </w:p>
    <w:p w:rsidR="00E8606B" w:rsidRPr="0053742E" w:rsidRDefault="00E8606B" w:rsidP="008C0201">
      <w:pPr>
        <w:pStyle w:val="Heading1"/>
        <w:rPr>
          <w:lang w:val="en-GB"/>
        </w:rPr>
      </w:pPr>
      <w:r w:rsidRPr="0053742E">
        <w:rPr>
          <w:lang w:val="en-GB"/>
        </w:rPr>
        <w:t>2</w:t>
      </w:r>
      <w:r w:rsidRPr="0053742E">
        <w:rPr>
          <w:lang w:val="en-GB"/>
        </w:rPr>
        <w:tab/>
        <w:t>Key design feature</w:t>
      </w:r>
    </w:p>
    <w:p w:rsidR="00E8606B" w:rsidRPr="0053742E" w:rsidRDefault="00E8606B" w:rsidP="008C0201">
      <w:pPr>
        <w:pStyle w:val="Heading2"/>
        <w:rPr>
          <w:lang w:val="en-GB"/>
        </w:rPr>
      </w:pPr>
      <w:r w:rsidRPr="0053742E">
        <w:rPr>
          <w:lang w:val="en-GB" w:eastAsia="ja-JP"/>
        </w:rPr>
        <w:t>2.</w:t>
      </w:r>
      <w:r w:rsidRPr="0053742E">
        <w:rPr>
          <w:lang w:val="en-GB"/>
        </w:rPr>
        <w:t>1</w:t>
      </w:r>
      <w:r w:rsidRPr="0053742E">
        <w:rPr>
          <w:lang w:val="en-GB"/>
        </w:rPr>
        <w:tab/>
        <w:t xml:space="preserve">Stream/File compatibility with </w:t>
      </w:r>
      <w:r w:rsidRPr="0053742E">
        <w:rPr>
          <w:lang w:val="en-GB" w:eastAsia="ja-JP"/>
        </w:rPr>
        <w:t>Quality of Service (</w:t>
      </w:r>
      <w:r w:rsidRPr="0053742E">
        <w:rPr>
          <w:lang w:val="en-GB"/>
        </w:rPr>
        <w:t>QoS</w:t>
      </w:r>
      <w:r w:rsidRPr="0053742E">
        <w:rPr>
          <w:lang w:val="en-GB" w:eastAsia="ja-JP"/>
        </w:rPr>
        <w:t>)</w:t>
      </w:r>
      <w:r w:rsidRPr="0053742E">
        <w:rPr>
          <w:lang w:val="en-GB"/>
        </w:rPr>
        <w:t xml:space="preserve"> technology</w:t>
      </w:r>
    </w:p>
    <w:p w:rsidR="00E8606B" w:rsidRDefault="00E8606B" w:rsidP="008C0201">
      <w:pPr>
        <w:rPr>
          <w:lang w:val="en-GB"/>
        </w:rPr>
      </w:pPr>
      <w:r w:rsidRPr="0053742E">
        <w:rPr>
          <w:lang w:val="en-GB"/>
        </w:rPr>
        <w:t>The stream/file compatibility is achieved by using a QoS technology based on the previously mentioned VLAN Tag and priority. VLAN IDs are separately defined for streams and files, and the highest priority is given to the stream frames. This scheme allows priority control and bandwidth management so that no stream frames can be discarded during traffic congestion. Streams are serviced by a bandwidth-guaranteed service in which necessary bandwidths are always available, and files are serviced by a best-effort service in which only an unused bandwidth by streams can be allocated to files. This centre system consists of hundreds of switches simultaneously performing these two types of switching. Figures 3 and 4 illustrate streams and files multiplexed into a single 10</w:t>
      </w:r>
      <w:r w:rsidR="00C5455D" w:rsidRPr="0053742E">
        <w:rPr>
          <w:lang w:val="en-GB" w:eastAsia="ja-JP"/>
        </w:rPr>
        <w:t xml:space="preserve"> </w:t>
      </w:r>
      <w:r w:rsidRPr="0053742E">
        <w:rPr>
          <w:lang w:val="en-GB"/>
        </w:rPr>
        <w:t>Gb</w:t>
      </w:r>
      <w:r w:rsidRPr="0053742E">
        <w:rPr>
          <w:lang w:val="en-GB" w:eastAsia="ja-JP"/>
        </w:rPr>
        <w:t>it/</w:t>
      </w:r>
      <w:r w:rsidRPr="0053742E">
        <w:rPr>
          <w:lang w:val="en-GB"/>
        </w:rPr>
        <w:t>s bandwidth.</w:t>
      </w:r>
    </w:p>
    <w:p w:rsidR="00507098" w:rsidRDefault="00507098" w:rsidP="008C020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07098" w:rsidRPr="004179F7" w:rsidTr="00507098">
        <w:tc>
          <w:tcPr>
            <w:tcW w:w="4927" w:type="dxa"/>
          </w:tcPr>
          <w:p w:rsidR="00507098" w:rsidRPr="004179F7" w:rsidRDefault="00507098" w:rsidP="00507098">
            <w:pPr>
              <w:pStyle w:val="FigureNo"/>
              <w:rPr>
                <w:lang w:val="en-US"/>
              </w:rPr>
            </w:pPr>
            <w:r w:rsidRPr="004179F7">
              <w:rPr>
                <w:lang w:val="en-US"/>
              </w:rPr>
              <w:t>Figure 3</w:t>
            </w:r>
          </w:p>
          <w:p w:rsidR="00507098" w:rsidRDefault="00507098" w:rsidP="00507098">
            <w:pPr>
              <w:pStyle w:val="Figuretitle"/>
              <w:rPr>
                <w:lang w:val="en-GB"/>
              </w:rPr>
            </w:pPr>
            <w:r w:rsidRPr="004179F7">
              <w:rPr>
                <w:lang w:val="en-US"/>
              </w:rPr>
              <w:t>Five streams and some files multiplexed</w:t>
            </w:r>
          </w:p>
        </w:tc>
        <w:tc>
          <w:tcPr>
            <w:tcW w:w="4928" w:type="dxa"/>
          </w:tcPr>
          <w:p w:rsidR="00507098" w:rsidRPr="004179F7" w:rsidRDefault="00507098" w:rsidP="00507098">
            <w:pPr>
              <w:pStyle w:val="FigureNo"/>
              <w:rPr>
                <w:lang w:val="en-US"/>
              </w:rPr>
            </w:pPr>
            <w:r w:rsidRPr="004179F7">
              <w:rPr>
                <w:lang w:val="en-US"/>
              </w:rPr>
              <w:t xml:space="preserve">Figure </w:t>
            </w:r>
            <w:r w:rsidRPr="004179F7">
              <w:rPr>
                <w:rFonts w:hint="eastAsia"/>
                <w:lang w:val="en-US"/>
              </w:rPr>
              <w:t>4</w:t>
            </w:r>
          </w:p>
          <w:p w:rsidR="00507098" w:rsidRPr="004179F7" w:rsidRDefault="00507098" w:rsidP="00507098">
            <w:pPr>
              <w:pStyle w:val="Figuretitle"/>
              <w:rPr>
                <w:lang w:val="en-US"/>
              </w:rPr>
            </w:pPr>
            <w:r w:rsidRPr="004179F7">
              <w:rPr>
                <w:lang w:val="en-US"/>
              </w:rPr>
              <w:t>Two streams and some files multiplexed</w:t>
            </w:r>
          </w:p>
        </w:tc>
      </w:tr>
      <w:tr w:rsidR="00507098" w:rsidTr="00507098">
        <w:tc>
          <w:tcPr>
            <w:tcW w:w="4927" w:type="dxa"/>
          </w:tcPr>
          <w:p w:rsidR="00507098" w:rsidRDefault="00507098" w:rsidP="00507098">
            <w:pPr>
              <w:pStyle w:val="Figure"/>
              <w:rPr>
                <w:lang w:val="en-GB"/>
              </w:rPr>
            </w:pPr>
            <w:r>
              <w:rPr>
                <w:lang w:val="en-GB" w:eastAsia="ja-JP"/>
              </w:rPr>
              <w:object w:dxaOrig="2341" w:dyaOrig="1594">
                <v:shape id="_x0000_i1028" type="#_x0000_t75" style="width:192.3pt;height:131.45pt" o:ole="">
                  <v:imagedata r:id="rId18" o:title=""/>
                </v:shape>
                <o:OLEObject Type="Embed" ProgID="CorelDRAW.Graphic.14" ShapeID="_x0000_i1028" DrawAspect="Content" ObjectID="_1439102250" r:id="rId19"/>
              </w:object>
            </w:r>
          </w:p>
        </w:tc>
        <w:tc>
          <w:tcPr>
            <w:tcW w:w="4928" w:type="dxa"/>
          </w:tcPr>
          <w:p w:rsidR="00507098" w:rsidRDefault="00507098" w:rsidP="00507098">
            <w:pPr>
              <w:pStyle w:val="Figure"/>
              <w:rPr>
                <w:lang w:val="en-GB"/>
              </w:rPr>
            </w:pPr>
            <w:r>
              <w:rPr>
                <w:lang w:val="en-GB"/>
              </w:rPr>
              <w:object w:dxaOrig="2341" w:dyaOrig="1570">
                <v:shape id="_x0000_i1029" type="#_x0000_t75" style="width:192.3pt;height:129pt" o:ole="">
                  <v:imagedata r:id="rId20" o:title=""/>
                </v:shape>
                <o:OLEObject Type="Embed" ProgID="CorelDRAW.Graphic.14" ShapeID="_x0000_i1029" DrawAspect="Content" ObjectID="_1439102251" r:id="rId21"/>
              </w:object>
            </w:r>
          </w:p>
        </w:tc>
      </w:tr>
    </w:tbl>
    <w:p w:rsidR="00E8606B" w:rsidRPr="0053742E" w:rsidRDefault="00E8606B" w:rsidP="00E8606B">
      <w:pPr>
        <w:pStyle w:val="Heading2"/>
        <w:rPr>
          <w:lang w:val="en-GB"/>
        </w:rPr>
      </w:pPr>
      <w:r w:rsidRPr="0053742E">
        <w:rPr>
          <w:lang w:val="en-GB" w:eastAsia="ja-JP"/>
        </w:rPr>
        <w:t>2.</w:t>
      </w:r>
      <w:r w:rsidRPr="0053742E">
        <w:rPr>
          <w:lang w:val="en-GB"/>
        </w:rPr>
        <w:t>2</w:t>
      </w:r>
      <w:r w:rsidRPr="0053742E">
        <w:rPr>
          <w:lang w:val="en-GB"/>
        </w:rPr>
        <w:tab/>
        <w:t>Stream continuity under multi-sourced, multicast environment</w:t>
      </w:r>
    </w:p>
    <w:p w:rsidR="00E8606B" w:rsidRPr="0053742E" w:rsidRDefault="00E8606B" w:rsidP="00E8606B">
      <w:pPr>
        <w:rPr>
          <w:rFonts w:cs="Arial"/>
          <w:lang w:val="en-GB"/>
        </w:rPr>
      </w:pPr>
      <w:r w:rsidRPr="0053742E">
        <w:rPr>
          <w:rFonts w:cs="Arial"/>
          <w:lang w:val="en-GB"/>
        </w:rPr>
        <w:t xml:space="preserve">It is mandatory in a broadcasting station to be able to distribute a programme material to multiple destinations. That is to say a multicast mode of network operation is required. Moreover, the destinations frequently vary depending on the contents or programmes, and even an instantaneous disruption of delivery is not acceptable. To satisfy such requirements under the multicast mode of operation, a new transport path needs to be established and an obsolete path </w:t>
      </w:r>
      <w:r w:rsidRPr="0053742E">
        <w:rPr>
          <w:rFonts w:cs="Arial"/>
          <w:lang w:val="en-GB"/>
        </w:rPr>
        <w:lastRenderedPageBreak/>
        <w:t>needs to be released without causing any frame loss in any operating paths. Furthermore, a</w:t>
      </w:r>
      <w:r w:rsidR="00680869" w:rsidRPr="0053742E">
        <w:rPr>
          <w:rFonts w:cs="Arial"/>
          <w:lang w:val="en-GB"/>
        </w:rPr>
        <w:t xml:space="preserve"> </w:t>
      </w:r>
      <w:r w:rsidRPr="0053742E">
        <w:rPr>
          <w:rFonts w:cs="Arial"/>
          <w:lang w:val="en-GB"/>
        </w:rPr>
        <w:t>10</w:t>
      </w:r>
      <w:r w:rsidRPr="0053742E">
        <w:rPr>
          <w:rFonts w:cs="Arial"/>
          <w:lang w:val="en-GB" w:eastAsia="ja-JP"/>
        </w:rPr>
        <w:t> </w:t>
      </w:r>
      <w:r w:rsidRPr="0053742E">
        <w:rPr>
          <w:rFonts w:cs="Arial"/>
          <w:lang w:val="en-GB"/>
        </w:rPr>
        <w:t>Gb</w:t>
      </w:r>
      <w:r w:rsidRPr="0053742E">
        <w:rPr>
          <w:rFonts w:cs="Arial"/>
          <w:lang w:val="en-GB" w:eastAsia="ja-JP"/>
        </w:rPr>
        <w:t>it/</w:t>
      </w:r>
      <w:r w:rsidRPr="0053742E">
        <w:rPr>
          <w:rFonts w:cs="Arial"/>
          <w:lang w:val="en-GB"/>
        </w:rPr>
        <w:t>s input port accepts up to five multi-destination HD streams, and a 10</w:t>
      </w:r>
      <w:r w:rsidRPr="0053742E">
        <w:rPr>
          <w:rFonts w:cs="Arial"/>
          <w:lang w:val="en-GB" w:eastAsia="ja-JP"/>
        </w:rPr>
        <w:t xml:space="preserve"> </w:t>
      </w:r>
      <w:r w:rsidRPr="0053742E">
        <w:rPr>
          <w:rFonts w:cs="Arial"/>
          <w:lang w:val="en-GB"/>
        </w:rPr>
        <w:t>Gb</w:t>
      </w:r>
      <w:r w:rsidRPr="0053742E">
        <w:rPr>
          <w:rFonts w:cs="Arial"/>
          <w:lang w:val="en-GB" w:eastAsia="ja-JP"/>
        </w:rPr>
        <w:t>it/</w:t>
      </w:r>
      <w:r w:rsidRPr="0053742E">
        <w:rPr>
          <w:rFonts w:cs="Arial"/>
          <w:lang w:val="en-GB"/>
        </w:rPr>
        <w:t>s output port delivers up to five multi-sourced HD streams. Continuity needs to be ensured over all such HD streams passing through the IP video router.</w:t>
      </w:r>
    </w:p>
    <w:p w:rsidR="00E8606B" w:rsidRPr="0053742E" w:rsidRDefault="00E8606B" w:rsidP="00E8606B">
      <w:pPr>
        <w:rPr>
          <w:rFonts w:cs="Arial"/>
          <w:lang w:val="en-GB"/>
        </w:rPr>
      </w:pPr>
      <w:r w:rsidRPr="0053742E">
        <w:rPr>
          <w:rFonts w:cs="Arial"/>
          <w:lang w:val="en-GB"/>
        </w:rPr>
        <w:t>As a typical switching technology, there is the clos-switch system</w:t>
      </w:r>
      <w:r w:rsidRPr="0053742E">
        <w:rPr>
          <w:lang w:val="en-GB"/>
        </w:rPr>
        <w:t>,</w:t>
      </w:r>
      <w:r w:rsidRPr="0053742E">
        <w:rPr>
          <w:lang w:val="en-GB" w:eastAsia="ja-JP"/>
        </w:rPr>
        <w:t xml:space="preserve"> a </w:t>
      </w:r>
      <w:r w:rsidRPr="0053742E">
        <w:rPr>
          <w:lang w:val="en-GB"/>
        </w:rPr>
        <w:t>multi-stage switching system proposed by Charles Clos in Bell Telephone Laboratory in 1953</w:t>
      </w:r>
      <w:r w:rsidRPr="0053742E">
        <w:rPr>
          <w:lang w:val="en-GB" w:eastAsia="ja-JP"/>
        </w:rPr>
        <w:t xml:space="preserve"> </w:t>
      </w:r>
      <w:r w:rsidRPr="0053742E">
        <w:rPr>
          <w:rFonts w:cs="Arial"/>
          <w:lang w:val="en-GB"/>
        </w:rPr>
        <w:t>that consists of multiple stages of small switches. However, the clos-switch system does not strictly ensure the stream continuity under the multi-sourced, multicast application environment. For the IP video router to solve this problem, a distributor function in the input stage and a concentrator function in the output stage were developed and integrated with a new unique path selection algorithm.</w:t>
      </w:r>
    </w:p>
    <w:p w:rsidR="00E8606B" w:rsidRPr="0053742E" w:rsidRDefault="00E8606B" w:rsidP="00C5455D">
      <w:pPr>
        <w:rPr>
          <w:lang w:val="en-GB"/>
        </w:rPr>
      </w:pPr>
      <w:r w:rsidRPr="0053742E">
        <w:rPr>
          <w:rFonts w:cs="Arial"/>
          <w:lang w:val="en-GB"/>
        </w:rPr>
        <w:t>With these technologies, the perfect non-blocking technology (PNT) Clos-switch system was successfully fabricated to ensure the continuity (non-blocking)</w:t>
      </w:r>
      <w:r w:rsidRPr="0053742E">
        <w:rPr>
          <w:rFonts w:cs="Arial"/>
          <w:lang w:val="en-GB" w:eastAsia="ja-JP"/>
        </w:rPr>
        <w:t xml:space="preserve"> </w:t>
      </w:r>
      <w:r w:rsidRPr="0053742E">
        <w:rPr>
          <w:rFonts w:cs="Arial"/>
          <w:lang w:val="en-GB"/>
        </w:rPr>
        <w:t>of streams under the multi</w:t>
      </w:r>
      <w:r w:rsidR="00C5455D" w:rsidRPr="0053742E">
        <w:rPr>
          <w:rFonts w:cs="Arial"/>
          <w:lang w:val="en-GB"/>
        </w:rPr>
        <w:noBreakHyphen/>
      </w:r>
      <w:r w:rsidRPr="0053742E">
        <w:rPr>
          <w:rFonts w:cs="Arial"/>
          <w:lang w:val="en-GB"/>
        </w:rPr>
        <w:t>sourced, multicast application environment, thus fully satisfying the requirements of</w:t>
      </w:r>
      <w:r w:rsidRPr="0053742E">
        <w:rPr>
          <w:rFonts w:cs="Arial"/>
          <w:lang w:val="en-GB" w:eastAsia="ja-JP"/>
        </w:rPr>
        <w:t xml:space="preserve"> </w:t>
      </w:r>
      <w:r w:rsidRPr="0053742E">
        <w:rPr>
          <w:rFonts w:cs="Arial"/>
          <w:lang w:val="en-GB"/>
        </w:rPr>
        <w:t xml:space="preserve">broadcasting stations. </w:t>
      </w:r>
      <w:r w:rsidRPr="0053742E">
        <w:rPr>
          <w:lang w:val="en-GB"/>
        </w:rPr>
        <w:t>At the same time the total number of switches was successfully reduced to allow a minimal configuration that could not be achieved under the concept of the conventional clos</w:t>
      </w:r>
      <w:r w:rsidR="00C5455D" w:rsidRPr="0053742E">
        <w:rPr>
          <w:lang w:val="en-GB"/>
        </w:rPr>
        <w:noBreakHyphen/>
      </w:r>
      <w:r w:rsidRPr="0053742E">
        <w:rPr>
          <w:lang w:val="en-GB"/>
        </w:rPr>
        <w:t>switch system. Figure 5 illustrates the scheme of the PNT clos-switch system.</w:t>
      </w:r>
    </w:p>
    <w:p w:rsidR="00E8606B" w:rsidRPr="0053742E" w:rsidRDefault="00E8606B" w:rsidP="00E8606B">
      <w:pPr>
        <w:pStyle w:val="FigureNo"/>
        <w:rPr>
          <w:lang w:val="en-GB" w:eastAsia="ja-JP"/>
        </w:rPr>
      </w:pPr>
      <w:r w:rsidRPr="0053742E">
        <w:rPr>
          <w:lang w:val="en-GB"/>
        </w:rPr>
        <w:t>Figure 5</w:t>
      </w:r>
    </w:p>
    <w:p w:rsidR="00E8606B" w:rsidRPr="0053742E" w:rsidRDefault="00E8606B" w:rsidP="00E8606B">
      <w:pPr>
        <w:pStyle w:val="Figuretitle"/>
        <w:rPr>
          <w:lang w:val="en-GB" w:eastAsia="ja-JP"/>
        </w:rPr>
      </w:pPr>
      <w:r w:rsidRPr="0053742E">
        <w:rPr>
          <w:lang w:val="en-GB"/>
        </w:rPr>
        <w:t>PNT Clos-switch system</w:t>
      </w:r>
    </w:p>
    <w:p w:rsidR="00E8606B" w:rsidRPr="0053742E" w:rsidRDefault="00507098" w:rsidP="00680869">
      <w:pPr>
        <w:pStyle w:val="Figure"/>
        <w:rPr>
          <w:lang w:val="en-GB" w:eastAsia="ja-JP"/>
        </w:rPr>
      </w:pPr>
      <w:r>
        <w:rPr>
          <w:noProof/>
          <w:lang w:val="en-US" w:eastAsia="zh-CN"/>
        </w:rPr>
        <w:object w:dxaOrig="4007" w:dyaOrig="2513">
          <v:shape id="_x0000_i1030" type="#_x0000_t75" style="width:331pt;height:207.3pt" o:ole="">
            <v:imagedata r:id="rId22" o:title=""/>
          </v:shape>
          <o:OLEObject Type="Embed" ProgID="CorelDRAW.Graphic.14" ShapeID="_x0000_i1030" DrawAspect="Content" ObjectID="_1439102252" r:id="rId23"/>
        </w:object>
      </w:r>
    </w:p>
    <w:p w:rsidR="00E8606B" w:rsidRPr="0053742E" w:rsidRDefault="00E8606B" w:rsidP="008C0201">
      <w:pPr>
        <w:pStyle w:val="Heading2"/>
        <w:rPr>
          <w:lang w:val="en-GB"/>
        </w:rPr>
      </w:pPr>
      <w:r w:rsidRPr="0053742E">
        <w:rPr>
          <w:lang w:val="en-GB" w:eastAsia="ja-JP"/>
        </w:rPr>
        <w:t>2.</w:t>
      </w:r>
      <w:r w:rsidRPr="0053742E">
        <w:rPr>
          <w:lang w:val="en-GB"/>
        </w:rPr>
        <w:t>3</w:t>
      </w:r>
      <w:r w:rsidRPr="0053742E">
        <w:rPr>
          <w:lang w:val="en-GB"/>
        </w:rPr>
        <w:tab/>
        <w:t>Fast path-selection algorithm</w:t>
      </w:r>
    </w:p>
    <w:p w:rsidR="00E8606B" w:rsidRPr="0053742E" w:rsidRDefault="00E8606B" w:rsidP="00944A55">
      <w:pPr>
        <w:rPr>
          <w:lang w:val="en-GB" w:eastAsia="ja-JP"/>
        </w:rPr>
      </w:pPr>
      <w:r w:rsidRPr="0053742E">
        <w:rPr>
          <w:rFonts w:cs="Arial"/>
          <w:lang w:val="en-GB"/>
        </w:rPr>
        <w:t>To perform a high speed, time-controlled stream switching, an optimal available path must be found under the current state of connections immediately. For this project, a fast path selection algorithm was developed to satisfy the requirement, with which a path search engine runs in the IP video router with the privilege of supervising and managing the entire system performance.</w:t>
      </w:r>
      <w:r w:rsidRPr="0053742E">
        <w:rPr>
          <w:rFonts w:cs="Arial"/>
          <w:lang w:val="en-GB" w:eastAsia="ja-JP"/>
        </w:rPr>
        <w:t xml:space="preserve"> </w:t>
      </w:r>
      <w:r w:rsidRPr="0053742E">
        <w:rPr>
          <w:rFonts w:cs="Arial"/>
          <w:lang w:val="en-GB"/>
        </w:rPr>
        <w:t>Our</w:t>
      </w:r>
      <w:r w:rsidR="00944A55" w:rsidRPr="0053742E">
        <w:rPr>
          <w:rFonts w:cs="Arial"/>
          <w:lang w:val="en-GB"/>
        </w:rPr>
        <w:t xml:space="preserve"> </w:t>
      </w:r>
      <w:r w:rsidRPr="0053742E">
        <w:rPr>
          <w:rFonts w:cs="Arial"/>
          <w:lang w:val="en-GB"/>
        </w:rPr>
        <w:t>measurement shows that more than 10,000 paths can be searched every second to enable a microsecond order high-speed switching.</w:t>
      </w:r>
    </w:p>
    <w:p w:rsidR="00E8606B" w:rsidRPr="0053742E" w:rsidRDefault="00E8606B" w:rsidP="00544BD7">
      <w:pPr>
        <w:pStyle w:val="Heading2"/>
        <w:rPr>
          <w:lang w:val="en-GB"/>
        </w:rPr>
      </w:pPr>
      <w:r w:rsidRPr="0053742E">
        <w:rPr>
          <w:lang w:val="en-GB" w:eastAsia="ja-JP"/>
        </w:rPr>
        <w:lastRenderedPageBreak/>
        <w:t>2.</w:t>
      </w:r>
      <w:r w:rsidR="00C37289">
        <w:rPr>
          <w:lang w:val="en-GB"/>
        </w:rPr>
        <w:t>4</w:t>
      </w:r>
      <w:r w:rsidR="00C37289">
        <w:rPr>
          <w:lang w:val="en-GB"/>
        </w:rPr>
        <w:tab/>
        <w:t>Station-level clock synchroniz</w:t>
      </w:r>
      <w:r w:rsidRPr="0053742E">
        <w:rPr>
          <w:lang w:val="en-GB"/>
        </w:rPr>
        <w:t>ation at the destinations</w:t>
      </w:r>
    </w:p>
    <w:p w:rsidR="00E8606B" w:rsidRPr="0053742E" w:rsidRDefault="00E8606B" w:rsidP="00544BD7">
      <w:pPr>
        <w:keepNext/>
        <w:keepLines/>
        <w:rPr>
          <w:rFonts w:cs="Arial"/>
          <w:lang w:val="en-GB"/>
        </w:rPr>
      </w:pPr>
      <w:r w:rsidRPr="0053742E">
        <w:rPr>
          <w:rFonts w:cs="Arial"/>
          <w:lang w:val="en-GB"/>
        </w:rPr>
        <w:t>The conventional system-design for broadcasting stations has generally required the station-level clock sync</w:t>
      </w:r>
      <w:r w:rsidR="00C37289">
        <w:rPr>
          <w:rFonts w:cs="Arial"/>
          <w:lang w:val="en-GB"/>
        </w:rPr>
        <w:t>hroniz</w:t>
      </w:r>
      <w:r w:rsidRPr="0053742E">
        <w:rPr>
          <w:rFonts w:cs="Arial"/>
          <w:lang w:val="en-GB"/>
        </w:rPr>
        <w:t>ation of video streams to be performed at the stage of signal input. On the basis of the desi</w:t>
      </w:r>
      <w:r w:rsidR="00C37289">
        <w:rPr>
          <w:rFonts w:cs="Arial"/>
          <w:lang w:val="en-GB"/>
        </w:rPr>
        <w:t>gn, a row of TV frame synchroniz</w:t>
      </w:r>
      <w:r w:rsidRPr="0053742E">
        <w:rPr>
          <w:rFonts w:cs="Arial"/>
          <w:lang w:val="en-GB"/>
        </w:rPr>
        <w:t>ers have been installed in front of a circui</w:t>
      </w:r>
      <w:r w:rsidR="00C37289">
        <w:rPr>
          <w:rFonts w:cs="Arial"/>
          <w:lang w:val="en-GB"/>
        </w:rPr>
        <w:t>t switching system to synchroniz</w:t>
      </w:r>
      <w:r w:rsidRPr="0053742E">
        <w:rPr>
          <w:rFonts w:cs="Arial"/>
          <w:lang w:val="en-GB"/>
        </w:rPr>
        <w:t>e all the externally supplied signals to the in</w:t>
      </w:r>
      <w:r w:rsidR="00120606">
        <w:rPr>
          <w:rFonts w:cs="Arial"/>
          <w:lang w:val="en-GB"/>
        </w:rPr>
        <w:t>-</w:t>
      </w:r>
      <w:r w:rsidRPr="0053742E">
        <w:rPr>
          <w:rFonts w:cs="Arial"/>
          <w:lang w:val="en-GB"/>
        </w:rPr>
        <w:t>house synchronizing signals. These</w:t>
      </w:r>
      <w:r w:rsidR="00944A55" w:rsidRPr="0053742E">
        <w:rPr>
          <w:rFonts w:cs="Arial"/>
          <w:lang w:val="en-GB"/>
        </w:rPr>
        <w:t xml:space="preserve"> </w:t>
      </w:r>
      <w:r w:rsidRPr="0053742E">
        <w:rPr>
          <w:rFonts w:cs="Arial"/>
          <w:lang w:val="en-GB"/>
        </w:rPr>
        <w:t>synchronized signals are then distributed to their in-house destinations.</w:t>
      </w:r>
    </w:p>
    <w:p w:rsidR="00E8606B" w:rsidRPr="0053742E" w:rsidRDefault="00E8606B" w:rsidP="00E8606B">
      <w:pPr>
        <w:rPr>
          <w:rFonts w:cs="Arial"/>
          <w:lang w:val="en-GB" w:eastAsia="ja-JP"/>
        </w:rPr>
      </w:pPr>
      <w:r w:rsidRPr="0053742E">
        <w:rPr>
          <w:rFonts w:cs="Arial"/>
          <w:lang w:val="en-GB"/>
        </w:rPr>
        <w:t>Because the IP-transport-induced wander varies the signal phases and the facility space is preferably made as small as possible, the frame synchroni</w:t>
      </w:r>
      <w:r w:rsidR="00C37289">
        <w:rPr>
          <w:rFonts w:cs="Arial"/>
          <w:lang w:val="en-GB"/>
        </w:rPr>
        <w:t>z</w:t>
      </w:r>
      <w:r w:rsidRPr="0053742E">
        <w:rPr>
          <w:rFonts w:cs="Arial"/>
          <w:lang w:val="en-GB"/>
        </w:rPr>
        <w:t>er function was developed and implemented within each destination device to correct any network timing issues.</w:t>
      </w:r>
    </w:p>
    <w:p w:rsidR="00E8606B" w:rsidRPr="0053742E" w:rsidRDefault="00E8606B" w:rsidP="008C0201">
      <w:pPr>
        <w:pStyle w:val="Heading1"/>
        <w:rPr>
          <w:lang w:val="en-GB" w:eastAsia="ja-JP"/>
        </w:rPr>
      </w:pPr>
      <w:r w:rsidRPr="0053742E">
        <w:rPr>
          <w:lang w:val="en-GB" w:eastAsia="ja-JP"/>
        </w:rPr>
        <w:t>3</w:t>
      </w:r>
      <w:r w:rsidRPr="0053742E">
        <w:rPr>
          <w:lang w:val="en-GB" w:eastAsia="ja-JP"/>
        </w:rPr>
        <w:tab/>
        <w:t>Elements of the centre system</w:t>
      </w:r>
    </w:p>
    <w:p w:rsidR="00E8606B" w:rsidRPr="0053742E" w:rsidRDefault="00E8606B" w:rsidP="00E8606B">
      <w:pPr>
        <w:rPr>
          <w:rFonts w:cs="Arial"/>
          <w:lang w:val="en-GB"/>
        </w:rPr>
      </w:pPr>
      <w:r w:rsidRPr="0053742E">
        <w:rPr>
          <w:rFonts w:cs="Arial"/>
          <w:lang w:val="en-GB"/>
        </w:rPr>
        <w:t xml:space="preserve">Figure 6 illustrates the conceptual diagram of the centre system. The DDA passes the stream input to both the nucleus distribution system and the Matrix switcher (576 </w:t>
      </w:r>
      <w:r w:rsidRPr="0053742E">
        <w:rPr>
          <w:lang w:val="en-GB"/>
        </w:rPr>
        <w:t>×</w:t>
      </w:r>
      <w:r w:rsidRPr="0053742E">
        <w:rPr>
          <w:rFonts w:cs="Arial"/>
          <w:lang w:val="en-GB"/>
        </w:rPr>
        <w:t xml:space="preserve"> 576) which, is a primary monitoring point, and can compare the input stream before IP encapsulation with the reproduced output stream. The output stream can then be routed to studios, other in-house destinations or outside network affiliates.</w:t>
      </w:r>
    </w:p>
    <w:p w:rsidR="00E8606B" w:rsidRPr="0053742E" w:rsidRDefault="00E8606B" w:rsidP="00E8606B">
      <w:pPr>
        <w:rPr>
          <w:rFonts w:cs="Arial"/>
          <w:lang w:val="en-GB"/>
        </w:rPr>
      </w:pPr>
      <w:r w:rsidRPr="0053742E">
        <w:rPr>
          <w:rFonts w:cs="Arial"/>
          <w:lang w:val="en-GB"/>
        </w:rPr>
        <w:t>The centre system han</w:t>
      </w:r>
      <w:r w:rsidR="00C37289">
        <w:rPr>
          <w:rFonts w:cs="Arial"/>
          <w:lang w:val="en-GB"/>
        </w:rPr>
        <w:t>dles all streams in a standardiz</w:t>
      </w:r>
      <w:r w:rsidRPr="0053742E">
        <w:rPr>
          <w:rFonts w:cs="Arial"/>
          <w:lang w:val="en-GB"/>
        </w:rPr>
        <w:t>ed format, HD-SDI (1080/59.94</w:t>
      </w:r>
      <w:r w:rsidRPr="0053742E">
        <w:rPr>
          <w:rFonts w:cs="Arial"/>
          <w:lang w:val="en-GB" w:eastAsia="ja-JP"/>
        </w:rPr>
        <w:t>/I</w:t>
      </w:r>
      <w:r w:rsidRPr="0053742E">
        <w:rPr>
          <w:rFonts w:cs="Arial"/>
          <w:lang w:val="en-GB"/>
        </w:rPr>
        <w:t>). All stream inputs other than in the standard format are converted into the standard format at the input to the centre system.</w:t>
      </w:r>
    </w:p>
    <w:p w:rsidR="00E8606B" w:rsidRPr="0053742E" w:rsidRDefault="00E8606B" w:rsidP="00E8606B">
      <w:pPr>
        <w:rPr>
          <w:rFonts w:cs="Arial"/>
          <w:lang w:val="en-GB" w:eastAsia="ja-JP"/>
        </w:rPr>
      </w:pPr>
      <w:r w:rsidRPr="0053742E">
        <w:rPr>
          <w:rFonts w:cs="Arial"/>
          <w:lang w:val="en-GB"/>
        </w:rPr>
        <w:t>The file inputs are fed to one of the dual IP video routers either through a dedicated 10 Gb</w:t>
      </w:r>
      <w:r w:rsidRPr="0053742E">
        <w:rPr>
          <w:rFonts w:cs="Arial"/>
          <w:lang w:val="en-GB" w:eastAsia="ja-JP"/>
        </w:rPr>
        <w:t>it/</w:t>
      </w:r>
      <w:r w:rsidRPr="0053742E">
        <w:rPr>
          <w:rFonts w:cs="Arial"/>
          <w:lang w:val="en-GB"/>
        </w:rPr>
        <w:t>s port or through a shared port, and distributed to a target file system through a dedicated 10 Gb</w:t>
      </w:r>
      <w:r w:rsidRPr="0053742E">
        <w:rPr>
          <w:rFonts w:cs="Arial"/>
          <w:lang w:val="en-GB" w:eastAsia="ja-JP"/>
        </w:rPr>
        <w:t>it/</w:t>
      </w:r>
      <w:r w:rsidRPr="0053742E">
        <w:rPr>
          <w:rFonts w:cs="Arial"/>
          <w:lang w:val="en-GB"/>
        </w:rPr>
        <w:t xml:space="preserve">s port or through the IP/SDI </w:t>
      </w:r>
      <w:r w:rsidRPr="0053742E">
        <w:rPr>
          <w:rFonts w:cs="Arial"/>
          <w:lang w:val="en-GB" w:eastAsia="ja-JP"/>
        </w:rPr>
        <w:t>translator</w:t>
      </w:r>
      <w:r w:rsidRPr="0053742E">
        <w:rPr>
          <w:rFonts w:cs="Arial"/>
          <w:lang w:val="en-GB"/>
        </w:rPr>
        <w:t xml:space="preserve"> installed in the destination.</w:t>
      </w:r>
    </w:p>
    <w:p w:rsidR="00E8606B" w:rsidRPr="0053742E" w:rsidRDefault="00E8606B" w:rsidP="00E8606B">
      <w:pPr>
        <w:pStyle w:val="FigureNo"/>
        <w:rPr>
          <w:lang w:val="en-GB" w:eastAsia="ja-JP"/>
        </w:rPr>
      </w:pPr>
      <w:r w:rsidRPr="0053742E">
        <w:rPr>
          <w:lang w:val="en-GB"/>
        </w:rPr>
        <w:t>Figure 6</w:t>
      </w:r>
    </w:p>
    <w:p w:rsidR="00E8606B" w:rsidRPr="0053742E" w:rsidRDefault="00E8606B" w:rsidP="00E8606B">
      <w:pPr>
        <w:pStyle w:val="Figuretitle"/>
        <w:rPr>
          <w:lang w:val="en-GB" w:eastAsia="ja-JP"/>
        </w:rPr>
      </w:pPr>
      <w:r w:rsidRPr="0053742E">
        <w:rPr>
          <w:lang w:val="en-GB"/>
        </w:rPr>
        <w:t>Conceptual diagram of the circuit control centre system</w:t>
      </w:r>
    </w:p>
    <w:p w:rsidR="00E8606B" w:rsidRPr="0053742E" w:rsidRDefault="004179F7" w:rsidP="008C0201">
      <w:pPr>
        <w:pStyle w:val="Figure"/>
        <w:rPr>
          <w:rFonts w:cs="Arial"/>
          <w:lang w:val="en-GB"/>
        </w:rPr>
      </w:pPr>
      <w:r>
        <w:rPr>
          <w:lang w:val="en-GB"/>
        </w:rPr>
        <w:object w:dxaOrig="9961" w:dyaOrig="5598">
          <v:shape id="_x0000_i1047" type="#_x0000_t75" style="width:479.35pt;height:269.15pt" o:ole="">
            <v:imagedata r:id="rId24" o:title=""/>
          </v:shape>
          <o:OLEObject Type="Embed" ProgID="CorelDRAW.Graphic.14" ShapeID="_x0000_i1047" DrawAspect="Content" ObjectID="_1439102253" r:id="rId25"/>
        </w:object>
      </w:r>
    </w:p>
    <w:p w:rsidR="00E8606B" w:rsidRPr="0053742E" w:rsidRDefault="00E8606B" w:rsidP="00E8606B">
      <w:pPr>
        <w:pStyle w:val="Heading2"/>
        <w:rPr>
          <w:lang w:val="en-GB"/>
        </w:rPr>
      </w:pPr>
      <w:r w:rsidRPr="0053742E">
        <w:rPr>
          <w:lang w:val="en-GB"/>
        </w:rPr>
        <w:lastRenderedPageBreak/>
        <w:t>3.1</w:t>
      </w:r>
      <w:r w:rsidRPr="0053742E">
        <w:rPr>
          <w:lang w:val="en-GB"/>
        </w:rPr>
        <w:tab/>
        <w:t>Nucleus distribution system</w:t>
      </w:r>
    </w:p>
    <w:p w:rsidR="00E8606B" w:rsidRPr="0053742E" w:rsidRDefault="00E8606B" w:rsidP="008C0201">
      <w:pPr>
        <w:rPr>
          <w:rFonts w:cs="Arial"/>
          <w:lang w:val="en-GB"/>
        </w:rPr>
      </w:pPr>
      <w:r w:rsidRPr="0053742E">
        <w:rPr>
          <w:rFonts w:cs="Arial"/>
          <w:lang w:val="en-GB"/>
        </w:rPr>
        <w:t xml:space="preserve">The nucleus distribution system consists of multiple </w:t>
      </w:r>
      <w:r w:rsidRPr="0053742E">
        <w:rPr>
          <w:rFonts w:cs="Arial"/>
          <w:lang w:val="en-GB" w:eastAsia="ja-JP"/>
        </w:rPr>
        <w:t>SDI/IP translators</w:t>
      </w:r>
      <w:r w:rsidRPr="0053742E">
        <w:rPr>
          <w:rFonts w:cs="Arial"/>
          <w:lang w:val="en-GB"/>
        </w:rPr>
        <w:t xml:space="preserve"> to convert HD-SDI signals into IP frames, dual IP video routers to switch IP frames to destinations, and</w:t>
      </w:r>
      <w:r w:rsidR="008C0201" w:rsidRPr="0053742E">
        <w:rPr>
          <w:rFonts w:cs="Arial"/>
          <w:lang w:val="en-GB"/>
        </w:rPr>
        <w:t xml:space="preserve"> </w:t>
      </w:r>
      <w:r w:rsidRPr="0053742E">
        <w:rPr>
          <w:rFonts w:cs="Arial"/>
          <w:lang w:val="en-GB"/>
        </w:rPr>
        <w:t xml:space="preserve">IP/SDI </w:t>
      </w:r>
      <w:r w:rsidRPr="0053742E">
        <w:rPr>
          <w:rFonts w:cs="Arial"/>
          <w:lang w:val="en-GB" w:eastAsia="ja-JP"/>
        </w:rPr>
        <w:t>translators</w:t>
      </w:r>
      <w:r w:rsidRPr="0053742E">
        <w:rPr>
          <w:rFonts w:cs="Arial"/>
          <w:lang w:val="en-GB"/>
        </w:rPr>
        <w:t xml:space="preserve"> installed at every destination to perform two-way conversion between IP frames and HD-SDI signals. Figure 7 illustrates the nucleus distribution system.</w:t>
      </w:r>
    </w:p>
    <w:p w:rsidR="00E8606B" w:rsidRPr="0053742E" w:rsidRDefault="00E8606B" w:rsidP="00E8606B">
      <w:pPr>
        <w:pStyle w:val="FigureNo"/>
        <w:rPr>
          <w:lang w:val="en-GB" w:eastAsia="ja-JP"/>
        </w:rPr>
      </w:pPr>
      <w:r w:rsidRPr="0053742E">
        <w:rPr>
          <w:lang w:val="en-GB"/>
        </w:rPr>
        <w:t>Figure 7</w:t>
      </w:r>
    </w:p>
    <w:p w:rsidR="00E8606B" w:rsidRPr="0053742E" w:rsidRDefault="00E8606B" w:rsidP="00E8606B">
      <w:pPr>
        <w:pStyle w:val="Figuretitle"/>
        <w:rPr>
          <w:lang w:val="en-GB" w:eastAsia="ja-JP"/>
        </w:rPr>
      </w:pPr>
      <w:r w:rsidRPr="0053742E">
        <w:rPr>
          <w:lang w:val="en-GB"/>
        </w:rPr>
        <w:t>Block diagram of the nucleus distribution system</w:t>
      </w:r>
    </w:p>
    <w:p w:rsidR="00E8606B" w:rsidRPr="0053742E" w:rsidRDefault="004179F7" w:rsidP="008C0201">
      <w:pPr>
        <w:pStyle w:val="Figure"/>
        <w:rPr>
          <w:szCs w:val="18"/>
          <w:u w:val="single"/>
          <w:lang w:val="en-GB" w:eastAsia="ja-JP"/>
        </w:rPr>
      </w:pPr>
      <w:r>
        <w:rPr>
          <w:lang w:val="en-GB"/>
        </w:rPr>
        <w:object w:dxaOrig="4505" w:dyaOrig="2083">
          <v:shape id="_x0000_i1032" type="#_x0000_t75" style="width:389.95pt;height:181.2pt" o:ole="">
            <v:imagedata r:id="rId26" o:title=""/>
          </v:shape>
          <o:OLEObject Type="Embed" ProgID="CorelDRAW.Graphic.14" ShapeID="_x0000_i1032" DrawAspect="Content" ObjectID="_1439102254" r:id="rId27"/>
        </w:object>
      </w:r>
    </w:p>
    <w:p w:rsidR="00E8606B" w:rsidRPr="0053742E" w:rsidRDefault="00E8606B" w:rsidP="00E8606B">
      <w:pPr>
        <w:pStyle w:val="Heading3"/>
        <w:rPr>
          <w:lang w:val="en-GB"/>
        </w:rPr>
      </w:pPr>
      <w:r w:rsidRPr="0053742E">
        <w:rPr>
          <w:lang w:val="en-GB" w:eastAsia="ja-JP"/>
        </w:rPr>
        <w:t>3.</w:t>
      </w:r>
      <w:r w:rsidRPr="0053742E">
        <w:rPr>
          <w:lang w:val="en-GB"/>
        </w:rPr>
        <w:t>1</w:t>
      </w:r>
      <w:r w:rsidRPr="0053742E">
        <w:rPr>
          <w:lang w:val="en-GB" w:eastAsia="ja-JP"/>
        </w:rPr>
        <w:t>.</w:t>
      </w:r>
      <w:r w:rsidRPr="0053742E">
        <w:rPr>
          <w:lang w:val="en-GB"/>
        </w:rPr>
        <w:t>1</w:t>
      </w:r>
      <w:r w:rsidRPr="0053742E">
        <w:rPr>
          <w:lang w:val="en-GB"/>
        </w:rPr>
        <w:tab/>
        <w:t>SDI/IP translator</w:t>
      </w:r>
    </w:p>
    <w:p w:rsidR="00E8606B" w:rsidRPr="0053742E" w:rsidRDefault="00E8606B" w:rsidP="00544BD7">
      <w:pPr>
        <w:rPr>
          <w:rFonts w:cs="Arial"/>
          <w:lang w:val="en-GB"/>
        </w:rPr>
      </w:pPr>
      <w:r w:rsidRPr="0053742E">
        <w:rPr>
          <w:rFonts w:cs="Arial"/>
          <w:lang w:val="en-GB"/>
        </w:rPr>
        <w:t xml:space="preserve">The </w:t>
      </w:r>
      <w:r w:rsidRPr="0053742E">
        <w:rPr>
          <w:rFonts w:cs="Arial"/>
          <w:lang w:val="en-GB" w:eastAsia="ja-JP"/>
        </w:rPr>
        <w:t>SDI/IP translator</w:t>
      </w:r>
      <w:r w:rsidRPr="0053742E">
        <w:rPr>
          <w:rFonts w:cs="Arial"/>
          <w:lang w:val="en-GB"/>
        </w:rPr>
        <w:t xml:space="preserve"> translates HD-SDI signals into</w:t>
      </w:r>
      <w:r w:rsidRPr="0053742E">
        <w:rPr>
          <w:rFonts w:cs="Arial"/>
          <w:lang w:val="en-GB" w:eastAsia="ja-JP"/>
        </w:rPr>
        <w:t xml:space="preserve"> </w:t>
      </w:r>
      <w:r w:rsidRPr="0053742E">
        <w:rPr>
          <w:rFonts w:cs="Arial"/>
          <w:lang w:val="en-GB"/>
        </w:rPr>
        <w:t xml:space="preserve">IP frames. A chassis of </w:t>
      </w:r>
      <w:r w:rsidRPr="0053742E">
        <w:rPr>
          <w:rFonts w:cs="Arial"/>
          <w:lang w:val="en-GB" w:eastAsia="ja-JP"/>
        </w:rPr>
        <w:t>SDI/IP translators</w:t>
      </w:r>
      <w:r w:rsidRPr="0053742E">
        <w:rPr>
          <w:rFonts w:cs="Arial"/>
          <w:lang w:val="en-GB"/>
        </w:rPr>
        <w:t xml:space="preserve"> (with eight slots)</w:t>
      </w:r>
      <w:r w:rsidRPr="0053742E">
        <w:rPr>
          <w:rFonts w:cs="Arial"/>
          <w:lang w:val="en-GB" w:eastAsia="ja-JP"/>
        </w:rPr>
        <w:t xml:space="preserve"> </w:t>
      </w:r>
      <w:r w:rsidRPr="0053742E">
        <w:rPr>
          <w:rFonts w:cs="Arial"/>
          <w:lang w:val="en-GB"/>
        </w:rPr>
        <w:t>can translate up to 40 streams simultaneously.</w:t>
      </w:r>
      <w:r w:rsidRPr="0053742E">
        <w:rPr>
          <w:rFonts w:cs="Arial"/>
          <w:lang w:val="en-GB" w:eastAsia="ja-JP"/>
        </w:rPr>
        <w:t xml:space="preserve"> </w:t>
      </w:r>
      <w:r w:rsidRPr="0053742E">
        <w:rPr>
          <w:rFonts w:cs="Arial"/>
          <w:lang w:val="en-GB"/>
        </w:rPr>
        <w:t>A total of seven chassis are installed in the</w:t>
      </w:r>
      <w:r w:rsidRPr="0053742E">
        <w:rPr>
          <w:rFonts w:cs="Arial"/>
          <w:lang w:val="en-GB" w:eastAsia="ja-JP"/>
        </w:rPr>
        <w:t xml:space="preserve"> </w:t>
      </w:r>
      <w:r w:rsidRPr="0053742E">
        <w:rPr>
          <w:rFonts w:cs="Arial"/>
          <w:lang w:val="en-GB"/>
        </w:rPr>
        <w:t>nucleus</w:t>
      </w:r>
      <w:r w:rsidRPr="0053742E">
        <w:rPr>
          <w:rFonts w:cs="Arial"/>
          <w:lang w:val="en-GB" w:eastAsia="ja-JP"/>
        </w:rPr>
        <w:t xml:space="preserve"> </w:t>
      </w:r>
      <w:r w:rsidRPr="0053742E">
        <w:rPr>
          <w:rFonts w:cs="Arial"/>
          <w:lang w:val="en-GB"/>
        </w:rPr>
        <w:t>distribution system. Up to five (5) translated streams are then multiplexed into a group and</w:t>
      </w:r>
      <w:r w:rsidRPr="0053742E">
        <w:rPr>
          <w:rFonts w:cs="Arial"/>
          <w:lang w:val="en-GB" w:eastAsia="ja-JP"/>
        </w:rPr>
        <w:t xml:space="preserve"> </w:t>
      </w:r>
      <w:r w:rsidRPr="0053742E">
        <w:rPr>
          <w:rFonts w:cs="Arial"/>
          <w:lang w:val="en-GB"/>
        </w:rPr>
        <w:t>output in a 10</w:t>
      </w:r>
      <w:r w:rsidRPr="0053742E">
        <w:rPr>
          <w:rFonts w:cs="Arial"/>
          <w:lang w:val="en-GB" w:eastAsia="ja-JP"/>
        </w:rPr>
        <w:t>-</w:t>
      </w:r>
      <w:r w:rsidRPr="0053742E">
        <w:rPr>
          <w:rFonts w:cs="Arial"/>
          <w:lang w:val="en-GB"/>
        </w:rPr>
        <w:t>Gb</w:t>
      </w:r>
      <w:r w:rsidRPr="0053742E">
        <w:rPr>
          <w:rFonts w:cs="Arial"/>
          <w:lang w:val="en-GB" w:eastAsia="ja-JP"/>
        </w:rPr>
        <w:t>it/</w:t>
      </w:r>
      <w:r w:rsidRPr="0053742E">
        <w:rPr>
          <w:rFonts w:cs="Arial"/>
          <w:lang w:val="en-GB"/>
        </w:rPr>
        <w:t xml:space="preserve">s (10GBASE-LR) data rate, which is duplicated and fed to the IP video routers </w:t>
      </w:r>
      <w:r w:rsidR="008C0201" w:rsidRPr="0053742E">
        <w:rPr>
          <w:rFonts w:cs="Arial"/>
          <w:lang w:val="en-GB"/>
        </w:rPr>
        <w:t>–</w:t>
      </w:r>
      <w:r w:rsidRPr="0053742E">
        <w:rPr>
          <w:rFonts w:cs="Arial"/>
          <w:lang w:val="en-GB"/>
        </w:rPr>
        <w:t xml:space="preserve">A and </w:t>
      </w:r>
      <w:r w:rsidR="00544BD7" w:rsidRPr="0053742E">
        <w:rPr>
          <w:rFonts w:cs="Arial"/>
          <w:lang w:val="en-GB"/>
        </w:rPr>
        <w:t>–</w:t>
      </w:r>
      <w:r w:rsidRPr="0053742E">
        <w:rPr>
          <w:rFonts w:cs="Arial"/>
          <w:lang w:val="en-GB"/>
        </w:rPr>
        <w:t xml:space="preserve">B. The </w:t>
      </w:r>
      <w:r w:rsidRPr="0053742E">
        <w:rPr>
          <w:rFonts w:cs="Arial"/>
          <w:lang w:val="en-GB" w:eastAsia="ja-JP"/>
        </w:rPr>
        <w:t>SDI/IP translator</w:t>
      </w:r>
      <w:r w:rsidRPr="0053742E">
        <w:rPr>
          <w:rFonts w:cs="Arial"/>
          <w:lang w:val="en-GB"/>
        </w:rPr>
        <w:t xml:space="preserve"> has a video and audio (eight out of 16 channels) level control capability which can be remotely controlled from the centre operation room. The</w:t>
      </w:r>
      <w:r w:rsidR="008C0201" w:rsidRPr="0053742E">
        <w:rPr>
          <w:rFonts w:cs="Arial"/>
          <w:lang w:val="en-GB"/>
        </w:rPr>
        <w:t xml:space="preserve"> </w:t>
      </w:r>
      <w:r w:rsidRPr="0053742E">
        <w:rPr>
          <w:rFonts w:cs="Arial"/>
          <w:lang w:val="en-GB" w:eastAsia="ja-JP"/>
        </w:rPr>
        <w:t xml:space="preserve">SDI/IP translator </w:t>
      </w:r>
      <w:r w:rsidRPr="0053742E">
        <w:rPr>
          <w:rFonts w:cs="Arial"/>
          <w:lang w:val="en-GB"/>
        </w:rPr>
        <w:t>also has capabilities of audio permutation and mixing (with down mixing) and can process Dolby-E signals if the level control is bypassed.</w:t>
      </w:r>
    </w:p>
    <w:p w:rsidR="00E8606B" w:rsidRPr="0053742E" w:rsidRDefault="00E8606B" w:rsidP="00E8606B">
      <w:pPr>
        <w:rPr>
          <w:rFonts w:cs="Arial"/>
          <w:lang w:val="en-GB"/>
        </w:rPr>
      </w:pPr>
      <w:r w:rsidRPr="0053742E">
        <w:rPr>
          <w:rFonts w:cs="Arial"/>
          <w:lang w:val="en-GB"/>
        </w:rPr>
        <w:t>IP frames are generated with the Reed-Solomon code appended and interleaved to enhance robustness against possible bit errors in the communication channel.</w:t>
      </w:r>
    </w:p>
    <w:p w:rsidR="00E8606B" w:rsidRPr="0053742E" w:rsidRDefault="00E8606B" w:rsidP="00E8606B">
      <w:pPr>
        <w:pStyle w:val="Heading3"/>
        <w:rPr>
          <w:lang w:val="en-GB" w:eastAsia="ja-JP"/>
        </w:rPr>
      </w:pPr>
      <w:r w:rsidRPr="0053742E">
        <w:rPr>
          <w:lang w:val="en-GB" w:eastAsia="ja-JP"/>
        </w:rPr>
        <w:t>3.</w:t>
      </w:r>
      <w:r w:rsidRPr="0053742E">
        <w:rPr>
          <w:lang w:val="en-GB"/>
        </w:rPr>
        <w:t>1</w:t>
      </w:r>
      <w:r w:rsidRPr="0053742E">
        <w:rPr>
          <w:lang w:val="en-GB" w:eastAsia="ja-JP"/>
        </w:rPr>
        <w:t>.</w:t>
      </w:r>
      <w:r w:rsidRPr="0053742E">
        <w:rPr>
          <w:lang w:val="en-GB"/>
        </w:rPr>
        <w:t>2</w:t>
      </w:r>
      <w:r w:rsidRPr="0053742E">
        <w:rPr>
          <w:lang w:val="en-GB"/>
        </w:rPr>
        <w:tab/>
        <w:t>IP video router</w:t>
      </w:r>
    </w:p>
    <w:p w:rsidR="00E8606B" w:rsidRPr="0053742E" w:rsidRDefault="00E8606B" w:rsidP="00C5455D">
      <w:pPr>
        <w:rPr>
          <w:rFonts w:cs="Arial"/>
          <w:lang w:val="en-GB" w:eastAsia="ja-JP"/>
        </w:rPr>
      </w:pPr>
      <w:r w:rsidRPr="0053742E">
        <w:rPr>
          <w:rFonts w:cs="Arial"/>
          <w:lang w:val="en-GB"/>
        </w:rPr>
        <w:t xml:space="preserve">The set of two </w:t>
      </w:r>
      <w:r w:rsidRPr="0053742E">
        <w:rPr>
          <w:rFonts w:cs="Arial"/>
          <w:lang w:val="en-GB" w:eastAsia="ja-JP"/>
        </w:rPr>
        <w:t xml:space="preserve">IP video routers </w:t>
      </w:r>
      <w:r w:rsidRPr="0053742E">
        <w:rPr>
          <w:rFonts w:cs="Arial"/>
          <w:lang w:val="en-GB"/>
        </w:rPr>
        <w:t>works as a core of the centre. With the maximum installation of 160 </w:t>
      </w:r>
      <w:r w:rsidRPr="0053742E">
        <w:rPr>
          <w:lang w:val="en-GB"/>
        </w:rPr>
        <w:t>×</w:t>
      </w:r>
      <w:r w:rsidR="00C5455D" w:rsidRPr="0053742E">
        <w:rPr>
          <w:rFonts w:cs="Arial"/>
          <w:lang w:val="en-GB"/>
        </w:rPr>
        <w:t> </w:t>
      </w:r>
      <w:r w:rsidRPr="0053742E">
        <w:rPr>
          <w:rFonts w:cs="Arial"/>
          <w:lang w:val="en-GB"/>
        </w:rPr>
        <w:t>10 Gb</w:t>
      </w:r>
      <w:r w:rsidRPr="0053742E">
        <w:rPr>
          <w:rFonts w:cs="Arial"/>
          <w:lang w:val="en-GB" w:eastAsia="ja-JP"/>
        </w:rPr>
        <w:t>it/</w:t>
      </w:r>
      <w:r w:rsidRPr="0053742E">
        <w:rPr>
          <w:rFonts w:cs="Arial"/>
          <w:lang w:val="en-GB"/>
        </w:rPr>
        <w:t>s ports, each unit is a huge Layer-2 switcher to have a 3.2 Tb</w:t>
      </w:r>
      <w:r w:rsidRPr="0053742E">
        <w:rPr>
          <w:rFonts w:cs="Arial"/>
          <w:lang w:val="en-GB" w:eastAsia="ja-JP"/>
        </w:rPr>
        <w:t>it/</w:t>
      </w:r>
      <w:r w:rsidRPr="0053742E">
        <w:rPr>
          <w:rFonts w:cs="Arial"/>
          <w:lang w:val="en-GB"/>
        </w:rPr>
        <w:t>s switching capability. In terms of HD-SDI signals, the unit can switch 800 input HD-SDI signals into 800 output HD-SDI signals.</w:t>
      </w:r>
    </w:p>
    <w:p w:rsidR="00E8606B" w:rsidRPr="0053742E" w:rsidRDefault="00E8606B" w:rsidP="00054043">
      <w:pPr>
        <w:rPr>
          <w:rFonts w:cs="Arial"/>
          <w:lang w:val="en-GB" w:eastAsia="ja-JP"/>
        </w:rPr>
      </w:pPr>
      <w:r w:rsidRPr="0053742E">
        <w:rPr>
          <w:rFonts w:cs="Arial"/>
          <w:lang w:val="en-GB"/>
        </w:rPr>
        <w:t xml:space="preserve">Though each of the current installation is 96 </w:t>
      </w:r>
      <w:r w:rsidRPr="0053742E">
        <w:rPr>
          <w:lang w:val="en-GB"/>
        </w:rPr>
        <w:t>×</w:t>
      </w:r>
      <w:r w:rsidRPr="0053742E">
        <w:rPr>
          <w:rFonts w:cs="Arial"/>
          <w:lang w:val="en-GB"/>
        </w:rPr>
        <w:t xml:space="preserve"> 10 Gb</w:t>
      </w:r>
      <w:r w:rsidRPr="0053742E">
        <w:rPr>
          <w:rFonts w:cs="Arial"/>
          <w:lang w:val="en-GB" w:eastAsia="ja-JP"/>
        </w:rPr>
        <w:t>it/</w:t>
      </w:r>
      <w:r w:rsidRPr="0053742E">
        <w:rPr>
          <w:rFonts w:cs="Arial"/>
          <w:lang w:val="en-GB"/>
        </w:rPr>
        <w:t>s ports (1.92 Tb</w:t>
      </w:r>
      <w:r w:rsidRPr="0053742E">
        <w:rPr>
          <w:rFonts w:cs="Arial"/>
          <w:lang w:val="en-GB" w:eastAsia="ja-JP"/>
        </w:rPr>
        <w:t>it/</w:t>
      </w:r>
      <w:r w:rsidRPr="0053742E">
        <w:rPr>
          <w:rFonts w:cs="Arial"/>
          <w:lang w:val="en-GB"/>
        </w:rPr>
        <w:t xml:space="preserve">s), the capacity can be easily expanded by inserting additional boards. The unit consists of IOSW (to interface with </w:t>
      </w:r>
      <w:r w:rsidRPr="0053742E">
        <w:rPr>
          <w:rFonts w:cs="Arial"/>
          <w:lang w:val="en-GB" w:eastAsia="ja-JP"/>
        </w:rPr>
        <w:t xml:space="preserve">SDI/IP translator </w:t>
      </w:r>
      <w:r w:rsidRPr="0053742E">
        <w:rPr>
          <w:rFonts w:cs="Arial"/>
          <w:lang w:val="en-GB"/>
        </w:rPr>
        <w:t>and</w:t>
      </w:r>
      <w:r w:rsidRPr="0053742E">
        <w:rPr>
          <w:rFonts w:cs="Arial"/>
          <w:lang w:val="en-GB" w:eastAsia="ja-JP"/>
        </w:rPr>
        <w:t xml:space="preserve"> an IP/SDI translator)</w:t>
      </w:r>
      <w:r w:rsidRPr="0053742E">
        <w:rPr>
          <w:rFonts w:cs="Arial"/>
          <w:lang w:val="en-GB"/>
        </w:rPr>
        <w:t>, MIDSW (in to out switching), and CPU CNT (controller). The</w:t>
      </w:r>
      <w:r w:rsidR="00054043" w:rsidRPr="0053742E">
        <w:rPr>
          <w:rFonts w:cs="Arial"/>
          <w:lang w:val="en-GB"/>
        </w:rPr>
        <w:t xml:space="preserve"> </w:t>
      </w:r>
      <w:r w:rsidRPr="0053742E">
        <w:rPr>
          <w:rFonts w:cs="Arial"/>
          <w:lang w:val="en-GB"/>
        </w:rPr>
        <w:t xml:space="preserve">physical port interface with a </w:t>
      </w:r>
      <w:r w:rsidRPr="0053742E">
        <w:rPr>
          <w:rFonts w:cs="Arial"/>
          <w:lang w:val="en-GB" w:eastAsia="ja-JP"/>
        </w:rPr>
        <w:t xml:space="preserve">SDI/IP translator </w:t>
      </w:r>
      <w:r w:rsidRPr="0053742E">
        <w:rPr>
          <w:rFonts w:cs="Arial"/>
          <w:lang w:val="en-GB"/>
        </w:rPr>
        <w:t xml:space="preserve">or </w:t>
      </w:r>
      <w:r w:rsidRPr="0053742E">
        <w:rPr>
          <w:rFonts w:cs="Arial"/>
          <w:lang w:val="en-GB" w:eastAsia="ja-JP"/>
        </w:rPr>
        <w:t>IP/SDI translator</w:t>
      </w:r>
      <w:r w:rsidRPr="0053742E">
        <w:rPr>
          <w:rFonts w:cs="Arial"/>
          <w:lang w:val="en-GB"/>
        </w:rPr>
        <w:t xml:space="preserve"> unit is a 10GBASE-LR optical fibre.</w:t>
      </w:r>
    </w:p>
    <w:p w:rsidR="00E8606B" w:rsidRPr="0053742E" w:rsidRDefault="00E8606B" w:rsidP="00E8606B">
      <w:pPr>
        <w:pStyle w:val="Heading3"/>
        <w:rPr>
          <w:lang w:val="en-GB" w:eastAsia="ja-JP"/>
        </w:rPr>
      </w:pPr>
      <w:r w:rsidRPr="0053742E">
        <w:rPr>
          <w:lang w:val="en-GB" w:eastAsia="ja-JP"/>
        </w:rPr>
        <w:t>3.</w:t>
      </w:r>
      <w:r w:rsidRPr="0053742E">
        <w:rPr>
          <w:lang w:val="en-GB"/>
        </w:rPr>
        <w:t>1</w:t>
      </w:r>
      <w:r w:rsidRPr="0053742E">
        <w:rPr>
          <w:lang w:val="en-GB" w:eastAsia="ja-JP"/>
        </w:rPr>
        <w:t>.</w:t>
      </w:r>
      <w:r w:rsidRPr="0053742E">
        <w:rPr>
          <w:lang w:val="en-GB"/>
        </w:rPr>
        <w:t>3</w:t>
      </w:r>
      <w:r w:rsidRPr="0053742E">
        <w:rPr>
          <w:lang w:val="en-GB"/>
        </w:rPr>
        <w:tab/>
        <w:t>IP/SDI translator</w:t>
      </w:r>
    </w:p>
    <w:p w:rsidR="00E8606B" w:rsidRPr="0053742E" w:rsidRDefault="00E8606B" w:rsidP="008C0201">
      <w:pPr>
        <w:rPr>
          <w:rFonts w:cs="Arial"/>
          <w:lang w:val="en-GB"/>
        </w:rPr>
      </w:pPr>
      <w:r w:rsidRPr="0053742E">
        <w:rPr>
          <w:rFonts w:cs="Arial"/>
          <w:lang w:val="en-GB"/>
        </w:rPr>
        <w:t xml:space="preserve">The </w:t>
      </w:r>
      <w:r w:rsidRPr="0053742E">
        <w:rPr>
          <w:rFonts w:cs="Arial"/>
          <w:lang w:val="en-GB" w:eastAsia="ja-JP"/>
        </w:rPr>
        <w:t xml:space="preserve">IP/SDI translator </w:t>
      </w:r>
      <w:r w:rsidRPr="0053742E">
        <w:rPr>
          <w:rFonts w:cs="Arial"/>
          <w:lang w:val="en-GB"/>
        </w:rPr>
        <w:t>consists of 10G-Ethernet, SW-CNT, Rx, Tx, and 10G-Hub boards and has a</w:t>
      </w:r>
      <w:r w:rsidR="008C0201" w:rsidRPr="0053742E">
        <w:rPr>
          <w:rFonts w:cs="Arial"/>
          <w:lang w:val="en-GB"/>
        </w:rPr>
        <w:t xml:space="preserve"> </w:t>
      </w:r>
      <w:r w:rsidRPr="0053742E">
        <w:rPr>
          <w:rFonts w:cs="Arial"/>
          <w:lang w:val="en-GB"/>
        </w:rPr>
        <w:t>two-way translation function between IP frames and HD-SDI signals.</w:t>
      </w:r>
    </w:p>
    <w:p w:rsidR="00E8606B" w:rsidRPr="0053742E" w:rsidRDefault="00E8606B" w:rsidP="00C5455D">
      <w:pPr>
        <w:rPr>
          <w:rFonts w:cs="Arial"/>
          <w:lang w:val="en-GB"/>
        </w:rPr>
      </w:pPr>
      <w:r w:rsidRPr="0053742E">
        <w:rPr>
          <w:rFonts w:cs="Arial"/>
          <w:lang w:val="en-GB"/>
        </w:rPr>
        <w:lastRenderedPageBreak/>
        <w:t>The 10G-Ethernet board interfaces with IP video routers through 10GBASE-LR, and the SW</w:t>
      </w:r>
      <w:r w:rsidR="00C5455D" w:rsidRPr="0053742E">
        <w:rPr>
          <w:rFonts w:cs="Arial"/>
          <w:lang w:val="en-GB"/>
        </w:rPr>
        <w:noBreakHyphen/>
      </w:r>
      <w:r w:rsidRPr="0053742E">
        <w:rPr>
          <w:rFonts w:cs="Arial"/>
          <w:lang w:val="en-GB"/>
        </w:rPr>
        <w:t>CNT board switches IP frames between the Rx/Tx and 10G-Ethernet boards.</w:t>
      </w:r>
    </w:p>
    <w:p w:rsidR="00E8606B" w:rsidRPr="0053742E" w:rsidRDefault="00E8606B" w:rsidP="008C0201">
      <w:pPr>
        <w:rPr>
          <w:rFonts w:cs="Arial"/>
          <w:lang w:val="en-GB"/>
        </w:rPr>
      </w:pPr>
      <w:r w:rsidRPr="0053742E">
        <w:rPr>
          <w:rFonts w:cs="Arial"/>
          <w:lang w:val="en-GB"/>
        </w:rPr>
        <w:t>The Rx board has the function to translate IP frames into an HD-SDI signal to output after the fra</w:t>
      </w:r>
      <w:r w:rsidR="00C37289">
        <w:rPr>
          <w:rFonts w:cs="Arial"/>
          <w:lang w:val="en-GB"/>
        </w:rPr>
        <w:t>me synchroniz</w:t>
      </w:r>
      <w:r w:rsidRPr="0053742E">
        <w:rPr>
          <w:rFonts w:cs="Arial"/>
          <w:lang w:val="en-GB"/>
        </w:rPr>
        <w:t>er process to the studio or another destination. There are two output modes: one is a</w:t>
      </w:r>
      <w:r w:rsidR="008C0201" w:rsidRPr="0053742E">
        <w:rPr>
          <w:rFonts w:cs="Arial"/>
          <w:lang w:val="en-GB"/>
        </w:rPr>
        <w:t xml:space="preserve"> </w:t>
      </w:r>
      <w:r w:rsidRPr="0053742E">
        <w:rPr>
          <w:rFonts w:cs="Arial"/>
          <w:lang w:val="en-GB"/>
        </w:rPr>
        <w:t xml:space="preserve">“Mono” mode, and the other is a “Hitless” mode. In the “Mono” mode, up to 10 independent streams can be output per chassis, five from </w:t>
      </w:r>
      <w:r w:rsidRPr="0053742E">
        <w:rPr>
          <w:rFonts w:cs="Arial"/>
          <w:lang w:val="en-GB" w:eastAsia="ja-JP"/>
        </w:rPr>
        <w:t>the IP video router</w:t>
      </w:r>
      <w:r w:rsidR="008C0201" w:rsidRPr="0053742E">
        <w:rPr>
          <w:rFonts w:cs="Arial"/>
          <w:lang w:val="en-GB" w:eastAsia="ja-JP"/>
        </w:rPr>
        <w:t xml:space="preserve"> </w:t>
      </w:r>
      <w:r w:rsidR="008C0201" w:rsidRPr="0053742E">
        <w:rPr>
          <w:rFonts w:cs="Arial"/>
          <w:lang w:val="en-GB"/>
        </w:rPr>
        <w:t>–</w:t>
      </w:r>
      <w:r w:rsidRPr="0053742E">
        <w:rPr>
          <w:rFonts w:cs="Arial"/>
          <w:lang w:val="en-GB"/>
        </w:rPr>
        <w:t>A, and five from –B. In the “Hitless” mode, the Rx board receives two identical streams from the primary and protection paths so that it can continue output without any picture disruption when the primary path is in failure.</w:t>
      </w:r>
    </w:p>
    <w:p w:rsidR="00E8606B" w:rsidRPr="0053742E" w:rsidRDefault="00E8606B" w:rsidP="008C0201">
      <w:pPr>
        <w:rPr>
          <w:rFonts w:cs="Arial"/>
          <w:lang w:val="en-GB" w:eastAsia="ja-JP"/>
        </w:rPr>
      </w:pPr>
      <w:r w:rsidRPr="0053742E">
        <w:rPr>
          <w:rFonts w:cs="Arial"/>
          <w:lang w:val="en-GB"/>
        </w:rPr>
        <w:t xml:space="preserve">The mode is used for critical transmission to, for example, the master control room or network affiliates. Up to </w:t>
      </w:r>
      <w:r w:rsidRPr="0053742E">
        <w:rPr>
          <w:rFonts w:cs="Arial"/>
          <w:lang w:val="en-GB" w:eastAsia="ja-JP"/>
        </w:rPr>
        <w:t>five</w:t>
      </w:r>
      <w:r w:rsidRPr="0053742E">
        <w:rPr>
          <w:rFonts w:cs="Arial"/>
          <w:lang w:val="en-GB"/>
        </w:rPr>
        <w:t xml:space="preserve"> streams can be output per chassis under this mode. The output supports a</w:t>
      </w:r>
      <w:r w:rsidR="008C0201" w:rsidRPr="0053742E">
        <w:rPr>
          <w:rFonts w:cs="Arial"/>
          <w:lang w:val="en-GB"/>
        </w:rPr>
        <w:t xml:space="preserve"> </w:t>
      </w:r>
      <w:r w:rsidRPr="0053742E">
        <w:rPr>
          <w:rFonts w:cs="Arial"/>
          <w:lang w:val="en-GB"/>
        </w:rPr>
        <w:t>16 channel audio as well as Dolby-E</w:t>
      </w:r>
      <w:r w:rsidR="00C37289">
        <w:rPr>
          <w:rFonts w:cs="Arial"/>
          <w:lang w:val="en-GB"/>
        </w:rPr>
        <w:t xml:space="preserve"> audio with the frame synchroniz</w:t>
      </w:r>
      <w:r w:rsidRPr="0053742E">
        <w:rPr>
          <w:rFonts w:cs="Arial"/>
          <w:lang w:val="en-GB"/>
        </w:rPr>
        <w:t>er process bypassed.</w:t>
      </w:r>
      <w:r w:rsidRPr="0053742E">
        <w:rPr>
          <w:rFonts w:cs="Arial"/>
          <w:lang w:val="en-GB" w:eastAsia="ja-JP"/>
        </w:rPr>
        <w:t xml:space="preserve"> </w:t>
      </w:r>
      <w:r w:rsidRPr="0053742E">
        <w:rPr>
          <w:rFonts w:cs="Arial"/>
          <w:lang w:val="en-GB"/>
        </w:rPr>
        <w:t xml:space="preserve">The Tx board has a function to translate an HD-SDI signal from a studio into IP frames for transmission to </w:t>
      </w:r>
      <w:r w:rsidRPr="0053742E">
        <w:rPr>
          <w:rFonts w:cs="Arial"/>
          <w:lang w:val="en-GB" w:eastAsia="ja-JP"/>
        </w:rPr>
        <w:t>IP video router</w:t>
      </w:r>
      <w:r w:rsidRPr="0053742E">
        <w:rPr>
          <w:rFonts w:cs="Arial"/>
          <w:lang w:val="en-GB"/>
        </w:rPr>
        <w:t xml:space="preserve">s. Up to </w:t>
      </w:r>
      <w:r w:rsidRPr="0053742E">
        <w:rPr>
          <w:rFonts w:cs="Arial"/>
          <w:lang w:val="en-GB" w:eastAsia="ja-JP"/>
        </w:rPr>
        <w:t>five</w:t>
      </w:r>
      <w:r w:rsidRPr="0053742E">
        <w:rPr>
          <w:rFonts w:cs="Arial"/>
          <w:lang w:val="en-GB"/>
        </w:rPr>
        <w:t xml:space="preserve"> streams per chassis can be processed. When a stream needs to be passed from one studio to</w:t>
      </w:r>
      <w:r w:rsidRPr="0053742E">
        <w:rPr>
          <w:rFonts w:cs="Arial"/>
          <w:lang w:val="en-GB" w:eastAsia="ja-JP"/>
        </w:rPr>
        <w:t xml:space="preserve"> </w:t>
      </w:r>
      <w:r w:rsidRPr="0053742E">
        <w:rPr>
          <w:rFonts w:cs="Arial"/>
          <w:lang w:val="en-GB"/>
        </w:rPr>
        <w:t xml:space="preserve">another, it must go through the </w:t>
      </w:r>
      <w:r w:rsidRPr="0053742E">
        <w:rPr>
          <w:rFonts w:cs="Arial"/>
          <w:lang w:val="en-GB" w:eastAsia="ja-JP"/>
        </w:rPr>
        <w:t>IP video router</w:t>
      </w:r>
      <w:r w:rsidRPr="0053742E">
        <w:rPr>
          <w:rFonts w:cs="Arial"/>
          <w:lang w:val="en-GB"/>
        </w:rPr>
        <w:t>s with SDI to IP and IP to SDI translation.</w:t>
      </w:r>
    </w:p>
    <w:p w:rsidR="00E8606B" w:rsidRPr="0053742E" w:rsidRDefault="00E8606B" w:rsidP="008C0201">
      <w:pPr>
        <w:pStyle w:val="Heading3"/>
        <w:rPr>
          <w:lang w:val="en-GB"/>
        </w:rPr>
      </w:pPr>
      <w:r w:rsidRPr="0053742E">
        <w:rPr>
          <w:lang w:val="en-GB" w:eastAsia="ja-JP"/>
        </w:rPr>
        <w:t>3.</w:t>
      </w:r>
      <w:r w:rsidRPr="0053742E">
        <w:rPr>
          <w:lang w:val="en-GB"/>
        </w:rPr>
        <w:t>1</w:t>
      </w:r>
      <w:r w:rsidRPr="0053742E">
        <w:rPr>
          <w:lang w:val="en-GB" w:eastAsia="ja-JP"/>
        </w:rPr>
        <w:t>.4</w:t>
      </w:r>
      <w:r w:rsidRPr="0053742E">
        <w:rPr>
          <w:lang w:val="en-GB"/>
        </w:rPr>
        <w:tab/>
        <w:t>Files</w:t>
      </w:r>
    </w:p>
    <w:p w:rsidR="00E8606B" w:rsidRPr="0053742E" w:rsidRDefault="00E8606B" w:rsidP="00E8606B">
      <w:pPr>
        <w:rPr>
          <w:lang w:val="en-GB"/>
        </w:rPr>
      </w:pPr>
      <w:r w:rsidRPr="0053742E">
        <w:rPr>
          <w:lang w:val="en-GB"/>
        </w:rPr>
        <w:t>The nucleus distribution system works as a Layer-2 IP network to switch and transport streams and files in a unified manner. The system design and verification tests of this challenging concept required various kinds of un-proven approaches. Much of our work to accomplish the development was successful only by trial and error.</w:t>
      </w:r>
    </w:p>
    <w:p w:rsidR="00E8606B" w:rsidRPr="0053742E" w:rsidRDefault="00E8606B" w:rsidP="00507098">
      <w:pPr>
        <w:rPr>
          <w:lang w:val="en-GB"/>
        </w:rPr>
      </w:pPr>
      <w:r w:rsidRPr="0053742E">
        <w:rPr>
          <w:lang w:val="en-GB"/>
        </w:rPr>
        <w:t>To secure redundancy a loop is generally formed in such a network, but in our case it is mandatory to avoid any loop to prevent a possible broadcast storm that may disturb communication within the network. The spanning tree protocol (STP) ensures a loop does not form, but it interrupts communication for tens of seconds when the network topology changes. To avoid this difficulty, we</w:t>
      </w:r>
      <w:r w:rsidR="00507098">
        <w:rPr>
          <w:lang w:val="en-GB"/>
        </w:rPr>
        <w:t xml:space="preserve"> </w:t>
      </w:r>
      <w:r w:rsidRPr="0053742E">
        <w:rPr>
          <w:lang w:val="en-GB"/>
        </w:rPr>
        <w:t>used the rapid spanning tree protocol</w:t>
      </w:r>
      <w:r w:rsidR="00C37289">
        <w:rPr>
          <w:lang w:val="en-GB"/>
        </w:rPr>
        <w:t xml:space="preserve"> (RSTP) in the system to minimiz</w:t>
      </w:r>
      <w:r w:rsidRPr="0053742E">
        <w:rPr>
          <w:lang w:val="en-GB"/>
        </w:rPr>
        <w:t>e such interruption time. Figure 8 illustrates the example connections in the system in a tree structure from an IP network viewpoint.</w:t>
      </w:r>
    </w:p>
    <w:p w:rsidR="00E8606B" w:rsidRPr="0053742E" w:rsidRDefault="00E8606B" w:rsidP="00507098">
      <w:pPr>
        <w:rPr>
          <w:lang w:val="en-GB" w:eastAsia="ja-JP"/>
        </w:rPr>
      </w:pPr>
      <w:r w:rsidRPr="0053742E">
        <w:rPr>
          <w:lang w:val="en-GB"/>
        </w:rPr>
        <w:t xml:space="preserve">Under this structure the priority value of bridge ID (BID) is managed on the basis of the information in the bridge protocol data unit (BPDU) so that the IP </w:t>
      </w:r>
      <w:r w:rsidRPr="0053742E">
        <w:rPr>
          <w:lang w:val="en-GB" w:eastAsia="ja-JP"/>
        </w:rPr>
        <w:t>video</w:t>
      </w:r>
      <w:r w:rsidRPr="0053742E">
        <w:rPr>
          <w:lang w:val="en-GB"/>
        </w:rPr>
        <w:t xml:space="preserve"> </w:t>
      </w:r>
      <w:r w:rsidRPr="0053742E">
        <w:rPr>
          <w:lang w:val="en-GB" w:eastAsia="ja-JP"/>
        </w:rPr>
        <w:t>router</w:t>
      </w:r>
      <w:r w:rsidRPr="0053742E">
        <w:rPr>
          <w:lang w:val="en-GB"/>
        </w:rPr>
        <w:t>-A can stay as a root bridge. Furthermore, on the basis of the path cost, root ports (RP), designated ports (DP), and</w:t>
      </w:r>
      <w:r w:rsidR="00507098">
        <w:rPr>
          <w:lang w:val="en-GB"/>
        </w:rPr>
        <w:t xml:space="preserve"> </w:t>
      </w:r>
      <w:r w:rsidRPr="0053742E">
        <w:rPr>
          <w:lang w:val="en-GB"/>
        </w:rPr>
        <w:t>blocking ports are determined as shown in Fig</w:t>
      </w:r>
      <w:r w:rsidR="00544BD7" w:rsidRPr="0053742E">
        <w:rPr>
          <w:lang w:val="en-GB"/>
        </w:rPr>
        <w:t>.</w:t>
      </w:r>
      <w:r w:rsidRPr="0053742E">
        <w:rPr>
          <w:lang w:val="en-GB"/>
        </w:rPr>
        <w:t xml:space="preserve"> 8.</w:t>
      </w:r>
    </w:p>
    <w:p w:rsidR="00E8606B" w:rsidRPr="0053742E" w:rsidRDefault="00E8606B" w:rsidP="00E8606B">
      <w:pPr>
        <w:pStyle w:val="FigureNo"/>
        <w:rPr>
          <w:lang w:val="en-GB" w:eastAsia="ja-JP"/>
        </w:rPr>
      </w:pPr>
      <w:r w:rsidRPr="0053742E">
        <w:rPr>
          <w:lang w:val="en-GB"/>
        </w:rPr>
        <w:lastRenderedPageBreak/>
        <w:t>Figure 8</w:t>
      </w:r>
    </w:p>
    <w:p w:rsidR="00E8606B" w:rsidRPr="0053742E" w:rsidRDefault="00E8606B" w:rsidP="00E8606B">
      <w:pPr>
        <w:pStyle w:val="Figuretitle"/>
        <w:rPr>
          <w:lang w:val="en-GB" w:eastAsia="ja-JP"/>
        </w:rPr>
      </w:pPr>
      <w:r w:rsidRPr="0053742E">
        <w:rPr>
          <w:lang w:val="en-GB"/>
        </w:rPr>
        <w:t>Connection example for file transport</w:t>
      </w:r>
    </w:p>
    <w:p w:rsidR="00E8606B" w:rsidRPr="0053742E" w:rsidRDefault="004179F7" w:rsidP="008C0201">
      <w:pPr>
        <w:pStyle w:val="Figure"/>
        <w:rPr>
          <w:lang w:val="en-GB" w:eastAsia="ja-JP"/>
        </w:rPr>
      </w:pPr>
      <w:r>
        <w:rPr>
          <w:lang w:val="en-GB"/>
        </w:rPr>
        <w:object w:dxaOrig="2667" w:dyaOrig="2496">
          <v:shape id="_x0000_i1033" type="#_x0000_t75" style="width:230.5pt;height:215.5pt" o:ole="">
            <v:imagedata r:id="rId28" o:title=""/>
          </v:shape>
          <o:OLEObject Type="Embed" ProgID="CorelDRAW.Graphic.14" ShapeID="_x0000_i1033" DrawAspect="Content" ObjectID="_1439102255" r:id="rId29"/>
        </w:object>
      </w:r>
    </w:p>
    <w:p w:rsidR="00E8606B" w:rsidRPr="0053742E" w:rsidRDefault="00E8606B" w:rsidP="00E8606B">
      <w:pPr>
        <w:rPr>
          <w:lang w:val="en-GB" w:eastAsia="ja-JP"/>
        </w:rPr>
      </w:pPr>
      <w:r w:rsidRPr="0053742E">
        <w:rPr>
          <w:lang w:val="en-GB"/>
        </w:rPr>
        <w:t>When connecting a destination file system to the nucleus distribution system, a Layer-3 switch (L3SW) is inserted between them to segment the network into two parts because of the security control consideration. The major control parameters include:</w:t>
      </w:r>
    </w:p>
    <w:p w:rsidR="00E8606B" w:rsidRPr="0053742E" w:rsidRDefault="00E8606B" w:rsidP="00E8606B">
      <w:pPr>
        <w:pStyle w:val="enumlev1"/>
        <w:rPr>
          <w:lang w:val="en-GB"/>
        </w:rPr>
      </w:pPr>
      <w:r w:rsidRPr="0053742E">
        <w:rPr>
          <w:lang w:val="en-GB"/>
        </w:rPr>
        <w:t>–</w:t>
      </w:r>
      <w:r w:rsidRPr="0053742E">
        <w:rPr>
          <w:lang w:val="en-GB"/>
        </w:rPr>
        <w:tab/>
        <w:t>VLAN ID (IEEE802.1Q)</w:t>
      </w:r>
    </w:p>
    <w:p w:rsidR="00E8606B" w:rsidRPr="0053742E" w:rsidRDefault="00E8606B" w:rsidP="00E8606B">
      <w:pPr>
        <w:pStyle w:val="enumlev1"/>
        <w:rPr>
          <w:lang w:val="en-GB"/>
        </w:rPr>
      </w:pPr>
      <w:r w:rsidRPr="0053742E">
        <w:rPr>
          <w:lang w:val="en-GB"/>
        </w:rPr>
        <w:t>–</w:t>
      </w:r>
      <w:r w:rsidRPr="0053742E">
        <w:rPr>
          <w:lang w:val="en-GB"/>
        </w:rPr>
        <w:tab/>
        <w:t>VLAN priority (IEEEE802.1p)</w:t>
      </w:r>
    </w:p>
    <w:p w:rsidR="00E8606B" w:rsidRPr="0053742E" w:rsidRDefault="00E8606B" w:rsidP="00E8606B">
      <w:pPr>
        <w:pStyle w:val="enumlev1"/>
        <w:rPr>
          <w:lang w:val="en-GB"/>
        </w:rPr>
      </w:pPr>
      <w:r w:rsidRPr="0053742E">
        <w:rPr>
          <w:lang w:val="en-GB"/>
        </w:rPr>
        <w:t>–</w:t>
      </w:r>
      <w:r w:rsidRPr="0053742E">
        <w:rPr>
          <w:lang w:val="en-GB"/>
        </w:rPr>
        <w:tab/>
        <w:t>RSTP parameters</w:t>
      </w:r>
    </w:p>
    <w:p w:rsidR="00E8606B" w:rsidRPr="0053742E" w:rsidRDefault="00E8606B" w:rsidP="00E8606B">
      <w:pPr>
        <w:pStyle w:val="enumlev1"/>
        <w:rPr>
          <w:lang w:val="en-GB"/>
        </w:rPr>
      </w:pPr>
      <w:r w:rsidRPr="0053742E">
        <w:rPr>
          <w:lang w:val="en-GB"/>
        </w:rPr>
        <w:t>–</w:t>
      </w:r>
      <w:r w:rsidRPr="0053742E">
        <w:rPr>
          <w:lang w:val="en-GB"/>
        </w:rPr>
        <w:tab/>
        <w:t>Bridge ID priority</w:t>
      </w:r>
    </w:p>
    <w:p w:rsidR="00E8606B" w:rsidRPr="0053742E" w:rsidRDefault="00E8606B" w:rsidP="00E8606B">
      <w:pPr>
        <w:pStyle w:val="enumlev1"/>
        <w:rPr>
          <w:lang w:val="en-GB"/>
        </w:rPr>
      </w:pPr>
      <w:r w:rsidRPr="0053742E">
        <w:rPr>
          <w:lang w:val="en-GB"/>
        </w:rPr>
        <w:t>–</w:t>
      </w:r>
      <w:r w:rsidRPr="0053742E">
        <w:rPr>
          <w:lang w:val="en-GB"/>
        </w:rPr>
        <w:tab/>
        <w:t>Frame size and</w:t>
      </w:r>
    </w:p>
    <w:p w:rsidR="00E8606B" w:rsidRPr="0053742E" w:rsidRDefault="00E8606B" w:rsidP="00E8606B">
      <w:pPr>
        <w:pStyle w:val="enumlev1"/>
        <w:rPr>
          <w:lang w:val="en-GB"/>
        </w:rPr>
      </w:pPr>
      <w:r w:rsidRPr="0053742E">
        <w:rPr>
          <w:lang w:val="en-GB"/>
        </w:rPr>
        <w:t>–</w:t>
      </w:r>
      <w:r w:rsidRPr="0053742E">
        <w:rPr>
          <w:lang w:val="en-GB"/>
        </w:rPr>
        <w:tab/>
        <w:t>Storm control.</w:t>
      </w:r>
    </w:p>
    <w:p w:rsidR="00E8606B" w:rsidRPr="0053742E" w:rsidRDefault="00E8606B" w:rsidP="00E8606B">
      <w:pPr>
        <w:rPr>
          <w:lang w:val="en-GB" w:eastAsia="ja-JP"/>
        </w:rPr>
      </w:pPr>
      <w:r w:rsidRPr="0053742E">
        <w:rPr>
          <w:lang w:val="en-GB"/>
        </w:rPr>
        <w:t>For the network behaviour and performance verification, we finally picked up the following items for the test or measurement after various trials:</w:t>
      </w:r>
    </w:p>
    <w:p w:rsidR="00E8606B" w:rsidRPr="0053742E" w:rsidRDefault="00E8606B" w:rsidP="008C0201">
      <w:pPr>
        <w:pStyle w:val="enumlev1"/>
        <w:rPr>
          <w:lang w:val="en-GB"/>
        </w:rPr>
      </w:pPr>
      <w:r w:rsidRPr="0053742E">
        <w:rPr>
          <w:lang w:val="en-GB"/>
        </w:rPr>
        <w:t>–</w:t>
      </w:r>
      <w:r w:rsidRPr="0053742E">
        <w:rPr>
          <w:lang w:val="en-GB"/>
        </w:rPr>
        <w:tab/>
        <w:t>Throughput</w:t>
      </w:r>
    </w:p>
    <w:p w:rsidR="00E8606B" w:rsidRPr="0053742E" w:rsidRDefault="00E8606B" w:rsidP="008C0201">
      <w:pPr>
        <w:pStyle w:val="enumlev1"/>
        <w:rPr>
          <w:lang w:val="en-GB"/>
        </w:rPr>
      </w:pPr>
      <w:r w:rsidRPr="0053742E">
        <w:rPr>
          <w:lang w:val="en-GB"/>
        </w:rPr>
        <w:t>–</w:t>
      </w:r>
      <w:r w:rsidRPr="0053742E">
        <w:rPr>
          <w:lang w:val="en-GB"/>
        </w:rPr>
        <w:tab/>
        <w:t>Available bandwidth subject to the change of the number of streams</w:t>
      </w:r>
    </w:p>
    <w:p w:rsidR="00E8606B" w:rsidRPr="0053742E" w:rsidRDefault="00E8606B" w:rsidP="008C0201">
      <w:pPr>
        <w:pStyle w:val="enumlev1"/>
        <w:rPr>
          <w:lang w:val="en-GB"/>
        </w:rPr>
      </w:pPr>
      <w:r w:rsidRPr="0053742E">
        <w:rPr>
          <w:lang w:val="en-GB"/>
        </w:rPr>
        <w:t>–</w:t>
      </w:r>
      <w:r w:rsidRPr="0053742E">
        <w:rPr>
          <w:lang w:val="en-GB"/>
        </w:rPr>
        <w:tab/>
        <w:t>System delay</w:t>
      </w:r>
    </w:p>
    <w:p w:rsidR="00E8606B" w:rsidRPr="0053742E" w:rsidRDefault="00E8606B" w:rsidP="008C0201">
      <w:pPr>
        <w:pStyle w:val="enumlev1"/>
        <w:rPr>
          <w:lang w:val="en-GB"/>
        </w:rPr>
      </w:pPr>
      <w:r w:rsidRPr="0053742E">
        <w:rPr>
          <w:lang w:val="en-GB"/>
        </w:rPr>
        <w:t>–</w:t>
      </w:r>
      <w:r w:rsidRPr="0053742E">
        <w:rPr>
          <w:lang w:val="en-GB"/>
        </w:rPr>
        <w:tab/>
        <w:t>Priority control</w:t>
      </w:r>
    </w:p>
    <w:p w:rsidR="00E8606B" w:rsidRPr="0053742E" w:rsidRDefault="00E8606B" w:rsidP="008C0201">
      <w:pPr>
        <w:pStyle w:val="enumlev1"/>
        <w:rPr>
          <w:lang w:val="en-GB"/>
        </w:rPr>
      </w:pPr>
      <w:r w:rsidRPr="0053742E">
        <w:rPr>
          <w:lang w:val="en-GB"/>
        </w:rPr>
        <w:t>–</w:t>
      </w:r>
      <w:r w:rsidRPr="0053742E">
        <w:rPr>
          <w:lang w:val="en-GB"/>
        </w:rPr>
        <w:tab/>
        <w:t>Disposition of invalid frames</w:t>
      </w:r>
    </w:p>
    <w:p w:rsidR="00E8606B" w:rsidRPr="0053742E" w:rsidRDefault="00E8606B" w:rsidP="008C0201">
      <w:pPr>
        <w:pStyle w:val="enumlev1"/>
        <w:rPr>
          <w:lang w:val="en-GB"/>
        </w:rPr>
      </w:pPr>
      <w:r w:rsidRPr="0053742E">
        <w:rPr>
          <w:lang w:val="en-GB"/>
        </w:rPr>
        <w:t>–</w:t>
      </w:r>
      <w:r w:rsidRPr="0053742E">
        <w:rPr>
          <w:lang w:val="en-GB"/>
        </w:rPr>
        <w:tab/>
        <w:t>Flooding impact on streams</w:t>
      </w:r>
    </w:p>
    <w:p w:rsidR="00E8606B" w:rsidRPr="0053742E" w:rsidRDefault="00E8606B" w:rsidP="008C0201">
      <w:pPr>
        <w:pStyle w:val="enumlev1"/>
        <w:rPr>
          <w:lang w:val="en-GB"/>
        </w:rPr>
      </w:pPr>
      <w:r w:rsidRPr="0053742E">
        <w:rPr>
          <w:lang w:val="en-GB"/>
        </w:rPr>
        <w:t>–</w:t>
      </w:r>
      <w:r w:rsidRPr="0053742E">
        <w:rPr>
          <w:lang w:val="en-GB"/>
        </w:rPr>
        <w:tab/>
        <w:t>Path re-establi</w:t>
      </w:r>
      <w:bookmarkStart w:id="3" w:name="_GoBack"/>
      <w:bookmarkEnd w:id="3"/>
      <w:r w:rsidRPr="0053742E">
        <w:rPr>
          <w:lang w:val="en-GB"/>
        </w:rPr>
        <w:t>shment due to the network topology transition and</w:t>
      </w:r>
    </w:p>
    <w:p w:rsidR="00E8606B" w:rsidRPr="0053742E" w:rsidRDefault="00E8606B" w:rsidP="008C0201">
      <w:pPr>
        <w:pStyle w:val="enumlev1"/>
        <w:rPr>
          <w:lang w:val="en-GB"/>
        </w:rPr>
      </w:pPr>
      <w:r w:rsidRPr="0053742E">
        <w:rPr>
          <w:lang w:val="en-GB"/>
        </w:rPr>
        <w:t>–</w:t>
      </w:r>
      <w:r w:rsidRPr="0053742E">
        <w:rPr>
          <w:lang w:val="en-GB"/>
        </w:rPr>
        <w:tab/>
        <w:t>RSTP convergence time.</w:t>
      </w:r>
    </w:p>
    <w:p w:rsidR="00E8606B" w:rsidRPr="0053742E" w:rsidRDefault="00E8606B" w:rsidP="008C0201">
      <w:pPr>
        <w:rPr>
          <w:lang w:val="en-GB"/>
        </w:rPr>
      </w:pPr>
      <w:r w:rsidRPr="0053742E">
        <w:rPr>
          <w:lang w:val="en-GB"/>
        </w:rPr>
        <w:t xml:space="preserve">It is confirmed that the network topology change did not affect the performance of streams at all. In this connection, the root bridge change from IP </w:t>
      </w:r>
      <w:r w:rsidRPr="0053742E">
        <w:rPr>
          <w:lang w:val="en-GB" w:eastAsia="ja-JP"/>
        </w:rPr>
        <w:t>video router</w:t>
      </w:r>
      <w:r w:rsidR="008C0201" w:rsidRPr="0053742E">
        <w:rPr>
          <w:lang w:val="en-GB" w:eastAsia="ja-JP"/>
        </w:rPr>
        <w:t xml:space="preserve"> </w:t>
      </w:r>
      <w:r w:rsidR="008C0201" w:rsidRPr="0053742E">
        <w:rPr>
          <w:lang w:val="en-GB"/>
        </w:rPr>
        <w:t>–</w:t>
      </w:r>
      <w:r w:rsidRPr="0053742E">
        <w:rPr>
          <w:lang w:val="en-GB"/>
        </w:rPr>
        <w:t xml:space="preserve">A to </w:t>
      </w:r>
      <w:r w:rsidR="008C0201" w:rsidRPr="0053742E">
        <w:rPr>
          <w:lang w:val="en-GB"/>
        </w:rPr>
        <w:t>–</w:t>
      </w:r>
      <w:r w:rsidRPr="0053742E">
        <w:rPr>
          <w:lang w:val="en-GB"/>
        </w:rPr>
        <w:t>B, which is a kind of topology change, does not affect the operation of streams and files.</w:t>
      </w:r>
    </w:p>
    <w:p w:rsidR="00060C2B" w:rsidRPr="0053742E" w:rsidRDefault="00E8606B" w:rsidP="0032202E">
      <w:pPr>
        <w:pStyle w:val="Reasons"/>
        <w:rPr>
          <w:lang w:val="en-GB"/>
        </w:rPr>
      </w:pPr>
      <w:r w:rsidRPr="0053742E">
        <w:rPr>
          <w:lang w:val="en-GB"/>
        </w:rPr>
        <w:t xml:space="preserve">The system delay on the root </w:t>
      </w:r>
      <w:r w:rsidRPr="0053742E">
        <w:rPr>
          <w:rFonts w:cs="Arial"/>
          <w:lang w:val="en-GB" w:eastAsia="ja-JP"/>
        </w:rPr>
        <w:t>IP/SDI translator</w:t>
      </w:r>
      <w:r w:rsidRPr="0053742E">
        <w:rPr>
          <w:lang w:val="en-GB"/>
        </w:rPr>
        <w:t xml:space="preserve"> →IP </w:t>
      </w:r>
      <w:r w:rsidRPr="0053742E">
        <w:rPr>
          <w:lang w:val="en-GB" w:eastAsia="ja-JP"/>
        </w:rPr>
        <w:t>video router</w:t>
      </w:r>
      <w:r w:rsidRPr="0053742E">
        <w:rPr>
          <w:lang w:val="en-GB"/>
        </w:rPr>
        <w:t xml:space="preserve"> →</w:t>
      </w:r>
      <w:r w:rsidRPr="0053742E">
        <w:rPr>
          <w:rFonts w:cs="Arial"/>
          <w:lang w:val="en-GB" w:eastAsia="ja-JP"/>
        </w:rPr>
        <w:t xml:space="preserve">IP/SDI translator </w:t>
      </w:r>
      <w:r w:rsidRPr="0053742E">
        <w:rPr>
          <w:lang w:val="en-GB"/>
        </w:rPr>
        <w:t>is 240 microseconds with the frame size of 1 500 bytes. With respect to the convergence time of RSTP, the development of which took the longest time in this project, it was finally reduced down to about three seconds after a topology change.</w:t>
      </w:r>
    </w:p>
    <w:p w:rsidR="00060C2B" w:rsidRPr="0053742E" w:rsidRDefault="00060C2B" w:rsidP="00060C2B">
      <w:pPr>
        <w:spacing w:before="0"/>
        <w:jc w:val="center"/>
        <w:rPr>
          <w:lang w:val="en-GB"/>
        </w:rPr>
      </w:pPr>
      <w:r w:rsidRPr="0053742E">
        <w:rPr>
          <w:lang w:val="en-GB"/>
        </w:rPr>
        <w:t>______________</w:t>
      </w:r>
    </w:p>
    <w:sectPr w:rsidR="00060C2B" w:rsidRPr="0053742E" w:rsidSect="00C5455D">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A1F" w:rsidRDefault="00562A1F">
      <w:r>
        <w:separator/>
      </w:r>
    </w:p>
  </w:endnote>
  <w:endnote w:type="continuationSeparator" w:id="0">
    <w:p w:rsidR="00562A1F" w:rsidRDefault="0056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A1F" w:rsidRDefault="00562A1F">
      <w:r>
        <w:separator/>
      </w:r>
    </w:p>
  </w:footnote>
  <w:footnote w:type="continuationSeparator" w:id="0">
    <w:p w:rsidR="00562A1F" w:rsidRDefault="00562A1F">
      <w:r>
        <w:continuationSeparator/>
      </w:r>
    </w:p>
  </w:footnote>
  <w:footnote w:id="1">
    <w:p w:rsidR="00E8606B" w:rsidRPr="00677171" w:rsidRDefault="00E8606B" w:rsidP="00F7591B">
      <w:pPr>
        <w:pStyle w:val="FootnoteText"/>
        <w:rPr>
          <w:lang w:val="en-US"/>
        </w:rPr>
      </w:pPr>
      <w:r>
        <w:rPr>
          <w:rStyle w:val="FootnoteReference"/>
        </w:rPr>
        <w:footnoteRef/>
      </w:r>
      <w:r w:rsidR="00F7591B" w:rsidRPr="00F7591B">
        <w:rPr>
          <w:lang w:val="en-US"/>
        </w:rPr>
        <w:tab/>
      </w:r>
      <w:r w:rsidR="008C0201">
        <w:rPr>
          <w:lang w:val="en-US"/>
        </w:rPr>
        <w:t>In-</w:t>
      </w:r>
      <w:r w:rsidRPr="00E8606B">
        <w:rPr>
          <w:lang w:val="en-US"/>
        </w:rPr>
        <w:t>house as used in this Report is intended to indicate interfaces as used or implemented by a single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1F" w:rsidRPr="00CB2BE1" w:rsidRDefault="00562A1F"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C162C8">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C4C68" w:rsidRPr="006C4C6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6C4C68">
      <w:rPr>
        <w:b/>
        <w:bCs/>
        <w:noProof/>
      </w:rPr>
      <w:t>ITU-R  BT.2268</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1F" w:rsidRDefault="00562A1F" w:rsidP="00B033C8">
    <w:pPr>
      <w:pStyle w:val="Header"/>
      <w:ind w:right="360" w:firstLine="360"/>
    </w:pPr>
    <w:r>
      <w:rPr>
        <w:noProof/>
        <w:lang w:val="en-US" w:eastAsia="zh-CN"/>
      </w:rPr>
      <w:drawing>
        <wp:anchor distT="0" distB="0" distL="114300" distR="114300" simplePos="0" relativeHeight="251659264" behindDoc="1" locked="0" layoutInCell="1" allowOverlap="1" wp14:anchorId="539EA2A8" wp14:editId="07D2DA9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C8" w:rsidRPr="00CB2BE1" w:rsidRDefault="00C162C8"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4179F7">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6C4C68" w:rsidRPr="006C4C68">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179F7">
      <w:rPr>
        <w:b/>
        <w:bCs/>
        <w:noProof/>
      </w:rPr>
      <w:t>ITU-R  BT.2268</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49011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79F7">
      <w:rPr>
        <w:rStyle w:val="PageNumber"/>
        <w:b/>
        <w:bCs/>
        <w:noProof/>
        <w:lang w:val="en-US"/>
      </w:rPr>
      <w:t>8</w:t>
    </w:r>
    <w:r>
      <w:rPr>
        <w:rStyle w:val="PageNumber"/>
        <w:b/>
        <w:bCs/>
      </w:rPr>
      <w:fldChar w:fldCharType="end"/>
    </w:r>
    <w:r>
      <w:rPr>
        <w:lang w:val="en-US"/>
      </w:rPr>
      <w:tab/>
    </w:r>
    <w:r w:rsidR="0049011F">
      <w:fldChar w:fldCharType="begin"/>
    </w:r>
    <w:r w:rsidR="0049011F" w:rsidRPr="00CB2BE1">
      <w:rPr>
        <w:lang w:val="en-US"/>
      </w:rPr>
      <w:instrText xml:space="preserve"> DOCPROPERTY "Header 2" \* MERGEFORMAT </w:instrText>
    </w:r>
    <w:r w:rsidR="0049011F">
      <w:fldChar w:fldCharType="separate"/>
    </w:r>
    <w:r w:rsidR="006C4C68" w:rsidRPr="006C4C68">
      <w:rPr>
        <w:b/>
        <w:bCs/>
        <w:lang w:val="en-US"/>
      </w:rPr>
      <w:t xml:space="preserve">Rep. </w:t>
    </w:r>
    <w:r w:rsidR="0049011F">
      <w:rPr>
        <w:b/>
        <w:bCs/>
        <w:lang w:val="en-US"/>
      </w:rPr>
      <w:fldChar w:fldCharType="end"/>
    </w:r>
    <w:r w:rsidR="0049011F" w:rsidRPr="00CB2BE1">
      <w:rPr>
        <w:b/>
        <w:bCs/>
        <w:lang w:val="en-US"/>
      </w:rPr>
      <w:t xml:space="preserve"> </w:t>
    </w:r>
    <w:r w:rsidR="0049011F" w:rsidRPr="00292604">
      <w:rPr>
        <w:b/>
        <w:bCs/>
      </w:rPr>
      <w:fldChar w:fldCharType="begin"/>
    </w:r>
    <w:r w:rsidR="0049011F" w:rsidRPr="00292604">
      <w:rPr>
        <w:b/>
        <w:bCs/>
        <w:lang w:val="en-US"/>
      </w:rPr>
      <w:instrText>styleref href</w:instrText>
    </w:r>
    <w:r w:rsidR="0049011F" w:rsidRPr="00292604">
      <w:rPr>
        <w:b/>
        <w:bCs/>
      </w:rPr>
      <w:fldChar w:fldCharType="separate"/>
    </w:r>
    <w:r w:rsidR="004179F7">
      <w:rPr>
        <w:b/>
        <w:bCs/>
        <w:noProof/>
      </w:rPr>
      <w:t>ITU-R  BT.2268</w:t>
    </w:r>
    <w:r w:rsidR="0049011F" w:rsidRPr="00292604">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55D" w:rsidRPr="00BB02D3" w:rsidRDefault="00BB02D3" w:rsidP="0049011F">
    <w:pPr>
      <w:pStyle w:val="Header"/>
      <w:jc w:val="left"/>
      <w:rPr>
        <w:b/>
        <w:bCs/>
      </w:rPr>
    </w:pPr>
    <w:r>
      <w:ptab w:relativeTo="margin" w:alignment="center" w:leader="none"/>
    </w:r>
    <w:r w:rsidR="0049011F">
      <w:fldChar w:fldCharType="begin"/>
    </w:r>
    <w:r w:rsidR="0049011F" w:rsidRPr="00CB2BE1">
      <w:rPr>
        <w:lang w:val="en-US"/>
      </w:rPr>
      <w:instrText xml:space="preserve"> DOCPROPERTY "Header 2" \* MERGEFORMAT </w:instrText>
    </w:r>
    <w:r w:rsidR="0049011F">
      <w:fldChar w:fldCharType="separate"/>
    </w:r>
    <w:r w:rsidR="006C4C68" w:rsidRPr="006C4C68">
      <w:rPr>
        <w:b/>
        <w:bCs/>
        <w:lang w:val="en-US"/>
      </w:rPr>
      <w:t xml:space="preserve">Rep. </w:t>
    </w:r>
    <w:r w:rsidR="0049011F">
      <w:rPr>
        <w:b/>
        <w:bCs/>
        <w:lang w:val="en-US"/>
      </w:rPr>
      <w:fldChar w:fldCharType="end"/>
    </w:r>
    <w:r w:rsidR="0049011F" w:rsidRPr="00CB2BE1">
      <w:rPr>
        <w:b/>
        <w:bCs/>
        <w:lang w:val="en-US"/>
      </w:rPr>
      <w:t xml:space="preserve"> </w:t>
    </w:r>
    <w:r w:rsidR="0049011F" w:rsidRPr="00292604">
      <w:rPr>
        <w:b/>
        <w:bCs/>
      </w:rPr>
      <w:fldChar w:fldCharType="begin"/>
    </w:r>
    <w:r w:rsidR="0049011F" w:rsidRPr="00292604">
      <w:rPr>
        <w:b/>
        <w:bCs/>
        <w:lang w:val="en-US"/>
      </w:rPr>
      <w:instrText>styleref href</w:instrText>
    </w:r>
    <w:r w:rsidR="0049011F" w:rsidRPr="00292604">
      <w:rPr>
        <w:b/>
        <w:bCs/>
      </w:rPr>
      <w:fldChar w:fldCharType="separate"/>
    </w:r>
    <w:r w:rsidR="004179F7">
      <w:rPr>
        <w:b/>
        <w:bCs/>
        <w:noProof/>
      </w:rPr>
      <w:t>ITU-R  BT.2268</w:t>
    </w:r>
    <w:r w:rsidR="0049011F" w:rsidRPr="00292604">
      <w:fldChar w:fldCharType="end"/>
    </w:r>
    <w:r>
      <w:tab/>
    </w:r>
    <w:r w:rsidRPr="00BB02D3">
      <w:rPr>
        <w:b/>
        <w:bCs/>
      </w:rPr>
      <w:fldChar w:fldCharType="begin"/>
    </w:r>
    <w:r w:rsidRPr="00BB02D3">
      <w:rPr>
        <w:b/>
        <w:bCs/>
      </w:rPr>
      <w:instrText xml:space="preserve"> PAGE   \* MERGEFORMAT </w:instrText>
    </w:r>
    <w:r w:rsidRPr="00BB02D3">
      <w:rPr>
        <w:b/>
        <w:bCs/>
      </w:rPr>
      <w:fldChar w:fldCharType="separate"/>
    </w:r>
    <w:r w:rsidR="004179F7">
      <w:rPr>
        <w:b/>
        <w:bCs/>
        <w:noProof/>
      </w:rPr>
      <w:t>7</w:t>
    </w:r>
    <w:r w:rsidRPr="00BB02D3">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A1F"/>
    <w:rsid w:val="00054043"/>
    <w:rsid w:val="00060C2B"/>
    <w:rsid w:val="00120606"/>
    <w:rsid w:val="00217EBF"/>
    <w:rsid w:val="00242AEE"/>
    <w:rsid w:val="002D76C4"/>
    <w:rsid w:val="004179F7"/>
    <w:rsid w:val="0049011F"/>
    <w:rsid w:val="00507098"/>
    <w:rsid w:val="0052529D"/>
    <w:rsid w:val="0053742E"/>
    <w:rsid w:val="00544BD7"/>
    <w:rsid w:val="00562A1F"/>
    <w:rsid w:val="005633A3"/>
    <w:rsid w:val="00607D68"/>
    <w:rsid w:val="00654835"/>
    <w:rsid w:val="00680869"/>
    <w:rsid w:val="006C4C68"/>
    <w:rsid w:val="007468DA"/>
    <w:rsid w:val="008A1FE3"/>
    <w:rsid w:val="008C0201"/>
    <w:rsid w:val="00920C80"/>
    <w:rsid w:val="00944A55"/>
    <w:rsid w:val="00971245"/>
    <w:rsid w:val="009E00A8"/>
    <w:rsid w:val="00A06867"/>
    <w:rsid w:val="00A6617B"/>
    <w:rsid w:val="00AB0DC8"/>
    <w:rsid w:val="00B44E24"/>
    <w:rsid w:val="00B762C4"/>
    <w:rsid w:val="00BB02D3"/>
    <w:rsid w:val="00C162C8"/>
    <w:rsid w:val="00C37289"/>
    <w:rsid w:val="00C5455D"/>
    <w:rsid w:val="00D153FE"/>
    <w:rsid w:val="00DF4176"/>
    <w:rsid w:val="00E8606B"/>
    <w:rsid w:val="00F7591B"/>
    <w:rsid w:val="00F906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62A1F"/>
    <w:rPr>
      <w:color w:val="0000FF"/>
      <w:u w:val="single"/>
    </w:rPr>
  </w:style>
  <w:style w:type="character" w:customStyle="1" w:styleId="enumlev1Char">
    <w:name w:val="enumlev1 Char"/>
    <w:basedOn w:val="DefaultParagraphFont"/>
    <w:link w:val="enumlev1"/>
    <w:rsid w:val="00E8606B"/>
    <w:rPr>
      <w:sz w:val="24"/>
      <w:lang w:val="fr-FR" w:eastAsia="en-US"/>
    </w:rPr>
  </w:style>
  <w:style w:type="paragraph" w:customStyle="1" w:styleId="Reasons">
    <w:name w:val="Reasons"/>
    <w:basedOn w:val="Normal"/>
    <w:qFormat/>
    <w:rsid w:val="00060C2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C37289"/>
    <w:pPr>
      <w:spacing w:before="0"/>
    </w:pPr>
    <w:rPr>
      <w:rFonts w:ascii="Tahoma" w:hAnsi="Tahoma" w:cs="Tahoma"/>
      <w:sz w:val="16"/>
      <w:szCs w:val="16"/>
    </w:rPr>
  </w:style>
  <w:style w:type="character" w:customStyle="1" w:styleId="BalloonTextChar">
    <w:name w:val="Balloon Text Char"/>
    <w:basedOn w:val="DefaultParagraphFont"/>
    <w:link w:val="BalloonText"/>
    <w:rsid w:val="00C37289"/>
    <w:rPr>
      <w:rFonts w:ascii="Tahoma" w:hAnsi="Tahoma" w:cs="Tahoma"/>
      <w:sz w:val="16"/>
      <w:szCs w:val="16"/>
      <w:lang w:val="fr-FR" w:eastAsia="en-US"/>
    </w:rPr>
  </w:style>
  <w:style w:type="table" w:styleId="TableGrid">
    <w:name w:val="Table Grid"/>
    <w:basedOn w:val="TableNormal"/>
    <w:rsid w:val="00507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62A1F"/>
    <w:rPr>
      <w:color w:val="0000FF"/>
      <w:u w:val="single"/>
    </w:rPr>
  </w:style>
  <w:style w:type="character" w:customStyle="1" w:styleId="enumlev1Char">
    <w:name w:val="enumlev1 Char"/>
    <w:basedOn w:val="DefaultParagraphFont"/>
    <w:link w:val="enumlev1"/>
    <w:rsid w:val="00E8606B"/>
    <w:rPr>
      <w:sz w:val="24"/>
      <w:lang w:val="fr-FR" w:eastAsia="en-US"/>
    </w:rPr>
  </w:style>
  <w:style w:type="paragraph" w:customStyle="1" w:styleId="Reasons">
    <w:name w:val="Reasons"/>
    <w:basedOn w:val="Normal"/>
    <w:qFormat/>
    <w:rsid w:val="00060C2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C37289"/>
    <w:pPr>
      <w:spacing w:before="0"/>
    </w:pPr>
    <w:rPr>
      <w:rFonts w:ascii="Tahoma" w:hAnsi="Tahoma" w:cs="Tahoma"/>
      <w:sz w:val="16"/>
      <w:szCs w:val="16"/>
    </w:rPr>
  </w:style>
  <w:style w:type="character" w:customStyle="1" w:styleId="BalloonTextChar">
    <w:name w:val="Balloon Text Char"/>
    <w:basedOn w:val="DefaultParagraphFont"/>
    <w:link w:val="BalloonText"/>
    <w:rsid w:val="00C37289"/>
    <w:rPr>
      <w:rFonts w:ascii="Tahoma" w:hAnsi="Tahoma" w:cs="Tahoma"/>
      <w:sz w:val="16"/>
      <w:szCs w:val="16"/>
      <w:lang w:val="fr-FR" w:eastAsia="en-US"/>
    </w:rPr>
  </w:style>
  <w:style w:type="table" w:styleId="TableGrid">
    <w:name w:val="Table Grid"/>
    <w:basedOn w:val="TableNormal"/>
    <w:rsid w:val="00507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113</TotalTime>
  <Pages>10</Pages>
  <Words>2751</Words>
  <Characters>15502</Characters>
  <Application>Microsoft Office Word</Application>
  <DocSecurity>0</DocSecurity>
  <Lines>1192</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24</cp:revision>
  <cp:lastPrinted>2013-07-16T12:49:00Z</cp:lastPrinted>
  <dcterms:created xsi:type="dcterms:W3CDTF">2013-07-02T08:49:00Z</dcterms:created>
  <dcterms:modified xsi:type="dcterms:W3CDTF">2013-08-27T07:48:00Z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