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vsdx" ContentType="application/vnd.ms-visio.drawi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2.xml" ContentType="application/vnd.openxmlformats-officedocument.wordprocessingml.foot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4.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5.xml" ContentType="application/vnd.openxmlformats-officedocument.wordprocessingml.footer+xml"/>
  <Override PartName="/word/header12.xml" ContentType="application/vnd.openxmlformats-officedocument.wordprocessingml.header+xml"/>
  <Override PartName="/word/footer6.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79F75C" w14:textId="77777777" w:rsidR="00332050" w:rsidRDefault="00332050" w:rsidP="00332050"/>
    <w:p w14:paraId="09135905" w14:textId="77777777" w:rsidR="00332050" w:rsidRDefault="00332050" w:rsidP="00332050">
      <w:pPr>
        <w:tabs>
          <w:tab w:val="clear" w:pos="794"/>
          <w:tab w:val="clear" w:pos="1191"/>
          <w:tab w:val="clear" w:pos="1588"/>
          <w:tab w:val="clear" w:pos="1985"/>
        </w:tabs>
      </w:pPr>
    </w:p>
    <w:p w14:paraId="464ACB10" w14:textId="696B6EDF" w:rsidR="00332050" w:rsidRPr="00E46F9D" w:rsidRDefault="00332050" w:rsidP="00332050">
      <w:pPr>
        <w:pStyle w:val="CoverNumber"/>
        <w:rPr>
          <w:lang w:val="en-GB"/>
        </w:rPr>
      </w:pPr>
      <w:bookmarkStart w:id="0" w:name="_Toc228535075"/>
      <w:bookmarkStart w:id="1" w:name="_Toc230600681"/>
      <w:r w:rsidRPr="00E97A57">
        <w:t xml:space="preserve">Report ITU-R </w:t>
      </w:r>
      <w:r w:rsidRPr="005C0660">
        <w:t>BT.</w:t>
      </w:r>
      <w:r w:rsidRPr="0062162F">
        <w:t>2140-1</w:t>
      </w:r>
      <w:r w:rsidRPr="00E46F9D">
        <w:rPr>
          <w:lang w:val="en-GB"/>
        </w:rPr>
        <w:t>5</w:t>
      </w:r>
      <w:bookmarkEnd w:id="0"/>
      <w:bookmarkEnd w:id="1"/>
    </w:p>
    <w:p w14:paraId="3E5D1222" w14:textId="7A44E35A" w:rsidR="00332050" w:rsidRPr="004A6FEB" w:rsidRDefault="00332050" w:rsidP="00332050">
      <w:pPr>
        <w:pStyle w:val="CoverDate"/>
      </w:pPr>
      <w:r w:rsidRPr="004A6FEB">
        <w:t>(</w:t>
      </w:r>
      <w:r w:rsidR="00A907A0" w:rsidRPr="00E46F9D">
        <w:rPr>
          <w:lang w:val="en-GB"/>
        </w:rPr>
        <w:t>03</w:t>
      </w:r>
      <w:r w:rsidRPr="004A6FEB">
        <w:t>/</w:t>
      </w:r>
      <w:r w:rsidR="00A907A0" w:rsidRPr="00E46F9D">
        <w:rPr>
          <w:lang w:val="en-GB"/>
        </w:rPr>
        <w:t>2026</w:t>
      </w:r>
      <w:r w:rsidRPr="004A6FEB">
        <w:t>)</w:t>
      </w:r>
    </w:p>
    <w:p w14:paraId="138D7CB8" w14:textId="77777777" w:rsidR="00332050" w:rsidRPr="004A6FEB" w:rsidRDefault="00332050" w:rsidP="00332050">
      <w:pPr>
        <w:pStyle w:val="CoverSeries"/>
      </w:pPr>
      <w:r>
        <w:t>BT</w:t>
      </w:r>
      <w:r w:rsidRPr="00E97A57">
        <w:t xml:space="preserve"> Series: </w:t>
      </w:r>
      <w:r w:rsidRPr="007B7775">
        <w:rPr>
          <w:bCs w:val="0"/>
          <w:iCs/>
          <w:lang w:val="en-GB"/>
        </w:rPr>
        <w:t>Broadcasting service (television)</w:t>
      </w:r>
    </w:p>
    <w:p w14:paraId="35F65491" w14:textId="190C9405" w:rsidR="00332050" w:rsidRPr="004A6FEB" w:rsidRDefault="00B97E74" w:rsidP="00332050">
      <w:pPr>
        <w:pStyle w:val="CoverTitle"/>
      </w:pPr>
      <w:r w:rsidRPr="0062162F">
        <w:t xml:space="preserve">Transition from analogue to digital terrestrial </w:t>
      </w:r>
      <w:r>
        <w:t xml:space="preserve">television </w:t>
      </w:r>
      <w:r w:rsidRPr="0062162F">
        <w:t>broadcasting</w:t>
      </w:r>
    </w:p>
    <w:p w14:paraId="46172195" w14:textId="77777777" w:rsidR="00332050" w:rsidRPr="005373E0" w:rsidRDefault="00332050" w:rsidP="00332050">
      <w:pPr>
        <w:rPr>
          <w:lang w:val="en-US"/>
        </w:rPr>
      </w:pPr>
    </w:p>
    <w:p w14:paraId="007021FB" w14:textId="77777777" w:rsidR="00332050" w:rsidRPr="00E77B87" w:rsidRDefault="00332050" w:rsidP="00332050">
      <w:pPr>
        <w:rPr>
          <w:lang w:val="en-GB"/>
        </w:rPr>
      </w:pPr>
    </w:p>
    <w:p w14:paraId="68D44D48" w14:textId="77777777" w:rsidR="00332050" w:rsidRPr="00E77B87" w:rsidRDefault="00332050" w:rsidP="00332050">
      <w:pPr>
        <w:rPr>
          <w:lang w:val="en-GB"/>
        </w:rPr>
        <w:sectPr w:rsidR="00332050" w:rsidRPr="00E77B87" w:rsidSect="00332050">
          <w:headerReference w:type="even" r:id="rId11"/>
          <w:headerReference w:type="default" r:id="rId12"/>
          <w:footerReference w:type="default" r:id="rId13"/>
          <w:pgSz w:w="11907" w:h="16840" w:code="9"/>
          <w:pgMar w:top="1089" w:right="1089" w:bottom="284" w:left="1089" w:header="737" w:footer="284" w:gutter="0"/>
          <w:pgNumType w:start="1"/>
          <w:cols w:space="720"/>
          <w:docGrid w:linePitch="326"/>
        </w:sectPr>
      </w:pPr>
    </w:p>
    <w:p w14:paraId="33A5BEB7" w14:textId="77777777" w:rsidR="00332050" w:rsidRDefault="00332050" w:rsidP="00332050">
      <w:pPr>
        <w:pStyle w:val="Tablehead"/>
        <w:tabs>
          <w:tab w:val="clear" w:pos="284"/>
          <w:tab w:val="clear" w:pos="567"/>
          <w:tab w:val="clear" w:pos="851"/>
          <w:tab w:val="clear" w:pos="1134"/>
          <w:tab w:val="clear" w:pos="1418"/>
          <w:tab w:val="clear" w:pos="1701"/>
          <w:tab w:val="left" w:pos="794"/>
          <w:tab w:val="left" w:pos="1191"/>
          <w:tab w:val="left" w:pos="1588"/>
        </w:tabs>
        <w:spacing w:before="240" w:after="0"/>
        <w:rPr>
          <w:bCs/>
          <w:sz w:val="24"/>
          <w:szCs w:val="24"/>
          <w:lang w:val="en-US"/>
        </w:rPr>
      </w:pPr>
      <w:bookmarkStart w:id="2" w:name="c2tope"/>
      <w:bookmarkEnd w:id="2"/>
      <w:r>
        <w:rPr>
          <w:bCs/>
          <w:sz w:val="24"/>
          <w:szCs w:val="24"/>
          <w:lang w:val="en-US"/>
        </w:rPr>
        <w:lastRenderedPageBreak/>
        <w:t>Foreword</w:t>
      </w:r>
    </w:p>
    <w:p w14:paraId="78924593" w14:textId="77777777" w:rsidR="00332050" w:rsidRDefault="00332050" w:rsidP="00332050">
      <w:pPr>
        <w:spacing w:before="240"/>
        <w:rPr>
          <w:sz w:val="20"/>
          <w:lang w:val="en-US"/>
        </w:rPr>
      </w:pPr>
      <w:r>
        <w:rPr>
          <w:sz w:val="20"/>
          <w:lang w:val="en-US"/>
        </w:rPr>
        <w:t>The role of the Radiocommunication Sector is to ensure the rational, equitable, efficient and economical use of the radio-frequency spectrum by all radiocommunication services, including satellite services, and carry out studies without limit of frequency range on the basis of which Recommendations are adopted.</w:t>
      </w:r>
    </w:p>
    <w:p w14:paraId="1E84031A" w14:textId="77777777" w:rsidR="00332050" w:rsidRDefault="00332050" w:rsidP="00332050">
      <w:pPr>
        <w:rPr>
          <w:sz w:val="20"/>
          <w:lang w:val="en-US"/>
        </w:rPr>
      </w:pPr>
      <w:r>
        <w:rPr>
          <w:sz w:val="20"/>
          <w:lang w:val="en-US"/>
        </w:rPr>
        <w:t>The regulatory and policy functions of the Radiocommunication Sector are performed by World and Regional Radiocommunication Conferences and Radiocommunication Assemblies supported by Study Groups.</w:t>
      </w:r>
    </w:p>
    <w:p w14:paraId="4977C919" w14:textId="77777777" w:rsidR="00332050" w:rsidRDefault="00332050" w:rsidP="00B82900">
      <w:pPr>
        <w:rPr>
          <w:lang w:val="en-US"/>
        </w:rPr>
      </w:pPr>
    </w:p>
    <w:p w14:paraId="136A96F5" w14:textId="77777777" w:rsidR="00332050" w:rsidRDefault="00332050" w:rsidP="00332050">
      <w:pPr>
        <w:pStyle w:val="Heading1"/>
        <w:spacing w:before="540"/>
        <w:jc w:val="center"/>
        <w:rPr>
          <w:szCs w:val="24"/>
          <w:lang w:val="en-US"/>
        </w:rPr>
      </w:pPr>
      <w:bookmarkStart w:id="3" w:name="_Toc228535076"/>
      <w:bookmarkStart w:id="4" w:name="_Toc230600682"/>
      <w:r>
        <w:rPr>
          <w:szCs w:val="24"/>
          <w:lang w:val="en-US"/>
        </w:rPr>
        <w:t>Policy on Intellectual Property Right (IPR)</w:t>
      </w:r>
      <w:bookmarkEnd w:id="3"/>
      <w:bookmarkEnd w:id="4"/>
    </w:p>
    <w:p w14:paraId="7B2DE46E" w14:textId="77777777" w:rsidR="00332050" w:rsidRDefault="00332050" w:rsidP="00332050">
      <w:pPr>
        <w:tabs>
          <w:tab w:val="left" w:pos="720"/>
        </w:tabs>
        <w:spacing w:before="240"/>
        <w:rPr>
          <w:sz w:val="20"/>
          <w:lang w:val="en-US"/>
        </w:rPr>
      </w:pPr>
      <w:r>
        <w:rPr>
          <w:sz w:val="20"/>
          <w:lang w:val="en-US"/>
        </w:rPr>
        <w:t>ITU-R policy on IPR is described in the Common Patent Policy for ITU-T/ITU-R/ISO/IEC referenced in Resolution ITU</w:t>
      </w:r>
      <w:r>
        <w:rPr>
          <w:sz w:val="20"/>
          <w:lang w:val="en-US"/>
        </w:rPr>
        <w:noBreakHyphen/>
        <w:t xml:space="preserve">R 1. Forms to be used for the submission of patent statements and licensing declarations by patent holders are available from </w:t>
      </w:r>
      <w:hyperlink r:id="rId14" w:history="1">
        <w:r w:rsidRPr="00927178">
          <w:rPr>
            <w:rStyle w:val="Hyperlink"/>
            <w:sz w:val="20"/>
            <w:lang w:val="en-US"/>
          </w:rPr>
          <w:t>https://www.itu.int/ITU-R/go/patents/en</w:t>
        </w:r>
      </w:hyperlink>
      <w:r>
        <w:rPr>
          <w:sz w:val="20"/>
          <w:lang w:val="en-US"/>
        </w:rPr>
        <w:t xml:space="preserve"> where the Guidelines for Implementation of the Common Patent Policy for ITU</w:t>
      </w:r>
      <w:r>
        <w:rPr>
          <w:sz w:val="20"/>
          <w:lang w:val="en-US"/>
        </w:rPr>
        <w:noBreakHyphen/>
        <w:t>T/ITU</w:t>
      </w:r>
      <w:r>
        <w:rPr>
          <w:sz w:val="20"/>
          <w:lang w:val="en-US"/>
        </w:rPr>
        <w:noBreakHyphen/>
        <w:t xml:space="preserve">R/ISO/IEC and the ITU-R patent information database can also be found. </w:t>
      </w:r>
    </w:p>
    <w:p w14:paraId="2AA14F57" w14:textId="77777777" w:rsidR="00332050" w:rsidRDefault="00332050" w:rsidP="00332050">
      <w:pPr>
        <w:jc w:val="center"/>
        <w:rPr>
          <w:sz w:val="22"/>
          <w:lang w:val="en-US"/>
        </w:rPr>
      </w:pPr>
    </w:p>
    <w:p w14:paraId="096D8E5B" w14:textId="77777777" w:rsidR="00332050" w:rsidRDefault="00332050" w:rsidP="00332050">
      <w:pPr>
        <w:jc w:val="center"/>
        <w:rPr>
          <w:sz w:val="22"/>
          <w:lang w:val="en-US"/>
        </w:rPr>
      </w:pPr>
    </w:p>
    <w:p w14:paraId="4AFAF30E" w14:textId="77777777" w:rsidR="00332050" w:rsidRDefault="00332050" w:rsidP="00332050">
      <w:pPr>
        <w:jc w:val="center"/>
        <w:rPr>
          <w:sz w:val="22"/>
          <w:lang w:val="en-US"/>
        </w:rPr>
      </w:pPr>
    </w:p>
    <w:tbl>
      <w:tblPr>
        <w:tblW w:w="5000" w:type="pct"/>
        <w:tblBorders>
          <w:top w:val="single" w:sz="12" w:space="0" w:color="000080"/>
          <w:left w:val="single" w:sz="12" w:space="0" w:color="000080"/>
          <w:bottom w:val="single" w:sz="12" w:space="0" w:color="000080"/>
          <w:right w:val="single" w:sz="12" w:space="0" w:color="000080"/>
        </w:tblBorders>
        <w:tblLook w:val="04A0" w:firstRow="1" w:lastRow="0" w:firstColumn="1" w:lastColumn="0" w:noHBand="0" w:noVBand="1"/>
      </w:tblPr>
      <w:tblGrid>
        <w:gridCol w:w="1170"/>
        <w:gridCol w:w="8439"/>
      </w:tblGrid>
      <w:tr w:rsidR="00332050" w:rsidRPr="00AD2E79" w14:paraId="55B923EA" w14:textId="77777777" w:rsidTr="00332050">
        <w:tc>
          <w:tcPr>
            <w:tcW w:w="9360" w:type="dxa"/>
            <w:gridSpan w:val="2"/>
            <w:tcBorders>
              <w:top w:val="single" w:sz="12" w:space="0" w:color="000080"/>
              <w:left w:val="single" w:sz="12" w:space="0" w:color="000080"/>
              <w:bottom w:val="nil"/>
              <w:right w:val="single" w:sz="12" w:space="0" w:color="000080"/>
            </w:tcBorders>
          </w:tcPr>
          <w:p w14:paraId="184B2A31" w14:textId="77777777" w:rsidR="00332050" w:rsidRPr="00C7761D" w:rsidRDefault="00332050" w:rsidP="001F1389">
            <w:pPr>
              <w:pStyle w:val="ChapNo"/>
              <w:spacing w:before="240"/>
              <w:rPr>
                <w:sz w:val="22"/>
                <w:szCs w:val="22"/>
                <w:lang w:val="en-US"/>
              </w:rPr>
            </w:pPr>
            <w:r w:rsidRPr="00C7761D">
              <w:rPr>
                <w:sz w:val="22"/>
                <w:szCs w:val="22"/>
                <w:lang w:val="en-US"/>
              </w:rPr>
              <w:t xml:space="preserve">Series of ITU-R Reports </w:t>
            </w:r>
          </w:p>
          <w:p w14:paraId="169E65EE" w14:textId="77777777" w:rsidR="00332050" w:rsidRDefault="00332050" w:rsidP="001F1389">
            <w:pPr>
              <w:pStyle w:val="Tablehead"/>
              <w:tabs>
                <w:tab w:val="clear" w:pos="284"/>
                <w:tab w:val="clear" w:pos="567"/>
                <w:tab w:val="clear" w:pos="851"/>
                <w:tab w:val="clear" w:pos="1134"/>
                <w:tab w:val="clear" w:pos="1418"/>
                <w:tab w:val="clear" w:pos="1701"/>
                <w:tab w:val="left" w:pos="794"/>
                <w:tab w:val="left" w:pos="1191"/>
                <w:tab w:val="left" w:pos="1588"/>
              </w:tabs>
              <w:spacing w:before="120" w:after="60"/>
              <w:rPr>
                <w:bCs/>
                <w:sz w:val="18"/>
                <w:szCs w:val="18"/>
                <w:lang w:val="en-US"/>
              </w:rPr>
            </w:pPr>
            <w:r w:rsidRPr="00F103A9">
              <w:rPr>
                <w:b w:val="0"/>
                <w:sz w:val="18"/>
                <w:szCs w:val="18"/>
                <w:lang w:val="en-US"/>
              </w:rPr>
              <w:t>(</w:t>
            </w:r>
            <w:r>
              <w:rPr>
                <w:b w:val="0"/>
                <w:sz w:val="18"/>
                <w:szCs w:val="18"/>
                <w:lang w:val="en-US"/>
              </w:rPr>
              <w:t xml:space="preserve">Also available online at </w:t>
            </w:r>
            <w:hyperlink r:id="rId15" w:history="1">
              <w:r>
                <w:rPr>
                  <w:rStyle w:val="Hyperlink"/>
                  <w:b w:val="0"/>
                  <w:bCs/>
                  <w:sz w:val="18"/>
                  <w:szCs w:val="18"/>
                  <w:lang w:val="en-US"/>
                </w:rPr>
                <w:t>https://www.itu.int/publ/R-REP/en</w:t>
              </w:r>
            </w:hyperlink>
            <w:r w:rsidRPr="00F103A9">
              <w:rPr>
                <w:b w:val="0"/>
                <w:sz w:val="18"/>
                <w:szCs w:val="18"/>
                <w:lang w:val="en-US"/>
              </w:rPr>
              <w:t>)</w:t>
            </w:r>
          </w:p>
        </w:tc>
      </w:tr>
      <w:tr w:rsidR="00332050" w14:paraId="41BDBF10" w14:textId="77777777" w:rsidTr="00332050">
        <w:tc>
          <w:tcPr>
            <w:tcW w:w="1140" w:type="dxa"/>
            <w:tcBorders>
              <w:top w:val="nil"/>
              <w:left w:val="single" w:sz="12" w:space="0" w:color="000080"/>
              <w:bottom w:val="nil"/>
              <w:right w:val="nil"/>
            </w:tcBorders>
            <w:vAlign w:val="bottom"/>
          </w:tcPr>
          <w:p w14:paraId="3AA3BAA6" w14:textId="77777777" w:rsidR="00332050" w:rsidRDefault="00332050" w:rsidP="001F1389">
            <w:pPr>
              <w:spacing w:before="200" w:after="100"/>
              <w:ind w:left="57"/>
              <w:jc w:val="left"/>
              <w:rPr>
                <w:b/>
                <w:bCs/>
                <w:sz w:val="20"/>
                <w:lang w:val="en-US"/>
              </w:rPr>
            </w:pPr>
            <w:r>
              <w:rPr>
                <w:b/>
                <w:bCs/>
                <w:sz w:val="20"/>
                <w:lang w:val="en-US"/>
              </w:rPr>
              <w:t>Series</w:t>
            </w:r>
          </w:p>
        </w:tc>
        <w:tc>
          <w:tcPr>
            <w:tcW w:w="8220" w:type="dxa"/>
            <w:tcBorders>
              <w:top w:val="nil"/>
              <w:left w:val="nil"/>
              <w:bottom w:val="nil"/>
              <w:right w:val="single" w:sz="12" w:space="0" w:color="000080"/>
            </w:tcBorders>
            <w:vAlign w:val="bottom"/>
          </w:tcPr>
          <w:p w14:paraId="363C48B3" w14:textId="77777777" w:rsidR="00332050" w:rsidRDefault="00332050" w:rsidP="001F1389">
            <w:pPr>
              <w:pStyle w:val="Tablehead"/>
              <w:tabs>
                <w:tab w:val="clear" w:pos="284"/>
                <w:tab w:val="clear" w:pos="567"/>
                <w:tab w:val="clear" w:pos="851"/>
                <w:tab w:val="clear" w:pos="1134"/>
                <w:tab w:val="clear" w:pos="1418"/>
                <w:tab w:val="clear" w:pos="1701"/>
                <w:tab w:val="left" w:pos="794"/>
                <w:tab w:val="left" w:pos="1191"/>
                <w:tab w:val="left" w:pos="1588"/>
              </w:tabs>
              <w:spacing w:before="140" w:after="100"/>
              <w:rPr>
                <w:bCs/>
                <w:sz w:val="20"/>
                <w:lang w:val="en-US"/>
              </w:rPr>
            </w:pPr>
            <w:r>
              <w:rPr>
                <w:bCs/>
                <w:sz w:val="20"/>
                <w:lang w:val="en-US"/>
              </w:rPr>
              <w:t>Title</w:t>
            </w:r>
          </w:p>
        </w:tc>
      </w:tr>
      <w:tr w:rsidR="00332050" w14:paraId="086AA8EF" w14:textId="77777777" w:rsidTr="00E77B87">
        <w:tc>
          <w:tcPr>
            <w:tcW w:w="1140" w:type="dxa"/>
            <w:tcBorders>
              <w:top w:val="nil"/>
              <w:left w:val="single" w:sz="12" w:space="0" w:color="000080"/>
              <w:bottom w:val="nil"/>
              <w:right w:val="nil"/>
            </w:tcBorders>
          </w:tcPr>
          <w:p w14:paraId="27579FF5" w14:textId="77777777" w:rsidR="00332050" w:rsidRPr="00BD3887" w:rsidRDefault="00332050" w:rsidP="001F1389">
            <w:pPr>
              <w:spacing w:before="30" w:after="30"/>
              <w:ind w:left="57"/>
              <w:jc w:val="left"/>
              <w:rPr>
                <w:rFonts w:ascii="Times New Roman Bold" w:hAnsi="Times New Roman Bold" w:cs="Times New Roman Bold"/>
                <w:b/>
                <w:bCs/>
                <w:sz w:val="20"/>
                <w:lang w:val="en-US"/>
              </w:rPr>
            </w:pPr>
            <w:r w:rsidRPr="00BD3887">
              <w:rPr>
                <w:rFonts w:ascii="Times New Roman Bold" w:hAnsi="Times New Roman Bold" w:cs="Times New Roman Bold"/>
                <w:b/>
                <w:bCs/>
                <w:sz w:val="20"/>
                <w:lang w:val="en-US"/>
              </w:rPr>
              <w:t>BO</w:t>
            </w:r>
          </w:p>
        </w:tc>
        <w:tc>
          <w:tcPr>
            <w:tcW w:w="8220" w:type="dxa"/>
            <w:tcBorders>
              <w:top w:val="nil"/>
              <w:left w:val="nil"/>
              <w:bottom w:val="nil"/>
              <w:right w:val="single" w:sz="12" w:space="0" w:color="000080"/>
            </w:tcBorders>
          </w:tcPr>
          <w:p w14:paraId="67A036FE" w14:textId="77777777" w:rsidR="00332050" w:rsidRPr="00BD3887" w:rsidRDefault="00332050" w:rsidP="001F1389">
            <w:pPr>
              <w:pStyle w:val="Tablehead"/>
              <w:tabs>
                <w:tab w:val="clear" w:pos="284"/>
                <w:tab w:val="clear" w:pos="567"/>
                <w:tab w:val="clear" w:pos="851"/>
                <w:tab w:val="clear" w:pos="1134"/>
                <w:tab w:val="clear" w:pos="1418"/>
                <w:tab w:val="clear" w:pos="1701"/>
                <w:tab w:val="left" w:pos="794"/>
                <w:tab w:val="left" w:pos="1191"/>
                <w:tab w:val="left" w:pos="1588"/>
              </w:tabs>
              <w:spacing w:before="30" w:after="30"/>
              <w:jc w:val="left"/>
              <w:rPr>
                <w:b w:val="0"/>
                <w:sz w:val="20"/>
                <w:lang w:val="en-US"/>
              </w:rPr>
            </w:pPr>
            <w:r w:rsidRPr="00BD3887">
              <w:rPr>
                <w:b w:val="0"/>
                <w:sz w:val="20"/>
                <w:lang w:val="en-US"/>
              </w:rPr>
              <w:t>Satellite delivery</w:t>
            </w:r>
          </w:p>
        </w:tc>
      </w:tr>
      <w:tr w:rsidR="00332050" w:rsidRPr="00AD2E79" w14:paraId="6B10C50D" w14:textId="77777777" w:rsidTr="00332050">
        <w:tc>
          <w:tcPr>
            <w:tcW w:w="1140" w:type="dxa"/>
            <w:tcBorders>
              <w:top w:val="nil"/>
              <w:left w:val="single" w:sz="12" w:space="0" w:color="000080"/>
              <w:bottom w:val="nil"/>
              <w:right w:val="nil"/>
            </w:tcBorders>
            <w:shd w:val="clear" w:color="auto" w:fill="FFFFFF" w:themeFill="background1"/>
          </w:tcPr>
          <w:p w14:paraId="7EDF998F" w14:textId="77777777" w:rsidR="00332050" w:rsidRPr="00BD3887" w:rsidRDefault="00332050" w:rsidP="001F1389">
            <w:pPr>
              <w:spacing w:before="30" w:after="30"/>
              <w:ind w:left="57"/>
              <w:jc w:val="left"/>
              <w:rPr>
                <w:b/>
                <w:bCs/>
                <w:color w:val="000080"/>
                <w:sz w:val="20"/>
                <w:lang w:val="en-US"/>
              </w:rPr>
            </w:pPr>
            <w:r w:rsidRPr="00D606E1">
              <w:rPr>
                <w:rFonts w:ascii="Times New Roman Bold" w:hAnsi="Times New Roman Bold" w:cs="Times New Roman Bold"/>
                <w:b/>
                <w:bCs/>
                <w:sz w:val="20"/>
                <w:lang w:val="en-US"/>
              </w:rPr>
              <w:t>BR</w:t>
            </w:r>
          </w:p>
        </w:tc>
        <w:tc>
          <w:tcPr>
            <w:tcW w:w="8220" w:type="dxa"/>
            <w:tcBorders>
              <w:top w:val="nil"/>
              <w:left w:val="nil"/>
              <w:bottom w:val="nil"/>
              <w:right w:val="single" w:sz="12" w:space="0" w:color="000080"/>
            </w:tcBorders>
            <w:shd w:val="clear" w:color="auto" w:fill="FFFFFF" w:themeFill="background1"/>
          </w:tcPr>
          <w:p w14:paraId="631300C1" w14:textId="77777777" w:rsidR="00332050" w:rsidRPr="00BD3887" w:rsidRDefault="00332050" w:rsidP="001F1389">
            <w:pPr>
              <w:pStyle w:val="Tablehead"/>
              <w:tabs>
                <w:tab w:val="clear" w:pos="284"/>
                <w:tab w:val="clear" w:pos="567"/>
                <w:tab w:val="clear" w:pos="851"/>
                <w:tab w:val="clear" w:pos="1134"/>
                <w:tab w:val="clear" w:pos="1418"/>
                <w:tab w:val="clear" w:pos="1701"/>
                <w:tab w:val="left" w:pos="794"/>
                <w:tab w:val="left" w:pos="1191"/>
                <w:tab w:val="left" w:pos="1588"/>
              </w:tabs>
              <w:spacing w:before="30" w:after="30"/>
              <w:jc w:val="left"/>
              <w:rPr>
                <w:b w:val="0"/>
                <w:bCs/>
                <w:color w:val="000080"/>
                <w:sz w:val="20"/>
                <w:lang w:val="en-US"/>
              </w:rPr>
            </w:pPr>
            <w:r w:rsidRPr="00D606E1">
              <w:rPr>
                <w:b w:val="0"/>
                <w:sz w:val="20"/>
                <w:lang w:val="en-US"/>
              </w:rPr>
              <w:t>Recording for production, archival and play-out; film for television</w:t>
            </w:r>
          </w:p>
        </w:tc>
      </w:tr>
      <w:tr w:rsidR="00332050" w:rsidRPr="00D55B55" w14:paraId="78B5B6BF" w14:textId="77777777" w:rsidTr="00332050">
        <w:tc>
          <w:tcPr>
            <w:tcW w:w="1140" w:type="dxa"/>
            <w:tcBorders>
              <w:top w:val="nil"/>
              <w:left w:val="single" w:sz="12" w:space="0" w:color="000080"/>
              <w:bottom w:val="nil"/>
              <w:right w:val="nil"/>
            </w:tcBorders>
            <w:shd w:val="clear" w:color="auto" w:fill="FFFFFF" w:themeFill="background1"/>
          </w:tcPr>
          <w:p w14:paraId="7D6474DC" w14:textId="77777777" w:rsidR="00332050" w:rsidRPr="00F06F93" w:rsidRDefault="00332050" w:rsidP="001F1389">
            <w:pPr>
              <w:spacing w:before="30" w:after="30"/>
              <w:ind w:left="57"/>
              <w:jc w:val="left"/>
              <w:rPr>
                <w:rFonts w:ascii="Times New Roman Bold" w:hAnsi="Times New Roman Bold" w:cs="Times New Roman Bold"/>
                <w:b/>
                <w:bCs/>
                <w:sz w:val="20"/>
                <w:lang w:val="en-US"/>
              </w:rPr>
            </w:pPr>
            <w:r w:rsidRPr="00F06F93">
              <w:rPr>
                <w:rFonts w:ascii="Times New Roman Bold" w:hAnsi="Times New Roman Bold" w:cs="Times New Roman Bold"/>
                <w:b/>
                <w:bCs/>
                <w:sz w:val="20"/>
                <w:lang w:val="en-US"/>
              </w:rPr>
              <w:t>BS</w:t>
            </w:r>
          </w:p>
        </w:tc>
        <w:tc>
          <w:tcPr>
            <w:tcW w:w="8220" w:type="dxa"/>
            <w:tcBorders>
              <w:top w:val="nil"/>
              <w:left w:val="nil"/>
              <w:bottom w:val="nil"/>
              <w:right w:val="single" w:sz="12" w:space="0" w:color="000080"/>
            </w:tcBorders>
            <w:shd w:val="clear" w:color="auto" w:fill="FFFFFF" w:themeFill="background1"/>
          </w:tcPr>
          <w:p w14:paraId="11E426EB" w14:textId="77777777" w:rsidR="00332050" w:rsidRPr="00D606E1" w:rsidRDefault="00332050" w:rsidP="001F1389">
            <w:pPr>
              <w:pStyle w:val="Tabletext"/>
              <w:tabs>
                <w:tab w:val="clear" w:pos="284"/>
                <w:tab w:val="clear" w:pos="567"/>
                <w:tab w:val="clear" w:pos="851"/>
                <w:tab w:val="clear" w:pos="1134"/>
                <w:tab w:val="clear" w:pos="1418"/>
                <w:tab w:val="clear" w:pos="1701"/>
                <w:tab w:val="left" w:pos="794"/>
                <w:tab w:val="left" w:pos="1191"/>
                <w:tab w:val="left" w:pos="1588"/>
              </w:tabs>
              <w:spacing w:before="30" w:after="30"/>
              <w:rPr>
                <w:b/>
                <w:bCs/>
                <w:color w:val="000080"/>
                <w:sz w:val="20"/>
                <w:lang w:val="en-US"/>
              </w:rPr>
            </w:pPr>
            <w:r w:rsidRPr="00F06F93">
              <w:rPr>
                <w:sz w:val="20"/>
                <w:lang w:val="fr-CH"/>
              </w:rPr>
              <w:t>Broadcasting service (sound)</w:t>
            </w:r>
          </w:p>
        </w:tc>
      </w:tr>
      <w:tr w:rsidR="00332050" w:rsidRPr="00BD3F5C" w14:paraId="54AB59FA" w14:textId="77777777" w:rsidTr="00332050">
        <w:tc>
          <w:tcPr>
            <w:tcW w:w="1140" w:type="dxa"/>
            <w:tcBorders>
              <w:top w:val="nil"/>
              <w:left w:val="single" w:sz="12" w:space="0" w:color="000080"/>
              <w:bottom w:val="nil"/>
              <w:right w:val="nil"/>
            </w:tcBorders>
            <w:shd w:val="clear" w:color="auto" w:fill="D9D9D9" w:themeFill="background1" w:themeFillShade="D9"/>
          </w:tcPr>
          <w:p w14:paraId="6E30B21F" w14:textId="77777777" w:rsidR="00332050" w:rsidRPr="00F06F93" w:rsidRDefault="00332050" w:rsidP="001F1389">
            <w:pPr>
              <w:spacing w:before="30" w:after="30"/>
              <w:ind w:left="57"/>
              <w:jc w:val="left"/>
              <w:rPr>
                <w:b/>
                <w:bCs/>
                <w:color w:val="000080"/>
                <w:sz w:val="20"/>
                <w:lang w:val="en-US"/>
              </w:rPr>
            </w:pPr>
            <w:r w:rsidRPr="00F06F93">
              <w:rPr>
                <w:b/>
                <w:bCs/>
                <w:color w:val="000080"/>
                <w:sz w:val="20"/>
                <w:lang w:val="en-US"/>
              </w:rPr>
              <w:t>BT</w:t>
            </w:r>
          </w:p>
        </w:tc>
        <w:tc>
          <w:tcPr>
            <w:tcW w:w="8220" w:type="dxa"/>
            <w:tcBorders>
              <w:top w:val="nil"/>
              <w:left w:val="nil"/>
              <w:bottom w:val="nil"/>
              <w:right w:val="single" w:sz="12" w:space="0" w:color="000080"/>
            </w:tcBorders>
            <w:shd w:val="clear" w:color="auto" w:fill="D9D9D9" w:themeFill="background1" w:themeFillShade="D9"/>
          </w:tcPr>
          <w:p w14:paraId="5D2E4F76" w14:textId="77777777" w:rsidR="00332050" w:rsidRPr="00F06F93" w:rsidRDefault="00332050" w:rsidP="001F1389">
            <w:pPr>
              <w:pStyle w:val="Tabletext"/>
              <w:tabs>
                <w:tab w:val="clear" w:pos="284"/>
                <w:tab w:val="clear" w:pos="567"/>
                <w:tab w:val="clear" w:pos="851"/>
                <w:tab w:val="clear" w:pos="1134"/>
                <w:tab w:val="clear" w:pos="1418"/>
                <w:tab w:val="clear" w:pos="1701"/>
                <w:tab w:val="left" w:pos="794"/>
                <w:tab w:val="left" w:pos="1191"/>
                <w:tab w:val="left" w:pos="1588"/>
              </w:tabs>
              <w:spacing w:before="30" w:after="30"/>
              <w:rPr>
                <w:b/>
                <w:bCs/>
                <w:color w:val="000080"/>
                <w:sz w:val="20"/>
                <w:lang w:val="en-US"/>
              </w:rPr>
            </w:pPr>
            <w:r w:rsidRPr="00F06F93">
              <w:rPr>
                <w:b/>
                <w:bCs/>
                <w:color w:val="000080"/>
                <w:sz w:val="20"/>
                <w:lang w:val="en-US"/>
              </w:rPr>
              <w:t>Broadcasting service (television)</w:t>
            </w:r>
          </w:p>
        </w:tc>
      </w:tr>
      <w:tr w:rsidR="00332050" w:rsidRPr="00D069F2" w14:paraId="2AC8600E" w14:textId="77777777" w:rsidTr="00332050">
        <w:tc>
          <w:tcPr>
            <w:tcW w:w="1140" w:type="dxa"/>
            <w:tcBorders>
              <w:top w:val="nil"/>
              <w:left w:val="single" w:sz="12" w:space="0" w:color="000080"/>
              <w:bottom w:val="nil"/>
              <w:right w:val="nil"/>
            </w:tcBorders>
          </w:tcPr>
          <w:p w14:paraId="4CA7AC2D" w14:textId="77777777" w:rsidR="00332050" w:rsidRPr="00D069F2" w:rsidRDefault="00332050" w:rsidP="001F1389">
            <w:pPr>
              <w:spacing w:before="30" w:after="30"/>
              <w:ind w:left="57"/>
              <w:jc w:val="left"/>
              <w:rPr>
                <w:rFonts w:ascii="Times New Roman Bold" w:hAnsi="Times New Roman Bold" w:cs="Times New Roman Bold"/>
                <w:b/>
                <w:bCs/>
                <w:sz w:val="20"/>
                <w:lang w:val="fr-CH"/>
              </w:rPr>
            </w:pPr>
            <w:r w:rsidRPr="00D069F2">
              <w:rPr>
                <w:rFonts w:ascii="Times New Roman Bold" w:hAnsi="Times New Roman Bold" w:cs="Times New Roman Bold"/>
                <w:b/>
                <w:bCs/>
                <w:sz w:val="20"/>
                <w:lang w:val="fr-CH"/>
              </w:rPr>
              <w:t>F</w:t>
            </w:r>
          </w:p>
        </w:tc>
        <w:tc>
          <w:tcPr>
            <w:tcW w:w="8220" w:type="dxa"/>
            <w:tcBorders>
              <w:top w:val="nil"/>
              <w:left w:val="nil"/>
              <w:bottom w:val="nil"/>
              <w:right w:val="single" w:sz="12" w:space="0" w:color="000080"/>
            </w:tcBorders>
          </w:tcPr>
          <w:p w14:paraId="57852AD0" w14:textId="77777777" w:rsidR="00332050" w:rsidRPr="00D069F2" w:rsidRDefault="00332050" w:rsidP="001F1389">
            <w:pPr>
              <w:pStyle w:val="Tabletext"/>
              <w:tabs>
                <w:tab w:val="clear" w:pos="284"/>
                <w:tab w:val="clear" w:pos="567"/>
                <w:tab w:val="clear" w:pos="851"/>
                <w:tab w:val="clear" w:pos="1134"/>
                <w:tab w:val="clear" w:pos="1418"/>
                <w:tab w:val="clear" w:pos="1701"/>
                <w:tab w:val="left" w:pos="794"/>
                <w:tab w:val="left" w:pos="1191"/>
                <w:tab w:val="left" w:pos="1588"/>
              </w:tabs>
              <w:spacing w:before="30" w:after="30"/>
              <w:rPr>
                <w:sz w:val="20"/>
                <w:lang w:val="fr-CH"/>
              </w:rPr>
            </w:pPr>
            <w:r w:rsidRPr="00D069F2">
              <w:rPr>
                <w:sz w:val="20"/>
                <w:lang w:val="fr-CH"/>
              </w:rPr>
              <w:t>Fixed service</w:t>
            </w:r>
          </w:p>
        </w:tc>
      </w:tr>
      <w:tr w:rsidR="00332050" w:rsidRPr="008D3D8D" w14:paraId="0ED72B53" w14:textId="77777777" w:rsidTr="00332050">
        <w:tc>
          <w:tcPr>
            <w:tcW w:w="1140" w:type="dxa"/>
            <w:tcBorders>
              <w:top w:val="nil"/>
              <w:left w:val="single" w:sz="12" w:space="0" w:color="000080"/>
              <w:bottom w:val="nil"/>
              <w:right w:val="nil"/>
            </w:tcBorders>
          </w:tcPr>
          <w:p w14:paraId="6419C18A" w14:textId="77777777" w:rsidR="00332050" w:rsidRPr="008D3D8D" w:rsidRDefault="00332050" w:rsidP="001F1389">
            <w:pPr>
              <w:spacing w:before="30" w:after="30"/>
              <w:ind w:left="57"/>
              <w:jc w:val="left"/>
              <w:rPr>
                <w:b/>
                <w:bCs/>
                <w:sz w:val="20"/>
                <w:lang w:val="en-US"/>
              </w:rPr>
            </w:pPr>
            <w:r w:rsidRPr="008D3D8D">
              <w:rPr>
                <w:b/>
                <w:bCs/>
                <w:sz w:val="20"/>
                <w:lang w:val="en-US"/>
              </w:rPr>
              <w:t>M</w:t>
            </w:r>
          </w:p>
        </w:tc>
        <w:tc>
          <w:tcPr>
            <w:tcW w:w="8220" w:type="dxa"/>
            <w:tcBorders>
              <w:top w:val="nil"/>
              <w:left w:val="nil"/>
              <w:bottom w:val="nil"/>
              <w:right w:val="single" w:sz="12" w:space="0" w:color="000080"/>
            </w:tcBorders>
          </w:tcPr>
          <w:p w14:paraId="4B22BDC6" w14:textId="77777777" w:rsidR="00332050" w:rsidRPr="008D3D8D" w:rsidRDefault="00332050" w:rsidP="001F1389">
            <w:pPr>
              <w:pStyle w:val="Tablehead"/>
              <w:tabs>
                <w:tab w:val="clear" w:pos="284"/>
                <w:tab w:val="clear" w:pos="567"/>
                <w:tab w:val="clear" w:pos="851"/>
                <w:tab w:val="clear" w:pos="1134"/>
                <w:tab w:val="clear" w:pos="1418"/>
                <w:tab w:val="clear" w:pos="1701"/>
                <w:tab w:val="left" w:pos="794"/>
                <w:tab w:val="left" w:pos="1191"/>
                <w:tab w:val="left" w:pos="1588"/>
              </w:tabs>
              <w:spacing w:before="30" w:after="30"/>
              <w:jc w:val="left"/>
              <w:rPr>
                <w:b w:val="0"/>
                <w:sz w:val="20"/>
                <w:lang w:val="en-US"/>
              </w:rPr>
            </w:pPr>
            <w:r w:rsidRPr="008D3D8D">
              <w:rPr>
                <w:b w:val="0"/>
                <w:sz w:val="20"/>
                <w:lang w:val="en-US"/>
              </w:rPr>
              <w:t>Mobile, radiodetermination, amateur and related satellite services</w:t>
            </w:r>
          </w:p>
        </w:tc>
      </w:tr>
      <w:tr w:rsidR="00332050" w:rsidRPr="002D77AF" w14:paraId="6D93A431" w14:textId="77777777" w:rsidTr="00332050">
        <w:tc>
          <w:tcPr>
            <w:tcW w:w="1140" w:type="dxa"/>
            <w:tcBorders>
              <w:top w:val="nil"/>
              <w:left w:val="single" w:sz="12" w:space="0" w:color="000080"/>
              <w:bottom w:val="nil"/>
              <w:right w:val="nil"/>
            </w:tcBorders>
          </w:tcPr>
          <w:p w14:paraId="6FA5D32F" w14:textId="77777777" w:rsidR="00332050" w:rsidRPr="002D77AF" w:rsidRDefault="00332050" w:rsidP="001F1389">
            <w:pPr>
              <w:spacing w:before="30" w:after="30"/>
              <w:ind w:left="57"/>
              <w:jc w:val="left"/>
              <w:rPr>
                <w:rFonts w:ascii="Times New Roman Bold" w:hAnsi="Times New Roman Bold" w:cs="Times New Roman Bold"/>
                <w:b/>
                <w:bCs/>
                <w:sz w:val="20"/>
                <w:lang w:val="fr-CH"/>
              </w:rPr>
            </w:pPr>
            <w:r w:rsidRPr="002D77AF">
              <w:rPr>
                <w:rFonts w:ascii="Times New Roman Bold" w:hAnsi="Times New Roman Bold" w:cs="Times New Roman Bold"/>
                <w:b/>
                <w:bCs/>
                <w:sz w:val="20"/>
                <w:lang w:val="fr-CH"/>
              </w:rPr>
              <w:t>P</w:t>
            </w:r>
          </w:p>
        </w:tc>
        <w:tc>
          <w:tcPr>
            <w:tcW w:w="8220" w:type="dxa"/>
            <w:tcBorders>
              <w:top w:val="nil"/>
              <w:left w:val="nil"/>
              <w:bottom w:val="nil"/>
              <w:right w:val="single" w:sz="12" w:space="0" w:color="000080"/>
            </w:tcBorders>
          </w:tcPr>
          <w:p w14:paraId="47A3AF94" w14:textId="64B952DD" w:rsidR="00332050" w:rsidRPr="002D77AF" w:rsidRDefault="00332050" w:rsidP="001F1389">
            <w:pPr>
              <w:spacing w:before="30" w:after="30"/>
              <w:jc w:val="left"/>
              <w:rPr>
                <w:sz w:val="20"/>
                <w:lang w:val="fr-CH"/>
              </w:rPr>
            </w:pPr>
            <w:r w:rsidRPr="002D77AF">
              <w:rPr>
                <w:sz w:val="20"/>
                <w:lang w:val="fr-CH"/>
              </w:rPr>
              <w:t>Radio</w:t>
            </w:r>
            <w:r w:rsidR="00E77B87">
              <w:rPr>
                <w:sz w:val="20"/>
                <w:lang w:val="fr-CH"/>
              </w:rPr>
              <w:t>-</w:t>
            </w:r>
            <w:r w:rsidRPr="002D77AF">
              <w:rPr>
                <w:sz w:val="20"/>
                <w:lang w:val="fr-CH"/>
              </w:rPr>
              <w:t>wave propagation</w:t>
            </w:r>
          </w:p>
        </w:tc>
      </w:tr>
      <w:tr w:rsidR="00332050" w:rsidRPr="003B4EE8" w14:paraId="22C73253" w14:textId="77777777" w:rsidTr="00332050">
        <w:tc>
          <w:tcPr>
            <w:tcW w:w="1140" w:type="dxa"/>
            <w:tcBorders>
              <w:top w:val="nil"/>
              <w:left w:val="single" w:sz="12" w:space="0" w:color="000080"/>
              <w:bottom w:val="nil"/>
              <w:right w:val="nil"/>
            </w:tcBorders>
          </w:tcPr>
          <w:p w14:paraId="540EED6D" w14:textId="77777777" w:rsidR="00332050" w:rsidRPr="003B4EE8" w:rsidRDefault="00332050" w:rsidP="001F1389">
            <w:pPr>
              <w:spacing w:before="30" w:after="30"/>
              <w:ind w:left="57"/>
              <w:jc w:val="left"/>
              <w:rPr>
                <w:rFonts w:ascii="Times New Roman Bold" w:hAnsi="Times New Roman Bold" w:cs="Times New Roman Bold"/>
                <w:b/>
                <w:bCs/>
                <w:sz w:val="20"/>
                <w:lang w:val="en-US"/>
              </w:rPr>
            </w:pPr>
            <w:r w:rsidRPr="003B4EE8">
              <w:rPr>
                <w:rFonts w:ascii="Times New Roman Bold" w:hAnsi="Times New Roman Bold" w:cs="Times New Roman Bold"/>
                <w:b/>
                <w:bCs/>
                <w:sz w:val="20"/>
                <w:lang w:val="en-US"/>
              </w:rPr>
              <w:t>RA</w:t>
            </w:r>
          </w:p>
        </w:tc>
        <w:tc>
          <w:tcPr>
            <w:tcW w:w="8220" w:type="dxa"/>
            <w:tcBorders>
              <w:top w:val="nil"/>
              <w:left w:val="nil"/>
              <w:bottom w:val="nil"/>
              <w:right w:val="single" w:sz="12" w:space="0" w:color="000080"/>
            </w:tcBorders>
          </w:tcPr>
          <w:p w14:paraId="5BB751BA" w14:textId="77777777" w:rsidR="00332050" w:rsidRPr="003B4EE8" w:rsidRDefault="00332050" w:rsidP="001F1389">
            <w:pPr>
              <w:pStyle w:val="Tabletext"/>
              <w:tabs>
                <w:tab w:val="clear" w:pos="284"/>
                <w:tab w:val="clear" w:pos="567"/>
                <w:tab w:val="clear" w:pos="851"/>
                <w:tab w:val="clear" w:pos="1134"/>
                <w:tab w:val="clear" w:pos="1418"/>
                <w:tab w:val="clear" w:pos="1701"/>
                <w:tab w:val="left" w:pos="794"/>
                <w:tab w:val="left" w:pos="1191"/>
                <w:tab w:val="left" w:pos="1588"/>
              </w:tabs>
              <w:spacing w:before="30" w:after="30"/>
              <w:rPr>
                <w:sz w:val="20"/>
                <w:lang w:val="en-US"/>
              </w:rPr>
            </w:pPr>
            <w:r w:rsidRPr="003B4EE8">
              <w:rPr>
                <w:sz w:val="20"/>
                <w:lang w:val="en-US"/>
              </w:rPr>
              <w:t>Radio astronomy</w:t>
            </w:r>
          </w:p>
        </w:tc>
      </w:tr>
      <w:tr w:rsidR="00332050" w:rsidRPr="003B4EE8" w14:paraId="3B03D3E4" w14:textId="77777777" w:rsidTr="00332050">
        <w:tc>
          <w:tcPr>
            <w:tcW w:w="1140" w:type="dxa"/>
            <w:tcBorders>
              <w:top w:val="nil"/>
              <w:left w:val="single" w:sz="12" w:space="0" w:color="000080"/>
              <w:bottom w:val="nil"/>
              <w:right w:val="nil"/>
            </w:tcBorders>
            <w:shd w:val="clear" w:color="auto" w:fill="FFFFFF" w:themeFill="background1"/>
          </w:tcPr>
          <w:p w14:paraId="4EE26741" w14:textId="77777777" w:rsidR="00332050" w:rsidRPr="00FC68F0" w:rsidRDefault="00332050" w:rsidP="001F1389">
            <w:pPr>
              <w:spacing w:before="30" w:after="30"/>
              <w:ind w:left="57"/>
              <w:jc w:val="left"/>
              <w:rPr>
                <w:rFonts w:ascii="Times New Roman Bold" w:hAnsi="Times New Roman Bold" w:cs="Times New Roman Bold"/>
                <w:b/>
                <w:bCs/>
                <w:sz w:val="20"/>
                <w:lang w:val="en-US"/>
              </w:rPr>
            </w:pPr>
            <w:r w:rsidRPr="00FC68F0">
              <w:rPr>
                <w:rFonts w:ascii="Times New Roman Bold" w:hAnsi="Times New Roman Bold" w:cs="Times New Roman Bold"/>
                <w:b/>
                <w:bCs/>
                <w:sz w:val="20"/>
                <w:lang w:val="en-US"/>
              </w:rPr>
              <w:t>RS</w:t>
            </w:r>
          </w:p>
        </w:tc>
        <w:tc>
          <w:tcPr>
            <w:tcW w:w="8220" w:type="dxa"/>
            <w:tcBorders>
              <w:top w:val="nil"/>
              <w:left w:val="nil"/>
              <w:bottom w:val="nil"/>
              <w:right w:val="single" w:sz="12" w:space="0" w:color="000080"/>
            </w:tcBorders>
            <w:shd w:val="clear" w:color="auto" w:fill="FFFFFF" w:themeFill="background1"/>
          </w:tcPr>
          <w:p w14:paraId="5E9FFEEE" w14:textId="77777777" w:rsidR="00332050" w:rsidRPr="00FC68F0" w:rsidRDefault="00332050" w:rsidP="001F1389">
            <w:pPr>
              <w:spacing w:before="30" w:after="30"/>
              <w:jc w:val="left"/>
              <w:rPr>
                <w:sz w:val="20"/>
                <w:lang w:val="en-US"/>
              </w:rPr>
            </w:pPr>
            <w:r w:rsidRPr="00FC68F0">
              <w:rPr>
                <w:sz w:val="20"/>
                <w:lang w:val="en-US"/>
              </w:rPr>
              <w:t>Remote sensing systems</w:t>
            </w:r>
          </w:p>
        </w:tc>
      </w:tr>
      <w:tr w:rsidR="00332050" w14:paraId="72EB710E" w14:textId="77777777" w:rsidTr="00332050">
        <w:tc>
          <w:tcPr>
            <w:tcW w:w="1140" w:type="dxa"/>
            <w:tcBorders>
              <w:top w:val="nil"/>
              <w:left w:val="single" w:sz="12" w:space="0" w:color="000080"/>
              <w:bottom w:val="nil"/>
              <w:right w:val="nil"/>
            </w:tcBorders>
          </w:tcPr>
          <w:p w14:paraId="1CE4AD18" w14:textId="77777777" w:rsidR="00332050" w:rsidRDefault="00332050" w:rsidP="001F1389">
            <w:pPr>
              <w:spacing w:before="30" w:after="30"/>
              <w:ind w:left="57"/>
              <w:jc w:val="left"/>
              <w:rPr>
                <w:b/>
                <w:bCs/>
                <w:sz w:val="20"/>
                <w:lang w:val="en-US"/>
              </w:rPr>
            </w:pPr>
            <w:r>
              <w:rPr>
                <w:b/>
                <w:bCs/>
                <w:sz w:val="20"/>
                <w:lang w:val="en-US"/>
              </w:rPr>
              <w:t>S</w:t>
            </w:r>
          </w:p>
        </w:tc>
        <w:tc>
          <w:tcPr>
            <w:tcW w:w="8220" w:type="dxa"/>
            <w:tcBorders>
              <w:top w:val="nil"/>
              <w:left w:val="nil"/>
              <w:bottom w:val="nil"/>
              <w:right w:val="single" w:sz="12" w:space="0" w:color="000080"/>
            </w:tcBorders>
          </w:tcPr>
          <w:p w14:paraId="0BD12E57" w14:textId="77777777" w:rsidR="00332050" w:rsidRDefault="00332050" w:rsidP="001F1389">
            <w:pPr>
              <w:spacing w:before="30" w:after="30"/>
              <w:jc w:val="left"/>
              <w:rPr>
                <w:sz w:val="20"/>
                <w:lang w:val="en-US"/>
              </w:rPr>
            </w:pPr>
            <w:r>
              <w:rPr>
                <w:sz w:val="20"/>
                <w:lang w:val="en-US"/>
              </w:rPr>
              <w:t>Fixed-satellite service</w:t>
            </w:r>
          </w:p>
        </w:tc>
      </w:tr>
      <w:tr w:rsidR="00332050" w14:paraId="03F44D69" w14:textId="77777777" w:rsidTr="00332050">
        <w:tc>
          <w:tcPr>
            <w:tcW w:w="1140" w:type="dxa"/>
            <w:tcBorders>
              <w:top w:val="nil"/>
              <w:left w:val="single" w:sz="12" w:space="0" w:color="000080"/>
              <w:bottom w:val="nil"/>
              <w:right w:val="nil"/>
            </w:tcBorders>
          </w:tcPr>
          <w:p w14:paraId="4D5D21CB" w14:textId="77777777" w:rsidR="00332050" w:rsidRDefault="00332050" w:rsidP="001F1389">
            <w:pPr>
              <w:spacing w:before="30" w:after="30"/>
              <w:ind w:left="57"/>
              <w:jc w:val="left"/>
              <w:rPr>
                <w:b/>
                <w:bCs/>
                <w:sz w:val="20"/>
                <w:lang w:val="en-US"/>
              </w:rPr>
            </w:pPr>
            <w:r>
              <w:rPr>
                <w:b/>
                <w:bCs/>
                <w:sz w:val="20"/>
                <w:lang w:val="en-US"/>
              </w:rPr>
              <w:t>SA</w:t>
            </w:r>
          </w:p>
        </w:tc>
        <w:tc>
          <w:tcPr>
            <w:tcW w:w="8220" w:type="dxa"/>
            <w:tcBorders>
              <w:top w:val="nil"/>
              <w:left w:val="nil"/>
              <w:bottom w:val="nil"/>
              <w:right w:val="single" w:sz="12" w:space="0" w:color="000080"/>
            </w:tcBorders>
          </w:tcPr>
          <w:p w14:paraId="08E63E65" w14:textId="77777777" w:rsidR="00332050" w:rsidRDefault="00332050" w:rsidP="001F1389">
            <w:pPr>
              <w:spacing w:before="30" w:after="30"/>
              <w:jc w:val="left"/>
              <w:rPr>
                <w:sz w:val="20"/>
                <w:lang w:val="en-US"/>
              </w:rPr>
            </w:pPr>
            <w:r>
              <w:rPr>
                <w:sz w:val="20"/>
                <w:lang w:val="en-US"/>
              </w:rPr>
              <w:t>Space applications and meteorology</w:t>
            </w:r>
          </w:p>
        </w:tc>
      </w:tr>
      <w:tr w:rsidR="00332050" w:rsidRPr="00AD2E79" w14:paraId="43ABE87F" w14:textId="77777777" w:rsidTr="00332050">
        <w:tc>
          <w:tcPr>
            <w:tcW w:w="1140" w:type="dxa"/>
            <w:tcBorders>
              <w:top w:val="nil"/>
              <w:left w:val="single" w:sz="12" w:space="0" w:color="000080"/>
              <w:bottom w:val="nil"/>
              <w:right w:val="nil"/>
            </w:tcBorders>
          </w:tcPr>
          <w:p w14:paraId="4E4A68C5" w14:textId="77777777" w:rsidR="00332050" w:rsidRDefault="00332050" w:rsidP="001F1389">
            <w:pPr>
              <w:spacing w:before="30" w:after="30"/>
              <w:ind w:left="57"/>
              <w:jc w:val="left"/>
              <w:rPr>
                <w:b/>
                <w:bCs/>
                <w:sz w:val="20"/>
                <w:lang w:val="en-US"/>
              </w:rPr>
            </w:pPr>
            <w:r>
              <w:rPr>
                <w:b/>
                <w:bCs/>
                <w:sz w:val="20"/>
                <w:lang w:val="en-US"/>
              </w:rPr>
              <w:t>SF</w:t>
            </w:r>
          </w:p>
        </w:tc>
        <w:tc>
          <w:tcPr>
            <w:tcW w:w="8220" w:type="dxa"/>
            <w:tcBorders>
              <w:top w:val="nil"/>
              <w:left w:val="nil"/>
              <w:bottom w:val="nil"/>
              <w:right w:val="single" w:sz="12" w:space="0" w:color="000080"/>
            </w:tcBorders>
          </w:tcPr>
          <w:p w14:paraId="17A22D2D" w14:textId="77777777" w:rsidR="00332050" w:rsidRDefault="00332050" w:rsidP="001F1389">
            <w:pPr>
              <w:spacing w:before="30" w:after="30"/>
              <w:jc w:val="left"/>
              <w:rPr>
                <w:sz w:val="20"/>
                <w:lang w:val="en-US"/>
              </w:rPr>
            </w:pPr>
            <w:r>
              <w:rPr>
                <w:sz w:val="20"/>
                <w:lang w:val="en-US"/>
              </w:rPr>
              <w:t>Frequency sharing and coordination between fixed-satellite and fixed service systems</w:t>
            </w:r>
          </w:p>
        </w:tc>
      </w:tr>
      <w:tr w:rsidR="00332050" w:rsidRPr="003C6718" w14:paraId="08F21A05" w14:textId="77777777" w:rsidTr="00332050">
        <w:tc>
          <w:tcPr>
            <w:tcW w:w="1140" w:type="dxa"/>
            <w:tcBorders>
              <w:top w:val="nil"/>
              <w:left w:val="single" w:sz="12" w:space="0" w:color="000080"/>
              <w:bottom w:val="nil"/>
              <w:right w:val="nil"/>
            </w:tcBorders>
          </w:tcPr>
          <w:p w14:paraId="35031F1D" w14:textId="77777777" w:rsidR="00332050" w:rsidRDefault="00332050" w:rsidP="001F1389">
            <w:pPr>
              <w:spacing w:before="30" w:after="30"/>
              <w:ind w:left="57"/>
              <w:jc w:val="left"/>
              <w:rPr>
                <w:b/>
                <w:bCs/>
                <w:sz w:val="20"/>
                <w:lang w:val="en-US"/>
              </w:rPr>
            </w:pPr>
            <w:r>
              <w:rPr>
                <w:b/>
                <w:bCs/>
                <w:sz w:val="20"/>
                <w:lang w:val="en-US"/>
              </w:rPr>
              <w:t>SM</w:t>
            </w:r>
          </w:p>
        </w:tc>
        <w:tc>
          <w:tcPr>
            <w:tcW w:w="8220" w:type="dxa"/>
            <w:tcBorders>
              <w:top w:val="nil"/>
              <w:left w:val="nil"/>
              <w:bottom w:val="nil"/>
              <w:right w:val="single" w:sz="12" w:space="0" w:color="000080"/>
            </w:tcBorders>
          </w:tcPr>
          <w:p w14:paraId="53CD603E" w14:textId="77777777" w:rsidR="00332050" w:rsidRDefault="00332050" w:rsidP="001F1389">
            <w:pPr>
              <w:spacing w:before="30" w:after="30"/>
              <w:jc w:val="left"/>
              <w:rPr>
                <w:sz w:val="20"/>
                <w:lang w:val="en-US"/>
              </w:rPr>
            </w:pPr>
            <w:r>
              <w:rPr>
                <w:sz w:val="20"/>
                <w:lang w:val="en-US"/>
              </w:rPr>
              <w:t>Spectrum management</w:t>
            </w:r>
          </w:p>
        </w:tc>
      </w:tr>
      <w:tr w:rsidR="00332050" w:rsidRPr="00AD2E79" w14:paraId="441D8404" w14:textId="77777777" w:rsidTr="00332050">
        <w:tc>
          <w:tcPr>
            <w:tcW w:w="1140" w:type="dxa"/>
            <w:tcBorders>
              <w:top w:val="nil"/>
              <w:left w:val="single" w:sz="12" w:space="0" w:color="000080"/>
              <w:bottom w:val="single" w:sz="12" w:space="0" w:color="000080"/>
              <w:right w:val="nil"/>
            </w:tcBorders>
          </w:tcPr>
          <w:p w14:paraId="4ADCF015" w14:textId="77777777" w:rsidR="00332050" w:rsidRDefault="00332050" w:rsidP="001F1389">
            <w:pPr>
              <w:spacing w:before="30" w:after="30"/>
              <w:ind w:left="57"/>
              <w:jc w:val="left"/>
              <w:rPr>
                <w:b/>
                <w:bCs/>
                <w:sz w:val="20"/>
                <w:lang w:val="en-US"/>
              </w:rPr>
            </w:pPr>
            <w:r>
              <w:rPr>
                <w:b/>
                <w:bCs/>
                <w:sz w:val="20"/>
                <w:lang w:val="en-US"/>
              </w:rPr>
              <w:t>TF</w:t>
            </w:r>
          </w:p>
        </w:tc>
        <w:tc>
          <w:tcPr>
            <w:tcW w:w="8220" w:type="dxa"/>
            <w:tcBorders>
              <w:top w:val="nil"/>
              <w:left w:val="nil"/>
              <w:bottom w:val="single" w:sz="12" w:space="0" w:color="000080"/>
              <w:right w:val="single" w:sz="12" w:space="0" w:color="000080"/>
            </w:tcBorders>
          </w:tcPr>
          <w:p w14:paraId="18F32D4C" w14:textId="77777777" w:rsidR="00332050" w:rsidRDefault="00332050" w:rsidP="001F1389">
            <w:pPr>
              <w:spacing w:before="30" w:after="180"/>
              <w:jc w:val="left"/>
              <w:rPr>
                <w:sz w:val="20"/>
                <w:lang w:val="en-US"/>
              </w:rPr>
            </w:pPr>
            <w:r w:rsidRPr="000F1EC4">
              <w:rPr>
                <w:sz w:val="20"/>
                <w:lang w:val="en-US"/>
              </w:rPr>
              <w:t>Time signals and frequency standards emissions</w:t>
            </w:r>
          </w:p>
        </w:tc>
      </w:tr>
    </w:tbl>
    <w:p w14:paraId="3B5E6B44" w14:textId="77777777" w:rsidR="00332050" w:rsidRDefault="00332050" w:rsidP="00332050">
      <w:pPr>
        <w:spacing w:before="30" w:after="30"/>
        <w:jc w:val="center"/>
        <w:rPr>
          <w:sz w:val="20"/>
          <w:lang w:val="en-US"/>
        </w:rPr>
      </w:pPr>
    </w:p>
    <w:p w14:paraId="3045D311" w14:textId="77777777" w:rsidR="00332050" w:rsidRDefault="00332050" w:rsidP="00332050">
      <w:pPr>
        <w:spacing w:before="0"/>
        <w:jc w:val="center"/>
        <w:rPr>
          <w:sz w:val="22"/>
          <w:lang w:val="en-US"/>
        </w:rPr>
      </w:pPr>
    </w:p>
    <w:tbl>
      <w:tblPr>
        <w:tblW w:w="5000" w:type="pct"/>
        <w:tblBorders>
          <w:top w:val="single" w:sz="12" w:space="0" w:color="000080"/>
          <w:left w:val="single" w:sz="12" w:space="0" w:color="000080"/>
          <w:bottom w:val="single" w:sz="12" w:space="0" w:color="000080"/>
          <w:right w:val="single" w:sz="12" w:space="0" w:color="000080"/>
          <w:insideH w:val="single" w:sz="4" w:space="0" w:color="auto"/>
          <w:insideV w:val="single" w:sz="4" w:space="0" w:color="auto"/>
        </w:tblBorders>
        <w:tblLook w:val="04A0" w:firstRow="1" w:lastRow="0" w:firstColumn="1" w:lastColumn="0" w:noHBand="0" w:noVBand="1"/>
      </w:tblPr>
      <w:tblGrid>
        <w:gridCol w:w="9609"/>
      </w:tblGrid>
      <w:tr w:rsidR="00332050" w:rsidRPr="00AD2E79" w14:paraId="155572D1" w14:textId="77777777" w:rsidTr="00332050">
        <w:tc>
          <w:tcPr>
            <w:tcW w:w="9360" w:type="dxa"/>
            <w:tcBorders>
              <w:top w:val="single" w:sz="12" w:space="0" w:color="000080"/>
              <w:left w:val="single" w:sz="12" w:space="0" w:color="000080"/>
              <w:bottom w:val="single" w:sz="12" w:space="0" w:color="000080"/>
              <w:right w:val="single" w:sz="12" w:space="0" w:color="000080"/>
            </w:tcBorders>
          </w:tcPr>
          <w:p w14:paraId="01BEF1F8" w14:textId="77777777" w:rsidR="00332050" w:rsidRPr="00517190" w:rsidRDefault="00332050" w:rsidP="001F1389">
            <w:pPr>
              <w:spacing w:after="120"/>
              <w:rPr>
                <w:b/>
                <w:bCs/>
                <w:sz w:val="20"/>
                <w:lang w:val="en-US"/>
              </w:rPr>
            </w:pPr>
            <w:r w:rsidRPr="00517190">
              <w:rPr>
                <w:b/>
                <w:bCs/>
                <w:i/>
                <w:iCs/>
                <w:sz w:val="20"/>
                <w:lang w:val="en-US"/>
              </w:rPr>
              <w:t>Note</w:t>
            </w:r>
            <w:r w:rsidRPr="00517190">
              <w:rPr>
                <w:i/>
                <w:iCs/>
                <w:sz w:val="20"/>
                <w:lang w:val="en-US"/>
              </w:rPr>
              <w:t>: This ITU-R Report was approved in English by the Study Group under the procedure detailed in Resolution</w:t>
            </w:r>
            <w:r>
              <w:rPr>
                <w:i/>
                <w:iCs/>
                <w:sz w:val="20"/>
                <w:lang w:val="en-US"/>
              </w:rPr>
              <w:t xml:space="preserve"> </w:t>
            </w:r>
            <w:r w:rsidRPr="00517190">
              <w:rPr>
                <w:i/>
                <w:iCs/>
                <w:sz w:val="20"/>
                <w:lang w:val="en-US"/>
              </w:rPr>
              <w:t>ITU</w:t>
            </w:r>
            <w:r>
              <w:rPr>
                <w:i/>
                <w:iCs/>
                <w:sz w:val="20"/>
                <w:lang w:val="en-US"/>
              </w:rPr>
              <w:noBreakHyphen/>
            </w:r>
            <w:r w:rsidRPr="00517190">
              <w:rPr>
                <w:i/>
                <w:iCs/>
                <w:sz w:val="20"/>
                <w:lang w:val="en-US"/>
              </w:rPr>
              <w:t>R 1.</w:t>
            </w:r>
          </w:p>
        </w:tc>
      </w:tr>
    </w:tbl>
    <w:p w14:paraId="0A22667E" w14:textId="77777777" w:rsidR="00332050" w:rsidRDefault="00332050" w:rsidP="00332050">
      <w:pPr>
        <w:spacing w:before="0"/>
        <w:jc w:val="center"/>
        <w:rPr>
          <w:sz w:val="22"/>
          <w:lang w:val="en-US"/>
        </w:rPr>
      </w:pPr>
    </w:p>
    <w:p w14:paraId="64C29A7B" w14:textId="77777777" w:rsidR="00332050" w:rsidRDefault="00332050" w:rsidP="00332050">
      <w:pPr>
        <w:spacing w:before="0"/>
        <w:jc w:val="right"/>
        <w:rPr>
          <w:i/>
          <w:iCs/>
          <w:sz w:val="20"/>
          <w:lang w:val="en-US"/>
        </w:rPr>
      </w:pPr>
      <w:r>
        <w:rPr>
          <w:i/>
          <w:iCs/>
          <w:sz w:val="20"/>
          <w:lang w:val="en-US"/>
        </w:rPr>
        <w:t>Electronic Publication</w:t>
      </w:r>
    </w:p>
    <w:p w14:paraId="18AD4F0E" w14:textId="3C7D9419" w:rsidR="00332050" w:rsidRPr="00E46F9D" w:rsidRDefault="00332050" w:rsidP="00332050">
      <w:pPr>
        <w:spacing w:before="0"/>
        <w:jc w:val="right"/>
        <w:rPr>
          <w:sz w:val="20"/>
          <w:lang w:val="en-GB"/>
        </w:rPr>
      </w:pPr>
      <w:smartTag w:uri="urn:schemas-microsoft-com:office:smarttags" w:element="State">
        <w:smartTag w:uri="urn:schemas-microsoft-com:office:smarttags" w:element="place">
          <w:r>
            <w:rPr>
              <w:sz w:val="20"/>
              <w:lang w:val="en-US"/>
            </w:rPr>
            <w:t>Geneva</w:t>
          </w:r>
        </w:smartTag>
      </w:smartTag>
      <w:r>
        <w:rPr>
          <w:sz w:val="20"/>
          <w:lang w:val="en-US"/>
        </w:rPr>
        <w:t>, 202</w:t>
      </w:r>
      <w:r w:rsidRPr="00E46F9D">
        <w:rPr>
          <w:sz w:val="20"/>
          <w:lang w:val="en-GB"/>
        </w:rPr>
        <w:t>6</w:t>
      </w:r>
    </w:p>
    <w:p w14:paraId="4BBE94EA" w14:textId="77F558CD" w:rsidR="00332050" w:rsidRPr="00E46F9D" w:rsidRDefault="00332050" w:rsidP="00332050">
      <w:pPr>
        <w:jc w:val="center"/>
        <w:rPr>
          <w:sz w:val="20"/>
          <w:lang w:val="en-GB"/>
        </w:rPr>
      </w:pPr>
      <w:r>
        <w:rPr>
          <w:sz w:val="20"/>
          <w:lang w:val="en-US"/>
        </w:rPr>
        <w:sym w:font="Symbol" w:char="00E3"/>
      </w:r>
      <w:r>
        <w:rPr>
          <w:sz w:val="20"/>
          <w:lang w:val="en-US"/>
        </w:rPr>
        <w:t xml:space="preserve"> ITU </w:t>
      </w:r>
      <w:bookmarkStart w:id="5" w:name="iiannee"/>
      <w:bookmarkEnd w:id="5"/>
      <w:r>
        <w:rPr>
          <w:sz w:val="20"/>
          <w:lang w:val="en-US"/>
        </w:rPr>
        <w:t>202</w:t>
      </w:r>
      <w:r w:rsidRPr="00E46F9D">
        <w:rPr>
          <w:sz w:val="20"/>
          <w:lang w:val="en-GB"/>
        </w:rPr>
        <w:t>6</w:t>
      </w:r>
    </w:p>
    <w:p w14:paraId="6963C420" w14:textId="77777777" w:rsidR="00332050" w:rsidRPr="00470E28" w:rsidRDefault="00332050" w:rsidP="00332050">
      <w:pPr>
        <w:rPr>
          <w:sz w:val="18"/>
          <w:szCs w:val="18"/>
          <w:lang w:val="en-US"/>
        </w:rPr>
      </w:pPr>
      <w:r>
        <w:rPr>
          <w:sz w:val="18"/>
          <w:szCs w:val="18"/>
          <w:lang w:val="en-US"/>
        </w:rPr>
        <w:t>All rights reserved. No part of this publication may be reproduced, by any means whatsoever, without written permission of ITU.</w:t>
      </w:r>
    </w:p>
    <w:p w14:paraId="3367E7C7" w14:textId="77777777" w:rsidR="00332050" w:rsidRDefault="00332050" w:rsidP="00332050">
      <w:pPr>
        <w:spacing w:before="160"/>
        <w:rPr>
          <w:i/>
          <w:sz w:val="20"/>
          <w:lang w:val="en-US"/>
        </w:rPr>
        <w:sectPr w:rsidR="00332050" w:rsidSect="00332050">
          <w:headerReference w:type="even" r:id="rId16"/>
          <w:headerReference w:type="default" r:id="rId17"/>
          <w:pgSz w:w="11907" w:h="16834" w:code="9"/>
          <w:pgMar w:top="1418" w:right="1134" w:bottom="1134" w:left="1134" w:header="720" w:footer="482" w:gutter="0"/>
          <w:paperSrc w:first="15" w:other="15"/>
          <w:pgNumType w:fmt="lowerRoman" w:start="2"/>
          <w:cols w:space="720"/>
        </w:sectPr>
      </w:pPr>
    </w:p>
    <w:p w14:paraId="171375BC" w14:textId="716A358E" w:rsidR="00934ED7" w:rsidRPr="006A30AD" w:rsidRDefault="009C62D9" w:rsidP="00E77B87">
      <w:pPr>
        <w:pStyle w:val="RepNo"/>
        <w:rPr>
          <w:lang w:val="en-GB"/>
        </w:rPr>
      </w:pPr>
      <w:bookmarkStart w:id="6" w:name="irecnoe"/>
      <w:bookmarkEnd w:id="6"/>
      <w:r w:rsidRPr="006A30AD">
        <w:rPr>
          <w:lang w:val="en-GB"/>
        </w:rPr>
        <w:lastRenderedPageBreak/>
        <w:t>REPORT</w:t>
      </w:r>
      <w:r w:rsidR="0042309B" w:rsidRPr="006A30AD">
        <w:rPr>
          <w:lang w:val="en-GB"/>
        </w:rPr>
        <w:t xml:space="preserve"> </w:t>
      </w:r>
      <w:r w:rsidR="00703021" w:rsidRPr="006A30AD">
        <w:rPr>
          <w:lang w:val="en-GB"/>
        </w:rPr>
        <w:t xml:space="preserve"> </w:t>
      </w:r>
      <w:r w:rsidRPr="006A30AD">
        <w:rPr>
          <w:rStyle w:val="href"/>
          <w:lang w:val="en-GB"/>
        </w:rPr>
        <w:t>ITU-R</w:t>
      </w:r>
      <w:r w:rsidR="00703021" w:rsidRPr="006A30AD">
        <w:rPr>
          <w:rStyle w:val="href"/>
          <w:lang w:val="en-GB"/>
        </w:rPr>
        <w:t xml:space="preserve"> </w:t>
      </w:r>
      <w:r w:rsidR="0042309B" w:rsidRPr="006A30AD">
        <w:rPr>
          <w:rStyle w:val="href"/>
          <w:lang w:val="en-GB"/>
        </w:rPr>
        <w:t xml:space="preserve"> </w:t>
      </w:r>
      <w:r w:rsidRPr="006A30AD">
        <w:rPr>
          <w:rStyle w:val="href"/>
          <w:lang w:val="en-GB"/>
        </w:rPr>
        <w:t>BT.2140-</w:t>
      </w:r>
      <w:r w:rsidR="001D75BD" w:rsidRPr="006A30AD">
        <w:rPr>
          <w:rStyle w:val="href"/>
          <w:lang w:val="en-GB"/>
        </w:rPr>
        <w:t>1</w:t>
      </w:r>
      <w:r w:rsidR="00402D8C">
        <w:rPr>
          <w:rStyle w:val="href"/>
          <w:lang w:val="en-GB"/>
        </w:rPr>
        <w:t>5</w:t>
      </w:r>
    </w:p>
    <w:p w14:paraId="60986531" w14:textId="1ED28940" w:rsidR="009C62D9" w:rsidRPr="006A30AD" w:rsidRDefault="005C0660" w:rsidP="005C0660">
      <w:pPr>
        <w:pStyle w:val="Reptitle"/>
        <w:rPr>
          <w:lang w:val="en-GB"/>
        </w:rPr>
      </w:pPr>
      <w:r w:rsidRPr="005C0660">
        <w:rPr>
          <w:lang w:val="en-GB"/>
        </w:rPr>
        <w:t xml:space="preserve">Transition from analogue to digital terrestrial </w:t>
      </w:r>
      <w:r w:rsidR="002103F2">
        <w:rPr>
          <w:lang w:val="en-GB"/>
        </w:rPr>
        <w:t xml:space="preserve">television </w:t>
      </w:r>
      <w:r w:rsidRPr="005C0660">
        <w:rPr>
          <w:lang w:val="en-GB"/>
        </w:rPr>
        <w:t>broadcasting</w:t>
      </w:r>
    </w:p>
    <w:p w14:paraId="516EF5F8" w14:textId="7EED56D3" w:rsidR="009C62D9" w:rsidRPr="005C0660" w:rsidRDefault="009C62D9" w:rsidP="00941B7F">
      <w:pPr>
        <w:pStyle w:val="Repdate"/>
        <w:rPr>
          <w:sz w:val="22"/>
          <w:szCs w:val="22"/>
          <w:lang w:val="en-GB"/>
        </w:rPr>
      </w:pPr>
      <w:r w:rsidRPr="005C0660">
        <w:rPr>
          <w:sz w:val="22"/>
          <w:szCs w:val="22"/>
          <w:lang w:val="en-GB"/>
        </w:rPr>
        <w:t>(2008-2009</w:t>
      </w:r>
      <w:r w:rsidR="00B621EC" w:rsidRPr="005C0660">
        <w:rPr>
          <w:sz w:val="22"/>
          <w:szCs w:val="22"/>
          <w:lang w:val="en-GB"/>
        </w:rPr>
        <w:t>-2010</w:t>
      </w:r>
      <w:r w:rsidR="002D0935" w:rsidRPr="005C0660">
        <w:rPr>
          <w:sz w:val="22"/>
          <w:szCs w:val="22"/>
          <w:lang w:val="en-GB"/>
        </w:rPr>
        <w:t>-</w:t>
      </w:r>
      <w:r w:rsidR="00FB737B" w:rsidRPr="005C0660">
        <w:rPr>
          <w:sz w:val="22"/>
          <w:szCs w:val="22"/>
          <w:lang w:val="en-GB"/>
        </w:rPr>
        <w:t>05/</w:t>
      </w:r>
      <w:r w:rsidR="002D0935" w:rsidRPr="005C0660">
        <w:rPr>
          <w:sz w:val="22"/>
          <w:szCs w:val="22"/>
          <w:lang w:val="en-GB"/>
        </w:rPr>
        <w:t>2011</w:t>
      </w:r>
      <w:r w:rsidR="00FB737B" w:rsidRPr="005C0660">
        <w:rPr>
          <w:sz w:val="22"/>
          <w:szCs w:val="22"/>
          <w:lang w:val="en-GB"/>
        </w:rPr>
        <w:t>-10/2011</w:t>
      </w:r>
      <w:r w:rsidR="006843F6" w:rsidRPr="005C0660">
        <w:rPr>
          <w:sz w:val="22"/>
          <w:szCs w:val="22"/>
          <w:lang w:val="en-GB"/>
        </w:rPr>
        <w:t>-2012</w:t>
      </w:r>
      <w:r w:rsidR="00ED404C" w:rsidRPr="005C0660">
        <w:rPr>
          <w:sz w:val="22"/>
          <w:szCs w:val="22"/>
          <w:lang w:val="en-GB"/>
        </w:rPr>
        <w:t>-2013</w:t>
      </w:r>
      <w:r w:rsidR="002D3B7E" w:rsidRPr="005C0660">
        <w:rPr>
          <w:sz w:val="22"/>
          <w:szCs w:val="22"/>
          <w:lang w:val="en-GB"/>
        </w:rPr>
        <w:t>-</w:t>
      </w:r>
      <w:r w:rsidR="00971129" w:rsidRPr="005C0660">
        <w:rPr>
          <w:sz w:val="22"/>
          <w:szCs w:val="22"/>
          <w:lang w:val="en-GB"/>
        </w:rPr>
        <w:t>2014</w:t>
      </w:r>
      <w:r w:rsidR="004D536C" w:rsidRPr="005C0660">
        <w:rPr>
          <w:sz w:val="22"/>
          <w:szCs w:val="22"/>
          <w:lang w:val="en-GB"/>
        </w:rPr>
        <w:t>-</w:t>
      </w:r>
      <w:r w:rsidR="00E329F6" w:rsidRPr="005C0660">
        <w:rPr>
          <w:sz w:val="22"/>
          <w:szCs w:val="22"/>
          <w:lang w:val="en-GB"/>
        </w:rPr>
        <w:t>02/</w:t>
      </w:r>
      <w:r w:rsidR="004D536C" w:rsidRPr="005C0660">
        <w:rPr>
          <w:sz w:val="22"/>
          <w:szCs w:val="22"/>
          <w:lang w:val="en-GB"/>
        </w:rPr>
        <w:t>2015</w:t>
      </w:r>
      <w:r w:rsidR="00E329F6" w:rsidRPr="005C0660">
        <w:rPr>
          <w:sz w:val="22"/>
          <w:szCs w:val="22"/>
          <w:lang w:val="en-GB"/>
        </w:rPr>
        <w:t>-07/2015</w:t>
      </w:r>
      <w:r w:rsidR="001D75BD" w:rsidRPr="005C0660">
        <w:rPr>
          <w:sz w:val="22"/>
          <w:szCs w:val="22"/>
          <w:lang w:val="en-GB"/>
        </w:rPr>
        <w:t>-2017</w:t>
      </w:r>
      <w:r w:rsidR="009E0B0C" w:rsidRPr="005C0660">
        <w:rPr>
          <w:sz w:val="22"/>
          <w:szCs w:val="22"/>
          <w:lang w:val="en-GB"/>
        </w:rPr>
        <w:t>-2018</w:t>
      </w:r>
      <w:r w:rsidR="00683FFE" w:rsidRPr="005C0660">
        <w:rPr>
          <w:sz w:val="22"/>
          <w:szCs w:val="22"/>
          <w:lang w:val="en-GB"/>
        </w:rPr>
        <w:t>-2019</w:t>
      </w:r>
      <w:r w:rsidR="00D402CD" w:rsidRPr="005C0660">
        <w:rPr>
          <w:sz w:val="22"/>
          <w:szCs w:val="22"/>
          <w:lang w:val="en-GB"/>
        </w:rPr>
        <w:t>-2021</w:t>
      </w:r>
      <w:r w:rsidR="005C0660" w:rsidRPr="005C0660">
        <w:rPr>
          <w:sz w:val="22"/>
          <w:szCs w:val="22"/>
          <w:lang w:val="en-GB"/>
        </w:rPr>
        <w:t>-2023</w:t>
      </w:r>
      <w:r w:rsidR="00402D8C">
        <w:rPr>
          <w:sz w:val="22"/>
          <w:szCs w:val="22"/>
          <w:lang w:val="en-GB"/>
        </w:rPr>
        <w:t>-2026</w:t>
      </w:r>
      <w:r w:rsidRPr="005C0660">
        <w:rPr>
          <w:sz w:val="22"/>
          <w:szCs w:val="22"/>
          <w:lang w:val="en-GB"/>
        </w:rPr>
        <w:t>)</w:t>
      </w:r>
    </w:p>
    <w:p w14:paraId="28DF1DE3" w14:textId="28C8D382" w:rsidR="009C62D9" w:rsidRPr="006A30AD" w:rsidRDefault="00391149" w:rsidP="00AE197E">
      <w:pPr>
        <w:pStyle w:val="Heading1"/>
        <w:rPr>
          <w:lang w:val="en-GB"/>
        </w:rPr>
      </w:pPr>
      <w:bookmarkStart w:id="7" w:name="dbreak"/>
      <w:bookmarkStart w:id="8" w:name="_Toc228529849"/>
      <w:bookmarkStart w:id="9" w:name="_Toc228529981"/>
      <w:bookmarkStart w:id="10" w:name="_Toc228530305"/>
      <w:bookmarkStart w:id="11" w:name="_Toc228535077"/>
      <w:bookmarkStart w:id="12" w:name="_Toc230600683"/>
      <w:bookmarkEnd w:id="7"/>
      <w:r>
        <w:rPr>
          <w:lang w:val="en-GB"/>
        </w:rPr>
        <w:t>Introduction</w:t>
      </w:r>
      <w:bookmarkEnd w:id="8"/>
      <w:bookmarkEnd w:id="9"/>
      <w:bookmarkEnd w:id="10"/>
      <w:bookmarkEnd w:id="11"/>
      <w:bookmarkEnd w:id="12"/>
    </w:p>
    <w:p w14:paraId="6DA45FC9" w14:textId="32CAD25D" w:rsidR="009C62D9" w:rsidRPr="006A30AD" w:rsidRDefault="009C62D9" w:rsidP="00941B7F">
      <w:pPr>
        <w:rPr>
          <w:lang w:val="en-GB"/>
        </w:rPr>
      </w:pPr>
      <w:r w:rsidRPr="006A30AD">
        <w:rPr>
          <w:lang w:val="en-GB"/>
        </w:rPr>
        <w:t xml:space="preserve">The purpose of this Report is to help the </w:t>
      </w:r>
      <w:r w:rsidR="00192093" w:rsidRPr="006A30AD">
        <w:rPr>
          <w:lang w:val="en-GB"/>
        </w:rPr>
        <w:t xml:space="preserve">countries </w:t>
      </w:r>
      <w:r w:rsidRPr="006A30AD">
        <w:rPr>
          <w:lang w:val="en-GB"/>
        </w:rPr>
        <w:t xml:space="preserve">that are in the process of migrating from </w:t>
      </w:r>
      <w:r w:rsidR="00F027C4" w:rsidRPr="006A30AD">
        <w:rPr>
          <w:lang w:val="en-GB"/>
        </w:rPr>
        <w:t>analogue</w:t>
      </w:r>
      <w:r w:rsidRPr="006A30AD">
        <w:rPr>
          <w:lang w:val="en-GB"/>
        </w:rPr>
        <w:t xml:space="preserve"> to digital terrestrial</w:t>
      </w:r>
      <w:r w:rsidR="00391149">
        <w:rPr>
          <w:lang w:val="en-GB"/>
        </w:rPr>
        <w:t xml:space="preserve"> television</w:t>
      </w:r>
      <w:r w:rsidRPr="006A30AD">
        <w:rPr>
          <w:lang w:val="en-GB"/>
        </w:rPr>
        <w:t xml:space="preserve"> broadcasting. The Report examines the reasons why this is happening and the technologies involved. It provides an overview of digital terrestrial television broadcasting technologies and system migration. The Report outlines the available options for making that transition and the route to be followed.</w:t>
      </w:r>
    </w:p>
    <w:p w14:paraId="55FBA4B2" w14:textId="57AC187C" w:rsidR="009C62D9" w:rsidRDefault="009C62D9" w:rsidP="00941B7F">
      <w:pPr>
        <w:rPr>
          <w:lang w:val="en-GB"/>
        </w:rPr>
      </w:pPr>
      <w:r w:rsidRPr="006A30AD">
        <w:rPr>
          <w:lang w:val="en-GB"/>
        </w:rPr>
        <w:t>The Report is divided into two parts</w:t>
      </w:r>
      <w:r w:rsidR="00B031EB">
        <w:rPr>
          <w:lang w:val="en-GB"/>
        </w:rPr>
        <w:t>:</w:t>
      </w:r>
    </w:p>
    <w:p w14:paraId="13189BDC" w14:textId="4B4396E4" w:rsidR="00B031EB" w:rsidRPr="009F580C" w:rsidRDefault="00B031EB" w:rsidP="00B031EB">
      <w:pPr>
        <w:rPr>
          <w:lang w:val="en-GB" w:eastAsia="zh-CN"/>
        </w:rPr>
      </w:pPr>
      <w:r w:rsidRPr="009F580C">
        <w:rPr>
          <w:lang w:val="en-GB" w:eastAsia="zh-CN"/>
        </w:rPr>
        <w:t>Part 1 contains general information regarding Digital Terrestrial Television Broadcasting</w:t>
      </w:r>
      <w:r w:rsidR="00E00766">
        <w:rPr>
          <w:lang w:val="en-GB" w:eastAsia="zh-CN"/>
        </w:rPr>
        <w:t>.</w:t>
      </w:r>
      <w:r w:rsidRPr="009F580C">
        <w:rPr>
          <w:lang w:val="en-GB" w:eastAsia="zh-CN"/>
        </w:rPr>
        <w:t xml:space="preserve"> </w:t>
      </w:r>
    </w:p>
    <w:p w14:paraId="2ECA680B" w14:textId="321FFB39" w:rsidR="00B031EB" w:rsidRPr="006A30AD" w:rsidRDefault="00B031EB" w:rsidP="00B031EB">
      <w:pPr>
        <w:rPr>
          <w:lang w:val="en-GB"/>
        </w:rPr>
      </w:pPr>
      <w:r w:rsidRPr="009F580C">
        <w:rPr>
          <w:lang w:val="en-GB" w:eastAsia="zh-CN"/>
        </w:rPr>
        <w:t>Part 2 contains available national case studies.</w:t>
      </w:r>
    </w:p>
    <w:p w14:paraId="68A54567" w14:textId="77777777" w:rsidR="009C62D9" w:rsidRDefault="009C62D9" w:rsidP="0080600C">
      <w:pPr>
        <w:rPr>
          <w:lang w:val="en-GB"/>
        </w:rPr>
      </w:pPr>
    </w:p>
    <w:p w14:paraId="7021D61F" w14:textId="03FC7FFF" w:rsidR="00E46F9D" w:rsidRDefault="00E46F9D" w:rsidP="00E46F9D">
      <w:pPr>
        <w:pStyle w:val="Headingb"/>
        <w:rPr>
          <w:lang w:val="en-GB"/>
        </w:rPr>
      </w:pPr>
      <w:r>
        <w:rPr>
          <w:lang w:val="en-GB"/>
        </w:rPr>
        <w:t>Acronyms and abbreviations</w:t>
      </w:r>
    </w:p>
    <w:p w14:paraId="56A37B6F" w14:textId="77777777" w:rsidR="00E259A3" w:rsidRPr="00E46F9D" w:rsidRDefault="00E259A3" w:rsidP="00E259A3">
      <w:pPr>
        <w:tabs>
          <w:tab w:val="clear" w:pos="794"/>
          <w:tab w:val="clear" w:pos="1191"/>
        </w:tabs>
        <w:rPr>
          <w:lang w:val="en-GB"/>
        </w:rPr>
      </w:pPr>
      <w:r w:rsidRPr="00E46F9D">
        <w:rPr>
          <w:lang w:val="en-GB"/>
        </w:rPr>
        <w:t>AAC</w:t>
      </w:r>
      <w:r w:rsidRPr="00E46F9D">
        <w:rPr>
          <w:lang w:val="en-GB"/>
        </w:rPr>
        <w:tab/>
        <w:t>Advanced audio coding</w:t>
      </w:r>
    </w:p>
    <w:p w14:paraId="58C3398C" w14:textId="77777777" w:rsidR="00E259A3" w:rsidRPr="00E46F9D" w:rsidRDefault="00E259A3" w:rsidP="00E259A3">
      <w:pPr>
        <w:tabs>
          <w:tab w:val="clear" w:pos="794"/>
          <w:tab w:val="clear" w:pos="1191"/>
        </w:tabs>
        <w:rPr>
          <w:lang w:val="en-GB"/>
        </w:rPr>
      </w:pPr>
      <w:r w:rsidRPr="00E46F9D">
        <w:rPr>
          <w:lang w:val="en-GB"/>
        </w:rPr>
        <w:t>AM</w:t>
      </w:r>
      <w:r w:rsidRPr="00E46F9D">
        <w:rPr>
          <w:lang w:val="en-GB"/>
        </w:rPr>
        <w:tab/>
        <w:t>Amplitude modulation</w:t>
      </w:r>
    </w:p>
    <w:p w14:paraId="5483A319" w14:textId="77777777" w:rsidR="00E259A3" w:rsidRPr="00E46F9D" w:rsidRDefault="00E259A3" w:rsidP="00E259A3">
      <w:pPr>
        <w:tabs>
          <w:tab w:val="clear" w:pos="794"/>
          <w:tab w:val="clear" w:pos="1191"/>
        </w:tabs>
        <w:rPr>
          <w:lang w:val="en-GB"/>
        </w:rPr>
      </w:pPr>
      <w:r w:rsidRPr="00E46F9D">
        <w:rPr>
          <w:lang w:val="en-GB"/>
        </w:rPr>
        <w:t>API</w:t>
      </w:r>
      <w:r w:rsidRPr="00E46F9D">
        <w:rPr>
          <w:lang w:val="en-GB"/>
        </w:rPr>
        <w:tab/>
        <w:t>Application programme interface</w:t>
      </w:r>
    </w:p>
    <w:p w14:paraId="5914DDDB" w14:textId="77777777" w:rsidR="00E259A3" w:rsidRPr="00E46F9D" w:rsidRDefault="00E259A3" w:rsidP="00E259A3">
      <w:pPr>
        <w:tabs>
          <w:tab w:val="clear" w:pos="794"/>
          <w:tab w:val="clear" w:pos="1191"/>
        </w:tabs>
        <w:rPr>
          <w:lang w:val="en-GB"/>
        </w:rPr>
      </w:pPr>
      <w:r w:rsidRPr="00E46F9D">
        <w:rPr>
          <w:lang w:val="en-GB"/>
        </w:rPr>
        <w:t>ASI</w:t>
      </w:r>
      <w:r w:rsidRPr="00E46F9D">
        <w:rPr>
          <w:lang w:val="en-GB"/>
        </w:rPr>
        <w:tab/>
        <w:t>Asynchronous serial interface</w:t>
      </w:r>
    </w:p>
    <w:p w14:paraId="10900A5B" w14:textId="77777777" w:rsidR="00E259A3" w:rsidRPr="00E46F9D" w:rsidRDefault="00E259A3" w:rsidP="00E259A3">
      <w:pPr>
        <w:tabs>
          <w:tab w:val="clear" w:pos="794"/>
          <w:tab w:val="clear" w:pos="1191"/>
        </w:tabs>
        <w:rPr>
          <w:lang w:val="en-GB"/>
        </w:rPr>
      </w:pPr>
      <w:r w:rsidRPr="00E46F9D">
        <w:rPr>
          <w:lang w:val="en-GB"/>
        </w:rPr>
        <w:t>ASO</w:t>
      </w:r>
      <w:r w:rsidRPr="00E46F9D">
        <w:rPr>
          <w:lang w:val="en-GB"/>
        </w:rPr>
        <w:tab/>
        <w:t>Analogue switch off</w:t>
      </w:r>
    </w:p>
    <w:p w14:paraId="00E9F8D7" w14:textId="77777777" w:rsidR="00E259A3" w:rsidRPr="00E46F9D" w:rsidRDefault="00E259A3" w:rsidP="00E259A3">
      <w:pPr>
        <w:tabs>
          <w:tab w:val="clear" w:pos="794"/>
          <w:tab w:val="clear" w:pos="1191"/>
        </w:tabs>
        <w:rPr>
          <w:lang w:val="en-GB"/>
        </w:rPr>
      </w:pPr>
      <w:r w:rsidRPr="00E46F9D">
        <w:rPr>
          <w:lang w:val="en-GB"/>
        </w:rPr>
        <w:t>ATM</w:t>
      </w:r>
      <w:r w:rsidRPr="00E46F9D">
        <w:rPr>
          <w:lang w:val="en-GB"/>
        </w:rPr>
        <w:tab/>
        <w:t>Asynchronous transfer mode</w:t>
      </w:r>
    </w:p>
    <w:p w14:paraId="2AFBF0ED" w14:textId="77777777" w:rsidR="00E259A3" w:rsidRPr="00E46F9D" w:rsidRDefault="00E259A3" w:rsidP="00E259A3">
      <w:pPr>
        <w:tabs>
          <w:tab w:val="clear" w:pos="794"/>
          <w:tab w:val="clear" w:pos="1191"/>
        </w:tabs>
        <w:rPr>
          <w:lang w:val="en-GB"/>
        </w:rPr>
      </w:pPr>
      <w:r w:rsidRPr="00E46F9D">
        <w:rPr>
          <w:lang w:val="en-GB"/>
        </w:rPr>
        <w:t>ATSC</w:t>
      </w:r>
      <w:r w:rsidRPr="00E46F9D">
        <w:rPr>
          <w:lang w:val="en-GB"/>
        </w:rPr>
        <w:tab/>
        <w:t>Advanced television systems committee</w:t>
      </w:r>
    </w:p>
    <w:p w14:paraId="1E567D02" w14:textId="77777777" w:rsidR="00E259A3" w:rsidRPr="00E46F9D" w:rsidRDefault="00E259A3" w:rsidP="00E259A3">
      <w:pPr>
        <w:tabs>
          <w:tab w:val="clear" w:pos="794"/>
          <w:tab w:val="clear" w:pos="1191"/>
        </w:tabs>
        <w:rPr>
          <w:lang w:val="en-GB"/>
        </w:rPr>
      </w:pPr>
      <w:r w:rsidRPr="00E46F9D">
        <w:rPr>
          <w:lang w:val="en-GB"/>
        </w:rPr>
        <w:t>ATV</w:t>
      </w:r>
      <w:r w:rsidRPr="00E46F9D">
        <w:rPr>
          <w:lang w:val="en-GB"/>
        </w:rPr>
        <w:tab/>
        <w:t>Analogue television</w:t>
      </w:r>
    </w:p>
    <w:p w14:paraId="77066A96" w14:textId="77777777" w:rsidR="00E259A3" w:rsidRPr="00E46F9D" w:rsidRDefault="00E259A3" w:rsidP="00E259A3">
      <w:pPr>
        <w:tabs>
          <w:tab w:val="clear" w:pos="794"/>
          <w:tab w:val="clear" w:pos="1191"/>
        </w:tabs>
        <w:rPr>
          <w:lang w:val="en-GB"/>
        </w:rPr>
      </w:pPr>
      <w:r w:rsidRPr="00E46F9D">
        <w:rPr>
          <w:lang w:val="en-GB"/>
        </w:rPr>
        <w:t>BCH</w:t>
      </w:r>
      <w:r w:rsidRPr="00E46F9D">
        <w:rPr>
          <w:lang w:val="en-GB"/>
        </w:rPr>
        <w:tab/>
        <w:t>Bose–Chaudhuri–Hocquenghem coding</w:t>
      </w:r>
    </w:p>
    <w:p w14:paraId="4C33EF2B" w14:textId="77777777" w:rsidR="00E259A3" w:rsidRPr="00E46F9D" w:rsidRDefault="00E259A3" w:rsidP="00E259A3">
      <w:pPr>
        <w:tabs>
          <w:tab w:val="clear" w:pos="794"/>
          <w:tab w:val="clear" w:pos="1191"/>
        </w:tabs>
        <w:rPr>
          <w:lang w:val="en-GB"/>
        </w:rPr>
      </w:pPr>
      <w:r w:rsidRPr="00E46F9D">
        <w:rPr>
          <w:lang w:val="en-GB"/>
        </w:rPr>
        <w:t>BER</w:t>
      </w:r>
      <w:r w:rsidRPr="00E46F9D">
        <w:rPr>
          <w:lang w:val="en-GB"/>
        </w:rPr>
        <w:tab/>
        <w:t>Bit error rate</w:t>
      </w:r>
    </w:p>
    <w:p w14:paraId="7F6B31CA" w14:textId="77777777" w:rsidR="00E259A3" w:rsidRPr="00E46F9D" w:rsidRDefault="00E259A3" w:rsidP="00E259A3">
      <w:pPr>
        <w:tabs>
          <w:tab w:val="clear" w:pos="794"/>
          <w:tab w:val="clear" w:pos="1191"/>
        </w:tabs>
        <w:rPr>
          <w:lang w:val="en-GB"/>
        </w:rPr>
      </w:pPr>
      <w:r w:rsidRPr="00E46F9D">
        <w:rPr>
          <w:lang w:val="en-GB"/>
        </w:rPr>
        <w:t>BML</w:t>
      </w:r>
      <w:r w:rsidRPr="00E46F9D">
        <w:rPr>
          <w:lang w:val="en-GB"/>
        </w:rPr>
        <w:tab/>
        <w:t>Broadcast markup language</w:t>
      </w:r>
    </w:p>
    <w:p w14:paraId="4E62052C" w14:textId="77777777" w:rsidR="00E259A3" w:rsidRPr="00E46F9D" w:rsidRDefault="00E259A3" w:rsidP="00E259A3">
      <w:pPr>
        <w:tabs>
          <w:tab w:val="clear" w:pos="794"/>
          <w:tab w:val="clear" w:pos="1191"/>
        </w:tabs>
        <w:rPr>
          <w:lang w:val="en-GB"/>
        </w:rPr>
      </w:pPr>
      <w:r w:rsidRPr="00E46F9D">
        <w:rPr>
          <w:lang w:val="en-GB"/>
        </w:rPr>
        <w:t>CA</w:t>
      </w:r>
      <w:r w:rsidRPr="00E46F9D">
        <w:rPr>
          <w:lang w:val="en-GB"/>
        </w:rPr>
        <w:tab/>
        <w:t>Conditional access</w:t>
      </w:r>
    </w:p>
    <w:p w14:paraId="216D4D51" w14:textId="77777777" w:rsidR="00E259A3" w:rsidRPr="00E46F9D" w:rsidRDefault="00E259A3" w:rsidP="00E259A3">
      <w:pPr>
        <w:tabs>
          <w:tab w:val="clear" w:pos="794"/>
          <w:tab w:val="clear" w:pos="1191"/>
        </w:tabs>
      </w:pPr>
      <w:r w:rsidRPr="00E46F9D">
        <w:t>CAT</w:t>
      </w:r>
      <w:r w:rsidRPr="00E46F9D">
        <w:tab/>
        <w:t>Computer‑aided techniques</w:t>
      </w:r>
    </w:p>
    <w:p w14:paraId="793BD837" w14:textId="77777777" w:rsidR="00E259A3" w:rsidRPr="00E46F9D" w:rsidRDefault="00E259A3" w:rsidP="00E259A3">
      <w:pPr>
        <w:tabs>
          <w:tab w:val="clear" w:pos="794"/>
          <w:tab w:val="clear" w:pos="1191"/>
        </w:tabs>
      </w:pPr>
      <w:r w:rsidRPr="00E46F9D">
        <w:t>CIR</w:t>
      </w:r>
      <w:r w:rsidRPr="00E46F9D">
        <w:tab/>
        <w:t>Channel impulse response</w:t>
      </w:r>
    </w:p>
    <w:p w14:paraId="07E2B43D" w14:textId="77777777" w:rsidR="00E259A3" w:rsidRPr="00E46F9D" w:rsidRDefault="00E259A3" w:rsidP="00E259A3">
      <w:pPr>
        <w:tabs>
          <w:tab w:val="clear" w:pos="794"/>
          <w:tab w:val="clear" w:pos="1191"/>
        </w:tabs>
        <w:rPr>
          <w:lang w:val="en-GB"/>
        </w:rPr>
      </w:pPr>
      <w:r w:rsidRPr="00E46F9D">
        <w:rPr>
          <w:lang w:val="en-GB"/>
        </w:rPr>
        <w:t>COFDM</w:t>
      </w:r>
      <w:r w:rsidRPr="00E46F9D">
        <w:rPr>
          <w:lang w:val="en-GB"/>
        </w:rPr>
        <w:tab/>
        <w:t>Coded orthogonal frequency division multiplex</w:t>
      </w:r>
    </w:p>
    <w:p w14:paraId="1F293E30" w14:textId="77777777" w:rsidR="00E259A3" w:rsidRPr="00E46F9D" w:rsidRDefault="00E259A3" w:rsidP="00E259A3">
      <w:pPr>
        <w:tabs>
          <w:tab w:val="clear" w:pos="794"/>
          <w:tab w:val="clear" w:pos="1191"/>
        </w:tabs>
        <w:rPr>
          <w:lang w:val="de-CH"/>
        </w:rPr>
      </w:pPr>
      <w:r w:rsidRPr="00E46F9D">
        <w:rPr>
          <w:lang w:val="de-CH"/>
        </w:rPr>
        <w:t>DAB/T-DAB</w:t>
      </w:r>
      <w:r w:rsidRPr="00E46F9D">
        <w:rPr>
          <w:lang w:val="de-CH"/>
        </w:rPr>
        <w:tab/>
        <w:t>Digital audio broadcasting</w:t>
      </w:r>
    </w:p>
    <w:p w14:paraId="0C43697E" w14:textId="77777777" w:rsidR="00E259A3" w:rsidRPr="00E46F9D" w:rsidRDefault="00E259A3" w:rsidP="00E259A3">
      <w:pPr>
        <w:tabs>
          <w:tab w:val="clear" w:pos="794"/>
          <w:tab w:val="clear" w:pos="1191"/>
        </w:tabs>
        <w:rPr>
          <w:lang w:val="de-CH"/>
        </w:rPr>
      </w:pPr>
      <w:r w:rsidRPr="00E46F9D">
        <w:rPr>
          <w:lang w:val="de-CH"/>
        </w:rPr>
        <w:t>DCP</w:t>
      </w:r>
      <w:r w:rsidRPr="00E46F9D">
        <w:rPr>
          <w:lang w:val="de-CH"/>
        </w:rPr>
        <w:tab/>
        <w:t>Digital channel plans</w:t>
      </w:r>
    </w:p>
    <w:p w14:paraId="1132C724" w14:textId="77777777" w:rsidR="00E259A3" w:rsidRPr="00E46F9D" w:rsidRDefault="00E259A3" w:rsidP="00E259A3">
      <w:pPr>
        <w:tabs>
          <w:tab w:val="clear" w:pos="794"/>
          <w:tab w:val="clear" w:pos="1191"/>
        </w:tabs>
        <w:rPr>
          <w:lang w:val="de-CH"/>
        </w:rPr>
      </w:pPr>
      <w:r w:rsidRPr="00E46F9D">
        <w:rPr>
          <w:lang w:val="de-CH"/>
        </w:rPr>
        <w:t>DRM</w:t>
      </w:r>
      <w:r w:rsidRPr="00E46F9D">
        <w:rPr>
          <w:lang w:val="de-CH"/>
        </w:rPr>
        <w:tab/>
        <w:t>Digital radio mondiale</w:t>
      </w:r>
    </w:p>
    <w:p w14:paraId="640E64AD" w14:textId="77777777" w:rsidR="00E259A3" w:rsidRPr="00E46F9D" w:rsidRDefault="00E259A3" w:rsidP="00E259A3">
      <w:pPr>
        <w:tabs>
          <w:tab w:val="clear" w:pos="794"/>
          <w:tab w:val="clear" w:pos="1191"/>
        </w:tabs>
        <w:ind w:left="1588" w:hanging="1588"/>
        <w:rPr>
          <w:lang w:val="de-CH"/>
        </w:rPr>
      </w:pPr>
      <w:r w:rsidRPr="00E46F9D">
        <w:rPr>
          <w:lang w:val="de-CH"/>
        </w:rPr>
        <w:t>DTMB</w:t>
      </w:r>
      <w:r w:rsidRPr="00E46F9D">
        <w:rPr>
          <w:lang w:val="de-CH"/>
        </w:rPr>
        <w:tab/>
        <w:t>Digital television terrestrial multimedia broadcasting, chinese digital television – terrestrial broadcasting standard</w:t>
      </w:r>
    </w:p>
    <w:p w14:paraId="17392E52" w14:textId="77777777" w:rsidR="00E259A3" w:rsidRPr="00E46F9D" w:rsidRDefault="00E259A3" w:rsidP="00E259A3">
      <w:pPr>
        <w:tabs>
          <w:tab w:val="clear" w:pos="794"/>
          <w:tab w:val="clear" w:pos="1191"/>
        </w:tabs>
        <w:rPr>
          <w:lang w:val="de-CH"/>
        </w:rPr>
      </w:pPr>
      <w:r w:rsidRPr="00E46F9D">
        <w:rPr>
          <w:lang w:val="de-CH"/>
        </w:rPr>
        <w:t>DTT</w:t>
      </w:r>
      <w:r w:rsidRPr="00E46F9D">
        <w:rPr>
          <w:lang w:val="de-CH"/>
        </w:rPr>
        <w:tab/>
        <w:t>Digital terrestrial television</w:t>
      </w:r>
    </w:p>
    <w:p w14:paraId="07B2C1BB" w14:textId="77777777" w:rsidR="00E259A3" w:rsidRPr="00E46F9D" w:rsidRDefault="00E259A3" w:rsidP="00E259A3">
      <w:pPr>
        <w:tabs>
          <w:tab w:val="clear" w:pos="794"/>
          <w:tab w:val="clear" w:pos="1191"/>
        </w:tabs>
        <w:rPr>
          <w:lang w:val="de-CH"/>
        </w:rPr>
      </w:pPr>
      <w:r w:rsidRPr="00E46F9D">
        <w:rPr>
          <w:lang w:val="de-CH"/>
        </w:rPr>
        <w:lastRenderedPageBreak/>
        <w:t>DTTB</w:t>
      </w:r>
      <w:r w:rsidRPr="00E46F9D">
        <w:rPr>
          <w:lang w:val="de-CH"/>
        </w:rPr>
        <w:tab/>
        <w:t>Digital terrestrial television broadcasting</w:t>
      </w:r>
    </w:p>
    <w:p w14:paraId="6FBED06A" w14:textId="77777777" w:rsidR="00E259A3" w:rsidRPr="00E46F9D" w:rsidRDefault="00E259A3" w:rsidP="00E259A3">
      <w:pPr>
        <w:tabs>
          <w:tab w:val="clear" w:pos="794"/>
          <w:tab w:val="clear" w:pos="1191"/>
        </w:tabs>
        <w:rPr>
          <w:lang w:val="de-CH"/>
        </w:rPr>
      </w:pPr>
      <w:r w:rsidRPr="00E46F9D">
        <w:rPr>
          <w:lang w:val="de-CH"/>
        </w:rPr>
        <w:t>DTV</w:t>
      </w:r>
      <w:r w:rsidRPr="00E46F9D">
        <w:rPr>
          <w:lang w:val="de-CH"/>
        </w:rPr>
        <w:tab/>
        <w:t>Digital terrestrial television</w:t>
      </w:r>
    </w:p>
    <w:p w14:paraId="064E562B" w14:textId="77777777" w:rsidR="00E259A3" w:rsidRPr="00E46F9D" w:rsidRDefault="00E259A3" w:rsidP="00E259A3">
      <w:pPr>
        <w:tabs>
          <w:tab w:val="clear" w:pos="794"/>
          <w:tab w:val="clear" w:pos="1191"/>
        </w:tabs>
        <w:rPr>
          <w:lang w:val="de-CH"/>
        </w:rPr>
      </w:pPr>
      <w:r w:rsidRPr="00E46F9D">
        <w:rPr>
          <w:lang w:val="de-CH"/>
        </w:rPr>
        <w:t>DTx</w:t>
      </w:r>
      <w:r w:rsidRPr="00E46F9D">
        <w:rPr>
          <w:lang w:val="de-CH"/>
        </w:rPr>
        <w:tab/>
        <w:t>Distributed transmission</w:t>
      </w:r>
    </w:p>
    <w:p w14:paraId="064C5337" w14:textId="77777777" w:rsidR="00E259A3" w:rsidRPr="00E46F9D" w:rsidRDefault="00E259A3" w:rsidP="00E259A3">
      <w:pPr>
        <w:tabs>
          <w:tab w:val="clear" w:pos="794"/>
          <w:tab w:val="clear" w:pos="1191"/>
        </w:tabs>
        <w:rPr>
          <w:lang w:val="de-CH"/>
        </w:rPr>
      </w:pPr>
      <w:r w:rsidRPr="00E46F9D">
        <w:rPr>
          <w:lang w:val="de-CH"/>
        </w:rPr>
        <w:t>DVB</w:t>
      </w:r>
      <w:r w:rsidRPr="00E46F9D">
        <w:rPr>
          <w:lang w:val="de-CH"/>
        </w:rPr>
        <w:tab/>
        <w:t>Digital video broadcasting</w:t>
      </w:r>
    </w:p>
    <w:p w14:paraId="3921232C" w14:textId="77777777" w:rsidR="00E259A3" w:rsidRPr="00E46F9D" w:rsidRDefault="00E259A3" w:rsidP="00E259A3">
      <w:pPr>
        <w:tabs>
          <w:tab w:val="clear" w:pos="794"/>
          <w:tab w:val="clear" w:pos="1191"/>
        </w:tabs>
        <w:rPr>
          <w:lang w:val="de-CH"/>
        </w:rPr>
      </w:pPr>
      <w:r w:rsidRPr="00E46F9D">
        <w:rPr>
          <w:lang w:val="de-CH"/>
        </w:rPr>
        <w:t>DVB-H</w:t>
      </w:r>
      <w:r w:rsidRPr="00E46F9D">
        <w:rPr>
          <w:lang w:val="de-CH"/>
        </w:rPr>
        <w:tab/>
        <w:t>Digital video broadcasting – handheld</w:t>
      </w:r>
    </w:p>
    <w:p w14:paraId="474F1FAF" w14:textId="77777777" w:rsidR="00E259A3" w:rsidRPr="00E46F9D" w:rsidRDefault="00E259A3" w:rsidP="00E259A3">
      <w:pPr>
        <w:tabs>
          <w:tab w:val="clear" w:pos="794"/>
          <w:tab w:val="clear" w:pos="1191"/>
        </w:tabs>
        <w:rPr>
          <w:lang w:val="en-GB"/>
        </w:rPr>
      </w:pPr>
      <w:r w:rsidRPr="00E46F9D">
        <w:rPr>
          <w:lang w:val="en-GB"/>
        </w:rPr>
        <w:t>DVB-S</w:t>
      </w:r>
      <w:r w:rsidRPr="00E46F9D">
        <w:rPr>
          <w:lang w:val="en-GB"/>
        </w:rPr>
        <w:tab/>
        <w:t>Digital video broadcasting – satellite</w:t>
      </w:r>
    </w:p>
    <w:p w14:paraId="417F481A" w14:textId="77777777" w:rsidR="00E259A3" w:rsidRPr="00E46F9D" w:rsidRDefault="00E259A3" w:rsidP="00E259A3">
      <w:pPr>
        <w:tabs>
          <w:tab w:val="clear" w:pos="794"/>
          <w:tab w:val="clear" w:pos="1191"/>
        </w:tabs>
        <w:rPr>
          <w:lang w:val="en-GB"/>
        </w:rPr>
      </w:pPr>
      <w:r w:rsidRPr="00E46F9D">
        <w:rPr>
          <w:lang w:val="en-GB"/>
        </w:rPr>
        <w:t>DVB-T/T2</w:t>
      </w:r>
      <w:r w:rsidRPr="00E46F9D">
        <w:rPr>
          <w:lang w:val="en-GB"/>
        </w:rPr>
        <w:tab/>
        <w:t>Digital video broadcasting – terrestrial</w:t>
      </w:r>
    </w:p>
    <w:p w14:paraId="4AFDEAE1" w14:textId="77777777" w:rsidR="00E259A3" w:rsidRPr="00E46F9D" w:rsidRDefault="00E259A3" w:rsidP="00E259A3">
      <w:pPr>
        <w:tabs>
          <w:tab w:val="clear" w:pos="794"/>
          <w:tab w:val="clear" w:pos="1191"/>
        </w:tabs>
        <w:rPr>
          <w:lang w:val="en-GB"/>
        </w:rPr>
      </w:pPr>
      <w:r w:rsidRPr="00E46F9D">
        <w:rPr>
          <w:lang w:val="en-GB"/>
        </w:rPr>
        <w:t>EPG</w:t>
      </w:r>
      <w:r w:rsidRPr="00E46F9D">
        <w:rPr>
          <w:lang w:val="en-GB"/>
        </w:rPr>
        <w:tab/>
        <w:t>Electronic programme guide</w:t>
      </w:r>
    </w:p>
    <w:p w14:paraId="0A28A6FD" w14:textId="77777777" w:rsidR="00E259A3" w:rsidRPr="00E46F9D" w:rsidRDefault="00E259A3" w:rsidP="00E259A3">
      <w:pPr>
        <w:tabs>
          <w:tab w:val="clear" w:pos="794"/>
          <w:tab w:val="clear" w:pos="1191"/>
        </w:tabs>
        <w:rPr>
          <w:lang w:val="en-GB"/>
        </w:rPr>
      </w:pPr>
      <w:r w:rsidRPr="00E46F9D">
        <w:rPr>
          <w:lang w:val="en-GB"/>
        </w:rPr>
        <w:t>ERP</w:t>
      </w:r>
      <w:r w:rsidRPr="00E46F9D">
        <w:rPr>
          <w:lang w:val="en-GB"/>
        </w:rPr>
        <w:tab/>
        <w:t>Effective radiated power</w:t>
      </w:r>
    </w:p>
    <w:p w14:paraId="549AE4F1" w14:textId="77777777" w:rsidR="00E259A3" w:rsidRPr="00E46F9D" w:rsidRDefault="00E259A3" w:rsidP="00E259A3">
      <w:pPr>
        <w:tabs>
          <w:tab w:val="clear" w:pos="794"/>
          <w:tab w:val="clear" w:pos="1191"/>
        </w:tabs>
        <w:rPr>
          <w:lang w:val="en-GB"/>
        </w:rPr>
      </w:pPr>
      <w:r w:rsidRPr="00E46F9D">
        <w:rPr>
          <w:lang w:val="en-GB"/>
        </w:rPr>
        <w:t xml:space="preserve">ETSI </w:t>
      </w:r>
      <w:r w:rsidRPr="00E46F9D">
        <w:rPr>
          <w:lang w:val="en-GB"/>
        </w:rPr>
        <w:tab/>
        <w:t>European telecommunications standards institute</w:t>
      </w:r>
    </w:p>
    <w:p w14:paraId="554DD1C2" w14:textId="77777777" w:rsidR="00E259A3" w:rsidRPr="00E46F9D" w:rsidRDefault="00E259A3" w:rsidP="00E259A3">
      <w:pPr>
        <w:tabs>
          <w:tab w:val="clear" w:pos="794"/>
          <w:tab w:val="clear" w:pos="1191"/>
        </w:tabs>
        <w:rPr>
          <w:lang w:val="en-GB"/>
        </w:rPr>
      </w:pPr>
      <w:r w:rsidRPr="00E46F9D">
        <w:rPr>
          <w:lang w:val="en-GB"/>
        </w:rPr>
        <w:t>EWS</w:t>
      </w:r>
      <w:r w:rsidRPr="00E46F9D">
        <w:rPr>
          <w:lang w:val="en-GB"/>
        </w:rPr>
        <w:tab/>
        <w:t>Emergency warning system</w:t>
      </w:r>
    </w:p>
    <w:p w14:paraId="2574E202" w14:textId="77777777" w:rsidR="00E259A3" w:rsidRPr="00E46F9D" w:rsidRDefault="00E259A3" w:rsidP="00E259A3">
      <w:pPr>
        <w:tabs>
          <w:tab w:val="clear" w:pos="794"/>
          <w:tab w:val="clear" w:pos="1191"/>
        </w:tabs>
        <w:rPr>
          <w:lang w:val="en-GB"/>
        </w:rPr>
      </w:pPr>
      <w:r w:rsidRPr="00E46F9D">
        <w:rPr>
          <w:lang w:val="en-GB"/>
        </w:rPr>
        <w:t>FDM</w:t>
      </w:r>
      <w:r w:rsidRPr="00E46F9D">
        <w:rPr>
          <w:lang w:val="en-GB"/>
        </w:rPr>
        <w:tab/>
        <w:t>Frequency division multiplex</w:t>
      </w:r>
    </w:p>
    <w:p w14:paraId="100F3B19" w14:textId="77777777" w:rsidR="00E259A3" w:rsidRPr="00E46F9D" w:rsidRDefault="00E259A3" w:rsidP="00E259A3">
      <w:pPr>
        <w:tabs>
          <w:tab w:val="clear" w:pos="794"/>
          <w:tab w:val="clear" w:pos="1191"/>
        </w:tabs>
        <w:rPr>
          <w:lang w:val="en-GB"/>
        </w:rPr>
      </w:pPr>
      <w:r w:rsidRPr="00E46F9D">
        <w:rPr>
          <w:lang w:val="en-GB"/>
        </w:rPr>
        <w:t>FEC</w:t>
      </w:r>
      <w:r w:rsidRPr="00E46F9D">
        <w:rPr>
          <w:lang w:val="en-GB"/>
        </w:rPr>
        <w:tab/>
        <w:t>Forward error correction</w:t>
      </w:r>
    </w:p>
    <w:p w14:paraId="335AF5CA" w14:textId="77777777" w:rsidR="00E259A3" w:rsidRPr="00E46F9D" w:rsidRDefault="00E259A3" w:rsidP="00E259A3">
      <w:pPr>
        <w:tabs>
          <w:tab w:val="clear" w:pos="794"/>
          <w:tab w:val="clear" w:pos="1191"/>
        </w:tabs>
        <w:rPr>
          <w:lang w:val="en-GB"/>
        </w:rPr>
      </w:pPr>
      <w:r w:rsidRPr="00E46F9D">
        <w:rPr>
          <w:lang w:val="en-GB"/>
        </w:rPr>
        <w:t>FLO</w:t>
      </w:r>
      <w:r w:rsidRPr="00E46F9D">
        <w:rPr>
          <w:lang w:val="en-GB"/>
        </w:rPr>
        <w:tab/>
        <w:t>Forward link only</w:t>
      </w:r>
    </w:p>
    <w:p w14:paraId="439419B4" w14:textId="77777777" w:rsidR="00E259A3" w:rsidRPr="00E46F9D" w:rsidRDefault="00E259A3" w:rsidP="00E259A3">
      <w:pPr>
        <w:tabs>
          <w:tab w:val="clear" w:pos="794"/>
          <w:tab w:val="clear" w:pos="1191"/>
        </w:tabs>
        <w:rPr>
          <w:lang w:val="en-GB"/>
        </w:rPr>
      </w:pPr>
      <w:r w:rsidRPr="00E46F9D">
        <w:rPr>
          <w:lang w:val="en-GB"/>
        </w:rPr>
        <w:t xml:space="preserve">FM </w:t>
      </w:r>
      <w:r w:rsidRPr="00E46F9D">
        <w:rPr>
          <w:lang w:val="en-GB"/>
        </w:rPr>
        <w:tab/>
        <w:t>Frequency modulation</w:t>
      </w:r>
    </w:p>
    <w:p w14:paraId="23AAE7A2" w14:textId="77777777" w:rsidR="00E259A3" w:rsidRPr="00E46F9D" w:rsidRDefault="00E259A3" w:rsidP="00E259A3">
      <w:pPr>
        <w:tabs>
          <w:tab w:val="clear" w:pos="794"/>
          <w:tab w:val="clear" w:pos="1191"/>
        </w:tabs>
        <w:rPr>
          <w:lang w:val="en-GB"/>
        </w:rPr>
      </w:pPr>
      <w:r w:rsidRPr="00E46F9D">
        <w:rPr>
          <w:lang w:val="en-GB"/>
        </w:rPr>
        <w:t>FTA</w:t>
      </w:r>
      <w:r w:rsidRPr="00E46F9D">
        <w:rPr>
          <w:lang w:val="en-GB"/>
        </w:rPr>
        <w:tab/>
        <w:t>Free-to-air</w:t>
      </w:r>
    </w:p>
    <w:p w14:paraId="6E84F223" w14:textId="77777777" w:rsidR="00E259A3" w:rsidRPr="00E46F9D" w:rsidRDefault="00E259A3" w:rsidP="00E259A3">
      <w:pPr>
        <w:tabs>
          <w:tab w:val="clear" w:pos="794"/>
          <w:tab w:val="clear" w:pos="1191"/>
        </w:tabs>
        <w:rPr>
          <w:lang w:val="en-GB"/>
        </w:rPr>
      </w:pPr>
      <w:r w:rsidRPr="00E46F9D">
        <w:rPr>
          <w:lang w:val="en-GB"/>
        </w:rPr>
        <w:t>GPS</w:t>
      </w:r>
      <w:r w:rsidRPr="00E46F9D">
        <w:rPr>
          <w:lang w:val="en-GB"/>
        </w:rPr>
        <w:tab/>
        <w:t>Global positioning system</w:t>
      </w:r>
    </w:p>
    <w:p w14:paraId="7D4A2312" w14:textId="77777777" w:rsidR="00E259A3" w:rsidRPr="00E46F9D" w:rsidRDefault="00E259A3" w:rsidP="00E259A3">
      <w:pPr>
        <w:tabs>
          <w:tab w:val="clear" w:pos="794"/>
          <w:tab w:val="clear" w:pos="1191"/>
        </w:tabs>
        <w:rPr>
          <w:lang w:val="en-GB"/>
        </w:rPr>
      </w:pPr>
      <w:r w:rsidRPr="00E46F9D">
        <w:rPr>
          <w:lang w:val="en-GB"/>
        </w:rPr>
        <w:t>GSM</w:t>
      </w:r>
      <w:r w:rsidRPr="00E46F9D">
        <w:rPr>
          <w:lang w:val="en-GB"/>
        </w:rPr>
        <w:tab/>
        <w:t>Global system for mobile communication</w:t>
      </w:r>
    </w:p>
    <w:p w14:paraId="20305B35" w14:textId="77777777" w:rsidR="00E259A3" w:rsidRPr="00E46F9D" w:rsidRDefault="00E259A3" w:rsidP="00E259A3">
      <w:pPr>
        <w:tabs>
          <w:tab w:val="clear" w:pos="794"/>
          <w:tab w:val="clear" w:pos="1191"/>
        </w:tabs>
        <w:rPr>
          <w:lang w:val="en-GB"/>
        </w:rPr>
      </w:pPr>
      <w:r w:rsidRPr="00E46F9D">
        <w:rPr>
          <w:lang w:val="en-GB"/>
        </w:rPr>
        <w:t>HD</w:t>
      </w:r>
      <w:r w:rsidRPr="00E46F9D">
        <w:rPr>
          <w:lang w:val="en-GB"/>
        </w:rPr>
        <w:tab/>
        <w:t>High definition</w:t>
      </w:r>
    </w:p>
    <w:p w14:paraId="7A27C8DB" w14:textId="77777777" w:rsidR="00E259A3" w:rsidRPr="00E46F9D" w:rsidRDefault="00E259A3" w:rsidP="00E259A3">
      <w:pPr>
        <w:tabs>
          <w:tab w:val="clear" w:pos="794"/>
          <w:tab w:val="clear" w:pos="1191"/>
        </w:tabs>
        <w:rPr>
          <w:lang w:val="en-GB"/>
        </w:rPr>
      </w:pPr>
      <w:r w:rsidRPr="00E46F9D">
        <w:rPr>
          <w:lang w:val="en-GB"/>
        </w:rPr>
        <w:t>HDTV</w:t>
      </w:r>
      <w:r w:rsidRPr="00E46F9D">
        <w:rPr>
          <w:lang w:val="en-GB"/>
        </w:rPr>
        <w:tab/>
        <w:t>High definition television</w:t>
      </w:r>
    </w:p>
    <w:p w14:paraId="63517A22" w14:textId="77777777" w:rsidR="00E259A3" w:rsidRPr="00E46F9D" w:rsidRDefault="00E259A3" w:rsidP="00E259A3">
      <w:pPr>
        <w:tabs>
          <w:tab w:val="clear" w:pos="794"/>
          <w:tab w:val="clear" w:pos="1191"/>
        </w:tabs>
        <w:rPr>
          <w:lang w:val="en-GB"/>
        </w:rPr>
      </w:pPr>
      <w:r w:rsidRPr="00E46F9D">
        <w:rPr>
          <w:lang w:val="en-GB"/>
        </w:rPr>
        <w:t>HF</w:t>
      </w:r>
      <w:r w:rsidRPr="00E46F9D">
        <w:rPr>
          <w:lang w:val="en-GB"/>
        </w:rPr>
        <w:tab/>
        <w:t>High frequency</w:t>
      </w:r>
    </w:p>
    <w:p w14:paraId="47C75EDD" w14:textId="77777777" w:rsidR="00E259A3" w:rsidRPr="00E46F9D" w:rsidRDefault="00E259A3" w:rsidP="00E259A3">
      <w:pPr>
        <w:tabs>
          <w:tab w:val="clear" w:pos="794"/>
          <w:tab w:val="clear" w:pos="1191"/>
        </w:tabs>
        <w:rPr>
          <w:lang w:val="en-GB"/>
        </w:rPr>
      </w:pPr>
      <w:r w:rsidRPr="00E46F9D">
        <w:rPr>
          <w:lang w:val="en-GB"/>
        </w:rPr>
        <w:t>IBOC</w:t>
      </w:r>
      <w:r w:rsidRPr="00E46F9D">
        <w:rPr>
          <w:lang w:val="en-GB"/>
        </w:rPr>
        <w:tab/>
        <w:t>In Band On Channel</w:t>
      </w:r>
    </w:p>
    <w:p w14:paraId="468F2F6F" w14:textId="77777777" w:rsidR="00E259A3" w:rsidRPr="00E46F9D" w:rsidRDefault="00E259A3" w:rsidP="00E259A3">
      <w:pPr>
        <w:tabs>
          <w:tab w:val="clear" w:pos="794"/>
          <w:tab w:val="clear" w:pos="1191"/>
        </w:tabs>
        <w:rPr>
          <w:lang w:val="en-GB"/>
        </w:rPr>
      </w:pPr>
      <w:r w:rsidRPr="00E46F9D">
        <w:rPr>
          <w:lang w:val="en-GB"/>
        </w:rPr>
        <w:t>iDTV</w:t>
      </w:r>
      <w:r w:rsidRPr="00E46F9D">
        <w:rPr>
          <w:lang w:val="en-GB"/>
        </w:rPr>
        <w:tab/>
        <w:t>Integrated digital television receivers</w:t>
      </w:r>
    </w:p>
    <w:p w14:paraId="7E1B856B" w14:textId="77777777" w:rsidR="00E259A3" w:rsidRPr="00E46F9D" w:rsidRDefault="00E259A3" w:rsidP="00E259A3">
      <w:pPr>
        <w:tabs>
          <w:tab w:val="clear" w:pos="794"/>
          <w:tab w:val="clear" w:pos="1191"/>
        </w:tabs>
        <w:rPr>
          <w:lang w:val="en-GB"/>
        </w:rPr>
      </w:pPr>
      <w:r w:rsidRPr="00E46F9D">
        <w:rPr>
          <w:lang w:val="en-GB"/>
        </w:rPr>
        <w:t>IEC</w:t>
      </w:r>
      <w:r w:rsidRPr="00E46F9D">
        <w:rPr>
          <w:lang w:val="en-GB"/>
        </w:rPr>
        <w:tab/>
        <w:t>International Electrotechnical Committee</w:t>
      </w:r>
    </w:p>
    <w:p w14:paraId="00DA60BF" w14:textId="77777777" w:rsidR="00E259A3" w:rsidRPr="00E46F9D" w:rsidRDefault="00E259A3" w:rsidP="00E259A3">
      <w:pPr>
        <w:tabs>
          <w:tab w:val="clear" w:pos="794"/>
          <w:tab w:val="clear" w:pos="1191"/>
        </w:tabs>
        <w:rPr>
          <w:lang w:val="en-GB"/>
        </w:rPr>
      </w:pPr>
      <w:r w:rsidRPr="00E46F9D">
        <w:rPr>
          <w:lang w:val="en-GB"/>
        </w:rPr>
        <w:t>IFFT</w:t>
      </w:r>
      <w:r w:rsidRPr="00E46F9D">
        <w:rPr>
          <w:lang w:val="en-GB"/>
        </w:rPr>
        <w:tab/>
        <w:t>Inverse fast Fourier transform</w:t>
      </w:r>
    </w:p>
    <w:p w14:paraId="54BE3110" w14:textId="77777777" w:rsidR="00E259A3" w:rsidRPr="00E46F9D" w:rsidRDefault="00E259A3" w:rsidP="00E259A3">
      <w:pPr>
        <w:tabs>
          <w:tab w:val="clear" w:pos="794"/>
          <w:tab w:val="clear" w:pos="1191"/>
        </w:tabs>
        <w:rPr>
          <w:lang w:val="en-GB"/>
        </w:rPr>
      </w:pPr>
      <w:r w:rsidRPr="00E46F9D">
        <w:rPr>
          <w:lang w:val="en-GB"/>
        </w:rPr>
        <w:t>IMT</w:t>
      </w:r>
      <w:r w:rsidRPr="00E46F9D">
        <w:rPr>
          <w:lang w:val="en-GB"/>
        </w:rPr>
        <w:tab/>
        <w:t>International mobile telecommunications</w:t>
      </w:r>
    </w:p>
    <w:p w14:paraId="1F6D1D10" w14:textId="77777777" w:rsidR="00E259A3" w:rsidRPr="00E46F9D" w:rsidRDefault="00E259A3" w:rsidP="00E259A3">
      <w:pPr>
        <w:tabs>
          <w:tab w:val="clear" w:pos="794"/>
          <w:tab w:val="clear" w:pos="1191"/>
        </w:tabs>
        <w:rPr>
          <w:lang w:val="en-GB"/>
        </w:rPr>
      </w:pPr>
      <w:r w:rsidRPr="00E46F9D">
        <w:rPr>
          <w:lang w:val="en-GB"/>
        </w:rPr>
        <w:t xml:space="preserve">IP </w:t>
      </w:r>
      <w:r w:rsidRPr="00E46F9D">
        <w:rPr>
          <w:lang w:val="en-GB"/>
        </w:rPr>
        <w:tab/>
        <w:t>Internet protocol</w:t>
      </w:r>
    </w:p>
    <w:p w14:paraId="3800C37B" w14:textId="77777777" w:rsidR="00E259A3" w:rsidRPr="00E46F9D" w:rsidRDefault="00E259A3" w:rsidP="00E259A3">
      <w:pPr>
        <w:tabs>
          <w:tab w:val="clear" w:pos="794"/>
          <w:tab w:val="clear" w:pos="1191"/>
        </w:tabs>
        <w:rPr>
          <w:lang w:val="en-GB"/>
        </w:rPr>
      </w:pPr>
      <w:r w:rsidRPr="00E46F9D">
        <w:rPr>
          <w:lang w:val="en-GB"/>
        </w:rPr>
        <w:t>IPR</w:t>
      </w:r>
      <w:r w:rsidRPr="00E46F9D">
        <w:rPr>
          <w:lang w:val="en-GB"/>
        </w:rPr>
        <w:tab/>
        <w:t>Intellectual property right</w:t>
      </w:r>
    </w:p>
    <w:p w14:paraId="10582944" w14:textId="77777777" w:rsidR="00E259A3" w:rsidRPr="00E46F9D" w:rsidRDefault="00E259A3" w:rsidP="00E259A3">
      <w:pPr>
        <w:tabs>
          <w:tab w:val="clear" w:pos="794"/>
          <w:tab w:val="clear" w:pos="1191"/>
        </w:tabs>
        <w:rPr>
          <w:lang w:val="en-GB"/>
        </w:rPr>
      </w:pPr>
      <w:r w:rsidRPr="00E46F9D">
        <w:rPr>
          <w:lang w:val="en-GB"/>
        </w:rPr>
        <w:t>ISDB</w:t>
      </w:r>
      <w:r w:rsidRPr="00E46F9D">
        <w:rPr>
          <w:lang w:val="en-GB"/>
        </w:rPr>
        <w:tab/>
        <w:t>Integrated services digital broadcasting</w:t>
      </w:r>
    </w:p>
    <w:p w14:paraId="2133D88B" w14:textId="77777777" w:rsidR="00E259A3" w:rsidRPr="00E46F9D" w:rsidRDefault="00E259A3" w:rsidP="00E259A3">
      <w:pPr>
        <w:tabs>
          <w:tab w:val="clear" w:pos="794"/>
          <w:tab w:val="clear" w:pos="1191"/>
        </w:tabs>
        <w:rPr>
          <w:lang w:val="en-GB"/>
        </w:rPr>
      </w:pPr>
      <w:r w:rsidRPr="00E46F9D">
        <w:rPr>
          <w:lang w:val="en-GB"/>
        </w:rPr>
        <w:t>ISDB-T</w:t>
      </w:r>
      <w:r w:rsidRPr="00E46F9D">
        <w:rPr>
          <w:lang w:val="en-GB"/>
        </w:rPr>
        <w:tab/>
        <w:t>Integrated services digital broadcasting – terrestrial</w:t>
      </w:r>
    </w:p>
    <w:p w14:paraId="5D0700DF" w14:textId="77777777" w:rsidR="00E259A3" w:rsidRPr="00E46F9D" w:rsidRDefault="00E259A3" w:rsidP="00E259A3">
      <w:pPr>
        <w:tabs>
          <w:tab w:val="clear" w:pos="794"/>
          <w:tab w:val="clear" w:pos="1191"/>
        </w:tabs>
        <w:rPr>
          <w:lang w:val="en-GB"/>
        </w:rPr>
      </w:pPr>
      <w:r w:rsidRPr="00E46F9D">
        <w:rPr>
          <w:lang w:val="en-GB"/>
        </w:rPr>
        <w:t>ISDB-Tb</w:t>
      </w:r>
      <w:r w:rsidRPr="00E46F9D">
        <w:rPr>
          <w:lang w:val="en-GB"/>
        </w:rPr>
        <w:tab/>
        <w:t>ISDB‑T Brazilian variant</w:t>
      </w:r>
    </w:p>
    <w:p w14:paraId="70B94393" w14:textId="77777777" w:rsidR="00E259A3" w:rsidRPr="00E46F9D" w:rsidRDefault="00E259A3" w:rsidP="00E259A3">
      <w:pPr>
        <w:tabs>
          <w:tab w:val="clear" w:pos="794"/>
          <w:tab w:val="clear" w:pos="1191"/>
        </w:tabs>
        <w:rPr>
          <w:lang w:val="en-GB"/>
        </w:rPr>
      </w:pPr>
      <w:r w:rsidRPr="00E46F9D">
        <w:rPr>
          <w:lang w:val="en-GB"/>
        </w:rPr>
        <w:t>ISDB- TSB</w:t>
      </w:r>
      <w:r w:rsidRPr="00E46F9D">
        <w:rPr>
          <w:lang w:val="en-GB"/>
        </w:rPr>
        <w:tab/>
        <w:t>Integrated services digital broadcasting – terrestrial sound broadcasting</w:t>
      </w:r>
    </w:p>
    <w:p w14:paraId="0E625312" w14:textId="77777777" w:rsidR="00E259A3" w:rsidRPr="00E46F9D" w:rsidRDefault="00E259A3" w:rsidP="00E259A3">
      <w:pPr>
        <w:tabs>
          <w:tab w:val="clear" w:pos="794"/>
          <w:tab w:val="clear" w:pos="1191"/>
        </w:tabs>
        <w:rPr>
          <w:lang w:val="en-GB"/>
        </w:rPr>
      </w:pPr>
      <w:r w:rsidRPr="00E46F9D">
        <w:rPr>
          <w:lang w:val="en-GB"/>
        </w:rPr>
        <w:t>ITU-D</w:t>
      </w:r>
      <w:r w:rsidRPr="00E46F9D">
        <w:rPr>
          <w:lang w:val="en-GB"/>
        </w:rPr>
        <w:tab/>
        <w:t>International Telecommunication Union – Telecommunication Development Sector</w:t>
      </w:r>
    </w:p>
    <w:p w14:paraId="6D1985F8" w14:textId="77777777" w:rsidR="00E259A3" w:rsidRPr="00E46F9D" w:rsidRDefault="00E259A3" w:rsidP="00E259A3">
      <w:pPr>
        <w:tabs>
          <w:tab w:val="clear" w:pos="794"/>
          <w:tab w:val="clear" w:pos="1191"/>
        </w:tabs>
        <w:rPr>
          <w:lang w:val="en-GB"/>
        </w:rPr>
      </w:pPr>
      <w:r w:rsidRPr="00E46F9D">
        <w:rPr>
          <w:lang w:val="en-GB"/>
        </w:rPr>
        <w:t>ITU-R</w:t>
      </w:r>
      <w:r w:rsidRPr="00E46F9D">
        <w:rPr>
          <w:lang w:val="en-GB"/>
        </w:rPr>
        <w:tab/>
        <w:t>International Telecommunication Union – Radiocommunication Sector</w:t>
      </w:r>
    </w:p>
    <w:p w14:paraId="07357049" w14:textId="77777777" w:rsidR="00E259A3" w:rsidRPr="00E46F9D" w:rsidRDefault="00E259A3" w:rsidP="00E259A3">
      <w:pPr>
        <w:tabs>
          <w:tab w:val="clear" w:pos="794"/>
          <w:tab w:val="clear" w:pos="1191"/>
        </w:tabs>
        <w:ind w:left="1588" w:hanging="1588"/>
        <w:rPr>
          <w:lang w:val="en-GB"/>
        </w:rPr>
      </w:pPr>
      <w:r w:rsidRPr="00E46F9D">
        <w:rPr>
          <w:lang w:val="en-GB"/>
        </w:rPr>
        <w:t>ITU-T</w:t>
      </w:r>
      <w:r w:rsidRPr="00E46F9D">
        <w:rPr>
          <w:lang w:val="en-GB"/>
        </w:rPr>
        <w:tab/>
        <w:t>International Telecommunication Union – Telecommunication Standardization Sector</w:t>
      </w:r>
    </w:p>
    <w:p w14:paraId="2821574B" w14:textId="77777777" w:rsidR="00E259A3" w:rsidRPr="00D043DB" w:rsidRDefault="00E259A3" w:rsidP="00E259A3">
      <w:pPr>
        <w:tabs>
          <w:tab w:val="clear" w:pos="794"/>
          <w:tab w:val="clear" w:pos="1191"/>
        </w:tabs>
        <w:rPr>
          <w:lang w:val="en-GB"/>
        </w:rPr>
      </w:pPr>
      <w:r w:rsidRPr="00D043DB">
        <w:rPr>
          <w:lang w:val="en-GB"/>
        </w:rPr>
        <w:lastRenderedPageBreak/>
        <w:t>LAN</w:t>
      </w:r>
      <w:r w:rsidRPr="00D043DB">
        <w:rPr>
          <w:lang w:val="en-GB"/>
        </w:rPr>
        <w:tab/>
        <w:t>Local area network</w:t>
      </w:r>
    </w:p>
    <w:p w14:paraId="221EA99F" w14:textId="77777777" w:rsidR="00E259A3" w:rsidRPr="00E46F9D" w:rsidRDefault="00E259A3" w:rsidP="00E259A3">
      <w:pPr>
        <w:tabs>
          <w:tab w:val="clear" w:pos="794"/>
          <w:tab w:val="clear" w:pos="1191"/>
        </w:tabs>
        <w:rPr>
          <w:lang w:val="en-GB"/>
        </w:rPr>
      </w:pPr>
      <w:r w:rsidRPr="00E46F9D">
        <w:rPr>
          <w:lang w:val="en-GB"/>
        </w:rPr>
        <w:t>LDPC</w:t>
      </w:r>
      <w:r w:rsidRPr="00E46F9D">
        <w:rPr>
          <w:lang w:val="en-GB"/>
        </w:rPr>
        <w:tab/>
        <w:t>Low density parity check</w:t>
      </w:r>
    </w:p>
    <w:p w14:paraId="0D5DF648" w14:textId="77777777" w:rsidR="00E259A3" w:rsidRPr="00E46F9D" w:rsidRDefault="00E259A3" w:rsidP="00E259A3">
      <w:pPr>
        <w:tabs>
          <w:tab w:val="clear" w:pos="794"/>
          <w:tab w:val="clear" w:pos="1191"/>
        </w:tabs>
        <w:rPr>
          <w:lang w:val="en-GB"/>
        </w:rPr>
      </w:pPr>
      <w:r w:rsidRPr="00E46F9D">
        <w:rPr>
          <w:lang w:val="en-GB"/>
        </w:rPr>
        <w:t>LF</w:t>
      </w:r>
      <w:r w:rsidRPr="00E46F9D">
        <w:rPr>
          <w:lang w:val="en-GB"/>
        </w:rPr>
        <w:tab/>
        <w:t>Low frequency</w:t>
      </w:r>
    </w:p>
    <w:p w14:paraId="68BDE080" w14:textId="77777777" w:rsidR="00E259A3" w:rsidRPr="00E46F9D" w:rsidRDefault="00E259A3" w:rsidP="00E259A3">
      <w:pPr>
        <w:tabs>
          <w:tab w:val="clear" w:pos="794"/>
          <w:tab w:val="clear" w:pos="1191"/>
        </w:tabs>
        <w:rPr>
          <w:lang w:val="en-GB"/>
        </w:rPr>
      </w:pPr>
      <w:r w:rsidRPr="00E46F9D">
        <w:rPr>
          <w:lang w:val="en-GB"/>
        </w:rPr>
        <w:t>MER</w:t>
      </w:r>
      <w:r w:rsidRPr="00E46F9D">
        <w:rPr>
          <w:lang w:val="en-GB"/>
        </w:rPr>
        <w:tab/>
        <w:t>Modulation error ratio</w:t>
      </w:r>
    </w:p>
    <w:p w14:paraId="575A7F1E" w14:textId="77777777" w:rsidR="00E259A3" w:rsidRPr="00E46F9D" w:rsidRDefault="00E259A3" w:rsidP="00E259A3">
      <w:pPr>
        <w:tabs>
          <w:tab w:val="clear" w:pos="794"/>
          <w:tab w:val="clear" w:pos="1191"/>
        </w:tabs>
        <w:rPr>
          <w:lang w:val="en-GB"/>
        </w:rPr>
      </w:pPr>
      <w:r w:rsidRPr="00E46F9D">
        <w:rPr>
          <w:lang w:val="en-GB"/>
        </w:rPr>
        <w:t>MF</w:t>
      </w:r>
      <w:r w:rsidRPr="00E46F9D">
        <w:rPr>
          <w:lang w:val="en-GB"/>
        </w:rPr>
        <w:tab/>
        <w:t>Medium frequency</w:t>
      </w:r>
    </w:p>
    <w:p w14:paraId="45CB7BF6" w14:textId="77777777" w:rsidR="00E259A3" w:rsidRPr="00E46F9D" w:rsidRDefault="00E259A3" w:rsidP="00E259A3">
      <w:pPr>
        <w:tabs>
          <w:tab w:val="clear" w:pos="794"/>
          <w:tab w:val="clear" w:pos="1191"/>
        </w:tabs>
        <w:rPr>
          <w:lang w:val="en-GB"/>
        </w:rPr>
      </w:pPr>
      <w:r w:rsidRPr="00E46F9D">
        <w:rPr>
          <w:lang w:val="en-GB"/>
        </w:rPr>
        <w:t>MFN</w:t>
      </w:r>
      <w:r w:rsidRPr="00E46F9D">
        <w:rPr>
          <w:lang w:val="en-GB"/>
        </w:rPr>
        <w:tab/>
        <w:t>Multi-frequency network</w:t>
      </w:r>
    </w:p>
    <w:p w14:paraId="2A5F72F2" w14:textId="77777777" w:rsidR="00E259A3" w:rsidRPr="00E46F9D" w:rsidRDefault="00E259A3" w:rsidP="00E259A3">
      <w:pPr>
        <w:tabs>
          <w:tab w:val="clear" w:pos="794"/>
          <w:tab w:val="clear" w:pos="1191"/>
        </w:tabs>
        <w:rPr>
          <w:lang w:val="en-GB"/>
        </w:rPr>
      </w:pPr>
      <w:r w:rsidRPr="00E46F9D">
        <w:rPr>
          <w:lang w:val="en-GB"/>
        </w:rPr>
        <w:t>MHP</w:t>
      </w:r>
      <w:r w:rsidRPr="00E46F9D">
        <w:rPr>
          <w:lang w:val="en-GB"/>
        </w:rPr>
        <w:tab/>
        <w:t>Multimedia home platform</w:t>
      </w:r>
    </w:p>
    <w:p w14:paraId="2AC97AF1" w14:textId="77777777" w:rsidR="00E259A3" w:rsidRPr="00E46F9D" w:rsidRDefault="00E259A3" w:rsidP="00E259A3">
      <w:pPr>
        <w:tabs>
          <w:tab w:val="clear" w:pos="794"/>
          <w:tab w:val="clear" w:pos="1191"/>
        </w:tabs>
        <w:rPr>
          <w:lang w:val="en-GB"/>
        </w:rPr>
      </w:pPr>
      <w:r w:rsidRPr="00E46F9D">
        <w:rPr>
          <w:lang w:val="en-GB"/>
        </w:rPr>
        <w:t>MMDS</w:t>
      </w:r>
      <w:r w:rsidRPr="00E46F9D">
        <w:rPr>
          <w:lang w:val="en-GB"/>
        </w:rPr>
        <w:tab/>
        <w:t>Multichannel multipoint distribution system</w:t>
      </w:r>
    </w:p>
    <w:p w14:paraId="0E7E3EE7" w14:textId="77777777" w:rsidR="00E259A3" w:rsidRPr="00E46F9D" w:rsidRDefault="00E259A3" w:rsidP="00E259A3">
      <w:pPr>
        <w:tabs>
          <w:tab w:val="clear" w:pos="794"/>
          <w:tab w:val="clear" w:pos="1191"/>
        </w:tabs>
        <w:rPr>
          <w:lang w:val="en-GB"/>
        </w:rPr>
      </w:pPr>
      <w:r w:rsidRPr="00E46F9D">
        <w:rPr>
          <w:lang w:val="en-GB"/>
        </w:rPr>
        <w:t>MPEG</w:t>
      </w:r>
      <w:r w:rsidRPr="00E46F9D">
        <w:rPr>
          <w:lang w:val="en-GB"/>
        </w:rPr>
        <w:tab/>
        <w:t>Moving picture experts group</w:t>
      </w:r>
    </w:p>
    <w:p w14:paraId="1C3FE51C" w14:textId="77777777" w:rsidR="00E259A3" w:rsidRPr="00E46F9D" w:rsidRDefault="00E259A3" w:rsidP="00E259A3">
      <w:pPr>
        <w:tabs>
          <w:tab w:val="clear" w:pos="794"/>
          <w:tab w:val="clear" w:pos="1191"/>
        </w:tabs>
        <w:rPr>
          <w:lang w:val="en-GB"/>
        </w:rPr>
      </w:pPr>
      <w:r w:rsidRPr="00E46F9D">
        <w:rPr>
          <w:lang w:val="en-GB"/>
        </w:rPr>
        <w:t>MTS</w:t>
      </w:r>
      <w:r w:rsidRPr="00E46F9D">
        <w:rPr>
          <w:lang w:val="en-GB"/>
        </w:rPr>
        <w:tab/>
        <w:t>Multichannel transmission system</w:t>
      </w:r>
    </w:p>
    <w:p w14:paraId="5A4517B2" w14:textId="77777777" w:rsidR="00E259A3" w:rsidRPr="00E46F9D" w:rsidRDefault="00E259A3" w:rsidP="00E259A3">
      <w:pPr>
        <w:tabs>
          <w:tab w:val="clear" w:pos="794"/>
          <w:tab w:val="clear" w:pos="1191"/>
        </w:tabs>
        <w:rPr>
          <w:lang w:val="en-GB"/>
        </w:rPr>
      </w:pPr>
      <w:r w:rsidRPr="00E46F9D">
        <w:rPr>
          <w:lang w:val="en-GB"/>
        </w:rPr>
        <w:t>MUX</w:t>
      </w:r>
      <w:r w:rsidRPr="00E46F9D">
        <w:rPr>
          <w:lang w:val="en-GB"/>
        </w:rPr>
        <w:tab/>
        <w:t>Multiplexer</w:t>
      </w:r>
    </w:p>
    <w:p w14:paraId="27AAEE2B" w14:textId="77777777" w:rsidR="00E259A3" w:rsidRPr="00E46F9D" w:rsidRDefault="00E259A3" w:rsidP="00E259A3">
      <w:pPr>
        <w:tabs>
          <w:tab w:val="clear" w:pos="794"/>
          <w:tab w:val="clear" w:pos="1191"/>
        </w:tabs>
        <w:rPr>
          <w:lang w:val="en-GB"/>
        </w:rPr>
      </w:pPr>
      <w:r w:rsidRPr="00E46F9D">
        <w:rPr>
          <w:lang w:val="en-GB"/>
        </w:rPr>
        <w:t>MW</w:t>
      </w:r>
      <w:r w:rsidRPr="00E46F9D">
        <w:rPr>
          <w:lang w:val="en-GB"/>
        </w:rPr>
        <w:tab/>
        <w:t>Medium wave</w:t>
      </w:r>
    </w:p>
    <w:p w14:paraId="637FADAD" w14:textId="77777777" w:rsidR="00E259A3" w:rsidRPr="00E46F9D" w:rsidRDefault="00E259A3" w:rsidP="00E259A3">
      <w:pPr>
        <w:tabs>
          <w:tab w:val="clear" w:pos="794"/>
          <w:tab w:val="clear" w:pos="1191"/>
        </w:tabs>
        <w:rPr>
          <w:lang w:val="en-GB"/>
        </w:rPr>
      </w:pPr>
      <w:r w:rsidRPr="00E46F9D">
        <w:rPr>
          <w:lang w:val="en-GB"/>
        </w:rPr>
        <w:t>NTSC</w:t>
      </w:r>
      <w:r w:rsidRPr="00E46F9D">
        <w:rPr>
          <w:lang w:val="en-GB"/>
        </w:rPr>
        <w:tab/>
        <w:t>National Television System Committee</w:t>
      </w:r>
    </w:p>
    <w:p w14:paraId="3436BFAF" w14:textId="77777777" w:rsidR="00E259A3" w:rsidRPr="00E46F9D" w:rsidRDefault="00E259A3" w:rsidP="00E259A3">
      <w:pPr>
        <w:tabs>
          <w:tab w:val="clear" w:pos="794"/>
          <w:tab w:val="clear" w:pos="1191"/>
        </w:tabs>
      </w:pPr>
      <w:r w:rsidRPr="00E46F9D">
        <w:t>OCDE</w:t>
      </w:r>
      <w:r w:rsidRPr="00E46F9D">
        <w:tab/>
        <w:t>Organisation pour le Commerce et le Développement Economique</w:t>
      </w:r>
    </w:p>
    <w:p w14:paraId="33645D63" w14:textId="77777777" w:rsidR="00E259A3" w:rsidRPr="00E46F9D" w:rsidRDefault="00E259A3" w:rsidP="00E259A3">
      <w:pPr>
        <w:tabs>
          <w:tab w:val="clear" w:pos="794"/>
          <w:tab w:val="clear" w:pos="1191"/>
        </w:tabs>
        <w:rPr>
          <w:lang w:val="en-GB"/>
        </w:rPr>
      </w:pPr>
      <w:r w:rsidRPr="00E46F9D">
        <w:rPr>
          <w:lang w:val="en-GB"/>
        </w:rPr>
        <w:t>OFDM</w:t>
      </w:r>
      <w:r w:rsidRPr="00E46F9D">
        <w:rPr>
          <w:lang w:val="en-GB"/>
        </w:rPr>
        <w:tab/>
        <w:t>Orthogonal frequency division multiplex</w:t>
      </w:r>
    </w:p>
    <w:p w14:paraId="2C5F7D60" w14:textId="77777777" w:rsidR="00E259A3" w:rsidRPr="00E46F9D" w:rsidRDefault="00E259A3" w:rsidP="00E259A3">
      <w:pPr>
        <w:tabs>
          <w:tab w:val="clear" w:pos="794"/>
          <w:tab w:val="clear" w:pos="1191"/>
        </w:tabs>
        <w:rPr>
          <w:lang w:val="en-GB"/>
        </w:rPr>
      </w:pPr>
      <w:r w:rsidRPr="00E46F9D">
        <w:rPr>
          <w:lang w:val="en-GB"/>
        </w:rPr>
        <w:t>OTT</w:t>
      </w:r>
      <w:r w:rsidRPr="00E46F9D">
        <w:rPr>
          <w:lang w:val="en-GB"/>
        </w:rPr>
        <w:tab/>
        <w:t>Over-the-top</w:t>
      </w:r>
    </w:p>
    <w:p w14:paraId="6659A09E" w14:textId="77777777" w:rsidR="00E259A3" w:rsidRPr="00E46F9D" w:rsidRDefault="00E259A3" w:rsidP="00E259A3">
      <w:pPr>
        <w:tabs>
          <w:tab w:val="clear" w:pos="794"/>
          <w:tab w:val="clear" w:pos="1191"/>
        </w:tabs>
        <w:rPr>
          <w:lang w:val="en-GB"/>
        </w:rPr>
      </w:pPr>
      <w:r w:rsidRPr="00E46F9D">
        <w:rPr>
          <w:lang w:val="en-GB"/>
        </w:rPr>
        <w:t>PAL</w:t>
      </w:r>
      <w:r w:rsidRPr="00E46F9D">
        <w:rPr>
          <w:lang w:val="en-GB"/>
        </w:rPr>
        <w:tab/>
        <w:t>Phase alternating line</w:t>
      </w:r>
    </w:p>
    <w:p w14:paraId="1773B7F3" w14:textId="77777777" w:rsidR="00E259A3" w:rsidRPr="00E46F9D" w:rsidRDefault="00E259A3" w:rsidP="00E259A3">
      <w:pPr>
        <w:tabs>
          <w:tab w:val="clear" w:pos="794"/>
          <w:tab w:val="clear" w:pos="1191"/>
        </w:tabs>
        <w:rPr>
          <w:lang w:val="en-GB"/>
        </w:rPr>
      </w:pPr>
      <w:r w:rsidRPr="00E46F9D">
        <w:rPr>
          <w:lang w:val="en-GB"/>
        </w:rPr>
        <w:t>PC</w:t>
      </w:r>
      <w:r w:rsidRPr="00E46F9D">
        <w:rPr>
          <w:lang w:val="en-GB"/>
        </w:rPr>
        <w:tab/>
        <w:t>Personal computer</w:t>
      </w:r>
    </w:p>
    <w:p w14:paraId="4D64A3FE" w14:textId="77777777" w:rsidR="00E259A3" w:rsidRPr="00E46F9D" w:rsidRDefault="00E259A3" w:rsidP="00E259A3">
      <w:pPr>
        <w:tabs>
          <w:tab w:val="clear" w:pos="794"/>
          <w:tab w:val="clear" w:pos="1191"/>
        </w:tabs>
        <w:rPr>
          <w:lang w:val="en-GB"/>
        </w:rPr>
      </w:pPr>
      <w:r w:rsidRPr="00E46F9D">
        <w:rPr>
          <w:lang w:val="en-GB"/>
        </w:rPr>
        <w:t>PCM</w:t>
      </w:r>
      <w:r w:rsidRPr="00E46F9D">
        <w:rPr>
          <w:lang w:val="en-GB"/>
        </w:rPr>
        <w:tab/>
        <w:t>Pulse code modulation</w:t>
      </w:r>
    </w:p>
    <w:p w14:paraId="28F42263" w14:textId="77777777" w:rsidR="00E259A3" w:rsidRPr="00E46F9D" w:rsidRDefault="00E259A3" w:rsidP="00E259A3">
      <w:pPr>
        <w:tabs>
          <w:tab w:val="clear" w:pos="794"/>
          <w:tab w:val="clear" w:pos="1191"/>
        </w:tabs>
        <w:rPr>
          <w:lang w:val="en-GB"/>
        </w:rPr>
      </w:pPr>
      <w:r w:rsidRPr="00E46F9D">
        <w:rPr>
          <w:lang w:val="en-GB"/>
        </w:rPr>
        <w:t>PDH</w:t>
      </w:r>
      <w:r w:rsidRPr="00E46F9D">
        <w:rPr>
          <w:lang w:val="en-GB"/>
        </w:rPr>
        <w:tab/>
        <w:t>Plesiochronous digital hierarchy</w:t>
      </w:r>
    </w:p>
    <w:p w14:paraId="38D80502" w14:textId="77777777" w:rsidR="00E259A3" w:rsidRPr="00E46F9D" w:rsidRDefault="00E259A3" w:rsidP="00E259A3">
      <w:pPr>
        <w:tabs>
          <w:tab w:val="clear" w:pos="794"/>
          <w:tab w:val="clear" w:pos="1191"/>
        </w:tabs>
        <w:rPr>
          <w:lang w:val="en-GB"/>
        </w:rPr>
      </w:pPr>
      <w:r w:rsidRPr="00E46F9D">
        <w:rPr>
          <w:lang w:val="en-GB"/>
        </w:rPr>
        <w:t>PSK</w:t>
      </w:r>
      <w:r w:rsidRPr="00E46F9D">
        <w:rPr>
          <w:lang w:val="en-GB"/>
        </w:rPr>
        <w:tab/>
        <w:t>Phase shift keying</w:t>
      </w:r>
    </w:p>
    <w:p w14:paraId="5244FDC9" w14:textId="77777777" w:rsidR="00E259A3" w:rsidRPr="00E46F9D" w:rsidRDefault="00E259A3" w:rsidP="00E259A3">
      <w:pPr>
        <w:tabs>
          <w:tab w:val="clear" w:pos="794"/>
          <w:tab w:val="clear" w:pos="1191"/>
        </w:tabs>
        <w:rPr>
          <w:lang w:val="en-GB"/>
        </w:rPr>
      </w:pPr>
      <w:r w:rsidRPr="00E46F9D">
        <w:rPr>
          <w:lang w:val="en-GB"/>
        </w:rPr>
        <w:t>QAM</w:t>
      </w:r>
      <w:r w:rsidRPr="00E46F9D">
        <w:rPr>
          <w:lang w:val="en-GB"/>
        </w:rPr>
        <w:tab/>
        <w:t>Quadrature amplitude modulation</w:t>
      </w:r>
    </w:p>
    <w:p w14:paraId="3BC8DC9D" w14:textId="77777777" w:rsidR="00E259A3" w:rsidRPr="00E46F9D" w:rsidRDefault="00E259A3" w:rsidP="00E259A3">
      <w:pPr>
        <w:tabs>
          <w:tab w:val="clear" w:pos="794"/>
          <w:tab w:val="clear" w:pos="1191"/>
        </w:tabs>
        <w:rPr>
          <w:lang w:val="en-GB"/>
        </w:rPr>
      </w:pPr>
      <w:r w:rsidRPr="00E46F9D">
        <w:rPr>
          <w:lang w:val="en-GB"/>
        </w:rPr>
        <w:t>QoS</w:t>
      </w:r>
      <w:r w:rsidRPr="00E46F9D">
        <w:rPr>
          <w:lang w:val="en-GB"/>
        </w:rPr>
        <w:tab/>
        <w:t>Quality of Service</w:t>
      </w:r>
    </w:p>
    <w:p w14:paraId="23C44FA6" w14:textId="77777777" w:rsidR="00E259A3" w:rsidRPr="00E46F9D" w:rsidRDefault="00E259A3" w:rsidP="00E259A3">
      <w:pPr>
        <w:tabs>
          <w:tab w:val="clear" w:pos="794"/>
          <w:tab w:val="clear" w:pos="1191"/>
        </w:tabs>
        <w:rPr>
          <w:lang w:val="en-GB"/>
        </w:rPr>
      </w:pPr>
      <w:r w:rsidRPr="00E46F9D">
        <w:rPr>
          <w:lang w:val="en-GB"/>
        </w:rPr>
        <w:t>QPSK</w:t>
      </w:r>
      <w:r w:rsidRPr="00E46F9D">
        <w:rPr>
          <w:lang w:val="en-GB"/>
        </w:rPr>
        <w:tab/>
        <w:t>Quadrature phase shift keying</w:t>
      </w:r>
    </w:p>
    <w:p w14:paraId="3D305A43" w14:textId="77777777" w:rsidR="00E259A3" w:rsidRPr="00E46F9D" w:rsidRDefault="00E259A3" w:rsidP="00E259A3">
      <w:pPr>
        <w:tabs>
          <w:tab w:val="clear" w:pos="794"/>
          <w:tab w:val="clear" w:pos="1191"/>
        </w:tabs>
        <w:rPr>
          <w:lang w:val="en-GB"/>
        </w:rPr>
      </w:pPr>
      <w:r w:rsidRPr="00E46F9D">
        <w:rPr>
          <w:lang w:val="en-GB"/>
        </w:rPr>
        <w:t>RA</w:t>
      </w:r>
      <w:r w:rsidRPr="00E46F9D">
        <w:rPr>
          <w:lang w:val="en-GB"/>
        </w:rPr>
        <w:tab/>
        <w:t>Radiocommunication Assembly of ITU-R</w:t>
      </w:r>
    </w:p>
    <w:p w14:paraId="030396B5" w14:textId="77777777" w:rsidR="00E259A3" w:rsidRPr="00E46F9D" w:rsidRDefault="00E259A3" w:rsidP="00E259A3">
      <w:pPr>
        <w:tabs>
          <w:tab w:val="clear" w:pos="794"/>
          <w:tab w:val="clear" w:pos="1191"/>
        </w:tabs>
        <w:rPr>
          <w:lang w:val="en-GB"/>
        </w:rPr>
      </w:pPr>
      <w:r w:rsidRPr="00E46F9D">
        <w:rPr>
          <w:lang w:val="en-GB"/>
        </w:rPr>
        <w:t>RF</w:t>
      </w:r>
      <w:r w:rsidRPr="00E46F9D">
        <w:rPr>
          <w:lang w:val="en-GB"/>
        </w:rPr>
        <w:tab/>
        <w:t>Radio frequency</w:t>
      </w:r>
    </w:p>
    <w:p w14:paraId="3BB9537A" w14:textId="77777777" w:rsidR="00E259A3" w:rsidRPr="00E46F9D" w:rsidRDefault="00E259A3" w:rsidP="00E259A3">
      <w:pPr>
        <w:tabs>
          <w:tab w:val="clear" w:pos="794"/>
          <w:tab w:val="clear" w:pos="1191"/>
        </w:tabs>
        <w:rPr>
          <w:lang w:val="en-GB"/>
        </w:rPr>
      </w:pPr>
      <w:r w:rsidRPr="00E46F9D">
        <w:rPr>
          <w:lang w:val="en-GB"/>
        </w:rPr>
        <w:t>RFP</w:t>
      </w:r>
      <w:r w:rsidRPr="00E46F9D">
        <w:rPr>
          <w:lang w:val="en-GB"/>
        </w:rPr>
        <w:tab/>
        <w:t>Radio frequency phase</w:t>
      </w:r>
    </w:p>
    <w:p w14:paraId="4FC4523A" w14:textId="77777777" w:rsidR="00E259A3" w:rsidRPr="00E46F9D" w:rsidRDefault="00E259A3" w:rsidP="00E259A3">
      <w:pPr>
        <w:tabs>
          <w:tab w:val="clear" w:pos="794"/>
          <w:tab w:val="clear" w:pos="1191"/>
        </w:tabs>
        <w:rPr>
          <w:lang w:val="en-GB"/>
        </w:rPr>
      </w:pPr>
      <w:r w:rsidRPr="00E46F9D">
        <w:rPr>
          <w:lang w:val="en-GB"/>
        </w:rPr>
        <w:t>RRC</w:t>
      </w:r>
      <w:r w:rsidRPr="00E46F9D">
        <w:rPr>
          <w:lang w:val="en-GB"/>
        </w:rPr>
        <w:tab/>
        <w:t>Regional Radiocommunication Conference</w:t>
      </w:r>
    </w:p>
    <w:p w14:paraId="399362EC" w14:textId="77777777" w:rsidR="00E259A3" w:rsidRPr="00E46F9D" w:rsidRDefault="00E259A3" w:rsidP="00E259A3">
      <w:pPr>
        <w:tabs>
          <w:tab w:val="clear" w:pos="794"/>
          <w:tab w:val="clear" w:pos="1191"/>
        </w:tabs>
        <w:rPr>
          <w:lang w:val="de-CH"/>
        </w:rPr>
      </w:pPr>
      <w:r w:rsidRPr="00E46F9D">
        <w:rPr>
          <w:lang w:val="de-CH"/>
        </w:rPr>
        <w:t>SD</w:t>
      </w:r>
      <w:r w:rsidRPr="00E46F9D">
        <w:rPr>
          <w:lang w:val="de-CH"/>
        </w:rPr>
        <w:tab/>
        <w:t>Standard definition</w:t>
      </w:r>
    </w:p>
    <w:p w14:paraId="6646C821" w14:textId="77777777" w:rsidR="00E259A3" w:rsidRPr="00E46F9D" w:rsidRDefault="00E259A3" w:rsidP="00E259A3">
      <w:pPr>
        <w:tabs>
          <w:tab w:val="clear" w:pos="794"/>
          <w:tab w:val="clear" w:pos="1191"/>
        </w:tabs>
        <w:rPr>
          <w:lang w:val="de-CH"/>
        </w:rPr>
      </w:pPr>
      <w:r w:rsidRPr="00E46F9D">
        <w:rPr>
          <w:lang w:val="de-CH"/>
        </w:rPr>
        <w:t>SDH</w:t>
      </w:r>
      <w:r w:rsidRPr="00E46F9D">
        <w:rPr>
          <w:lang w:val="de-CH"/>
        </w:rPr>
        <w:tab/>
        <w:t>Synchronous digital hierarchy</w:t>
      </w:r>
    </w:p>
    <w:p w14:paraId="4478965F" w14:textId="77777777" w:rsidR="00E259A3" w:rsidRPr="00E46F9D" w:rsidRDefault="00E259A3" w:rsidP="00E259A3">
      <w:pPr>
        <w:tabs>
          <w:tab w:val="clear" w:pos="794"/>
          <w:tab w:val="clear" w:pos="1191"/>
        </w:tabs>
      </w:pPr>
      <w:r w:rsidRPr="00E46F9D">
        <w:t>SDTV</w:t>
      </w:r>
      <w:r w:rsidRPr="00E46F9D">
        <w:tab/>
        <w:t>Standard definition television</w:t>
      </w:r>
    </w:p>
    <w:p w14:paraId="612D8211" w14:textId="77777777" w:rsidR="00E259A3" w:rsidRPr="00E46F9D" w:rsidRDefault="00E259A3" w:rsidP="00E259A3">
      <w:pPr>
        <w:tabs>
          <w:tab w:val="clear" w:pos="794"/>
          <w:tab w:val="clear" w:pos="1191"/>
        </w:tabs>
      </w:pPr>
      <w:r w:rsidRPr="00E46F9D">
        <w:t>SECAM</w:t>
      </w:r>
      <w:r w:rsidRPr="00E46F9D">
        <w:tab/>
        <w:t>Séquentiel couleur à mémoire</w:t>
      </w:r>
    </w:p>
    <w:p w14:paraId="29E3B1ED" w14:textId="77777777" w:rsidR="00E259A3" w:rsidRPr="00E46F9D" w:rsidRDefault="00E259A3" w:rsidP="00E259A3">
      <w:pPr>
        <w:tabs>
          <w:tab w:val="clear" w:pos="794"/>
          <w:tab w:val="clear" w:pos="1191"/>
        </w:tabs>
        <w:rPr>
          <w:lang w:val="en-GB"/>
        </w:rPr>
      </w:pPr>
      <w:r w:rsidRPr="00E46F9D">
        <w:rPr>
          <w:lang w:val="en-GB"/>
        </w:rPr>
        <w:t>SFN</w:t>
      </w:r>
      <w:r w:rsidRPr="00E46F9D">
        <w:rPr>
          <w:lang w:val="en-GB"/>
        </w:rPr>
        <w:tab/>
        <w:t>Single frequency network</w:t>
      </w:r>
    </w:p>
    <w:p w14:paraId="1F2D8C38" w14:textId="77777777" w:rsidR="00E259A3" w:rsidRPr="00E46F9D" w:rsidRDefault="00E259A3" w:rsidP="00E259A3">
      <w:pPr>
        <w:tabs>
          <w:tab w:val="clear" w:pos="794"/>
          <w:tab w:val="clear" w:pos="1191"/>
        </w:tabs>
        <w:rPr>
          <w:lang w:val="en-GB"/>
        </w:rPr>
      </w:pPr>
      <w:r w:rsidRPr="00E46F9D">
        <w:rPr>
          <w:lang w:val="en-GB"/>
        </w:rPr>
        <w:t>STB</w:t>
      </w:r>
      <w:r w:rsidRPr="00E46F9D">
        <w:rPr>
          <w:lang w:val="en-GB"/>
        </w:rPr>
        <w:tab/>
        <w:t>Set top box</w:t>
      </w:r>
    </w:p>
    <w:p w14:paraId="3168FFE2" w14:textId="77777777" w:rsidR="00E259A3" w:rsidRPr="00E46F9D" w:rsidRDefault="00E259A3" w:rsidP="00E259A3">
      <w:pPr>
        <w:tabs>
          <w:tab w:val="clear" w:pos="794"/>
          <w:tab w:val="clear" w:pos="1191"/>
        </w:tabs>
        <w:rPr>
          <w:lang w:val="en-GB"/>
        </w:rPr>
      </w:pPr>
      <w:r w:rsidRPr="00E46F9D">
        <w:rPr>
          <w:lang w:val="en-GB"/>
        </w:rPr>
        <w:t>TDM</w:t>
      </w:r>
      <w:r w:rsidRPr="00E46F9D">
        <w:rPr>
          <w:lang w:val="en-GB"/>
        </w:rPr>
        <w:tab/>
        <w:t>Time division multiplexing</w:t>
      </w:r>
    </w:p>
    <w:p w14:paraId="242D5C24" w14:textId="77777777" w:rsidR="00E259A3" w:rsidRPr="00E46F9D" w:rsidRDefault="00E259A3" w:rsidP="00E259A3">
      <w:pPr>
        <w:tabs>
          <w:tab w:val="clear" w:pos="794"/>
          <w:tab w:val="clear" w:pos="1191"/>
        </w:tabs>
        <w:rPr>
          <w:lang w:val="en-GB"/>
        </w:rPr>
      </w:pPr>
      <w:r w:rsidRPr="00E46F9D">
        <w:rPr>
          <w:lang w:val="en-GB"/>
        </w:rPr>
        <w:t>T-DMB</w:t>
      </w:r>
      <w:r w:rsidRPr="00E46F9D">
        <w:rPr>
          <w:lang w:val="en-GB"/>
        </w:rPr>
        <w:tab/>
        <w:t>Terrestrial digital multimedia broadcasting</w:t>
      </w:r>
    </w:p>
    <w:p w14:paraId="7B349F26" w14:textId="77777777" w:rsidR="00E259A3" w:rsidRPr="00E46F9D" w:rsidRDefault="00E259A3" w:rsidP="00E259A3">
      <w:pPr>
        <w:tabs>
          <w:tab w:val="clear" w:pos="794"/>
          <w:tab w:val="clear" w:pos="1191"/>
        </w:tabs>
        <w:rPr>
          <w:lang w:val="en-GB"/>
        </w:rPr>
      </w:pPr>
      <w:r w:rsidRPr="00E46F9D">
        <w:rPr>
          <w:lang w:val="en-GB"/>
        </w:rPr>
        <w:lastRenderedPageBreak/>
        <w:t>TMCC</w:t>
      </w:r>
      <w:r w:rsidRPr="00E46F9D">
        <w:rPr>
          <w:lang w:val="en-GB"/>
        </w:rPr>
        <w:tab/>
        <w:t>Transmission and multiplexing configuration control</w:t>
      </w:r>
    </w:p>
    <w:p w14:paraId="2CCA7F59" w14:textId="77777777" w:rsidR="00E259A3" w:rsidRPr="00E46F9D" w:rsidRDefault="00E259A3" w:rsidP="00E259A3">
      <w:pPr>
        <w:tabs>
          <w:tab w:val="clear" w:pos="794"/>
          <w:tab w:val="clear" w:pos="1191"/>
        </w:tabs>
        <w:rPr>
          <w:lang w:val="en-GB"/>
        </w:rPr>
      </w:pPr>
      <w:r w:rsidRPr="00E46F9D">
        <w:rPr>
          <w:lang w:val="en-GB"/>
        </w:rPr>
        <w:t>TPS</w:t>
      </w:r>
      <w:r w:rsidRPr="00E46F9D">
        <w:rPr>
          <w:lang w:val="en-GB"/>
        </w:rPr>
        <w:tab/>
        <w:t>Transmission Parameter Signalling</w:t>
      </w:r>
    </w:p>
    <w:p w14:paraId="6F844DA0" w14:textId="77777777" w:rsidR="00E259A3" w:rsidRPr="00E46F9D" w:rsidRDefault="00E259A3" w:rsidP="00E259A3">
      <w:pPr>
        <w:tabs>
          <w:tab w:val="clear" w:pos="794"/>
          <w:tab w:val="clear" w:pos="1191"/>
        </w:tabs>
        <w:rPr>
          <w:lang w:val="en-GB"/>
        </w:rPr>
      </w:pPr>
      <w:r w:rsidRPr="00E46F9D">
        <w:rPr>
          <w:lang w:val="en-GB"/>
        </w:rPr>
        <w:t>TS</w:t>
      </w:r>
      <w:r w:rsidRPr="00E46F9D">
        <w:rPr>
          <w:lang w:val="en-GB"/>
        </w:rPr>
        <w:tab/>
        <w:t>Transport stream</w:t>
      </w:r>
    </w:p>
    <w:p w14:paraId="41A2DA3A" w14:textId="77777777" w:rsidR="00E259A3" w:rsidRPr="00E46F9D" w:rsidRDefault="00E259A3" w:rsidP="00E259A3">
      <w:pPr>
        <w:tabs>
          <w:tab w:val="clear" w:pos="794"/>
          <w:tab w:val="clear" w:pos="1191"/>
        </w:tabs>
        <w:rPr>
          <w:lang w:val="en-GB"/>
        </w:rPr>
      </w:pPr>
      <w:r w:rsidRPr="00E46F9D">
        <w:rPr>
          <w:lang w:val="en-GB"/>
        </w:rPr>
        <w:t>USB</w:t>
      </w:r>
      <w:r w:rsidRPr="00E46F9D">
        <w:rPr>
          <w:lang w:val="en-GB"/>
        </w:rPr>
        <w:tab/>
        <w:t>Universal serial bus</w:t>
      </w:r>
    </w:p>
    <w:p w14:paraId="1F9ABA84" w14:textId="77777777" w:rsidR="00E259A3" w:rsidRPr="00E46F9D" w:rsidRDefault="00E259A3" w:rsidP="00E259A3">
      <w:pPr>
        <w:tabs>
          <w:tab w:val="clear" w:pos="794"/>
          <w:tab w:val="clear" w:pos="1191"/>
        </w:tabs>
        <w:rPr>
          <w:lang w:val="en-GB"/>
        </w:rPr>
      </w:pPr>
      <w:r w:rsidRPr="00E46F9D">
        <w:rPr>
          <w:lang w:val="en-GB"/>
        </w:rPr>
        <w:t>VOD</w:t>
      </w:r>
      <w:r w:rsidRPr="00E46F9D">
        <w:rPr>
          <w:lang w:val="en-GB"/>
        </w:rPr>
        <w:tab/>
        <w:t>Video on demand</w:t>
      </w:r>
    </w:p>
    <w:p w14:paraId="0DF20C75" w14:textId="77777777" w:rsidR="00E259A3" w:rsidRPr="00E46F9D" w:rsidRDefault="00E259A3" w:rsidP="00E259A3">
      <w:pPr>
        <w:tabs>
          <w:tab w:val="clear" w:pos="794"/>
          <w:tab w:val="clear" w:pos="1191"/>
        </w:tabs>
        <w:rPr>
          <w:lang w:val="en-GB"/>
        </w:rPr>
      </w:pPr>
      <w:r w:rsidRPr="00E46F9D">
        <w:rPr>
          <w:lang w:val="en-GB"/>
        </w:rPr>
        <w:t>VLSI</w:t>
      </w:r>
      <w:r w:rsidRPr="00E46F9D">
        <w:rPr>
          <w:lang w:val="en-GB"/>
        </w:rPr>
        <w:tab/>
        <w:t>Very large-scale integration</w:t>
      </w:r>
    </w:p>
    <w:p w14:paraId="19D4A851" w14:textId="77777777" w:rsidR="00E259A3" w:rsidRPr="00E46F9D" w:rsidRDefault="00E259A3" w:rsidP="00E259A3">
      <w:pPr>
        <w:tabs>
          <w:tab w:val="clear" w:pos="794"/>
          <w:tab w:val="clear" w:pos="1191"/>
        </w:tabs>
        <w:rPr>
          <w:lang w:val="en-GB"/>
        </w:rPr>
      </w:pPr>
      <w:r w:rsidRPr="00E46F9D">
        <w:rPr>
          <w:lang w:val="en-GB"/>
        </w:rPr>
        <w:t>VSB</w:t>
      </w:r>
      <w:r w:rsidRPr="00E46F9D">
        <w:rPr>
          <w:lang w:val="en-GB"/>
        </w:rPr>
        <w:tab/>
        <w:t>Vestigial sideband</w:t>
      </w:r>
    </w:p>
    <w:p w14:paraId="0E49EDAA" w14:textId="77777777" w:rsidR="00E259A3" w:rsidRPr="00E46F9D" w:rsidRDefault="00E259A3" w:rsidP="00E259A3">
      <w:pPr>
        <w:tabs>
          <w:tab w:val="clear" w:pos="794"/>
          <w:tab w:val="clear" w:pos="1191"/>
        </w:tabs>
        <w:rPr>
          <w:lang w:val="en-GB"/>
        </w:rPr>
      </w:pPr>
      <w:r w:rsidRPr="00E46F9D">
        <w:rPr>
          <w:lang w:val="en-GB"/>
        </w:rPr>
        <w:t>WARC</w:t>
      </w:r>
      <w:r w:rsidRPr="00E46F9D">
        <w:rPr>
          <w:lang w:val="en-GB"/>
        </w:rPr>
        <w:tab/>
        <w:t>World administrative radiocommunication conference</w:t>
      </w:r>
    </w:p>
    <w:p w14:paraId="452F5C1D" w14:textId="77777777" w:rsidR="00E259A3" w:rsidRPr="00E46F9D" w:rsidRDefault="00E259A3" w:rsidP="00E259A3">
      <w:pPr>
        <w:tabs>
          <w:tab w:val="clear" w:pos="794"/>
          <w:tab w:val="clear" w:pos="1191"/>
        </w:tabs>
        <w:rPr>
          <w:lang w:val="en-GB"/>
        </w:rPr>
      </w:pPr>
      <w:r w:rsidRPr="00E46F9D">
        <w:rPr>
          <w:lang w:val="en-GB"/>
        </w:rPr>
        <w:t>WRC</w:t>
      </w:r>
      <w:r w:rsidRPr="00E46F9D">
        <w:rPr>
          <w:lang w:val="en-GB"/>
        </w:rPr>
        <w:tab/>
        <w:t>World radiocommunication conference</w:t>
      </w:r>
    </w:p>
    <w:p w14:paraId="44ED97B5" w14:textId="77777777" w:rsidR="00E259A3" w:rsidRPr="00E46F9D" w:rsidRDefault="00E259A3" w:rsidP="00E259A3">
      <w:pPr>
        <w:tabs>
          <w:tab w:val="clear" w:pos="794"/>
          <w:tab w:val="clear" w:pos="1191"/>
        </w:tabs>
        <w:rPr>
          <w:lang w:val="en-GB"/>
        </w:rPr>
      </w:pPr>
      <w:r w:rsidRPr="00E46F9D">
        <w:rPr>
          <w:lang w:val="en-GB"/>
        </w:rPr>
        <w:t>WTDC</w:t>
      </w:r>
      <w:r w:rsidRPr="00E46F9D">
        <w:rPr>
          <w:lang w:val="en-GB"/>
        </w:rPr>
        <w:tab/>
        <w:t>World telecommunication development conference</w:t>
      </w:r>
    </w:p>
    <w:p w14:paraId="69E1C60E" w14:textId="77777777" w:rsidR="00E259A3" w:rsidRPr="00E46F9D" w:rsidRDefault="00E259A3" w:rsidP="00E259A3">
      <w:pPr>
        <w:tabs>
          <w:tab w:val="clear" w:pos="794"/>
          <w:tab w:val="clear" w:pos="1191"/>
        </w:tabs>
        <w:rPr>
          <w:lang w:val="en-GB"/>
        </w:rPr>
      </w:pPr>
      <w:r w:rsidRPr="00E46F9D">
        <w:rPr>
          <w:lang w:val="en-GB"/>
        </w:rPr>
        <w:t>xDSL</w:t>
      </w:r>
      <w:r w:rsidRPr="00E46F9D">
        <w:rPr>
          <w:lang w:val="en-GB"/>
        </w:rPr>
        <w:tab/>
        <w:t>x digital subscriber line</w:t>
      </w:r>
    </w:p>
    <w:p w14:paraId="2D3BE522" w14:textId="77777777" w:rsidR="00E46F9D" w:rsidRPr="00E46F9D" w:rsidRDefault="00E46F9D" w:rsidP="00E46F9D">
      <w:pPr>
        <w:rPr>
          <w:lang w:val="en-GB"/>
        </w:rPr>
      </w:pPr>
    </w:p>
    <w:p w14:paraId="2764717D" w14:textId="77777777" w:rsidR="00346E2F" w:rsidRPr="006A30AD" w:rsidRDefault="00346E2F">
      <w:pPr>
        <w:tabs>
          <w:tab w:val="clear" w:pos="794"/>
          <w:tab w:val="clear" w:pos="1191"/>
          <w:tab w:val="clear" w:pos="1588"/>
          <w:tab w:val="clear" w:pos="1985"/>
        </w:tabs>
        <w:overflowPunct/>
        <w:autoSpaceDE/>
        <w:autoSpaceDN/>
        <w:adjustRightInd/>
        <w:spacing w:before="0"/>
        <w:jc w:val="left"/>
        <w:textAlignment w:val="auto"/>
        <w:rPr>
          <w:rFonts w:ascii="Times New Roman Bold" w:hAnsi="Times New Roman Bold" w:cs="Times New Roman Bold"/>
          <w:b/>
          <w:bCs/>
          <w:sz w:val="26"/>
          <w:szCs w:val="26"/>
          <w:lang w:val="en-GB"/>
        </w:rPr>
      </w:pPr>
      <w:r w:rsidRPr="006A30AD">
        <w:rPr>
          <w:rFonts w:ascii="Times New Roman Bold" w:hAnsi="Times New Roman Bold" w:cs="Times New Roman Bold"/>
          <w:b/>
          <w:bCs/>
          <w:sz w:val="26"/>
          <w:szCs w:val="26"/>
          <w:lang w:val="en-GB"/>
        </w:rPr>
        <w:br w:type="page"/>
      </w:r>
    </w:p>
    <w:p w14:paraId="53627F8E" w14:textId="77777777" w:rsidR="00B621EC" w:rsidRPr="006A30AD" w:rsidRDefault="009C62D9" w:rsidP="00B621EC">
      <w:pPr>
        <w:pStyle w:val="PartNo"/>
        <w:jc w:val="center"/>
        <w:rPr>
          <w:rFonts w:ascii="Times New Roman Bold" w:hAnsi="Times New Roman Bold" w:cs="Times New Roman Bold"/>
          <w:b/>
          <w:bCs/>
          <w:sz w:val="26"/>
          <w:szCs w:val="26"/>
          <w:lang w:val="en-GB"/>
        </w:rPr>
      </w:pPr>
      <w:bookmarkStart w:id="13" w:name="_Toc18417515"/>
      <w:bookmarkStart w:id="14" w:name="_Toc132213581"/>
      <w:bookmarkStart w:id="15" w:name="_Toc132270990"/>
      <w:bookmarkStart w:id="16" w:name="_Toc228529850"/>
      <w:bookmarkStart w:id="17" w:name="_Toc228529982"/>
      <w:bookmarkStart w:id="18" w:name="_Toc228530306"/>
      <w:bookmarkStart w:id="19" w:name="_Toc228535078"/>
      <w:bookmarkStart w:id="20" w:name="_Toc230600684"/>
      <w:r w:rsidRPr="006A30AD">
        <w:rPr>
          <w:rFonts w:ascii="Times New Roman Bold" w:hAnsi="Times New Roman Bold" w:cs="Times New Roman Bold"/>
          <w:b/>
          <w:bCs/>
          <w:sz w:val="26"/>
          <w:szCs w:val="26"/>
          <w:lang w:val="en-GB"/>
        </w:rPr>
        <w:lastRenderedPageBreak/>
        <w:t>Part 1</w:t>
      </w:r>
      <w:bookmarkStart w:id="21" w:name="_Toc114401001"/>
      <w:bookmarkEnd w:id="13"/>
      <w:bookmarkEnd w:id="14"/>
      <w:bookmarkEnd w:id="15"/>
      <w:bookmarkEnd w:id="16"/>
      <w:bookmarkEnd w:id="17"/>
      <w:bookmarkEnd w:id="18"/>
      <w:bookmarkEnd w:id="19"/>
      <w:bookmarkEnd w:id="20"/>
    </w:p>
    <w:p w14:paraId="04C45ECE" w14:textId="20F73F7F" w:rsidR="009C62D9" w:rsidRPr="006A30AD" w:rsidRDefault="00B621EC" w:rsidP="00EA4378">
      <w:pPr>
        <w:pStyle w:val="PartNo"/>
        <w:spacing w:before="480"/>
        <w:jc w:val="center"/>
        <w:rPr>
          <w:szCs w:val="26"/>
          <w:lang w:val="en-GB"/>
        </w:rPr>
      </w:pPr>
      <w:bookmarkStart w:id="22" w:name="_Toc18417516"/>
      <w:bookmarkStart w:id="23" w:name="_Toc132213582"/>
      <w:bookmarkStart w:id="24" w:name="_Toc132270991"/>
      <w:bookmarkStart w:id="25" w:name="_Toc228529851"/>
      <w:bookmarkStart w:id="26" w:name="_Toc228529983"/>
      <w:bookmarkStart w:id="27" w:name="_Toc228530307"/>
      <w:bookmarkStart w:id="28" w:name="_Toc228535079"/>
      <w:bookmarkStart w:id="29" w:name="_Toc230600685"/>
      <w:r w:rsidRPr="006A30AD">
        <w:rPr>
          <w:szCs w:val="26"/>
          <w:lang w:val="en-GB"/>
        </w:rPr>
        <w:t>TABLE OF CONTENTS</w:t>
      </w:r>
      <w:bookmarkEnd w:id="22"/>
      <w:bookmarkEnd w:id="23"/>
      <w:bookmarkEnd w:id="24"/>
      <w:bookmarkEnd w:id="25"/>
      <w:bookmarkEnd w:id="26"/>
      <w:bookmarkEnd w:id="27"/>
      <w:bookmarkEnd w:id="28"/>
      <w:bookmarkEnd w:id="29"/>
    </w:p>
    <w:p w14:paraId="7C75ADBE" w14:textId="393F3989" w:rsidR="000E6561" w:rsidRPr="006A30AD" w:rsidRDefault="000E6561" w:rsidP="000E6561">
      <w:pPr>
        <w:pStyle w:val="toc0"/>
        <w:ind w:right="992"/>
        <w:rPr>
          <w:lang w:val="en-GB"/>
        </w:rPr>
      </w:pPr>
      <w:bookmarkStart w:id="30" w:name="_Toc114742636"/>
      <w:bookmarkStart w:id="31" w:name="_Toc187744899"/>
      <w:bookmarkStart w:id="32" w:name="_Toc188323139"/>
      <w:bookmarkStart w:id="33" w:name="_Toc191201752"/>
      <w:bookmarkStart w:id="34" w:name="_Toc286137086"/>
      <w:bookmarkEnd w:id="21"/>
      <w:r w:rsidRPr="006A30AD">
        <w:rPr>
          <w:lang w:val="en-GB"/>
        </w:rPr>
        <w:tab/>
        <w:t>Page</w:t>
      </w:r>
    </w:p>
    <w:p w14:paraId="3DEEDC00" w14:textId="71FC2560" w:rsidR="00157750" w:rsidRDefault="00F53B13">
      <w:pPr>
        <w:pStyle w:val="TOC1"/>
        <w:rPr>
          <w:rFonts w:asciiTheme="minorHAnsi" w:eastAsiaTheme="minorEastAsia" w:hAnsiTheme="minorHAnsi" w:cstheme="minorBidi"/>
          <w:noProof/>
          <w:kern w:val="2"/>
          <w:szCs w:val="24"/>
          <w:lang w:val="en-GB" w:eastAsia="en-GB"/>
          <w14:ligatures w14:val="standardContextual"/>
        </w:rPr>
      </w:pPr>
      <w:r w:rsidRPr="006A30AD">
        <w:rPr>
          <w:lang w:val="en-GB"/>
        </w:rPr>
        <w:fldChar w:fldCharType="begin"/>
      </w:r>
      <w:r w:rsidRPr="006A30AD">
        <w:rPr>
          <w:lang w:val="en-GB"/>
        </w:rPr>
        <w:instrText xml:space="preserve"> TOC \o "1-2" \h \z \u </w:instrText>
      </w:r>
      <w:r w:rsidRPr="006A30AD">
        <w:rPr>
          <w:lang w:val="en-GB"/>
        </w:rPr>
        <w:fldChar w:fldCharType="separate"/>
      </w:r>
      <w:hyperlink w:anchor="_Toc228530309" w:history="1">
        <w:r w:rsidR="00157750" w:rsidRPr="00FC0B30">
          <w:rPr>
            <w:rStyle w:val="Hyperlink"/>
            <w:noProof/>
            <w:lang w:val="en-GB"/>
          </w:rPr>
          <w:t>Chapter 1 to Part 1</w:t>
        </w:r>
        <w:r w:rsidR="00157750">
          <w:rPr>
            <w:noProof/>
            <w:webHidden/>
          </w:rPr>
          <w:tab/>
        </w:r>
        <w:r w:rsidR="003C0B8F">
          <w:rPr>
            <w:noProof/>
            <w:webHidden/>
          </w:rPr>
          <w:tab/>
        </w:r>
        <w:r w:rsidR="00157750">
          <w:rPr>
            <w:noProof/>
            <w:webHidden/>
          </w:rPr>
          <w:fldChar w:fldCharType="begin"/>
        </w:r>
        <w:r w:rsidR="00157750">
          <w:rPr>
            <w:noProof/>
            <w:webHidden/>
          </w:rPr>
          <w:instrText xml:space="preserve"> PAGEREF _Toc228530309 \h </w:instrText>
        </w:r>
        <w:r w:rsidR="00157750">
          <w:rPr>
            <w:noProof/>
            <w:webHidden/>
          </w:rPr>
        </w:r>
        <w:r w:rsidR="00157750">
          <w:rPr>
            <w:noProof/>
            <w:webHidden/>
          </w:rPr>
          <w:fldChar w:fldCharType="separate"/>
        </w:r>
        <w:r w:rsidR="00E259A3">
          <w:rPr>
            <w:noProof/>
            <w:webHidden/>
          </w:rPr>
          <w:t>7</w:t>
        </w:r>
        <w:r w:rsidR="00157750">
          <w:rPr>
            <w:noProof/>
            <w:webHidden/>
          </w:rPr>
          <w:fldChar w:fldCharType="end"/>
        </w:r>
      </w:hyperlink>
    </w:p>
    <w:p w14:paraId="0F7AD3B4" w14:textId="2AAE706B" w:rsidR="00157750" w:rsidRDefault="00157750">
      <w:pPr>
        <w:pStyle w:val="TOC1"/>
        <w:rPr>
          <w:rFonts w:asciiTheme="minorHAnsi" w:eastAsiaTheme="minorEastAsia" w:hAnsiTheme="minorHAnsi" w:cstheme="minorBidi"/>
          <w:noProof/>
          <w:kern w:val="2"/>
          <w:szCs w:val="24"/>
          <w:lang w:val="en-GB" w:eastAsia="en-GB"/>
          <w14:ligatures w14:val="standardContextual"/>
        </w:rPr>
      </w:pPr>
      <w:hyperlink w:anchor="_Toc228530310" w:history="1">
        <w:r w:rsidRPr="00FC0B30">
          <w:rPr>
            <w:rStyle w:val="Hyperlink"/>
            <w:noProof/>
            <w:lang w:val="en-GB"/>
          </w:rPr>
          <w:t>1</w:t>
        </w:r>
        <w:r>
          <w:rPr>
            <w:rFonts w:asciiTheme="minorHAnsi" w:eastAsiaTheme="minorEastAsia" w:hAnsiTheme="minorHAnsi" w:cstheme="minorBidi"/>
            <w:noProof/>
            <w:kern w:val="2"/>
            <w:szCs w:val="24"/>
            <w:lang w:val="en-GB" w:eastAsia="en-GB"/>
            <w14:ligatures w14:val="standardContextual"/>
          </w:rPr>
          <w:tab/>
        </w:r>
        <w:r w:rsidRPr="00FC0B30">
          <w:rPr>
            <w:rStyle w:val="Hyperlink"/>
            <w:noProof/>
            <w:lang w:val="en-GB"/>
          </w:rPr>
          <w:t>Introduction</w:t>
        </w:r>
        <w:r>
          <w:rPr>
            <w:noProof/>
            <w:webHidden/>
          </w:rPr>
          <w:tab/>
        </w:r>
        <w:r w:rsidR="003C0B8F">
          <w:rPr>
            <w:noProof/>
            <w:webHidden/>
          </w:rPr>
          <w:tab/>
        </w:r>
        <w:r>
          <w:rPr>
            <w:noProof/>
            <w:webHidden/>
          </w:rPr>
          <w:fldChar w:fldCharType="begin"/>
        </w:r>
        <w:r>
          <w:rPr>
            <w:noProof/>
            <w:webHidden/>
          </w:rPr>
          <w:instrText xml:space="preserve"> PAGEREF _Toc228530310 \h </w:instrText>
        </w:r>
        <w:r>
          <w:rPr>
            <w:noProof/>
            <w:webHidden/>
          </w:rPr>
        </w:r>
        <w:r>
          <w:rPr>
            <w:noProof/>
            <w:webHidden/>
          </w:rPr>
          <w:fldChar w:fldCharType="separate"/>
        </w:r>
        <w:r w:rsidR="00E259A3">
          <w:rPr>
            <w:noProof/>
            <w:webHidden/>
          </w:rPr>
          <w:t>7</w:t>
        </w:r>
        <w:r>
          <w:rPr>
            <w:noProof/>
            <w:webHidden/>
          </w:rPr>
          <w:fldChar w:fldCharType="end"/>
        </w:r>
      </w:hyperlink>
    </w:p>
    <w:p w14:paraId="761862D9" w14:textId="4E91BC53" w:rsidR="00157750" w:rsidRDefault="00157750">
      <w:pPr>
        <w:pStyle w:val="TOC2"/>
        <w:rPr>
          <w:rFonts w:asciiTheme="minorHAnsi" w:eastAsiaTheme="minorEastAsia" w:hAnsiTheme="minorHAnsi" w:cstheme="minorBidi"/>
          <w:noProof/>
          <w:kern w:val="2"/>
          <w:szCs w:val="24"/>
          <w:lang w:val="en-GB" w:eastAsia="en-GB"/>
          <w14:ligatures w14:val="standardContextual"/>
        </w:rPr>
      </w:pPr>
      <w:hyperlink w:anchor="_Toc228530311" w:history="1">
        <w:r w:rsidRPr="00FC0B30">
          <w:rPr>
            <w:rStyle w:val="Hyperlink"/>
            <w:noProof/>
            <w:lang w:val="en-GB"/>
          </w:rPr>
          <w:t>1.1</w:t>
        </w:r>
        <w:r>
          <w:rPr>
            <w:rFonts w:asciiTheme="minorHAnsi" w:eastAsiaTheme="minorEastAsia" w:hAnsiTheme="minorHAnsi" w:cstheme="minorBidi"/>
            <w:noProof/>
            <w:kern w:val="2"/>
            <w:szCs w:val="24"/>
            <w:lang w:val="en-GB" w:eastAsia="en-GB"/>
            <w14:ligatures w14:val="standardContextual"/>
          </w:rPr>
          <w:tab/>
        </w:r>
        <w:r w:rsidRPr="00FC0B30">
          <w:rPr>
            <w:rStyle w:val="Hyperlink"/>
            <w:noProof/>
            <w:lang w:val="en-GB"/>
          </w:rPr>
          <w:t>Purpose</w:t>
        </w:r>
        <w:r>
          <w:rPr>
            <w:noProof/>
            <w:webHidden/>
          </w:rPr>
          <w:tab/>
        </w:r>
        <w:r w:rsidR="003C0B8F">
          <w:rPr>
            <w:noProof/>
            <w:webHidden/>
          </w:rPr>
          <w:tab/>
        </w:r>
        <w:r>
          <w:rPr>
            <w:noProof/>
            <w:webHidden/>
          </w:rPr>
          <w:fldChar w:fldCharType="begin"/>
        </w:r>
        <w:r>
          <w:rPr>
            <w:noProof/>
            <w:webHidden/>
          </w:rPr>
          <w:instrText xml:space="preserve"> PAGEREF _Toc228530311 \h </w:instrText>
        </w:r>
        <w:r>
          <w:rPr>
            <w:noProof/>
            <w:webHidden/>
          </w:rPr>
        </w:r>
        <w:r>
          <w:rPr>
            <w:noProof/>
            <w:webHidden/>
          </w:rPr>
          <w:fldChar w:fldCharType="separate"/>
        </w:r>
        <w:r w:rsidR="00E259A3">
          <w:rPr>
            <w:noProof/>
            <w:webHidden/>
          </w:rPr>
          <w:t>7</w:t>
        </w:r>
        <w:r>
          <w:rPr>
            <w:noProof/>
            <w:webHidden/>
          </w:rPr>
          <w:fldChar w:fldCharType="end"/>
        </w:r>
      </w:hyperlink>
    </w:p>
    <w:p w14:paraId="20952375" w14:textId="7CEB4C99" w:rsidR="00157750" w:rsidRDefault="00157750">
      <w:pPr>
        <w:pStyle w:val="TOC2"/>
        <w:rPr>
          <w:rFonts w:asciiTheme="minorHAnsi" w:eastAsiaTheme="minorEastAsia" w:hAnsiTheme="minorHAnsi" w:cstheme="minorBidi"/>
          <w:noProof/>
          <w:kern w:val="2"/>
          <w:szCs w:val="24"/>
          <w:lang w:val="en-GB" w:eastAsia="en-GB"/>
          <w14:ligatures w14:val="standardContextual"/>
        </w:rPr>
      </w:pPr>
      <w:hyperlink w:anchor="_Toc228530312" w:history="1">
        <w:r w:rsidRPr="00FC0B30">
          <w:rPr>
            <w:rStyle w:val="Hyperlink"/>
            <w:noProof/>
            <w:lang w:val="en-GB"/>
          </w:rPr>
          <w:t>1.2</w:t>
        </w:r>
        <w:r>
          <w:rPr>
            <w:rFonts w:asciiTheme="minorHAnsi" w:eastAsiaTheme="minorEastAsia" w:hAnsiTheme="minorHAnsi" w:cstheme="minorBidi"/>
            <w:noProof/>
            <w:kern w:val="2"/>
            <w:szCs w:val="24"/>
            <w:lang w:val="en-GB" w:eastAsia="en-GB"/>
            <w14:ligatures w14:val="standardContextual"/>
          </w:rPr>
          <w:tab/>
        </w:r>
        <w:r w:rsidRPr="00FC0B30">
          <w:rPr>
            <w:rStyle w:val="Hyperlink"/>
            <w:noProof/>
            <w:lang w:val="en-GB"/>
          </w:rPr>
          <w:t>General</w:t>
        </w:r>
        <w:r>
          <w:rPr>
            <w:noProof/>
            <w:webHidden/>
          </w:rPr>
          <w:tab/>
        </w:r>
        <w:r w:rsidR="003C0B8F">
          <w:rPr>
            <w:noProof/>
            <w:webHidden/>
          </w:rPr>
          <w:tab/>
        </w:r>
        <w:r>
          <w:rPr>
            <w:noProof/>
            <w:webHidden/>
          </w:rPr>
          <w:fldChar w:fldCharType="begin"/>
        </w:r>
        <w:r>
          <w:rPr>
            <w:noProof/>
            <w:webHidden/>
          </w:rPr>
          <w:instrText xml:space="preserve"> PAGEREF _Toc228530312 \h </w:instrText>
        </w:r>
        <w:r>
          <w:rPr>
            <w:noProof/>
            <w:webHidden/>
          </w:rPr>
        </w:r>
        <w:r>
          <w:rPr>
            <w:noProof/>
            <w:webHidden/>
          </w:rPr>
          <w:fldChar w:fldCharType="separate"/>
        </w:r>
        <w:r w:rsidR="00E259A3">
          <w:rPr>
            <w:noProof/>
            <w:webHidden/>
          </w:rPr>
          <w:t>7</w:t>
        </w:r>
        <w:r>
          <w:rPr>
            <w:noProof/>
            <w:webHidden/>
          </w:rPr>
          <w:fldChar w:fldCharType="end"/>
        </w:r>
      </w:hyperlink>
    </w:p>
    <w:p w14:paraId="147E0677" w14:textId="0C97D2E0" w:rsidR="00157750" w:rsidRDefault="00157750">
      <w:pPr>
        <w:pStyle w:val="TOC2"/>
        <w:rPr>
          <w:rFonts w:asciiTheme="minorHAnsi" w:eastAsiaTheme="minorEastAsia" w:hAnsiTheme="minorHAnsi" w:cstheme="minorBidi"/>
          <w:noProof/>
          <w:kern w:val="2"/>
          <w:szCs w:val="24"/>
          <w:lang w:val="en-GB" w:eastAsia="en-GB"/>
          <w14:ligatures w14:val="standardContextual"/>
        </w:rPr>
      </w:pPr>
      <w:hyperlink w:anchor="_Toc228530313" w:history="1">
        <w:r w:rsidRPr="00FC0B30">
          <w:rPr>
            <w:rStyle w:val="Hyperlink"/>
            <w:noProof/>
            <w:lang w:val="en-GB"/>
          </w:rPr>
          <w:t>1.3</w:t>
        </w:r>
        <w:r>
          <w:rPr>
            <w:rFonts w:asciiTheme="minorHAnsi" w:eastAsiaTheme="minorEastAsia" w:hAnsiTheme="minorHAnsi" w:cstheme="minorBidi"/>
            <w:noProof/>
            <w:kern w:val="2"/>
            <w:szCs w:val="24"/>
            <w:lang w:val="en-GB" w:eastAsia="en-GB"/>
            <w14:ligatures w14:val="standardContextual"/>
          </w:rPr>
          <w:tab/>
        </w:r>
        <w:r w:rsidRPr="00FC0B30">
          <w:rPr>
            <w:rStyle w:val="Hyperlink"/>
            <w:noProof/>
            <w:lang w:val="en-GB"/>
          </w:rPr>
          <w:t>Why Digital? – Technical considerations</w:t>
        </w:r>
        <w:r>
          <w:rPr>
            <w:noProof/>
            <w:webHidden/>
          </w:rPr>
          <w:tab/>
        </w:r>
        <w:r w:rsidR="003C0B8F">
          <w:rPr>
            <w:noProof/>
            <w:webHidden/>
          </w:rPr>
          <w:tab/>
        </w:r>
        <w:r>
          <w:rPr>
            <w:noProof/>
            <w:webHidden/>
          </w:rPr>
          <w:fldChar w:fldCharType="begin"/>
        </w:r>
        <w:r>
          <w:rPr>
            <w:noProof/>
            <w:webHidden/>
          </w:rPr>
          <w:instrText xml:space="preserve"> PAGEREF _Toc228530313 \h </w:instrText>
        </w:r>
        <w:r>
          <w:rPr>
            <w:noProof/>
            <w:webHidden/>
          </w:rPr>
        </w:r>
        <w:r>
          <w:rPr>
            <w:noProof/>
            <w:webHidden/>
          </w:rPr>
          <w:fldChar w:fldCharType="separate"/>
        </w:r>
        <w:r w:rsidR="00E259A3">
          <w:rPr>
            <w:noProof/>
            <w:webHidden/>
          </w:rPr>
          <w:t>8</w:t>
        </w:r>
        <w:r>
          <w:rPr>
            <w:noProof/>
            <w:webHidden/>
          </w:rPr>
          <w:fldChar w:fldCharType="end"/>
        </w:r>
      </w:hyperlink>
    </w:p>
    <w:p w14:paraId="41CAB73B" w14:textId="230D7F48" w:rsidR="00157750" w:rsidRDefault="00157750">
      <w:pPr>
        <w:pStyle w:val="TOC2"/>
        <w:rPr>
          <w:rFonts w:asciiTheme="minorHAnsi" w:eastAsiaTheme="minorEastAsia" w:hAnsiTheme="minorHAnsi" w:cstheme="minorBidi"/>
          <w:noProof/>
          <w:kern w:val="2"/>
          <w:szCs w:val="24"/>
          <w:lang w:val="en-GB" w:eastAsia="en-GB"/>
          <w14:ligatures w14:val="standardContextual"/>
        </w:rPr>
      </w:pPr>
      <w:hyperlink w:anchor="_Toc228530314" w:history="1">
        <w:r w:rsidRPr="00FC0B30">
          <w:rPr>
            <w:rStyle w:val="Hyperlink"/>
            <w:noProof/>
            <w:lang w:val="en-GB"/>
          </w:rPr>
          <w:t>1.4</w:t>
        </w:r>
        <w:r>
          <w:rPr>
            <w:rFonts w:asciiTheme="minorHAnsi" w:eastAsiaTheme="minorEastAsia" w:hAnsiTheme="minorHAnsi" w:cstheme="minorBidi"/>
            <w:noProof/>
            <w:kern w:val="2"/>
            <w:szCs w:val="24"/>
            <w:lang w:val="en-GB" w:eastAsia="en-GB"/>
            <w14:ligatures w14:val="standardContextual"/>
          </w:rPr>
          <w:tab/>
        </w:r>
        <w:r w:rsidRPr="00FC0B30">
          <w:rPr>
            <w:rStyle w:val="Hyperlink"/>
            <w:noProof/>
            <w:lang w:val="en-GB"/>
          </w:rPr>
          <w:t>Why digital? – Commercial and regulatory considerations</w:t>
        </w:r>
        <w:r>
          <w:rPr>
            <w:noProof/>
            <w:webHidden/>
          </w:rPr>
          <w:tab/>
        </w:r>
        <w:r w:rsidR="003C0B8F">
          <w:rPr>
            <w:noProof/>
            <w:webHidden/>
          </w:rPr>
          <w:tab/>
        </w:r>
        <w:r>
          <w:rPr>
            <w:noProof/>
            <w:webHidden/>
          </w:rPr>
          <w:fldChar w:fldCharType="begin"/>
        </w:r>
        <w:r>
          <w:rPr>
            <w:noProof/>
            <w:webHidden/>
          </w:rPr>
          <w:instrText xml:space="preserve"> PAGEREF _Toc228530314 \h </w:instrText>
        </w:r>
        <w:r>
          <w:rPr>
            <w:noProof/>
            <w:webHidden/>
          </w:rPr>
        </w:r>
        <w:r>
          <w:rPr>
            <w:noProof/>
            <w:webHidden/>
          </w:rPr>
          <w:fldChar w:fldCharType="separate"/>
        </w:r>
        <w:r w:rsidR="00E259A3">
          <w:rPr>
            <w:noProof/>
            <w:webHidden/>
          </w:rPr>
          <w:t>8</w:t>
        </w:r>
        <w:r>
          <w:rPr>
            <w:noProof/>
            <w:webHidden/>
          </w:rPr>
          <w:fldChar w:fldCharType="end"/>
        </w:r>
      </w:hyperlink>
    </w:p>
    <w:p w14:paraId="18E42E86" w14:textId="4635D5B7" w:rsidR="00157750" w:rsidRDefault="00157750">
      <w:pPr>
        <w:pStyle w:val="TOC2"/>
        <w:rPr>
          <w:rFonts w:asciiTheme="minorHAnsi" w:eastAsiaTheme="minorEastAsia" w:hAnsiTheme="minorHAnsi" w:cstheme="minorBidi"/>
          <w:noProof/>
          <w:kern w:val="2"/>
          <w:szCs w:val="24"/>
          <w:lang w:val="en-GB" w:eastAsia="en-GB"/>
          <w14:ligatures w14:val="standardContextual"/>
        </w:rPr>
      </w:pPr>
      <w:hyperlink w:anchor="_Toc228530315" w:history="1">
        <w:r w:rsidRPr="00FC0B30">
          <w:rPr>
            <w:rStyle w:val="Hyperlink"/>
            <w:noProof/>
            <w:lang w:val="en-GB"/>
          </w:rPr>
          <w:t>1.5</w:t>
        </w:r>
        <w:r>
          <w:rPr>
            <w:rFonts w:asciiTheme="minorHAnsi" w:eastAsiaTheme="minorEastAsia" w:hAnsiTheme="minorHAnsi" w:cstheme="minorBidi"/>
            <w:noProof/>
            <w:kern w:val="2"/>
            <w:szCs w:val="24"/>
            <w:lang w:val="en-GB" w:eastAsia="en-GB"/>
            <w14:ligatures w14:val="standardContextual"/>
          </w:rPr>
          <w:tab/>
        </w:r>
        <w:r w:rsidRPr="00FC0B30">
          <w:rPr>
            <w:rStyle w:val="Hyperlink"/>
            <w:noProof/>
            <w:lang w:val="en-GB"/>
          </w:rPr>
          <w:t>How digital? – Technical and regulatory considerations</w:t>
        </w:r>
        <w:r>
          <w:rPr>
            <w:noProof/>
            <w:webHidden/>
          </w:rPr>
          <w:tab/>
        </w:r>
        <w:r w:rsidR="003C0B8F">
          <w:rPr>
            <w:noProof/>
            <w:webHidden/>
          </w:rPr>
          <w:tab/>
        </w:r>
        <w:r>
          <w:rPr>
            <w:noProof/>
            <w:webHidden/>
          </w:rPr>
          <w:fldChar w:fldCharType="begin"/>
        </w:r>
        <w:r>
          <w:rPr>
            <w:noProof/>
            <w:webHidden/>
          </w:rPr>
          <w:instrText xml:space="preserve"> PAGEREF _Toc228530315 \h </w:instrText>
        </w:r>
        <w:r>
          <w:rPr>
            <w:noProof/>
            <w:webHidden/>
          </w:rPr>
        </w:r>
        <w:r>
          <w:rPr>
            <w:noProof/>
            <w:webHidden/>
          </w:rPr>
          <w:fldChar w:fldCharType="separate"/>
        </w:r>
        <w:r w:rsidR="00E259A3">
          <w:rPr>
            <w:noProof/>
            <w:webHidden/>
          </w:rPr>
          <w:t>9</w:t>
        </w:r>
        <w:r>
          <w:rPr>
            <w:noProof/>
            <w:webHidden/>
          </w:rPr>
          <w:fldChar w:fldCharType="end"/>
        </w:r>
      </w:hyperlink>
    </w:p>
    <w:p w14:paraId="04D9873A" w14:textId="242BB710" w:rsidR="00157750" w:rsidRDefault="00157750">
      <w:pPr>
        <w:pStyle w:val="TOC2"/>
        <w:rPr>
          <w:rFonts w:asciiTheme="minorHAnsi" w:eastAsiaTheme="minorEastAsia" w:hAnsiTheme="minorHAnsi" w:cstheme="minorBidi"/>
          <w:noProof/>
          <w:kern w:val="2"/>
          <w:szCs w:val="24"/>
          <w:lang w:val="en-GB" w:eastAsia="en-GB"/>
          <w14:ligatures w14:val="standardContextual"/>
        </w:rPr>
      </w:pPr>
      <w:hyperlink w:anchor="_Toc228530316" w:history="1">
        <w:r w:rsidRPr="00FC0B30">
          <w:rPr>
            <w:rStyle w:val="Hyperlink"/>
            <w:noProof/>
            <w:lang w:val="en-GB"/>
          </w:rPr>
          <w:t>1.6</w:t>
        </w:r>
        <w:r>
          <w:rPr>
            <w:rFonts w:asciiTheme="minorHAnsi" w:eastAsiaTheme="minorEastAsia" w:hAnsiTheme="minorHAnsi" w:cstheme="minorBidi"/>
            <w:noProof/>
            <w:kern w:val="2"/>
            <w:szCs w:val="24"/>
            <w:lang w:val="en-GB" w:eastAsia="en-GB"/>
            <w14:ligatures w14:val="standardContextual"/>
          </w:rPr>
          <w:tab/>
        </w:r>
        <w:r w:rsidRPr="00FC0B30">
          <w:rPr>
            <w:rStyle w:val="Hyperlink"/>
            <w:noProof/>
            <w:lang w:val="en-GB"/>
          </w:rPr>
          <w:t>How digital? – Commercial considerations</w:t>
        </w:r>
        <w:r>
          <w:rPr>
            <w:noProof/>
            <w:webHidden/>
          </w:rPr>
          <w:tab/>
        </w:r>
        <w:r w:rsidR="003C0B8F">
          <w:rPr>
            <w:noProof/>
            <w:webHidden/>
          </w:rPr>
          <w:tab/>
        </w:r>
        <w:r>
          <w:rPr>
            <w:noProof/>
            <w:webHidden/>
          </w:rPr>
          <w:fldChar w:fldCharType="begin"/>
        </w:r>
        <w:r>
          <w:rPr>
            <w:noProof/>
            <w:webHidden/>
          </w:rPr>
          <w:instrText xml:space="preserve"> PAGEREF _Toc228530316 \h </w:instrText>
        </w:r>
        <w:r>
          <w:rPr>
            <w:noProof/>
            <w:webHidden/>
          </w:rPr>
        </w:r>
        <w:r>
          <w:rPr>
            <w:noProof/>
            <w:webHidden/>
          </w:rPr>
          <w:fldChar w:fldCharType="separate"/>
        </w:r>
        <w:r w:rsidR="00E259A3">
          <w:rPr>
            <w:noProof/>
            <w:webHidden/>
          </w:rPr>
          <w:t>10</w:t>
        </w:r>
        <w:r>
          <w:rPr>
            <w:noProof/>
            <w:webHidden/>
          </w:rPr>
          <w:fldChar w:fldCharType="end"/>
        </w:r>
      </w:hyperlink>
    </w:p>
    <w:p w14:paraId="2825668E" w14:textId="11EC72AC" w:rsidR="00157750" w:rsidRDefault="00157750">
      <w:pPr>
        <w:pStyle w:val="TOC2"/>
        <w:rPr>
          <w:rFonts w:asciiTheme="minorHAnsi" w:eastAsiaTheme="minorEastAsia" w:hAnsiTheme="minorHAnsi" w:cstheme="minorBidi"/>
          <w:noProof/>
          <w:kern w:val="2"/>
          <w:szCs w:val="24"/>
          <w:lang w:val="en-GB" w:eastAsia="en-GB"/>
          <w14:ligatures w14:val="standardContextual"/>
        </w:rPr>
      </w:pPr>
      <w:hyperlink w:anchor="_Toc228530317" w:history="1">
        <w:r w:rsidRPr="00FC0B30">
          <w:rPr>
            <w:rStyle w:val="Hyperlink"/>
            <w:noProof/>
            <w:lang w:val="en-GB"/>
          </w:rPr>
          <w:t>1.7</w:t>
        </w:r>
        <w:r>
          <w:rPr>
            <w:rFonts w:asciiTheme="minorHAnsi" w:eastAsiaTheme="minorEastAsia" w:hAnsiTheme="minorHAnsi" w:cstheme="minorBidi"/>
            <w:noProof/>
            <w:kern w:val="2"/>
            <w:szCs w:val="24"/>
            <w:lang w:val="en-GB" w:eastAsia="en-GB"/>
            <w14:ligatures w14:val="standardContextual"/>
          </w:rPr>
          <w:tab/>
        </w:r>
        <w:r w:rsidRPr="00FC0B30">
          <w:rPr>
            <w:rStyle w:val="Hyperlink"/>
            <w:noProof/>
            <w:lang w:val="en-GB"/>
          </w:rPr>
          <w:t>ITU activities</w:t>
        </w:r>
        <w:r>
          <w:rPr>
            <w:noProof/>
            <w:webHidden/>
          </w:rPr>
          <w:tab/>
        </w:r>
        <w:r w:rsidR="003C0B8F">
          <w:rPr>
            <w:noProof/>
            <w:webHidden/>
          </w:rPr>
          <w:tab/>
        </w:r>
        <w:r>
          <w:rPr>
            <w:noProof/>
            <w:webHidden/>
          </w:rPr>
          <w:fldChar w:fldCharType="begin"/>
        </w:r>
        <w:r>
          <w:rPr>
            <w:noProof/>
            <w:webHidden/>
          </w:rPr>
          <w:instrText xml:space="preserve"> PAGEREF _Toc228530317 \h </w:instrText>
        </w:r>
        <w:r>
          <w:rPr>
            <w:noProof/>
            <w:webHidden/>
          </w:rPr>
        </w:r>
        <w:r>
          <w:rPr>
            <w:noProof/>
            <w:webHidden/>
          </w:rPr>
          <w:fldChar w:fldCharType="separate"/>
        </w:r>
        <w:r w:rsidR="00E259A3">
          <w:rPr>
            <w:noProof/>
            <w:webHidden/>
          </w:rPr>
          <w:t>11</w:t>
        </w:r>
        <w:r>
          <w:rPr>
            <w:noProof/>
            <w:webHidden/>
          </w:rPr>
          <w:fldChar w:fldCharType="end"/>
        </w:r>
      </w:hyperlink>
    </w:p>
    <w:p w14:paraId="3DDC2F0D" w14:textId="535E94DC" w:rsidR="00157750" w:rsidRDefault="00157750">
      <w:pPr>
        <w:pStyle w:val="TOC2"/>
        <w:rPr>
          <w:rFonts w:asciiTheme="minorHAnsi" w:eastAsiaTheme="minorEastAsia" w:hAnsiTheme="minorHAnsi" w:cstheme="minorBidi"/>
          <w:noProof/>
          <w:kern w:val="2"/>
          <w:szCs w:val="24"/>
          <w:lang w:val="en-GB" w:eastAsia="en-GB"/>
          <w14:ligatures w14:val="standardContextual"/>
        </w:rPr>
      </w:pPr>
      <w:hyperlink w:anchor="_Toc228530318" w:history="1">
        <w:r w:rsidRPr="00FC0B30">
          <w:rPr>
            <w:rStyle w:val="Hyperlink"/>
            <w:noProof/>
            <w:lang w:val="en-GB"/>
          </w:rPr>
          <w:t>1.8</w:t>
        </w:r>
        <w:r>
          <w:rPr>
            <w:rFonts w:asciiTheme="minorHAnsi" w:eastAsiaTheme="minorEastAsia" w:hAnsiTheme="minorHAnsi" w:cstheme="minorBidi"/>
            <w:noProof/>
            <w:kern w:val="2"/>
            <w:szCs w:val="24"/>
            <w:lang w:val="en-GB" w:eastAsia="en-GB"/>
            <w14:ligatures w14:val="standardContextual"/>
          </w:rPr>
          <w:tab/>
        </w:r>
        <w:r w:rsidRPr="00FC0B30">
          <w:rPr>
            <w:rStyle w:val="Hyperlink"/>
            <w:noProof/>
            <w:lang w:val="en-GB"/>
          </w:rPr>
          <w:t>The work of SG 6</w:t>
        </w:r>
        <w:r>
          <w:rPr>
            <w:noProof/>
            <w:webHidden/>
          </w:rPr>
          <w:tab/>
        </w:r>
        <w:r w:rsidR="003C0B8F">
          <w:rPr>
            <w:noProof/>
            <w:webHidden/>
          </w:rPr>
          <w:tab/>
        </w:r>
        <w:r>
          <w:rPr>
            <w:noProof/>
            <w:webHidden/>
          </w:rPr>
          <w:fldChar w:fldCharType="begin"/>
        </w:r>
        <w:r>
          <w:rPr>
            <w:noProof/>
            <w:webHidden/>
          </w:rPr>
          <w:instrText xml:space="preserve"> PAGEREF _Toc228530318 \h </w:instrText>
        </w:r>
        <w:r>
          <w:rPr>
            <w:noProof/>
            <w:webHidden/>
          </w:rPr>
        </w:r>
        <w:r>
          <w:rPr>
            <w:noProof/>
            <w:webHidden/>
          </w:rPr>
          <w:fldChar w:fldCharType="separate"/>
        </w:r>
        <w:r w:rsidR="00E259A3">
          <w:rPr>
            <w:noProof/>
            <w:webHidden/>
          </w:rPr>
          <w:t>11</w:t>
        </w:r>
        <w:r>
          <w:rPr>
            <w:noProof/>
            <w:webHidden/>
          </w:rPr>
          <w:fldChar w:fldCharType="end"/>
        </w:r>
      </w:hyperlink>
    </w:p>
    <w:p w14:paraId="4305DAEB" w14:textId="7D756A66" w:rsidR="00157750" w:rsidRDefault="00157750">
      <w:pPr>
        <w:pStyle w:val="TOC1"/>
        <w:rPr>
          <w:rFonts w:asciiTheme="minorHAnsi" w:eastAsiaTheme="minorEastAsia" w:hAnsiTheme="minorHAnsi" w:cstheme="minorBidi"/>
          <w:noProof/>
          <w:kern w:val="2"/>
          <w:szCs w:val="24"/>
          <w:lang w:val="en-GB" w:eastAsia="en-GB"/>
          <w14:ligatures w14:val="standardContextual"/>
        </w:rPr>
      </w:pPr>
      <w:hyperlink w:anchor="_Toc228530319" w:history="1">
        <w:r w:rsidRPr="00FC0B30">
          <w:rPr>
            <w:rStyle w:val="Hyperlink"/>
            <w:noProof/>
            <w:lang w:val="en-GB"/>
          </w:rPr>
          <w:t>Chapter 2 to Part 1</w:t>
        </w:r>
        <w:r>
          <w:rPr>
            <w:noProof/>
            <w:webHidden/>
          </w:rPr>
          <w:tab/>
        </w:r>
        <w:r w:rsidR="003C0B8F">
          <w:rPr>
            <w:noProof/>
            <w:webHidden/>
          </w:rPr>
          <w:tab/>
        </w:r>
        <w:r>
          <w:rPr>
            <w:noProof/>
            <w:webHidden/>
          </w:rPr>
          <w:fldChar w:fldCharType="begin"/>
        </w:r>
        <w:r>
          <w:rPr>
            <w:noProof/>
            <w:webHidden/>
          </w:rPr>
          <w:instrText xml:space="preserve"> PAGEREF _Toc228530319 \h </w:instrText>
        </w:r>
        <w:r>
          <w:rPr>
            <w:noProof/>
            <w:webHidden/>
          </w:rPr>
        </w:r>
        <w:r>
          <w:rPr>
            <w:noProof/>
            <w:webHidden/>
          </w:rPr>
          <w:fldChar w:fldCharType="separate"/>
        </w:r>
        <w:r w:rsidR="00E259A3">
          <w:rPr>
            <w:noProof/>
            <w:webHidden/>
          </w:rPr>
          <w:t>16</w:t>
        </w:r>
        <w:r>
          <w:rPr>
            <w:noProof/>
            <w:webHidden/>
          </w:rPr>
          <w:fldChar w:fldCharType="end"/>
        </w:r>
      </w:hyperlink>
    </w:p>
    <w:p w14:paraId="52AC3100" w14:textId="74FF5484" w:rsidR="00157750" w:rsidRDefault="00157750">
      <w:pPr>
        <w:pStyle w:val="TOC1"/>
        <w:rPr>
          <w:rFonts w:asciiTheme="minorHAnsi" w:eastAsiaTheme="minorEastAsia" w:hAnsiTheme="minorHAnsi" w:cstheme="minorBidi"/>
          <w:noProof/>
          <w:kern w:val="2"/>
          <w:szCs w:val="24"/>
          <w:lang w:val="en-GB" w:eastAsia="en-GB"/>
          <w14:ligatures w14:val="standardContextual"/>
        </w:rPr>
      </w:pPr>
      <w:hyperlink w:anchor="_Toc228530320" w:history="1">
        <w:r w:rsidRPr="00FC0B30">
          <w:rPr>
            <w:rStyle w:val="Hyperlink"/>
            <w:noProof/>
            <w:lang w:val="en-GB"/>
          </w:rPr>
          <w:t>2</w:t>
        </w:r>
        <w:r>
          <w:rPr>
            <w:rFonts w:asciiTheme="minorHAnsi" w:eastAsiaTheme="minorEastAsia" w:hAnsiTheme="minorHAnsi" w:cstheme="minorBidi"/>
            <w:noProof/>
            <w:kern w:val="2"/>
            <w:szCs w:val="24"/>
            <w:lang w:val="en-GB" w:eastAsia="en-GB"/>
            <w14:ligatures w14:val="standardContextual"/>
          </w:rPr>
          <w:tab/>
        </w:r>
        <w:r w:rsidRPr="00FC0B30">
          <w:rPr>
            <w:rStyle w:val="Hyperlink"/>
            <w:noProof/>
            <w:lang w:val="en-GB"/>
          </w:rPr>
          <w:t>Overview of broadcasting technologies</w:t>
        </w:r>
        <w:r>
          <w:rPr>
            <w:noProof/>
            <w:webHidden/>
          </w:rPr>
          <w:tab/>
        </w:r>
        <w:r w:rsidR="003C0B8F">
          <w:rPr>
            <w:noProof/>
            <w:webHidden/>
          </w:rPr>
          <w:tab/>
        </w:r>
        <w:r>
          <w:rPr>
            <w:noProof/>
            <w:webHidden/>
          </w:rPr>
          <w:fldChar w:fldCharType="begin"/>
        </w:r>
        <w:r>
          <w:rPr>
            <w:noProof/>
            <w:webHidden/>
          </w:rPr>
          <w:instrText xml:space="preserve"> PAGEREF _Toc228530320 \h </w:instrText>
        </w:r>
        <w:r>
          <w:rPr>
            <w:noProof/>
            <w:webHidden/>
          </w:rPr>
        </w:r>
        <w:r>
          <w:rPr>
            <w:noProof/>
            <w:webHidden/>
          </w:rPr>
          <w:fldChar w:fldCharType="separate"/>
        </w:r>
        <w:r w:rsidR="00E259A3">
          <w:rPr>
            <w:noProof/>
            <w:webHidden/>
          </w:rPr>
          <w:t>16</w:t>
        </w:r>
        <w:r>
          <w:rPr>
            <w:noProof/>
            <w:webHidden/>
          </w:rPr>
          <w:fldChar w:fldCharType="end"/>
        </w:r>
      </w:hyperlink>
    </w:p>
    <w:p w14:paraId="32E0BFB7" w14:textId="049F6C1C" w:rsidR="00157750" w:rsidRDefault="00157750">
      <w:pPr>
        <w:pStyle w:val="TOC2"/>
        <w:rPr>
          <w:rFonts w:asciiTheme="minorHAnsi" w:eastAsiaTheme="minorEastAsia" w:hAnsiTheme="minorHAnsi" w:cstheme="minorBidi"/>
          <w:noProof/>
          <w:kern w:val="2"/>
          <w:szCs w:val="24"/>
          <w:lang w:val="en-GB" w:eastAsia="en-GB"/>
          <w14:ligatures w14:val="standardContextual"/>
        </w:rPr>
      </w:pPr>
      <w:hyperlink w:anchor="_Toc228530321" w:history="1">
        <w:r w:rsidRPr="00FC0B30">
          <w:rPr>
            <w:rStyle w:val="Hyperlink"/>
            <w:noProof/>
            <w:lang w:val="en-GB"/>
          </w:rPr>
          <w:t>2.1</w:t>
        </w:r>
        <w:r>
          <w:rPr>
            <w:rFonts w:asciiTheme="minorHAnsi" w:eastAsiaTheme="minorEastAsia" w:hAnsiTheme="minorHAnsi" w:cstheme="minorBidi"/>
            <w:noProof/>
            <w:kern w:val="2"/>
            <w:szCs w:val="24"/>
            <w:lang w:val="en-GB" w:eastAsia="en-GB"/>
            <w14:ligatures w14:val="standardContextual"/>
          </w:rPr>
          <w:tab/>
        </w:r>
        <w:r w:rsidRPr="00FC0B30">
          <w:rPr>
            <w:rStyle w:val="Hyperlink"/>
            <w:noProof/>
            <w:lang w:val="en-GB"/>
          </w:rPr>
          <w:t>Introduction</w:t>
        </w:r>
        <w:r>
          <w:rPr>
            <w:noProof/>
            <w:webHidden/>
          </w:rPr>
          <w:tab/>
        </w:r>
        <w:r w:rsidR="003C0B8F">
          <w:rPr>
            <w:noProof/>
            <w:webHidden/>
          </w:rPr>
          <w:tab/>
        </w:r>
        <w:r>
          <w:rPr>
            <w:noProof/>
            <w:webHidden/>
          </w:rPr>
          <w:fldChar w:fldCharType="begin"/>
        </w:r>
        <w:r>
          <w:rPr>
            <w:noProof/>
            <w:webHidden/>
          </w:rPr>
          <w:instrText xml:space="preserve"> PAGEREF _Toc228530321 \h </w:instrText>
        </w:r>
        <w:r>
          <w:rPr>
            <w:noProof/>
            <w:webHidden/>
          </w:rPr>
        </w:r>
        <w:r>
          <w:rPr>
            <w:noProof/>
            <w:webHidden/>
          </w:rPr>
          <w:fldChar w:fldCharType="separate"/>
        </w:r>
        <w:r w:rsidR="00E259A3">
          <w:rPr>
            <w:noProof/>
            <w:webHidden/>
          </w:rPr>
          <w:t>16</w:t>
        </w:r>
        <w:r>
          <w:rPr>
            <w:noProof/>
            <w:webHidden/>
          </w:rPr>
          <w:fldChar w:fldCharType="end"/>
        </w:r>
      </w:hyperlink>
    </w:p>
    <w:p w14:paraId="7327ACD7" w14:textId="5E72608F" w:rsidR="00157750" w:rsidRDefault="00157750">
      <w:pPr>
        <w:pStyle w:val="TOC2"/>
        <w:rPr>
          <w:rFonts w:asciiTheme="minorHAnsi" w:eastAsiaTheme="minorEastAsia" w:hAnsiTheme="minorHAnsi" w:cstheme="minorBidi"/>
          <w:noProof/>
          <w:kern w:val="2"/>
          <w:szCs w:val="24"/>
          <w:lang w:val="en-GB" w:eastAsia="en-GB"/>
          <w14:ligatures w14:val="standardContextual"/>
        </w:rPr>
      </w:pPr>
      <w:hyperlink w:anchor="_Toc228530322" w:history="1">
        <w:r w:rsidRPr="00FC0B30">
          <w:rPr>
            <w:rStyle w:val="Hyperlink"/>
            <w:noProof/>
            <w:lang w:val="en-GB"/>
          </w:rPr>
          <w:t>2.2</w:t>
        </w:r>
        <w:r>
          <w:rPr>
            <w:rFonts w:asciiTheme="minorHAnsi" w:eastAsiaTheme="minorEastAsia" w:hAnsiTheme="minorHAnsi" w:cstheme="minorBidi"/>
            <w:noProof/>
            <w:kern w:val="2"/>
            <w:szCs w:val="24"/>
            <w:lang w:val="en-GB" w:eastAsia="en-GB"/>
            <w14:ligatures w14:val="standardContextual"/>
          </w:rPr>
          <w:tab/>
        </w:r>
        <w:r w:rsidRPr="00FC0B30">
          <w:rPr>
            <w:rStyle w:val="Hyperlink"/>
            <w:noProof/>
            <w:lang w:val="en-GB"/>
          </w:rPr>
          <w:t>Digital broadcasting technologies</w:t>
        </w:r>
        <w:r>
          <w:rPr>
            <w:noProof/>
            <w:webHidden/>
          </w:rPr>
          <w:tab/>
        </w:r>
        <w:r w:rsidR="003C0B8F">
          <w:rPr>
            <w:noProof/>
            <w:webHidden/>
          </w:rPr>
          <w:tab/>
        </w:r>
        <w:r>
          <w:rPr>
            <w:noProof/>
            <w:webHidden/>
          </w:rPr>
          <w:fldChar w:fldCharType="begin"/>
        </w:r>
        <w:r>
          <w:rPr>
            <w:noProof/>
            <w:webHidden/>
          </w:rPr>
          <w:instrText xml:space="preserve"> PAGEREF _Toc228530322 \h </w:instrText>
        </w:r>
        <w:r>
          <w:rPr>
            <w:noProof/>
            <w:webHidden/>
          </w:rPr>
        </w:r>
        <w:r>
          <w:rPr>
            <w:noProof/>
            <w:webHidden/>
          </w:rPr>
          <w:fldChar w:fldCharType="separate"/>
        </w:r>
        <w:r w:rsidR="00E259A3">
          <w:rPr>
            <w:noProof/>
            <w:webHidden/>
          </w:rPr>
          <w:t>18</w:t>
        </w:r>
        <w:r>
          <w:rPr>
            <w:noProof/>
            <w:webHidden/>
          </w:rPr>
          <w:fldChar w:fldCharType="end"/>
        </w:r>
      </w:hyperlink>
    </w:p>
    <w:p w14:paraId="541E9A62" w14:textId="7E4BEAE9" w:rsidR="00157750" w:rsidRDefault="00157750">
      <w:pPr>
        <w:pStyle w:val="TOC2"/>
        <w:rPr>
          <w:rFonts w:asciiTheme="minorHAnsi" w:eastAsiaTheme="minorEastAsia" w:hAnsiTheme="minorHAnsi" w:cstheme="minorBidi"/>
          <w:noProof/>
          <w:kern w:val="2"/>
          <w:szCs w:val="24"/>
          <w:lang w:val="en-GB" w:eastAsia="en-GB"/>
          <w14:ligatures w14:val="standardContextual"/>
        </w:rPr>
      </w:pPr>
      <w:hyperlink w:anchor="_Toc228530323" w:history="1">
        <w:r w:rsidRPr="00FC0B30">
          <w:rPr>
            <w:rStyle w:val="Hyperlink"/>
            <w:noProof/>
            <w:lang w:val="en-GB"/>
          </w:rPr>
          <w:t>2.3</w:t>
        </w:r>
        <w:r>
          <w:rPr>
            <w:rFonts w:asciiTheme="minorHAnsi" w:eastAsiaTheme="minorEastAsia" w:hAnsiTheme="minorHAnsi" w:cstheme="minorBidi"/>
            <w:noProof/>
            <w:kern w:val="2"/>
            <w:szCs w:val="24"/>
            <w:lang w:val="en-GB" w:eastAsia="en-GB"/>
            <w14:ligatures w14:val="standardContextual"/>
          </w:rPr>
          <w:tab/>
        </w:r>
        <w:r w:rsidRPr="00FC0B30">
          <w:rPr>
            <w:rStyle w:val="Hyperlink"/>
            <w:noProof/>
            <w:lang w:val="en-GB"/>
          </w:rPr>
          <w:t>Digital terrestrial television broadcasting</w:t>
        </w:r>
        <w:r>
          <w:rPr>
            <w:noProof/>
            <w:webHidden/>
          </w:rPr>
          <w:tab/>
        </w:r>
        <w:r w:rsidR="003C0B8F">
          <w:rPr>
            <w:noProof/>
            <w:webHidden/>
          </w:rPr>
          <w:tab/>
        </w:r>
        <w:r>
          <w:rPr>
            <w:noProof/>
            <w:webHidden/>
          </w:rPr>
          <w:fldChar w:fldCharType="begin"/>
        </w:r>
        <w:r>
          <w:rPr>
            <w:noProof/>
            <w:webHidden/>
          </w:rPr>
          <w:instrText xml:space="preserve"> PAGEREF _Toc228530323 \h </w:instrText>
        </w:r>
        <w:r>
          <w:rPr>
            <w:noProof/>
            <w:webHidden/>
          </w:rPr>
        </w:r>
        <w:r>
          <w:rPr>
            <w:noProof/>
            <w:webHidden/>
          </w:rPr>
          <w:fldChar w:fldCharType="separate"/>
        </w:r>
        <w:r w:rsidR="00E259A3">
          <w:rPr>
            <w:noProof/>
            <w:webHidden/>
          </w:rPr>
          <w:t>20</w:t>
        </w:r>
        <w:r>
          <w:rPr>
            <w:noProof/>
            <w:webHidden/>
          </w:rPr>
          <w:fldChar w:fldCharType="end"/>
        </w:r>
      </w:hyperlink>
    </w:p>
    <w:p w14:paraId="35157932" w14:textId="1F21F97E" w:rsidR="00157750" w:rsidRDefault="00157750">
      <w:pPr>
        <w:pStyle w:val="TOC2"/>
        <w:rPr>
          <w:rFonts w:asciiTheme="minorHAnsi" w:eastAsiaTheme="minorEastAsia" w:hAnsiTheme="minorHAnsi" w:cstheme="minorBidi"/>
          <w:noProof/>
          <w:kern w:val="2"/>
          <w:szCs w:val="24"/>
          <w:lang w:val="en-GB" w:eastAsia="en-GB"/>
          <w14:ligatures w14:val="standardContextual"/>
        </w:rPr>
      </w:pPr>
      <w:hyperlink w:anchor="_Toc228530324" w:history="1">
        <w:r w:rsidRPr="00FC0B30">
          <w:rPr>
            <w:rStyle w:val="Hyperlink"/>
            <w:noProof/>
            <w:lang w:val="en-GB"/>
          </w:rPr>
          <w:t>2.4</w:t>
        </w:r>
        <w:r>
          <w:rPr>
            <w:rFonts w:asciiTheme="minorHAnsi" w:eastAsiaTheme="minorEastAsia" w:hAnsiTheme="minorHAnsi" w:cstheme="minorBidi"/>
            <w:noProof/>
            <w:kern w:val="2"/>
            <w:szCs w:val="24"/>
            <w:lang w:val="en-GB" w:eastAsia="en-GB"/>
            <w14:ligatures w14:val="standardContextual"/>
          </w:rPr>
          <w:tab/>
        </w:r>
        <w:r w:rsidRPr="00FC0B30">
          <w:rPr>
            <w:rStyle w:val="Hyperlink"/>
            <w:noProof/>
            <w:lang w:val="en-GB"/>
          </w:rPr>
          <w:t>Evaluation of potential digital terrestrial television broadcasting systems</w:t>
        </w:r>
        <w:r>
          <w:rPr>
            <w:noProof/>
            <w:webHidden/>
          </w:rPr>
          <w:tab/>
        </w:r>
        <w:r w:rsidR="003C0B8F">
          <w:rPr>
            <w:noProof/>
            <w:webHidden/>
          </w:rPr>
          <w:tab/>
        </w:r>
        <w:r>
          <w:rPr>
            <w:noProof/>
            <w:webHidden/>
          </w:rPr>
          <w:fldChar w:fldCharType="begin"/>
        </w:r>
        <w:r>
          <w:rPr>
            <w:noProof/>
            <w:webHidden/>
          </w:rPr>
          <w:instrText xml:space="preserve"> PAGEREF _Toc228530324 \h </w:instrText>
        </w:r>
        <w:r>
          <w:rPr>
            <w:noProof/>
            <w:webHidden/>
          </w:rPr>
        </w:r>
        <w:r>
          <w:rPr>
            <w:noProof/>
            <w:webHidden/>
          </w:rPr>
          <w:fldChar w:fldCharType="separate"/>
        </w:r>
        <w:r w:rsidR="00E259A3">
          <w:rPr>
            <w:noProof/>
            <w:webHidden/>
          </w:rPr>
          <w:t>23</w:t>
        </w:r>
        <w:r>
          <w:rPr>
            <w:noProof/>
            <w:webHidden/>
          </w:rPr>
          <w:fldChar w:fldCharType="end"/>
        </w:r>
      </w:hyperlink>
    </w:p>
    <w:p w14:paraId="13D7339B" w14:textId="5DAA5FD8" w:rsidR="00157750" w:rsidRDefault="00157750">
      <w:pPr>
        <w:pStyle w:val="TOC1"/>
        <w:rPr>
          <w:rFonts w:asciiTheme="minorHAnsi" w:eastAsiaTheme="minorEastAsia" w:hAnsiTheme="minorHAnsi" w:cstheme="minorBidi"/>
          <w:noProof/>
          <w:kern w:val="2"/>
          <w:szCs w:val="24"/>
          <w:lang w:val="en-GB" w:eastAsia="en-GB"/>
          <w14:ligatures w14:val="standardContextual"/>
        </w:rPr>
      </w:pPr>
      <w:hyperlink w:anchor="_Toc228530325" w:history="1">
        <w:r w:rsidRPr="00FC0B30">
          <w:rPr>
            <w:rStyle w:val="Hyperlink"/>
            <w:noProof/>
            <w:lang w:val="en-GB"/>
          </w:rPr>
          <w:t>Chapter 3 to Part 1</w:t>
        </w:r>
        <w:r>
          <w:rPr>
            <w:noProof/>
            <w:webHidden/>
          </w:rPr>
          <w:tab/>
        </w:r>
        <w:r w:rsidR="003C0B8F">
          <w:rPr>
            <w:noProof/>
            <w:webHidden/>
          </w:rPr>
          <w:tab/>
        </w:r>
        <w:r>
          <w:rPr>
            <w:noProof/>
            <w:webHidden/>
          </w:rPr>
          <w:fldChar w:fldCharType="begin"/>
        </w:r>
        <w:r>
          <w:rPr>
            <w:noProof/>
            <w:webHidden/>
          </w:rPr>
          <w:instrText xml:space="preserve"> PAGEREF _Toc228530325 \h </w:instrText>
        </w:r>
        <w:r>
          <w:rPr>
            <w:noProof/>
            <w:webHidden/>
          </w:rPr>
        </w:r>
        <w:r>
          <w:rPr>
            <w:noProof/>
            <w:webHidden/>
          </w:rPr>
          <w:fldChar w:fldCharType="separate"/>
        </w:r>
        <w:r w:rsidR="00E259A3">
          <w:rPr>
            <w:noProof/>
            <w:webHidden/>
          </w:rPr>
          <w:t>25</w:t>
        </w:r>
        <w:r>
          <w:rPr>
            <w:noProof/>
            <w:webHidden/>
          </w:rPr>
          <w:fldChar w:fldCharType="end"/>
        </w:r>
      </w:hyperlink>
    </w:p>
    <w:p w14:paraId="41E37CE0" w14:textId="1C10D945" w:rsidR="00157750" w:rsidRDefault="00157750">
      <w:pPr>
        <w:pStyle w:val="TOC1"/>
        <w:rPr>
          <w:rFonts w:asciiTheme="minorHAnsi" w:eastAsiaTheme="minorEastAsia" w:hAnsiTheme="minorHAnsi" w:cstheme="minorBidi"/>
          <w:noProof/>
          <w:kern w:val="2"/>
          <w:szCs w:val="24"/>
          <w:lang w:val="en-GB" w:eastAsia="en-GB"/>
          <w14:ligatures w14:val="standardContextual"/>
        </w:rPr>
      </w:pPr>
      <w:hyperlink w:anchor="_Toc228530326" w:history="1">
        <w:r w:rsidRPr="00FC0B30">
          <w:rPr>
            <w:rStyle w:val="Hyperlink"/>
            <w:noProof/>
            <w:lang w:val="en-GB"/>
          </w:rPr>
          <w:t>3</w:t>
        </w:r>
        <w:r>
          <w:rPr>
            <w:rFonts w:asciiTheme="minorHAnsi" w:eastAsiaTheme="minorEastAsia" w:hAnsiTheme="minorHAnsi" w:cstheme="minorBidi"/>
            <w:noProof/>
            <w:kern w:val="2"/>
            <w:szCs w:val="24"/>
            <w:lang w:val="en-GB" w:eastAsia="en-GB"/>
            <w14:ligatures w14:val="standardContextual"/>
          </w:rPr>
          <w:tab/>
        </w:r>
        <w:r w:rsidRPr="00FC0B30">
          <w:rPr>
            <w:rStyle w:val="Hyperlink"/>
            <w:noProof/>
            <w:lang w:val="en-GB"/>
          </w:rPr>
          <w:t>Application and implementation of digital broadcasting</w:t>
        </w:r>
        <w:r>
          <w:rPr>
            <w:noProof/>
            <w:webHidden/>
          </w:rPr>
          <w:tab/>
        </w:r>
        <w:r w:rsidR="003C0B8F">
          <w:rPr>
            <w:noProof/>
            <w:webHidden/>
          </w:rPr>
          <w:tab/>
        </w:r>
        <w:r>
          <w:rPr>
            <w:noProof/>
            <w:webHidden/>
          </w:rPr>
          <w:fldChar w:fldCharType="begin"/>
        </w:r>
        <w:r>
          <w:rPr>
            <w:noProof/>
            <w:webHidden/>
          </w:rPr>
          <w:instrText xml:space="preserve"> PAGEREF _Toc228530326 \h </w:instrText>
        </w:r>
        <w:r>
          <w:rPr>
            <w:noProof/>
            <w:webHidden/>
          </w:rPr>
        </w:r>
        <w:r>
          <w:rPr>
            <w:noProof/>
            <w:webHidden/>
          </w:rPr>
          <w:fldChar w:fldCharType="separate"/>
        </w:r>
        <w:r w:rsidR="00E259A3">
          <w:rPr>
            <w:noProof/>
            <w:webHidden/>
          </w:rPr>
          <w:t>25</w:t>
        </w:r>
        <w:r>
          <w:rPr>
            <w:noProof/>
            <w:webHidden/>
          </w:rPr>
          <w:fldChar w:fldCharType="end"/>
        </w:r>
      </w:hyperlink>
    </w:p>
    <w:p w14:paraId="4F3A86B9" w14:textId="0C272AE7" w:rsidR="00157750" w:rsidRDefault="00157750">
      <w:pPr>
        <w:pStyle w:val="TOC2"/>
        <w:rPr>
          <w:rFonts w:asciiTheme="minorHAnsi" w:eastAsiaTheme="minorEastAsia" w:hAnsiTheme="minorHAnsi" w:cstheme="minorBidi"/>
          <w:noProof/>
          <w:kern w:val="2"/>
          <w:szCs w:val="24"/>
          <w:lang w:val="en-GB" w:eastAsia="en-GB"/>
          <w14:ligatures w14:val="standardContextual"/>
        </w:rPr>
      </w:pPr>
      <w:hyperlink w:anchor="_Toc228530327" w:history="1">
        <w:r w:rsidRPr="00FC0B30">
          <w:rPr>
            <w:rStyle w:val="Hyperlink"/>
            <w:noProof/>
            <w:lang w:val="en-GB"/>
          </w:rPr>
          <w:t>3.1</w:t>
        </w:r>
        <w:r>
          <w:rPr>
            <w:rFonts w:asciiTheme="minorHAnsi" w:eastAsiaTheme="minorEastAsia" w:hAnsiTheme="minorHAnsi" w:cstheme="minorBidi"/>
            <w:noProof/>
            <w:kern w:val="2"/>
            <w:szCs w:val="24"/>
            <w:lang w:val="en-GB" w:eastAsia="en-GB"/>
            <w14:ligatures w14:val="standardContextual"/>
          </w:rPr>
          <w:tab/>
        </w:r>
        <w:r w:rsidRPr="00FC0B30">
          <w:rPr>
            <w:rStyle w:val="Hyperlink"/>
            <w:noProof/>
            <w:lang w:val="en-GB"/>
          </w:rPr>
          <w:t>Regulatory considerations</w:t>
        </w:r>
        <w:r>
          <w:rPr>
            <w:noProof/>
            <w:webHidden/>
          </w:rPr>
          <w:tab/>
        </w:r>
        <w:r w:rsidR="003C0B8F">
          <w:rPr>
            <w:noProof/>
            <w:webHidden/>
          </w:rPr>
          <w:tab/>
        </w:r>
        <w:r>
          <w:rPr>
            <w:noProof/>
            <w:webHidden/>
          </w:rPr>
          <w:fldChar w:fldCharType="begin"/>
        </w:r>
        <w:r>
          <w:rPr>
            <w:noProof/>
            <w:webHidden/>
          </w:rPr>
          <w:instrText xml:space="preserve"> PAGEREF _Toc228530327 \h </w:instrText>
        </w:r>
        <w:r>
          <w:rPr>
            <w:noProof/>
            <w:webHidden/>
          </w:rPr>
        </w:r>
        <w:r>
          <w:rPr>
            <w:noProof/>
            <w:webHidden/>
          </w:rPr>
          <w:fldChar w:fldCharType="separate"/>
        </w:r>
        <w:r w:rsidR="00E259A3">
          <w:rPr>
            <w:noProof/>
            <w:webHidden/>
          </w:rPr>
          <w:t>25</w:t>
        </w:r>
        <w:r>
          <w:rPr>
            <w:noProof/>
            <w:webHidden/>
          </w:rPr>
          <w:fldChar w:fldCharType="end"/>
        </w:r>
      </w:hyperlink>
    </w:p>
    <w:p w14:paraId="134F4FE3" w14:textId="4BA93EF8" w:rsidR="00157750" w:rsidRDefault="00157750">
      <w:pPr>
        <w:pStyle w:val="TOC2"/>
        <w:rPr>
          <w:rFonts w:asciiTheme="minorHAnsi" w:eastAsiaTheme="minorEastAsia" w:hAnsiTheme="minorHAnsi" w:cstheme="minorBidi"/>
          <w:noProof/>
          <w:kern w:val="2"/>
          <w:szCs w:val="24"/>
          <w:lang w:val="en-GB" w:eastAsia="en-GB"/>
          <w14:ligatures w14:val="standardContextual"/>
        </w:rPr>
      </w:pPr>
      <w:hyperlink w:anchor="_Toc228530328" w:history="1">
        <w:r w:rsidRPr="00FC0B30">
          <w:rPr>
            <w:rStyle w:val="Hyperlink"/>
            <w:noProof/>
            <w:lang w:val="en-GB"/>
          </w:rPr>
          <w:t>3.2</w:t>
        </w:r>
        <w:r>
          <w:rPr>
            <w:rFonts w:asciiTheme="minorHAnsi" w:eastAsiaTheme="minorEastAsia" w:hAnsiTheme="minorHAnsi" w:cstheme="minorBidi"/>
            <w:noProof/>
            <w:kern w:val="2"/>
            <w:szCs w:val="24"/>
            <w:lang w:val="en-GB" w:eastAsia="en-GB"/>
            <w14:ligatures w14:val="standardContextual"/>
          </w:rPr>
          <w:tab/>
        </w:r>
        <w:r w:rsidRPr="00FC0B30">
          <w:rPr>
            <w:rStyle w:val="Hyperlink"/>
            <w:noProof/>
            <w:lang w:val="en-GB"/>
          </w:rPr>
          <w:t>Efficient usage of broadcasting spectrum</w:t>
        </w:r>
        <w:r>
          <w:rPr>
            <w:noProof/>
            <w:webHidden/>
          </w:rPr>
          <w:tab/>
        </w:r>
        <w:r w:rsidR="003C0B8F">
          <w:rPr>
            <w:noProof/>
            <w:webHidden/>
          </w:rPr>
          <w:tab/>
        </w:r>
        <w:r>
          <w:rPr>
            <w:noProof/>
            <w:webHidden/>
          </w:rPr>
          <w:fldChar w:fldCharType="begin"/>
        </w:r>
        <w:r>
          <w:rPr>
            <w:noProof/>
            <w:webHidden/>
          </w:rPr>
          <w:instrText xml:space="preserve"> PAGEREF _Toc228530328 \h </w:instrText>
        </w:r>
        <w:r>
          <w:rPr>
            <w:noProof/>
            <w:webHidden/>
          </w:rPr>
        </w:r>
        <w:r>
          <w:rPr>
            <w:noProof/>
            <w:webHidden/>
          </w:rPr>
          <w:fldChar w:fldCharType="separate"/>
        </w:r>
        <w:r w:rsidR="00E259A3">
          <w:rPr>
            <w:noProof/>
            <w:webHidden/>
          </w:rPr>
          <w:t>26</w:t>
        </w:r>
        <w:r>
          <w:rPr>
            <w:noProof/>
            <w:webHidden/>
          </w:rPr>
          <w:fldChar w:fldCharType="end"/>
        </w:r>
      </w:hyperlink>
    </w:p>
    <w:p w14:paraId="64B8616C" w14:textId="4A23F98B" w:rsidR="00157750" w:rsidRDefault="00157750">
      <w:pPr>
        <w:pStyle w:val="TOC2"/>
        <w:rPr>
          <w:rFonts w:asciiTheme="minorHAnsi" w:eastAsiaTheme="minorEastAsia" w:hAnsiTheme="minorHAnsi" w:cstheme="minorBidi"/>
          <w:noProof/>
          <w:kern w:val="2"/>
          <w:szCs w:val="24"/>
          <w:lang w:val="en-GB" w:eastAsia="en-GB"/>
          <w14:ligatures w14:val="standardContextual"/>
        </w:rPr>
      </w:pPr>
      <w:hyperlink w:anchor="_Toc228530329" w:history="1">
        <w:r w:rsidRPr="00FC0B30">
          <w:rPr>
            <w:rStyle w:val="Hyperlink"/>
            <w:noProof/>
            <w:lang w:val="en-GB"/>
          </w:rPr>
          <w:t>3.3</w:t>
        </w:r>
        <w:r>
          <w:rPr>
            <w:rFonts w:asciiTheme="minorHAnsi" w:eastAsiaTheme="minorEastAsia" w:hAnsiTheme="minorHAnsi" w:cstheme="minorBidi"/>
            <w:noProof/>
            <w:kern w:val="2"/>
            <w:szCs w:val="24"/>
            <w:lang w:val="en-GB" w:eastAsia="en-GB"/>
            <w14:ligatures w14:val="standardContextual"/>
          </w:rPr>
          <w:tab/>
        </w:r>
        <w:r w:rsidRPr="00FC0B30">
          <w:rPr>
            <w:rStyle w:val="Hyperlink"/>
            <w:noProof/>
            <w:lang w:val="en-GB"/>
          </w:rPr>
          <w:t xml:space="preserve">Requirements of </w:t>
        </w:r>
        <w:r w:rsidR="00AD2E79">
          <w:rPr>
            <w:rStyle w:val="Hyperlink"/>
            <w:noProof/>
            <w:lang w:val="en-GB"/>
          </w:rPr>
          <w:t>t</w:t>
        </w:r>
        <w:r w:rsidRPr="00FC0B30">
          <w:rPr>
            <w:rStyle w:val="Hyperlink"/>
            <w:noProof/>
            <w:lang w:val="en-GB"/>
          </w:rPr>
          <w:t>elevision broadcasting services</w:t>
        </w:r>
        <w:r>
          <w:rPr>
            <w:noProof/>
            <w:webHidden/>
          </w:rPr>
          <w:tab/>
        </w:r>
        <w:r w:rsidR="003C0B8F">
          <w:rPr>
            <w:noProof/>
            <w:webHidden/>
          </w:rPr>
          <w:tab/>
        </w:r>
        <w:r>
          <w:rPr>
            <w:noProof/>
            <w:webHidden/>
          </w:rPr>
          <w:fldChar w:fldCharType="begin"/>
        </w:r>
        <w:r>
          <w:rPr>
            <w:noProof/>
            <w:webHidden/>
          </w:rPr>
          <w:instrText xml:space="preserve"> PAGEREF _Toc228530329 \h </w:instrText>
        </w:r>
        <w:r>
          <w:rPr>
            <w:noProof/>
            <w:webHidden/>
          </w:rPr>
        </w:r>
        <w:r>
          <w:rPr>
            <w:noProof/>
            <w:webHidden/>
          </w:rPr>
          <w:fldChar w:fldCharType="separate"/>
        </w:r>
        <w:r w:rsidR="00E259A3">
          <w:rPr>
            <w:noProof/>
            <w:webHidden/>
          </w:rPr>
          <w:t>26</w:t>
        </w:r>
        <w:r>
          <w:rPr>
            <w:noProof/>
            <w:webHidden/>
          </w:rPr>
          <w:fldChar w:fldCharType="end"/>
        </w:r>
      </w:hyperlink>
    </w:p>
    <w:p w14:paraId="107E61A6" w14:textId="04A0CB53" w:rsidR="00157750" w:rsidRDefault="00157750">
      <w:pPr>
        <w:pStyle w:val="TOC2"/>
        <w:rPr>
          <w:rFonts w:asciiTheme="minorHAnsi" w:eastAsiaTheme="minorEastAsia" w:hAnsiTheme="minorHAnsi" w:cstheme="minorBidi"/>
          <w:noProof/>
          <w:kern w:val="2"/>
          <w:szCs w:val="24"/>
          <w:lang w:val="en-GB" w:eastAsia="en-GB"/>
          <w14:ligatures w14:val="standardContextual"/>
        </w:rPr>
      </w:pPr>
      <w:hyperlink w:anchor="_Toc228530330" w:history="1">
        <w:r w:rsidRPr="00FC0B30">
          <w:rPr>
            <w:rStyle w:val="Hyperlink"/>
            <w:noProof/>
            <w:lang w:val="en-GB"/>
          </w:rPr>
          <w:t>3.4</w:t>
        </w:r>
        <w:r>
          <w:rPr>
            <w:rFonts w:asciiTheme="minorHAnsi" w:eastAsiaTheme="minorEastAsia" w:hAnsiTheme="minorHAnsi" w:cstheme="minorBidi"/>
            <w:noProof/>
            <w:kern w:val="2"/>
            <w:szCs w:val="24"/>
            <w:lang w:val="en-GB" w:eastAsia="en-GB"/>
            <w14:ligatures w14:val="standardContextual"/>
          </w:rPr>
          <w:tab/>
        </w:r>
        <w:r w:rsidRPr="00FC0B30">
          <w:rPr>
            <w:rStyle w:val="Hyperlink"/>
            <w:noProof/>
            <w:lang w:val="en-GB"/>
          </w:rPr>
          <w:t>Aspects related to the interoperability of systems</w:t>
        </w:r>
        <w:r>
          <w:rPr>
            <w:noProof/>
            <w:webHidden/>
          </w:rPr>
          <w:tab/>
        </w:r>
        <w:r w:rsidR="003C0B8F">
          <w:rPr>
            <w:noProof/>
            <w:webHidden/>
          </w:rPr>
          <w:tab/>
        </w:r>
        <w:r>
          <w:rPr>
            <w:noProof/>
            <w:webHidden/>
          </w:rPr>
          <w:fldChar w:fldCharType="begin"/>
        </w:r>
        <w:r>
          <w:rPr>
            <w:noProof/>
            <w:webHidden/>
          </w:rPr>
          <w:instrText xml:space="preserve"> PAGEREF _Toc228530330 \h </w:instrText>
        </w:r>
        <w:r>
          <w:rPr>
            <w:noProof/>
            <w:webHidden/>
          </w:rPr>
        </w:r>
        <w:r>
          <w:rPr>
            <w:noProof/>
            <w:webHidden/>
          </w:rPr>
          <w:fldChar w:fldCharType="separate"/>
        </w:r>
        <w:r w:rsidR="00E259A3">
          <w:rPr>
            <w:noProof/>
            <w:webHidden/>
          </w:rPr>
          <w:t>27</w:t>
        </w:r>
        <w:r>
          <w:rPr>
            <w:noProof/>
            <w:webHidden/>
          </w:rPr>
          <w:fldChar w:fldCharType="end"/>
        </w:r>
      </w:hyperlink>
    </w:p>
    <w:p w14:paraId="5B74E8FB" w14:textId="7B6C53B1" w:rsidR="00157750" w:rsidRDefault="00157750">
      <w:pPr>
        <w:pStyle w:val="TOC2"/>
        <w:rPr>
          <w:rFonts w:asciiTheme="minorHAnsi" w:eastAsiaTheme="minorEastAsia" w:hAnsiTheme="minorHAnsi" w:cstheme="minorBidi"/>
          <w:noProof/>
          <w:kern w:val="2"/>
          <w:szCs w:val="24"/>
          <w:lang w:val="en-GB" w:eastAsia="en-GB"/>
          <w14:ligatures w14:val="standardContextual"/>
        </w:rPr>
      </w:pPr>
      <w:hyperlink w:anchor="_Toc228530331" w:history="1">
        <w:r w:rsidRPr="00FC0B30">
          <w:rPr>
            <w:rStyle w:val="Hyperlink"/>
            <w:noProof/>
            <w:lang w:val="en-GB"/>
          </w:rPr>
          <w:t>3.5</w:t>
        </w:r>
        <w:r>
          <w:rPr>
            <w:rFonts w:asciiTheme="minorHAnsi" w:eastAsiaTheme="minorEastAsia" w:hAnsiTheme="minorHAnsi" w:cstheme="minorBidi"/>
            <w:noProof/>
            <w:kern w:val="2"/>
            <w:szCs w:val="24"/>
            <w:lang w:val="en-GB" w:eastAsia="en-GB"/>
            <w14:ligatures w14:val="standardContextual"/>
          </w:rPr>
          <w:tab/>
        </w:r>
        <w:r w:rsidRPr="00FC0B30">
          <w:rPr>
            <w:rStyle w:val="Hyperlink"/>
            <w:noProof/>
            <w:lang w:val="en-GB"/>
          </w:rPr>
          <w:t>Market impact</w:t>
        </w:r>
        <w:r>
          <w:rPr>
            <w:noProof/>
            <w:webHidden/>
          </w:rPr>
          <w:tab/>
        </w:r>
        <w:r w:rsidR="003C0B8F">
          <w:rPr>
            <w:noProof/>
            <w:webHidden/>
          </w:rPr>
          <w:tab/>
        </w:r>
        <w:r>
          <w:rPr>
            <w:noProof/>
            <w:webHidden/>
          </w:rPr>
          <w:fldChar w:fldCharType="begin"/>
        </w:r>
        <w:r>
          <w:rPr>
            <w:noProof/>
            <w:webHidden/>
          </w:rPr>
          <w:instrText xml:space="preserve"> PAGEREF _Toc228530331 \h </w:instrText>
        </w:r>
        <w:r>
          <w:rPr>
            <w:noProof/>
            <w:webHidden/>
          </w:rPr>
        </w:r>
        <w:r>
          <w:rPr>
            <w:noProof/>
            <w:webHidden/>
          </w:rPr>
          <w:fldChar w:fldCharType="separate"/>
        </w:r>
        <w:r w:rsidR="00E259A3">
          <w:rPr>
            <w:noProof/>
            <w:webHidden/>
          </w:rPr>
          <w:t>30</w:t>
        </w:r>
        <w:r>
          <w:rPr>
            <w:noProof/>
            <w:webHidden/>
          </w:rPr>
          <w:fldChar w:fldCharType="end"/>
        </w:r>
      </w:hyperlink>
    </w:p>
    <w:p w14:paraId="2F1AD08F" w14:textId="0B0F79C2" w:rsidR="00157750" w:rsidRDefault="00157750">
      <w:pPr>
        <w:pStyle w:val="TOC2"/>
        <w:rPr>
          <w:rFonts w:asciiTheme="minorHAnsi" w:eastAsiaTheme="minorEastAsia" w:hAnsiTheme="minorHAnsi" w:cstheme="minorBidi"/>
          <w:noProof/>
          <w:kern w:val="2"/>
          <w:szCs w:val="24"/>
          <w:lang w:val="en-GB" w:eastAsia="en-GB"/>
          <w14:ligatures w14:val="standardContextual"/>
        </w:rPr>
      </w:pPr>
      <w:hyperlink w:anchor="_Toc228530332" w:history="1">
        <w:r w:rsidRPr="00FC0B30">
          <w:rPr>
            <w:rStyle w:val="Hyperlink"/>
            <w:noProof/>
            <w:lang w:val="en-GB"/>
          </w:rPr>
          <w:t>3.6</w:t>
        </w:r>
        <w:r>
          <w:rPr>
            <w:rFonts w:asciiTheme="minorHAnsi" w:eastAsiaTheme="minorEastAsia" w:hAnsiTheme="minorHAnsi" w:cstheme="minorBidi"/>
            <w:noProof/>
            <w:kern w:val="2"/>
            <w:szCs w:val="24"/>
            <w:lang w:val="en-GB" w:eastAsia="en-GB"/>
            <w14:ligatures w14:val="standardContextual"/>
          </w:rPr>
          <w:tab/>
        </w:r>
        <w:r w:rsidRPr="00FC0B30">
          <w:rPr>
            <w:rStyle w:val="Hyperlink"/>
            <w:noProof/>
            <w:lang w:val="en-GB"/>
          </w:rPr>
          <w:t>General strategy and coordination</w:t>
        </w:r>
        <w:r>
          <w:rPr>
            <w:noProof/>
            <w:webHidden/>
          </w:rPr>
          <w:tab/>
        </w:r>
        <w:r w:rsidR="003C0B8F">
          <w:rPr>
            <w:noProof/>
            <w:webHidden/>
          </w:rPr>
          <w:tab/>
        </w:r>
        <w:r>
          <w:rPr>
            <w:noProof/>
            <w:webHidden/>
          </w:rPr>
          <w:fldChar w:fldCharType="begin"/>
        </w:r>
        <w:r>
          <w:rPr>
            <w:noProof/>
            <w:webHidden/>
          </w:rPr>
          <w:instrText xml:space="preserve"> PAGEREF _Toc228530332 \h </w:instrText>
        </w:r>
        <w:r>
          <w:rPr>
            <w:noProof/>
            <w:webHidden/>
          </w:rPr>
        </w:r>
        <w:r>
          <w:rPr>
            <w:noProof/>
            <w:webHidden/>
          </w:rPr>
          <w:fldChar w:fldCharType="separate"/>
        </w:r>
        <w:r w:rsidR="00E259A3">
          <w:rPr>
            <w:noProof/>
            <w:webHidden/>
          </w:rPr>
          <w:t>33</w:t>
        </w:r>
        <w:r>
          <w:rPr>
            <w:noProof/>
            <w:webHidden/>
          </w:rPr>
          <w:fldChar w:fldCharType="end"/>
        </w:r>
      </w:hyperlink>
    </w:p>
    <w:p w14:paraId="32BFBC97" w14:textId="6026DFDB" w:rsidR="00157750" w:rsidRDefault="00157750">
      <w:pPr>
        <w:pStyle w:val="TOC2"/>
        <w:rPr>
          <w:rFonts w:asciiTheme="minorHAnsi" w:eastAsiaTheme="minorEastAsia" w:hAnsiTheme="minorHAnsi" w:cstheme="minorBidi"/>
          <w:noProof/>
          <w:kern w:val="2"/>
          <w:szCs w:val="24"/>
          <w:lang w:val="en-GB" w:eastAsia="en-GB"/>
          <w14:ligatures w14:val="standardContextual"/>
        </w:rPr>
      </w:pPr>
      <w:hyperlink w:anchor="_Toc228530333" w:history="1">
        <w:r w:rsidRPr="00FC0B30">
          <w:rPr>
            <w:rStyle w:val="Hyperlink"/>
            <w:noProof/>
            <w:lang w:val="en-GB"/>
          </w:rPr>
          <w:t>3.7</w:t>
        </w:r>
        <w:r>
          <w:rPr>
            <w:rFonts w:asciiTheme="minorHAnsi" w:eastAsiaTheme="minorEastAsia" w:hAnsiTheme="minorHAnsi" w:cstheme="minorBidi"/>
            <w:noProof/>
            <w:kern w:val="2"/>
            <w:szCs w:val="24"/>
            <w:lang w:val="en-GB" w:eastAsia="en-GB"/>
            <w14:ligatures w14:val="standardContextual"/>
          </w:rPr>
          <w:tab/>
        </w:r>
        <w:r w:rsidRPr="00FC0B30">
          <w:rPr>
            <w:rStyle w:val="Hyperlink"/>
            <w:noProof/>
            <w:lang w:val="en-GB"/>
          </w:rPr>
          <w:t>Components of digital terrestrial television broadcasting equipment</w:t>
        </w:r>
        <w:r>
          <w:rPr>
            <w:noProof/>
            <w:webHidden/>
          </w:rPr>
          <w:tab/>
        </w:r>
        <w:r w:rsidR="003C0B8F">
          <w:rPr>
            <w:noProof/>
            <w:webHidden/>
          </w:rPr>
          <w:tab/>
        </w:r>
        <w:r>
          <w:rPr>
            <w:noProof/>
            <w:webHidden/>
          </w:rPr>
          <w:fldChar w:fldCharType="begin"/>
        </w:r>
        <w:r>
          <w:rPr>
            <w:noProof/>
            <w:webHidden/>
          </w:rPr>
          <w:instrText xml:space="preserve"> PAGEREF _Toc228530333 \h </w:instrText>
        </w:r>
        <w:r>
          <w:rPr>
            <w:noProof/>
            <w:webHidden/>
          </w:rPr>
        </w:r>
        <w:r>
          <w:rPr>
            <w:noProof/>
            <w:webHidden/>
          </w:rPr>
          <w:fldChar w:fldCharType="separate"/>
        </w:r>
        <w:r w:rsidR="00E259A3">
          <w:rPr>
            <w:noProof/>
            <w:webHidden/>
          </w:rPr>
          <w:t>34</w:t>
        </w:r>
        <w:r>
          <w:rPr>
            <w:noProof/>
            <w:webHidden/>
          </w:rPr>
          <w:fldChar w:fldCharType="end"/>
        </w:r>
      </w:hyperlink>
    </w:p>
    <w:p w14:paraId="00B2C101" w14:textId="5B740E06" w:rsidR="00157750" w:rsidRDefault="00157750">
      <w:pPr>
        <w:pStyle w:val="TOC2"/>
        <w:rPr>
          <w:rFonts w:asciiTheme="minorHAnsi" w:eastAsiaTheme="minorEastAsia" w:hAnsiTheme="minorHAnsi" w:cstheme="minorBidi"/>
          <w:noProof/>
          <w:kern w:val="2"/>
          <w:szCs w:val="24"/>
          <w:lang w:val="en-GB" w:eastAsia="en-GB"/>
          <w14:ligatures w14:val="standardContextual"/>
        </w:rPr>
      </w:pPr>
      <w:hyperlink w:anchor="_Toc228530334" w:history="1">
        <w:r w:rsidRPr="00FC0B30">
          <w:rPr>
            <w:rStyle w:val="Hyperlink"/>
            <w:noProof/>
            <w:lang w:val="en-GB"/>
          </w:rPr>
          <w:t>3.8</w:t>
        </w:r>
        <w:r>
          <w:rPr>
            <w:rFonts w:asciiTheme="minorHAnsi" w:eastAsiaTheme="minorEastAsia" w:hAnsiTheme="minorHAnsi" w:cstheme="minorBidi"/>
            <w:noProof/>
            <w:kern w:val="2"/>
            <w:szCs w:val="24"/>
            <w:lang w:val="en-GB" w:eastAsia="en-GB"/>
            <w14:ligatures w14:val="standardContextual"/>
          </w:rPr>
          <w:tab/>
        </w:r>
        <w:r w:rsidRPr="00FC0B30">
          <w:rPr>
            <w:rStyle w:val="Hyperlink"/>
            <w:noProof/>
            <w:lang w:val="en-GB"/>
          </w:rPr>
          <w:t>Benefits of digital broadcasting</w:t>
        </w:r>
        <w:r>
          <w:rPr>
            <w:noProof/>
            <w:webHidden/>
          </w:rPr>
          <w:tab/>
        </w:r>
        <w:r w:rsidR="003C0B8F">
          <w:rPr>
            <w:noProof/>
            <w:webHidden/>
          </w:rPr>
          <w:tab/>
        </w:r>
        <w:r>
          <w:rPr>
            <w:noProof/>
            <w:webHidden/>
          </w:rPr>
          <w:fldChar w:fldCharType="begin"/>
        </w:r>
        <w:r>
          <w:rPr>
            <w:noProof/>
            <w:webHidden/>
          </w:rPr>
          <w:instrText xml:space="preserve"> PAGEREF _Toc228530334 \h </w:instrText>
        </w:r>
        <w:r>
          <w:rPr>
            <w:noProof/>
            <w:webHidden/>
          </w:rPr>
        </w:r>
        <w:r>
          <w:rPr>
            <w:noProof/>
            <w:webHidden/>
          </w:rPr>
          <w:fldChar w:fldCharType="separate"/>
        </w:r>
        <w:r w:rsidR="00E259A3">
          <w:rPr>
            <w:noProof/>
            <w:webHidden/>
          </w:rPr>
          <w:t>35</w:t>
        </w:r>
        <w:r>
          <w:rPr>
            <w:noProof/>
            <w:webHidden/>
          </w:rPr>
          <w:fldChar w:fldCharType="end"/>
        </w:r>
      </w:hyperlink>
    </w:p>
    <w:p w14:paraId="64A2F62A" w14:textId="4D15D9F5" w:rsidR="00157750" w:rsidRDefault="00157750">
      <w:pPr>
        <w:pStyle w:val="TOC2"/>
        <w:rPr>
          <w:rFonts w:asciiTheme="minorHAnsi" w:eastAsiaTheme="minorEastAsia" w:hAnsiTheme="minorHAnsi" w:cstheme="minorBidi"/>
          <w:noProof/>
          <w:kern w:val="2"/>
          <w:szCs w:val="24"/>
          <w:lang w:val="en-GB" w:eastAsia="en-GB"/>
          <w14:ligatures w14:val="standardContextual"/>
        </w:rPr>
      </w:pPr>
      <w:hyperlink w:anchor="_Toc228530335" w:history="1">
        <w:r w:rsidRPr="00FC0B30">
          <w:rPr>
            <w:rStyle w:val="Hyperlink"/>
            <w:noProof/>
            <w:lang w:val="en-GB"/>
          </w:rPr>
          <w:t>3.</w:t>
        </w:r>
        <w:r w:rsidRPr="00FC0B30">
          <w:rPr>
            <w:rStyle w:val="Hyperlink"/>
            <w:noProof/>
            <w:lang w:val="ru-RU"/>
          </w:rPr>
          <w:t>9</w:t>
        </w:r>
        <w:r>
          <w:rPr>
            <w:rFonts w:asciiTheme="minorHAnsi" w:eastAsiaTheme="minorEastAsia" w:hAnsiTheme="minorHAnsi" w:cstheme="minorBidi"/>
            <w:noProof/>
            <w:kern w:val="2"/>
            <w:szCs w:val="24"/>
            <w:lang w:val="en-GB" w:eastAsia="en-GB"/>
            <w14:ligatures w14:val="standardContextual"/>
          </w:rPr>
          <w:tab/>
        </w:r>
        <w:r w:rsidRPr="00FC0B30">
          <w:rPr>
            <w:rStyle w:val="Hyperlink"/>
            <w:noProof/>
            <w:lang w:val="en-GB"/>
          </w:rPr>
          <w:t>Broadcasting services for mobile reception</w:t>
        </w:r>
        <w:r>
          <w:rPr>
            <w:noProof/>
            <w:webHidden/>
          </w:rPr>
          <w:tab/>
        </w:r>
        <w:r w:rsidR="003C0B8F">
          <w:rPr>
            <w:noProof/>
            <w:webHidden/>
          </w:rPr>
          <w:tab/>
        </w:r>
        <w:r>
          <w:rPr>
            <w:noProof/>
            <w:webHidden/>
          </w:rPr>
          <w:fldChar w:fldCharType="begin"/>
        </w:r>
        <w:r>
          <w:rPr>
            <w:noProof/>
            <w:webHidden/>
          </w:rPr>
          <w:instrText xml:space="preserve"> PAGEREF _Toc228530335 \h </w:instrText>
        </w:r>
        <w:r>
          <w:rPr>
            <w:noProof/>
            <w:webHidden/>
          </w:rPr>
        </w:r>
        <w:r>
          <w:rPr>
            <w:noProof/>
            <w:webHidden/>
          </w:rPr>
          <w:fldChar w:fldCharType="separate"/>
        </w:r>
        <w:r w:rsidR="00E259A3">
          <w:rPr>
            <w:noProof/>
            <w:webHidden/>
          </w:rPr>
          <w:t>36</w:t>
        </w:r>
        <w:r>
          <w:rPr>
            <w:noProof/>
            <w:webHidden/>
          </w:rPr>
          <w:fldChar w:fldCharType="end"/>
        </w:r>
      </w:hyperlink>
    </w:p>
    <w:p w14:paraId="5ACA88F1" w14:textId="5958E703" w:rsidR="00157750" w:rsidRDefault="00157750">
      <w:pPr>
        <w:pStyle w:val="TOC2"/>
        <w:rPr>
          <w:rFonts w:asciiTheme="minorHAnsi" w:eastAsiaTheme="minorEastAsia" w:hAnsiTheme="minorHAnsi" w:cstheme="minorBidi"/>
          <w:noProof/>
          <w:kern w:val="2"/>
          <w:szCs w:val="24"/>
          <w:lang w:val="en-GB" w:eastAsia="en-GB"/>
          <w14:ligatures w14:val="standardContextual"/>
        </w:rPr>
      </w:pPr>
      <w:hyperlink w:anchor="_Toc228530336" w:history="1">
        <w:r w:rsidRPr="00FC0B30">
          <w:rPr>
            <w:rStyle w:val="Hyperlink"/>
            <w:noProof/>
            <w:lang w:val="en-GB"/>
          </w:rPr>
          <w:t>3.</w:t>
        </w:r>
        <w:r w:rsidRPr="00FC0B30">
          <w:rPr>
            <w:rStyle w:val="Hyperlink"/>
            <w:noProof/>
            <w:lang w:val="ru-RU"/>
          </w:rPr>
          <w:t>10</w:t>
        </w:r>
        <w:r>
          <w:rPr>
            <w:rFonts w:asciiTheme="minorHAnsi" w:eastAsiaTheme="minorEastAsia" w:hAnsiTheme="minorHAnsi" w:cstheme="minorBidi"/>
            <w:noProof/>
            <w:kern w:val="2"/>
            <w:szCs w:val="24"/>
            <w:lang w:val="en-GB" w:eastAsia="en-GB"/>
            <w14:ligatures w14:val="standardContextual"/>
          </w:rPr>
          <w:tab/>
        </w:r>
        <w:r w:rsidRPr="00FC0B30">
          <w:rPr>
            <w:rStyle w:val="Hyperlink"/>
            <w:noProof/>
            <w:lang w:val="en-GB"/>
          </w:rPr>
          <w:t>Interference aspects</w:t>
        </w:r>
        <w:r>
          <w:rPr>
            <w:noProof/>
            <w:webHidden/>
          </w:rPr>
          <w:tab/>
        </w:r>
        <w:r w:rsidR="003C0B8F">
          <w:rPr>
            <w:noProof/>
            <w:webHidden/>
          </w:rPr>
          <w:tab/>
        </w:r>
        <w:r>
          <w:rPr>
            <w:noProof/>
            <w:webHidden/>
          </w:rPr>
          <w:fldChar w:fldCharType="begin"/>
        </w:r>
        <w:r>
          <w:rPr>
            <w:noProof/>
            <w:webHidden/>
          </w:rPr>
          <w:instrText xml:space="preserve"> PAGEREF _Toc228530336 \h </w:instrText>
        </w:r>
        <w:r>
          <w:rPr>
            <w:noProof/>
            <w:webHidden/>
          </w:rPr>
        </w:r>
        <w:r>
          <w:rPr>
            <w:noProof/>
            <w:webHidden/>
          </w:rPr>
          <w:fldChar w:fldCharType="separate"/>
        </w:r>
        <w:r w:rsidR="00E259A3">
          <w:rPr>
            <w:noProof/>
            <w:webHidden/>
          </w:rPr>
          <w:t>36</w:t>
        </w:r>
        <w:r>
          <w:rPr>
            <w:noProof/>
            <w:webHidden/>
          </w:rPr>
          <w:fldChar w:fldCharType="end"/>
        </w:r>
      </w:hyperlink>
    </w:p>
    <w:p w14:paraId="26F46922" w14:textId="45D278BE" w:rsidR="00157750" w:rsidRDefault="00157750">
      <w:pPr>
        <w:pStyle w:val="TOC1"/>
        <w:rPr>
          <w:rFonts w:asciiTheme="minorHAnsi" w:eastAsiaTheme="minorEastAsia" w:hAnsiTheme="minorHAnsi" w:cstheme="minorBidi"/>
          <w:noProof/>
          <w:kern w:val="2"/>
          <w:szCs w:val="24"/>
          <w:lang w:val="en-GB" w:eastAsia="en-GB"/>
          <w14:ligatures w14:val="standardContextual"/>
        </w:rPr>
      </w:pPr>
      <w:hyperlink w:anchor="_Toc228530337" w:history="1">
        <w:r w:rsidRPr="00FC0B30">
          <w:rPr>
            <w:rStyle w:val="Hyperlink"/>
            <w:noProof/>
            <w:lang w:val="en-GB"/>
          </w:rPr>
          <w:t>Chapter 4 to Part 1</w:t>
        </w:r>
        <w:r>
          <w:rPr>
            <w:noProof/>
            <w:webHidden/>
          </w:rPr>
          <w:tab/>
        </w:r>
        <w:r w:rsidR="003C0B8F">
          <w:rPr>
            <w:noProof/>
            <w:webHidden/>
          </w:rPr>
          <w:tab/>
        </w:r>
        <w:r>
          <w:rPr>
            <w:noProof/>
            <w:webHidden/>
          </w:rPr>
          <w:fldChar w:fldCharType="begin"/>
        </w:r>
        <w:r>
          <w:rPr>
            <w:noProof/>
            <w:webHidden/>
          </w:rPr>
          <w:instrText xml:space="preserve"> PAGEREF _Toc228530337 \h </w:instrText>
        </w:r>
        <w:r>
          <w:rPr>
            <w:noProof/>
            <w:webHidden/>
          </w:rPr>
        </w:r>
        <w:r>
          <w:rPr>
            <w:noProof/>
            <w:webHidden/>
          </w:rPr>
          <w:fldChar w:fldCharType="separate"/>
        </w:r>
        <w:r w:rsidR="00E259A3">
          <w:rPr>
            <w:noProof/>
            <w:webHidden/>
          </w:rPr>
          <w:t>37</w:t>
        </w:r>
        <w:r>
          <w:rPr>
            <w:noProof/>
            <w:webHidden/>
          </w:rPr>
          <w:fldChar w:fldCharType="end"/>
        </w:r>
      </w:hyperlink>
    </w:p>
    <w:p w14:paraId="09720031" w14:textId="5913CFC7" w:rsidR="00157750" w:rsidRDefault="00157750">
      <w:pPr>
        <w:pStyle w:val="TOC1"/>
        <w:rPr>
          <w:rFonts w:asciiTheme="minorHAnsi" w:eastAsiaTheme="minorEastAsia" w:hAnsiTheme="minorHAnsi" w:cstheme="minorBidi"/>
          <w:noProof/>
          <w:kern w:val="2"/>
          <w:szCs w:val="24"/>
          <w:lang w:val="en-GB" w:eastAsia="en-GB"/>
          <w14:ligatures w14:val="standardContextual"/>
        </w:rPr>
      </w:pPr>
      <w:hyperlink w:anchor="_Toc228530338" w:history="1">
        <w:r w:rsidRPr="00FC0B30">
          <w:rPr>
            <w:rStyle w:val="Hyperlink"/>
            <w:noProof/>
            <w:lang w:val="en-GB"/>
          </w:rPr>
          <w:t>4</w:t>
        </w:r>
        <w:r>
          <w:rPr>
            <w:rFonts w:asciiTheme="minorHAnsi" w:eastAsiaTheme="minorEastAsia" w:hAnsiTheme="minorHAnsi" w:cstheme="minorBidi"/>
            <w:noProof/>
            <w:kern w:val="2"/>
            <w:szCs w:val="24"/>
            <w:lang w:val="en-GB" w:eastAsia="en-GB"/>
            <w14:ligatures w14:val="standardContextual"/>
          </w:rPr>
          <w:tab/>
        </w:r>
        <w:r w:rsidRPr="00FC0B30">
          <w:rPr>
            <w:rStyle w:val="Hyperlink"/>
            <w:noProof/>
            <w:lang w:val="en-GB"/>
          </w:rPr>
          <w:t>Transition issues</w:t>
        </w:r>
        <w:r>
          <w:rPr>
            <w:noProof/>
            <w:webHidden/>
          </w:rPr>
          <w:tab/>
        </w:r>
        <w:r w:rsidR="003C0B8F">
          <w:rPr>
            <w:noProof/>
            <w:webHidden/>
          </w:rPr>
          <w:tab/>
        </w:r>
        <w:r>
          <w:rPr>
            <w:noProof/>
            <w:webHidden/>
          </w:rPr>
          <w:fldChar w:fldCharType="begin"/>
        </w:r>
        <w:r>
          <w:rPr>
            <w:noProof/>
            <w:webHidden/>
          </w:rPr>
          <w:instrText xml:space="preserve"> PAGEREF _Toc228530338 \h </w:instrText>
        </w:r>
        <w:r>
          <w:rPr>
            <w:noProof/>
            <w:webHidden/>
          </w:rPr>
        </w:r>
        <w:r>
          <w:rPr>
            <w:noProof/>
            <w:webHidden/>
          </w:rPr>
          <w:fldChar w:fldCharType="separate"/>
        </w:r>
        <w:r w:rsidR="00E259A3">
          <w:rPr>
            <w:noProof/>
            <w:webHidden/>
          </w:rPr>
          <w:t>37</w:t>
        </w:r>
        <w:r>
          <w:rPr>
            <w:noProof/>
            <w:webHidden/>
          </w:rPr>
          <w:fldChar w:fldCharType="end"/>
        </w:r>
      </w:hyperlink>
    </w:p>
    <w:p w14:paraId="757E0C2C" w14:textId="3C8C7EC9" w:rsidR="00157750" w:rsidRDefault="00157750">
      <w:pPr>
        <w:pStyle w:val="TOC2"/>
        <w:rPr>
          <w:rFonts w:asciiTheme="minorHAnsi" w:eastAsiaTheme="minorEastAsia" w:hAnsiTheme="minorHAnsi" w:cstheme="minorBidi"/>
          <w:noProof/>
          <w:kern w:val="2"/>
          <w:szCs w:val="24"/>
          <w:lang w:val="en-GB" w:eastAsia="en-GB"/>
          <w14:ligatures w14:val="standardContextual"/>
        </w:rPr>
      </w:pPr>
      <w:hyperlink w:anchor="_Toc228530339" w:history="1">
        <w:r w:rsidRPr="00FC0B30">
          <w:rPr>
            <w:rStyle w:val="Hyperlink"/>
            <w:noProof/>
            <w:lang w:val="en-GB"/>
          </w:rPr>
          <w:t>4.1</w:t>
        </w:r>
        <w:r>
          <w:rPr>
            <w:rFonts w:asciiTheme="minorHAnsi" w:eastAsiaTheme="minorEastAsia" w:hAnsiTheme="minorHAnsi" w:cstheme="minorBidi"/>
            <w:noProof/>
            <w:kern w:val="2"/>
            <w:szCs w:val="24"/>
            <w:lang w:val="en-GB" w:eastAsia="en-GB"/>
            <w14:ligatures w14:val="standardContextual"/>
          </w:rPr>
          <w:tab/>
        </w:r>
        <w:r w:rsidRPr="00FC0B30">
          <w:rPr>
            <w:rStyle w:val="Hyperlink"/>
            <w:noProof/>
            <w:lang w:val="en-GB"/>
          </w:rPr>
          <w:t>Considerations for the digital broadcasting</w:t>
        </w:r>
        <w:r>
          <w:rPr>
            <w:noProof/>
            <w:webHidden/>
          </w:rPr>
          <w:tab/>
        </w:r>
        <w:r w:rsidR="003C0B8F">
          <w:rPr>
            <w:noProof/>
            <w:webHidden/>
          </w:rPr>
          <w:tab/>
        </w:r>
        <w:r>
          <w:rPr>
            <w:noProof/>
            <w:webHidden/>
          </w:rPr>
          <w:fldChar w:fldCharType="begin"/>
        </w:r>
        <w:r>
          <w:rPr>
            <w:noProof/>
            <w:webHidden/>
          </w:rPr>
          <w:instrText xml:space="preserve"> PAGEREF _Toc228530339 \h </w:instrText>
        </w:r>
        <w:r>
          <w:rPr>
            <w:noProof/>
            <w:webHidden/>
          </w:rPr>
        </w:r>
        <w:r>
          <w:rPr>
            <w:noProof/>
            <w:webHidden/>
          </w:rPr>
          <w:fldChar w:fldCharType="separate"/>
        </w:r>
        <w:r w:rsidR="00E259A3">
          <w:rPr>
            <w:noProof/>
            <w:webHidden/>
          </w:rPr>
          <w:t>37</w:t>
        </w:r>
        <w:r>
          <w:rPr>
            <w:noProof/>
            <w:webHidden/>
          </w:rPr>
          <w:fldChar w:fldCharType="end"/>
        </w:r>
      </w:hyperlink>
    </w:p>
    <w:p w14:paraId="7FA5F2E9" w14:textId="78CC1403" w:rsidR="00157750" w:rsidRDefault="00157750">
      <w:pPr>
        <w:pStyle w:val="TOC2"/>
        <w:rPr>
          <w:rFonts w:asciiTheme="minorHAnsi" w:eastAsiaTheme="minorEastAsia" w:hAnsiTheme="minorHAnsi" w:cstheme="minorBidi"/>
          <w:noProof/>
          <w:kern w:val="2"/>
          <w:szCs w:val="24"/>
          <w:lang w:val="en-GB" w:eastAsia="en-GB"/>
          <w14:ligatures w14:val="standardContextual"/>
        </w:rPr>
      </w:pPr>
      <w:hyperlink w:anchor="_Toc228530340" w:history="1">
        <w:r w:rsidRPr="00FC0B30">
          <w:rPr>
            <w:rStyle w:val="Hyperlink"/>
            <w:noProof/>
            <w:lang w:val="en-GB"/>
          </w:rPr>
          <w:t>4.2</w:t>
        </w:r>
        <w:r>
          <w:rPr>
            <w:rFonts w:asciiTheme="minorHAnsi" w:eastAsiaTheme="minorEastAsia" w:hAnsiTheme="minorHAnsi" w:cstheme="minorBidi"/>
            <w:noProof/>
            <w:kern w:val="2"/>
            <w:szCs w:val="24"/>
            <w:lang w:val="en-GB" w:eastAsia="en-GB"/>
            <w14:ligatures w14:val="standardContextual"/>
          </w:rPr>
          <w:tab/>
        </w:r>
        <w:r w:rsidRPr="00FC0B30">
          <w:rPr>
            <w:rStyle w:val="Hyperlink"/>
            <w:noProof/>
            <w:lang w:val="en-GB"/>
          </w:rPr>
          <w:t>Spectrum management</w:t>
        </w:r>
        <w:r>
          <w:rPr>
            <w:noProof/>
            <w:webHidden/>
          </w:rPr>
          <w:tab/>
        </w:r>
        <w:r w:rsidR="003C0B8F">
          <w:rPr>
            <w:noProof/>
            <w:webHidden/>
          </w:rPr>
          <w:tab/>
        </w:r>
        <w:r>
          <w:rPr>
            <w:noProof/>
            <w:webHidden/>
          </w:rPr>
          <w:fldChar w:fldCharType="begin"/>
        </w:r>
        <w:r>
          <w:rPr>
            <w:noProof/>
            <w:webHidden/>
          </w:rPr>
          <w:instrText xml:space="preserve"> PAGEREF _Toc228530340 \h </w:instrText>
        </w:r>
        <w:r>
          <w:rPr>
            <w:noProof/>
            <w:webHidden/>
          </w:rPr>
        </w:r>
        <w:r>
          <w:rPr>
            <w:noProof/>
            <w:webHidden/>
          </w:rPr>
          <w:fldChar w:fldCharType="separate"/>
        </w:r>
        <w:r w:rsidR="00E259A3">
          <w:rPr>
            <w:noProof/>
            <w:webHidden/>
          </w:rPr>
          <w:t>38</w:t>
        </w:r>
        <w:r>
          <w:rPr>
            <w:noProof/>
            <w:webHidden/>
          </w:rPr>
          <w:fldChar w:fldCharType="end"/>
        </w:r>
      </w:hyperlink>
    </w:p>
    <w:p w14:paraId="1C64C976" w14:textId="148341C6" w:rsidR="00157750" w:rsidRDefault="00157750">
      <w:pPr>
        <w:pStyle w:val="TOC2"/>
        <w:rPr>
          <w:rFonts w:asciiTheme="minorHAnsi" w:eastAsiaTheme="minorEastAsia" w:hAnsiTheme="minorHAnsi" w:cstheme="minorBidi"/>
          <w:noProof/>
          <w:kern w:val="2"/>
          <w:szCs w:val="24"/>
          <w:lang w:val="en-GB" w:eastAsia="en-GB"/>
          <w14:ligatures w14:val="standardContextual"/>
        </w:rPr>
      </w:pPr>
      <w:hyperlink w:anchor="_Toc228530341" w:history="1">
        <w:r w:rsidRPr="00FC0B30">
          <w:rPr>
            <w:rStyle w:val="Hyperlink"/>
            <w:noProof/>
            <w:lang w:val="en-GB"/>
          </w:rPr>
          <w:t>4.3</w:t>
        </w:r>
        <w:r>
          <w:rPr>
            <w:rFonts w:asciiTheme="minorHAnsi" w:eastAsiaTheme="minorEastAsia" w:hAnsiTheme="minorHAnsi" w:cstheme="minorBidi"/>
            <w:noProof/>
            <w:kern w:val="2"/>
            <w:szCs w:val="24"/>
            <w:lang w:val="en-GB" w:eastAsia="en-GB"/>
            <w14:ligatures w14:val="standardContextual"/>
          </w:rPr>
          <w:tab/>
        </w:r>
        <w:r w:rsidRPr="00FC0B30">
          <w:rPr>
            <w:rStyle w:val="Hyperlink"/>
            <w:noProof/>
            <w:lang w:val="en-GB"/>
          </w:rPr>
          <w:t>Broadcasting planning</w:t>
        </w:r>
        <w:r>
          <w:rPr>
            <w:noProof/>
            <w:webHidden/>
          </w:rPr>
          <w:tab/>
        </w:r>
        <w:r w:rsidR="003C0B8F">
          <w:rPr>
            <w:noProof/>
            <w:webHidden/>
          </w:rPr>
          <w:tab/>
        </w:r>
        <w:r>
          <w:rPr>
            <w:noProof/>
            <w:webHidden/>
          </w:rPr>
          <w:fldChar w:fldCharType="begin"/>
        </w:r>
        <w:r>
          <w:rPr>
            <w:noProof/>
            <w:webHidden/>
          </w:rPr>
          <w:instrText xml:space="preserve"> PAGEREF _Toc228530341 \h </w:instrText>
        </w:r>
        <w:r>
          <w:rPr>
            <w:noProof/>
            <w:webHidden/>
          </w:rPr>
        </w:r>
        <w:r>
          <w:rPr>
            <w:noProof/>
            <w:webHidden/>
          </w:rPr>
          <w:fldChar w:fldCharType="separate"/>
        </w:r>
        <w:r w:rsidR="00E259A3">
          <w:rPr>
            <w:noProof/>
            <w:webHidden/>
          </w:rPr>
          <w:t>39</w:t>
        </w:r>
        <w:r>
          <w:rPr>
            <w:noProof/>
            <w:webHidden/>
          </w:rPr>
          <w:fldChar w:fldCharType="end"/>
        </w:r>
      </w:hyperlink>
    </w:p>
    <w:p w14:paraId="61916E3C" w14:textId="5832CBB7" w:rsidR="00157750" w:rsidRDefault="00157750">
      <w:pPr>
        <w:pStyle w:val="TOC2"/>
        <w:rPr>
          <w:rFonts w:asciiTheme="minorHAnsi" w:eastAsiaTheme="minorEastAsia" w:hAnsiTheme="minorHAnsi" w:cstheme="minorBidi"/>
          <w:noProof/>
          <w:kern w:val="2"/>
          <w:szCs w:val="24"/>
          <w:lang w:val="en-GB" w:eastAsia="en-GB"/>
          <w14:ligatures w14:val="standardContextual"/>
        </w:rPr>
      </w:pPr>
      <w:hyperlink w:anchor="_Toc228530342" w:history="1">
        <w:r w:rsidRPr="00FC0B30">
          <w:rPr>
            <w:rStyle w:val="Hyperlink"/>
            <w:noProof/>
            <w:lang w:val="en-GB"/>
          </w:rPr>
          <w:t>4.4</w:t>
        </w:r>
        <w:r>
          <w:rPr>
            <w:rFonts w:asciiTheme="minorHAnsi" w:eastAsiaTheme="minorEastAsia" w:hAnsiTheme="minorHAnsi" w:cstheme="minorBidi"/>
            <w:noProof/>
            <w:kern w:val="2"/>
            <w:szCs w:val="24"/>
            <w:lang w:val="en-GB" w:eastAsia="en-GB"/>
            <w14:ligatures w14:val="standardContextual"/>
          </w:rPr>
          <w:tab/>
        </w:r>
        <w:r w:rsidRPr="00FC0B30">
          <w:rPr>
            <w:rStyle w:val="Hyperlink"/>
            <w:noProof/>
            <w:lang w:val="en-GB"/>
          </w:rPr>
          <w:t>Quality of service</w:t>
        </w:r>
        <w:r>
          <w:rPr>
            <w:noProof/>
            <w:webHidden/>
          </w:rPr>
          <w:tab/>
        </w:r>
        <w:r w:rsidR="003C0B8F">
          <w:rPr>
            <w:noProof/>
            <w:webHidden/>
          </w:rPr>
          <w:tab/>
        </w:r>
        <w:r>
          <w:rPr>
            <w:noProof/>
            <w:webHidden/>
          </w:rPr>
          <w:fldChar w:fldCharType="begin"/>
        </w:r>
        <w:r>
          <w:rPr>
            <w:noProof/>
            <w:webHidden/>
          </w:rPr>
          <w:instrText xml:space="preserve"> PAGEREF _Toc228530342 \h </w:instrText>
        </w:r>
        <w:r>
          <w:rPr>
            <w:noProof/>
            <w:webHidden/>
          </w:rPr>
        </w:r>
        <w:r>
          <w:rPr>
            <w:noProof/>
            <w:webHidden/>
          </w:rPr>
          <w:fldChar w:fldCharType="separate"/>
        </w:r>
        <w:r w:rsidR="00E259A3">
          <w:rPr>
            <w:noProof/>
            <w:webHidden/>
          </w:rPr>
          <w:t>41</w:t>
        </w:r>
        <w:r>
          <w:rPr>
            <w:noProof/>
            <w:webHidden/>
          </w:rPr>
          <w:fldChar w:fldCharType="end"/>
        </w:r>
      </w:hyperlink>
    </w:p>
    <w:p w14:paraId="233EE0BF" w14:textId="2E5ED1F2" w:rsidR="00157750" w:rsidRDefault="00157750">
      <w:pPr>
        <w:pStyle w:val="TOC2"/>
        <w:rPr>
          <w:rFonts w:asciiTheme="minorHAnsi" w:eastAsiaTheme="minorEastAsia" w:hAnsiTheme="minorHAnsi" w:cstheme="minorBidi"/>
          <w:noProof/>
          <w:kern w:val="2"/>
          <w:szCs w:val="24"/>
          <w:lang w:val="en-GB" w:eastAsia="en-GB"/>
          <w14:ligatures w14:val="standardContextual"/>
        </w:rPr>
      </w:pPr>
      <w:hyperlink w:anchor="_Toc228530343" w:history="1">
        <w:r w:rsidRPr="00FC0B30">
          <w:rPr>
            <w:rStyle w:val="Hyperlink"/>
            <w:noProof/>
            <w:lang w:val="en-GB"/>
          </w:rPr>
          <w:t>4.5</w:t>
        </w:r>
        <w:r>
          <w:rPr>
            <w:rFonts w:asciiTheme="minorHAnsi" w:eastAsiaTheme="minorEastAsia" w:hAnsiTheme="minorHAnsi" w:cstheme="minorBidi"/>
            <w:noProof/>
            <w:kern w:val="2"/>
            <w:szCs w:val="24"/>
            <w:lang w:val="en-GB" w:eastAsia="en-GB"/>
            <w14:ligatures w14:val="standardContextual"/>
          </w:rPr>
          <w:tab/>
        </w:r>
        <w:r w:rsidRPr="00FC0B30">
          <w:rPr>
            <w:rStyle w:val="Hyperlink"/>
            <w:noProof/>
            <w:lang w:val="en-GB"/>
          </w:rPr>
          <w:t>Economical aspects of spectrum utilization</w:t>
        </w:r>
        <w:r>
          <w:rPr>
            <w:noProof/>
            <w:webHidden/>
          </w:rPr>
          <w:tab/>
        </w:r>
        <w:r w:rsidR="003C0B8F">
          <w:rPr>
            <w:noProof/>
            <w:webHidden/>
          </w:rPr>
          <w:tab/>
        </w:r>
        <w:r>
          <w:rPr>
            <w:noProof/>
            <w:webHidden/>
          </w:rPr>
          <w:fldChar w:fldCharType="begin"/>
        </w:r>
        <w:r>
          <w:rPr>
            <w:noProof/>
            <w:webHidden/>
          </w:rPr>
          <w:instrText xml:space="preserve"> PAGEREF _Toc228530343 \h </w:instrText>
        </w:r>
        <w:r>
          <w:rPr>
            <w:noProof/>
            <w:webHidden/>
          </w:rPr>
        </w:r>
        <w:r>
          <w:rPr>
            <w:noProof/>
            <w:webHidden/>
          </w:rPr>
          <w:fldChar w:fldCharType="separate"/>
        </w:r>
        <w:r w:rsidR="00E259A3">
          <w:rPr>
            <w:noProof/>
            <w:webHidden/>
          </w:rPr>
          <w:t>41</w:t>
        </w:r>
        <w:r>
          <w:rPr>
            <w:noProof/>
            <w:webHidden/>
          </w:rPr>
          <w:fldChar w:fldCharType="end"/>
        </w:r>
      </w:hyperlink>
    </w:p>
    <w:p w14:paraId="3E40B6E9" w14:textId="0AE1BBC0" w:rsidR="00157750" w:rsidRDefault="00157750">
      <w:pPr>
        <w:pStyle w:val="TOC2"/>
        <w:rPr>
          <w:rFonts w:asciiTheme="minorHAnsi" w:eastAsiaTheme="minorEastAsia" w:hAnsiTheme="minorHAnsi" w:cstheme="minorBidi"/>
          <w:noProof/>
          <w:kern w:val="2"/>
          <w:szCs w:val="24"/>
          <w:lang w:val="en-GB" w:eastAsia="en-GB"/>
          <w14:ligatures w14:val="standardContextual"/>
        </w:rPr>
      </w:pPr>
      <w:hyperlink w:anchor="_Toc228530344" w:history="1">
        <w:r w:rsidRPr="00FC0B30">
          <w:rPr>
            <w:rStyle w:val="Hyperlink"/>
            <w:noProof/>
            <w:lang w:val="en-GB"/>
          </w:rPr>
          <w:t>4.6</w:t>
        </w:r>
        <w:r>
          <w:rPr>
            <w:rFonts w:asciiTheme="minorHAnsi" w:eastAsiaTheme="minorEastAsia" w:hAnsiTheme="minorHAnsi" w:cstheme="minorBidi"/>
            <w:noProof/>
            <w:kern w:val="2"/>
            <w:szCs w:val="24"/>
            <w:lang w:val="en-GB" w:eastAsia="en-GB"/>
            <w14:ligatures w14:val="standardContextual"/>
          </w:rPr>
          <w:tab/>
        </w:r>
        <w:r w:rsidRPr="00FC0B30">
          <w:rPr>
            <w:rStyle w:val="Hyperlink"/>
            <w:noProof/>
            <w:lang w:val="en-GB"/>
          </w:rPr>
          <w:t>Health, safety and other legal considerations</w:t>
        </w:r>
        <w:r>
          <w:rPr>
            <w:noProof/>
            <w:webHidden/>
          </w:rPr>
          <w:tab/>
        </w:r>
        <w:r w:rsidR="003C0B8F">
          <w:rPr>
            <w:noProof/>
            <w:webHidden/>
          </w:rPr>
          <w:tab/>
        </w:r>
        <w:r>
          <w:rPr>
            <w:noProof/>
            <w:webHidden/>
          </w:rPr>
          <w:fldChar w:fldCharType="begin"/>
        </w:r>
        <w:r>
          <w:rPr>
            <w:noProof/>
            <w:webHidden/>
          </w:rPr>
          <w:instrText xml:space="preserve"> PAGEREF _Toc228530344 \h </w:instrText>
        </w:r>
        <w:r>
          <w:rPr>
            <w:noProof/>
            <w:webHidden/>
          </w:rPr>
        </w:r>
        <w:r>
          <w:rPr>
            <w:noProof/>
            <w:webHidden/>
          </w:rPr>
          <w:fldChar w:fldCharType="separate"/>
        </w:r>
        <w:r w:rsidR="00E259A3">
          <w:rPr>
            <w:noProof/>
            <w:webHidden/>
          </w:rPr>
          <w:t>42</w:t>
        </w:r>
        <w:r>
          <w:rPr>
            <w:noProof/>
            <w:webHidden/>
          </w:rPr>
          <w:fldChar w:fldCharType="end"/>
        </w:r>
      </w:hyperlink>
    </w:p>
    <w:p w14:paraId="53B5D2F9" w14:textId="60D8A28A" w:rsidR="00157750" w:rsidRDefault="00157750">
      <w:pPr>
        <w:pStyle w:val="TOC2"/>
        <w:rPr>
          <w:rFonts w:asciiTheme="minorHAnsi" w:eastAsiaTheme="minorEastAsia" w:hAnsiTheme="minorHAnsi" w:cstheme="minorBidi"/>
          <w:noProof/>
          <w:kern w:val="2"/>
          <w:szCs w:val="24"/>
          <w:lang w:val="en-GB" w:eastAsia="en-GB"/>
          <w14:ligatures w14:val="standardContextual"/>
        </w:rPr>
      </w:pPr>
      <w:hyperlink w:anchor="_Toc228530345" w:history="1">
        <w:r w:rsidRPr="00FC0B30">
          <w:rPr>
            <w:rStyle w:val="Hyperlink"/>
            <w:noProof/>
            <w:lang w:val="en-GB"/>
          </w:rPr>
          <w:t>4.7</w:t>
        </w:r>
        <w:r>
          <w:rPr>
            <w:rFonts w:asciiTheme="minorHAnsi" w:eastAsiaTheme="minorEastAsia" w:hAnsiTheme="minorHAnsi" w:cstheme="minorBidi"/>
            <w:noProof/>
            <w:kern w:val="2"/>
            <w:szCs w:val="24"/>
            <w:lang w:val="en-GB" w:eastAsia="en-GB"/>
            <w14:ligatures w14:val="standardContextual"/>
          </w:rPr>
          <w:tab/>
        </w:r>
        <w:r w:rsidRPr="00FC0B30">
          <w:rPr>
            <w:rStyle w:val="Hyperlink"/>
            <w:noProof/>
            <w:lang w:val="en-GB"/>
          </w:rPr>
          <w:t>Switchover analogue to digital</w:t>
        </w:r>
        <w:r>
          <w:rPr>
            <w:noProof/>
            <w:webHidden/>
          </w:rPr>
          <w:tab/>
        </w:r>
        <w:r w:rsidR="003C0B8F">
          <w:rPr>
            <w:noProof/>
            <w:webHidden/>
          </w:rPr>
          <w:tab/>
        </w:r>
        <w:r>
          <w:rPr>
            <w:noProof/>
            <w:webHidden/>
          </w:rPr>
          <w:fldChar w:fldCharType="begin"/>
        </w:r>
        <w:r>
          <w:rPr>
            <w:noProof/>
            <w:webHidden/>
          </w:rPr>
          <w:instrText xml:space="preserve"> PAGEREF _Toc228530345 \h </w:instrText>
        </w:r>
        <w:r>
          <w:rPr>
            <w:noProof/>
            <w:webHidden/>
          </w:rPr>
        </w:r>
        <w:r>
          <w:rPr>
            <w:noProof/>
            <w:webHidden/>
          </w:rPr>
          <w:fldChar w:fldCharType="separate"/>
        </w:r>
        <w:r w:rsidR="00E259A3">
          <w:rPr>
            <w:noProof/>
            <w:webHidden/>
          </w:rPr>
          <w:t>42</w:t>
        </w:r>
        <w:r>
          <w:rPr>
            <w:noProof/>
            <w:webHidden/>
          </w:rPr>
          <w:fldChar w:fldCharType="end"/>
        </w:r>
      </w:hyperlink>
    </w:p>
    <w:p w14:paraId="162051E4" w14:textId="4CA5B060" w:rsidR="001D575A" w:rsidRPr="006A30AD" w:rsidRDefault="00F53B13" w:rsidP="00546EC8">
      <w:pPr>
        <w:rPr>
          <w:lang w:val="en-GB"/>
        </w:rPr>
      </w:pPr>
      <w:r w:rsidRPr="006A30AD">
        <w:rPr>
          <w:lang w:val="en-GB"/>
        </w:rPr>
        <w:fldChar w:fldCharType="end"/>
      </w:r>
      <w:bookmarkStart w:id="35" w:name="_Toc302463534"/>
      <w:bookmarkStart w:id="36" w:name="_Toc302464148"/>
      <w:bookmarkStart w:id="37" w:name="_Toc302480788"/>
      <w:bookmarkStart w:id="38" w:name="_Toc302481149"/>
      <w:bookmarkStart w:id="39" w:name="_Toc302481723"/>
      <w:bookmarkStart w:id="40" w:name="_Toc303585051"/>
      <w:bookmarkStart w:id="41" w:name="_Toc303586743"/>
      <w:bookmarkStart w:id="42" w:name="_Toc342296424"/>
      <w:bookmarkStart w:id="43" w:name="_Toc358886308"/>
      <w:bookmarkStart w:id="44" w:name="_Toc386707445"/>
      <w:bookmarkStart w:id="45" w:name="_Toc416424303"/>
      <w:bookmarkStart w:id="46" w:name="_Toc417034778"/>
      <w:bookmarkStart w:id="47" w:name="_Toc417035592"/>
      <w:bookmarkStart w:id="48" w:name="_Toc433209191"/>
      <w:r w:rsidR="001D575A" w:rsidRPr="006A30AD">
        <w:rPr>
          <w:lang w:val="en-GB"/>
        </w:rPr>
        <w:br w:type="page"/>
      </w:r>
    </w:p>
    <w:p w14:paraId="57D4CF4C" w14:textId="49066A14" w:rsidR="00C47EBC" w:rsidRPr="006A30AD" w:rsidRDefault="00C47EBC" w:rsidP="00347B97">
      <w:pPr>
        <w:pStyle w:val="AnnexNoTitle"/>
        <w:rPr>
          <w:lang w:val="en-GB"/>
        </w:rPr>
      </w:pPr>
      <w:bookmarkStart w:id="49" w:name="_Toc132270992"/>
      <w:bookmarkStart w:id="50" w:name="_Toc228529852"/>
      <w:bookmarkStart w:id="51" w:name="_Toc228529984"/>
      <w:bookmarkStart w:id="52" w:name="_Toc228530308"/>
      <w:bookmarkStart w:id="53" w:name="_Toc228535080"/>
      <w:bookmarkStart w:id="54" w:name="_Toc230600686"/>
      <w:r w:rsidRPr="006A30AD">
        <w:rPr>
          <w:lang w:val="en-GB"/>
        </w:rPr>
        <w:lastRenderedPageBreak/>
        <w:t>Part 1</w:t>
      </w:r>
      <w:bookmarkEnd w:id="49"/>
      <w:bookmarkEnd w:id="50"/>
      <w:bookmarkEnd w:id="51"/>
      <w:bookmarkEnd w:id="52"/>
      <w:bookmarkEnd w:id="53"/>
      <w:bookmarkEnd w:id="54"/>
    </w:p>
    <w:p w14:paraId="1A217060" w14:textId="0AD5B460" w:rsidR="009C62D9" w:rsidRPr="006A30AD" w:rsidRDefault="00644FE5" w:rsidP="00644FE5">
      <w:pPr>
        <w:pStyle w:val="AnnexNoTitle"/>
        <w:rPr>
          <w:lang w:val="en-GB"/>
        </w:rPr>
      </w:pPr>
      <w:bookmarkStart w:id="55" w:name="_Toc132213584"/>
      <w:bookmarkStart w:id="56" w:name="_Toc228530309"/>
      <w:bookmarkStart w:id="57" w:name="_Toc228535081"/>
      <w:bookmarkStart w:id="58" w:name="_Toc230600687"/>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r w:rsidRPr="006A30AD">
        <w:rPr>
          <w:lang w:val="en-GB"/>
        </w:rPr>
        <w:t>Chapter 1</w:t>
      </w:r>
      <w:r w:rsidRPr="006A30AD">
        <w:rPr>
          <w:lang w:val="en-GB"/>
        </w:rPr>
        <w:br/>
      </w:r>
      <w:r w:rsidRPr="006A30AD">
        <w:rPr>
          <w:lang w:val="en-GB"/>
        </w:rPr>
        <w:br/>
        <w:t>to Part 1</w:t>
      </w:r>
      <w:bookmarkStart w:id="59" w:name="_Toc163030873"/>
      <w:bookmarkEnd w:id="55"/>
      <w:bookmarkEnd w:id="56"/>
      <w:bookmarkEnd w:id="57"/>
      <w:bookmarkEnd w:id="58"/>
    </w:p>
    <w:p w14:paraId="0FE0DD95" w14:textId="77777777" w:rsidR="009C62D9" w:rsidRPr="006A30AD" w:rsidRDefault="009C62D9" w:rsidP="009D7604">
      <w:pPr>
        <w:pStyle w:val="Heading1"/>
        <w:rPr>
          <w:lang w:val="en-GB"/>
        </w:rPr>
      </w:pPr>
      <w:bookmarkStart w:id="60" w:name="_Toc107735788"/>
      <w:bookmarkStart w:id="61" w:name="_Toc187744900"/>
      <w:bookmarkStart w:id="62" w:name="_Toc188323140"/>
      <w:bookmarkStart w:id="63" w:name="_Toc191201753"/>
      <w:bookmarkStart w:id="64" w:name="_Toc286137087"/>
      <w:bookmarkStart w:id="65" w:name="_Toc302463535"/>
      <w:bookmarkStart w:id="66" w:name="_Toc302464149"/>
      <w:bookmarkStart w:id="67" w:name="_Toc302480789"/>
      <w:bookmarkStart w:id="68" w:name="_Toc302481150"/>
      <w:bookmarkStart w:id="69" w:name="_Toc302481724"/>
      <w:bookmarkStart w:id="70" w:name="_Toc303585052"/>
      <w:bookmarkStart w:id="71" w:name="_Toc303586744"/>
      <w:bookmarkStart w:id="72" w:name="_Toc342296425"/>
      <w:bookmarkStart w:id="73" w:name="_Toc358886309"/>
      <w:bookmarkStart w:id="74" w:name="_Toc386707446"/>
      <w:bookmarkStart w:id="75" w:name="_Toc416424304"/>
      <w:bookmarkStart w:id="76" w:name="_Toc417034779"/>
      <w:bookmarkStart w:id="77" w:name="_Toc417035593"/>
      <w:bookmarkStart w:id="78" w:name="_Toc433126430"/>
      <w:bookmarkStart w:id="79" w:name="_Toc433209192"/>
      <w:bookmarkStart w:id="80" w:name="_Toc132213585"/>
      <w:bookmarkStart w:id="81" w:name="_Toc228530310"/>
      <w:bookmarkStart w:id="82" w:name="_Toc228535082"/>
      <w:bookmarkStart w:id="83" w:name="_Toc98500161"/>
      <w:bookmarkStart w:id="84" w:name="_Toc114742637"/>
      <w:bookmarkStart w:id="85" w:name="_Toc230600688"/>
      <w:r w:rsidRPr="006A30AD">
        <w:rPr>
          <w:lang w:val="en-GB"/>
        </w:rPr>
        <w:t>1</w:t>
      </w:r>
      <w:r w:rsidRPr="006A30AD">
        <w:rPr>
          <w:lang w:val="en-GB"/>
        </w:rPr>
        <w:tab/>
        <w:t>Introduction</w:t>
      </w:r>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5"/>
    </w:p>
    <w:p w14:paraId="40A15447" w14:textId="77777777" w:rsidR="009C62D9" w:rsidRPr="006A30AD" w:rsidRDefault="009C62D9" w:rsidP="009D7604">
      <w:pPr>
        <w:pStyle w:val="Heading2"/>
        <w:rPr>
          <w:lang w:val="en-GB"/>
        </w:rPr>
      </w:pPr>
      <w:bookmarkStart w:id="86" w:name="_Toc187744901"/>
      <w:bookmarkStart w:id="87" w:name="_Toc188323141"/>
      <w:bookmarkStart w:id="88" w:name="_Toc191201754"/>
      <w:bookmarkStart w:id="89" w:name="_Toc286137088"/>
      <w:bookmarkStart w:id="90" w:name="_Toc302463536"/>
      <w:bookmarkStart w:id="91" w:name="_Toc302464150"/>
      <w:bookmarkStart w:id="92" w:name="_Toc302480790"/>
      <w:bookmarkStart w:id="93" w:name="_Toc302481151"/>
      <w:bookmarkStart w:id="94" w:name="_Toc302481725"/>
      <w:bookmarkStart w:id="95" w:name="_Toc303585053"/>
      <w:bookmarkStart w:id="96" w:name="_Toc303586745"/>
      <w:bookmarkStart w:id="97" w:name="_Toc342296426"/>
      <w:bookmarkStart w:id="98" w:name="_Toc358886310"/>
      <w:bookmarkStart w:id="99" w:name="_Toc386707447"/>
      <w:bookmarkStart w:id="100" w:name="_Toc416424305"/>
      <w:bookmarkStart w:id="101" w:name="_Toc417034780"/>
      <w:bookmarkStart w:id="102" w:name="_Toc417035594"/>
      <w:bookmarkStart w:id="103" w:name="_Toc433126431"/>
      <w:bookmarkStart w:id="104" w:name="_Toc433209193"/>
      <w:bookmarkStart w:id="105" w:name="_Toc132213586"/>
      <w:bookmarkStart w:id="106" w:name="_Toc228530311"/>
      <w:bookmarkStart w:id="107" w:name="_Toc228535083"/>
      <w:bookmarkStart w:id="108" w:name="_Toc230600689"/>
      <w:r w:rsidRPr="006A30AD">
        <w:rPr>
          <w:lang w:val="en-GB"/>
        </w:rPr>
        <w:t>1.1</w:t>
      </w:r>
      <w:r w:rsidRPr="006A30AD">
        <w:rPr>
          <w:lang w:val="en-GB"/>
        </w:rPr>
        <w:tab/>
        <w:t>Purpose</w:t>
      </w:r>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p>
    <w:p w14:paraId="082AF5A6" w14:textId="53D2A2F9" w:rsidR="009C62D9" w:rsidRPr="005C7237" w:rsidRDefault="00EF3721" w:rsidP="00635443">
      <w:pPr>
        <w:rPr>
          <w:szCs w:val="22"/>
          <w:lang w:val="en-GB"/>
        </w:rPr>
      </w:pPr>
      <w:bookmarkStart w:id="109" w:name="_Toc187744902"/>
      <w:bookmarkStart w:id="110" w:name="_Toc188323142"/>
      <w:bookmarkStart w:id="111" w:name="_Toc191201755"/>
      <w:r w:rsidRPr="00EF3721">
        <w:rPr>
          <w:szCs w:val="22"/>
          <w:lang w:val="en-GB"/>
        </w:rPr>
        <w:t xml:space="preserve">Throughout the world, countries are in various stages of switching over from analogue to digital terrestrial television broadcasting (DTTB). </w:t>
      </w:r>
      <w:r w:rsidRPr="005C7237">
        <w:rPr>
          <w:szCs w:val="22"/>
          <w:lang w:val="en-GB"/>
        </w:rPr>
        <w:t>The digital systems utilized in different parts of the world are described in Recommendations ITU-R BT.1306 (for first-generation DTTB systems) and ITU</w:t>
      </w:r>
      <w:r w:rsidR="00FA1160">
        <w:rPr>
          <w:szCs w:val="22"/>
          <w:lang w:val="en-GB"/>
        </w:rPr>
        <w:t>‑</w:t>
      </w:r>
      <w:r w:rsidRPr="005C7237">
        <w:rPr>
          <w:szCs w:val="22"/>
          <w:lang w:val="en-GB"/>
        </w:rPr>
        <w:t>R</w:t>
      </w:r>
      <w:r w:rsidR="00FA1160">
        <w:rPr>
          <w:szCs w:val="22"/>
          <w:lang w:val="en-GB"/>
        </w:rPr>
        <w:t> </w:t>
      </w:r>
      <w:r w:rsidRPr="005C7237">
        <w:rPr>
          <w:szCs w:val="22"/>
          <w:lang w:val="en-GB"/>
        </w:rPr>
        <w:t>BT.1877 (for second-generation DTTB systems).</w:t>
      </w:r>
    </w:p>
    <w:p w14:paraId="731E8A36" w14:textId="77777777" w:rsidR="009C62D9" w:rsidRPr="006A30AD" w:rsidRDefault="009C62D9" w:rsidP="009C62D9">
      <w:pPr>
        <w:rPr>
          <w:szCs w:val="22"/>
          <w:lang w:val="en-GB"/>
        </w:rPr>
      </w:pPr>
      <w:r w:rsidRPr="006A30AD">
        <w:rPr>
          <w:szCs w:val="22"/>
          <w:lang w:val="en-GB"/>
        </w:rPr>
        <w:t>This Report attempts to provide an overview of the digi</w:t>
      </w:r>
      <w:r w:rsidR="00FC39F8" w:rsidRPr="006A30AD">
        <w:rPr>
          <w:szCs w:val="22"/>
          <w:lang w:val="en-GB"/>
        </w:rPr>
        <w:t>tal switch-over situation world</w:t>
      </w:r>
      <w:r w:rsidRPr="006A30AD">
        <w:rPr>
          <w:szCs w:val="22"/>
          <w:lang w:val="en-GB"/>
        </w:rPr>
        <w:t>wide and will be updated regularly.</w:t>
      </w:r>
    </w:p>
    <w:p w14:paraId="75A9408F" w14:textId="77777777" w:rsidR="009C62D9" w:rsidRPr="006A30AD" w:rsidRDefault="009C62D9" w:rsidP="009C62D9">
      <w:pPr>
        <w:rPr>
          <w:szCs w:val="22"/>
          <w:lang w:val="en-GB"/>
        </w:rPr>
      </w:pPr>
      <w:r w:rsidRPr="006A30AD">
        <w:rPr>
          <w:szCs w:val="22"/>
          <w:lang w:val="en-GB"/>
        </w:rPr>
        <w:t>In 2006, the ITU Regional Radiocommunication Conference (RRC-06) comprising 120 Administrations in Region 1 (except Mongolia) and Iran from Region 3, adopted a treaty Agreement (GE06 Agreement) that includes a frequency Plan for the digital sound and television broadcasting service. The Plan was developed based upon the digital sound T-DAB system and the digital television DVB-T system. This is a long-term Plan which is based on a mask concept and defined protection and interference criteria that would allow for further evolution of this Plan</w:t>
      </w:r>
      <w:r w:rsidRPr="006A30AD">
        <w:rPr>
          <w:rStyle w:val="FootnoteReference"/>
          <w:szCs w:val="18"/>
          <w:lang w:val="en-GB"/>
        </w:rPr>
        <w:footnoteReference w:id="1"/>
      </w:r>
      <w:r w:rsidR="004D6E6E" w:rsidRPr="006A30AD">
        <w:rPr>
          <w:szCs w:val="22"/>
          <w:lang w:val="en-GB"/>
        </w:rPr>
        <w:t>.</w:t>
      </w:r>
    </w:p>
    <w:p w14:paraId="791EB365" w14:textId="77777777" w:rsidR="009C62D9" w:rsidRPr="006A30AD" w:rsidRDefault="009C62D9" w:rsidP="009D7604">
      <w:pPr>
        <w:pStyle w:val="Heading2"/>
        <w:rPr>
          <w:lang w:val="en-GB"/>
        </w:rPr>
      </w:pPr>
      <w:bookmarkStart w:id="112" w:name="_Toc286137089"/>
      <w:bookmarkStart w:id="113" w:name="_Toc302463537"/>
      <w:bookmarkStart w:id="114" w:name="_Toc302464151"/>
      <w:bookmarkStart w:id="115" w:name="_Toc302480791"/>
      <w:bookmarkStart w:id="116" w:name="_Toc302481152"/>
      <w:bookmarkStart w:id="117" w:name="_Toc302481726"/>
      <w:bookmarkStart w:id="118" w:name="_Toc303585054"/>
      <w:bookmarkStart w:id="119" w:name="_Toc303586746"/>
      <w:bookmarkStart w:id="120" w:name="_Toc342296427"/>
      <w:bookmarkStart w:id="121" w:name="_Toc358886311"/>
      <w:bookmarkStart w:id="122" w:name="_Toc386707448"/>
      <w:bookmarkStart w:id="123" w:name="_Toc416424306"/>
      <w:bookmarkStart w:id="124" w:name="_Toc417034781"/>
      <w:bookmarkStart w:id="125" w:name="_Toc417035595"/>
      <w:bookmarkStart w:id="126" w:name="_Toc433126432"/>
      <w:bookmarkStart w:id="127" w:name="_Toc433209194"/>
      <w:bookmarkStart w:id="128" w:name="_Toc132213587"/>
      <w:bookmarkStart w:id="129" w:name="_Toc228530312"/>
      <w:bookmarkStart w:id="130" w:name="_Toc228535084"/>
      <w:bookmarkStart w:id="131" w:name="_Toc230600690"/>
      <w:r w:rsidRPr="006A30AD">
        <w:rPr>
          <w:lang w:val="en-GB"/>
        </w:rPr>
        <w:t>1.2</w:t>
      </w:r>
      <w:r w:rsidRPr="006A30AD">
        <w:rPr>
          <w:lang w:val="en-GB"/>
        </w:rPr>
        <w:tab/>
        <w:t>General</w:t>
      </w:r>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p>
    <w:p w14:paraId="29D516DD" w14:textId="22C68500" w:rsidR="009C62D9" w:rsidRPr="006A30AD" w:rsidRDefault="009C62D9" w:rsidP="00F1179B">
      <w:pPr>
        <w:rPr>
          <w:szCs w:val="22"/>
          <w:lang w:val="en-GB"/>
        </w:rPr>
      </w:pPr>
      <w:r w:rsidRPr="006A30AD">
        <w:rPr>
          <w:szCs w:val="22"/>
          <w:lang w:val="en-GB"/>
        </w:rPr>
        <w:t xml:space="preserve">The process of migration, or “Switchover” from </w:t>
      </w:r>
      <w:r w:rsidR="00F027C4" w:rsidRPr="006A30AD">
        <w:rPr>
          <w:szCs w:val="22"/>
          <w:lang w:val="en-GB"/>
        </w:rPr>
        <w:t>analogue</w:t>
      </w:r>
      <w:r w:rsidRPr="006A30AD">
        <w:rPr>
          <w:szCs w:val="22"/>
          <w:lang w:val="en-GB"/>
        </w:rPr>
        <w:t xml:space="preserve"> to digital techniques can take many routes, each with its own advantages and disadvantages in terms of rapidity, the players involved, and the degree of government intervention. Often influenced by the local broadcasting legacy, each country will follow its own switchover path</w:t>
      </w:r>
      <w:r w:rsidR="00CC7D7D" w:rsidRPr="006A30AD">
        <w:rPr>
          <w:szCs w:val="22"/>
          <w:lang w:val="en-GB"/>
        </w:rPr>
        <w:t xml:space="preserve">. </w:t>
      </w:r>
      <w:r w:rsidR="005C7237" w:rsidRPr="005C7237">
        <w:rPr>
          <w:szCs w:val="22"/>
          <w:lang w:val="en-GB"/>
        </w:rPr>
        <w:t>Switchover implies more than a technical migration as the role of TV and radio in modern societies is economic, social and political. Case studies presented in this Report are intended</w:t>
      </w:r>
      <w:r w:rsidRPr="006A30AD">
        <w:rPr>
          <w:szCs w:val="22"/>
          <w:lang w:val="en-GB"/>
        </w:rPr>
        <w:t xml:space="preserve"> to demonstrate the existing and planned transition from </w:t>
      </w:r>
      <w:r w:rsidR="00F027C4" w:rsidRPr="006A30AD">
        <w:rPr>
          <w:szCs w:val="22"/>
          <w:lang w:val="en-GB"/>
        </w:rPr>
        <w:t>analogue</w:t>
      </w:r>
      <w:r w:rsidRPr="006A30AD">
        <w:rPr>
          <w:szCs w:val="22"/>
          <w:lang w:val="en-GB"/>
        </w:rPr>
        <w:t xml:space="preserve"> to digital systems in different countries.</w:t>
      </w:r>
    </w:p>
    <w:p w14:paraId="6EDAE8C9" w14:textId="77777777" w:rsidR="009C62D9" w:rsidRPr="006A30AD" w:rsidRDefault="009C62D9" w:rsidP="00635443">
      <w:pPr>
        <w:rPr>
          <w:szCs w:val="22"/>
          <w:lang w:val="en-GB"/>
        </w:rPr>
      </w:pPr>
      <w:r w:rsidRPr="006A30AD">
        <w:rPr>
          <w:szCs w:val="22"/>
          <w:lang w:val="en-GB"/>
        </w:rPr>
        <w:t>Switchover affects all segments in the broadcasting value-chain: from content production through transmission to reception, all of which require technical upgrading to support digital broadcasts</w:t>
      </w:r>
      <w:r w:rsidR="00CC7D7D" w:rsidRPr="006A30AD">
        <w:rPr>
          <w:szCs w:val="22"/>
          <w:lang w:val="en-GB"/>
        </w:rPr>
        <w:t xml:space="preserve">. </w:t>
      </w:r>
      <w:r w:rsidRPr="006A30AD">
        <w:rPr>
          <w:szCs w:val="22"/>
          <w:lang w:val="en-GB"/>
        </w:rPr>
        <w:t xml:space="preserve">The serious challenge is to replace or upgrade the huge installed base of </w:t>
      </w:r>
      <w:r w:rsidR="00F027C4" w:rsidRPr="006A30AD">
        <w:rPr>
          <w:szCs w:val="22"/>
          <w:lang w:val="en-GB"/>
        </w:rPr>
        <w:t>analogue</w:t>
      </w:r>
      <w:r w:rsidRPr="006A30AD">
        <w:rPr>
          <w:szCs w:val="22"/>
          <w:lang w:val="en-GB"/>
        </w:rPr>
        <w:t xml:space="preserve"> receivers</w:t>
      </w:r>
      <w:r w:rsidR="00CC7D7D" w:rsidRPr="006A30AD">
        <w:rPr>
          <w:szCs w:val="22"/>
          <w:lang w:val="en-GB"/>
        </w:rPr>
        <w:t xml:space="preserve">. </w:t>
      </w:r>
      <w:r w:rsidRPr="006A30AD">
        <w:rPr>
          <w:szCs w:val="22"/>
          <w:lang w:val="en-GB"/>
        </w:rPr>
        <w:t xml:space="preserve">This can be done with integrated digital receivers, or </w:t>
      </w:r>
      <w:r w:rsidR="00CC7D7D" w:rsidRPr="006A30AD">
        <w:rPr>
          <w:szCs w:val="22"/>
          <w:lang w:val="en-GB"/>
        </w:rPr>
        <w:t>“</w:t>
      </w:r>
      <w:r w:rsidRPr="006A30AD">
        <w:rPr>
          <w:szCs w:val="22"/>
          <w:lang w:val="en-GB"/>
        </w:rPr>
        <w:t>set-top-boxes</w:t>
      </w:r>
      <w:r w:rsidR="00BE5F40" w:rsidRPr="006A30AD">
        <w:rPr>
          <w:szCs w:val="22"/>
          <w:lang w:val="en-GB"/>
        </w:rPr>
        <w:t>”</w:t>
      </w:r>
      <w:r w:rsidRPr="006A30AD">
        <w:rPr>
          <w:szCs w:val="22"/>
          <w:lang w:val="en-GB"/>
        </w:rPr>
        <w:t xml:space="preserve"> taking care to modify such things as antennas, dishes, cabling, etc. as appropriate.</w:t>
      </w:r>
    </w:p>
    <w:p w14:paraId="5F215251" w14:textId="77777777" w:rsidR="009C62D9" w:rsidRPr="006A30AD" w:rsidRDefault="009C62D9" w:rsidP="009C62D9">
      <w:pPr>
        <w:rPr>
          <w:szCs w:val="22"/>
          <w:lang w:val="en-GB"/>
        </w:rPr>
      </w:pPr>
      <w:r w:rsidRPr="006A30AD">
        <w:rPr>
          <w:szCs w:val="22"/>
          <w:lang w:val="en-GB"/>
        </w:rPr>
        <w:t xml:space="preserve">While market forces and consumer demand will eventually drive the </w:t>
      </w:r>
      <w:r w:rsidR="004346DD" w:rsidRPr="006A30AD">
        <w:rPr>
          <w:szCs w:val="22"/>
          <w:lang w:val="en-GB"/>
        </w:rPr>
        <w:t>digitalization</w:t>
      </w:r>
      <w:r w:rsidRPr="006A30AD">
        <w:rPr>
          <w:szCs w:val="22"/>
          <w:lang w:val="en-GB"/>
        </w:rPr>
        <w:t xml:space="preserve"> of broadcasting it is important to remember that the change has been facilitated by technical development</w:t>
      </w:r>
      <w:r w:rsidR="00CC7D7D" w:rsidRPr="006A30AD">
        <w:rPr>
          <w:szCs w:val="22"/>
          <w:lang w:val="en-GB"/>
        </w:rPr>
        <w:t xml:space="preserve">. </w:t>
      </w:r>
      <w:r w:rsidRPr="006A30AD">
        <w:rPr>
          <w:szCs w:val="22"/>
          <w:lang w:val="en-GB"/>
        </w:rPr>
        <w:lastRenderedPageBreak/>
        <w:t>In broadcasting, as in many other industries, changes are brought about as much, if not more, through the emergence and exploitation of new technologies than by a perceived business demand</w:t>
      </w:r>
      <w:r w:rsidR="00CC7D7D" w:rsidRPr="006A30AD">
        <w:rPr>
          <w:szCs w:val="22"/>
          <w:lang w:val="en-GB"/>
        </w:rPr>
        <w:t xml:space="preserve">. </w:t>
      </w:r>
      <w:r w:rsidRPr="006A30AD">
        <w:rPr>
          <w:szCs w:val="22"/>
          <w:lang w:val="en-GB"/>
        </w:rPr>
        <w:t>With this in mind</w:t>
      </w:r>
      <w:r w:rsidR="00EB1A05" w:rsidRPr="006A30AD">
        <w:rPr>
          <w:szCs w:val="22"/>
          <w:lang w:val="en-GB"/>
        </w:rPr>
        <w:t>,</w:t>
      </w:r>
      <w:r w:rsidRPr="006A30AD">
        <w:rPr>
          <w:szCs w:val="22"/>
          <w:lang w:val="en-GB"/>
        </w:rPr>
        <w:t xml:space="preserve"> it is worth first briefly examining the benefits that </w:t>
      </w:r>
      <w:r w:rsidR="004346DD" w:rsidRPr="006A30AD">
        <w:rPr>
          <w:szCs w:val="22"/>
          <w:lang w:val="en-GB"/>
        </w:rPr>
        <w:t>digitization</w:t>
      </w:r>
      <w:r w:rsidRPr="006A30AD">
        <w:rPr>
          <w:szCs w:val="22"/>
          <w:lang w:val="en-GB"/>
        </w:rPr>
        <w:t xml:space="preserve"> might offer.</w:t>
      </w:r>
    </w:p>
    <w:p w14:paraId="1C5FCB77" w14:textId="0CDFF524" w:rsidR="009C62D9" w:rsidRPr="006A30AD" w:rsidRDefault="009C62D9" w:rsidP="009D7604">
      <w:pPr>
        <w:pStyle w:val="Heading2"/>
        <w:rPr>
          <w:lang w:val="en-GB"/>
        </w:rPr>
      </w:pPr>
      <w:bookmarkStart w:id="132" w:name="_Toc107735791"/>
      <w:bookmarkStart w:id="133" w:name="_Toc187744903"/>
      <w:bookmarkStart w:id="134" w:name="_Toc188323143"/>
      <w:bookmarkStart w:id="135" w:name="_Toc191201756"/>
      <w:bookmarkStart w:id="136" w:name="_Toc286137090"/>
      <w:bookmarkStart w:id="137" w:name="_Toc302463538"/>
      <w:bookmarkStart w:id="138" w:name="_Toc302464152"/>
      <w:bookmarkStart w:id="139" w:name="_Toc302480792"/>
      <w:bookmarkStart w:id="140" w:name="_Toc302481153"/>
      <w:bookmarkStart w:id="141" w:name="_Toc302481727"/>
      <w:bookmarkStart w:id="142" w:name="_Toc303585055"/>
      <w:bookmarkStart w:id="143" w:name="_Toc303586747"/>
      <w:bookmarkStart w:id="144" w:name="_Toc342296428"/>
      <w:bookmarkStart w:id="145" w:name="_Toc358886312"/>
      <w:bookmarkStart w:id="146" w:name="_Toc386707449"/>
      <w:bookmarkStart w:id="147" w:name="_Toc416424307"/>
      <w:bookmarkStart w:id="148" w:name="_Toc417034782"/>
      <w:bookmarkStart w:id="149" w:name="_Toc417035596"/>
      <w:bookmarkStart w:id="150" w:name="_Toc433126433"/>
      <w:bookmarkStart w:id="151" w:name="_Toc433209195"/>
      <w:bookmarkStart w:id="152" w:name="_Toc132213588"/>
      <w:bookmarkStart w:id="153" w:name="_Toc228530313"/>
      <w:bookmarkStart w:id="154" w:name="_Toc228535085"/>
      <w:bookmarkStart w:id="155" w:name="_Toc230600691"/>
      <w:r w:rsidRPr="006A30AD">
        <w:rPr>
          <w:lang w:val="en-GB"/>
        </w:rPr>
        <w:t>1.3</w:t>
      </w:r>
      <w:r w:rsidRPr="006A30AD">
        <w:rPr>
          <w:lang w:val="en-GB"/>
        </w:rPr>
        <w:tab/>
        <w:t>Why Digital?</w:t>
      </w:r>
      <w:r w:rsidR="0042650F" w:rsidRPr="006A30AD">
        <w:rPr>
          <w:lang w:val="en-GB"/>
        </w:rPr>
        <w:t> –</w:t>
      </w:r>
      <w:r w:rsidRPr="006A30AD">
        <w:rPr>
          <w:lang w:val="en-GB"/>
        </w:rPr>
        <w:t xml:space="preserve"> Technical </w:t>
      </w:r>
      <w:r w:rsidR="000110E0" w:rsidRPr="006A30AD">
        <w:rPr>
          <w:lang w:val="en-GB"/>
        </w:rPr>
        <w:t>considerations</w:t>
      </w:r>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p>
    <w:p w14:paraId="220D4623" w14:textId="77777777" w:rsidR="009C62D9" w:rsidRPr="006A30AD" w:rsidRDefault="009C62D9" w:rsidP="00635443">
      <w:pPr>
        <w:rPr>
          <w:szCs w:val="22"/>
          <w:lang w:val="en-GB"/>
        </w:rPr>
      </w:pPr>
      <w:r w:rsidRPr="006A30AD">
        <w:rPr>
          <w:szCs w:val="22"/>
          <w:lang w:val="en-GB"/>
        </w:rPr>
        <w:t xml:space="preserve">A primary benefit of </w:t>
      </w:r>
      <w:r w:rsidR="004346DD" w:rsidRPr="006A30AD">
        <w:rPr>
          <w:szCs w:val="22"/>
          <w:lang w:val="en-GB"/>
        </w:rPr>
        <w:t>digitalization</w:t>
      </w:r>
      <w:r w:rsidRPr="006A30AD">
        <w:rPr>
          <w:szCs w:val="22"/>
          <w:lang w:val="en-GB"/>
        </w:rPr>
        <w:t xml:space="preserve"> is greater control over channel performance</w:t>
      </w:r>
      <w:r w:rsidR="00CC7D7D" w:rsidRPr="006A30AD">
        <w:rPr>
          <w:szCs w:val="22"/>
          <w:lang w:val="en-GB"/>
        </w:rPr>
        <w:t xml:space="preserve">. </w:t>
      </w:r>
      <w:r w:rsidRPr="006A30AD">
        <w:rPr>
          <w:szCs w:val="22"/>
          <w:lang w:val="en-GB"/>
        </w:rPr>
        <w:t xml:space="preserve">The overall performance of an </w:t>
      </w:r>
      <w:r w:rsidR="00F027C4" w:rsidRPr="006A30AD">
        <w:rPr>
          <w:szCs w:val="22"/>
          <w:lang w:val="en-GB"/>
        </w:rPr>
        <w:t>analogue</w:t>
      </w:r>
      <w:r w:rsidRPr="006A30AD">
        <w:rPr>
          <w:szCs w:val="22"/>
          <w:lang w:val="en-GB"/>
        </w:rPr>
        <w:t xml:space="preserve"> radiocommunications channel is dictated largely by the characteristics of the channel itself. The scope for exploiting the “trade-offs” implicit in Shannon’s Theorem (Shannon, C. E. [1949] </w:t>
      </w:r>
      <w:r w:rsidRPr="006A30AD">
        <w:rPr>
          <w:i/>
          <w:iCs/>
          <w:szCs w:val="22"/>
          <w:lang w:val="en-GB"/>
        </w:rPr>
        <w:t>The Mathematical Theory of Information</w:t>
      </w:r>
      <w:r w:rsidRPr="006A30AD">
        <w:rPr>
          <w:szCs w:val="22"/>
          <w:lang w:val="en-GB"/>
        </w:rPr>
        <w:t>.: University of Illinois Press) is limited</w:t>
      </w:r>
      <w:r w:rsidR="00CC7D7D" w:rsidRPr="006A30AD">
        <w:rPr>
          <w:szCs w:val="22"/>
          <w:lang w:val="en-GB"/>
        </w:rPr>
        <w:t xml:space="preserve">. </w:t>
      </w:r>
      <w:r w:rsidRPr="006A30AD">
        <w:rPr>
          <w:szCs w:val="22"/>
          <w:lang w:val="en-GB"/>
        </w:rPr>
        <w:t>By contrast, the overall performance</w:t>
      </w:r>
      <w:r w:rsidRPr="006A30AD">
        <w:rPr>
          <w:lang w:val="en-GB"/>
        </w:rPr>
        <w:t xml:space="preserve"> </w:t>
      </w:r>
      <w:r w:rsidRPr="006A30AD">
        <w:rPr>
          <w:szCs w:val="22"/>
          <w:lang w:val="en-GB"/>
        </w:rPr>
        <w:t>of digital systems is largely governed by the quality of the conversion processes (</w:t>
      </w:r>
      <w:r w:rsidR="00F027C4" w:rsidRPr="006A30AD">
        <w:rPr>
          <w:szCs w:val="22"/>
          <w:lang w:val="en-GB"/>
        </w:rPr>
        <w:t>analogue</w:t>
      </w:r>
      <w:r w:rsidRPr="006A30AD">
        <w:rPr>
          <w:szCs w:val="22"/>
          <w:lang w:val="en-GB"/>
        </w:rPr>
        <w:t xml:space="preserve"> to digital and vice versa) provided that the capabilities of the channel are not exceeded</w:t>
      </w:r>
      <w:r w:rsidR="00CC7D7D" w:rsidRPr="006A30AD">
        <w:rPr>
          <w:szCs w:val="22"/>
          <w:lang w:val="en-GB"/>
        </w:rPr>
        <w:t xml:space="preserve">. </w:t>
      </w:r>
      <w:r w:rsidRPr="006A30AD">
        <w:rPr>
          <w:szCs w:val="22"/>
          <w:lang w:val="en-GB"/>
        </w:rPr>
        <w:t>There is much greater scope for exploiting the “Shannon trade-offs”, particularly if error correction techniques are used</w:t>
      </w:r>
      <w:r w:rsidR="00CC7D7D" w:rsidRPr="006A30AD">
        <w:rPr>
          <w:szCs w:val="22"/>
          <w:lang w:val="en-GB"/>
        </w:rPr>
        <w:t xml:space="preserve">. </w:t>
      </w:r>
      <w:r w:rsidRPr="006A30AD">
        <w:rPr>
          <w:szCs w:val="22"/>
          <w:lang w:val="en-GB"/>
        </w:rPr>
        <w:t xml:space="preserve">In effect the performance of </w:t>
      </w:r>
      <w:r w:rsidR="00F027C4" w:rsidRPr="006A30AD">
        <w:rPr>
          <w:szCs w:val="22"/>
          <w:lang w:val="en-GB"/>
        </w:rPr>
        <w:t>analogue</w:t>
      </w:r>
      <w:r w:rsidRPr="006A30AD">
        <w:rPr>
          <w:szCs w:val="22"/>
          <w:lang w:val="en-GB"/>
        </w:rPr>
        <w:t xml:space="preserve"> systems tends to deteriorate as the channel performance deteriorates while digital systems remain as defined by the conversion processes until they fail completely</w:t>
      </w:r>
      <w:r w:rsidR="00CC7D7D" w:rsidRPr="006A30AD">
        <w:rPr>
          <w:szCs w:val="22"/>
          <w:lang w:val="en-GB"/>
        </w:rPr>
        <w:t xml:space="preserve">. </w:t>
      </w:r>
      <w:r w:rsidRPr="006A30AD">
        <w:rPr>
          <w:szCs w:val="22"/>
          <w:lang w:val="en-GB"/>
        </w:rPr>
        <w:t>Unfortunately, this means that the subjective effects of channel performance on digital systems can be much more obtrusive when working close to the ultimate channel capacity.</w:t>
      </w:r>
    </w:p>
    <w:p w14:paraId="72485F24" w14:textId="77777777" w:rsidR="009C62D9" w:rsidRPr="006A30AD" w:rsidRDefault="009C62D9" w:rsidP="009C62D9">
      <w:pPr>
        <w:rPr>
          <w:szCs w:val="22"/>
          <w:lang w:val="en-GB"/>
        </w:rPr>
      </w:pPr>
      <w:r w:rsidRPr="006A30AD">
        <w:rPr>
          <w:szCs w:val="22"/>
          <w:lang w:val="en-GB"/>
        </w:rPr>
        <w:t>Of seminal importance is the ability of digital systems to compress data into a smaller space with the consequently delay output of the signal</w:t>
      </w:r>
      <w:r w:rsidR="00CC7D7D" w:rsidRPr="006A30AD">
        <w:rPr>
          <w:szCs w:val="22"/>
          <w:lang w:val="en-GB"/>
        </w:rPr>
        <w:t xml:space="preserve">. </w:t>
      </w:r>
      <w:r w:rsidRPr="006A30AD">
        <w:rPr>
          <w:szCs w:val="22"/>
          <w:lang w:val="en-GB"/>
        </w:rPr>
        <w:t>In the broadcasting context this means the use of compression coding techniques which allow relatively high sound and picture quality to be accommodated in a much smaller channel bandwidth</w:t>
      </w:r>
      <w:r w:rsidR="00CC7D7D" w:rsidRPr="006A30AD">
        <w:rPr>
          <w:szCs w:val="22"/>
          <w:lang w:val="en-GB"/>
        </w:rPr>
        <w:t xml:space="preserve">. </w:t>
      </w:r>
      <w:r w:rsidRPr="006A30AD">
        <w:rPr>
          <w:szCs w:val="22"/>
          <w:lang w:val="en-GB"/>
        </w:rPr>
        <w:t>A related benefit is the ability to trade between quality (which is dictated primarily by the degree of compression) and spectral occupancy more or less at will.</w:t>
      </w:r>
    </w:p>
    <w:p w14:paraId="5D76CB48" w14:textId="77777777" w:rsidR="009C62D9" w:rsidRPr="006A30AD" w:rsidRDefault="009C62D9" w:rsidP="00635443">
      <w:pPr>
        <w:rPr>
          <w:szCs w:val="22"/>
          <w:lang w:val="en-GB"/>
        </w:rPr>
      </w:pPr>
      <w:r w:rsidRPr="006A30AD">
        <w:rPr>
          <w:szCs w:val="22"/>
          <w:lang w:val="en-GB"/>
        </w:rPr>
        <w:t xml:space="preserve">The two factors taken together have allowed digital broadcasters to transmit various combinations of high definition (HDTV) and standard definition (SDTV) programs and ancillary data in the same amount of spectrum as one </w:t>
      </w:r>
      <w:r w:rsidR="00F027C4" w:rsidRPr="006A30AD">
        <w:rPr>
          <w:szCs w:val="22"/>
          <w:lang w:val="en-GB"/>
        </w:rPr>
        <w:t>analogue</w:t>
      </w:r>
      <w:r w:rsidRPr="006A30AD">
        <w:rPr>
          <w:szCs w:val="22"/>
          <w:lang w:val="en-GB"/>
        </w:rPr>
        <w:t xml:space="preserve"> channel while the transmitter power per channel is approximately one fifth of that for an </w:t>
      </w:r>
      <w:r w:rsidR="00F027C4" w:rsidRPr="006A30AD">
        <w:rPr>
          <w:szCs w:val="22"/>
          <w:lang w:val="en-GB"/>
        </w:rPr>
        <w:t>analogue</w:t>
      </w:r>
      <w:r w:rsidRPr="006A30AD">
        <w:rPr>
          <w:szCs w:val="22"/>
          <w:lang w:val="en-GB"/>
        </w:rPr>
        <w:t xml:space="preserve"> channel</w:t>
      </w:r>
      <w:r w:rsidR="00CC7D7D" w:rsidRPr="006A30AD">
        <w:rPr>
          <w:szCs w:val="22"/>
          <w:lang w:val="en-GB"/>
        </w:rPr>
        <w:t xml:space="preserve">. </w:t>
      </w:r>
      <w:r w:rsidRPr="006A30AD">
        <w:rPr>
          <w:szCs w:val="22"/>
          <w:lang w:val="en-GB"/>
        </w:rPr>
        <w:t xml:space="preserve">The major selling point for digital TV systems is the ability to offer the viewer and listener </w:t>
      </w:r>
      <w:r w:rsidRPr="006A30AD">
        <w:rPr>
          <w:szCs w:val="22"/>
          <w:lang w:val="en-GB" w:eastAsia="ja-JP"/>
        </w:rPr>
        <w:t>more services, greater variety and higher technical quality.</w:t>
      </w:r>
    </w:p>
    <w:p w14:paraId="316175E1" w14:textId="77777777" w:rsidR="009C62D9" w:rsidRPr="006A30AD" w:rsidRDefault="009C62D9" w:rsidP="00B621EC">
      <w:pPr>
        <w:rPr>
          <w:szCs w:val="22"/>
          <w:lang w:val="en-GB"/>
        </w:rPr>
      </w:pPr>
      <w:r w:rsidRPr="006A30AD">
        <w:rPr>
          <w:szCs w:val="22"/>
          <w:lang w:val="en-GB"/>
        </w:rPr>
        <w:t>Further to this, digital systems offer additional benefits</w:t>
      </w:r>
      <w:r w:rsidR="00CC7D7D" w:rsidRPr="006A30AD">
        <w:rPr>
          <w:szCs w:val="22"/>
          <w:lang w:val="en-GB"/>
        </w:rPr>
        <w:t xml:space="preserve">. </w:t>
      </w:r>
      <w:r w:rsidRPr="006A30AD">
        <w:rPr>
          <w:szCs w:val="22"/>
          <w:lang w:val="en-GB"/>
        </w:rPr>
        <w:t xml:space="preserve">Firstly, the relatively easy addition of ancillary data services allows such features as automatic or </w:t>
      </w:r>
      <w:r w:rsidR="004346DD" w:rsidRPr="006A30AD">
        <w:rPr>
          <w:szCs w:val="22"/>
          <w:lang w:val="en-GB"/>
        </w:rPr>
        <w:t>semi-automatic</w:t>
      </w:r>
      <w:r w:rsidRPr="006A30AD">
        <w:rPr>
          <w:szCs w:val="22"/>
          <w:lang w:val="en-GB"/>
        </w:rPr>
        <w:t xml:space="preserve"> tuning, multiple camera angles, conditional access and the inclusion of supplementary (or even completely unrelated) data streams</w:t>
      </w:r>
      <w:r w:rsidR="00CC7D7D" w:rsidRPr="006A30AD">
        <w:rPr>
          <w:szCs w:val="22"/>
          <w:lang w:val="en-GB"/>
        </w:rPr>
        <w:t xml:space="preserve">. </w:t>
      </w:r>
      <w:r w:rsidRPr="006A30AD">
        <w:rPr>
          <w:szCs w:val="22"/>
          <w:lang w:val="en-GB"/>
        </w:rPr>
        <w:t xml:space="preserve">Secondly, digital broadcasting techniques can offer credible </w:t>
      </w:r>
      <w:r w:rsidR="00B621EC" w:rsidRPr="006A30AD">
        <w:rPr>
          <w:szCs w:val="22"/>
          <w:lang w:val="en-GB"/>
        </w:rPr>
        <w:t>“</w:t>
      </w:r>
      <w:r w:rsidRPr="006A30AD">
        <w:rPr>
          <w:szCs w:val="22"/>
          <w:lang w:val="en-GB"/>
        </w:rPr>
        <w:t>single frequency networks</w:t>
      </w:r>
      <w:r w:rsidR="00B621EC" w:rsidRPr="006A30AD">
        <w:rPr>
          <w:szCs w:val="22"/>
          <w:lang w:val="en-GB"/>
        </w:rPr>
        <w:t>”</w:t>
      </w:r>
      <w:r w:rsidRPr="006A30AD">
        <w:rPr>
          <w:szCs w:val="22"/>
          <w:lang w:val="en-GB"/>
        </w:rPr>
        <w:t>. This in its turn makes for even more efficient use of available spectrum, potentially opening the door to even more audience choice. Another technical solution related to digital broadcasting technology is the possibility to adopt them for mobile receiving devices.</w:t>
      </w:r>
    </w:p>
    <w:p w14:paraId="02F401B9" w14:textId="77777777" w:rsidR="009C62D9" w:rsidRPr="006A30AD" w:rsidRDefault="009C62D9" w:rsidP="009D7604">
      <w:pPr>
        <w:pStyle w:val="Heading2"/>
        <w:rPr>
          <w:lang w:val="en-GB"/>
        </w:rPr>
      </w:pPr>
      <w:bookmarkStart w:id="156" w:name="_Toc107735792"/>
      <w:bookmarkStart w:id="157" w:name="_Toc187744904"/>
      <w:bookmarkStart w:id="158" w:name="_Toc188323144"/>
      <w:bookmarkStart w:id="159" w:name="_Toc191201757"/>
      <w:bookmarkStart w:id="160" w:name="_Toc286137091"/>
      <w:bookmarkStart w:id="161" w:name="_Toc302463539"/>
      <w:bookmarkStart w:id="162" w:name="_Toc302464153"/>
      <w:bookmarkStart w:id="163" w:name="_Toc302480793"/>
      <w:bookmarkStart w:id="164" w:name="_Toc302481154"/>
      <w:bookmarkStart w:id="165" w:name="_Toc302481728"/>
      <w:bookmarkStart w:id="166" w:name="_Toc303585056"/>
      <w:bookmarkStart w:id="167" w:name="_Toc303586748"/>
      <w:bookmarkStart w:id="168" w:name="_Toc342296429"/>
      <w:bookmarkStart w:id="169" w:name="_Toc358886313"/>
      <w:bookmarkStart w:id="170" w:name="_Toc386707450"/>
      <w:bookmarkStart w:id="171" w:name="_Toc416424308"/>
      <w:bookmarkStart w:id="172" w:name="_Toc417034783"/>
      <w:bookmarkStart w:id="173" w:name="_Toc417035597"/>
      <w:bookmarkStart w:id="174" w:name="_Toc433126434"/>
      <w:bookmarkStart w:id="175" w:name="_Toc433209196"/>
      <w:bookmarkStart w:id="176" w:name="_Toc132213589"/>
      <w:bookmarkStart w:id="177" w:name="_Toc228530314"/>
      <w:bookmarkStart w:id="178" w:name="_Toc228535086"/>
      <w:bookmarkStart w:id="179" w:name="_Toc230600692"/>
      <w:r w:rsidRPr="006A30AD">
        <w:rPr>
          <w:lang w:val="en-GB"/>
        </w:rPr>
        <w:t>1.4</w:t>
      </w:r>
      <w:r w:rsidRPr="006A30AD">
        <w:rPr>
          <w:lang w:val="en-GB"/>
        </w:rPr>
        <w:tab/>
        <w:t xml:space="preserve">Why </w:t>
      </w:r>
      <w:r w:rsidR="002010D6" w:rsidRPr="006A30AD">
        <w:rPr>
          <w:lang w:val="en-GB"/>
        </w:rPr>
        <w:t>d</w:t>
      </w:r>
      <w:r w:rsidRPr="006A30AD">
        <w:rPr>
          <w:lang w:val="en-GB"/>
        </w:rPr>
        <w:t>igital?</w:t>
      </w:r>
      <w:r w:rsidR="0042650F" w:rsidRPr="006A30AD">
        <w:rPr>
          <w:lang w:val="en-GB"/>
        </w:rPr>
        <w:t> –</w:t>
      </w:r>
      <w:r w:rsidRPr="006A30AD">
        <w:rPr>
          <w:lang w:val="en-GB"/>
        </w:rPr>
        <w:t xml:space="preserve"> Commercial and </w:t>
      </w:r>
      <w:r w:rsidR="002010D6" w:rsidRPr="006A30AD">
        <w:rPr>
          <w:lang w:val="en-GB"/>
        </w:rPr>
        <w:t>r</w:t>
      </w:r>
      <w:r w:rsidRPr="006A30AD">
        <w:rPr>
          <w:lang w:val="en-GB"/>
        </w:rPr>
        <w:t xml:space="preserve">egulatory </w:t>
      </w:r>
      <w:r w:rsidR="002010D6" w:rsidRPr="006A30AD">
        <w:rPr>
          <w:lang w:val="en-GB"/>
        </w:rPr>
        <w:t>c</w:t>
      </w:r>
      <w:r w:rsidRPr="006A30AD">
        <w:rPr>
          <w:lang w:val="en-GB"/>
        </w:rPr>
        <w:t>onsiderations</w:t>
      </w:r>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p>
    <w:p w14:paraId="65F2C689" w14:textId="77777777" w:rsidR="009C62D9" w:rsidRPr="006A30AD" w:rsidRDefault="009C62D9" w:rsidP="009C62D9">
      <w:pPr>
        <w:rPr>
          <w:szCs w:val="22"/>
          <w:lang w:val="en-GB"/>
        </w:rPr>
      </w:pPr>
      <w:r w:rsidRPr="006A30AD">
        <w:rPr>
          <w:szCs w:val="22"/>
          <w:lang w:val="en-GB"/>
        </w:rPr>
        <w:t>As already stated, the major commercial advantage of digital broadcasting is the ability to offer a greater range and diversity of services and applications</w:t>
      </w:r>
      <w:r w:rsidR="00CC7D7D" w:rsidRPr="006A30AD">
        <w:rPr>
          <w:szCs w:val="22"/>
          <w:lang w:val="en-GB"/>
        </w:rPr>
        <w:t xml:space="preserve">. </w:t>
      </w:r>
      <w:r w:rsidRPr="006A30AD">
        <w:rPr>
          <w:szCs w:val="22"/>
          <w:lang w:val="en-GB"/>
        </w:rPr>
        <w:t>This is attractive from the broadcaster’s perspective since this can be done ultimately without the need for additional spectrum (after transition period) and with lower transmitter power</w:t>
      </w:r>
      <w:r w:rsidR="00CC7D7D" w:rsidRPr="006A30AD">
        <w:rPr>
          <w:szCs w:val="22"/>
          <w:lang w:val="en-GB"/>
        </w:rPr>
        <w:t xml:space="preserve">. </w:t>
      </w:r>
      <w:r w:rsidRPr="006A30AD">
        <w:rPr>
          <w:szCs w:val="22"/>
          <w:lang w:val="en-GB"/>
        </w:rPr>
        <w:t>New commercial opportunities will exist</w:t>
      </w:r>
      <w:r w:rsidR="00CC7D7D" w:rsidRPr="006A30AD">
        <w:rPr>
          <w:szCs w:val="22"/>
          <w:lang w:val="en-GB"/>
        </w:rPr>
        <w:t xml:space="preserve">. </w:t>
      </w:r>
      <w:r w:rsidR="00A81F79" w:rsidRPr="006A30AD">
        <w:rPr>
          <w:szCs w:val="22"/>
          <w:lang w:val="en-GB"/>
        </w:rPr>
        <w:t xml:space="preserve">The more consistent, if </w:t>
      </w:r>
      <w:r w:rsidRPr="006A30AD">
        <w:rPr>
          <w:szCs w:val="22"/>
          <w:lang w:val="en-GB"/>
        </w:rPr>
        <w:t>not better, subjective quality can be a benefit to both providers and users, as can the ancillary services like automatic re-tuning on a car radio for example.</w:t>
      </w:r>
    </w:p>
    <w:p w14:paraId="2DB755AE" w14:textId="77777777" w:rsidR="009C62D9" w:rsidRPr="006A30AD" w:rsidRDefault="009C62D9" w:rsidP="009C62D9">
      <w:pPr>
        <w:rPr>
          <w:szCs w:val="22"/>
          <w:lang w:val="en-GB"/>
        </w:rPr>
      </w:pPr>
      <w:r w:rsidRPr="006A30AD">
        <w:rPr>
          <w:szCs w:val="22"/>
          <w:lang w:val="en-GB"/>
        </w:rPr>
        <w:t>In an environment where the regulatory authority can charge users for the use of spectrum, the availability of a greater number of channels can generate greater income or allow lower rates to be charged to a wider range of users</w:t>
      </w:r>
      <w:r w:rsidR="00CC7D7D" w:rsidRPr="006A30AD">
        <w:rPr>
          <w:szCs w:val="22"/>
          <w:lang w:val="en-GB"/>
        </w:rPr>
        <w:t xml:space="preserve">. </w:t>
      </w:r>
      <w:r w:rsidRPr="006A30AD">
        <w:rPr>
          <w:szCs w:val="22"/>
          <w:lang w:val="en-GB"/>
        </w:rPr>
        <w:t xml:space="preserve">Some in the regulatory community might even be keen to force the </w:t>
      </w:r>
      <w:r w:rsidR="00F027C4" w:rsidRPr="006A30AD">
        <w:rPr>
          <w:szCs w:val="22"/>
          <w:lang w:val="en-GB"/>
        </w:rPr>
        <w:t>analogue</w:t>
      </w:r>
      <w:r w:rsidRPr="006A30AD">
        <w:rPr>
          <w:szCs w:val="22"/>
          <w:lang w:val="en-GB"/>
        </w:rPr>
        <w:t xml:space="preserve"> switch off as soon as possible, commensurate with not causing disquiet among listeners and viewers, in order to release the spectrum for other uses.</w:t>
      </w:r>
    </w:p>
    <w:p w14:paraId="6D5ED1DE" w14:textId="77777777" w:rsidR="009C62D9" w:rsidRPr="006A30AD" w:rsidRDefault="009C62D9" w:rsidP="009C62D9">
      <w:pPr>
        <w:rPr>
          <w:szCs w:val="22"/>
          <w:lang w:val="en-GB"/>
        </w:rPr>
      </w:pPr>
      <w:r w:rsidRPr="006A30AD">
        <w:rPr>
          <w:szCs w:val="22"/>
          <w:lang w:val="en-GB"/>
        </w:rPr>
        <w:lastRenderedPageBreak/>
        <w:t>There are, however, commercial drawbacks</w:t>
      </w:r>
      <w:r w:rsidR="00CC7D7D" w:rsidRPr="006A30AD">
        <w:rPr>
          <w:szCs w:val="22"/>
          <w:lang w:val="en-GB"/>
        </w:rPr>
        <w:t xml:space="preserve">. </w:t>
      </w:r>
      <w:r w:rsidRPr="006A30AD">
        <w:rPr>
          <w:szCs w:val="22"/>
          <w:lang w:val="en-GB"/>
        </w:rPr>
        <w:t>For any individual broadcaster there is the cost of re-equipping and it is unlikely that this will be offset by increased revenue (advertising or subsidy)</w:t>
      </w:r>
      <w:r w:rsidR="00CC7D7D" w:rsidRPr="006A30AD">
        <w:rPr>
          <w:szCs w:val="22"/>
          <w:lang w:val="en-GB"/>
        </w:rPr>
        <w:t xml:space="preserve">. </w:t>
      </w:r>
      <w:r w:rsidRPr="006A30AD">
        <w:rPr>
          <w:szCs w:val="22"/>
          <w:lang w:val="en-GB"/>
        </w:rPr>
        <w:t>Persuading the audience to invest in new receivers, or set top boxes, is of fundamental importance to the venture</w:t>
      </w:r>
      <w:r w:rsidR="00CC7D7D" w:rsidRPr="006A30AD">
        <w:rPr>
          <w:szCs w:val="22"/>
          <w:lang w:val="en-GB"/>
        </w:rPr>
        <w:t xml:space="preserve">. </w:t>
      </w:r>
      <w:r w:rsidRPr="006A30AD">
        <w:rPr>
          <w:szCs w:val="22"/>
          <w:lang w:val="en-GB"/>
        </w:rPr>
        <w:t xml:space="preserve">This cannot be stressed too highly and to do it, it is necessary either to offer a wider range of high quality programming or threaten to discontinue the </w:t>
      </w:r>
      <w:r w:rsidR="00F027C4" w:rsidRPr="006A30AD">
        <w:rPr>
          <w:szCs w:val="22"/>
          <w:lang w:val="en-GB"/>
        </w:rPr>
        <w:t>analogue</w:t>
      </w:r>
      <w:r w:rsidRPr="006A30AD">
        <w:rPr>
          <w:szCs w:val="22"/>
          <w:lang w:val="en-GB"/>
        </w:rPr>
        <w:t xml:space="preserve"> service</w:t>
      </w:r>
      <w:r w:rsidR="00CC7D7D" w:rsidRPr="006A30AD">
        <w:rPr>
          <w:szCs w:val="22"/>
          <w:lang w:val="en-GB"/>
        </w:rPr>
        <w:t xml:space="preserve">. </w:t>
      </w:r>
      <w:r w:rsidRPr="006A30AD">
        <w:rPr>
          <w:szCs w:val="22"/>
          <w:lang w:val="en-GB"/>
        </w:rPr>
        <w:t>The latter course can be taken at the behest of the administration or government or by way of a commercial decision by the broadcasters. In some environments, spectral allocations are traded between broadcasters (and new entrants)</w:t>
      </w:r>
      <w:r w:rsidR="00CC7D7D" w:rsidRPr="006A30AD">
        <w:rPr>
          <w:szCs w:val="22"/>
          <w:lang w:val="en-GB"/>
        </w:rPr>
        <w:t xml:space="preserve">. </w:t>
      </w:r>
      <w:r w:rsidRPr="006A30AD">
        <w:rPr>
          <w:szCs w:val="22"/>
          <w:lang w:val="en-GB"/>
        </w:rPr>
        <w:t>The availability of more channels i</w:t>
      </w:r>
      <w:r w:rsidR="00E53B9F" w:rsidRPr="006A30AD">
        <w:rPr>
          <w:szCs w:val="22"/>
          <w:lang w:val="en-GB"/>
        </w:rPr>
        <w:t xml:space="preserve">n such an environment will, in </w:t>
      </w:r>
      <w:r w:rsidRPr="006A30AD">
        <w:rPr>
          <w:szCs w:val="22"/>
          <w:lang w:val="en-GB"/>
        </w:rPr>
        <w:t>the short term at least, upset the commercial balance by depressing the value of the existing allocations.</w:t>
      </w:r>
    </w:p>
    <w:p w14:paraId="69A633CC" w14:textId="77777777" w:rsidR="009C62D9" w:rsidRPr="006A30AD" w:rsidRDefault="009C62D9" w:rsidP="009D7604">
      <w:pPr>
        <w:pStyle w:val="Heading2"/>
        <w:rPr>
          <w:lang w:val="en-GB"/>
        </w:rPr>
      </w:pPr>
      <w:bookmarkStart w:id="180" w:name="_Toc107735793"/>
      <w:bookmarkStart w:id="181" w:name="_Toc187744905"/>
      <w:bookmarkStart w:id="182" w:name="_Toc188323145"/>
      <w:bookmarkStart w:id="183" w:name="_Toc191201758"/>
      <w:bookmarkStart w:id="184" w:name="_Toc286137092"/>
      <w:bookmarkStart w:id="185" w:name="_Toc302463540"/>
      <w:bookmarkStart w:id="186" w:name="_Toc302464154"/>
      <w:bookmarkStart w:id="187" w:name="_Toc302480794"/>
      <w:bookmarkStart w:id="188" w:name="_Toc302481155"/>
      <w:bookmarkStart w:id="189" w:name="_Toc302481729"/>
      <w:bookmarkStart w:id="190" w:name="_Toc303585057"/>
      <w:bookmarkStart w:id="191" w:name="_Toc303586749"/>
      <w:bookmarkStart w:id="192" w:name="_Toc342296430"/>
      <w:bookmarkStart w:id="193" w:name="_Toc358886314"/>
      <w:bookmarkStart w:id="194" w:name="_Toc386707451"/>
      <w:bookmarkStart w:id="195" w:name="_Toc416424309"/>
      <w:bookmarkStart w:id="196" w:name="_Toc417034784"/>
      <w:bookmarkStart w:id="197" w:name="_Toc417035598"/>
      <w:bookmarkStart w:id="198" w:name="_Toc433126435"/>
      <w:bookmarkStart w:id="199" w:name="_Toc433209197"/>
      <w:bookmarkStart w:id="200" w:name="_Toc132213590"/>
      <w:bookmarkStart w:id="201" w:name="_Toc228530315"/>
      <w:bookmarkStart w:id="202" w:name="_Toc228535087"/>
      <w:bookmarkStart w:id="203" w:name="_Toc230600693"/>
      <w:r w:rsidRPr="006A30AD">
        <w:rPr>
          <w:lang w:val="en-GB"/>
        </w:rPr>
        <w:t>1.5</w:t>
      </w:r>
      <w:r w:rsidRPr="006A30AD">
        <w:rPr>
          <w:lang w:val="en-GB"/>
        </w:rPr>
        <w:tab/>
        <w:t xml:space="preserve">How </w:t>
      </w:r>
      <w:r w:rsidR="002010D6" w:rsidRPr="006A30AD">
        <w:rPr>
          <w:lang w:val="en-GB"/>
        </w:rPr>
        <w:t>d</w:t>
      </w:r>
      <w:r w:rsidRPr="006A30AD">
        <w:rPr>
          <w:lang w:val="en-GB"/>
        </w:rPr>
        <w:t>igital?</w:t>
      </w:r>
      <w:r w:rsidR="0042650F" w:rsidRPr="006A30AD">
        <w:rPr>
          <w:lang w:val="en-GB"/>
        </w:rPr>
        <w:t> –</w:t>
      </w:r>
      <w:r w:rsidRPr="006A30AD">
        <w:rPr>
          <w:lang w:val="en-GB"/>
        </w:rPr>
        <w:t xml:space="preserve"> Technical and </w:t>
      </w:r>
      <w:r w:rsidR="002010D6" w:rsidRPr="006A30AD">
        <w:rPr>
          <w:lang w:val="en-GB"/>
        </w:rPr>
        <w:t>r</w:t>
      </w:r>
      <w:r w:rsidRPr="006A30AD">
        <w:rPr>
          <w:lang w:val="en-GB"/>
        </w:rPr>
        <w:t xml:space="preserve">egulatory </w:t>
      </w:r>
      <w:r w:rsidR="002010D6" w:rsidRPr="006A30AD">
        <w:rPr>
          <w:lang w:val="en-GB"/>
        </w:rPr>
        <w:t>c</w:t>
      </w:r>
      <w:r w:rsidRPr="006A30AD">
        <w:rPr>
          <w:lang w:val="en-GB"/>
        </w:rPr>
        <w:t>onsiderations</w:t>
      </w:r>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p>
    <w:p w14:paraId="281E0695" w14:textId="77777777" w:rsidR="009C62D9" w:rsidRPr="006A30AD" w:rsidRDefault="009C62D9" w:rsidP="009C62D9">
      <w:pPr>
        <w:rPr>
          <w:szCs w:val="22"/>
          <w:lang w:val="en-GB"/>
        </w:rPr>
      </w:pPr>
      <w:r w:rsidRPr="006A30AD">
        <w:rPr>
          <w:szCs w:val="22"/>
          <w:lang w:val="en-GB"/>
        </w:rPr>
        <w:t xml:space="preserve">There is little compatibility between digital and </w:t>
      </w:r>
      <w:r w:rsidR="00635443" w:rsidRPr="006A30AD">
        <w:rPr>
          <w:szCs w:val="22"/>
          <w:lang w:val="en-GB"/>
        </w:rPr>
        <w:t>analogue</w:t>
      </w:r>
      <w:r w:rsidRPr="006A30AD">
        <w:rPr>
          <w:szCs w:val="22"/>
          <w:lang w:val="en-GB"/>
        </w:rPr>
        <w:t xml:space="preserve"> broadcast transmission systems</w:t>
      </w:r>
      <w:r w:rsidR="00CC7D7D" w:rsidRPr="006A30AD">
        <w:rPr>
          <w:szCs w:val="22"/>
          <w:lang w:val="en-GB"/>
        </w:rPr>
        <w:t xml:space="preserve">. </w:t>
      </w:r>
      <w:r w:rsidRPr="006A30AD">
        <w:rPr>
          <w:szCs w:val="22"/>
          <w:lang w:val="en-GB"/>
        </w:rPr>
        <w:t xml:space="preserve">While this can cause some transition problems it is generally advantageous because the digital systems have been </w:t>
      </w:r>
      <w:r w:rsidR="003C1113" w:rsidRPr="006A30AD">
        <w:rPr>
          <w:szCs w:val="22"/>
          <w:lang w:val="en-GB"/>
        </w:rPr>
        <w:t>optimized</w:t>
      </w:r>
      <w:r w:rsidRPr="006A30AD">
        <w:rPr>
          <w:szCs w:val="22"/>
          <w:lang w:val="en-GB"/>
        </w:rPr>
        <w:t xml:space="preserve"> against their own technical and financial drivers and are not compromised by having to be compatible with less advanced existing technologies</w:t>
      </w:r>
      <w:r w:rsidR="00CC7D7D" w:rsidRPr="006A30AD">
        <w:rPr>
          <w:szCs w:val="22"/>
          <w:lang w:val="en-GB"/>
        </w:rPr>
        <w:t xml:space="preserve">. </w:t>
      </w:r>
      <w:r w:rsidRPr="006A30AD">
        <w:rPr>
          <w:szCs w:val="22"/>
          <w:lang w:val="en-GB"/>
        </w:rPr>
        <w:t xml:space="preserve">A primary consideration with the familiar NTSC, PAL and SECAM </w:t>
      </w:r>
      <w:r w:rsidR="00635443" w:rsidRPr="006A30AD">
        <w:rPr>
          <w:szCs w:val="22"/>
          <w:lang w:val="en-GB"/>
        </w:rPr>
        <w:t>analogue</w:t>
      </w:r>
      <w:r w:rsidRPr="006A30AD">
        <w:rPr>
          <w:szCs w:val="22"/>
          <w:lang w:val="en-GB"/>
        </w:rPr>
        <w:t xml:space="preserve"> colour TV systems was their backward compatibility with the existing black and white transmissions.</w:t>
      </w:r>
    </w:p>
    <w:p w14:paraId="22EF4411" w14:textId="77777777" w:rsidR="009C62D9" w:rsidRPr="006A30AD" w:rsidRDefault="009C62D9" w:rsidP="009C62D9">
      <w:pPr>
        <w:rPr>
          <w:szCs w:val="22"/>
          <w:lang w:val="en-GB"/>
        </w:rPr>
      </w:pPr>
      <w:r w:rsidRPr="006A30AD">
        <w:rPr>
          <w:szCs w:val="22"/>
          <w:lang w:val="en-GB"/>
        </w:rPr>
        <w:t>Any technical transition, or “Switchover”, strategy must work within certain commercial and regulatory imperatives</w:t>
      </w:r>
      <w:r w:rsidR="00CC7D7D" w:rsidRPr="006A30AD">
        <w:rPr>
          <w:szCs w:val="22"/>
          <w:lang w:val="en-GB"/>
        </w:rPr>
        <w:t xml:space="preserve">. </w:t>
      </w:r>
      <w:r w:rsidRPr="006A30AD">
        <w:rPr>
          <w:szCs w:val="22"/>
          <w:lang w:val="en-GB"/>
        </w:rPr>
        <w:t xml:space="preserve">Commercial considerations are discussed in more detail in the next section but in essence any transition strategy will probably demand the continued availability of </w:t>
      </w:r>
      <w:r w:rsidR="00635443" w:rsidRPr="006A30AD">
        <w:rPr>
          <w:szCs w:val="22"/>
          <w:lang w:val="en-GB"/>
        </w:rPr>
        <w:t>analogue</w:t>
      </w:r>
      <w:r w:rsidRPr="006A30AD">
        <w:rPr>
          <w:szCs w:val="22"/>
          <w:lang w:val="en-GB"/>
        </w:rPr>
        <w:t xml:space="preserve"> versions of existing programme streams until a high proportion of the audience is able to receive the digital services by one delivery means or another (satellite, cable or terrestrial broadcast)</w:t>
      </w:r>
      <w:r w:rsidR="00CC7D7D" w:rsidRPr="006A30AD">
        <w:rPr>
          <w:szCs w:val="22"/>
          <w:lang w:val="en-GB"/>
        </w:rPr>
        <w:t xml:space="preserve">. </w:t>
      </w:r>
      <w:r w:rsidRPr="006A30AD">
        <w:rPr>
          <w:szCs w:val="22"/>
          <w:lang w:val="en-GB"/>
        </w:rPr>
        <w:t xml:space="preserve">Typically, this will mean that digital and </w:t>
      </w:r>
      <w:r w:rsidR="00635443" w:rsidRPr="006A30AD">
        <w:rPr>
          <w:szCs w:val="22"/>
          <w:lang w:val="en-GB"/>
        </w:rPr>
        <w:t>analogue</w:t>
      </w:r>
      <w:r w:rsidRPr="006A30AD">
        <w:rPr>
          <w:szCs w:val="22"/>
          <w:lang w:val="en-GB"/>
        </w:rPr>
        <w:t xml:space="preserve"> versions of the same programmes are broadcast simultaneously during the transition period (i.e. simulcast)</w:t>
      </w:r>
      <w:r w:rsidR="00CC7D7D" w:rsidRPr="006A30AD">
        <w:rPr>
          <w:szCs w:val="22"/>
          <w:lang w:val="en-GB"/>
        </w:rPr>
        <w:t xml:space="preserve">. </w:t>
      </w:r>
      <w:r w:rsidRPr="006A30AD">
        <w:rPr>
          <w:szCs w:val="22"/>
          <w:lang w:val="en-GB"/>
        </w:rPr>
        <w:t>Various technical strategies can be and have been deployed to achieve this.</w:t>
      </w:r>
    </w:p>
    <w:p w14:paraId="50131405" w14:textId="77777777" w:rsidR="009C62D9" w:rsidRPr="006A30AD" w:rsidRDefault="009C62D9" w:rsidP="009C62D9">
      <w:pPr>
        <w:rPr>
          <w:szCs w:val="22"/>
          <w:lang w:val="en-GB"/>
        </w:rPr>
      </w:pPr>
      <w:r w:rsidRPr="006A30AD">
        <w:rPr>
          <w:szCs w:val="22"/>
          <w:lang w:val="en-GB"/>
        </w:rPr>
        <w:t>The easiest is to allocate a new band of spectrum to accommodate the new programmes</w:t>
      </w:r>
      <w:r w:rsidR="00CC7D7D" w:rsidRPr="006A30AD">
        <w:rPr>
          <w:szCs w:val="22"/>
          <w:lang w:val="en-GB"/>
        </w:rPr>
        <w:t xml:space="preserve">. </w:t>
      </w:r>
      <w:r w:rsidRPr="006A30AD">
        <w:rPr>
          <w:szCs w:val="22"/>
          <w:lang w:val="en-GB"/>
        </w:rPr>
        <w:t>In the fullness of time, as migration takes place, the old spectrum can be given up</w:t>
      </w:r>
      <w:r w:rsidR="00CC7D7D" w:rsidRPr="006A30AD">
        <w:rPr>
          <w:szCs w:val="22"/>
          <w:lang w:val="en-GB"/>
        </w:rPr>
        <w:t xml:space="preserve">. </w:t>
      </w:r>
      <w:r w:rsidRPr="006A30AD">
        <w:rPr>
          <w:szCs w:val="22"/>
          <w:lang w:val="en-GB"/>
        </w:rPr>
        <w:t>If necessary, and with careful planning and equipment design, it may eventually be possible to transfer the digital services back to the original band</w:t>
      </w:r>
      <w:r w:rsidR="00CC7D7D" w:rsidRPr="006A30AD">
        <w:rPr>
          <w:szCs w:val="22"/>
          <w:lang w:val="en-GB"/>
        </w:rPr>
        <w:t xml:space="preserve">. </w:t>
      </w:r>
      <w:r w:rsidRPr="006A30AD">
        <w:rPr>
          <w:szCs w:val="22"/>
          <w:lang w:val="en-GB"/>
        </w:rPr>
        <w:t>Eureka 147 DAB has been introduced into Europe in this way</w:t>
      </w:r>
      <w:r w:rsidR="00CC7D7D" w:rsidRPr="006A30AD">
        <w:rPr>
          <w:szCs w:val="22"/>
          <w:lang w:val="en-GB"/>
        </w:rPr>
        <w:t xml:space="preserve">. </w:t>
      </w:r>
      <w:r w:rsidRPr="006A30AD">
        <w:rPr>
          <w:szCs w:val="22"/>
          <w:lang w:val="en-GB"/>
        </w:rPr>
        <w:t>The technical characteristics of the system even allow different bands to be used in different countries.</w:t>
      </w:r>
    </w:p>
    <w:p w14:paraId="06F3E77A" w14:textId="77777777" w:rsidR="009C62D9" w:rsidRPr="006A30AD" w:rsidRDefault="009C62D9" w:rsidP="009C62D9">
      <w:pPr>
        <w:rPr>
          <w:szCs w:val="22"/>
          <w:lang w:val="en-GB"/>
        </w:rPr>
      </w:pPr>
      <w:r w:rsidRPr="006A30AD">
        <w:rPr>
          <w:szCs w:val="22"/>
          <w:lang w:val="en-GB"/>
        </w:rPr>
        <w:t>Given the lower demands in both bandwidth and power of digital systems there can be scope for digital transmissions to fit into bands that are already occupied with other services</w:t>
      </w:r>
      <w:r w:rsidR="00CC7D7D" w:rsidRPr="006A30AD">
        <w:rPr>
          <w:szCs w:val="22"/>
          <w:lang w:val="en-GB"/>
        </w:rPr>
        <w:t xml:space="preserve">. </w:t>
      </w:r>
      <w:r w:rsidRPr="006A30AD">
        <w:rPr>
          <w:szCs w:val="22"/>
          <w:lang w:val="en-GB"/>
        </w:rPr>
        <w:t xml:space="preserve">Typically this will involve a small deterioration in quality (an increase in interference) to the existing </w:t>
      </w:r>
      <w:r w:rsidR="00635443" w:rsidRPr="006A30AD">
        <w:rPr>
          <w:szCs w:val="22"/>
          <w:lang w:val="en-GB"/>
        </w:rPr>
        <w:t>analogue</w:t>
      </w:r>
      <w:r w:rsidRPr="006A30AD">
        <w:rPr>
          <w:szCs w:val="22"/>
          <w:lang w:val="en-GB"/>
        </w:rPr>
        <w:t xml:space="preserve"> services but this could be tolerable because:</w:t>
      </w:r>
    </w:p>
    <w:p w14:paraId="5603D6C3" w14:textId="77777777" w:rsidR="009C62D9" w:rsidRPr="006A30AD" w:rsidRDefault="009C62D9" w:rsidP="00CC2146">
      <w:pPr>
        <w:pStyle w:val="enumlev1"/>
        <w:rPr>
          <w:lang w:val="en-GB"/>
        </w:rPr>
      </w:pPr>
      <w:r w:rsidRPr="006A30AD">
        <w:rPr>
          <w:lang w:val="en-GB"/>
        </w:rPr>
        <w:t>−</w:t>
      </w:r>
      <w:r w:rsidRPr="006A30AD">
        <w:rPr>
          <w:lang w:val="en-GB"/>
        </w:rPr>
        <w:tab/>
        <w:t>it is potentially small;</w:t>
      </w:r>
    </w:p>
    <w:p w14:paraId="6C52CD74" w14:textId="77777777" w:rsidR="009C62D9" w:rsidRPr="006A30AD" w:rsidRDefault="009C62D9" w:rsidP="00CC2146">
      <w:pPr>
        <w:pStyle w:val="enumlev1"/>
        <w:rPr>
          <w:lang w:val="en-GB"/>
        </w:rPr>
      </w:pPr>
      <w:r w:rsidRPr="006A30AD">
        <w:rPr>
          <w:lang w:val="en-GB"/>
        </w:rPr>
        <w:t>−</w:t>
      </w:r>
      <w:r w:rsidRPr="006A30AD">
        <w:rPr>
          <w:lang w:val="en-GB"/>
        </w:rPr>
        <w:tab/>
        <w:t>it is temporary</w:t>
      </w:r>
      <w:r w:rsidR="0042650F" w:rsidRPr="006A30AD">
        <w:rPr>
          <w:lang w:val="en-GB"/>
        </w:rPr>
        <w:t> –</w:t>
      </w:r>
      <w:r w:rsidRPr="006A30AD">
        <w:rPr>
          <w:lang w:val="en-GB"/>
        </w:rPr>
        <w:t xml:space="preserve"> until the digital service becomes the norm;</w:t>
      </w:r>
    </w:p>
    <w:p w14:paraId="3FA0DA72" w14:textId="77777777" w:rsidR="009C62D9" w:rsidRPr="006A30AD" w:rsidRDefault="009C62D9" w:rsidP="00CC2146">
      <w:pPr>
        <w:pStyle w:val="enumlev1"/>
        <w:rPr>
          <w:lang w:val="en-GB"/>
        </w:rPr>
      </w:pPr>
      <w:r w:rsidRPr="006A30AD">
        <w:rPr>
          <w:lang w:val="en-GB"/>
        </w:rPr>
        <w:t>−</w:t>
      </w:r>
      <w:r w:rsidRPr="006A30AD">
        <w:rPr>
          <w:lang w:val="en-GB"/>
        </w:rPr>
        <w:tab/>
        <w:t>it is a key element in facilitating the transition.</w:t>
      </w:r>
    </w:p>
    <w:p w14:paraId="18E91245" w14:textId="77777777" w:rsidR="009C62D9" w:rsidRPr="006A30AD" w:rsidRDefault="009C62D9" w:rsidP="009C62D9">
      <w:pPr>
        <w:rPr>
          <w:szCs w:val="22"/>
          <w:lang w:val="en-GB"/>
        </w:rPr>
      </w:pPr>
      <w:r w:rsidRPr="006A30AD">
        <w:rPr>
          <w:szCs w:val="22"/>
          <w:lang w:val="en-GB"/>
        </w:rPr>
        <w:t>The introduction of digital terrestrial television services to UHF bands 4 and 5 in the United Kingdom is an example of this approach</w:t>
      </w:r>
      <w:r w:rsidR="00CC7D7D" w:rsidRPr="006A30AD">
        <w:rPr>
          <w:szCs w:val="22"/>
          <w:lang w:val="en-GB"/>
        </w:rPr>
        <w:t xml:space="preserve">. </w:t>
      </w:r>
      <w:r w:rsidRPr="006A30AD">
        <w:rPr>
          <w:szCs w:val="22"/>
          <w:lang w:val="en-GB"/>
        </w:rPr>
        <w:t>Its effectiveness depends on the existing degree of band congestion.</w:t>
      </w:r>
    </w:p>
    <w:p w14:paraId="406EA627" w14:textId="77777777" w:rsidR="009C62D9" w:rsidRPr="006A30AD" w:rsidRDefault="009C62D9" w:rsidP="009C62D9">
      <w:pPr>
        <w:rPr>
          <w:szCs w:val="22"/>
          <w:lang w:val="en-GB"/>
        </w:rPr>
      </w:pPr>
      <w:r w:rsidRPr="006A30AD">
        <w:rPr>
          <w:szCs w:val="22"/>
          <w:lang w:val="en-GB"/>
        </w:rPr>
        <w:t xml:space="preserve">Where a digital transmission can be made to occupy the same amount of spectrum and have the similar interference impact as an </w:t>
      </w:r>
      <w:r w:rsidR="00635443" w:rsidRPr="006A30AD">
        <w:rPr>
          <w:szCs w:val="22"/>
          <w:lang w:val="en-GB"/>
        </w:rPr>
        <w:t>analogue</w:t>
      </w:r>
      <w:r w:rsidRPr="006A30AD">
        <w:rPr>
          <w:szCs w:val="22"/>
          <w:lang w:val="en-GB"/>
        </w:rPr>
        <w:t xml:space="preserve"> signal it might be possible to simply replace an existing </w:t>
      </w:r>
      <w:r w:rsidR="00635443" w:rsidRPr="006A30AD">
        <w:rPr>
          <w:szCs w:val="22"/>
          <w:lang w:val="en-GB"/>
        </w:rPr>
        <w:t>analogue</w:t>
      </w:r>
      <w:r w:rsidRPr="006A30AD">
        <w:rPr>
          <w:szCs w:val="22"/>
          <w:lang w:val="en-GB"/>
        </w:rPr>
        <w:t xml:space="preserve"> service with a digital one or to use an existing, unused allocation</w:t>
      </w:r>
      <w:r w:rsidR="00CC7D7D" w:rsidRPr="006A30AD">
        <w:rPr>
          <w:szCs w:val="22"/>
          <w:lang w:val="en-GB"/>
        </w:rPr>
        <w:t xml:space="preserve">. </w:t>
      </w:r>
      <w:r w:rsidRPr="006A30AD">
        <w:rPr>
          <w:szCs w:val="22"/>
          <w:lang w:val="en-GB"/>
        </w:rPr>
        <w:t>In most bands there are few unused allocations and so this strategy relies on there being broadcasters which simultaneously transmit the same material on different channels (or even platforms) and are prepared to risk one (the</w:t>
      </w:r>
      <w:r w:rsidR="009D10DD" w:rsidRPr="006A30AD">
        <w:rPr>
          <w:szCs w:val="22"/>
          <w:lang w:val="en-GB"/>
        </w:rPr>
        <w:t> </w:t>
      </w:r>
      <w:r w:rsidRPr="006A30AD">
        <w:rPr>
          <w:szCs w:val="22"/>
          <w:lang w:val="en-GB"/>
        </w:rPr>
        <w:t>smaller) audience re-tuning to the other frequency</w:t>
      </w:r>
      <w:r w:rsidR="00CC7D7D" w:rsidRPr="006A30AD">
        <w:rPr>
          <w:szCs w:val="22"/>
          <w:lang w:val="en-GB"/>
        </w:rPr>
        <w:t xml:space="preserve">. </w:t>
      </w:r>
      <w:r w:rsidRPr="006A30AD">
        <w:rPr>
          <w:szCs w:val="22"/>
          <w:lang w:val="en-GB"/>
        </w:rPr>
        <w:t>This strategy is currently being used in the AM bands, HF, MF and LF, to mount experimental DRM transmissions</w:t>
      </w:r>
      <w:r w:rsidR="00CC7D7D" w:rsidRPr="006A30AD">
        <w:rPr>
          <w:szCs w:val="22"/>
          <w:lang w:val="en-GB"/>
        </w:rPr>
        <w:t xml:space="preserve">. </w:t>
      </w:r>
      <w:r w:rsidRPr="006A30AD">
        <w:rPr>
          <w:szCs w:val="22"/>
          <w:lang w:val="en-GB"/>
        </w:rPr>
        <w:t xml:space="preserve">In the HF bands there are possibilities to coordinate channels through the various informal </w:t>
      </w:r>
      <w:r w:rsidR="004346DD" w:rsidRPr="006A30AD">
        <w:rPr>
          <w:szCs w:val="22"/>
          <w:lang w:val="en-GB"/>
        </w:rPr>
        <w:t>coordinating</w:t>
      </w:r>
      <w:r w:rsidRPr="006A30AD">
        <w:rPr>
          <w:szCs w:val="22"/>
          <w:lang w:val="en-GB"/>
        </w:rPr>
        <w:t xml:space="preserve"> bodies</w:t>
      </w:r>
      <w:r w:rsidR="00CC7D7D" w:rsidRPr="006A30AD">
        <w:rPr>
          <w:szCs w:val="22"/>
          <w:lang w:val="en-GB"/>
        </w:rPr>
        <w:t xml:space="preserve">. </w:t>
      </w:r>
      <w:r w:rsidRPr="006A30AD">
        <w:rPr>
          <w:szCs w:val="22"/>
          <w:lang w:val="en-GB"/>
        </w:rPr>
        <w:t xml:space="preserve">There are </w:t>
      </w:r>
      <w:r w:rsidRPr="006A30AD">
        <w:rPr>
          <w:szCs w:val="22"/>
          <w:lang w:val="en-GB"/>
        </w:rPr>
        <w:lastRenderedPageBreak/>
        <w:t>however, still problems with congestion in the lower frequency HF bands and with the limited availability of suitable transmitting plant.</w:t>
      </w:r>
    </w:p>
    <w:p w14:paraId="6FE8EBC6" w14:textId="77777777" w:rsidR="009C62D9" w:rsidRPr="006A30AD" w:rsidRDefault="009C62D9" w:rsidP="00CC7D7D">
      <w:pPr>
        <w:rPr>
          <w:szCs w:val="22"/>
          <w:lang w:val="en-GB"/>
        </w:rPr>
      </w:pPr>
      <w:r w:rsidRPr="006A30AD">
        <w:rPr>
          <w:szCs w:val="22"/>
          <w:lang w:val="en-GB"/>
        </w:rPr>
        <w:t>Another approach that is being pursued, notably in the U</w:t>
      </w:r>
      <w:r w:rsidR="00CC7D7D" w:rsidRPr="006A30AD">
        <w:rPr>
          <w:szCs w:val="22"/>
          <w:lang w:val="en-GB"/>
        </w:rPr>
        <w:t xml:space="preserve">nited </w:t>
      </w:r>
      <w:r w:rsidRPr="006A30AD">
        <w:rPr>
          <w:szCs w:val="22"/>
          <w:lang w:val="en-GB"/>
        </w:rPr>
        <w:t>S</w:t>
      </w:r>
      <w:r w:rsidR="00CC7D7D" w:rsidRPr="006A30AD">
        <w:rPr>
          <w:szCs w:val="22"/>
          <w:lang w:val="en-GB"/>
        </w:rPr>
        <w:t xml:space="preserve">tates of </w:t>
      </w:r>
      <w:r w:rsidRPr="006A30AD">
        <w:rPr>
          <w:szCs w:val="22"/>
          <w:lang w:val="en-GB"/>
        </w:rPr>
        <w:t>A</w:t>
      </w:r>
      <w:r w:rsidR="00CC7D7D" w:rsidRPr="006A30AD">
        <w:rPr>
          <w:szCs w:val="22"/>
          <w:lang w:val="en-GB"/>
        </w:rPr>
        <w:t>merica</w:t>
      </w:r>
      <w:r w:rsidRPr="006A30AD">
        <w:rPr>
          <w:szCs w:val="22"/>
          <w:lang w:val="en-GB"/>
        </w:rPr>
        <w:t xml:space="preserve"> with the IBOC systems, fits the digital signal simultaneously into the same channel as the </w:t>
      </w:r>
      <w:r w:rsidR="00635443" w:rsidRPr="006A30AD">
        <w:rPr>
          <w:szCs w:val="22"/>
          <w:lang w:val="en-GB"/>
        </w:rPr>
        <w:t>analogue</w:t>
      </w:r>
      <w:r w:rsidRPr="006A30AD">
        <w:rPr>
          <w:szCs w:val="22"/>
          <w:lang w:val="en-GB"/>
        </w:rPr>
        <w:t xml:space="preserve"> signal. This is only possible where the channelling arrangements allow it and great care needs to be taken to prevent unacceptable levels of co and adjacent channel interference.</w:t>
      </w:r>
    </w:p>
    <w:p w14:paraId="55AA0151" w14:textId="77777777" w:rsidR="009C62D9" w:rsidRPr="006A30AD" w:rsidRDefault="009C62D9" w:rsidP="00CC7D7D">
      <w:pPr>
        <w:rPr>
          <w:szCs w:val="22"/>
          <w:lang w:val="en-GB"/>
        </w:rPr>
      </w:pPr>
      <w:r w:rsidRPr="006A30AD">
        <w:rPr>
          <w:szCs w:val="22"/>
          <w:lang w:val="en-GB"/>
        </w:rPr>
        <w:t xml:space="preserve">If new spectrum is not available and the digital transmissions cannot co-exist with the </w:t>
      </w:r>
      <w:r w:rsidR="00635443" w:rsidRPr="006A30AD">
        <w:rPr>
          <w:szCs w:val="22"/>
          <w:lang w:val="en-GB"/>
        </w:rPr>
        <w:t>analogue</w:t>
      </w:r>
      <w:r w:rsidRPr="006A30AD">
        <w:rPr>
          <w:szCs w:val="22"/>
          <w:lang w:val="en-GB"/>
        </w:rPr>
        <w:t xml:space="preserve"> ones, the switchover might have to take place </w:t>
      </w:r>
      <w:r w:rsidR="00CC7D7D" w:rsidRPr="006A30AD">
        <w:rPr>
          <w:szCs w:val="22"/>
          <w:lang w:val="en-GB"/>
        </w:rPr>
        <w:t>“</w:t>
      </w:r>
      <w:r w:rsidRPr="006A30AD">
        <w:rPr>
          <w:szCs w:val="22"/>
          <w:lang w:val="en-GB"/>
        </w:rPr>
        <w:t>overnight</w:t>
      </w:r>
      <w:r w:rsidR="00CC7D7D" w:rsidRPr="006A30AD">
        <w:rPr>
          <w:szCs w:val="22"/>
          <w:lang w:val="en-GB"/>
        </w:rPr>
        <w:t xml:space="preserve">”. </w:t>
      </w:r>
      <w:r w:rsidRPr="006A30AD">
        <w:rPr>
          <w:szCs w:val="22"/>
          <w:lang w:val="en-GB"/>
        </w:rPr>
        <w:t>This will be expensive for all concerned.</w:t>
      </w:r>
    </w:p>
    <w:p w14:paraId="760159F6" w14:textId="77777777" w:rsidR="009C62D9" w:rsidRPr="006A30AD" w:rsidRDefault="009C62D9" w:rsidP="0042650F">
      <w:pPr>
        <w:pStyle w:val="Heading2"/>
        <w:spacing w:before="240"/>
        <w:ind w:left="0" w:firstLine="0"/>
        <w:rPr>
          <w:szCs w:val="22"/>
          <w:lang w:val="en-GB"/>
        </w:rPr>
      </w:pPr>
      <w:bookmarkStart w:id="204" w:name="_Toc107735794"/>
      <w:bookmarkStart w:id="205" w:name="_Toc187744906"/>
      <w:bookmarkStart w:id="206" w:name="_Toc188323146"/>
      <w:bookmarkStart w:id="207" w:name="_Toc191201759"/>
      <w:bookmarkStart w:id="208" w:name="_Toc286137093"/>
      <w:bookmarkStart w:id="209" w:name="_Toc302463541"/>
      <w:bookmarkStart w:id="210" w:name="_Toc302464155"/>
      <w:bookmarkStart w:id="211" w:name="_Toc302480795"/>
      <w:bookmarkStart w:id="212" w:name="_Toc302481156"/>
      <w:bookmarkStart w:id="213" w:name="_Toc302481730"/>
      <w:bookmarkStart w:id="214" w:name="_Toc303585058"/>
      <w:bookmarkStart w:id="215" w:name="_Toc303586750"/>
      <w:bookmarkStart w:id="216" w:name="_Toc342296431"/>
      <w:bookmarkStart w:id="217" w:name="_Toc358886315"/>
      <w:bookmarkStart w:id="218" w:name="_Toc386707452"/>
      <w:bookmarkStart w:id="219" w:name="_Toc416424310"/>
      <w:bookmarkStart w:id="220" w:name="_Toc417034785"/>
      <w:bookmarkStart w:id="221" w:name="_Toc417035599"/>
      <w:bookmarkStart w:id="222" w:name="_Toc433126436"/>
      <w:bookmarkStart w:id="223" w:name="_Toc433209198"/>
      <w:bookmarkStart w:id="224" w:name="_Toc132213591"/>
      <w:bookmarkStart w:id="225" w:name="_Toc228530316"/>
      <w:bookmarkStart w:id="226" w:name="_Toc228535088"/>
      <w:bookmarkStart w:id="227" w:name="_Toc230600694"/>
      <w:r w:rsidRPr="006A30AD">
        <w:rPr>
          <w:szCs w:val="22"/>
          <w:lang w:val="en-GB"/>
        </w:rPr>
        <w:t>1.6</w:t>
      </w:r>
      <w:r w:rsidRPr="006A30AD">
        <w:rPr>
          <w:szCs w:val="22"/>
          <w:lang w:val="en-GB"/>
        </w:rPr>
        <w:tab/>
        <w:t xml:space="preserve">How </w:t>
      </w:r>
      <w:r w:rsidR="002010D6" w:rsidRPr="006A30AD">
        <w:rPr>
          <w:szCs w:val="22"/>
          <w:lang w:val="en-GB"/>
        </w:rPr>
        <w:t>d</w:t>
      </w:r>
      <w:r w:rsidRPr="006A30AD">
        <w:rPr>
          <w:szCs w:val="22"/>
          <w:lang w:val="en-GB"/>
        </w:rPr>
        <w:t>igital?</w:t>
      </w:r>
      <w:r w:rsidR="0042650F" w:rsidRPr="006A30AD">
        <w:rPr>
          <w:szCs w:val="22"/>
          <w:lang w:val="en-GB"/>
        </w:rPr>
        <w:t> –</w:t>
      </w:r>
      <w:r w:rsidRPr="006A30AD">
        <w:rPr>
          <w:szCs w:val="22"/>
          <w:lang w:val="en-GB"/>
        </w:rPr>
        <w:t xml:space="preserve"> Commercial </w:t>
      </w:r>
      <w:r w:rsidR="002010D6" w:rsidRPr="006A30AD">
        <w:rPr>
          <w:szCs w:val="22"/>
          <w:lang w:val="en-GB"/>
        </w:rPr>
        <w:t>c</w:t>
      </w:r>
      <w:r w:rsidRPr="006A30AD">
        <w:rPr>
          <w:szCs w:val="22"/>
          <w:lang w:val="en-GB"/>
        </w:rPr>
        <w:t>onsiderations</w:t>
      </w:r>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p>
    <w:p w14:paraId="2CE534E5" w14:textId="77777777" w:rsidR="009C62D9" w:rsidRPr="006A30AD" w:rsidRDefault="009C62D9" w:rsidP="009C62D9">
      <w:pPr>
        <w:rPr>
          <w:color w:val="000000"/>
          <w:szCs w:val="22"/>
          <w:lang w:val="en-GB"/>
        </w:rPr>
      </w:pPr>
      <w:r w:rsidRPr="006A30AD">
        <w:rPr>
          <w:color w:val="000000"/>
          <w:szCs w:val="22"/>
          <w:lang w:val="en-GB"/>
        </w:rPr>
        <w:t>It seems unlikely that there has been or will be any pressure from the audience to introduce digital services for their own sake</w:t>
      </w:r>
      <w:r w:rsidR="00CC7D7D" w:rsidRPr="006A30AD">
        <w:rPr>
          <w:color w:val="000000"/>
          <w:szCs w:val="22"/>
          <w:lang w:val="en-GB"/>
        </w:rPr>
        <w:t xml:space="preserve">. </w:t>
      </w:r>
      <w:r w:rsidRPr="006A30AD">
        <w:rPr>
          <w:color w:val="000000"/>
          <w:szCs w:val="22"/>
          <w:lang w:val="en-GB"/>
        </w:rPr>
        <w:t>Audience take up is driven much more by the potential benefits:</w:t>
      </w:r>
    </w:p>
    <w:p w14:paraId="702AF8D9" w14:textId="77777777" w:rsidR="009C62D9" w:rsidRPr="006A30AD" w:rsidRDefault="00CC7D7D" w:rsidP="00CC7D7D">
      <w:pPr>
        <w:pStyle w:val="enumlev1"/>
        <w:rPr>
          <w:lang w:val="en-GB"/>
        </w:rPr>
      </w:pPr>
      <w:r w:rsidRPr="006A30AD">
        <w:rPr>
          <w:lang w:val="en-GB"/>
        </w:rPr>
        <w:t>–</w:t>
      </w:r>
      <w:r w:rsidRPr="006A30AD">
        <w:rPr>
          <w:lang w:val="en-GB"/>
        </w:rPr>
        <w:tab/>
      </w:r>
      <w:r w:rsidR="009C62D9" w:rsidRPr="006A30AD">
        <w:rPr>
          <w:lang w:val="en-GB"/>
        </w:rPr>
        <w:t>the availability of a wider range of services and applications,</w:t>
      </w:r>
    </w:p>
    <w:p w14:paraId="3B999DDC" w14:textId="77777777" w:rsidR="009C62D9" w:rsidRPr="006A30AD" w:rsidRDefault="009C62D9" w:rsidP="00CC7D7D">
      <w:pPr>
        <w:pStyle w:val="enumlev1"/>
        <w:rPr>
          <w:lang w:val="en-GB"/>
        </w:rPr>
      </w:pPr>
      <w:r w:rsidRPr="006A30AD">
        <w:rPr>
          <w:lang w:val="en-GB"/>
        </w:rPr>
        <w:t>−</w:t>
      </w:r>
      <w:r w:rsidRPr="006A30AD">
        <w:rPr>
          <w:lang w:val="en-GB"/>
        </w:rPr>
        <w:tab/>
        <w:t>the availability of premium (conditional access</w:t>
      </w:r>
      <w:r w:rsidR="0042650F" w:rsidRPr="006A30AD">
        <w:rPr>
          <w:lang w:val="en-GB"/>
        </w:rPr>
        <w:t> –</w:t>
      </w:r>
      <w:r w:rsidRPr="006A30AD">
        <w:rPr>
          <w:lang w:val="en-GB"/>
        </w:rPr>
        <w:t xml:space="preserve"> subscription) services and applications such as first run films and sport,</w:t>
      </w:r>
    </w:p>
    <w:p w14:paraId="0F49D2AC" w14:textId="77777777" w:rsidR="009C62D9" w:rsidRPr="006A30AD" w:rsidRDefault="009C62D9" w:rsidP="00CC7D7D">
      <w:pPr>
        <w:pStyle w:val="enumlev1"/>
        <w:rPr>
          <w:lang w:val="en-GB"/>
        </w:rPr>
      </w:pPr>
      <w:r w:rsidRPr="006A30AD">
        <w:rPr>
          <w:lang w:val="en-GB"/>
        </w:rPr>
        <w:t>−</w:t>
      </w:r>
      <w:r w:rsidRPr="006A30AD">
        <w:rPr>
          <w:lang w:val="en-GB"/>
        </w:rPr>
        <w:tab/>
        <w:t>improved formats such as wide screen, high definition and surround sound,</w:t>
      </w:r>
    </w:p>
    <w:p w14:paraId="1E23CA7B" w14:textId="77777777" w:rsidR="009C62D9" w:rsidRPr="006A30AD" w:rsidRDefault="009C62D9" w:rsidP="00CC7D7D">
      <w:pPr>
        <w:pStyle w:val="enumlev1"/>
        <w:rPr>
          <w:lang w:val="en-GB"/>
        </w:rPr>
      </w:pPr>
      <w:r w:rsidRPr="006A30AD">
        <w:rPr>
          <w:lang w:val="en-GB"/>
        </w:rPr>
        <w:t>−</w:t>
      </w:r>
      <w:r w:rsidRPr="006A30AD">
        <w:rPr>
          <w:lang w:val="en-GB"/>
        </w:rPr>
        <w:tab/>
        <w:t>improved sound and picture quality,</w:t>
      </w:r>
    </w:p>
    <w:p w14:paraId="5E1B9AC9" w14:textId="77777777" w:rsidR="009C62D9" w:rsidRPr="006A30AD" w:rsidRDefault="009C62D9" w:rsidP="00CC7D7D">
      <w:pPr>
        <w:pStyle w:val="enumlev1"/>
        <w:rPr>
          <w:lang w:val="en-GB"/>
        </w:rPr>
      </w:pPr>
      <w:r w:rsidRPr="006A30AD">
        <w:rPr>
          <w:lang w:val="en-GB"/>
        </w:rPr>
        <w:t>−</w:t>
      </w:r>
      <w:r w:rsidRPr="006A30AD">
        <w:rPr>
          <w:lang w:val="en-GB"/>
        </w:rPr>
        <w:tab/>
        <w:t>programme associated data, metadata or even independent services like web pages,</w:t>
      </w:r>
    </w:p>
    <w:p w14:paraId="640E0382" w14:textId="77777777" w:rsidR="009C62D9" w:rsidRPr="006A30AD" w:rsidRDefault="009C62D9" w:rsidP="00CC7D7D">
      <w:pPr>
        <w:pStyle w:val="enumlev1"/>
        <w:rPr>
          <w:lang w:val="en-GB"/>
        </w:rPr>
      </w:pPr>
      <w:r w:rsidRPr="006A30AD">
        <w:rPr>
          <w:lang w:val="en-GB"/>
        </w:rPr>
        <w:t>−</w:t>
      </w:r>
      <w:r w:rsidRPr="006A30AD">
        <w:rPr>
          <w:lang w:val="en-GB"/>
        </w:rPr>
        <w:tab/>
        <w:t>easier access – particularly to specialist material, and</w:t>
      </w:r>
    </w:p>
    <w:p w14:paraId="08A9810D" w14:textId="77777777" w:rsidR="009C62D9" w:rsidRPr="006A30AD" w:rsidRDefault="009C62D9" w:rsidP="00CC7D7D">
      <w:pPr>
        <w:pStyle w:val="enumlev1"/>
        <w:rPr>
          <w:lang w:val="en-GB"/>
        </w:rPr>
      </w:pPr>
      <w:r w:rsidRPr="006A30AD">
        <w:rPr>
          <w:lang w:val="en-GB"/>
        </w:rPr>
        <w:t>−</w:t>
      </w:r>
      <w:r w:rsidRPr="006A30AD">
        <w:rPr>
          <w:lang w:val="en-GB"/>
        </w:rPr>
        <w:tab/>
        <w:t>easier selection of programming – e.g. automatic switching between different LF, MF and HF transmitters or electronic programme guides.</w:t>
      </w:r>
    </w:p>
    <w:p w14:paraId="69C875A2" w14:textId="77777777" w:rsidR="009C62D9" w:rsidRPr="006A30AD" w:rsidRDefault="009C62D9" w:rsidP="009C62D9">
      <w:pPr>
        <w:rPr>
          <w:color w:val="000000"/>
          <w:szCs w:val="22"/>
          <w:lang w:val="en-GB"/>
        </w:rPr>
      </w:pPr>
      <w:r w:rsidRPr="006A30AD">
        <w:rPr>
          <w:color w:val="000000"/>
          <w:szCs w:val="22"/>
          <w:lang w:val="en-GB"/>
        </w:rPr>
        <w:t>These must be traded against the perceived cost of new equipment and possible subscription costs</w:t>
      </w:r>
      <w:r w:rsidR="00CC7D7D" w:rsidRPr="006A30AD">
        <w:rPr>
          <w:color w:val="000000"/>
          <w:szCs w:val="22"/>
          <w:lang w:val="en-GB"/>
        </w:rPr>
        <w:t xml:space="preserve">. </w:t>
      </w:r>
      <w:r w:rsidRPr="006A30AD">
        <w:rPr>
          <w:color w:val="000000"/>
          <w:szCs w:val="22"/>
          <w:lang w:val="en-GB"/>
        </w:rPr>
        <w:t>It is essential therefore that the audience is presented with an attractive package of services and applications at a price that it is prepared to pay</w:t>
      </w:r>
      <w:r w:rsidR="00CC7D7D" w:rsidRPr="006A30AD">
        <w:rPr>
          <w:color w:val="000000"/>
          <w:szCs w:val="22"/>
          <w:lang w:val="en-GB"/>
        </w:rPr>
        <w:t xml:space="preserve">. </w:t>
      </w:r>
      <w:r w:rsidRPr="006A30AD">
        <w:rPr>
          <w:color w:val="000000"/>
          <w:szCs w:val="22"/>
          <w:lang w:val="en-GB"/>
        </w:rPr>
        <w:t>The drivers on the industry are therefore the production of more and increasingly attractive programme content and the deployment of receivers at appropriate prices</w:t>
      </w:r>
      <w:r w:rsidR="00CC7D7D" w:rsidRPr="006A30AD">
        <w:rPr>
          <w:color w:val="000000"/>
          <w:szCs w:val="22"/>
          <w:lang w:val="en-GB"/>
        </w:rPr>
        <w:t xml:space="preserve">. </w:t>
      </w:r>
    </w:p>
    <w:p w14:paraId="4A55C49B" w14:textId="77777777" w:rsidR="009C62D9" w:rsidRPr="006A30AD" w:rsidRDefault="009C62D9" w:rsidP="009C62D9">
      <w:pPr>
        <w:rPr>
          <w:color w:val="000000"/>
          <w:szCs w:val="22"/>
          <w:lang w:val="en-GB"/>
        </w:rPr>
      </w:pPr>
      <w:r w:rsidRPr="006A30AD">
        <w:rPr>
          <w:color w:val="000000"/>
          <w:szCs w:val="22"/>
          <w:lang w:val="en-GB"/>
        </w:rPr>
        <w:t xml:space="preserve">Receiver price is driven by a number of factors, not least the willingness of the broadcaster or regulator to </w:t>
      </w:r>
      <w:r w:rsidR="004346DD" w:rsidRPr="006A30AD">
        <w:rPr>
          <w:color w:val="000000"/>
          <w:szCs w:val="22"/>
          <w:lang w:val="en-GB"/>
        </w:rPr>
        <w:t>subsidize</w:t>
      </w:r>
      <w:r w:rsidRPr="006A30AD">
        <w:rPr>
          <w:color w:val="000000"/>
          <w:szCs w:val="22"/>
          <w:lang w:val="en-GB"/>
        </w:rPr>
        <w:t xml:space="preserve"> the cost in order to promote sales and uptake of the service</w:t>
      </w:r>
      <w:r w:rsidR="00CC7D7D" w:rsidRPr="006A30AD">
        <w:rPr>
          <w:color w:val="000000"/>
          <w:szCs w:val="22"/>
          <w:lang w:val="en-GB"/>
        </w:rPr>
        <w:t xml:space="preserve">. </w:t>
      </w:r>
      <w:r w:rsidRPr="006A30AD">
        <w:rPr>
          <w:color w:val="000000"/>
          <w:szCs w:val="22"/>
          <w:lang w:val="en-GB"/>
        </w:rPr>
        <w:t xml:space="preserve">DVB-S receivers in the UK are </w:t>
      </w:r>
      <w:r w:rsidR="00CC7D7D" w:rsidRPr="006A30AD">
        <w:rPr>
          <w:color w:val="000000"/>
          <w:szCs w:val="22"/>
          <w:lang w:val="en-GB"/>
        </w:rPr>
        <w:t>“</w:t>
      </w:r>
      <w:r w:rsidRPr="006A30AD">
        <w:rPr>
          <w:color w:val="000000"/>
          <w:szCs w:val="22"/>
          <w:lang w:val="en-GB"/>
        </w:rPr>
        <w:t>free issued</w:t>
      </w:r>
      <w:r w:rsidR="00CC7D7D" w:rsidRPr="006A30AD">
        <w:rPr>
          <w:color w:val="000000"/>
          <w:szCs w:val="22"/>
          <w:lang w:val="en-GB"/>
        </w:rPr>
        <w:t>”</w:t>
      </w:r>
      <w:r w:rsidRPr="006A30AD">
        <w:rPr>
          <w:color w:val="000000"/>
          <w:szCs w:val="22"/>
          <w:lang w:val="en-GB"/>
        </w:rPr>
        <w:t xml:space="preserve"> as part of an interactive subscription package</w:t>
      </w:r>
      <w:r w:rsidR="00CC7D7D" w:rsidRPr="006A30AD">
        <w:rPr>
          <w:color w:val="000000"/>
          <w:szCs w:val="22"/>
          <w:lang w:val="en-GB"/>
        </w:rPr>
        <w:t xml:space="preserve">. </w:t>
      </w:r>
      <w:r w:rsidRPr="006A30AD">
        <w:rPr>
          <w:color w:val="000000"/>
          <w:szCs w:val="22"/>
          <w:lang w:val="en-GB"/>
        </w:rPr>
        <w:t xml:space="preserve">Any switch over strategy must </w:t>
      </w:r>
      <w:r w:rsidR="004346DD" w:rsidRPr="006A30AD">
        <w:rPr>
          <w:color w:val="000000"/>
          <w:szCs w:val="22"/>
          <w:lang w:val="en-GB"/>
        </w:rPr>
        <w:t>recognize</w:t>
      </w:r>
      <w:r w:rsidRPr="006A30AD">
        <w:rPr>
          <w:color w:val="000000"/>
          <w:szCs w:val="22"/>
          <w:lang w:val="en-GB"/>
        </w:rPr>
        <w:t xml:space="preserve"> that, the user community can generally be divided in three in its willingness to invest in new technology</w:t>
      </w:r>
      <w:r w:rsidR="00CC7D7D" w:rsidRPr="006A30AD">
        <w:rPr>
          <w:color w:val="000000"/>
          <w:szCs w:val="22"/>
          <w:lang w:val="en-GB"/>
        </w:rPr>
        <w:t xml:space="preserve">. </w:t>
      </w:r>
      <w:r w:rsidRPr="006A30AD">
        <w:rPr>
          <w:color w:val="000000"/>
          <w:szCs w:val="22"/>
          <w:lang w:val="en-GB"/>
        </w:rPr>
        <w:t xml:space="preserve">The </w:t>
      </w:r>
      <w:r w:rsidR="00CC7D7D" w:rsidRPr="006A30AD">
        <w:rPr>
          <w:color w:val="000000"/>
          <w:szCs w:val="22"/>
          <w:lang w:val="en-GB"/>
        </w:rPr>
        <w:t>“</w:t>
      </w:r>
      <w:r w:rsidRPr="006A30AD">
        <w:rPr>
          <w:color w:val="000000"/>
          <w:szCs w:val="22"/>
          <w:lang w:val="en-GB"/>
        </w:rPr>
        <w:t>early adopters</w:t>
      </w:r>
      <w:r w:rsidR="00CC7D7D" w:rsidRPr="006A30AD">
        <w:rPr>
          <w:color w:val="000000"/>
          <w:szCs w:val="22"/>
          <w:lang w:val="en-GB"/>
        </w:rPr>
        <w:t>”</w:t>
      </w:r>
      <w:r w:rsidRPr="006A30AD">
        <w:rPr>
          <w:color w:val="000000"/>
          <w:szCs w:val="22"/>
          <w:lang w:val="en-GB"/>
        </w:rPr>
        <w:t xml:space="preserve"> tend to be enthusiastic about technological development and will invest in new machinery simply in order to have it at an early stage</w:t>
      </w:r>
      <w:r w:rsidR="00CC7D7D" w:rsidRPr="006A30AD">
        <w:rPr>
          <w:color w:val="000000"/>
          <w:szCs w:val="22"/>
          <w:lang w:val="en-GB"/>
        </w:rPr>
        <w:t xml:space="preserve">. </w:t>
      </w:r>
      <w:r w:rsidRPr="006A30AD">
        <w:rPr>
          <w:color w:val="000000"/>
          <w:szCs w:val="22"/>
          <w:lang w:val="en-GB"/>
        </w:rPr>
        <w:t>Such people will typically be prepared to pay a high price for new equipment</w:t>
      </w:r>
      <w:r w:rsidR="00CC7D7D" w:rsidRPr="006A30AD">
        <w:rPr>
          <w:color w:val="000000"/>
          <w:szCs w:val="22"/>
          <w:lang w:val="en-GB"/>
        </w:rPr>
        <w:t xml:space="preserve">. </w:t>
      </w:r>
      <w:r w:rsidRPr="006A30AD">
        <w:rPr>
          <w:color w:val="000000"/>
          <w:szCs w:val="22"/>
          <w:lang w:val="en-GB"/>
        </w:rPr>
        <w:t xml:space="preserve">In the early stages of product life, the manufacturers rely on this community to offset some of the high development costs of new consumer equipment. The early adopters are followed by the </w:t>
      </w:r>
      <w:r w:rsidR="00CC7D7D" w:rsidRPr="006A30AD">
        <w:rPr>
          <w:color w:val="000000"/>
          <w:szCs w:val="22"/>
          <w:lang w:val="en-GB"/>
        </w:rPr>
        <w:t>“</w:t>
      </w:r>
      <w:r w:rsidRPr="006A30AD">
        <w:rPr>
          <w:color w:val="000000"/>
          <w:szCs w:val="22"/>
          <w:lang w:val="en-GB"/>
        </w:rPr>
        <w:t>mainstream</w:t>
      </w:r>
      <w:r w:rsidR="00CC7D7D" w:rsidRPr="006A30AD">
        <w:rPr>
          <w:color w:val="000000"/>
          <w:szCs w:val="22"/>
          <w:lang w:val="en-GB"/>
        </w:rPr>
        <w:t xml:space="preserve">”. </w:t>
      </w:r>
      <w:r w:rsidRPr="006A30AD">
        <w:rPr>
          <w:color w:val="000000"/>
          <w:szCs w:val="22"/>
          <w:lang w:val="en-GB"/>
        </w:rPr>
        <w:t>These users will be much more circumspect about price and will compare the value they put on the new service/application with the cost of making the change before actually buying a new receiver</w:t>
      </w:r>
      <w:r w:rsidR="00CC7D7D" w:rsidRPr="006A30AD">
        <w:rPr>
          <w:color w:val="000000"/>
          <w:szCs w:val="22"/>
          <w:lang w:val="en-GB"/>
        </w:rPr>
        <w:t xml:space="preserve">. </w:t>
      </w:r>
      <w:r w:rsidRPr="006A30AD">
        <w:rPr>
          <w:color w:val="000000"/>
          <w:szCs w:val="22"/>
          <w:lang w:val="en-GB"/>
        </w:rPr>
        <w:t>These people know that they intend to make the change but do so when the cost of the receiver has dropped (as it inevitably will) to the level they are prepared to pay</w:t>
      </w:r>
      <w:r w:rsidR="00CC7D7D" w:rsidRPr="006A30AD">
        <w:rPr>
          <w:color w:val="000000"/>
          <w:szCs w:val="22"/>
          <w:lang w:val="en-GB"/>
        </w:rPr>
        <w:t xml:space="preserve">. </w:t>
      </w:r>
      <w:r w:rsidRPr="006A30AD">
        <w:rPr>
          <w:color w:val="000000"/>
          <w:szCs w:val="22"/>
          <w:lang w:val="en-GB"/>
        </w:rPr>
        <w:t xml:space="preserve">The third group, the </w:t>
      </w:r>
      <w:r w:rsidR="00CC7D7D" w:rsidRPr="006A30AD">
        <w:rPr>
          <w:color w:val="000000"/>
          <w:szCs w:val="22"/>
          <w:lang w:val="en-GB"/>
        </w:rPr>
        <w:t>“</w:t>
      </w:r>
      <w:r w:rsidRPr="006A30AD">
        <w:rPr>
          <w:color w:val="000000"/>
          <w:szCs w:val="22"/>
          <w:lang w:val="en-GB"/>
        </w:rPr>
        <w:t>unwilling</w:t>
      </w:r>
      <w:r w:rsidR="00CC7D7D" w:rsidRPr="006A30AD">
        <w:rPr>
          <w:color w:val="000000"/>
          <w:szCs w:val="22"/>
          <w:lang w:val="en-GB"/>
        </w:rPr>
        <w:t>”</w:t>
      </w:r>
      <w:r w:rsidRPr="006A30AD">
        <w:rPr>
          <w:color w:val="000000"/>
          <w:szCs w:val="22"/>
          <w:lang w:val="en-GB"/>
        </w:rPr>
        <w:t xml:space="preserve"> have typically decided that they will never change or they have sufficiently little interest in the subject that they are unaware of the development</w:t>
      </w:r>
      <w:r w:rsidR="00CC7D7D" w:rsidRPr="006A30AD">
        <w:rPr>
          <w:color w:val="000000"/>
          <w:szCs w:val="22"/>
          <w:lang w:val="en-GB"/>
        </w:rPr>
        <w:t xml:space="preserve">. </w:t>
      </w:r>
      <w:r w:rsidRPr="006A30AD">
        <w:rPr>
          <w:color w:val="000000"/>
          <w:szCs w:val="22"/>
          <w:lang w:val="en-GB"/>
        </w:rPr>
        <w:t xml:space="preserve">These people will only change when they absolutely have to (perhaps because the </w:t>
      </w:r>
      <w:r w:rsidR="00635443" w:rsidRPr="006A30AD">
        <w:rPr>
          <w:color w:val="000000"/>
          <w:szCs w:val="22"/>
          <w:lang w:val="en-GB"/>
        </w:rPr>
        <w:t>analogue</w:t>
      </w:r>
      <w:r w:rsidRPr="006A30AD">
        <w:rPr>
          <w:color w:val="000000"/>
          <w:szCs w:val="22"/>
          <w:lang w:val="en-GB"/>
        </w:rPr>
        <w:t xml:space="preserve"> service is withdrawn) or when the price becomes so low that it is not important and digital has anyway become the standard.</w:t>
      </w:r>
    </w:p>
    <w:p w14:paraId="576458B5" w14:textId="77777777" w:rsidR="009C62D9" w:rsidRPr="006A30AD" w:rsidRDefault="009C62D9" w:rsidP="00CC7D7D">
      <w:pPr>
        <w:rPr>
          <w:color w:val="000000"/>
          <w:szCs w:val="22"/>
          <w:lang w:val="en-GB"/>
        </w:rPr>
      </w:pPr>
      <w:r w:rsidRPr="006A30AD">
        <w:rPr>
          <w:color w:val="000000"/>
          <w:szCs w:val="22"/>
          <w:lang w:val="en-GB"/>
        </w:rPr>
        <w:t xml:space="preserve">This simplistic model of the market is clearly going to be distorted by factors such as subsidies and the threat of discontinuing the </w:t>
      </w:r>
      <w:r w:rsidR="00635443" w:rsidRPr="006A30AD">
        <w:rPr>
          <w:color w:val="000000"/>
          <w:szCs w:val="22"/>
          <w:lang w:val="en-GB"/>
        </w:rPr>
        <w:t>analogue</w:t>
      </w:r>
      <w:r w:rsidRPr="006A30AD">
        <w:rPr>
          <w:color w:val="000000"/>
          <w:szCs w:val="22"/>
          <w:lang w:val="en-GB"/>
        </w:rPr>
        <w:t xml:space="preserve"> services</w:t>
      </w:r>
      <w:r w:rsidR="00CC7D7D" w:rsidRPr="006A30AD">
        <w:rPr>
          <w:color w:val="000000"/>
          <w:szCs w:val="22"/>
          <w:lang w:val="en-GB"/>
        </w:rPr>
        <w:t xml:space="preserve">. </w:t>
      </w:r>
      <w:r w:rsidRPr="006A30AD">
        <w:rPr>
          <w:color w:val="000000"/>
          <w:szCs w:val="22"/>
          <w:lang w:val="en-GB"/>
        </w:rPr>
        <w:t>The threat of discontinuation is a (market) driver that must be used with extreme caution</w:t>
      </w:r>
      <w:r w:rsidR="00CC7D7D" w:rsidRPr="006A30AD">
        <w:rPr>
          <w:color w:val="000000"/>
          <w:szCs w:val="22"/>
          <w:lang w:val="en-GB"/>
        </w:rPr>
        <w:t xml:space="preserve">. </w:t>
      </w:r>
      <w:r w:rsidRPr="006A30AD">
        <w:rPr>
          <w:color w:val="000000"/>
          <w:szCs w:val="22"/>
          <w:lang w:val="en-GB"/>
        </w:rPr>
        <w:t xml:space="preserve">Public service broadcasters as well as the advertisers who fund a large part of the broadcasting industry will not be pleased to find themselves “cut off” from an </w:t>
      </w:r>
      <w:r w:rsidRPr="006A30AD">
        <w:rPr>
          <w:color w:val="000000"/>
          <w:szCs w:val="22"/>
          <w:lang w:val="en-GB"/>
        </w:rPr>
        <w:lastRenderedPageBreak/>
        <w:t xml:space="preserve">established audience if </w:t>
      </w:r>
      <w:r w:rsidR="00CC7D7D" w:rsidRPr="006A30AD">
        <w:rPr>
          <w:color w:val="000000"/>
          <w:szCs w:val="22"/>
          <w:lang w:val="en-GB"/>
        </w:rPr>
        <w:t>“</w:t>
      </w:r>
      <w:r w:rsidRPr="006A30AD">
        <w:rPr>
          <w:color w:val="000000"/>
          <w:szCs w:val="22"/>
          <w:lang w:val="en-GB"/>
        </w:rPr>
        <w:t>switch off</w:t>
      </w:r>
      <w:r w:rsidR="00CC7D7D" w:rsidRPr="006A30AD">
        <w:rPr>
          <w:color w:val="000000"/>
          <w:szCs w:val="22"/>
          <w:lang w:val="en-GB"/>
        </w:rPr>
        <w:t>”</w:t>
      </w:r>
      <w:r w:rsidRPr="006A30AD">
        <w:rPr>
          <w:color w:val="000000"/>
          <w:szCs w:val="22"/>
          <w:lang w:val="en-GB"/>
        </w:rPr>
        <w:t xml:space="preserve"> is contemplated before a substantial proportion of it is able to receive the new service</w:t>
      </w:r>
      <w:r w:rsidR="00CC7D7D" w:rsidRPr="006A30AD">
        <w:rPr>
          <w:color w:val="000000"/>
          <w:szCs w:val="22"/>
          <w:lang w:val="en-GB"/>
        </w:rPr>
        <w:t xml:space="preserve">. </w:t>
      </w:r>
      <w:r w:rsidRPr="006A30AD">
        <w:rPr>
          <w:color w:val="000000"/>
          <w:szCs w:val="22"/>
          <w:lang w:val="en-GB"/>
        </w:rPr>
        <w:t>The community of broadcasters will be unwilling to turn any of their services off before the audience drops to the point where the transmission cost is not viable.</w:t>
      </w:r>
    </w:p>
    <w:p w14:paraId="3FABEEE5" w14:textId="77777777" w:rsidR="009C62D9" w:rsidRPr="006A30AD" w:rsidRDefault="009C62D9" w:rsidP="009C62D9">
      <w:pPr>
        <w:rPr>
          <w:color w:val="000000"/>
          <w:szCs w:val="22"/>
          <w:lang w:val="en-GB"/>
        </w:rPr>
      </w:pPr>
      <w:r w:rsidRPr="006A30AD">
        <w:rPr>
          <w:color w:val="000000"/>
          <w:szCs w:val="22"/>
          <w:lang w:val="en-GB"/>
        </w:rPr>
        <w:t>One thing can be stated with certainty</w:t>
      </w:r>
      <w:r w:rsidR="00CC7D7D" w:rsidRPr="006A30AD">
        <w:rPr>
          <w:color w:val="000000"/>
          <w:szCs w:val="22"/>
          <w:lang w:val="en-GB"/>
        </w:rPr>
        <w:t xml:space="preserve">. </w:t>
      </w:r>
      <w:r w:rsidRPr="006A30AD">
        <w:rPr>
          <w:color w:val="000000"/>
          <w:szCs w:val="22"/>
          <w:lang w:val="en-GB"/>
        </w:rPr>
        <w:t>Continued technical development and an ever expanding consumer base will mean that the cost of producing receivers will fall</w:t>
      </w:r>
      <w:r w:rsidR="00CC7D7D" w:rsidRPr="006A30AD">
        <w:rPr>
          <w:color w:val="000000"/>
          <w:szCs w:val="22"/>
          <w:lang w:val="en-GB"/>
        </w:rPr>
        <w:t xml:space="preserve">. </w:t>
      </w:r>
      <w:r w:rsidRPr="006A30AD">
        <w:rPr>
          <w:color w:val="000000"/>
          <w:szCs w:val="22"/>
          <w:lang w:val="en-GB"/>
        </w:rPr>
        <w:t>This in turn will push down the purchase price</w:t>
      </w:r>
      <w:r w:rsidR="00CC7D7D" w:rsidRPr="006A30AD">
        <w:rPr>
          <w:color w:val="000000"/>
          <w:szCs w:val="22"/>
          <w:lang w:val="en-GB"/>
        </w:rPr>
        <w:t xml:space="preserve">. </w:t>
      </w:r>
      <w:r w:rsidRPr="006A30AD">
        <w:rPr>
          <w:color w:val="000000"/>
          <w:szCs w:val="22"/>
          <w:lang w:val="en-GB"/>
        </w:rPr>
        <w:t>Continuous development in the integrated technology sector means that systems of ever greater complexity can be accommodated on small silicon chipsets</w:t>
      </w:r>
      <w:r w:rsidR="00CC7D7D" w:rsidRPr="006A30AD">
        <w:rPr>
          <w:color w:val="000000"/>
          <w:szCs w:val="22"/>
          <w:lang w:val="en-GB"/>
        </w:rPr>
        <w:t xml:space="preserve">. </w:t>
      </w:r>
      <w:r w:rsidRPr="006A30AD">
        <w:rPr>
          <w:color w:val="000000"/>
          <w:szCs w:val="22"/>
          <w:lang w:val="en-GB"/>
        </w:rPr>
        <w:t>Receivers with diverse capabilities and single function machines can all use elements of the same chipset, the manufacturing cost of which depends far more on production volumes than on functionality</w:t>
      </w:r>
      <w:r w:rsidR="00CC7D7D" w:rsidRPr="006A30AD">
        <w:rPr>
          <w:color w:val="000000"/>
          <w:szCs w:val="22"/>
          <w:lang w:val="en-GB"/>
        </w:rPr>
        <w:t xml:space="preserve">. </w:t>
      </w:r>
      <w:r w:rsidRPr="006A30AD">
        <w:rPr>
          <w:color w:val="000000"/>
          <w:szCs w:val="22"/>
          <w:lang w:val="en-GB"/>
        </w:rPr>
        <w:t xml:space="preserve">Stifled development of purely </w:t>
      </w:r>
      <w:r w:rsidR="00635443" w:rsidRPr="006A30AD">
        <w:rPr>
          <w:color w:val="000000"/>
          <w:szCs w:val="22"/>
          <w:lang w:val="en-GB"/>
        </w:rPr>
        <w:t>analogue</w:t>
      </w:r>
      <w:r w:rsidRPr="006A30AD">
        <w:rPr>
          <w:color w:val="000000"/>
          <w:szCs w:val="22"/>
          <w:lang w:val="en-GB"/>
        </w:rPr>
        <w:t xml:space="preserve"> receivers will mean that the time will come when they are more expensive than their much more capable digital brothers</w:t>
      </w:r>
      <w:r w:rsidR="00CC7D7D" w:rsidRPr="006A30AD">
        <w:rPr>
          <w:color w:val="000000"/>
          <w:szCs w:val="22"/>
          <w:lang w:val="en-GB"/>
        </w:rPr>
        <w:t xml:space="preserve">. </w:t>
      </w:r>
      <w:r w:rsidRPr="006A30AD">
        <w:rPr>
          <w:color w:val="000000"/>
          <w:szCs w:val="22"/>
          <w:lang w:val="en-GB"/>
        </w:rPr>
        <w:t>At this point the pressure for switch over will be unstoppable.</w:t>
      </w:r>
    </w:p>
    <w:p w14:paraId="41F8AA8C" w14:textId="77777777" w:rsidR="009C62D9" w:rsidRPr="006A30AD" w:rsidRDefault="009C62D9" w:rsidP="009C62D9">
      <w:pPr>
        <w:rPr>
          <w:szCs w:val="22"/>
          <w:lang w:val="en-GB"/>
        </w:rPr>
      </w:pPr>
      <w:r w:rsidRPr="006A30AD">
        <w:rPr>
          <w:szCs w:val="22"/>
          <w:lang w:val="en-GB"/>
        </w:rPr>
        <w:t xml:space="preserve">While the broadcasters are potentially easier to persuade than the audience when it </w:t>
      </w:r>
      <w:r w:rsidR="004346DD" w:rsidRPr="006A30AD">
        <w:rPr>
          <w:szCs w:val="22"/>
          <w:lang w:val="en-GB"/>
        </w:rPr>
        <w:t>comes</w:t>
      </w:r>
      <w:r w:rsidRPr="006A30AD">
        <w:rPr>
          <w:szCs w:val="22"/>
          <w:lang w:val="en-GB"/>
        </w:rPr>
        <w:t xml:space="preserve"> to deploying new equipment, the process is not cost free</w:t>
      </w:r>
      <w:r w:rsidR="00CC7D7D" w:rsidRPr="006A30AD">
        <w:rPr>
          <w:szCs w:val="22"/>
          <w:lang w:val="en-GB"/>
        </w:rPr>
        <w:t xml:space="preserve">. </w:t>
      </w:r>
      <w:r w:rsidRPr="006A30AD">
        <w:rPr>
          <w:szCs w:val="22"/>
          <w:lang w:val="en-GB"/>
        </w:rPr>
        <w:t xml:space="preserve">If transition is to be achieved within realistic timescales and budgets, every effort must be made to re-use existing </w:t>
      </w:r>
      <w:r w:rsidR="00635443" w:rsidRPr="006A30AD">
        <w:rPr>
          <w:szCs w:val="22"/>
          <w:lang w:val="en-GB"/>
        </w:rPr>
        <w:t>analogue</w:t>
      </w:r>
      <w:r w:rsidRPr="006A30AD">
        <w:rPr>
          <w:szCs w:val="22"/>
          <w:lang w:val="en-GB"/>
        </w:rPr>
        <w:t xml:space="preserve"> plant if at all possible</w:t>
      </w:r>
      <w:r w:rsidR="00CC7D7D" w:rsidRPr="006A30AD">
        <w:rPr>
          <w:szCs w:val="22"/>
          <w:lang w:val="en-GB"/>
        </w:rPr>
        <w:t xml:space="preserve">. </w:t>
      </w:r>
      <w:r w:rsidRPr="006A30AD">
        <w:rPr>
          <w:szCs w:val="22"/>
          <w:lang w:val="en-GB"/>
        </w:rPr>
        <w:t>Thankfully, where services are to be mounted in existing frequency bands, the transmitters and antennas, which at the lower frequencies are usually expensive and difficult to replace, can often be adapted to work with the digital transmissions</w:t>
      </w:r>
      <w:r w:rsidR="00CC7D7D" w:rsidRPr="006A30AD">
        <w:rPr>
          <w:szCs w:val="22"/>
          <w:lang w:val="en-GB"/>
        </w:rPr>
        <w:t xml:space="preserve">. </w:t>
      </w:r>
      <w:r w:rsidRPr="006A30AD">
        <w:rPr>
          <w:szCs w:val="22"/>
          <w:lang w:val="en-GB"/>
        </w:rPr>
        <w:t xml:space="preserve">Most of the DRM transmissions now currently being broadcast around Europe are carried on </w:t>
      </w:r>
      <w:r w:rsidR="00635443" w:rsidRPr="006A30AD">
        <w:rPr>
          <w:szCs w:val="22"/>
          <w:lang w:val="en-GB"/>
        </w:rPr>
        <w:t>analogue</w:t>
      </w:r>
      <w:r w:rsidRPr="006A30AD">
        <w:rPr>
          <w:szCs w:val="22"/>
          <w:lang w:val="en-GB"/>
        </w:rPr>
        <w:t xml:space="preserve"> transmitters which have been adapted. While these transmitters are not usually </w:t>
      </w:r>
      <w:r w:rsidR="003C1113" w:rsidRPr="006A30AD">
        <w:rPr>
          <w:szCs w:val="22"/>
          <w:lang w:val="en-GB"/>
        </w:rPr>
        <w:t>optimized</w:t>
      </w:r>
      <w:r w:rsidRPr="006A30AD">
        <w:rPr>
          <w:szCs w:val="22"/>
          <w:lang w:val="en-GB"/>
        </w:rPr>
        <w:t xml:space="preserve"> for carrying digital transmissions, the design considerations are </w:t>
      </w:r>
      <w:r w:rsidR="004346DD" w:rsidRPr="006A30AD">
        <w:rPr>
          <w:szCs w:val="22"/>
          <w:lang w:val="en-GB"/>
        </w:rPr>
        <w:t>quite</w:t>
      </w:r>
      <w:r w:rsidRPr="006A30AD">
        <w:rPr>
          <w:szCs w:val="22"/>
          <w:lang w:val="en-GB"/>
        </w:rPr>
        <w:t xml:space="preserve"> different, this strategy can allow the plant to continue to be used for </w:t>
      </w:r>
      <w:r w:rsidR="00635443" w:rsidRPr="006A30AD">
        <w:rPr>
          <w:szCs w:val="22"/>
          <w:lang w:val="en-GB"/>
        </w:rPr>
        <w:t>analogue</w:t>
      </w:r>
      <w:r w:rsidRPr="006A30AD">
        <w:rPr>
          <w:szCs w:val="22"/>
          <w:lang w:val="en-GB"/>
        </w:rPr>
        <w:t xml:space="preserve"> services as well as digital during the transition period</w:t>
      </w:r>
      <w:r w:rsidR="00CC7D7D" w:rsidRPr="006A30AD">
        <w:rPr>
          <w:szCs w:val="22"/>
          <w:lang w:val="en-GB"/>
        </w:rPr>
        <w:t xml:space="preserve">. </w:t>
      </w:r>
      <w:r w:rsidRPr="006A30AD">
        <w:rPr>
          <w:szCs w:val="22"/>
          <w:lang w:val="en-GB"/>
        </w:rPr>
        <w:t xml:space="preserve">In addition the cost of producing and transmitting </w:t>
      </w:r>
      <w:r w:rsidR="00635443" w:rsidRPr="006A30AD">
        <w:rPr>
          <w:szCs w:val="22"/>
          <w:lang w:val="en-GB"/>
        </w:rPr>
        <w:t>analogue</w:t>
      </w:r>
      <w:r w:rsidRPr="006A30AD">
        <w:rPr>
          <w:szCs w:val="22"/>
          <w:lang w:val="en-GB"/>
        </w:rPr>
        <w:t xml:space="preserve"> and digital versions of the same programme material at the same time must not be ignored.</w:t>
      </w:r>
    </w:p>
    <w:p w14:paraId="7BB39126" w14:textId="77777777" w:rsidR="009C62D9" w:rsidRPr="006A30AD" w:rsidRDefault="009C62D9" w:rsidP="00E53B9F">
      <w:pPr>
        <w:pStyle w:val="Heading2"/>
        <w:rPr>
          <w:lang w:val="en-GB"/>
        </w:rPr>
      </w:pPr>
      <w:bookmarkStart w:id="228" w:name="_Toc107735795"/>
      <w:bookmarkStart w:id="229" w:name="_Toc187744907"/>
      <w:bookmarkStart w:id="230" w:name="_Toc188323147"/>
      <w:bookmarkStart w:id="231" w:name="_Toc191201760"/>
      <w:bookmarkStart w:id="232" w:name="_Toc286137094"/>
      <w:bookmarkStart w:id="233" w:name="_Toc302463542"/>
      <w:bookmarkStart w:id="234" w:name="_Toc302464156"/>
      <w:bookmarkStart w:id="235" w:name="_Toc302480796"/>
      <w:bookmarkStart w:id="236" w:name="_Toc302481157"/>
      <w:bookmarkStart w:id="237" w:name="_Toc302481731"/>
      <w:bookmarkStart w:id="238" w:name="_Toc303585059"/>
      <w:bookmarkStart w:id="239" w:name="_Toc303586751"/>
      <w:bookmarkStart w:id="240" w:name="_Toc342296432"/>
      <w:bookmarkStart w:id="241" w:name="_Toc358886316"/>
      <w:bookmarkStart w:id="242" w:name="_Toc386707453"/>
      <w:bookmarkStart w:id="243" w:name="_Toc416424311"/>
      <w:bookmarkStart w:id="244" w:name="_Toc417034786"/>
      <w:bookmarkStart w:id="245" w:name="_Toc417035600"/>
      <w:bookmarkStart w:id="246" w:name="_Toc433126437"/>
      <w:bookmarkStart w:id="247" w:name="_Toc433209199"/>
      <w:bookmarkStart w:id="248" w:name="_Toc132213592"/>
      <w:bookmarkStart w:id="249" w:name="_Toc228530317"/>
      <w:bookmarkStart w:id="250" w:name="_Toc228535089"/>
      <w:bookmarkStart w:id="251" w:name="_Toc230600695"/>
      <w:r w:rsidRPr="006A30AD">
        <w:rPr>
          <w:lang w:val="en-GB"/>
        </w:rPr>
        <w:t>1.7</w:t>
      </w:r>
      <w:r w:rsidRPr="006A30AD">
        <w:rPr>
          <w:lang w:val="en-GB"/>
        </w:rPr>
        <w:tab/>
        <w:t>ITU activities</w:t>
      </w:r>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p>
    <w:p w14:paraId="32D46C45" w14:textId="76A78A34" w:rsidR="009C62D9" w:rsidRPr="006A30AD" w:rsidRDefault="009C62D9" w:rsidP="00FC39F8">
      <w:pPr>
        <w:rPr>
          <w:lang w:val="en-GB"/>
        </w:rPr>
      </w:pPr>
      <w:r w:rsidRPr="006A30AD">
        <w:rPr>
          <w:lang w:val="en-GB"/>
        </w:rPr>
        <w:t>The ITU will continue to play a pivotal role in the regulation of spectrum usage and broadcast technologies</w:t>
      </w:r>
      <w:r w:rsidR="00CC7D7D" w:rsidRPr="006A30AD">
        <w:rPr>
          <w:lang w:val="en-GB"/>
        </w:rPr>
        <w:t xml:space="preserve">. </w:t>
      </w:r>
    </w:p>
    <w:p w14:paraId="1A4A6A83" w14:textId="77777777" w:rsidR="009C62D9" w:rsidRPr="006A30AD" w:rsidRDefault="009C62D9" w:rsidP="00644FE5">
      <w:pPr>
        <w:rPr>
          <w:szCs w:val="22"/>
          <w:lang w:val="en-GB" w:eastAsia="ko-KR"/>
        </w:rPr>
      </w:pPr>
      <w:r w:rsidRPr="006A30AD">
        <w:rPr>
          <w:szCs w:val="22"/>
          <w:lang w:val="en-GB"/>
        </w:rPr>
        <w:t>The three ITU Sectors, each within its own sphere of competence, are responsible for activities and studies relating to broadcasting (see Chapter 2</w:t>
      </w:r>
      <w:r w:rsidR="00644FE5" w:rsidRPr="006A30AD">
        <w:rPr>
          <w:szCs w:val="22"/>
          <w:lang w:val="en-GB"/>
        </w:rPr>
        <w:t xml:space="preserve"> to</w:t>
      </w:r>
      <w:r w:rsidRPr="006A30AD">
        <w:rPr>
          <w:szCs w:val="22"/>
          <w:lang w:val="en-GB"/>
        </w:rPr>
        <w:t xml:space="preserve"> Part 1, § 2.1). In particular, Radiocommunication Study Group 6</w:t>
      </w:r>
      <w:r w:rsidR="00CC7D7D" w:rsidRPr="006A30AD">
        <w:rPr>
          <w:szCs w:val="22"/>
          <w:lang w:val="en-GB"/>
        </w:rPr>
        <w:t xml:space="preserve"> (SG 6)</w:t>
      </w:r>
      <w:r w:rsidRPr="006A30AD">
        <w:rPr>
          <w:szCs w:val="22"/>
          <w:lang w:val="en-GB"/>
        </w:rPr>
        <w:t xml:space="preserve"> is mainly involved in this issue. </w:t>
      </w:r>
      <w:r w:rsidRPr="006A30AD">
        <w:rPr>
          <w:szCs w:val="22"/>
          <w:lang w:val="en-GB" w:eastAsia="ko-KR"/>
        </w:rPr>
        <w:t xml:space="preserve">Due to the explosive increase in the convergence of the various media, the introduction of digital technologies and taking into account the approach of </w:t>
      </w:r>
      <w:r w:rsidR="00CC7D7D" w:rsidRPr="006A30AD">
        <w:rPr>
          <w:szCs w:val="22"/>
          <w:lang w:val="en-GB" w:eastAsia="ko-KR"/>
        </w:rPr>
        <w:t>SG </w:t>
      </w:r>
      <w:r w:rsidRPr="006A30AD">
        <w:rPr>
          <w:szCs w:val="22"/>
          <w:lang w:val="en-GB" w:eastAsia="ko-KR"/>
        </w:rPr>
        <w:t xml:space="preserve">6 in studying the broadcasting service as an end-to-end chain, </w:t>
      </w:r>
      <w:r w:rsidR="002B31CA" w:rsidRPr="006A30AD">
        <w:rPr>
          <w:szCs w:val="22"/>
          <w:lang w:val="en-GB" w:eastAsia="ko-KR"/>
        </w:rPr>
        <w:t>SG</w:t>
      </w:r>
      <w:r w:rsidRPr="006A30AD">
        <w:rPr>
          <w:szCs w:val="22"/>
          <w:lang w:val="en-GB" w:eastAsia="ko-KR"/>
        </w:rPr>
        <w:t xml:space="preserve"> 6 is well placed to play an important role in the study of emerging services and applications. These services and applications involve the distribution of multimedia material by new means which include over-the-air distribution to portable and handheld receivers.</w:t>
      </w:r>
    </w:p>
    <w:p w14:paraId="33E4D618" w14:textId="152F6D4C" w:rsidR="009C62D9" w:rsidRPr="006A30AD" w:rsidRDefault="009C62D9" w:rsidP="00900A26">
      <w:pPr>
        <w:pStyle w:val="Heading2"/>
        <w:rPr>
          <w:lang w:val="en-GB"/>
        </w:rPr>
      </w:pPr>
      <w:bookmarkStart w:id="252" w:name="_Toc188323148"/>
      <w:bookmarkStart w:id="253" w:name="_Toc191201761"/>
      <w:bookmarkStart w:id="254" w:name="_Toc286137095"/>
      <w:bookmarkStart w:id="255" w:name="_Toc302463543"/>
      <w:bookmarkStart w:id="256" w:name="_Toc302464157"/>
      <w:bookmarkStart w:id="257" w:name="_Toc302480797"/>
      <w:bookmarkStart w:id="258" w:name="_Toc302481158"/>
      <w:bookmarkStart w:id="259" w:name="_Toc302481732"/>
      <w:bookmarkStart w:id="260" w:name="_Toc303585060"/>
      <w:bookmarkStart w:id="261" w:name="_Toc303586752"/>
      <w:bookmarkStart w:id="262" w:name="_Toc342296433"/>
      <w:bookmarkStart w:id="263" w:name="_Toc358886317"/>
      <w:bookmarkStart w:id="264" w:name="_Toc386707454"/>
      <w:bookmarkStart w:id="265" w:name="_Toc416424312"/>
      <w:bookmarkStart w:id="266" w:name="_Toc417034787"/>
      <w:bookmarkStart w:id="267" w:name="_Toc417035601"/>
      <w:bookmarkStart w:id="268" w:name="_Toc433126438"/>
      <w:bookmarkStart w:id="269" w:name="_Toc433209200"/>
      <w:bookmarkStart w:id="270" w:name="_Toc132213593"/>
      <w:bookmarkStart w:id="271" w:name="_Toc228530318"/>
      <w:bookmarkStart w:id="272" w:name="_Toc228535090"/>
      <w:bookmarkStart w:id="273" w:name="_Toc230600696"/>
      <w:r w:rsidRPr="006A30AD">
        <w:rPr>
          <w:lang w:val="en-GB"/>
        </w:rPr>
        <w:t>1.8</w:t>
      </w:r>
      <w:r w:rsidRPr="006A30AD">
        <w:rPr>
          <w:lang w:val="en-GB"/>
        </w:rPr>
        <w:tab/>
        <w:t xml:space="preserve">The </w:t>
      </w:r>
      <w:r w:rsidR="006F26B7">
        <w:rPr>
          <w:lang w:val="en-GB"/>
        </w:rPr>
        <w:t>work</w:t>
      </w:r>
      <w:r w:rsidRPr="006A30AD">
        <w:rPr>
          <w:lang w:val="en-GB"/>
        </w:rPr>
        <w:t xml:space="preserve"> of S</w:t>
      </w:r>
      <w:r w:rsidR="00CC7D7D" w:rsidRPr="006A30AD">
        <w:rPr>
          <w:lang w:val="en-GB"/>
        </w:rPr>
        <w:t>G</w:t>
      </w:r>
      <w:r w:rsidRPr="006A30AD">
        <w:rPr>
          <w:lang w:val="en-GB"/>
        </w:rPr>
        <w:t xml:space="preserve"> 6</w:t>
      </w:r>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p>
    <w:p w14:paraId="6CF61A87" w14:textId="77777777" w:rsidR="009C62D9" w:rsidRPr="006A30AD" w:rsidRDefault="00C703C7" w:rsidP="00900A26">
      <w:pPr>
        <w:pStyle w:val="Heading3"/>
        <w:rPr>
          <w:lang w:val="en-GB"/>
        </w:rPr>
      </w:pPr>
      <w:bookmarkStart w:id="274" w:name="_Toc188323149"/>
      <w:bookmarkStart w:id="275" w:name="_Toc191201762"/>
      <w:bookmarkStart w:id="276" w:name="_Toc286137096"/>
      <w:bookmarkStart w:id="277" w:name="_Toc302463544"/>
      <w:bookmarkStart w:id="278" w:name="_Toc302464158"/>
      <w:bookmarkStart w:id="279" w:name="_Toc302480798"/>
      <w:bookmarkStart w:id="280" w:name="_Toc302481159"/>
      <w:bookmarkStart w:id="281" w:name="_Toc302481733"/>
      <w:bookmarkStart w:id="282" w:name="_Toc303585061"/>
      <w:bookmarkStart w:id="283" w:name="_Toc303586753"/>
      <w:bookmarkStart w:id="284" w:name="_Toc228535091"/>
      <w:bookmarkStart w:id="285" w:name="_Toc230600697"/>
      <w:r w:rsidRPr="006A30AD">
        <w:rPr>
          <w:lang w:val="en-GB"/>
        </w:rPr>
        <w:t>1.8.1</w:t>
      </w:r>
      <w:r w:rsidR="009C62D9" w:rsidRPr="006A30AD">
        <w:rPr>
          <w:lang w:val="en-GB"/>
        </w:rPr>
        <w:tab/>
        <w:t>Introduction</w:t>
      </w:r>
      <w:bookmarkEnd w:id="274"/>
      <w:bookmarkEnd w:id="275"/>
      <w:bookmarkEnd w:id="276"/>
      <w:bookmarkEnd w:id="277"/>
      <w:bookmarkEnd w:id="278"/>
      <w:bookmarkEnd w:id="279"/>
      <w:bookmarkEnd w:id="280"/>
      <w:bookmarkEnd w:id="281"/>
      <w:bookmarkEnd w:id="282"/>
      <w:bookmarkEnd w:id="283"/>
      <w:bookmarkEnd w:id="284"/>
      <w:bookmarkEnd w:id="285"/>
    </w:p>
    <w:p w14:paraId="386495A5" w14:textId="539465C2" w:rsidR="009C62D9" w:rsidRPr="006A30AD" w:rsidRDefault="009C62D9" w:rsidP="00A237A2">
      <w:pPr>
        <w:tabs>
          <w:tab w:val="left" w:pos="851"/>
          <w:tab w:val="left" w:pos="5670"/>
        </w:tabs>
        <w:rPr>
          <w:szCs w:val="22"/>
          <w:lang w:val="en-GB"/>
        </w:rPr>
      </w:pPr>
      <w:r w:rsidRPr="006A30AD">
        <w:rPr>
          <w:szCs w:val="22"/>
          <w:lang w:val="en-GB"/>
        </w:rPr>
        <w:t>On the need to study the broadcasting service on an end-to-end basis, the Radiocommunication Assemblies (Istanbul 2000 and Geneva 2007) have already recognized that the broadcasting service must be studied on an end-to-end basis. Indeed, the terms of reference for SG</w:t>
      </w:r>
      <w:r w:rsidR="00CC7D7D" w:rsidRPr="006A30AD">
        <w:rPr>
          <w:szCs w:val="22"/>
          <w:lang w:val="en-GB"/>
        </w:rPr>
        <w:t> </w:t>
      </w:r>
      <w:r w:rsidRPr="006A30AD">
        <w:rPr>
          <w:szCs w:val="22"/>
          <w:lang w:val="en-GB"/>
        </w:rPr>
        <w:t>6 “Broadcasting services” clearly state that “the Study Group, recognizing that radiocommunication broadcasting extends from the production of programmes to their delivery to the general public</w:t>
      </w:r>
      <w:r w:rsidR="00324656">
        <w:rPr>
          <w:szCs w:val="22"/>
          <w:lang w:val="en-GB"/>
        </w:rPr>
        <w:t>,</w:t>
      </w:r>
      <w:r w:rsidRPr="006A30AD">
        <w:rPr>
          <w:szCs w:val="22"/>
          <w:lang w:val="en-GB"/>
        </w:rPr>
        <w:t xml:space="preserve"> studies those aspects related to production and radiocommunication, including the international exchange of programs as well as the overall quality of service”</w:t>
      </w:r>
      <w:r w:rsidR="00A237A2" w:rsidRPr="006A30AD">
        <w:rPr>
          <w:szCs w:val="22"/>
          <w:lang w:val="en-GB"/>
        </w:rPr>
        <w:t>.</w:t>
      </w:r>
      <w:r w:rsidRPr="006A30AD">
        <w:rPr>
          <w:szCs w:val="22"/>
          <w:lang w:val="en-GB"/>
        </w:rPr>
        <w:t xml:space="preserve"> In effect, broadcasting services are based on a long chain of technical operations that use different technologies and perform different functions, but are closely interrelated, since each operation strongly influences the operations that are located downstream in the chain.</w:t>
      </w:r>
    </w:p>
    <w:p w14:paraId="05CDA44D" w14:textId="77777777" w:rsidR="009C62D9" w:rsidRPr="006A30AD" w:rsidRDefault="009C62D9" w:rsidP="00900A26">
      <w:pPr>
        <w:rPr>
          <w:lang w:val="en-GB"/>
        </w:rPr>
      </w:pPr>
      <w:r w:rsidRPr="006A30AD">
        <w:rPr>
          <w:lang w:val="en-GB"/>
        </w:rPr>
        <w:lastRenderedPageBreak/>
        <w:t>The purpose of these considerations is to provide some further insight in the diversified structure of the broadcasting chain, in order to further clarify the reasons why it is essential to study broadcasting services in a single body</w:t>
      </w:r>
      <w:r w:rsidR="00CC7D7D" w:rsidRPr="006A30AD">
        <w:rPr>
          <w:lang w:val="en-GB"/>
        </w:rPr>
        <w:t xml:space="preserve">. </w:t>
      </w:r>
      <w:r w:rsidRPr="006A30AD">
        <w:rPr>
          <w:lang w:val="en-GB"/>
        </w:rPr>
        <w:t>A single body collects all of the diverse expertise needed to cover all the links in the broadcasting chain, keeping in mind that the goal of those studies today, is to issue a set of harmonized ITU</w:t>
      </w:r>
      <w:r w:rsidR="00CC7D7D" w:rsidRPr="006A30AD">
        <w:rPr>
          <w:lang w:val="en-GB"/>
        </w:rPr>
        <w:noBreakHyphen/>
      </w:r>
      <w:r w:rsidRPr="006A30AD">
        <w:rPr>
          <w:lang w:val="en-GB"/>
        </w:rPr>
        <w:t>R Recommendations</w:t>
      </w:r>
      <w:r w:rsidR="00CC7D7D" w:rsidRPr="006A30AD">
        <w:rPr>
          <w:lang w:val="en-GB"/>
        </w:rPr>
        <w:t xml:space="preserve">. </w:t>
      </w:r>
      <w:r w:rsidRPr="006A30AD">
        <w:rPr>
          <w:lang w:val="en-GB"/>
        </w:rPr>
        <w:t>These Recommendations point the way to achieving the best possible quality of the media (audio, video and data) that broadcasting can provide to the end user (the home listener/viewer) most reliably and with the minimum</w:t>
      </w:r>
      <w:r w:rsidR="00C703C7" w:rsidRPr="006A30AD">
        <w:rPr>
          <w:lang w:val="en-GB"/>
        </w:rPr>
        <w:t xml:space="preserve"> expenditure of resources (e.g.</w:t>
      </w:r>
      <w:r w:rsidRPr="006A30AD">
        <w:rPr>
          <w:lang w:val="en-GB"/>
        </w:rPr>
        <w:t xml:space="preserve"> with an efficient use of the spectrum).</w:t>
      </w:r>
    </w:p>
    <w:p w14:paraId="3D24CAC8" w14:textId="77777777" w:rsidR="009C62D9" w:rsidRPr="006A30AD" w:rsidRDefault="009C62D9" w:rsidP="00900A26">
      <w:pPr>
        <w:pStyle w:val="Heading3"/>
        <w:rPr>
          <w:lang w:val="en-GB"/>
        </w:rPr>
      </w:pPr>
      <w:bookmarkStart w:id="286" w:name="_Toc188323150"/>
      <w:bookmarkStart w:id="287" w:name="_Toc191201763"/>
      <w:bookmarkStart w:id="288" w:name="_Toc286137097"/>
      <w:bookmarkStart w:id="289" w:name="_Toc302463545"/>
      <w:bookmarkStart w:id="290" w:name="_Toc302464159"/>
      <w:bookmarkStart w:id="291" w:name="_Toc302480799"/>
      <w:bookmarkStart w:id="292" w:name="_Toc302481160"/>
      <w:bookmarkStart w:id="293" w:name="_Toc302481734"/>
      <w:bookmarkStart w:id="294" w:name="_Toc303585062"/>
      <w:bookmarkStart w:id="295" w:name="_Toc303586754"/>
      <w:bookmarkStart w:id="296" w:name="_Toc228535092"/>
      <w:bookmarkStart w:id="297" w:name="_Toc230600698"/>
      <w:r w:rsidRPr="006A30AD">
        <w:rPr>
          <w:lang w:val="en-GB"/>
        </w:rPr>
        <w:t>1.8.2</w:t>
      </w:r>
      <w:r w:rsidRPr="006A30AD">
        <w:rPr>
          <w:lang w:val="en-GB"/>
        </w:rPr>
        <w:tab/>
        <w:t>The digital broadcasting chain</w:t>
      </w:r>
      <w:bookmarkEnd w:id="286"/>
      <w:bookmarkEnd w:id="287"/>
      <w:bookmarkEnd w:id="288"/>
      <w:bookmarkEnd w:id="289"/>
      <w:bookmarkEnd w:id="290"/>
      <w:bookmarkEnd w:id="291"/>
      <w:bookmarkEnd w:id="292"/>
      <w:bookmarkEnd w:id="293"/>
      <w:bookmarkEnd w:id="294"/>
      <w:bookmarkEnd w:id="295"/>
      <w:bookmarkEnd w:id="296"/>
      <w:bookmarkEnd w:id="297"/>
    </w:p>
    <w:p w14:paraId="478425F6" w14:textId="77777777" w:rsidR="009C62D9" w:rsidRPr="006A30AD" w:rsidRDefault="009C62D9" w:rsidP="009C62D9">
      <w:pPr>
        <w:rPr>
          <w:szCs w:val="22"/>
          <w:lang w:val="en-GB"/>
        </w:rPr>
      </w:pPr>
      <w:r w:rsidRPr="006A30AD">
        <w:rPr>
          <w:szCs w:val="22"/>
          <w:lang w:val="en-GB"/>
        </w:rPr>
        <w:t>Figure 1 shows a very simplified basic block diagram of the digital broadcasting chain</w:t>
      </w:r>
      <w:r w:rsidR="00CC7D7D" w:rsidRPr="006A30AD">
        <w:rPr>
          <w:szCs w:val="22"/>
          <w:lang w:val="en-GB"/>
        </w:rPr>
        <w:t xml:space="preserve">. </w:t>
      </w:r>
      <w:r w:rsidRPr="006A30AD">
        <w:rPr>
          <w:szCs w:val="22"/>
          <w:lang w:val="en-GB"/>
        </w:rPr>
        <w:t>It includes four main conceptual blocks, namely the production block, the delivery block, the reception block and the presentation block.</w:t>
      </w:r>
    </w:p>
    <w:p w14:paraId="33B116E6" w14:textId="77777777" w:rsidR="009C62D9" w:rsidRPr="006A30AD" w:rsidRDefault="009C62D9" w:rsidP="00215631">
      <w:pPr>
        <w:rPr>
          <w:szCs w:val="22"/>
          <w:lang w:val="en-GB"/>
        </w:rPr>
      </w:pPr>
      <w:r w:rsidRPr="006A30AD">
        <w:rPr>
          <w:szCs w:val="22"/>
          <w:lang w:val="en-GB"/>
        </w:rPr>
        <w:t xml:space="preserve">The production block includes three main conceptual functions, namely: </w:t>
      </w:r>
      <w:r w:rsidR="00215631" w:rsidRPr="006A30AD">
        <w:rPr>
          <w:szCs w:val="22"/>
          <w:lang w:val="en-GB"/>
        </w:rPr>
        <w:t>acquisition</w:t>
      </w:r>
      <w:r w:rsidRPr="006A30AD">
        <w:rPr>
          <w:szCs w:val="22"/>
          <w:lang w:val="en-GB"/>
        </w:rPr>
        <w:t xml:space="preserve">, postproduction and recording. </w:t>
      </w:r>
    </w:p>
    <w:p w14:paraId="2BC848CD" w14:textId="616B5947" w:rsidR="009C62D9" w:rsidRPr="006A30AD" w:rsidRDefault="009C62D9" w:rsidP="00FC39F8">
      <w:pPr>
        <w:rPr>
          <w:lang w:val="en-GB"/>
        </w:rPr>
      </w:pPr>
      <w:r w:rsidRPr="006A30AD">
        <w:rPr>
          <w:lang w:val="en-GB"/>
        </w:rPr>
        <w:t xml:space="preserve">Production covers the capture of the various media that form a </w:t>
      </w:r>
      <w:r w:rsidR="0043259E">
        <w:rPr>
          <w:lang w:val="en-GB"/>
        </w:rPr>
        <w:t xml:space="preserve">programme </w:t>
      </w:r>
      <w:r w:rsidRPr="006A30AD">
        <w:rPr>
          <w:lang w:val="en-GB"/>
        </w:rPr>
        <w:t>(</w:t>
      </w:r>
      <w:r w:rsidR="0043259E">
        <w:rPr>
          <w:lang w:val="en-GB"/>
        </w:rPr>
        <w:t xml:space="preserve">programme </w:t>
      </w:r>
      <w:r w:rsidRPr="006A30AD">
        <w:rPr>
          <w:lang w:val="en-GB"/>
        </w:rPr>
        <w:t>image and the various accompanying sound components) and their transformation from their original state as perceptual stimuli into their representation as digital signals. This block includes the mixing and sequencing of signals from various audio and video sources. It requires, inter alia, expert knowledge of human psychophysical perception to audiovisual stimuli, including knowledge of colorimetry, and of the sampling of audio and video signals.</w:t>
      </w:r>
    </w:p>
    <w:p w14:paraId="3D9DB2BF" w14:textId="1EF08634" w:rsidR="009C62D9" w:rsidRPr="006A30AD" w:rsidRDefault="009C62D9" w:rsidP="00FC39F8">
      <w:pPr>
        <w:rPr>
          <w:lang w:val="en-GB"/>
        </w:rPr>
      </w:pPr>
      <w:r w:rsidRPr="006A30AD">
        <w:rPr>
          <w:lang w:val="en-GB"/>
        </w:rPr>
        <w:t xml:space="preserve">Recording covers the recording, playback and archiving of audiovisual programs for their subsequent use. It is used when </w:t>
      </w:r>
      <w:r w:rsidR="0043259E">
        <w:rPr>
          <w:lang w:val="en-GB"/>
        </w:rPr>
        <w:t xml:space="preserve">programme </w:t>
      </w:r>
      <w:r w:rsidRPr="006A30AD">
        <w:rPr>
          <w:lang w:val="en-GB"/>
        </w:rPr>
        <w:t xml:space="preserve">material produced in the production block needs to be re-mixed or re-sequenced, or when it needs to be integrated with </w:t>
      </w:r>
      <w:r w:rsidR="0043259E">
        <w:rPr>
          <w:lang w:val="en-GB"/>
        </w:rPr>
        <w:t xml:space="preserve">programme </w:t>
      </w:r>
      <w:r w:rsidRPr="006A30AD">
        <w:rPr>
          <w:lang w:val="en-GB"/>
        </w:rPr>
        <w:t xml:space="preserve">material produced at different times. It also covers </w:t>
      </w:r>
      <w:r w:rsidR="0043259E">
        <w:rPr>
          <w:lang w:val="en-GB"/>
        </w:rPr>
        <w:t xml:space="preserve">programme </w:t>
      </w:r>
      <w:r w:rsidRPr="006A30AD">
        <w:rPr>
          <w:lang w:val="en-GB"/>
        </w:rPr>
        <w:t xml:space="preserve">archiving, which now attracts the keen interest of broadcasters, in view of the possibility to exploit their asset of recorded programs, for re-use on the air, or for sale on the national and international </w:t>
      </w:r>
      <w:r w:rsidR="0043259E">
        <w:rPr>
          <w:lang w:val="en-GB"/>
        </w:rPr>
        <w:t xml:space="preserve">programme </w:t>
      </w:r>
      <w:r w:rsidRPr="006A30AD">
        <w:rPr>
          <w:lang w:val="en-GB"/>
        </w:rPr>
        <w:t xml:space="preserve">market. This study requires in-depth knowledge of the available recording technologies, including knowledge of modern tapeless recording (recording on optical discs, solid-state memories and on computer-type memories) and on the ways to manage the access and exploitation of such </w:t>
      </w:r>
      <w:r w:rsidR="0043259E">
        <w:rPr>
          <w:lang w:val="en-GB"/>
        </w:rPr>
        <w:t xml:space="preserve">programme </w:t>
      </w:r>
      <w:r w:rsidRPr="006A30AD">
        <w:rPr>
          <w:lang w:val="en-GB"/>
        </w:rPr>
        <w:t xml:space="preserve">signals. </w:t>
      </w:r>
    </w:p>
    <w:p w14:paraId="65DF0DCB" w14:textId="565AD74A" w:rsidR="009C62D9" w:rsidRPr="006A30AD" w:rsidRDefault="009C62D9" w:rsidP="009C62D9">
      <w:pPr>
        <w:rPr>
          <w:szCs w:val="22"/>
          <w:lang w:val="en-GB"/>
        </w:rPr>
      </w:pPr>
      <w:r w:rsidRPr="006A30AD">
        <w:rPr>
          <w:szCs w:val="22"/>
          <w:lang w:val="en-GB"/>
        </w:rPr>
        <w:t xml:space="preserve">Postproduction covers all the technical operations required to put the captured </w:t>
      </w:r>
      <w:r w:rsidR="0043259E">
        <w:rPr>
          <w:szCs w:val="22"/>
          <w:lang w:val="en-GB"/>
        </w:rPr>
        <w:t xml:space="preserve">programme </w:t>
      </w:r>
      <w:r w:rsidRPr="006A30AD">
        <w:rPr>
          <w:szCs w:val="22"/>
          <w:lang w:val="en-GB"/>
        </w:rPr>
        <w:t xml:space="preserve">signals in their final form as a finished </w:t>
      </w:r>
      <w:r w:rsidR="0043259E">
        <w:rPr>
          <w:szCs w:val="22"/>
          <w:lang w:val="en-GB"/>
        </w:rPr>
        <w:t>programme.</w:t>
      </w:r>
      <w:r w:rsidRPr="006A30AD">
        <w:rPr>
          <w:szCs w:val="22"/>
          <w:lang w:val="en-GB"/>
        </w:rPr>
        <w:t xml:space="preserve"> It includes the insertion of component elements in the </w:t>
      </w:r>
      <w:r w:rsidR="0043259E">
        <w:rPr>
          <w:szCs w:val="22"/>
          <w:lang w:val="en-GB"/>
        </w:rPr>
        <w:t>programme,</w:t>
      </w:r>
      <w:r w:rsidRPr="006A30AD">
        <w:rPr>
          <w:szCs w:val="22"/>
          <w:lang w:val="en-GB"/>
        </w:rPr>
        <w:t xml:space="preserve"> such as the mixing of music and dialogue, the development of special visual effects such as reframing, matting or colouring, the dubbing of </w:t>
      </w:r>
      <w:r w:rsidR="0043259E">
        <w:rPr>
          <w:szCs w:val="22"/>
          <w:lang w:val="en-GB"/>
        </w:rPr>
        <w:t xml:space="preserve">programme </w:t>
      </w:r>
      <w:r w:rsidRPr="006A30AD">
        <w:rPr>
          <w:szCs w:val="22"/>
          <w:lang w:val="en-GB"/>
        </w:rPr>
        <w:t xml:space="preserve">sound, the insertion of archive material in studio sequences, the development of elements related to multimedia and interactive applications, etc. </w:t>
      </w:r>
      <w:r w:rsidR="004346DD" w:rsidRPr="006A30AD">
        <w:rPr>
          <w:szCs w:val="22"/>
          <w:lang w:val="en-GB"/>
        </w:rPr>
        <w:t>This</w:t>
      </w:r>
      <w:r w:rsidR="00900A26" w:rsidRPr="006A30AD">
        <w:rPr>
          <w:szCs w:val="22"/>
          <w:lang w:val="en-GB"/>
        </w:rPr>
        <w:t> </w:t>
      </w:r>
      <w:r w:rsidR="004346DD" w:rsidRPr="006A30AD">
        <w:rPr>
          <w:szCs w:val="22"/>
          <w:lang w:val="en-GB"/>
        </w:rPr>
        <w:t>study requires, inter alia, expert knowledge of the type and extent of interaction among the various post-processing treatments of image or sound signals, when they are performed in tandem, one after the other, in view of the risk that, cumulating, they may impair the final quality of the image or sound.</w:t>
      </w:r>
    </w:p>
    <w:p w14:paraId="39211EBB" w14:textId="77777777" w:rsidR="009C62D9" w:rsidRPr="006A30AD" w:rsidRDefault="009C62D9" w:rsidP="004D257C">
      <w:pPr>
        <w:pStyle w:val="FigureNo"/>
        <w:rPr>
          <w:lang w:val="en-GB"/>
        </w:rPr>
      </w:pPr>
      <w:r w:rsidRPr="006A30AD">
        <w:rPr>
          <w:lang w:val="en-GB"/>
        </w:rPr>
        <w:lastRenderedPageBreak/>
        <w:t>Figure 1</w:t>
      </w:r>
    </w:p>
    <w:p w14:paraId="46A4BAAF" w14:textId="77777777" w:rsidR="009C62D9" w:rsidRPr="006A30AD" w:rsidRDefault="009C62D9" w:rsidP="009C62D9">
      <w:pPr>
        <w:pStyle w:val="Figuretitle"/>
        <w:rPr>
          <w:lang w:val="en-GB"/>
        </w:rPr>
      </w:pPr>
      <w:r w:rsidRPr="006A30AD">
        <w:rPr>
          <w:lang w:val="en-GB"/>
        </w:rPr>
        <w:t>Conceptual block diagram of the broadcasting chain</w:t>
      </w:r>
    </w:p>
    <w:p w14:paraId="389AA1BE" w14:textId="4E4BB363" w:rsidR="006103BD" w:rsidRPr="006A30AD" w:rsidRDefault="00497375" w:rsidP="006103BD">
      <w:pPr>
        <w:pStyle w:val="Figure"/>
        <w:rPr>
          <w:lang w:val="en-GB"/>
        </w:rPr>
      </w:pPr>
      <w:r>
        <w:rPr>
          <w:noProof/>
          <w:lang w:val="en-GB"/>
        </w:rPr>
        <w:drawing>
          <wp:inline distT="0" distB="0" distL="0" distR="0" wp14:anchorId="492DB3A8" wp14:editId="382AFCBC">
            <wp:extent cx="2124460" cy="6266701"/>
            <wp:effectExtent l="0" t="0" r="9525" b="1270"/>
            <wp:docPr id="5687" name="Picture 5687" descr="Conceptual block diagram of the broadcasting ch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7" name="Picture 5687" descr="Conceptual block diagram of the broadcasting chain"/>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124460" cy="6266701"/>
                    </a:xfrm>
                    <a:prstGeom prst="rect">
                      <a:avLst/>
                    </a:prstGeom>
                  </pic:spPr>
                </pic:pic>
              </a:graphicData>
            </a:graphic>
          </wp:inline>
        </w:drawing>
      </w:r>
    </w:p>
    <w:p w14:paraId="1F3BCB85" w14:textId="77777777" w:rsidR="009C62D9" w:rsidRPr="006A30AD" w:rsidRDefault="009C62D9" w:rsidP="0079498E">
      <w:pPr>
        <w:pStyle w:val="Normalaftertitle"/>
        <w:rPr>
          <w:lang w:val="en-GB"/>
        </w:rPr>
      </w:pPr>
      <w:r w:rsidRPr="006A30AD">
        <w:rPr>
          <w:lang w:val="en-GB"/>
        </w:rPr>
        <w:t xml:space="preserve">The delivery block includes </w:t>
      </w:r>
      <w:r w:rsidR="00215631" w:rsidRPr="006A30AD">
        <w:rPr>
          <w:lang w:val="en-GB"/>
        </w:rPr>
        <w:t>five</w:t>
      </w:r>
      <w:r w:rsidRPr="006A30AD">
        <w:rPr>
          <w:lang w:val="en-GB"/>
        </w:rPr>
        <w:t xml:space="preserve"> main conceptual functions, namely: compression, assembling, </w:t>
      </w:r>
      <w:r w:rsidR="00215631" w:rsidRPr="006A30AD">
        <w:rPr>
          <w:lang w:val="en-GB"/>
        </w:rPr>
        <w:t xml:space="preserve">distribution, </w:t>
      </w:r>
      <w:r w:rsidRPr="006A30AD">
        <w:rPr>
          <w:lang w:val="en-GB"/>
        </w:rPr>
        <w:t xml:space="preserve">multiplexing and emission. </w:t>
      </w:r>
    </w:p>
    <w:p w14:paraId="53FB6A75" w14:textId="6942CA19" w:rsidR="009C62D9" w:rsidRPr="006A30AD" w:rsidRDefault="009C62D9" w:rsidP="009C62D9">
      <w:pPr>
        <w:rPr>
          <w:szCs w:val="22"/>
          <w:lang w:val="en-GB"/>
        </w:rPr>
      </w:pPr>
      <w:r w:rsidRPr="006A30AD">
        <w:rPr>
          <w:szCs w:val="22"/>
          <w:lang w:val="en-GB"/>
        </w:rPr>
        <w:t xml:space="preserve">Compression covers the operations required to reduce the bit rate of each </w:t>
      </w:r>
      <w:r w:rsidR="0043259E">
        <w:rPr>
          <w:szCs w:val="22"/>
          <w:lang w:val="en-GB"/>
        </w:rPr>
        <w:t xml:space="preserve">programme </w:t>
      </w:r>
      <w:r w:rsidRPr="006A30AD">
        <w:rPr>
          <w:szCs w:val="22"/>
          <w:lang w:val="en-GB"/>
        </w:rPr>
        <w:t>component (</w:t>
      </w:r>
      <w:r w:rsidR="00D043DB">
        <w:rPr>
          <w:szCs w:val="22"/>
          <w:lang w:val="en-GB"/>
        </w:rPr>
        <w:t xml:space="preserve">e.g. </w:t>
      </w:r>
      <w:r w:rsidRPr="006A30AD">
        <w:rPr>
          <w:szCs w:val="22"/>
          <w:lang w:val="en-GB"/>
        </w:rPr>
        <w:t xml:space="preserve">video and audio signals), in order that they will require as small a bit rate in the emission channel, as it is strictly necessary to deliver the intended image and sound quality to the end user. This study requires, inter alia, an in-depth knowledge of bit-rate-reduction mechanisms and of their impact on the perceptual quality of </w:t>
      </w:r>
      <w:r w:rsidR="0043259E">
        <w:rPr>
          <w:szCs w:val="22"/>
          <w:lang w:val="en-GB"/>
        </w:rPr>
        <w:t xml:space="preserve">programme </w:t>
      </w:r>
      <w:r w:rsidRPr="006A30AD">
        <w:rPr>
          <w:szCs w:val="22"/>
          <w:lang w:val="en-GB"/>
        </w:rPr>
        <w:t>material.</w:t>
      </w:r>
    </w:p>
    <w:p w14:paraId="6F2FECBB" w14:textId="757BA51C" w:rsidR="009C62D9" w:rsidRPr="006A30AD" w:rsidRDefault="009C62D9" w:rsidP="00F61DBA">
      <w:pPr>
        <w:rPr>
          <w:lang w:val="en-GB"/>
        </w:rPr>
      </w:pPr>
      <w:r w:rsidRPr="006A30AD">
        <w:rPr>
          <w:lang w:val="en-GB"/>
        </w:rPr>
        <w:t xml:space="preserve">Assembling merges the various </w:t>
      </w:r>
      <w:r w:rsidR="0043259E">
        <w:rPr>
          <w:lang w:val="en-GB"/>
        </w:rPr>
        <w:t xml:space="preserve">programme </w:t>
      </w:r>
      <w:r w:rsidRPr="006A30AD">
        <w:rPr>
          <w:lang w:val="en-GB"/>
        </w:rPr>
        <w:t>components (</w:t>
      </w:r>
      <w:r w:rsidR="00D043DB">
        <w:rPr>
          <w:lang w:val="en-GB"/>
        </w:rPr>
        <w:t xml:space="preserve">e.g. </w:t>
      </w:r>
      <w:r w:rsidRPr="006A30AD">
        <w:rPr>
          <w:lang w:val="en-GB"/>
        </w:rPr>
        <w:t xml:space="preserve">video signals, audio signals, signals related to multimedia and interactive applications), in order that they form a properly structured, single serial data stream, that also carries any ancillary information required to manage the </w:t>
      </w:r>
      <w:r w:rsidR="0043259E">
        <w:rPr>
          <w:lang w:val="en-GB"/>
        </w:rPr>
        <w:t>programme,</w:t>
      </w:r>
      <w:r w:rsidRPr="006A30AD">
        <w:rPr>
          <w:lang w:val="en-GB"/>
        </w:rPr>
        <w:t xml:space="preserve"> such as information on intellectual property rights, conditional access</w:t>
      </w:r>
      <w:r w:rsidR="00D043DB">
        <w:rPr>
          <w:lang w:val="en-GB"/>
        </w:rPr>
        <w:t xml:space="preserve"> and</w:t>
      </w:r>
      <w:r w:rsidRPr="006A30AD">
        <w:rPr>
          <w:lang w:val="en-GB"/>
        </w:rPr>
        <w:t xml:space="preserve"> copy </w:t>
      </w:r>
      <w:r w:rsidRPr="006A30AD">
        <w:rPr>
          <w:lang w:val="en-GB"/>
        </w:rPr>
        <w:lastRenderedPageBreak/>
        <w:t>protection</w:t>
      </w:r>
      <w:r w:rsidR="00CC7D7D" w:rsidRPr="006A30AD">
        <w:rPr>
          <w:lang w:val="en-GB"/>
        </w:rPr>
        <w:t xml:space="preserve">. </w:t>
      </w:r>
      <w:r w:rsidRPr="006A30AD">
        <w:rPr>
          <w:lang w:val="en-GB"/>
        </w:rPr>
        <w:t>This study, as the one described below, requires a good familiarity with the digital protocols used to smoothly multiplex various digital streams into a single stream, e.g. preserving synchronization of audio and video</w:t>
      </w:r>
      <w:r w:rsidR="00215631" w:rsidRPr="006A30AD">
        <w:rPr>
          <w:lang w:val="en-GB"/>
        </w:rPr>
        <w:t>.</w:t>
      </w:r>
    </w:p>
    <w:p w14:paraId="1C99C729" w14:textId="34A13937" w:rsidR="009C62D9" w:rsidRPr="006A30AD" w:rsidRDefault="009C62D9" w:rsidP="00FC39F8">
      <w:pPr>
        <w:rPr>
          <w:lang w:val="en-GB"/>
        </w:rPr>
      </w:pPr>
      <w:r w:rsidRPr="006A30AD">
        <w:rPr>
          <w:lang w:val="en-GB"/>
        </w:rPr>
        <w:t xml:space="preserve">Multiplexing merges various </w:t>
      </w:r>
      <w:r w:rsidR="0043259E">
        <w:rPr>
          <w:lang w:val="en-GB"/>
        </w:rPr>
        <w:t xml:space="preserve">programme </w:t>
      </w:r>
      <w:r w:rsidRPr="006A30AD">
        <w:rPr>
          <w:lang w:val="en-GB"/>
        </w:rPr>
        <w:t xml:space="preserve">streams together, into a single data stream whose bit rate matches the data capacity of the transmission channel used to deliver the programs carried in the multiplexed stream. It also adds the data required to protect those </w:t>
      </w:r>
      <w:r w:rsidR="0043259E">
        <w:rPr>
          <w:lang w:val="en-GB"/>
        </w:rPr>
        <w:t xml:space="preserve">programme </w:t>
      </w:r>
      <w:r w:rsidRPr="006A30AD">
        <w:rPr>
          <w:lang w:val="en-GB"/>
        </w:rPr>
        <w:t>signals against errors introduced by the transmission channel</w:t>
      </w:r>
      <w:r w:rsidR="00CC7D7D" w:rsidRPr="006A30AD">
        <w:rPr>
          <w:lang w:val="en-GB"/>
        </w:rPr>
        <w:t xml:space="preserve">. </w:t>
      </w:r>
      <w:r w:rsidRPr="006A30AD">
        <w:rPr>
          <w:lang w:val="en-GB"/>
        </w:rPr>
        <w:t>It is at this stage that statistical multiplexing can be best implemented, thus achieving greater exploitation of the bit rate available on the emission channel.</w:t>
      </w:r>
    </w:p>
    <w:p w14:paraId="527A21DF" w14:textId="77777777" w:rsidR="009C62D9" w:rsidRPr="006A30AD" w:rsidRDefault="009C62D9" w:rsidP="009C62D9">
      <w:pPr>
        <w:rPr>
          <w:szCs w:val="22"/>
          <w:lang w:val="en-GB"/>
        </w:rPr>
      </w:pPr>
      <w:r w:rsidRPr="006A30AD">
        <w:rPr>
          <w:szCs w:val="22"/>
          <w:lang w:val="en-GB"/>
        </w:rPr>
        <w:t>Emission modulates the multiplexed data stream on the channel carrier, in order that it may be broadcast in the foreseen delivery channel. It also studies the frequency plan, the location and design of the emitting antennas and their emitted power. This study requires an excellent grasp of the related spectrum implications, in order to adequately cover the intended service area while complying with the mandated requirements in terms of interference to and from the emissions of other transmitters.</w:t>
      </w:r>
    </w:p>
    <w:p w14:paraId="327247C5" w14:textId="77777777" w:rsidR="009C62D9" w:rsidRPr="006A30AD" w:rsidRDefault="009C62D9" w:rsidP="009C62D9">
      <w:pPr>
        <w:rPr>
          <w:szCs w:val="22"/>
          <w:lang w:val="en-GB"/>
        </w:rPr>
      </w:pPr>
      <w:r w:rsidRPr="006A30AD">
        <w:rPr>
          <w:szCs w:val="22"/>
          <w:lang w:val="en-GB"/>
        </w:rPr>
        <w:t>The reception block of the broadcast chain implements functions that are the counterparts of the functions implemented in the delivery block, namely: demodulation, de-multiplexing, disassembling and decompression.</w:t>
      </w:r>
    </w:p>
    <w:p w14:paraId="65382FA6" w14:textId="77777777" w:rsidR="009C62D9" w:rsidRPr="006A30AD" w:rsidRDefault="009C62D9" w:rsidP="009C62D9">
      <w:pPr>
        <w:rPr>
          <w:szCs w:val="22"/>
          <w:lang w:val="en-GB"/>
        </w:rPr>
      </w:pPr>
      <w:r w:rsidRPr="006A30AD">
        <w:rPr>
          <w:szCs w:val="22"/>
          <w:lang w:val="en-GB"/>
        </w:rPr>
        <w:t>Demodulation operates on the modulated signal received by the receiver at the user premises, recovering the multiplexed bit stream and correcting as far as possible the errors introduced by the transmission channel.</w:t>
      </w:r>
    </w:p>
    <w:p w14:paraId="3788E067" w14:textId="3C030ED9" w:rsidR="009C62D9" w:rsidRPr="006A30AD" w:rsidRDefault="009C62D9" w:rsidP="009C62D9">
      <w:pPr>
        <w:rPr>
          <w:szCs w:val="22"/>
          <w:lang w:val="en-GB"/>
        </w:rPr>
      </w:pPr>
      <w:r w:rsidRPr="006A30AD">
        <w:rPr>
          <w:szCs w:val="22"/>
          <w:lang w:val="en-GB"/>
        </w:rPr>
        <w:t xml:space="preserve">Demultiplexing operates on the multiplexed bit stream, extracting from it the various </w:t>
      </w:r>
      <w:r w:rsidR="0043259E">
        <w:rPr>
          <w:szCs w:val="22"/>
          <w:lang w:val="en-GB"/>
        </w:rPr>
        <w:t xml:space="preserve">programme </w:t>
      </w:r>
      <w:r w:rsidRPr="006A30AD">
        <w:rPr>
          <w:szCs w:val="22"/>
          <w:lang w:val="en-GB"/>
        </w:rPr>
        <w:t>streams that are multiplexed on it.</w:t>
      </w:r>
    </w:p>
    <w:p w14:paraId="191594E1" w14:textId="24649A61" w:rsidR="009C62D9" w:rsidRPr="006A30AD" w:rsidRDefault="009C62D9" w:rsidP="009C62D9">
      <w:pPr>
        <w:rPr>
          <w:szCs w:val="22"/>
          <w:lang w:val="en-GB"/>
        </w:rPr>
      </w:pPr>
      <w:r w:rsidRPr="006A30AD">
        <w:rPr>
          <w:szCs w:val="22"/>
          <w:lang w:val="en-GB"/>
        </w:rPr>
        <w:t xml:space="preserve">Disassembling operates on a </w:t>
      </w:r>
      <w:r w:rsidR="0043259E">
        <w:rPr>
          <w:szCs w:val="22"/>
          <w:lang w:val="en-GB"/>
        </w:rPr>
        <w:t xml:space="preserve">programme </w:t>
      </w:r>
      <w:r w:rsidRPr="006A30AD">
        <w:rPr>
          <w:szCs w:val="22"/>
          <w:lang w:val="en-GB"/>
        </w:rPr>
        <w:t xml:space="preserve">stream selected among those demultiplexed in the previous function, recovering the compressed signals that contain the components of the selected </w:t>
      </w:r>
      <w:r w:rsidR="0043259E">
        <w:rPr>
          <w:szCs w:val="22"/>
          <w:lang w:val="en-GB"/>
        </w:rPr>
        <w:t xml:space="preserve">programme </w:t>
      </w:r>
      <w:r w:rsidRPr="006A30AD">
        <w:rPr>
          <w:szCs w:val="22"/>
          <w:lang w:val="en-GB"/>
        </w:rPr>
        <w:t>(video signal, various audio signals, and data).</w:t>
      </w:r>
    </w:p>
    <w:p w14:paraId="6BFD3DD3" w14:textId="402CD63A" w:rsidR="009C62D9" w:rsidRPr="006A30AD" w:rsidRDefault="009C62D9" w:rsidP="009C62D9">
      <w:pPr>
        <w:rPr>
          <w:szCs w:val="22"/>
          <w:lang w:val="en-GB"/>
        </w:rPr>
      </w:pPr>
      <w:r w:rsidRPr="006A30AD">
        <w:rPr>
          <w:szCs w:val="22"/>
          <w:lang w:val="en-GB"/>
        </w:rPr>
        <w:t xml:space="preserve">Decompression operates on the compressed signals that compose the selected </w:t>
      </w:r>
      <w:r w:rsidR="0043259E">
        <w:rPr>
          <w:szCs w:val="22"/>
          <w:lang w:val="en-GB"/>
        </w:rPr>
        <w:t>programme,</w:t>
      </w:r>
      <w:r w:rsidRPr="006A30AD">
        <w:rPr>
          <w:szCs w:val="22"/>
          <w:lang w:val="en-GB"/>
        </w:rPr>
        <w:t xml:space="preserve"> recovering them in their uncompressed form.</w:t>
      </w:r>
    </w:p>
    <w:p w14:paraId="6D39A96E" w14:textId="42CAEFB1" w:rsidR="009C62D9" w:rsidRPr="006A30AD" w:rsidRDefault="009C62D9" w:rsidP="009C62D9">
      <w:pPr>
        <w:rPr>
          <w:szCs w:val="22"/>
          <w:lang w:val="en-GB"/>
        </w:rPr>
      </w:pPr>
      <w:r w:rsidRPr="006A30AD">
        <w:rPr>
          <w:szCs w:val="22"/>
          <w:lang w:val="en-GB"/>
        </w:rPr>
        <w:t xml:space="preserve">The presentation block operates on the decompressed signals, processing them in such a way that the original audio and video </w:t>
      </w:r>
      <w:r w:rsidR="0043259E">
        <w:rPr>
          <w:szCs w:val="22"/>
          <w:lang w:val="en-GB"/>
        </w:rPr>
        <w:t xml:space="preserve">programme </w:t>
      </w:r>
      <w:r w:rsidRPr="006A30AD">
        <w:rPr>
          <w:szCs w:val="22"/>
          <w:lang w:val="en-GB"/>
        </w:rPr>
        <w:t xml:space="preserve">material may be properly presented on the set (radio or television) at the end-user premises. This study requires matching the characteristics of the devices originally used to capture the </w:t>
      </w:r>
      <w:r w:rsidR="0043259E">
        <w:rPr>
          <w:szCs w:val="22"/>
          <w:lang w:val="en-GB"/>
        </w:rPr>
        <w:t>programme,</w:t>
      </w:r>
      <w:r w:rsidRPr="006A30AD">
        <w:rPr>
          <w:szCs w:val="22"/>
          <w:lang w:val="en-GB"/>
        </w:rPr>
        <w:t xml:space="preserve"> to the characteristics of the user’s display. With the current advent of new types of displays, this has become an important challenge.</w:t>
      </w:r>
    </w:p>
    <w:p w14:paraId="5825E2CF" w14:textId="77777777" w:rsidR="009C62D9" w:rsidRPr="006A30AD" w:rsidRDefault="00F61DBA" w:rsidP="009C62D9">
      <w:pPr>
        <w:pStyle w:val="Heading3"/>
        <w:spacing w:before="180"/>
        <w:ind w:left="0" w:firstLine="0"/>
        <w:rPr>
          <w:szCs w:val="22"/>
          <w:lang w:val="en-GB"/>
        </w:rPr>
      </w:pPr>
      <w:bookmarkStart w:id="298" w:name="_Toc188323157"/>
      <w:bookmarkStart w:id="299" w:name="_Toc191201764"/>
      <w:bookmarkStart w:id="300" w:name="_Toc286137098"/>
      <w:bookmarkStart w:id="301" w:name="_Toc302463546"/>
      <w:bookmarkStart w:id="302" w:name="_Toc302464160"/>
      <w:bookmarkStart w:id="303" w:name="_Toc302480800"/>
      <w:bookmarkStart w:id="304" w:name="_Toc302481161"/>
      <w:bookmarkStart w:id="305" w:name="_Toc302481735"/>
      <w:bookmarkStart w:id="306" w:name="_Toc303585063"/>
      <w:bookmarkStart w:id="307" w:name="_Toc303586755"/>
      <w:bookmarkStart w:id="308" w:name="_Toc228535093"/>
      <w:bookmarkStart w:id="309" w:name="_Toc230600699"/>
      <w:r w:rsidRPr="006A30AD">
        <w:rPr>
          <w:szCs w:val="22"/>
          <w:lang w:val="en-GB"/>
        </w:rPr>
        <w:t>1.8.3</w:t>
      </w:r>
      <w:r w:rsidR="009C62D9" w:rsidRPr="006A30AD">
        <w:rPr>
          <w:szCs w:val="22"/>
          <w:lang w:val="en-GB"/>
        </w:rPr>
        <w:tab/>
        <w:t>Outline for the future</w:t>
      </w:r>
      <w:bookmarkEnd w:id="298"/>
      <w:bookmarkEnd w:id="299"/>
      <w:bookmarkEnd w:id="300"/>
      <w:bookmarkEnd w:id="301"/>
      <w:bookmarkEnd w:id="302"/>
      <w:bookmarkEnd w:id="303"/>
      <w:bookmarkEnd w:id="304"/>
      <w:bookmarkEnd w:id="305"/>
      <w:bookmarkEnd w:id="306"/>
      <w:bookmarkEnd w:id="307"/>
      <w:bookmarkEnd w:id="308"/>
      <w:bookmarkEnd w:id="309"/>
      <w:r w:rsidR="009C62D9" w:rsidRPr="006A30AD">
        <w:rPr>
          <w:szCs w:val="22"/>
          <w:lang w:val="en-GB"/>
        </w:rPr>
        <w:t xml:space="preserve"> </w:t>
      </w:r>
    </w:p>
    <w:p w14:paraId="407B1729" w14:textId="77777777" w:rsidR="009C62D9" w:rsidRPr="006A30AD" w:rsidRDefault="009C62D9" w:rsidP="00CC7D7D">
      <w:pPr>
        <w:rPr>
          <w:szCs w:val="22"/>
          <w:lang w:val="en-GB"/>
        </w:rPr>
      </w:pPr>
      <w:r w:rsidRPr="006A30AD">
        <w:rPr>
          <w:szCs w:val="22"/>
          <w:lang w:val="en-GB"/>
        </w:rPr>
        <w:t>Radiocommunication SG</w:t>
      </w:r>
      <w:r w:rsidR="00CC7D7D" w:rsidRPr="006A30AD">
        <w:rPr>
          <w:szCs w:val="22"/>
          <w:lang w:val="en-GB"/>
        </w:rPr>
        <w:t> </w:t>
      </w:r>
      <w:r w:rsidRPr="006A30AD">
        <w:rPr>
          <w:szCs w:val="22"/>
          <w:lang w:val="en-GB"/>
        </w:rPr>
        <w:t xml:space="preserve">6 grasped the multifaceted nature of broadcasting at an early stage of its activity and has promptly and efficiently addressed this challenge. </w:t>
      </w:r>
    </w:p>
    <w:p w14:paraId="4D345251" w14:textId="77777777" w:rsidR="009C62D9" w:rsidRPr="006A30AD" w:rsidRDefault="009C62D9" w:rsidP="004D6E6E">
      <w:pPr>
        <w:rPr>
          <w:szCs w:val="22"/>
          <w:lang w:val="en-GB"/>
        </w:rPr>
      </w:pPr>
      <w:r w:rsidRPr="006A30AD">
        <w:rPr>
          <w:szCs w:val="22"/>
          <w:lang w:val="en-GB"/>
        </w:rPr>
        <w:t>S</w:t>
      </w:r>
      <w:r w:rsidR="004D6E6E" w:rsidRPr="006A30AD">
        <w:rPr>
          <w:szCs w:val="22"/>
          <w:lang w:val="en-GB"/>
        </w:rPr>
        <w:t>G</w:t>
      </w:r>
      <w:r w:rsidRPr="006A30AD">
        <w:rPr>
          <w:szCs w:val="22"/>
          <w:lang w:val="en-GB"/>
        </w:rPr>
        <w:t xml:space="preserve"> 6 was mandated to conduct end-to-end studies in the following domains:</w:t>
      </w:r>
    </w:p>
    <w:p w14:paraId="6B46BFC5" w14:textId="17561C81" w:rsidR="009C62D9" w:rsidRPr="006A30AD" w:rsidRDefault="009C62D9" w:rsidP="00CC7D7D">
      <w:pPr>
        <w:pStyle w:val="enumlev1"/>
        <w:rPr>
          <w:lang w:val="en-GB"/>
        </w:rPr>
      </w:pPr>
      <w:r w:rsidRPr="006A30AD">
        <w:rPr>
          <w:lang w:val="en-GB"/>
        </w:rPr>
        <w:t>−</w:t>
      </w:r>
      <w:r w:rsidRPr="006A30AD">
        <w:rPr>
          <w:lang w:val="en-GB"/>
        </w:rPr>
        <w:tab/>
        <w:t xml:space="preserve">production of </w:t>
      </w:r>
      <w:r w:rsidR="0043259E">
        <w:rPr>
          <w:lang w:val="en-GB"/>
        </w:rPr>
        <w:t xml:space="preserve">programme </w:t>
      </w:r>
      <w:r w:rsidRPr="006A30AD">
        <w:rPr>
          <w:lang w:val="en-GB"/>
        </w:rPr>
        <w:t xml:space="preserve">material (all functions needed to repackage </w:t>
      </w:r>
      <w:r w:rsidR="0043259E">
        <w:rPr>
          <w:lang w:val="en-GB"/>
        </w:rPr>
        <w:t xml:space="preserve">programme </w:t>
      </w:r>
      <w:r w:rsidRPr="006A30AD">
        <w:rPr>
          <w:lang w:val="en-GB"/>
        </w:rPr>
        <w:t>material in order that it may also be distributed over the advanced applications such as internet</w:t>
      </w:r>
      <w:r w:rsidR="00D043DB">
        <w:rPr>
          <w:lang w:val="en-GB"/>
        </w:rPr>
        <w:t xml:space="preserve"> and</w:t>
      </w:r>
      <w:r w:rsidRPr="006A30AD">
        <w:rPr>
          <w:lang w:val="en-GB"/>
        </w:rPr>
        <w:t xml:space="preserve"> cellular phones);</w:t>
      </w:r>
    </w:p>
    <w:p w14:paraId="1437DA50" w14:textId="652B8656" w:rsidR="009C62D9" w:rsidRPr="006A30AD" w:rsidRDefault="009C62D9" w:rsidP="00CC7D7D">
      <w:pPr>
        <w:pStyle w:val="enumlev1"/>
        <w:rPr>
          <w:lang w:val="en-GB"/>
        </w:rPr>
      </w:pPr>
      <w:r w:rsidRPr="006A30AD">
        <w:rPr>
          <w:lang w:val="en-GB"/>
        </w:rPr>
        <w:t>−</w:t>
      </w:r>
      <w:r w:rsidRPr="006A30AD">
        <w:rPr>
          <w:lang w:val="en-GB"/>
        </w:rPr>
        <w:tab/>
        <w:t xml:space="preserve">digital signal compression, assembly of </w:t>
      </w:r>
      <w:r w:rsidR="0043259E">
        <w:rPr>
          <w:lang w:val="en-GB"/>
        </w:rPr>
        <w:t xml:space="preserve">programme </w:t>
      </w:r>
      <w:r w:rsidRPr="006A30AD">
        <w:rPr>
          <w:lang w:val="en-GB"/>
        </w:rPr>
        <w:t>material and relevant metadata;</w:t>
      </w:r>
    </w:p>
    <w:p w14:paraId="3DBED859" w14:textId="77777777" w:rsidR="009C62D9" w:rsidRPr="006A30AD" w:rsidRDefault="009C62D9" w:rsidP="00CC7D7D">
      <w:pPr>
        <w:pStyle w:val="enumlev1"/>
        <w:rPr>
          <w:lang w:val="en-GB"/>
        </w:rPr>
      </w:pPr>
      <w:r w:rsidRPr="006A30AD">
        <w:rPr>
          <w:lang w:val="en-GB"/>
        </w:rPr>
        <w:t>−</w:t>
      </w:r>
      <w:r w:rsidRPr="006A30AD">
        <w:rPr>
          <w:lang w:val="en-GB"/>
        </w:rPr>
        <w:tab/>
        <w:t>production of television programs for collective viewing in large halls, similar to movie theatres (almost completed);</w:t>
      </w:r>
    </w:p>
    <w:p w14:paraId="5D7EAB64" w14:textId="1A2F6C15" w:rsidR="009C62D9" w:rsidRPr="006A30AD" w:rsidRDefault="009C62D9" w:rsidP="00CC7D7D">
      <w:pPr>
        <w:pStyle w:val="enumlev1"/>
        <w:rPr>
          <w:lang w:val="en-GB"/>
        </w:rPr>
      </w:pPr>
      <w:r w:rsidRPr="006A30AD">
        <w:rPr>
          <w:lang w:val="en-GB"/>
        </w:rPr>
        <w:t>−</w:t>
      </w:r>
      <w:r w:rsidRPr="006A30AD">
        <w:rPr>
          <w:lang w:val="en-GB"/>
        </w:rPr>
        <w:tab/>
        <w:t xml:space="preserve">distribution of </w:t>
      </w:r>
      <w:r w:rsidR="0043259E">
        <w:rPr>
          <w:lang w:val="en-GB"/>
        </w:rPr>
        <w:t xml:space="preserve">programme </w:t>
      </w:r>
      <w:r w:rsidRPr="006A30AD">
        <w:rPr>
          <w:lang w:val="en-GB"/>
        </w:rPr>
        <w:t>material by terrestrial broadcasting and by satellite broadcasting service;</w:t>
      </w:r>
    </w:p>
    <w:p w14:paraId="5F820C18" w14:textId="4B3DBAE9" w:rsidR="009C62D9" w:rsidRPr="006A30AD" w:rsidRDefault="009C62D9" w:rsidP="00CC7D7D">
      <w:pPr>
        <w:pStyle w:val="enumlev1"/>
        <w:rPr>
          <w:lang w:val="en-GB"/>
        </w:rPr>
      </w:pPr>
      <w:r w:rsidRPr="006A30AD">
        <w:rPr>
          <w:lang w:val="en-GB"/>
        </w:rPr>
        <w:t>−</w:t>
      </w:r>
      <w:r w:rsidRPr="006A30AD">
        <w:rPr>
          <w:lang w:val="en-GB"/>
        </w:rPr>
        <w:tab/>
      </w:r>
      <w:r w:rsidR="0043259E">
        <w:rPr>
          <w:lang w:val="en-GB"/>
        </w:rPr>
        <w:t xml:space="preserve">programme </w:t>
      </w:r>
      <w:r w:rsidRPr="006A30AD">
        <w:rPr>
          <w:lang w:val="en-GB"/>
        </w:rPr>
        <w:t>distribution over new, emerging media such as interactive broadcasting and “webcasting”;</w:t>
      </w:r>
    </w:p>
    <w:p w14:paraId="1B16DCB9" w14:textId="77777777" w:rsidR="009C62D9" w:rsidRPr="006A30AD" w:rsidRDefault="009C62D9" w:rsidP="00CC7D7D">
      <w:pPr>
        <w:pStyle w:val="enumlev1"/>
        <w:rPr>
          <w:lang w:val="en-GB"/>
        </w:rPr>
      </w:pPr>
      <w:r w:rsidRPr="006A30AD">
        <w:rPr>
          <w:lang w:val="en-GB"/>
        </w:rPr>
        <w:lastRenderedPageBreak/>
        <w:t>−</w:t>
      </w:r>
      <w:r w:rsidRPr="006A30AD">
        <w:rPr>
          <w:lang w:val="en-GB"/>
        </w:rPr>
        <w:tab/>
        <w:t>reception of broadcasting service by the end user;</w:t>
      </w:r>
    </w:p>
    <w:p w14:paraId="571E5D2D" w14:textId="77777777" w:rsidR="009C62D9" w:rsidRPr="006A30AD" w:rsidRDefault="009C62D9" w:rsidP="00CC7D7D">
      <w:pPr>
        <w:pStyle w:val="enumlev1"/>
        <w:rPr>
          <w:lang w:val="en-GB"/>
        </w:rPr>
      </w:pPr>
      <w:r w:rsidRPr="006A30AD">
        <w:rPr>
          <w:lang w:val="en-GB"/>
        </w:rPr>
        <w:t>−</w:t>
      </w:r>
      <w:r w:rsidRPr="006A30AD">
        <w:rPr>
          <w:lang w:val="en-GB"/>
        </w:rPr>
        <w:tab/>
        <w:t>provide to the end user the best possible quality of picture and sound;</w:t>
      </w:r>
    </w:p>
    <w:p w14:paraId="42E97B7D" w14:textId="77777777" w:rsidR="009C62D9" w:rsidRPr="006A30AD" w:rsidRDefault="009C62D9" w:rsidP="00CC7D7D">
      <w:pPr>
        <w:pStyle w:val="enumlev1"/>
        <w:rPr>
          <w:lang w:val="en-GB"/>
        </w:rPr>
      </w:pPr>
      <w:r w:rsidRPr="006A30AD">
        <w:rPr>
          <w:lang w:val="en-GB"/>
        </w:rPr>
        <w:t>−</w:t>
      </w:r>
      <w:r w:rsidRPr="006A30AD">
        <w:rPr>
          <w:lang w:val="en-GB"/>
        </w:rPr>
        <w:tab/>
        <w:t>subjective assessment and objective measurement of perceptual video and audio quality at the end of a chain, even on-line.</w:t>
      </w:r>
    </w:p>
    <w:p w14:paraId="123332B8" w14:textId="77777777" w:rsidR="009C62D9" w:rsidRPr="006A30AD" w:rsidRDefault="009C62D9" w:rsidP="00900A26">
      <w:pPr>
        <w:rPr>
          <w:lang w:val="en-GB"/>
        </w:rPr>
      </w:pPr>
      <w:r w:rsidRPr="006A30AD">
        <w:rPr>
          <w:lang w:val="en-GB"/>
        </w:rPr>
        <w:t>Indeed, the broadcasting chain described above applies to both traditional broadcasting and interactive broadcasting, whether it is over the air, by cable television, by fibre optics or via satellite. The identification of appropriate return channels and of the applicable digital protocols to achieve the desired degree of interactivity is being aggressively pursued in cooperation with other Sectors of the ITU.</w:t>
      </w:r>
    </w:p>
    <w:p w14:paraId="512D7B2F" w14:textId="1C1E9D84" w:rsidR="009C62D9" w:rsidRPr="006A30AD" w:rsidRDefault="009C62D9" w:rsidP="00900A26">
      <w:pPr>
        <w:rPr>
          <w:lang w:val="en-GB"/>
        </w:rPr>
      </w:pPr>
      <w:r w:rsidRPr="006A30AD">
        <w:rPr>
          <w:lang w:val="en-GB"/>
        </w:rPr>
        <w:t xml:space="preserve">Nowadays we witness an explosive increase in the convergence of various media in the wake of the pervasive introduction of digital technologies, the success of the approach taken by </w:t>
      </w:r>
      <w:r w:rsidR="00CC7D7D" w:rsidRPr="006A30AD">
        <w:rPr>
          <w:lang w:val="en-GB"/>
        </w:rPr>
        <w:t>SG </w:t>
      </w:r>
      <w:r w:rsidRPr="006A30AD">
        <w:rPr>
          <w:lang w:val="en-GB"/>
        </w:rPr>
        <w:t xml:space="preserve">6 to the study of the broadcasting service as an end-to-end chain, might encourage extending its study to the repackaging of television </w:t>
      </w:r>
      <w:r w:rsidR="0043259E">
        <w:rPr>
          <w:lang w:val="en-GB"/>
        </w:rPr>
        <w:t xml:space="preserve">programme </w:t>
      </w:r>
      <w:r w:rsidRPr="006A30AD">
        <w:rPr>
          <w:lang w:val="en-GB"/>
        </w:rPr>
        <w:t xml:space="preserve">material for distribution by new broadcasting means such as over-the-air distribution of television </w:t>
      </w:r>
      <w:r w:rsidR="0043259E">
        <w:rPr>
          <w:lang w:val="en-GB"/>
        </w:rPr>
        <w:t xml:space="preserve">programme </w:t>
      </w:r>
      <w:r w:rsidRPr="006A30AD">
        <w:rPr>
          <w:lang w:val="en-GB"/>
        </w:rPr>
        <w:t>material to fixed, portable and handheld receivers or even for distribution of that material over cabled connections by “web-casting” or “cable</w:t>
      </w:r>
      <w:r w:rsidRPr="006A30AD">
        <w:rPr>
          <w:lang w:val="en-GB"/>
        </w:rPr>
        <w:noBreakHyphen/>
        <w:t>casting”.</w:t>
      </w:r>
    </w:p>
    <w:p w14:paraId="58DB98B5" w14:textId="77777777" w:rsidR="00CC7D7D" w:rsidRPr="006A30AD" w:rsidRDefault="00CC7D7D" w:rsidP="00F61DBA">
      <w:pPr>
        <w:rPr>
          <w:lang w:val="en-GB"/>
        </w:rPr>
      </w:pPr>
      <w:bookmarkStart w:id="310" w:name="_Toc77047678"/>
      <w:bookmarkStart w:id="311" w:name="_Toc77047773"/>
      <w:bookmarkStart w:id="312" w:name="_Toc114742645"/>
      <w:bookmarkStart w:id="313" w:name="_Toc187744914"/>
      <w:bookmarkStart w:id="314" w:name="_Toc188323158"/>
      <w:bookmarkStart w:id="315" w:name="_Toc191201765"/>
      <w:bookmarkEnd w:id="83"/>
      <w:bookmarkEnd w:id="84"/>
      <w:r w:rsidRPr="006A30AD">
        <w:rPr>
          <w:lang w:val="en-GB"/>
        </w:rPr>
        <w:br w:type="page"/>
      </w:r>
    </w:p>
    <w:p w14:paraId="7B7E4166" w14:textId="77777777" w:rsidR="009C62D9" w:rsidRPr="006A30AD" w:rsidRDefault="009C62D9" w:rsidP="00347B97">
      <w:pPr>
        <w:pStyle w:val="AnnexNoTitle"/>
        <w:rPr>
          <w:lang w:val="en-GB"/>
        </w:rPr>
      </w:pPr>
      <w:bookmarkStart w:id="316" w:name="_Toc286137099"/>
      <w:bookmarkStart w:id="317" w:name="_Toc302463547"/>
      <w:bookmarkStart w:id="318" w:name="_Toc302464161"/>
      <w:bookmarkStart w:id="319" w:name="_Toc302480801"/>
      <w:bookmarkStart w:id="320" w:name="_Toc302481162"/>
      <w:bookmarkStart w:id="321" w:name="_Toc302481736"/>
      <w:bookmarkStart w:id="322" w:name="_Toc303585064"/>
      <w:bookmarkStart w:id="323" w:name="_Toc303586756"/>
      <w:bookmarkStart w:id="324" w:name="_Toc342296434"/>
      <w:bookmarkStart w:id="325" w:name="_Toc358886318"/>
      <w:bookmarkStart w:id="326" w:name="_Toc386707455"/>
      <w:bookmarkStart w:id="327" w:name="_Toc416424313"/>
      <w:bookmarkStart w:id="328" w:name="_Toc417034788"/>
      <w:bookmarkStart w:id="329" w:name="_Toc417035602"/>
      <w:bookmarkStart w:id="330" w:name="_Toc433209201"/>
      <w:bookmarkStart w:id="331" w:name="_Toc132213594"/>
      <w:bookmarkStart w:id="332" w:name="_Toc228530319"/>
      <w:bookmarkStart w:id="333" w:name="_Toc228535094"/>
      <w:bookmarkStart w:id="334" w:name="_Toc230600700"/>
      <w:r w:rsidRPr="006A30AD">
        <w:rPr>
          <w:lang w:val="en-GB"/>
        </w:rPr>
        <w:lastRenderedPageBreak/>
        <w:t>Chapter 2</w:t>
      </w:r>
      <w:bookmarkEnd w:id="310"/>
      <w:bookmarkEnd w:id="311"/>
      <w:bookmarkEnd w:id="312"/>
      <w:bookmarkEnd w:id="313"/>
      <w:bookmarkEnd w:id="314"/>
      <w:bookmarkEnd w:id="315"/>
      <w:r w:rsidR="00A64804" w:rsidRPr="006A30AD">
        <w:rPr>
          <w:lang w:val="en-GB"/>
        </w:rPr>
        <w:br/>
      </w:r>
      <w:r w:rsidR="00A64804" w:rsidRPr="006A30AD">
        <w:rPr>
          <w:lang w:val="en-GB"/>
        </w:rPr>
        <w:br/>
        <w:t xml:space="preserve">to </w:t>
      </w:r>
      <w:r w:rsidR="00EA4A68" w:rsidRPr="006A30AD">
        <w:rPr>
          <w:lang w:val="en-GB"/>
        </w:rPr>
        <w:t>P</w:t>
      </w:r>
      <w:r w:rsidR="00CC7D7D" w:rsidRPr="006A30AD">
        <w:rPr>
          <w:lang w:val="en-GB"/>
        </w:rPr>
        <w:t>art 1</w:t>
      </w:r>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p>
    <w:p w14:paraId="359FEA9B" w14:textId="77777777" w:rsidR="009C62D9" w:rsidRPr="006A30AD" w:rsidRDefault="009C62D9" w:rsidP="00772A16">
      <w:pPr>
        <w:pStyle w:val="Heading1"/>
        <w:rPr>
          <w:lang w:val="en-GB"/>
        </w:rPr>
      </w:pPr>
      <w:bookmarkStart w:id="335" w:name="_Toc98500169"/>
      <w:bookmarkStart w:id="336" w:name="_Toc114742646"/>
      <w:bookmarkStart w:id="337" w:name="_Toc187744915"/>
      <w:bookmarkStart w:id="338" w:name="_Toc188323159"/>
      <w:bookmarkStart w:id="339" w:name="_Toc191201766"/>
      <w:bookmarkStart w:id="340" w:name="_Toc286137100"/>
      <w:bookmarkStart w:id="341" w:name="_Toc302463548"/>
      <w:bookmarkStart w:id="342" w:name="_Toc302464162"/>
      <w:bookmarkStart w:id="343" w:name="_Toc302480802"/>
      <w:bookmarkStart w:id="344" w:name="_Toc302481163"/>
      <w:bookmarkStart w:id="345" w:name="_Toc302481737"/>
      <w:bookmarkStart w:id="346" w:name="_Toc303585065"/>
      <w:bookmarkStart w:id="347" w:name="_Toc303586757"/>
      <w:bookmarkStart w:id="348" w:name="_Toc342296435"/>
      <w:bookmarkStart w:id="349" w:name="_Toc358886319"/>
      <w:bookmarkStart w:id="350" w:name="_Toc386707456"/>
      <w:bookmarkStart w:id="351" w:name="_Toc416424314"/>
      <w:bookmarkStart w:id="352" w:name="_Toc417034789"/>
      <w:bookmarkStart w:id="353" w:name="_Toc417035603"/>
      <w:bookmarkStart w:id="354" w:name="_Toc433126439"/>
      <w:bookmarkStart w:id="355" w:name="_Toc433209202"/>
      <w:bookmarkStart w:id="356" w:name="_Toc132213595"/>
      <w:bookmarkStart w:id="357" w:name="_Toc228530320"/>
      <w:bookmarkStart w:id="358" w:name="_Toc228535095"/>
      <w:bookmarkStart w:id="359" w:name="_Toc230600701"/>
      <w:r w:rsidRPr="006A30AD">
        <w:rPr>
          <w:lang w:val="en-GB"/>
        </w:rPr>
        <w:t>2</w:t>
      </w:r>
      <w:r w:rsidRPr="006A30AD">
        <w:rPr>
          <w:lang w:val="en-GB"/>
        </w:rPr>
        <w:tab/>
        <w:t>Overview of broadcasting technologies</w:t>
      </w:r>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p>
    <w:p w14:paraId="52F7FC39" w14:textId="77777777" w:rsidR="009C62D9" w:rsidRPr="006A30AD" w:rsidRDefault="009C62D9" w:rsidP="00772A16">
      <w:pPr>
        <w:pStyle w:val="Heading2"/>
        <w:rPr>
          <w:lang w:val="en-GB"/>
        </w:rPr>
      </w:pPr>
      <w:bookmarkStart w:id="360" w:name="_Toc187744916"/>
      <w:bookmarkStart w:id="361" w:name="_Toc188323160"/>
      <w:bookmarkStart w:id="362" w:name="_Toc191201767"/>
      <w:bookmarkStart w:id="363" w:name="_Toc286137101"/>
      <w:bookmarkStart w:id="364" w:name="_Toc302463549"/>
      <w:bookmarkStart w:id="365" w:name="_Toc302464163"/>
      <w:bookmarkStart w:id="366" w:name="_Toc302480803"/>
      <w:bookmarkStart w:id="367" w:name="_Toc302481164"/>
      <w:bookmarkStart w:id="368" w:name="_Toc302481738"/>
      <w:bookmarkStart w:id="369" w:name="_Toc303585066"/>
      <w:bookmarkStart w:id="370" w:name="_Toc303586758"/>
      <w:bookmarkStart w:id="371" w:name="_Toc342296436"/>
      <w:bookmarkStart w:id="372" w:name="_Toc358886320"/>
      <w:bookmarkStart w:id="373" w:name="_Toc386707457"/>
      <w:bookmarkStart w:id="374" w:name="_Toc416424315"/>
      <w:bookmarkStart w:id="375" w:name="_Toc417034790"/>
      <w:bookmarkStart w:id="376" w:name="_Toc417035604"/>
      <w:bookmarkStart w:id="377" w:name="_Toc433126440"/>
      <w:bookmarkStart w:id="378" w:name="_Toc433209203"/>
      <w:bookmarkStart w:id="379" w:name="_Toc132213596"/>
      <w:bookmarkStart w:id="380" w:name="_Toc228530321"/>
      <w:bookmarkStart w:id="381" w:name="_Toc228535096"/>
      <w:bookmarkStart w:id="382" w:name="_Toc98500170"/>
      <w:bookmarkStart w:id="383" w:name="_Toc114742647"/>
      <w:bookmarkStart w:id="384" w:name="_Toc230600702"/>
      <w:r w:rsidRPr="006A30AD">
        <w:rPr>
          <w:lang w:val="en-GB"/>
        </w:rPr>
        <w:t>2.1</w:t>
      </w:r>
      <w:r w:rsidRPr="006A30AD">
        <w:rPr>
          <w:lang w:val="en-GB"/>
        </w:rPr>
        <w:tab/>
        <w:t>Introduction</w:t>
      </w:r>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4"/>
    </w:p>
    <w:p w14:paraId="0E93EE3A" w14:textId="77777777" w:rsidR="009C62D9" w:rsidRPr="006A30AD" w:rsidRDefault="009C62D9" w:rsidP="009C62D9">
      <w:pPr>
        <w:rPr>
          <w:szCs w:val="22"/>
          <w:lang w:val="en-GB" w:eastAsia="ko-KR"/>
        </w:rPr>
      </w:pPr>
      <w:r w:rsidRPr="006A30AD">
        <w:rPr>
          <w:szCs w:val="22"/>
          <w:lang w:val="en-GB" w:eastAsia="ko-KR"/>
        </w:rPr>
        <w:t xml:space="preserve">This chapter deals with ITU activities and studies concerning </w:t>
      </w:r>
      <w:r w:rsidR="00635443" w:rsidRPr="006A30AD">
        <w:rPr>
          <w:szCs w:val="22"/>
          <w:lang w:val="en-GB" w:eastAsia="ko-KR"/>
        </w:rPr>
        <w:t>analogue</w:t>
      </w:r>
      <w:r w:rsidRPr="006A30AD">
        <w:rPr>
          <w:szCs w:val="22"/>
          <w:lang w:val="en-GB" w:eastAsia="ko-KR"/>
        </w:rPr>
        <w:t xml:space="preserve"> and digital broadcasting systems.</w:t>
      </w:r>
    </w:p>
    <w:p w14:paraId="5C26E08A" w14:textId="77777777" w:rsidR="009C62D9" w:rsidRPr="006A30AD" w:rsidRDefault="009C62D9" w:rsidP="009C62D9">
      <w:pPr>
        <w:rPr>
          <w:szCs w:val="22"/>
          <w:lang w:val="en-GB"/>
        </w:rPr>
      </w:pPr>
      <w:r w:rsidRPr="006A30AD">
        <w:rPr>
          <w:szCs w:val="22"/>
          <w:lang w:val="en-GB"/>
        </w:rPr>
        <w:t>The three ITU Sectors, each within its own sphere of competence, are responsible for activities and studies relating to broadcasting.</w:t>
      </w:r>
    </w:p>
    <w:p w14:paraId="5A80F42F" w14:textId="77777777" w:rsidR="009C62D9" w:rsidRPr="006A30AD" w:rsidRDefault="009C62D9" w:rsidP="00772A16">
      <w:pPr>
        <w:pStyle w:val="Heading3"/>
        <w:rPr>
          <w:lang w:val="en-GB"/>
        </w:rPr>
      </w:pPr>
      <w:bookmarkStart w:id="385" w:name="_Toc187744917"/>
      <w:bookmarkStart w:id="386" w:name="_Toc188323161"/>
      <w:bookmarkStart w:id="387" w:name="_Toc191201768"/>
      <w:bookmarkStart w:id="388" w:name="_Toc286137102"/>
      <w:bookmarkStart w:id="389" w:name="_Toc302463550"/>
      <w:bookmarkStart w:id="390" w:name="_Toc302464164"/>
      <w:bookmarkStart w:id="391" w:name="_Toc302480804"/>
      <w:bookmarkStart w:id="392" w:name="_Toc302481165"/>
      <w:bookmarkStart w:id="393" w:name="_Toc302481739"/>
      <w:bookmarkStart w:id="394" w:name="_Toc303585067"/>
      <w:bookmarkStart w:id="395" w:name="_Toc303586759"/>
      <w:bookmarkStart w:id="396" w:name="_Toc228535097"/>
      <w:bookmarkStart w:id="397" w:name="_Toc230600703"/>
      <w:r w:rsidRPr="006A30AD">
        <w:rPr>
          <w:lang w:val="en-GB"/>
        </w:rPr>
        <w:t>2.1.1</w:t>
      </w:r>
      <w:r w:rsidRPr="006A30AD">
        <w:rPr>
          <w:lang w:val="en-GB"/>
        </w:rPr>
        <w:tab/>
        <w:t>ITU-R</w:t>
      </w:r>
      <w:bookmarkEnd w:id="385"/>
      <w:bookmarkEnd w:id="386"/>
      <w:bookmarkEnd w:id="387"/>
      <w:bookmarkEnd w:id="388"/>
      <w:bookmarkEnd w:id="389"/>
      <w:bookmarkEnd w:id="390"/>
      <w:bookmarkEnd w:id="391"/>
      <w:bookmarkEnd w:id="392"/>
      <w:bookmarkEnd w:id="393"/>
      <w:bookmarkEnd w:id="394"/>
      <w:bookmarkEnd w:id="395"/>
      <w:bookmarkEnd w:id="396"/>
      <w:bookmarkEnd w:id="397"/>
    </w:p>
    <w:p w14:paraId="2024980D" w14:textId="77777777" w:rsidR="009C62D9" w:rsidRPr="006A30AD" w:rsidRDefault="009C62D9" w:rsidP="00947050">
      <w:pPr>
        <w:rPr>
          <w:lang w:val="en-GB"/>
        </w:rPr>
      </w:pPr>
      <w:r w:rsidRPr="006A30AD">
        <w:rPr>
          <w:lang w:val="en-GB"/>
        </w:rPr>
        <w:t>Radiocommunication Study Group 1</w:t>
      </w:r>
      <w:r w:rsidR="0042650F" w:rsidRPr="006A30AD">
        <w:rPr>
          <w:lang w:val="en-GB"/>
        </w:rPr>
        <w:t> –</w:t>
      </w:r>
      <w:r w:rsidRPr="006A30AD">
        <w:rPr>
          <w:lang w:val="en-GB"/>
        </w:rPr>
        <w:t xml:space="preserve"> Spectrum management</w:t>
      </w:r>
    </w:p>
    <w:p w14:paraId="36E9F08F" w14:textId="77777777" w:rsidR="009C62D9" w:rsidRPr="006A30AD" w:rsidRDefault="009C62D9" w:rsidP="00FC39F8">
      <w:pPr>
        <w:pStyle w:val="enumlev1"/>
        <w:rPr>
          <w:lang w:val="en-GB"/>
        </w:rPr>
      </w:pPr>
      <w:r w:rsidRPr="006A30AD">
        <w:rPr>
          <w:lang w:val="en-GB"/>
        </w:rPr>
        <w:t>−</w:t>
      </w:r>
      <w:r w:rsidRPr="006A30AD">
        <w:rPr>
          <w:lang w:val="en-GB"/>
        </w:rPr>
        <w:tab/>
        <w:t>Recommendation ITU-R SM.1047</w:t>
      </w:r>
      <w:r w:rsidR="0042650F" w:rsidRPr="006A30AD">
        <w:rPr>
          <w:lang w:val="en-GB"/>
        </w:rPr>
        <w:t> –</w:t>
      </w:r>
      <w:r w:rsidRPr="006A30AD">
        <w:rPr>
          <w:lang w:val="en-GB"/>
        </w:rPr>
        <w:t xml:space="preserve"> National spectrum management</w:t>
      </w:r>
    </w:p>
    <w:p w14:paraId="47BE5C84" w14:textId="7E398D72" w:rsidR="009C62D9" w:rsidRPr="006A30AD" w:rsidRDefault="009C62D9" w:rsidP="00FC39F8">
      <w:pPr>
        <w:pStyle w:val="enumlev1"/>
        <w:rPr>
          <w:lang w:val="en-GB"/>
        </w:rPr>
      </w:pPr>
      <w:r w:rsidRPr="006A30AD">
        <w:rPr>
          <w:lang w:val="en-GB"/>
        </w:rPr>
        <w:t>−</w:t>
      </w:r>
      <w:r w:rsidRPr="006A30AD">
        <w:rPr>
          <w:lang w:val="en-GB"/>
        </w:rPr>
        <w:tab/>
        <w:t>Report ITU-R SM.2012</w:t>
      </w:r>
      <w:r w:rsidR="0042650F" w:rsidRPr="006A30AD">
        <w:rPr>
          <w:lang w:val="en-GB"/>
        </w:rPr>
        <w:t> –</w:t>
      </w:r>
      <w:r w:rsidRPr="006A30AD">
        <w:rPr>
          <w:lang w:val="en-GB"/>
        </w:rPr>
        <w:t xml:space="preserve"> Economic aspects of spectrum management</w:t>
      </w:r>
    </w:p>
    <w:p w14:paraId="6CF00120" w14:textId="0DE529E6" w:rsidR="009C62D9" w:rsidRPr="006A30AD" w:rsidRDefault="009C62D9" w:rsidP="00FC39F8">
      <w:pPr>
        <w:pStyle w:val="enumlev1"/>
        <w:rPr>
          <w:lang w:val="en-GB"/>
        </w:rPr>
      </w:pPr>
      <w:r w:rsidRPr="006A30AD">
        <w:rPr>
          <w:lang w:val="en-GB"/>
        </w:rPr>
        <w:t>−</w:t>
      </w:r>
      <w:r w:rsidRPr="006A30AD">
        <w:rPr>
          <w:lang w:val="en-GB"/>
        </w:rPr>
        <w:tab/>
        <w:t>Handbook</w:t>
      </w:r>
      <w:r w:rsidR="0042650F" w:rsidRPr="006A30AD">
        <w:rPr>
          <w:lang w:val="en-GB"/>
        </w:rPr>
        <w:t> –</w:t>
      </w:r>
      <w:r w:rsidRPr="006A30AD">
        <w:rPr>
          <w:lang w:val="en-GB"/>
        </w:rPr>
        <w:t xml:space="preserve"> National Spectrum Management, 20</w:t>
      </w:r>
      <w:r w:rsidR="009F3D93">
        <w:rPr>
          <w:lang w:val="en-GB"/>
        </w:rPr>
        <w:t>1</w:t>
      </w:r>
      <w:r w:rsidRPr="006A30AD">
        <w:rPr>
          <w:lang w:val="en-GB"/>
        </w:rPr>
        <w:t>5</w:t>
      </w:r>
    </w:p>
    <w:p w14:paraId="4E682C46" w14:textId="147BB184" w:rsidR="009C62D9" w:rsidRPr="006A30AD" w:rsidRDefault="009C62D9" w:rsidP="00FC39F8">
      <w:pPr>
        <w:pStyle w:val="enumlev1"/>
        <w:rPr>
          <w:lang w:val="en-GB"/>
        </w:rPr>
      </w:pPr>
      <w:r w:rsidRPr="006A30AD">
        <w:rPr>
          <w:lang w:val="en-GB"/>
        </w:rPr>
        <w:t>−</w:t>
      </w:r>
      <w:r w:rsidRPr="006A30AD">
        <w:rPr>
          <w:lang w:val="en-GB"/>
        </w:rPr>
        <w:tab/>
        <w:t>Handbook</w:t>
      </w:r>
      <w:r w:rsidR="0042650F" w:rsidRPr="006A30AD">
        <w:rPr>
          <w:lang w:val="en-GB"/>
        </w:rPr>
        <w:t> –</w:t>
      </w:r>
      <w:r w:rsidR="00C77831" w:rsidRPr="006A30AD">
        <w:rPr>
          <w:lang w:val="en-GB"/>
        </w:rPr>
        <w:t xml:space="preserve"> Computer-</w:t>
      </w:r>
      <w:r w:rsidR="00947050" w:rsidRPr="006A30AD">
        <w:rPr>
          <w:lang w:val="en-GB"/>
        </w:rPr>
        <w:t>a</w:t>
      </w:r>
      <w:r w:rsidRPr="006A30AD">
        <w:rPr>
          <w:lang w:val="en-GB"/>
        </w:rPr>
        <w:t>ided Techniques for Spectrum Management</w:t>
      </w:r>
      <w:r w:rsidR="00947050" w:rsidRPr="006A30AD">
        <w:rPr>
          <w:lang w:val="en-GB"/>
        </w:rPr>
        <w:t xml:space="preserve"> (CAT)</w:t>
      </w:r>
      <w:r w:rsidRPr="006A30AD">
        <w:rPr>
          <w:lang w:val="en-GB"/>
        </w:rPr>
        <w:t>, 20</w:t>
      </w:r>
      <w:r w:rsidR="009F3D93">
        <w:rPr>
          <w:lang w:val="en-GB"/>
        </w:rPr>
        <w:t>1</w:t>
      </w:r>
      <w:r w:rsidRPr="006A30AD">
        <w:rPr>
          <w:lang w:val="en-GB"/>
        </w:rPr>
        <w:t>5</w:t>
      </w:r>
    </w:p>
    <w:p w14:paraId="0D7758D1" w14:textId="0B05B954" w:rsidR="009C62D9" w:rsidRPr="006A30AD" w:rsidRDefault="009C62D9" w:rsidP="00FC39F8">
      <w:pPr>
        <w:pStyle w:val="enumlev1"/>
        <w:rPr>
          <w:lang w:val="en-GB"/>
        </w:rPr>
      </w:pPr>
      <w:r w:rsidRPr="006A30AD">
        <w:rPr>
          <w:lang w:val="en-GB"/>
        </w:rPr>
        <w:t>−</w:t>
      </w:r>
      <w:r w:rsidRPr="006A30AD">
        <w:rPr>
          <w:lang w:val="en-GB"/>
        </w:rPr>
        <w:tab/>
        <w:t>Handbook</w:t>
      </w:r>
      <w:r w:rsidR="0042650F" w:rsidRPr="006A30AD">
        <w:rPr>
          <w:lang w:val="en-GB"/>
        </w:rPr>
        <w:t> –</w:t>
      </w:r>
      <w:r w:rsidRPr="006A30AD">
        <w:rPr>
          <w:lang w:val="en-GB"/>
        </w:rPr>
        <w:t xml:space="preserve"> Spectrum Monitoring, 20</w:t>
      </w:r>
      <w:r w:rsidR="003E7F30">
        <w:rPr>
          <w:lang w:val="en-GB"/>
        </w:rPr>
        <w:t>11</w:t>
      </w:r>
      <w:r w:rsidRPr="006A30AD">
        <w:rPr>
          <w:sz w:val="20"/>
          <w:lang w:val="en-GB"/>
        </w:rPr>
        <w:t>.</w:t>
      </w:r>
    </w:p>
    <w:p w14:paraId="3697062B" w14:textId="670F1AF9" w:rsidR="009C62D9" w:rsidRPr="006A30AD" w:rsidRDefault="009C62D9" w:rsidP="00947050">
      <w:pPr>
        <w:rPr>
          <w:lang w:val="en-GB"/>
        </w:rPr>
      </w:pPr>
      <w:r w:rsidRPr="006A30AD">
        <w:rPr>
          <w:lang w:val="en-GB"/>
        </w:rPr>
        <w:t>Radiocommunication Study Group 3</w:t>
      </w:r>
      <w:r w:rsidR="0042650F" w:rsidRPr="006A30AD">
        <w:rPr>
          <w:lang w:val="en-GB"/>
        </w:rPr>
        <w:t> –</w:t>
      </w:r>
      <w:r w:rsidRPr="006A30AD">
        <w:rPr>
          <w:lang w:val="en-GB"/>
        </w:rPr>
        <w:t xml:space="preserve"> Radio</w:t>
      </w:r>
      <w:r w:rsidR="00AD2E79">
        <w:rPr>
          <w:lang w:val="en-GB"/>
        </w:rPr>
        <w:t>-</w:t>
      </w:r>
      <w:r w:rsidRPr="006A30AD">
        <w:rPr>
          <w:lang w:val="en-GB"/>
        </w:rPr>
        <w:t>wave propagation</w:t>
      </w:r>
    </w:p>
    <w:p w14:paraId="5AD47AF5" w14:textId="44EFD097" w:rsidR="009C62D9" w:rsidRDefault="009C62D9" w:rsidP="00FC39F8">
      <w:pPr>
        <w:pStyle w:val="enumlev1"/>
        <w:rPr>
          <w:lang w:val="en-GB"/>
        </w:rPr>
      </w:pPr>
      <w:r w:rsidRPr="006A30AD">
        <w:rPr>
          <w:lang w:val="en-GB"/>
        </w:rPr>
        <w:t>−</w:t>
      </w:r>
      <w:r w:rsidRPr="006A30AD">
        <w:rPr>
          <w:lang w:val="en-GB"/>
        </w:rPr>
        <w:tab/>
        <w:t>Recommendation ITU-R P.1546</w:t>
      </w:r>
      <w:r w:rsidR="0042650F" w:rsidRPr="006A30AD">
        <w:rPr>
          <w:lang w:val="en-GB"/>
        </w:rPr>
        <w:t> –</w:t>
      </w:r>
      <w:r w:rsidR="00FD35D9">
        <w:rPr>
          <w:lang w:val="en-GB"/>
        </w:rPr>
        <w:t> </w:t>
      </w:r>
      <w:r w:rsidRPr="006A30AD">
        <w:rPr>
          <w:lang w:val="en-GB"/>
        </w:rPr>
        <w:t xml:space="preserve">Method for point-to-area predictions for terrestrial services in the frequency range 30 MHz to 3 000 MHz. </w:t>
      </w:r>
    </w:p>
    <w:p w14:paraId="4386DFA4" w14:textId="647B91C9" w:rsidR="00766839" w:rsidRPr="00B92585" w:rsidRDefault="000D67BB" w:rsidP="00B92585">
      <w:pPr>
        <w:pStyle w:val="enumlev1"/>
        <w:rPr>
          <w:lang w:val="en-GB"/>
        </w:rPr>
      </w:pPr>
      <w:r w:rsidRPr="006A30AD">
        <w:rPr>
          <w:lang w:val="en-GB"/>
        </w:rPr>
        <w:t>−</w:t>
      </w:r>
      <w:r w:rsidRPr="006A30AD">
        <w:rPr>
          <w:lang w:val="en-GB"/>
        </w:rPr>
        <w:tab/>
      </w:r>
      <w:r w:rsidR="00B92585" w:rsidRPr="00B92585">
        <w:rPr>
          <w:lang w:val="en-GB"/>
        </w:rPr>
        <w:t>Recommendation ITU-R P.1812 –</w:t>
      </w:r>
      <w:r w:rsidR="00FD35D9">
        <w:rPr>
          <w:lang w:val="en-GB"/>
        </w:rPr>
        <w:t> </w:t>
      </w:r>
      <w:r w:rsidR="00B92585" w:rsidRPr="00B92585">
        <w:rPr>
          <w:lang w:val="en-GB"/>
        </w:rPr>
        <w:t>A path-specific propagation prediction method for point-to-area terrestrial services in the frequency range 30 MHz to 6 GHz</w:t>
      </w:r>
    </w:p>
    <w:p w14:paraId="247DF2F4" w14:textId="77777777" w:rsidR="009C62D9" w:rsidRPr="006A30AD" w:rsidRDefault="009C62D9" w:rsidP="00FC39F8">
      <w:pPr>
        <w:pStyle w:val="enumlev1"/>
        <w:rPr>
          <w:lang w:val="en-GB"/>
        </w:rPr>
      </w:pPr>
      <w:r w:rsidRPr="006A30AD">
        <w:rPr>
          <w:lang w:val="en-GB"/>
        </w:rPr>
        <w:t>−</w:t>
      </w:r>
      <w:r w:rsidRPr="006A30AD">
        <w:rPr>
          <w:lang w:val="en-GB"/>
        </w:rPr>
        <w:tab/>
        <w:t>ITU-R Handbook</w:t>
      </w:r>
      <w:r w:rsidR="0042650F" w:rsidRPr="006A30AD">
        <w:rPr>
          <w:lang w:val="en-GB"/>
        </w:rPr>
        <w:t> –</w:t>
      </w:r>
      <w:r w:rsidRPr="006A30AD">
        <w:rPr>
          <w:lang w:val="en-GB"/>
        </w:rPr>
        <w:t xml:space="preserve"> Terrestrial land mobile radiowave propagation in the VHF/UHF bands</w:t>
      </w:r>
      <w:r w:rsidR="00947050" w:rsidRPr="006A30AD">
        <w:rPr>
          <w:lang w:val="en-GB"/>
        </w:rPr>
        <w:t xml:space="preserve">, </w:t>
      </w:r>
      <w:r w:rsidRPr="006A30AD">
        <w:rPr>
          <w:lang w:val="en-GB"/>
        </w:rPr>
        <w:t>2002.</w:t>
      </w:r>
    </w:p>
    <w:p w14:paraId="0EDE4E57" w14:textId="77777777" w:rsidR="009C62D9" w:rsidRPr="006A30AD" w:rsidRDefault="009C62D9" w:rsidP="00947050">
      <w:pPr>
        <w:rPr>
          <w:lang w:val="en-GB"/>
        </w:rPr>
      </w:pPr>
      <w:r w:rsidRPr="006A30AD">
        <w:rPr>
          <w:lang w:val="en-GB"/>
        </w:rPr>
        <w:t>Radiocommunication Study Group 6</w:t>
      </w:r>
      <w:r w:rsidR="0042650F" w:rsidRPr="006A30AD">
        <w:rPr>
          <w:lang w:val="en-GB"/>
        </w:rPr>
        <w:t> –</w:t>
      </w:r>
      <w:r w:rsidRPr="006A30AD">
        <w:rPr>
          <w:lang w:val="en-GB"/>
        </w:rPr>
        <w:t xml:space="preserve"> Broadcasting service</w:t>
      </w:r>
    </w:p>
    <w:p w14:paraId="01700EF7" w14:textId="0CE135E6" w:rsidR="009C62D9" w:rsidRPr="006A30AD" w:rsidRDefault="009C62D9" w:rsidP="00876E8A">
      <w:pPr>
        <w:pStyle w:val="enumlev1"/>
        <w:rPr>
          <w:lang w:val="en-GB"/>
        </w:rPr>
      </w:pPr>
      <w:r w:rsidRPr="006A30AD">
        <w:rPr>
          <w:lang w:val="en-GB"/>
        </w:rPr>
        <w:t>−</w:t>
      </w:r>
      <w:r w:rsidRPr="006A30AD">
        <w:rPr>
          <w:lang w:val="en-GB"/>
        </w:rPr>
        <w:tab/>
      </w:r>
      <w:r w:rsidR="00876E8A" w:rsidRPr="00876E8A">
        <w:rPr>
          <w:lang w:val="en-GB"/>
        </w:rPr>
        <w:t>Handbook</w:t>
      </w:r>
      <w:r w:rsidR="00FD35D9">
        <w:rPr>
          <w:lang w:val="en-GB"/>
        </w:rPr>
        <w:t> </w:t>
      </w:r>
      <w:r w:rsidR="00876E8A" w:rsidRPr="00876E8A">
        <w:rPr>
          <w:lang w:val="en-GB"/>
        </w:rPr>
        <w:t>–</w:t>
      </w:r>
      <w:r w:rsidR="00FD35D9">
        <w:rPr>
          <w:lang w:val="en-GB"/>
        </w:rPr>
        <w:t> </w:t>
      </w:r>
      <w:r w:rsidR="00876E8A" w:rsidRPr="00876E8A">
        <w:rPr>
          <w:lang w:val="en-GB"/>
        </w:rPr>
        <w:t>Digital Terrestrial Television Broadcasting networks and systems implementation</w:t>
      </w:r>
    </w:p>
    <w:p w14:paraId="29744961" w14:textId="77777777" w:rsidR="009C62D9" w:rsidRPr="006A30AD" w:rsidRDefault="009C62D9" w:rsidP="00772A16">
      <w:pPr>
        <w:pStyle w:val="Heading3"/>
        <w:rPr>
          <w:lang w:val="en-GB"/>
        </w:rPr>
      </w:pPr>
      <w:bookmarkStart w:id="398" w:name="_Toc187744918"/>
      <w:bookmarkStart w:id="399" w:name="_Toc303585068"/>
      <w:bookmarkStart w:id="400" w:name="_Toc303586760"/>
      <w:bookmarkStart w:id="401" w:name="_Toc228535098"/>
      <w:bookmarkStart w:id="402" w:name="_Toc230600704"/>
      <w:r w:rsidRPr="006A30AD">
        <w:rPr>
          <w:lang w:val="en-GB"/>
        </w:rPr>
        <w:t>2.1.2</w:t>
      </w:r>
      <w:r w:rsidRPr="006A30AD">
        <w:rPr>
          <w:lang w:val="en-GB"/>
        </w:rPr>
        <w:tab/>
        <w:t>ITU</w:t>
      </w:r>
      <w:r w:rsidRPr="006A30AD">
        <w:rPr>
          <w:lang w:val="en-GB"/>
        </w:rPr>
        <w:noBreakHyphen/>
        <w:t>T</w:t>
      </w:r>
      <w:bookmarkEnd w:id="398"/>
      <w:bookmarkEnd w:id="399"/>
      <w:bookmarkEnd w:id="400"/>
      <w:bookmarkEnd w:id="401"/>
      <w:bookmarkEnd w:id="402"/>
    </w:p>
    <w:p w14:paraId="6D2FD352" w14:textId="5F0E5B25" w:rsidR="009C62D9" w:rsidRDefault="009C62D9" w:rsidP="008629B9">
      <w:pPr>
        <w:pStyle w:val="Headingi"/>
        <w:tabs>
          <w:tab w:val="left" w:pos="8815"/>
        </w:tabs>
        <w:rPr>
          <w:lang w:val="en-GB"/>
        </w:rPr>
      </w:pPr>
      <w:r w:rsidRPr="006A30AD">
        <w:rPr>
          <w:lang w:val="en-GB"/>
        </w:rPr>
        <w:t xml:space="preserve">SG </w:t>
      </w:r>
      <w:r w:rsidR="00425D99">
        <w:rPr>
          <w:lang w:val="en-GB"/>
        </w:rPr>
        <w:t>15</w:t>
      </w:r>
      <w:r w:rsidR="0042650F" w:rsidRPr="006A30AD">
        <w:rPr>
          <w:lang w:val="en-GB"/>
        </w:rPr>
        <w:t> –</w:t>
      </w:r>
      <w:r w:rsidRPr="006A30AD">
        <w:rPr>
          <w:lang w:val="en-GB"/>
        </w:rPr>
        <w:t xml:space="preserve"> </w:t>
      </w:r>
      <w:r w:rsidR="00AD7986" w:rsidRPr="00AD7986">
        <w:rPr>
          <w:lang w:val="en-GB"/>
        </w:rPr>
        <w:t>Networks, technologies and infrastructures for transport, access and home</w:t>
      </w:r>
    </w:p>
    <w:p w14:paraId="6CC2C1AE" w14:textId="2CA788CA" w:rsidR="008629B9" w:rsidRPr="008629B9" w:rsidRDefault="008629B9" w:rsidP="008629B9">
      <w:pPr>
        <w:rPr>
          <w:lang w:val="en-GB"/>
        </w:rPr>
      </w:pPr>
      <w:r w:rsidRPr="008629B9">
        <w:rPr>
          <w:szCs w:val="22"/>
          <w:lang w:val="en-GB"/>
        </w:rPr>
        <w:t>ITU</w:t>
      </w:r>
      <w:r w:rsidRPr="008629B9">
        <w:rPr>
          <w:szCs w:val="22"/>
          <w:lang w:val="en-GB"/>
        </w:rPr>
        <w:noBreakHyphen/>
        <w:t>T Study Group 15 covers optical and other transport networks</w:t>
      </w:r>
      <w:r w:rsidR="00E46F9D">
        <w:rPr>
          <w:szCs w:val="22"/>
          <w:lang w:val="en-GB"/>
        </w:rPr>
        <w:t>;</w:t>
      </w:r>
      <w:r w:rsidRPr="008629B9">
        <w:rPr>
          <w:szCs w:val="22"/>
          <w:lang w:val="en-GB"/>
        </w:rPr>
        <w:t xml:space="preserve"> the related Questions and the associated Recommendations can be found on the webpage of </w:t>
      </w:r>
      <w:hyperlink r:id="rId19" w:history="1">
        <w:r w:rsidRPr="008629B9">
          <w:rPr>
            <w:rStyle w:val="Hyperlink"/>
            <w:szCs w:val="22"/>
            <w:lang w:val="en-GB"/>
          </w:rPr>
          <w:t>List of Questions and Rapporteurs</w:t>
        </w:r>
      </w:hyperlink>
      <w:r w:rsidRPr="008629B9">
        <w:rPr>
          <w:szCs w:val="22"/>
          <w:lang w:val="en-GB"/>
        </w:rPr>
        <w:t>.</w:t>
      </w:r>
    </w:p>
    <w:p w14:paraId="0202E142" w14:textId="31C4AB82" w:rsidR="009C62D9" w:rsidRDefault="009C62D9" w:rsidP="00DD658D">
      <w:pPr>
        <w:pStyle w:val="Headingi"/>
        <w:rPr>
          <w:iCs/>
          <w:szCs w:val="22"/>
          <w:lang w:val="en-GB"/>
        </w:rPr>
      </w:pPr>
      <w:r w:rsidRPr="006A30AD">
        <w:rPr>
          <w:szCs w:val="22"/>
          <w:lang w:val="en-GB"/>
        </w:rPr>
        <w:t xml:space="preserve">SG </w:t>
      </w:r>
      <w:r w:rsidR="00ED0D1E">
        <w:rPr>
          <w:szCs w:val="22"/>
          <w:lang w:val="en-GB"/>
        </w:rPr>
        <w:t>21</w:t>
      </w:r>
      <w:r w:rsidR="00664D22" w:rsidRPr="00E46F9D">
        <w:rPr>
          <w:szCs w:val="22"/>
          <w:lang w:val="en-GB"/>
        </w:rPr>
        <w:t xml:space="preserve"> </w:t>
      </w:r>
      <w:r w:rsidR="00960D1A" w:rsidRPr="00DD658D">
        <w:rPr>
          <w:iCs/>
          <w:lang w:val="en-GB"/>
        </w:rPr>
        <w:t>(former SG9 and SG16)</w:t>
      </w:r>
      <w:r w:rsidR="0042650F" w:rsidRPr="006A30AD">
        <w:rPr>
          <w:szCs w:val="22"/>
          <w:lang w:val="en-GB"/>
        </w:rPr>
        <w:t> –</w:t>
      </w:r>
      <w:r w:rsidRPr="006A30AD">
        <w:rPr>
          <w:szCs w:val="22"/>
          <w:lang w:val="en-GB"/>
        </w:rPr>
        <w:t xml:space="preserve"> </w:t>
      </w:r>
      <w:r w:rsidR="00DD658D" w:rsidRPr="00DD658D">
        <w:rPr>
          <w:iCs/>
          <w:szCs w:val="22"/>
          <w:lang w:val="en-GB"/>
        </w:rPr>
        <w:t>Technologies for multimedia, content delivery and cable television</w:t>
      </w:r>
    </w:p>
    <w:p w14:paraId="11473707" w14:textId="2C62A38D" w:rsidR="001624AD" w:rsidRDefault="00C853E9" w:rsidP="00C853E9">
      <w:pPr>
        <w:rPr>
          <w:lang w:val="en-GB"/>
        </w:rPr>
      </w:pPr>
      <w:r w:rsidRPr="00C853E9">
        <w:rPr>
          <w:lang w:val="en-GB"/>
        </w:rPr>
        <w:t>ITU‑T Study Group 21 is responsible for studies relating to multimedia technologies, capabilities, systems, applications and services for existing and future networks, including Internet Protocol (IP)</w:t>
      </w:r>
      <w:r w:rsidR="0079498E">
        <w:rPr>
          <w:lang w:val="en-GB"/>
        </w:rPr>
        <w:t>‑</w:t>
      </w:r>
      <w:r w:rsidRPr="00C853E9">
        <w:rPr>
          <w:lang w:val="en-GB"/>
        </w:rPr>
        <w:t>based and cable-based networks.</w:t>
      </w:r>
    </w:p>
    <w:p w14:paraId="6FE43641" w14:textId="4F46D9CB" w:rsidR="00C853E9" w:rsidRDefault="008F40FC" w:rsidP="0079498E">
      <w:pPr>
        <w:keepNext/>
        <w:keepLines/>
        <w:rPr>
          <w:lang w:val="en-GB"/>
        </w:rPr>
      </w:pPr>
      <w:r w:rsidRPr="008F40FC">
        <w:rPr>
          <w:lang w:val="en-GB"/>
        </w:rPr>
        <w:t>The following Questions and the related Recommendations of SG21 can be found:</w:t>
      </w:r>
    </w:p>
    <w:p w14:paraId="57ACD966" w14:textId="63BC61D7" w:rsidR="008F40FC" w:rsidRPr="00A63B21" w:rsidRDefault="00EB3464" w:rsidP="00EB3464">
      <w:pPr>
        <w:rPr>
          <w:lang w:val="en-GB"/>
        </w:rPr>
      </w:pPr>
      <w:hyperlink r:id="rId20" w:history="1">
        <w:r w:rsidRPr="00A63B21">
          <w:rPr>
            <w:rStyle w:val="Hyperlink"/>
            <w:i/>
            <w:iCs/>
            <w:color w:val="auto"/>
            <w:u w:val="none"/>
            <w:lang w:val="en-GB"/>
          </w:rPr>
          <w:t>Question 6/21 – Visual, audio and signal coding</w:t>
        </w:r>
      </w:hyperlink>
      <w:r w:rsidR="0079498E" w:rsidRPr="00E77B87">
        <w:rPr>
          <w:lang w:val="en-GB"/>
        </w:rPr>
        <w:t>.</w:t>
      </w:r>
    </w:p>
    <w:p w14:paraId="2084E639" w14:textId="6E047317" w:rsidR="008F40FC" w:rsidRPr="00A63B21" w:rsidRDefault="00096B1D" w:rsidP="00096B1D">
      <w:pPr>
        <w:rPr>
          <w:lang w:val="en-GB"/>
        </w:rPr>
      </w:pPr>
      <w:hyperlink r:id="rId21" w:history="1">
        <w:r w:rsidRPr="00A63B21">
          <w:rPr>
            <w:rStyle w:val="Hyperlink"/>
            <w:i/>
            <w:iCs/>
            <w:color w:val="auto"/>
            <w:u w:val="none"/>
            <w:lang w:val="en-GB"/>
          </w:rPr>
          <w:t>Question 13/21 – Multimedia streaming-related systems and services including content delivery, application platforms and end systems</w:t>
        </w:r>
      </w:hyperlink>
      <w:r w:rsidR="0079498E" w:rsidRPr="00E77B87">
        <w:rPr>
          <w:lang w:val="en-GB"/>
        </w:rPr>
        <w:t>.</w:t>
      </w:r>
    </w:p>
    <w:p w14:paraId="2DA76D95" w14:textId="54494322" w:rsidR="008F40FC" w:rsidRPr="00A63B21" w:rsidRDefault="003E0B5E" w:rsidP="003E0B5E">
      <w:pPr>
        <w:rPr>
          <w:lang w:val="en-GB"/>
        </w:rPr>
      </w:pPr>
      <w:hyperlink r:id="rId22" w:history="1">
        <w:r w:rsidRPr="00A63B21">
          <w:rPr>
            <w:rStyle w:val="Hyperlink"/>
            <w:i/>
            <w:iCs/>
            <w:color w:val="auto"/>
            <w:u w:val="none"/>
            <w:lang w:val="en-GB"/>
          </w:rPr>
          <w:t>Question 14/21 – Guidelines for developing countries to implement and deploy digital cable television networks</w:t>
        </w:r>
      </w:hyperlink>
      <w:r w:rsidR="0079498E" w:rsidRPr="00E77B87">
        <w:rPr>
          <w:lang w:val="en-GB"/>
        </w:rPr>
        <w:t>.</w:t>
      </w:r>
    </w:p>
    <w:p w14:paraId="69FDE149" w14:textId="5731177B" w:rsidR="008F40FC" w:rsidRPr="00A63B21" w:rsidRDefault="00A63B21" w:rsidP="00A63B21">
      <w:pPr>
        <w:rPr>
          <w:lang w:val="en-GB"/>
        </w:rPr>
      </w:pPr>
      <w:hyperlink r:id="rId23" w:history="1">
        <w:r w:rsidRPr="00A63B21">
          <w:rPr>
            <w:rStyle w:val="Hyperlink"/>
            <w:i/>
            <w:iCs/>
            <w:color w:val="auto"/>
            <w:u w:val="none"/>
            <w:lang w:val="en-GB"/>
          </w:rPr>
          <w:t>Question 21/21 – Transmission and delivery control of television and sound programme signals for contribution, primary distribution and secondary distribution</w:t>
        </w:r>
      </w:hyperlink>
      <w:r w:rsidR="0079498E" w:rsidRPr="00E77B87">
        <w:rPr>
          <w:lang w:val="en-GB"/>
        </w:rPr>
        <w:t>.</w:t>
      </w:r>
    </w:p>
    <w:p w14:paraId="43885799" w14:textId="77777777" w:rsidR="009C62D9" w:rsidRPr="006A30AD" w:rsidRDefault="009C62D9" w:rsidP="002F5AD9">
      <w:pPr>
        <w:pStyle w:val="Heading3"/>
        <w:rPr>
          <w:lang w:val="en-GB"/>
        </w:rPr>
      </w:pPr>
      <w:bookmarkStart w:id="403" w:name="_Toc187744919"/>
      <w:bookmarkStart w:id="404" w:name="_Toc188323162"/>
      <w:bookmarkStart w:id="405" w:name="_Toc191201769"/>
      <w:bookmarkStart w:id="406" w:name="_Toc286137103"/>
      <w:bookmarkStart w:id="407" w:name="_Toc302463551"/>
      <w:bookmarkStart w:id="408" w:name="_Toc302464165"/>
      <w:bookmarkStart w:id="409" w:name="_Toc302480805"/>
      <w:bookmarkStart w:id="410" w:name="_Toc302481166"/>
      <w:bookmarkStart w:id="411" w:name="_Toc302481740"/>
      <w:bookmarkStart w:id="412" w:name="_Toc303585069"/>
      <w:bookmarkStart w:id="413" w:name="_Toc303586761"/>
      <w:bookmarkStart w:id="414" w:name="_Toc228535099"/>
      <w:bookmarkStart w:id="415" w:name="_Toc230600705"/>
      <w:r w:rsidRPr="006A30AD">
        <w:rPr>
          <w:lang w:val="en-GB"/>
        </w:rPr>
        <w:t>2.1.3</w:t>
      </w:r>
      <w:r w:rsidRPr="006A30AD">
        <w:rPr>
          <w:lang w:val="en-GB"/>
        </w:rPr>
        <w:tab/>
        <w:t>ITU-D</w:t>
      </w:r>
      <w:bookmarkEnd w:id="403"/>
      <w:bookmarkEnd w:id="404"/>
      <w:bookmarkEnd w:id="405"/>
      <w:bookmarkEnd w:id="406"/>
      <w:bookmarkEnd w:id="407"/>
      <w:bookmarkEnd w:id="408"/>
      <w:bookmarkEnd w:id="409"/>
      <w:bookmarkEnd w:id="410"/>
      <w:bookmarkEnd w:id="411"/>
      <w:bookmarkEnd w:id="412"/>
      <w:bookmarkEnd w:id="413"/>
      <w:bookmarkEnd w:id="414"/>
      <w:bookmarkEnd w:id="415"/>
    </w:p>
    <w:p w14:paraId="60957262" w14:textId="43228A9D" w:rsidR="009C62D9" w:rsidRDefault="009C62D9" w:rsidP="002F5AD9">
      <w:pPr>
        <w:rPr>
          <w:lang w:val="en-GB"/>
        </w:rPr>
      </w:pPr>
      <w:r w:rsidRPr="006A30AD">
        <w:rPr>
          <w:lang w:val="en-GB"/>
        </w:rPr>
        <w:t xml:space="preserve">Specific collaboration was initiated between ITU-D Study Group 2 and </w:t>
      </w:r>
      <w:r w:rsidR="00744669">
        <w:rPr>
          <w:lang w:val="en-GB"/>
        </w:rPr>
        <w:t>ITU-R</w:t>
      </w:r>
      <w:r w:rsidRPr="006A30AD">
        <w:rPr>
          <w:lang w:val="en-GB"/>
        </w:rPr>
        <w:t xml:space="preserve"> </w:t>
      </w:r>
      <w:r w:rsidR="00744669" w:rsidRPr="006A30AD">
        <w:rPr>
          <w:lang w:val="en-GB"/>
        </w:rPr>
        <w:t>S</w:t>
      </w:r>
      <w:r w:rsidR="00744669">
        <w:rPr>
          <w:lang w:val="en-GB"/>
        </w:rPr>
        <w:t xml:space="preserve">tudy </w:t>
      </w:r>
      <w:r w:rsidR="00947050" w:rsidRPr="006A30AD">
        <w:rPr>
          <w:lang w:val="en-GB"/>
        </w:rPr>
        <w:t>G</w:t>
      </w:r>
      <w:r w:rsidR="00744669">
        <w:rPr>
          <w:lang w:val="en-GB"/>
        </w:rPr>
        <w:t>roup</w:t>
      </w:r>
      <w:r w:rsidR="00947050" w:rsidRPr="006A30AD">
        <w:rPr>
          <w:lang w:val="en-GB"/>
        </w:rPr>
        <w:t> </w:t>
      </w:r>
      <w:r w:rsidRPr="006A30AD">
        <w:rPr>
          <w:lang w:val="en-GB"/>
        </w:rPr>
        <w:t xml:space="preserve">1 with respect to the implementation of WTDC-98 Resolution 9, entitled </w:t>
      </w:r>
      <w:r w:rsidR="00947050" w:rsidRPr="006A30AD">
        <w:rPr>
          <w:lang w:val="en-GB"/>
        </w:rPr>
        <w:t>“</w:t>
      </w:r>
      <w:r w:rsidRPr="006A30AD">
        <w:rPr>
          <w:lang w:val="en-GB"/>
        </w:rPr>
        <w:t>Participation of countries, particularly developing countries, in frequency spectrum management”, leading in the first instance to the adoption of a report in that regard.</w:t>
      </w:r>
    </w:p>
    <w:p w14:paraId="1C14D342" w14:textId="2B9DDE57" w:rsidR="001435C0" w:rsidRDefault="007D3513" w:rsidP="007D3513">
      <w:pPr>
        <w:rPr>
          <w:lang w:val="en-GB"/>
        </w:rPr>
      </w:pPr>
      <w:r w:rsidRPr="007D3513">
        <w:rPr>
          <w:lang w:val="en-GB"/>
        </w:rPr>
        <w:t>The following the ITU-D Questions have been discussed and the pertinent reports can be found on the ITU website:</w:t>
      </w:r>
    </w:p>
    <w:p w14:paraId="4394C2E9" w14:textId="239249FA" w:rsidR="007D3513" w:rsidRDefault="001C67B3" w:rsidP="001C67B3">
      <w:pPr>
        <w:pStyle w:val="enumlev1"/>
        <w:rPr>
          <w:lang w:val="en-GB"/>
        </w:rPr>
      </w:pPr>
      <w:r w:rsidRPr="001C67B3">
        <w:rPr>
          <w:lang w:val="en-GB"/>
        </w:rPr>
        <w:t>–</w:t>
      </w:r>
      <w:r w:rsidRPr="001C67B3">
        <w:rPr>
          <w:lang w:val="en-GB"/>
        </w:rPr>
        <w:tab/>
        <w:t>in periods 2006-2010 and 2010-2014 Question 11-2/2 </w:t>
      </w:r>
      <w:r w:rsidR="007954ED" w:rsidRPr="007954ED">
        <w:rPr>
          <w:lang w:val="en-GB"/>
        </w:rPr>
        <w:t>–</w:t>
      </w:r>
      <w:r w:rsidRPr="001C67B3">
        <w:rPr>
          <w:lang w:val="en-GB"/>
        </w:rPr>
        <w:t xml:space="preserve"> Examination of terrestrial digital sound and television broadcasting technologies and systems, including cost/benefit analyses, interoperability of digital terrestrial systems with existing analogue networks, and methods of migration from analogue terrestrial techniques to digital techniques;</w:t>
      </w:r>
    </w:p>
    <w:p w14:paraId="13474A21" w14:textId="2E6A2E1C" w:rsidR="001C67B3" w:rsidRDefault="001956CF" w:rsidP="001956CF">
      <w:pPr>
        <w:pStyle w:val="enumlev1"/>
        <w:rPr>
          <w:lang w:val="en-GB"/>
        </w:rPr>
      </w:pPr>
      <w:r w:rsidRPr="001956CF">
        <w:rPr>
          <w:lang w:val="en-GB"/>
        </w:rPr>
        <w:t>–</w:t>
      </w:r>
      <w:r w:rsidRPr="001956CF">
        <w:rPr>
          <w:lang w:val="en-GB"/>
        </w:rPr>
        <w:tab/>
        <w:t xml:space="preserve">in period 2014-2018 Question 8/1 </w:t>
      </w:r>
      <w:r w:rsidR="007954ED" w:rsidRPr="007954ED">
        <w:rPr>
          <w:lang w:val="en-GB"/>
        </w:rPr>
        <w:t>–</w:t>
      </w:r>
      <w:r w:rsidRPr="001956CF">
        <w:rPr>
          <w:lang w:val="en-GB"/>
        </w:rPr>
        <w:t xml:space="preserve"> Examination of strategies and methods of migration from analogue to digital terrestrial broadcasting and implementation of new services;</w:t>
      </w:r>
    </w:p>
    <w:p w14:paraId="6BF8DE51" w14:textId="7AC84204" w:rsidR="00E46F9D" w:rsidRPr="00E46F9D" w:rsidRDefault="00E46F9D" w:rsidP="001956CF">
      <w:pPr>
        <w:pStyle w:val="enumlev1"/>
        <w:rPr>
          <w:lang w:val="en-GB"/>
        </w:rPr>
      </w:pPr>
      <w:r w:rsidRPr="001956CF">
        <w:rPr>
          <w:lang w:val="en-GB"/>
        </w:rPr>
        <w:t>–</w:t>
      </w:r>
      <w:r w:rsidRPr="001956CF">
        <w:rPr>
          <w:lang w:val="en-GB"/>
        </w:rPr>
        <w:tab/>
        <w:t>in period 20</w:t>
      </w:r>
      <w:r>
        <w:rPr>
          <w:lang w:val="en-GB"/>
        </w:rPr>
        <w:t>18</w:t>
      </w:r>
      <w:r w:rsidRPr="001956CF">
        <w:rPr>
          <w:lang w:val="en-GB"/>
        </w:rPr>
        <w:t>-20</w:t>
      </w:r>
      <w:r>
        <w:rPr>
          <w:lang w:val="en-GB"/>
        </w:rPr>
        <w:t>21</w:t>
      </w:r>
      <w:r w:rsidRPr="001956CF">
        <w:rPr>
          <w:lang w:val="en-GB"/>
        </w:rPr>
        <w:t xml:space="preserve"> Question </w:t>
      </w:r>
      <w:r>
        <w:rPr>
          <w:lang w:val="en-GB"/>
        </w:rPr>
        <w:t>2</w:t>
      </w:r>
      <w:r w:rsidRPr="001956CF">
        <w:rPr>
          <w:lang w:val="en-GB"/>
        </w:rPr>
        <w:t xml:space="preserve">/1 </w:t>
      </w:r>
      <w:r w:rsidRPr="007954ED">
        <w:rPr>
          <w:lang w:val="en-GB"/>
        </w:rPr>
        <w:t>–</w:t>
      </w:r>
      <w:r w:rsidRPr="001956CF">
        <w:rPr>
          <w:lang w:val="en-GB"/>
        </w:rPr>
        <w:t xml:space="preserve"> </w:t>
      </w:r>
      <w:r w:rsidRPr="00E46F9D">
        <w:rPr>
          <w:lang w:val="en-GB"/>
        </w:rPr>
        <w:t>Strategies, policies, regulations and methods of migration and adoption of digital broadcasting and implementation of new services</w:t>
      </w:r>
      <w:r>
        <w:rPr>
          <w:lang w:val="en-GB"/>
        </w:rPr>
        <w:t>;</w:t>
      </w:r>
    </w:p>
    <w:p w14:paraId="4F0F1667" w14:textId="194ED34D" w:rsidR="001956CF" w:rsidRPr="00E1477E" w:rsidRDefault="00E1477E" w:rsidP="001956CF">
      <w:pPr>
        <w:pStyle w:val="enumlev1"/>
        <w:rPr>
          <w:lang w:val="en-GB"/>
        </w:rPr>
      </w:pPr>
      <w:r w:rsidRPr="00E1477E">
        <w:rPr>
          <w:lang w:val="en-GB"/>
        </w:rPr>
        <w:t>–</w:t>
      </w:r>
      <w:r w:rsidRPr="00E1477E">
        <w:rPr>
          <w:lang w:val="en-GB"/>
        </w:rPr>
        <w:tab/>
        <w:t>in period 2022-2025 Question 2/1 “Strategies, policies, regulations and methods of migration to and adoption of digital technologies for broadcasting, including to provide new services for various environments” discusses best practices for the transition to digital broadcasting, including television and sound, the use of the released spectrum (digital dividend), and new services and applications in broadcasting.</w:t>
      </w:r>
    </w:p>
    <w:p w14:paraId="19F03F56" w14:textId="77777777" w:rsidR="009C62D9" w:rsidRPr="006A30AD" w:rsidRDefault="009C62D9" w:rsidP="002F5AD9">
      <w:pPr>
        <w:pStyle w:val="Heading3"/>
        <w:rPr>
          <w:lang w:val="en-GB"/>
        </w:rPr>
      </w:pPr>
      <w:bookmarkStart w:id="416" w:name="_Toc187744920"/>
      <w:bookmarkStart w:id="417" w:name="_Toc188323163"/>
      <w:bookmarkStart w:id="418" w:name="_Toc191201770"/>
      <w:bookmarkStart w:id="419" w:name="_Toc286137104"/>
      <w:bookmarkStart w:id="420" w:name="_Toc302463552"/>
      <w:bookmarkStart w:id="421" w:name="_Toc302464166"/>
      <w:bookmarkStart w:id="422" w:name="_Toc302480806"/>
      <w:bookmarkStart w:id="423" w:name="_Toc302481167"/>
      <w:bookmarkStart w:id="424" w:name="_Toc302481741"/>
      <w:bookmarkStart w:id="425" w:name="_Toc303585070"/>
      <w:bookmarkStart w:id="426" w:name="_Toc303586762"/>
      <w:bookmarkStart w:id="427" w:name="_Toc228535100"/>
      <w:bookmarkStart w:id="428" w:name="_Toc230600706"/>
      <w:r w:rsidRPr="006A30AD">
        <w:rPr>
          <w:lang w:val="en-GB"/>
        </w:rPr>
        <w:t>2.1.4</w:t>
      </w:r>
      <w:r w:rsidRPr="006A30AD">
        <w:rPr>
          <w:lang w:val="en-GB"/>
        </w:rPr>
        <w:tab/>
        <w:t>Regional Radiocommunication Conference</w:t>
      </w:r>
      <w:bookmarkEnd w:id="416"/>
      <w:bookmarkEnd w:id="417"/>
      <w:bookmarkEnd w:id="418"/>
      <w:bookmarkEnd w:id="419"/>
      <w:bookmarkEnd w:id="420"/>
      <w:bookmarkEnd w:id="421"/>
      <w:bookmarkEnd w:id="422"/>
      <w:bookmarkEnd w:id="423"/>
      <w:bookmarkEnd w:id="424"/>
      <w:bookmarkEnd w:id="425"/>
      <w:bookmarkEnd w:id="426"/>
      <w:bookmarkEnd w:id="427"/>
      <w:bookmarkEnd w:id="428"/>
    </w:p>
    <w:p w14:paraId="30BA7CB7" w14:textId="77777777" w:rsidR="009C62D9" w:rsidRPr="006A30AD" w:rsidRDefault="009C62D9" w:rsidP="002F5AD9">
      <w:pPr>
        <w:rPr>
          <w:lang w:val="en-GB"/>
        </w:rPr>
      </w:pPr>
      <w:r w:rsidRPr="006A30AD">
        <w:rPr>
          <w:lang w:val="en-GB"/>
        </w:rPr>
        <w:t xml:space="preserve">Following the consultations initiated in 2000 regarding the holding of a </w:t>
      </w:r>
      <w:r w:rsidR="00947050" w:rsidRPr="006A30AD">
        <w:rPr>
          <w:lang w:val="en-GB"/>
        </w:rPr>
        <w:t>R</w:t>
      </w:r>
      <w:r w:rsidRPr="006A30AD">
        <w:rPr>
          <w:lang w:val="en-GB"/>
        </w:rPr>
        <w:t xml:space="preserve">egional </w:t>
      </w:r>
      <w:r w:rsidR="00947050" w:rsidRPr="006A30AD">
        <w:rPr>
          <w:lang w:val="en-GB"/>
        </w:rPr>
        <w:t>R</w:t>
      </w:r>
      <w:r w:rsidRPr="006A30AD">
        <w:rPr>
          <w:lang w:val="en-GB"/>
        </w:rPr>
        <w:t xml:space="preserve">adiocommunication </w:t>
      </w:r>
      <w:r w:rsidR="00947050" w:rsidRPr="006A30AD">
        <w:rPr>
          <w:lang w:val="en-GB"/>
        </w:rPr>
        <w:t>C</w:t>
      </w:r>
      <w:r w:rsidRPr="006A30AD">
        <w:rPr>
          <w:lang w:val="en-GB"/>
        </w:rPr>
        <w:t xml:space="preserve">onference (RRC) and planning of the future broadcasting service in the bands 174-230 MHz (VHF bands) and 470-862 MHz (UHF bands), the Plenipotentiary Conference adopted Resolution 117 (Marrakech, 2002) on determination of the planning area for terrestrial television and sound broadcasting in those bands at the </w:t>
      </w:r>
      <w:r w:rsidR="00947050" w:rsidRPr="006A30AD">
        <w:rPr>
          <w:lang w:val="en-GB"/>
        </w:rPr>
        <w:t>R</w:t>
      </w:r>
      <w:r w:rsidRPr="006A30AD">
        <w:rPr>
          <w:lang w:val="en-GB"/>
        </w:rPr>
        <w:t xml:space="preserve">egional </w:t>
      </w:r>
      <w:r w:rsidR="00947050" w:rsidRPr="006A30AD">
        <w:rPr>
          <w:lang w:val="en-GB"/>
        </w:rPr>
        <w:t>R</w:t>
      </w:r>
      <w:r w:rsidRPr="006A30AD">
        <w:rPr>
          <w:lang w:val="en-GB"/>
        </w:rPr>
        <w:t xml:space="preserve">adiocommunication </w:t>
      </w:r>
      <w:r w:rsidR="00947050" w:rsidRPr="006A30AD">
        <w:rPr>
          <w:lang w:val="en-GB"/>
        </w:rPr>
        <w:t>C</w:t>
      </w:r>
      <w:r w:rsidRPr="006A30AD">
        <w:rPr>
          <w:lang w:val="en-GB"/>
        </w:rPr>
        <w:t>onference.</w:t>
      </w:r>
    </w:p>
    <w:p w14:paraId="7D4F5457" w14:textId="77777777" w:rsidR="009C62D9" w:rsidRPr="006A30AD" w:rsidRDefault="009C62D9" w:rsidP="002F5AD9">
      <w:pPr>
        <w:rPr>
          <w:lang w:val="en-GB"/>
        </w:rPr>
      </w:pPr>
      <w:r w:rsidRPr="006A30AD">
        <w:rPr>
          <w:lang w:val="en-GB"/>
        </w:rPr>
        <w:t>At its 2003 session, the Council modified Resolution 1185 to take account of the decisions taken by the Plenipotentiary Conference (Marrakech, 2002) and draw up the agendas of the two sessions of the RRC. In accordance with Council Resolution 1185 (modified, 2003), a report was drawn up in Geneva during RRC-04 (May 2004). It served as the basis for the work of the first session of the RRC, with a view to facilitating the planning exercises prior to the second session and the form in which administrations should submit their requirements. The first session of the conference took place from 10 to 28 May 2004 in Geneva. The second and final session of the Conference took place from 15 May to 16 June 2006 in Geneva. The results are reported in Chapter 4 Part 1, § 4.1.2.</w:t>
      </w:r>
    </w:p>
    <w:p w14:paraId="676381F8" w14:textId="77777777" w:rsidR="009C62D9" w:rsidRPr="006A30AD" w:rsidRDefault="009C62D9" w:rsidP="002F5AD9">
      <w:pPr>
        <w:pStyle w:val="Heading3"/>
        <w:rPr>
          <w:lang w:val="en-GB"/>
        </w:rPr>
      </w:pPr>
      <w:bookmarkStart w:id="429" w:name="_Toc187744921"/>
      <w:bookmarkStart w:id="430" w:name="_Toc188323164"/>
      <w:bookmarkStart w:id="431" w:name="_Toc191201771"/>
      <w:bookmarkStart w:id="432" w:name="_Toc286137105"/>
      <w:bookmarkStart w:id="433" w:name="_Toc302463553"/>
      <w:bookmarkStart w:id="434" w:name="_Toc302464167"/>
      <w:bookmarkStart w:id="435" w:name="_Toc302480807"/>
      <w:bookmarkStart w:id="436" w:name="_Toc302481168"/>
      <w:bookmarkStart w:id="437" w:name="_Toc302481742"/>
      <w:bookmarkStart w:id="438" w:name="_Toc303585071"/>
      <w:bookmarkStart w:id="439" w:name="_Toc303586763"/>
      <w:bookmarkStart w:id="440" w:name="_Toc228535101"/>
      <w:bookmarkStart w:id="441" w:name="_Toc230600707"/>
      <w:r w:rsidRPr="006A30AD">
        <w:rPr>
          <w:lang w:val="en-GB"/>
        </w:rPr>
        <w:t>2.1.5</w:t>
      </w:r>
      <w:r w:rsidRPr="006A30AD">
        <w:rPr>
          <w:lang w:val="en-GB"/>
        </w:rPr>
        <w:tab/>
        <w:t>World Radiocommunication Conference</w:t>
      </w:r>
      <w:bookmarkEnd w:id="429"/>
      <w:bookmarkEnd w:id="430"/>
      <w:bookmarkEnd w:id="431"/>
      <w:bookmarkEnd w:id="432"/>
      <w:bookmarkEnd w:id="433"/>
      <w:bookmarkEnd w:id="434"/>
      <w:bookmarkEnd w:id="435"/>
      <w:bookmarkEnd w:id="436"/>
      <w:bookmarkEnd w:id="437"/>
      <w:bookmarkEnd w:id="438"/>
      <w:bookmarkEnd w:id="439"/>
      <w:bookmarkEnd w:id="440"/>
      <w:bookmarkEnd w:id="441"/>
    </w:p>
    <w:p w14:paraId="6F7DE460" w14:textId="60EFE722" w:rsidR="009C62D9" w:rsidRDefault="003257DD" w:rsidP="002F5AD9">
      <w:pPr>
        <w:rPr>
          <w:lang w:val="en-GB" w:eastAsia="ko-KR"/>
        </w:rPr>
      </w:pPr>
      <w:r>
        <w:rPr>
          <w:lang w:val="en-GB"/>
        </w:rPr>
        <w:t xml:space="preserve">The </w:t>
      </w:r>
      <w:r w:rsidR="00C8179B" w:rsidRPr="006A30AD">
        <w:rPr>
          <w:lang w:val="en-GB"/>
        </w:rPr>
        <w:t>World Radiocommunication Conference</w:t>
      </w:r>
      <w:r w:rsidR="003B3B51">
        <w:rPr>
          <w:lang w:val="en-GB"/>
        </w:rPr>
        <w:t xml:space="preserve"> of</w:t>
      </w:r>
      <w:r w:rsidR="00C8179B" w:rsidRPr="006A30AD">
        <w:rPr>
          <w:lang w:val="en-GB" w:eastAsia="ko-KR"/>
        </w:rPr>
        <w:t xml:space="preserve"> </w:t>
      </w:r>
      <w:r w:rsidR="00C345CA">
        <w:rPr>
          <w:lang w:val="en-GB" w:eastAsia="ko-KR"/>
        </w:rPr>
        <w:t xml:space="preserve">2007 </w:t>
      </w:r>
      <w:r w:rsidR="002B31CA" w:rsidRPr="006A30AD">
        <w:rPr>
          <w:lang w:val="en-GB" w:eastAsia="ko-KR"/>
        </w:rPr>
        <w:t>(</w:t>
      </w:r>
      <w:r w:rsidR="009C62D9" w:rsidRPr="006A30AD">
        <w:rPr>
          <w:lang w:val="en-GB" w:eastAsia="ko-KR"/>
        </w:rPr>
        <w:t>WRC-07</w:t>
      </w:r>
      <w:r w:rsidR="002B31CA" w:rsidRPr="006A30AD">
        <w:rPr>
          <w:lang w:val="en-GB" w:eastAsia="ko-KR"/>
        </w:rPr>
        <w:t>)</w:t>
      </w:r>
      <w:r w:rsidR="009C62D9" w:rsidRPr="006A30AD">
        <w:rPr>
          <w:lang w:val="en-GB" w:eastAsia="ko-KR"/>
        </w:rPr>
        <w:t xml:space="preserve"> decided to allocate conditionally on a co</w:t>
      </w:r>
      <w:r w:rsidR="002F5AD9" w:rsidRPr="006A30AD">
        <w:rPr>
          <w:lang w:val="en-GB" w:eastAsia="ko-KR"/>
        </w:rPr>
        <w:noBreakHyphen/>
      </w:r>
      <w:r w:rsidR="009C62D9" w:rsidRPr="006A30AD">
        <w:rPr>
          <w:lang w:val="en-GB" w:eastAsia="ko-KR"/>
        </w:rPr>
        <w:t>primary basis some bands (790/806-862 MHz) to IMT, previously allocated on a primary basis to the broadcasting service (please refer to WRC-07 Final Acts, Article V, Table of Frequency Allocations)</w:t>
      </w:r>
      <w:r w:rsidR="00CC7D7D" w:rsidRPr="006A30AD">
        <w:rPr>
          <w:lang w:val="en-GB" w:eastAsia="ko-KR"/>
        </w:rPr>
        <w:t xml:space="preserve">. </w:t>
      </w:r>
    </w:p>
    <w:p w14:paraId="1C9657A1" w14:textId="77777777" w:rsidR="00907CD0" w:rsidRPr="00907CD0" w:rsidRDefault="00907CD0" w:rsidP="00907CD0">
      <w:pPr>
        <w:rPr>
          <w:lang w:val="en-GB" w:eastAsia="ko-KR"/>
        </w:rPr>
      </w:pPr>
      <w:r w:rsidRPr="00907CD0">
        <w:rPr>
          <w:lang w:val="en-GB" w:eastAsia="ko-KR"/>
        </w:rPr>
        <w:lastRenderedPageBreak/>
        <w:t>WRC-12 considered further spectrum allocations to the mobile service, including IMT, to facilitate the development of terrestrial mobile broadband applications and allocated the 700 MHz band (694</w:t>
      </w:r>
      <w:r w:rsidRPr="00907CD0">
        <w:rPr>
          <w:lang w:val="en-GB" w:eastAsia="ko-KR"/>
        </w:rPr>
        <w:noBreakHyphen/>
        <w:t>790 MHz) to the mobile service, co-primary with broadcasting.</w:t>
      </w:r>
    </w:p>
    <w:p w14:paraId="4EAC775B" w14:textId="77777777" w:rsidR="00907CD0" w:rsidRPr="00907CD0" w:rsidRDefault="00907CD0" w:rsidP="00907CD0">
      <w:pPr>
        <w:rPr>
          <w:lang w:val="en-GB" w:eastAsia="ko-KR"/>
        </w:rPr>
      </w:pPr>
      <w:r w:rsidRPr="00907CD0">
        <w:rPr>
          <w:lang w:val="en-GB" w:eastAsia="ko-KR"/>
        </w:rPr>
        <w:t>WRC-15 allocated a portion (614-698 MHz) or the whole (470-698 MHz) of the UHF band to mobile broadband in a small number of countries in Region 2 and 3.</w:t>
      </w:r>
    </w:p>
    <w:p w14:paraId="04B88B81" w14:textId="677D4201" w:rsidR="009C62D9" w:rsidRPr="006A30AD" w:rsidRDefault="009C62D9" w:rsidP="002F5AD9">
      <w:pPr>
        <w:pStyle w:val="Heading2"/>
        <w:rPr>
          <w:lang w:val="en-GB"/>
        </w:rPr>
      </w:pPr>
      <w:bookmarkStart w:id="442" w:name="_Toc98500178"/>
      <w:bookmarkStart w:id="443" w:name="_Toc114742655"/>
      <w:bookmarkStart w:id="444" w:name="_Toc187744926"/>
      <w:bookmarkStart w:id="445" w:name="_Toc188323169"/>
      <w:bookmarkStart w:id="446" w:name="_Toc191201776"/>
      <w:bookmarkStart w:id="447" w:name="_Toc286137110"/>
      <w:bookmarkStart w:id="448" w:name="_Toc302463558"/>
      <w:bookmarkStart w:id="449" w:name="_Toc302464172"/>
      <w:bookmarkStart w:id="450" w:name="_Toc302480812"/>
      <w:bookmarkStart w:id="451" w:name="_Toc302481173"/>
      <w:bookmarkStart w:id="452" w:name="_Toc302481747"/>
      <w:bookmarkStart w:id="453" w:name="_Toc303585076"/>
      <w:bookmarkStart w:id="454" w:name="_Toc303586768"/>
      <w:bookmarkStart w:id="455" w:name="_Toc342296439"/>
      <w:bookmarkStart w:id="456" w:name="_Toc358886323"/>
      <w:bookmarkStart w:id="457" w:name="_Toc386707460"/>
      <w:bookmarkStart w:id="458" w:name="_Toc416424318"/>
      <w:bookmarkStart w:id="459" w:name="_Toc417034793"/>
      <w:bookmarkStart w:id="460" w:name="_Toc417035607"/>
      <w:bookmarkStart w:id="461" w:name="_Toc433126443"/>
      <w:bookmarkStart w:id="462" w:name="_Toc433209206"/>
      <w:bookmarkStart w:id="463" w:name="_Toc132213599"/>
      <w:bookmarkStart w:id="464" w:name="_Toc228530322"/>
      <w:bookmarkStart w:id="465" w:name="_Toc228535102"/>
      <w:bookmarkStart w:id="466" w:name="_Toc230600708"/>
      <w:bookmarkEnd w:id="382"/>
      <w:bookmarkEnd w:id="383"/>
      <w:r w:rsidRPr="006A30AD">
        <w:rPr>
          <w:lang w:val="en-GB"/>
        </w:rPr>
        <w:t>2.</w:t>
      </w:r>
      <w:r w:rsidR="005B3322">
        <w:rPr>
          <w:lang w:val="en-GB"/>
        </w:rPr>
        <w:t>2</w:t>
      </w:r>
      <w:r w:rsidRPr="006A30AD">
        <w:rPr>
          <w:lang w:val="en-GB"/>
        </w:rPr>
        <w:tab/>
        <w:t>Digital broadcasting technologies</w:t>
      </w:r>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p>
    <w:p w14:paraId="36CC8218" w14:textId="13882D1C" w:rsidR="009C62D9" w:rsidRPr="006A30AD" w:rsidRDefault="009C62D9" w:rsidP="002F5AD9">
      <w:pPr>
        <w:pStyle w:val="Heading3"/>
        <w:rPr>
          <w:lang w:val="en-GB"/>
        </w:rPr>
      </w:pPr>
      <w:bookmarkStart w:id="467" w:name="_Toc187744927"/>
      <w:bookmarkStart w:id="468" w:name="_Toc188323170"/>
      <w:bookmarkStart w:id="469" w:name="_Toc191201777"/>
      <w:bookmarkStart w:id="470" w:name="_Toc286137111"/>
      <w:bookmarkStart w:id="471" w:name="_Toc302463559"/>
      <w:bookmarkStart w:id="472" w:name="_Toc302464173"/>
      <w:bookmarkStart w:id="473" w:name="_Toc302480813"/>
      <w:bookmarkStart w:id="474" w:name="_Toc302481174"/>
      <w:bookmarkStart w:id="475" w:name="_Toc302481748"/>
      <w:bookmarkStart w:id="476" w:name="_Toc303585077"/>
      <w:bookmarkStart w:id="477" w:name="_Toc303586769"/>
      <w:bookmarkStart w:id="478" w:name="_Toc228535103"/>
      <w:bookmarkStart w:id="479" w:name="_Toc230600709"/>
      <w:r w:rsidRPr="006A30AD">
        <w:rPr>
          <w:lang w:val="en-GB"/>
        </w:rPr>
        <w:t>2.</w:t>
      </w:r>
      <w:r w:rsidR="005B3322">
        <w:rPr>
          <w:lang w:val="en-GB"/>
        </w:rPr>
        <w:t>2</w:t>
      </w:r>
      <w:r w:rsidRPr="006A30AD">
        <w:rPr>
          <w:lang w:val="en-GB"/>
        </w:rPr>
        <w:t>.1</w:t>
      </w:r>
      <w:r w:rsidRPr="006A30AD">
        <w:rPr>
          <w:lang w:val="en-GB"/>
        </w:rPr>
        <w:tab/>
        <w:t xml:space="preserve">Digital </w:t>
      </w:r>
      <w:r w:rsidR="004D6E6E" w:rsidRPr="006A30AD">
        <w:rPr>
          <w:lang w:val="en-GB"/>
        </w:rPr>
        <w:t>f</w:t>
      </w:r>
      <w:r w:rsidRPr="006A30AD">
        <w:rPr>
          <w:lang w:val="en-GB"/>
        </w:rPr>
        <w:t>undamentals</w:t>
      </w:r>
      <w:bookmarkEnd w:id="467"/>
      <w:bookmarkEnd w:id="468"/>
      <w:bookmarkEnd w:id="469"/>
      <w:bookmarkEnd w:id="470"/>
      <w:bookmarkEnd w:id="471"/>
      <w:bookmarkEnd w:id="472"/>
      <w:bookmarkEnd w:id="473"/>
      <w:bookmarkEnd w:id="474"/>
      <w:bookmarkEnd w:id="475"/>
      <w:bookmarkEnd w:id="476"/>
      <w:bookmarkEnd w:id="477"/>
      <w:bookmarkEnd w:id="478"/>
      <w:bookmarkEnd w:id="479"/>
    </w:p>
    <w:p w14:paraId="5EA7AF54" w14:textId="77777777" w:rsidR="009C62D9" w:rsidRPr="006A30AD" w:rsidRDefault="009C62D9" w:rsidP="002F5AD9">
      <w:pPr>
        <w:rPr>
          <w:lang w:val="en-GB"/>
        </w:rPr>
      </w:pPr>
      <w:r w:rsidRPr="006A30AD">
        <w:rPr>
          <w:lang w:val="en-GB"/>
        </w:rPr>
        <w:t>There are a number of fundamental technologies which underpin digital broadcasting systems. The more important ones are summari</w:t>
      </w:r>
      <w:r w:rsidR="00BE5F40" w:rsidRPr="006A30AD">
        <w:rPr>
          <w:lang w:val="en-GB"/>
        </w:rPr>
        <w:t>z</w:t>
      </w:r>
      <w:r w:rsidRPr="006A30AD">
        <w:rPr>
          <w:lang w:val="en-GB"/>
        </w:rPr>
        <w:t>ed below.</w:t>
      </w:r>
    </w:p>
    <w:p w14:paraId="6701C47E" w14:textId="76F9585A" w:rsidR="009C62D9" w:rsidRPr="006A30AD" w:rsidRDefault="009C62D9" w:rsidP="002F5AD9">
      <w:pPr>
        <w:pStyle w:val="Heading4"/>
        <w:rPr>
          <w:lang w:val="en-GB"/>
        </w:rPr>
      </w:pPr>
      <w:bookmarkStart w:id="480" w:name="_Toc107735789"/>
      <w:r w:rsidRPr="006A30AD">
        <w:rPr>
          <w:lang w:val="en-GB"/>
        </w:rPr>
        <w:t>2</w:t>
      </w:r>
      <w:r w:rsidR="0011508B">
        <w:rPr>
          <w:lang w:val="en-GB"/>
        </w:rPr>
        <w:t>.2</w:t>
      </w:r>
      <w:r w:rsidRPr="006A30AD">
        <w:rPr>
          <w:lang w:val="en-GB"/>
        </w:rPr>
        <w:t>.</w:t>
      </w:r>
      <w:r w:rsidR="0011508B">
        <w:rPr>
          <w:lang w:val="en-GB"/>
        </w:rPr>
        <w:t>1</w:t>
      </w:r>
      <w:r w:rsidRPr="006A30AD">
        <w:rPr>
          <w:lang w:val="en-GB"/>
        </w:rPr>
        <w:t>.1</w:t>
      </w:r>
      <w:r w:rsidRPr="006A30AD">
        <w:rPr>
          <w:lang w:val="en-GB"/>
        </w:rPr>
        <w:tab/>
        <w:t>PCM and Sampling</w:t>
      </w:r>
      <w:bookmarkEnd w:id="480"/>
    </w:p>
    <w:p w14:paraId="49DC0065" w14:textId="77777777" w:rsidR="009C62D9" w:rsidRPr="006A30AD" w:rsidRDefault="009C62D9" w:rsidP="002F5AD9">
      <w:pPr>
        <w:rPr>
          <w:lang w:val="en-GB"/>
        </w:rPr>
      </w:pPr>
      <w:r w:rsidRPr="006A30AD">
        <w:rPr>
          <w:lang w:val="en-GB"/>
        </w:rPr>
        <w:t>Most digital signal representations and processes are based on pulse code modulation (PCM)</w:t>
      </w:r>
      <w:r w:rsidR="00CC7D7D" w:rsidRPr="006A30AD">
        <w:rPr>
          <w:lang w:val="en-GB"/>
        </w:rPr>
        <w:t xml:space="preserve">. </w:t>
      </w:r>
      <w:r w:rsidRPr="006A30AD">
        <w:rPr>
          <w:lang w:val="en-GB"/>
        </w:rPr>
        <w:t xml:space="preserve">PCM was invented in the 1930s and allows an </w:t>
      </w:r>
      <w:r w:rsidR="00635443" w:rsidRPr="006A30AD">
        <w:rPr>
          <w:lang w:val="en-GB"/>
        </w:rPr>
        <w:t>analogue</w:t>
      </w:r>
      <w:r w:rsidRPr="006A30AD">
        <w:rPr>
          <w:lang w:val="en-GB"/>
        </w:rPr>
        <w:t xml:space="preserve"> waveform to be represented by a string of numbers known as a bitstream</w:t>
      </w:r>
      <w:r w:rsidR="00CC7D7D" w:rsidRPr="006A30AD">
        <w:rPr>
          <w:lang w:val="en-GB"/>
        </w:rPr>
        <w:t xml:space="preserve">. </w:t>
      </w:r>
      <w:r w:rsidRPr="006A30AD">
        <w:rPr>
          <w:lang w:val="en-GB"/>
        </w:rPr>
        <w:t>In its simplest form these numbers are “1”s and “0” (on/off keying) representing binary quantities</w:t>
      </w:r>
      <w:r w:rsidR="00CC7D7D" w:rsidRPr="006A30AD">
        <w:rPr>
          <w:lang w:val="en-GB"/>
        </w:rPr>
        <w:t xml:space="preserve">. </w:t>
      </w:r>
      <w:r w:rsidRPr="006A30AD">
        <w:rPr>
          <w:lang w:val="en-GB"/>
        </w:rPr>
        <w:t xml:space="preserve">The advantage of this over (then) conventional </w:t>
      </w:r>
      <w:r w:rsidR="00635443" w:rsidRPr="006A30AD">
        <w:rPr>
          <w:lang w:val="en-GB"/>
        </w:rPr>
        <w:t>analogue</w:t>
      </w:r>
      <w:r w:rsidRPr="006A30AD">
        <w:rPr>
          <w:lang w:val="en-GB"/>
        </w:rPr>
        <w:t xml:space="preserve"> transmission was that, provided the channel quality was sufficient to distinguish a “1” from a “0”, the original signal could be reconstructed to a defined accuracy</w:t>
      </w:r>
      <w:r w:rsidR="00CC7D7D" w:rsidRPr="006A30AD">
        <w:rPr>
          <w:lang w:val="en-GB"/>
        </w:rPr>
        <w:t xml:space="preserve">. </w:t>
      </w:r>
      <w:r w:rsidRPr="006A30AD">
        <w:rPr>
          <w:lang w:val="en-GB"/>
        </w:rPr>
        <w:t>Digital systems process signals by manipulating the numbers</w:t>
      </w:r>
      <w:r w:rsidR="00CC7D7D" w:rsidRPr="006A30AD">
        <w:rPr>
          <w:lang w:val="en-GB"/>
        </w:rPr>
        <w:t xml:space="preserve">. </w:t>
      </w:r>
      <w:r w:rsidRPr="006A30AD">
        <w:rPr>
          <w:lang w:val="en-GB"/>
        </w:rPr>
        <w:t>With ever more powerful and faster digital number crunching devices coming from the IT industry, the opportunities for advanced signal processing are considerable.</w:t>
      </w:r>
    </w:p>
    <w:p w14:paraId="18080EBE" w14:textId="77777777" w:rsidR="009C62D9" w:rsidRPr="006A30AD" w:rsidRDefault="009C62D9" w:rsidP="002F5AD9">
      <w:pPr>
        <w:rPr>
          <w:lang w:val="en-GB"/>
        </w:rPr>
      </w:pPr>
      <w:r w:rsidRPr="006A30AD">
        <w:rPr>
          <w:lang w:val="en-GB"/>
        </w:rPr>
        <w:t>There are two fundamental elements to the PCM process.</w:t>
      </w:r>
    </w:p>
    <w:p w14:paraId="082A3FA8" w14:textId="77777777" w:rsidR="009C62D9" w:rsidRPr="006A30AD" w:rsidRDefault="009C62D9" w:rsidP="002F5AD9">
      <w:pPr>
        <w:rPr>
          <w:lang w:val="en-GB"/>
        </w:rPr>
      </w:pPr>
      <w:r w:rsidRPr="006A30AD">
        <w:rPr>
          <w:lang w:val="en-GB"/>
        </w:rPr>
        <w:t xml:space="preserve">First is </w:t>
      </w:r>
      <w:r w:rsidR="00CC7D7D" w:rsidRPr="006A30AD">
        <w:rPr>
          <w:lang w:val="en-GB"/>
        </w:rPr>
        <w:t>“</w:t>
      </w:r>
      <w:r w:rsidRPr="006A30AD">
        <w:rPr>
          <w:lang w:val="en-GB"/>
        </w:rPr>
        <w:t>Sampling</w:t>
      </w:r>
      <w:r w:rsidR="00CC7D7D" w:rsidRPr="006A30AD">
        <w:rPr>
          <w:lang w:val="en-GB"/>
        </w:rPr>
        <w:t xml:space="preserve">”. </w:t>
      </w:r>
      <w:r w:rsidRPr="006A30AD">
        <w:rPr>
          <w:lang w:val="en-GB"/>
        </w:rPr>
        <w:t xml:space="preserve">The </w:t>
      </w:r>
      <w:r w:rsidR="00635443" w:rsidRPr="006A30AD">
        <w:rPr>
          <w:lang w:val="en-GB"/>
        </w:rPr>
        <w:t>analogue</w:t>
      </w:r>
      <w:r w:rsidRPr="006A30AD">
        <w:rPr>
          <w:lang w:val="en-GB"/>
        </w:rPr>
        <w:t xml:space="preserve"> signal is represented by a series of discrete samples</w:t>
      </w:r>
      <w:r w:rsidR="00CC7D7D" w:rsidRPr="006A30AD">
        <w:rPr>
          <w:lang w:val="en-GB"/>
        </w:rPr>
        <w:t xml:space="preserve">. </w:t>
      </w:r>
      <w:r w:rsidRPr="006A30AD">
        <w:rPr>
          <w:lang w:val="en-GB"/>
        </w:rPr>
        <w:t xml:space="preserve">While the </w:t>
      </w:r>
      <w:r w:rsidR="00635443" w:rsidRPr="006A30AD">
        <w:rPr>
          <w:lang w:val="en-GB"/>
        </w:rPr>
        <w:t>analogue</w:t>
      </w:r>
      <w:r w:rsidRPr="006A30AD">
        <w:rPr>
          <w:lang w:val="en-GB"/>
        </w:rPr>
        <w:t xml:space="preserve"> signal has to be sampled sufficiently often to allow and accurate version of the original to be re-constructed, there is no benefit in sampling more often than is necessary</w:t>
      </w:r>
      <w:r w:rsidR="00CC7D7D" w:rsidRPr="006A30AD">
        <w:rPr>
          <w:lang w:val="en-GB"/>
        </w:rPr>
        <w:t xml:space="preserve">. </w:t>
      </w:r>
      <w:r w:rsidRPr="006A30AD">
        <w:rPr>
          <w:lang w:val="en-GB"/>
        </w:rPr>
        <w:t xml:space="preserve">The Nyquist-Shannon Sampling Theorem specifies the minimum sampling rate as greater than double the highest frequency component present in the </w:t>
      </w:r>
      <w:r w:rsidR="00635443" w:rsidRPr="006A30AD">
        <w:rPr>
          <w:lang w:val="en-GB"/>
        </w:rPr>
        <w:t>analogue</w:t>
      </w:r>
      <w:r w:rsidRPr="006A30AD">
        <w:rPr>
          <w:lang w:val="en-GB"/>
        </w:rPr>
        <w:t xml:space="preserve"> original</w:t>
      </w:r>
      <w:r w:rsidR="00CC7D7D" w:rsidRPr="006A30AD">
        <w:rPr>
          <w:lang w:val="en-GB"/>
        </w:rPr>
        <w:t xml:space="preserve">. </w:t>
      </w:r>
      <w:r w:rsidRPr="006A30AD">
        <w:rPr>
          <w:lang w:val="en-GB"/>
        </w:rPr>
        <w:t xml:space="preserve">Sampling at a lower frequency gives rise to an effect called aliasing, familiar to most people from </w:t>
      </w:r>
      <w:r w:rsidR="00CC7D7D" w:rsidRPr="006A30AD">
        <w:rPr>
          <w:lang w:val="en-GB"/>
        </w:rPr>
        <w:t>“</w:t>
      </w:r>
      <w:r w:rsidRPr="006A30AD">
        <w:rPr>
          <w:lang w:val="en-GB"/>
        </w:rPr>
        <w:t>western</w:t>
      </w:r>
      <w:r w:rsidR="00CC7D7D" w:rsidRPr="006A30AD">
        <w:rPr>
          <w:lang w:val="en-GB"/>
        </w:rPr>
        <w:t>”</w:t>
      </w:r>
      <w:r w:rsidRPr="006A30AD">
        <w:rPr>
          <w:lang w:val="en-GB"/>
        </w:rPr>
        <w:t xml:space="preserve"> films where the wheels of the stagecoach appear to go backwards</w:t>
      </w:r>
      <w:r w:rsidR="00CC7D7D" w:rsidRPr="006A30AD">
        <w:rPr>
          <w:lang w:val="en-GB"/>
        </w:rPr>
        <w:t xml:space="preserve">. </w:t>
      </w:r>
      <w:r w:rsidRPr="006A30AD">
        <w:rPr>
          <w:lang w:val="en-GB"/>
        </w:rPr>
        <w:t>In this instance the sampling frequency is the frame rate of the camera which is insufficient to resolve the positions of adjacent spokes of the wheel</w:t>
      </w:r>
      <w:r w:rsidR="00CC7D7D" w:rsidRPr="006A30AD">
        <w:rPr>
          <w:lang w:val="en-GB"/>
        </w:rPr>
        <w:t xml:space="preserve">. </w:t>
      </w:r>
      <w:r w:rsidRPr="006A30AD">
        <w:rPr>
          <w:lang w:val="en-GB"/>
        </w:rPr>
        <w:t>The effect is used beneficially in stroboscopic examination of fast moving objects.</w:t>
      </w:r>
    </w:p>
    <w:p w14:paraId="57D8BF16" w14:textId="77777777" w:rsidR="009C62D9" w:rsidRPr="006A30AD" w:rsidRDefault="009C62D9" w:rsidP="002F5AD9">
      <w:pPr>
        <w:rPr>
          <w:lang w:val="en-GB"/>
        </w:rPr>
      </w:pPr>
      <w:r w:rsidRPr="006A30AD">
        <w:rPr>
          <w:lang w:val="en-GB"/>
        </w:rPr>
        <w:t xml:space="preserve">Second is </w:t>
      </w:r>
      <w:r w:rsidR="00CC7D7D" w:rsidRPr="006A30AD">
        <w:rPr>
          <w:lang w:val="en-GB"/>
        </w:rPr>
        <w:t>“</w:t>
      </w:r>
      <w:r w:rsidR="004346DD" w:rsidRPr="006A30AD">
        <w:rPr>
          <w:lang w:val="en-GB"/>
        </w:rPr>
        <w:t>Digitization</w:t>
      </w:r>
      <w:r w:rsidR="00CC7D7D" w:rsidRPr="006A30AD">
        <w:rPr>
          <w:lang w:val="en-GB"/>
        </w:rPr>
        <w:t xml:space="preserve">”. </w:t>
      </w:r>
      <w:r w:rsidRPr="006A30AD">
        <w:rPr>
          <w:lang w:val="en-GB"/>
        </w:rPr>
        <w:t xml:space="preserve">Each individual sample has to be converted to a (usually) binary number using an </w:t>
      </w:r>
      <w:r w:rsidR="00635443" w:rsidRPr="006A30AD">
        <w:rPr>
          <w:lang w:val="en-GB"/>
        </w:rPr>
        <w:t>analogue</w:t>
      </w:r>
      <w:r w:rsidRPr="006A30AD">
        <w:rPr>
          <w:lang w:val="en-GB"/>
        </w:rPr>
        <w:t xml:space="preserve"> to digital converter</w:t>
      </w:r>
      <w:r w:rsidR="00CC7D7D" w:rsidRPr="006A30AD">
        <w:rPr>
          <w:lang w:val="en-GB"/>
        </w:rPr>
        <w:t xml:space="preserve">. </w:t>
      </w:r>
      <w:r w:rsidRPr="006A30AD">
        <w:rPr>
          <w:lang w:val="en-GB"/>
        </w:rPr>
        <w:t>Given sufficient quality and resolution in the converter itself, this can be done to any level of accuracy</w:t>
      </w:r>
      <w:r w:rsidR="00CC7D7D" w:rsidRPr="006A30AD">
        <w:rPr>
          <w:lang w:val="en-GB"/>
        </w:rPr>
        <w:t xml:space="preserve">. </w:t>
      </w:r>
      <w:r w:rsidRPr="006A30AD">
        <w:rPr>
          <w:lang w:val="en-GB"/>
        </w:rPr>
        <w:t xml:space="preserve">The price paid for high accuracy is long binary numbers which, in turn demand high bandwidth if they are to be transmitted in </w:t>
      </w:r>
      <w:r w:rsidR="00CC7D7D" w:rsidRPr="006A30AD">
        <w:rPr>
          <w:lang w:val="en-GB"/>
        </w:rPr>
        <w:t>“</w:t>
      </w:r>
      <w:r w:rsidRPr="006A30AD">
        <w:rPr>
          <w:lang w:val="en-GB"/>
        </w:rPr>
        <w:t>real time</w:t>
      </w:r>
      <w:r w:rsidR="00CC7D7D" w:rsidRPr="006A30AD">
        <w:rPr>
          <w:lang w:val="en-GB"/>
        </w:rPr>
        <w:t xml:space="preserve">”. </w:t>
      </w:r>
      <w:r w:rsidRPr="006A30AD">
        <w:rPr>
          <w:lang w:val="en-GB"/>
        </w:rPr>
        <w:t xml:space="preserve">The noise performance of the overall system is limited by the resolution of the </w:t>
      </w:r>
      <w:r w:rsidR="00635443" w:rsidRPr="006A30AD">
        <w:rPr>
          <w:lang w:val="en-GB"/>
        </w:rPr>
        <w:t>analogue</w:t>
      </w:r>
      <w:r w:rsidRPr="006A30AD">
        <w:rPr>
          <w:lang w:val="en-GB"/>
        </w:rPr>
        <w:t xml:space="preserve"> to digital conversion</w:t>
      </w:r>
      <w:r w:rsidR="00CC7D7D" w:rsidRPr="006A30AD">
        <w:rPr>
          <w:lang w:val="en-GB"/>
        </w:rPr>
        <w:t xml:space="preserve">. </w:t>
      </w:r>
      <w:r w:rsidRPr="006A30AD">
        <w:rPr>
          <w:lang w:val="en-GB"/>
        </w:rPr>
        <w:t xml:space="preserve">Any digital representation of an </w:t>
      </w:r>
      <w:r w:rsidR="00635443" w:rsidRPr="006A30AD">
        <w:rPr>
          <w:lang w:val="en-GB"/>
        </w:rPr>
        <w:t>analogue</w:t>
      </w:r>
      <w:r w:rsidRPr="006A30AD">
        <w:rPr>
          <w:lang w:val="en-GB"/>
        </w:rPr>
        <w:t xml:space="preserve"> quantity has an error which is less than or equal to half the least significant bit in the binary number</w:t>
      </w:r>
      <w:r w:rsidR="00CC7D7D" w:rsidRPr="006A30AD">
        <w:rPr>
          <w:lang w:val="en-GB"/>
        </w:rPr>
        <w:t xml:space="preserve">. </w:t>
      </w:r>
      <w:r w:rsidRPr="006A30AD">
        <w:rPr>
          <w:lang w:val="en-GB"/>
        </w:rPr>
        <w:t xml:space="preserve">This noise component is called </w:t>
      </w:r>
      <w:r w:rsidR="004346DD" w:rsidRPr="006A30AD">
        <w:rPr>
          <w:lang w:val="en-GB"/>
        </w:rPr>
        <w:t>quantization</w:t>
      </w:r>
      <w:r w:rsidRPr="006A30AD">
        <w:rPr>
          <w:lang w:val="en-GB"/>
        </w:rPr>
        <w:t xml:space="preserve"> noise and obviously reduces as the number of bits in the digital sample is increased.</w:t>
      </w:r>
    </w:p>
    <w:p w14:paraId="31278B88" w14:textId="471D89B4" w:rsidR="009C62D9" w:rsidRPr="006A30AD" w:rsidRDefault="009C62D9" w:rsidP="002F5AD9">
      <w:pPr>
        <w:pStyle w:val="Heading4"/>
        <w:rPr>
          <w:lang w:val="en-GB"/>
        </w:rPr>
      </w:pPr>
      <w:r w:rsidRPr="006A30AD">
        <w:rPr>
          <w:lang w:val="en-GB"/>
        </w:rPr>
        <w:t>2.2</w:t>
      </w:r>
      <w:r w:rsidR="0011508B">
        <w:rPr>
          <w:lang w:val="en-GB"/>
        </w:rPr>
        <w:t>.1</w:t>
      </w:r>
      <w:r w:rsidRPr="006A30AD">
        <w:rPr>
          <w:lang w:val="en-GB"/>
        </w:rPr>
        <w:t>.2</w:t>
      </w:r>
      <w:r w:rsidRPr="006A30AD">
        <w:rPr>
          <w:lang w:val="en-GB"/>
        </w:rPr>
        <w:tab/>
        <w:t>Bits, Symbols, QAM and IP</w:t>
      </w:r>
    </w:p>
    <w:p w14:paraId="5520A065" w14:textId="1525C233" w:rsidR="009C62D9" w:rsidRPr="006A30AD" w:rsidRDefault="009C62D9" w:rsidP="002F5AD9">
      <w:pPr>
        <w:rPr>
          <w:lang w:val="en-GB"/>
        </w:rPr>
      </w:pPr>
      <w:r w:rsidRPr="006A30AD">
        <w:rPr>
          <w:lang w:val="en-GB"/>
        </w:rPr>
        <w:t xml:space="preserve">While the digital representation almost invariably uses binary numbers it can be wasteful in a channel capable of carrying </w:t>
      </w:r>
      <w:r w:rsidR="00635443" w:rsidRPr="006A30AD">
        <w:rPr>
          <w:lang w:val="en-GB"/>
        </w:rPr>
        <w:t>analogue</w:t>
      </w:r>
      <w:r w:rsidRPr="006A30AD">
        <w:rPr>
          <w:lang w:val="en-GB"/>
        </w:rPr>
        <w:t xml:space="preserve"> signals simply to transmit “1s” and “0s”</w:t>
      </w:r>
      <w:r w:rsidR="00CC7D7D" w:rsidRPr="006A30AD">
        <w:rPr>
          <w:lang w:val="en-GB"/>
        </w:rPr>
        <w:t xml:space="preserve">. </w:t>
      </w:r>
      <w:r w:rsidRPr="006A30AD">
        <w:rPr>
          <w:lang w:val="en-GB"/>
        </w:rPr>
        <w:t>The channel capabilities can often be better exploited by using intermediate levels as well</w:t>
      </w:r>
      <w:r w:rsidR="00CC7D7D" w:rsidRPr="006A30AD">
        <w:rPr>
          <w:lang w:val="en-GB"/>
        </w:rPr>
        <w:t xml:space="preserve">. </w:t>
      </w:r>
      <w:r w:rsidRPr="006A30AD">
        <w:rPr>
          <w:lang w:val="en-GB"/>
        </w:rPr>
        <w:t>By moving to four levels, “0”, “⅓”, “⅔”, and “1” for example, each level can be made to represent 2 binary bits; “00”, “01”, “10” and “11” respectively</w:t>
      </w:r>
      <w:r w:rsidR="00CC7D7D" w:rsidRPr="006A30AD">
        <w:rPr>
          <w:lang w:val="en-GB"/>
        </w:rPr>
        <w:t xml:space="preserve">. </w:t>
      </w:r>
      <w:r w:rsidRPr="006A30AD">
        <w:rPr>
          <w:lang w:val="en-GB"/>
        </w:rPr>
        <w:t xml:space="preserve">Each discrete level or </w:t>
      </w:r>
      <w:r w:rsidR="00CC7D7D" w:rsidRPr="006A30AD">
        <w:rPr>
          <w:lang w:val="en-GB"/>
        </w:rPr>
        <w:t>“</w:t>
      </w:r>
      <w:r w:rsidRPr="006A30AD">
        <w:rPr>
          <w:lang w:val="en-GB"/>
        </w:rPr>
        <w:t>symbol</w:t>
      </w:r>
      <w:r w:rsidR="00CC7D7D" w:rsidRPr="006A30AD">
        <w:rPr>
          <w:lang w:val="en-GB"/>
        </w:rPr>
        <w:t>”</w:t>
      </w:r>
      <w:r w:rsidRPr="006A30AD">
        <w:rPr>
          <w:lang w:val="en-GB"/>
        </w:rPr>
        <w:t xml:space="preserve"> now carries double the amount of information</w:t>
      </w:r>
      <w:r w:rsidR="00CC7D7D" w:rsidRPr="006A30AD">
        <w:rPr>
          <w:lang w:val="en-GB"/>
        </w:rPr>
        <w:t xml:space="preserve">. </w:t>
      </w:r>
      <w:r w:rsidRPr="006A30AD">
        <w:rPr>
          <w:lang w:val="en-GB"/>
        </w:rPr>
        <w:t>Depending on the noise in the channel more levels can be resolved allowing each symbol to carry more information</w:t>
      </w:r>
      <w:r w:rsidR="00CC7D7D" w:rsidRPr="006A30AD">
        <w:rPr>
          <w:lang w:val="en-GB"/>
        </w:rPr>
        <w:t xml:space="preserve">. </w:t>
      </w:r>
      <w:r w:rsidRPr="006A30AD">
        <w:rPr>
          <w:lang w:val="en-GB"/>
        </w:rPr>
        <w:t xml:space="preserve">In systems using a carrier or sub-carrier, the phase of the carrier can similarly be </w:t>
      </w:r>
      <w:r w:rsidRPr="006A30AD">
        <w:rPr>
          <w:lang w:val="en-GB"/>
        </w:rPr>
        <w:lastRenderedPageBreak/>
        <w:t>varied in discrete steps</w:t>
      </w:r>
      <w:r w:rsidR="00CC7D7D" w:rsidRPr="006A30AD">
        <w:rPr>
          <w:lang w:val="en-GB"/>
        </w:rPr>
        <w:t xml:space="preserve">. </w:t>
      </w:r>
      <w:r w:rsidRPr="006A30AD">
        <w:rPr>
          <w:lang w:val="en-GB"/>
        </w:rPr>
        <w:t>This is called phase shift keying (PSK), often qualified as B(inary)PSK for 180</w:t>
      </w:r>
      <w:r w:rsidR="000D479B">
        <w:rPr>
          <w:lang w:val="en-GB"/>
        </w:rPr>
        <w:t>°</w:t>
      </w:r>
      <w:r w:rsidRPr="006A30AD">
        <w:rPr>
          <w:lang w:val="en-GB"/>
        </w:rPr>
        <w:t xml:space="preserve"> phase shifts and Q(uadrature)PSK for 90</w:t>
      </w:r>
      <w:r w:rsidR="000D479B">
        <w:rPr>
          <w:lang w:val="en-GB"/>
        </w:rPr>
        <w:t>°</w:t>
      </w:r>
      <w:r w:rsidRPr="006A30AD">
        <w:rPr>
          <w:lang w:val="en-GB"/>
        </w:rPr>
        <w:t>.</w:t>
      </w:r>
    </w:p>
    <w:p w14:paraId="5FB6212D" w14:textId="4E5D7396" w:rsidR="009C62D9" w:rsidRPr="006A30AD" w:rsidRDefault="009C62D9" w:rsidP="002F5AD9">
      <w:pPr>
        <w:rPr>
          <w:lang w:val="en-GB"/>
        </w:rPr>
      </w:pPr>
      <w:r w:rsidRPr="006A30AD">
        <w:rPr>
          <w:lang w:val="en-GB"/>
        </w:rPr>
        <w:t>Quadrature amplitude modulation (QAM) modulates both the amplitude and phase of the carrier simultaneously</w:t>
      </w:r>
      <w:r w:rsidR="00CC7D7D" w:rsidRPr="006A30AD">
        <w:rPr>
          <w:lang w:val="en-GB"/>
        </w:rPr>
        <w:t xml:space="preserve">. </w:t>
      </w:r>
      <w:r w:rsidRPr="006A30AD">
        <w:rPr>
          <w:lang w:val="en-GB"/>
        </w:rPr>
        <w:t xml:space="preserve">Each symbol is defined by a unique combination of amplitude and phase, chosen to </w:t>
      </w:r>
      <w:r w:rsidR="004346DD" w:rsidRPr="006A30AD">
        <w:rPr>
          <w:lang w:val="en-GB"/>
        </w:rPr>
        <w:t>minimize</w:t>
      </w:r>
      <w:r w:rsidRPr="006A30AD">
        <w:rPr>
          <w:lang w:val="en-GB"/>
        </w:rPr>
        <w:t xml:space="preserve"> the potential for interference (noise) to confuse any one symbol with others which are in close proximity in terms of amplitude and phase</w:t>
      </w:r>
      <w:r w:rsidR="00CC7D7D" w:rsidRPr="006A30AD">
        <w:rPr>
          <w:lang w:val="en-GB"/>
        </w:rPr>
        <w:t xml:space="preserve">. </w:t>
      </w:r>
      <w:r w:rsidRPr="006A30AD">
        <w:rPr>
          <w:lang w:val="en-GB"/>
        </w:rPr>
        <w:t>While any set of symbols can be used, typically 64</w:t>
      </w:r>
      <w:r w:rsidR="001C148C">
        <w:rPr>
          <w:lang w:val="en-GB"/>
        </w:rPr>
        <w:t>‑</w:t>
      </w:r>
      <w:r w:rsidRPr="006A30AD">
        <w:rPr>
          <w:lang w:val="en-GB"/>
        </w:rPr>
        <w:t>QAM with 64 (2</w:t>
      </w:r>
      <w:r w:rsidRPr="006A30AD">
        <w:rPr>
          <w:vertAlign w:val="superscript"/>
          <w:lang w:val="en-GB"/>
        </w:rPr>
        <w:t>6</w:t>
      </w:r>
      <w:r w:rsidRPr="006A30AD">
        <w:rPr>
          <w:lang w:val="en-GB"/>
        </w:rPr>
        <w:t>) unique symbols and 16-QAM with 16 (2</w:t>
      </w:r>
      <w:r w:rsidRPr="006A30AD">
        <w:rPr>
          <w:vertAlign w:val="superscript"/>
          <w:lang w:val="en-GB"/>
        </w:rPr>
        <w:t>4</w:t>
      </w:r>
      <w:r w:rsidRPr="006A30AD">
        <w:rPr>
          <w:lang w:val="en-GB"/>
        </w:rPr>
        <w:t>) are the most common in broadcasting applications; 4-QAM is a variant of QPSK</w:t>
      </w:r>
      <w:r w:rsidR="00CC7D7D" w:rsidRPr="006A30AD">
        <w:rPr>
          <w:lang w:val="en-GB"/>
        </w:rPr>
        <w:t xml:space="preserve">. </w:t>
      </w:r>
      <w:r w:rsidRPr="006A30AD">
        <w:rPr>
          <w:lang w:val="en-GB"/>
        </w:rPr>
        <w:t>64-QAM carries 6 binary bits per symbol and 16-QAM carries 4.</w:t>
      </w:r>
    </w:p>
    <w:p w14:paraId="6923970F" w14:textId="77777777" w:rsidR="009C62D9" w:rsidRPr="006A30AD" w:rsidRDefault="009C62D9" w:rsidP="002F5AD9">
      <w:pPr>
        <w:rPr>
          <w:lang w:val="en-GB" w:eastAsia="ja-JP"/>
        </w:rPr>
      </w:pPr>
      <w:r w:rsidRPr="006A30AD">
        <w:rPr>
          <w:lang w:val="en-GB"/>
        </w:rPr>
        <w:t xml:space="preserve">Usually, </w:t>
      </w:r>
      <w:r w:rsidRPr="006A30AD">
        <w:rPr>
          <w:i/>
          <w:iCs/>
          <w:lang w:val="en-GB"/>
        </w:rPr>
        <w:t>N</w:t>
      </w:r>
      <w:r w:rsidRPr="006A30AD">
        <w:rPr>
          <w:lang w:val="en-GB"/>
        </w:rPr>
        <w:t xml:space="preserve">-QAM arrangements can be described mathematically. It can be seen that this gives rise to an even spread of </w:t>
      </w:r>
      <w:r w:rsidRPr="006A30AD">
        <w:rPr>
          <w:i/>
          <w:iCs/>
          <w:lang w:val="en-GB"/>
        </w:rPr>
        <w:t>N</w:t>
      </w:r>
      <w:r w:rsidRPr="006A30AD">
        <w:rPr>
          <w:lang w:val="en-GB"/>
        </w:rPr>
        <w:t xml:space="preserve"> points on a complex plane</w:t>
      </w:r>
      <w:r w:rsidR="00CC7D7D" w:rsidRPr="006A30AD">
        <w:rPr>
          <w:lang w:val="en-GB"/>
        </w:rPr>
        <w:t xml:space="preserve">. </w:t>
      </w:r>
      <w:r w:rsidRPr="006A30AD">
        <w:rPr>
          <w:lang w:val="en-GB"/>
        </w:rPr>
        <w:t>This is customarily called a “constellation”.</w:t>
      </w:r>
    </w:p>
    <w:p w14:paraId="156700E1" w14:textId="04805A56" w:rsidR="009C62D9" w:rsidRPr="006A30AD" w:rsidRDefault="009C62D9" w:rsidP="004D257C">
      <w:pPr>
        <w:pStyle w:val="FigureNo"/>
        <w:rPr>
          <w:lang w:val="en-GB" w:eastAsia="ja-JP"/>
        </w:rPr>
      </w:pPr>
      <w:r w:rsidRPr="006A30AD">
        <w:rPr>
          <w:lang w:val="en-GB" w:eastAsia="ja-JP"/>
        </w:rPr>
        <w:t xml:space="preserve">FIGURE </w:t>
      </w:r>
      <w:r w:rsidR="0022294E">
        <w:rPr>
          <w:lang w:val="en-GB" w:eastAsia="ja-JP"/>
        </w:rPr>
        <w:t>2</w:t>
      </w:r>
    </w:p>
    <w:p w14:paraId="2B9976D4" w14:textId="77777777" w:rsidR="004D257C" w:rsidRPr="006A30AD" w:rsidRDefault="004D257C" w:rsidP="004D257C">
      <w:pPr>
        <w:pStyle w:val="Figuretitle"/>
        <w:rPr>
          <w:lang w:val="en-GB" w:eastAsia="ja-JP"/>
        </w:rPr>
      </w:pPr>
      <w:r w:rsidRPr="006A30AD">
        <w:rPr>
          <w:lang w:val="en-GB" w:eastAsia="ja-JP"/>
        </w:rPr>
        <w:t>C</w:t>
      </w:r>
      <w:r w:rsidR="002B3001" w:rsidRPr="006A30AD">
        <w:rPr>
          <w:lang w:val="en-GB" w:eastAsia="ja-JP"/>
        </w:rPr>
        <w:t>onstellation</w:t>
      </w:r>
      <w:r w:rsidRPr="006A30AD">
        <w:rPr>
          <w:lang w:val="en-GB" w:eastAsia="ja-JP"/>
        </w:rPr>
        <w:t xml:space="preserve"> 16-QAM</w:t>
      </w:r>
    </w:p>
    <w:p w14:paraId="39707A9C" w14:textId="18D3F37B" w:rsidR="0077236D" w:rsidRPr="006A30AD" w:rsidRDefault="00497375" w:rsidP="0077236D">
      <w:pPr>
        <w:pStyle w:val="Figure"/>
        <w:rPr>
          <w:lang w:val="en-GB" w:eastAsia="ja-JP"/>
        </w:rPr>
      </w:pPr>
      <w:r>
        <w:rPr>
          <w:noProof/>
          <w:lang w:val="en-GB" w:eastAsia="ja-JP"/>
        </w:rPr>
        <w:drawing>
          <wp:inline distT="0" distB="0" distL="0" distR="0" wp14:anchorId="16306C63" wp14:editId="4F1713EA">
            <wp:extent cx="3602743" cy="4626873"/>
            <wp:effectExtent l="0" t="0" r="0" b="2540"/>
            <wp:docPr id="5685" name="Picture 5685" descr="Constellation 16-Q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5" name="Picture 5685" descr="Constellation 16-QAM"/>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602743" cy="4626873"/>
                    </a:xfrm>
                    <a:prstGeom prst="rect">
                      <a:avLst/>
                    </a:prstGeom>
                  </pic:spPr>
                </pic:pic>
              </a:graphicData>
            </a:graphic>
          </wp:inline>
        </w:drawing>
      </w:r>
    </w:p>
    <w:p w14:paraId="2B1C731D" w14:textId="4B0DB866" w:rsidR="009C62D9" w:rsidRPr="006A30AD" w:rsidRDefault="009C62D9" w:rsidP="002F5AD9">
      <w:pPr>
        <w:pStyle w:val="Heading4"/>
        <w:rPr>
          <w:lang w:val="en-GB"/>
        </w:rPr>
      </w:pPr>
      <w:bookmarkStart w:id="481" w:name="_Toc107735790"/>
      <w:r w:rsidRPr="006A30AD">
        <w:rPr>
          <w:lang w:val="en-GB"/>
        </w:rPr>
        <w:t>2.2</w:t>
      </w:r>
      <w:r w:rsidR="00E04467">
        <w:rPr>
          <w:lang w:val="en-GB"/>
        </w:rPr>
        <w:t>.1</w:t>
      </w:r>
      <w:r w:rsidRPr="006A30AD">
        <w:rPr>
          <w:lang w:val="en-GB"/>
        </w:rPr>
        <w:t>.3</w:t>
      </w:r>
      <w:r w:rsidRPr="006A30AD">
        <w:rPr>
          <w:lang w:val="en-GB"/>
        </w:rPr>
        <w:tab/>
        <w:t xml:space="preserve">Time and </w:t>
      </w:r>
      <w:r w:rsidR="004D257C" w:rsidRPr="006A30AD">
        <w:rPr>
          <w:lang w:val="en-GB"/>
        </w:rPr>
        <w:t>f</w:t>
      </w:r>
      <w:r w:rsidRPr="006A30AD">
        <w:rPr>
          <w:lang w:val="en-GB"/>
        </w:rPr>
        <w:t xml:space="preserve">requency </w:t>
      </w:r>
      <w:r w:rsidR="004D257C" w:rsidRPr="006A30AD">
        <w:rPr>
          <w:lang w:val="en-GB"/>
        </w:rPr>
        <w:t>d</w:t>
      </w:r>
      <w:r w:rsidRPr="006A30AD">
        <w:rPr>
          <w:lang w:val="en-GB"/>
        </w:rPr>
        <w:t xml:space="preserve">ivision </w:t>
      </w:r>
      <w:r w:rsidR="004D257C" w:rsidRPr="006A30AD">
        <w:rPr>
          <w:lang w:val="en-GB"/>
        </w:rPr>
        <w:t>m</w:t>
      </w:r>
      <w:r w:rsidRPr="006A30AD">
        <w:rPr>
          <w:lang w:val="en-GB"/>
        </w:rPr>
        <w:t>ultiplexing</w:t>
      </w:r>
      <w:bookmarkEnd w:id="481"/>
    </w:p>
    <w:p w14:paraId="7D78DB1A" w14:textId="77777777" w:rsidR="009C62D9" w:rsidRPr="006A30AD" w:rsidRDefault="009C62D9" w:rsidP="002F5AD9">
      <w:pPr>
        <w:rPr>
          <w:lang w:val="en-GB"/>
        </w:rPr>
      </w:pPr>
      <w:r w:rsidRPr="006A30AD">
        <w:rPr>
          <w:lang w:val="en-GB"/>
        </w:rPr>
        <w:t>It is often advantageous to transmit more than one bit stream in a given channel</w:t>
      </w:r>
      <w:r w:rsidR="00CC7D7D" w:rsidRPr="006A30AD">
        <w:rPr>
          <w:lang w:val="en-GB"/>
        </w:rPr>
        <w:t xml:space="preserve">. </w:t>
      </w:r>
      <w:r w:rsidRPr="006A30AD">
        <w:rPr>
          <w:lang w:val="en-GB"/>
        </w:rPr>
        <w:t>One method, frequency division multiplexin</w:t>
      </w:r>
      <w:r w:rsidR="00EB1A05" w:rsidRPr="006A30AD">
        <w:rPr>
          <w:lang w:val="en-GB"/>
        </w:rPr>
        <w:t>g (FDM) puts each bit stream on</w:t>
      </w:r>
      <w:r w:rsidRPr="006A30AD">
        <w:rPr>
          <w:lang w:val="en-GB"/>
        </w:rPr>
        <w:t>to a different sub-carrier and adds all of the sub-carriers together ready for transmission</w:t>
      </w:r>
      <w:r w:rsidR="00CC7D7D" w:rsidRPr="006A30AD">
        <w:rPr>
          <w:lang w:val="en-GB"/>
        </w:rPr>
        <w:t xml:space="preserve">. </w:t>
      </w:r>
      <w:r w:rsidRPr="006A30AD">
        <w:rPr>
          <w:lang w:val="en-GB"/>
        </w:rPr>
        <w:t xml:space="preserve">This is a familiar technique and has been used for multiplexing </w:t>
      </w:r>
      <w:r w:rsidR="00635443" w:rsidRPr="006A30AD">
        <w:rPr>
          <w:lang w:val="en-GB"/>
        </w:rPr>
        <w:t>analogue</w:t>
      </w:r>
      <w:r w:rsidRPr="006A30AD">
        <w:rPr>
          <w:lang w:val="en-GB"/>
        </w:rPr>
        <w:t xml:space="preserve"> signals for a very long time</w:t>
      </w:r>
      <w:r w:rsidR="00CC7D7D" w:rsidRPr="006A30AD">
        <w:rPr>
          <w:lang w:val="en-GB"/>
        </w:rPr>
        <w:t xml:space="preserve">. </w:t>
      </w:r>
      <w:r w:rsidRPr="006A30AD">
        <w:rPr>
          <w:lang w:val="en-GB"/>
        </w:rPr>
        <w:t>It relies on the total channel bandwidth being sufficient to accommodate the sum of the bandwidths of the individual components</w:t>
      </w:r>
      <w:r w:rsidR="00CC7D7D" w:rsidRPr="006A30AD">
        <w:rPr>
          <w:lang w:val="en-GB"/>
        </w:rPr>
        <w:t xml:space="preserve">. </w:t>
      </w:r>
    </w:p>
    <w:p w14:paraId="207A5DCC" w14:textId="127B1E8E" w:rsidR="009C62D9" w:rsidRPr="006A30AD" w:rsidRDefault="009C62D9" w:rsidP="00EB1A05">
      <w:pPr>
        <w:rPr>
          <w:lang w:val="en-GB"/>
        </w:rPr>
      </w:pPr>
      <w:r w:rsidRPr="006A30AD">
        <w:rPr>
          <w:lang w:val="en-GB"/>
        </w:rPr>
        <w:lastRenderedPageBreak/>
        <w:t>Time division multiplexing (TDM) can only be used with digital systems and places bits (or groups of bits) from one stream in a sequence with bits from other streams</w:t>
      </w:r>
      <w:r w:rsidR="00CC7D7D" w:rsidRPr="006A30AD">
        <w:rPr>
          <w:lang w:val="en-GB"/>
        </w:rPr>
        <w:t xml:space="preserve">. </w:t>
      </w:r>
      <w:r w:rsidRPr="006A30AD">
        <w:rPr>
          <w:lang w:val="en-GB"/>
        </w:rPr>
        <w:t>In its simplest form</w:t>
      </w:r>
      <w:r w:rsidR="00D043DB">
        <w:rPr>
          <w:lang w:val="en-GB"/>
        </w:rPr>
        <w:t>,</w:t>
      </w:r>
      <w:r w:rsidRPr="006A30AD">
        <w:rPr>
          <w:lang w:val="en-GB"/>
        </w:rPr>
        <w:t xml:space="preserve"> a bit from stream 1 is followed by a bit from stream 2, then one from stream 3, etc. until it is time to insert a bit from stream 1 again</w:t>
      </w:r>
      <w:r w:rsidR="00CC7D7D" w:rsidRPr="006A30AD">
        <w:rPr>
          <w:lang w:val="en-GB"/>
        </w:rPr>
        <w:t xml:space="preserve">. </w:t>
      </w:r>
      <w:r w:rsidRPr="006A30AD">
        <w:rPr>
          <w:lang w:val="en-GB"/>
        </w:rPr>
        <w:t>Clearly, the more complicated the interleaving structure, the more sophisticated will be the timing and date recovery arrangements</w:t>
      </w:r>
      <w:r w:rsidR="00CC7D7D" w:rsidRPr="006A30AD">
        <w:rPr>
          <w:lang w:val="en-GB"/>
        </w:rPr>
        <w:t xml:space="preserve">. </w:t>
      </w:r>
      <w:r w:rsidRPr="006A30AD">
        <w:rPr>
          <w:lang w:val="en-GB"/>
        </w:rPr>
        <w:t>Clearly, the throughput rate, in bits per second, of the channel must be greater than or equal to the sum of the bit rates of all the component bit streams.</w:t>
      </w:r>
    </w:p>
    <w:p w14:paraId="116D1D93" w14:textId="77777777" w:rsidR="009C62D9" w:rsidRPr="006A30AD" w:rsidRDefault="009C62D9" w:rsidP="002F5AD9">
      <w:pPr>
        <w:rPr>
          <w:lang w:val="en-GB"/>
        </w:rPr>
      </w:pPr>
      <w:r w:rsidRPr="006A30AD">
        <w:rPr>
          <w:lang w:val="en-GB"/>
        </w:rPr>
        <w:t>Time and frequency interleaving and error correcting code are two other important techniques to be considered.</w:t>
      </w:r>
    </w:p>
    <w:p w14:paraId="2214484D" w14:textId="04CF5C71" w:rsidR="009C62D9" w:rsidRPr="006A30AD" w:rsidRDefault="009C62D9" w:rsidP="002F5AD9">
      <w:pPr>
        <w:pStyle w:val="Heading4"/>
        <w:rPr>
          <w:lang w:val="en-GB"/>
        </w:rPr>
      </w:pPr>
      <w:r w:rsidRPr="006A30AD">
        <w:rPr>
          <w:lang w:val="en-GB"/>
        </w:rPr>
        <w:t>2.2</w:t>
      </w:r>
      <w:r w:rsidR="00E04467">
        <w:rPr>
          <w:lang w:val="en-GB"/>
        </w:rPr>
        <w:t>.1</w:t>
      </w:r>
      <w:r w:rsidRPr="006A30AD">
        <w:rPr>
          <w:lang w:val="en-GB"/>
        </w:rPr>
        <w:t>.4</w:t>
      </w:r>
      <w:r w:rsidRPr="006A30AD">
        <w:rPr>
          <w:lang w:val="en-GB"/>
        </w:rPr>
        <w:tab/>
        <w:t xml:space="preserve">Coded </w:t>
      </w:r>
      <w:r w:rsidR="004D257C" w:rsidRPr="006A30AD">
        <w:rPr>
          <w:lang w:val="en-GB"/>
        </w:rPr>
        <w:t>o</w:t>
      </w:r>
      <w:r w:rsidRPr="006A30AD">
        <w:rPr>
          <w:lang w:val="en-GB"/>
        </w:rPr>
        <w:t>rthogonal</w:t>
      </w:r>
      <w:r w:rsidR="004D257C" w:rsidRPr="006A30AD">
        <w:rPr>
          <w:lang w:val="en-GB"/>
        </w:rPr>
        <w:t xml:space="preserve"> f</w:t>
      </w:r>
      <w:r w:rsidRPr="006A30AD">
        <w:rPr>
          <w:lang w:val="en-GB"/>
        </w:rPr>
        <w:t>requency</w:t>
      </w:r>
      <w:r w:rsidR="004D257C" w:rsidRPr="006A30AD">
        <w:rPr>
          <w:lang w:val="en-GB"/>
        </w:rPr>
        <w:t>-d</w:t>
      </w:r>
      <w:r w:rsidRPr="006A30AD">
        <w:rPr>
          <w:lang w:val="en-GB"/>
        </w:rPr>
        <w:t xml:space="preserve">ivision </w:t>
      </w:r>
      <w:r w:rsidR="004D257C" w:rsidRPr="006A30AD">
        <w:rPr>
          <w:lang w:val="en-GB"/>
        </w:rPr>
        <w:t>m</w:t>
      </w:r>
      <w:r w:rsidRPr="006A30AD">
        <w:rPr>
          <w:lang w:val="en-GB"/>
        </w:rPr>
        <w:t>ultiplexing</w:t>
      </w:r>
    </w:p>
    <w:p w14:paraId="7F2678C7" w14:textId="77777777" w:rsidR="009C62D9" w:rsidRPr="006A30AD" w:rsidRDefault="009C62D9" w:rsidP="002F5AD9">
      <w:pPr>
        <w:rPr>
          <w:lang w:val="en-GB"/>
        </w:rPr>
      </w:pPr>
      <w:r w:rsidRPr="006A30AD">
        <w:rPr>
          <w:lang w:val="en-GB"/>
        </w:rPr>
        <w:t>Coded orthogonal frequency</w:t>
      </w:r>
      <w:r w:rsidR="004D257C" w:rsidRPr="006A30AD">
        <w:rPr>
          <w:lang w:val="en-GB"/>
        </w:rPr>
        <w:t>-</w:t>
      </w:r>
      <w:r w:rsidRPr="006A30AD">
        <w:rPr>
          <w:lang w:val="en-GB"/>
        </w:rPr>
        <w:t>division multiplexing (COFDM) is used extensively in digital terrestrial broadcasting systems. Early experiments with digital broadcasting showed that there could be severe problems with multipath reception in urban areas</w:t>
      </w:r>
      <w:r w:rsidR="00CC7D7D" w:rsidRPr="006A30AD">
        <w:rPr>
          <w:lang w:val="en-GB"/>
        </w:rPr>
        <w:t xml:space="preserve">. </w:t>
      </w:r>
      <w:r w:rsidRPr="006A30AD">
        <w:rPr>
          <w:lang w:val="en-GB"/>
        </w:rPr>
        <w:t>A delayed version of the signal could be received that was of comparable magnitude with the direct version and the delay was such that adjacent (or</w:t>
      </w:r>
      <w:r w:rsidR="00FC0885" w:rsidRPr="006A30AD">
        <w:rPr>
          <w:lang w:val="en-GB"/>
        </w:rPr>
        <w:t> </w:t>
      </w:r>
      <w:r w:rsidRPr="006A30AD">
        <w:rPr>
          <w:lang w:val="en-GB"/>
        </w:rPr>
        <w:t>even further separated) symbols would become confused and interfere with each other</w:t>
      </w:r>
      <w:r w:rsidR="00CC7D7D" w:rsidRPr="006A30AD">
        <w:rPr>
          <w:lang w:val="en-GB"/>
        </w:rPr>
        <w:t xml:space="preserve">. </w:t>
      </w:r>
      <w:r w:rsidRPr="006A30AD">
        <w:rPr>
          <w:lang w:val="en-GB"/>
        </w:rPr>
        <w:t xml:space="preserve">The solution was to reduce the effective bit rate and add a buffer interval (the so called “guard interval”) to allow the effect of any reflected contributions to </w:t>
      </w:r>
      <w:r w:rsidR="004346DD" w:rsidRPr="006A30AD">
        <w:rPr>
          <w:lang w:val="en-GB"/>
        </w:rPr>
        <w:t>stabilize</w:t>
      </w:r>
      <w:r w:rsidR="00CC7D7D" w:rsidRPr="006A30AD">
        <w:rPr>
          <w:lang w:val="en-GB"/>
        </w:rPr>
        <w:t xml:space="preserve">. </w:t>
      </w:r>
      <w:r w:rsidRPr="006A30AD">
        <w:rPr>
          <w:lang w:val="en-GB"/>
        </w:rPr>
        <w:t>Rather than transmit the bitstream at full speed it was divided into a large number of sub-streams (almost the opposite of TDM), each with a much lower bitrate and each</w:t>
      </w:r>
      <w:r w:rsidR="00EB1A05" w:rsidRPr="006A30AD">
        <w:rPr>
          <w:lang w:val="en-GB"/>
        </w:rPr>
        <w:t xml:space="preserve"> modulated onto a different sub-</w:t>
      </w:r>
      <w:r w:rsidRPr="006A30AD">
        <w:rPr>
          <w:lang w:val="en-GB"/>
        </w:rPr>
        <w:t>carrier; a clear example of frequency division multiplexing</w:t>
      </w:r>
      <w:r w:rsidR="00CC7D7D" w:rsidRPr="006A30AD">
        <w:rPr>
          <w:lang w:val="en-GB"/>
        </w:rPr>
        <w:t xml:space="preserve">. </w:t>
      </w:r>
      <w:r w:rsidRPr="006A30AD">
        <w:rPr>
          <w:lang w:val="en-GB"/>
        </w:rPr>
        <w:t>Since the bitrate on each sub-carrier was relatively small, they could be closely spaced and a large number fitted into the channel bandwidth</w:t>
      </w:r>
      <w:r w:rsidR="00CC7D7D" w:rsidRPr="006A30AD">
        <w:rPr>
          <w:lang w:val="en-GB"/>
        </w:rPr>
        <w:t xml:space="preserve">. </w:t>
      </w:r>
      <w:r w:rsidRPr="006A30AD">
        <w:rPr>
          <w:lang w:val="en-GB"/>
        </w:rPr>
        <w:t xml:space="preserve">In COFDM systems, each carrier actually carries an </w:t>
      </w:r>
      <w:r w:rsidRPr="006A30AD">
        <w:rPr>
          <w:i/>
          <w:iCs/>
          <w:lang w:val="en-GB"/>
        </w:rPr>
        <w:t>N</w:t>
      </w:r>
      <w:r w:rsidRPr="006A30AD">
        <w:rPr>
          <w:lang w:val="en-GB"/>
        </w:rPr>
        <w:t xml:space="preserve">-QAM signal with </w:t>
      </w:r>
      <w:r w:rsidRPr="006A30AD">
        <w:rPr>
          <w:i/>
          <w:iCs/>
          <w:lang w:val="en-GB"/>
        </w:rPr>
        <w:t>N</w:t>
      </w:r>
      <w:r w:rsidRPr="006A30AD">
        <w:rPr>
          <w:lang w:val="en-GB"/>
        </w:rPr>
        <w:t xml:space="preserve"> typically 4, 16 or 64 in broadcasting applications.</w:t>
      </w:r>
    </w:p>
    <w:p w14:paraId="01F45D16" w14:textId="77777777" w:rsidR="009C62D9" w:rsidRPr="006A30AD" w:rsidRDefault="009C62D9" w:rsidP="002F5AD9">
      <w:pPr>
        <w:rPr>
          <w:lang w:val="en-GB"/>
        </w:rPr>
      </w:pPr>
      <w:r w:rsidRPr="006A30AD">
        <w:rPr>
          <w:lang w:val="en-GB"/>
        </w:rPr>
        <w:t>Conventionally, each sub-carrier in an FDM scheme is extracted from the multiplex by filtering before it is demodulated</w:t>
      </w:r>
      <w:r w:rsidR="00CC7D7D" w:rsidRPr="006A30AD">
        <w:rPr>
          <w:lang w:val="en-GB"/>
        </w:rPr>
        <w:t xml:space="preserve">. </w:t>
      </w:r>
      <w:r w:rsidRPr="006A30AD">
        <w:rPr>
          <w:lang w:val="en-GB"/>
        </w:rPr>
        <w:t>This implies a certain separation, or “guard band”, between the modulated sub-carriers</w:t>
      </w:r>
      <w:r w:rsidR="00CC7D7D" w:rsidRPr="006A30AD">
        <w:rPr>
          <w:lang w:val="en-GB"/>
        </w:rPr>
        <w:t xml:space="preserve">. </w:t>
      </w:r>
      <w:r w:rsidRPr="006A30AD">
        <w:rPr>
          <w:lang w:val="en-GB"/>
        </w:rPr>
        <w:t xml:space="preserve">If the </w:t>
      </w:r>
      <w:r w:rsidR="00EB1A05" w:rsidRPr="006A30AD">
        <w:rPr>
          <w:lang w:val="en-GB"/>
        </w:rPr>
        <w:t>frequencies of the sub-</w:t>
      </w:r>
      <w:r w:rsidRPr="006A30AD">
        <w:rPr>
          <w:lang w:val="en-GB"/>
        </w:rPr>
        <w:t>carriers are chosen with care they can be made to be mathematically orthogonal</w:t>
      </w:r>
      <w:r w:rsidR="00CC7D7D" w:rsidRPr="006A30AD">
        <w:rPr>
          <w:lang w:val="en-GB"/>
        </w:rPr>
        <w:t xml:space="preserve">. </w:t>
      </w:r>
      <w:r w:rsidRPr="006A30AD">
        <w:rPr>
          <w:lang w:val="en-GB"/>
        </w:rPr>
        <w:t>This means that they can be closer and can even overlap</w:t>
      </w:r>
      <w:r w:rsidR="00CC7D7D" w:rsidRPr="006A30AD">
        <w:rPr>
          <w:lang w:val="en-GB"/>
        </w:rPr>
        <w:t xml:space="preserve">. </w:t>
      </w:r>
      <w:r w:rsidRPr="006A30AD">
        <w:rPr>
          <w:lang w:val="en-GB"/>
        </w:rPr>
        <w:t>Orthogonality means that the intrusive effect of an adjacent sub-carrier, when integrated over one whole symbol period, is reduced to almost zero; actually zero (only) if the adjacent sub-carrier is unmodulated</w:t>
      </w:r>
      <w:r w:rsidR="00CC7D7D" w:rsidRPr="006A30AD">
        <w:rPr>
          <w:lang w:val="en-GB"/>
        </w:rPr>
        <w:t xml:space="preserve">. </w:t>
      </w:r>
      <w:r w:rsidRPr="006A30AD">
        <w:rPr>
          <w:lang w:val="en-GB"/>
        </w:rPr>
        <w:t>Very simply, there is a whole number of cycles of the adjacent sub-carrier within the symbol length when the wanted sub-carrier has been translated to base band.</w:t>
      </w:r>
    </w:p>
    <w:p w14:paraId="16A3D2F6" w14:textId="77777777" w:rsidR="009C62D9" w:rsidRPr="006A30AD" w:rsidRDefault="009C62D9" w:rsidP="002F5AD9">
      <w:pPr>
        <w:rPr>
          <w:lang w:val="en-GB"/>
        </w:rPr>
      </w:pPr>
      <w:r w:rsidRPr="006A30AD">
        <w:rPr>
          <w:lang w:val="en-GB"/>
        </w:rPr>
        <w:t>Inevitably, any radio transmission channel will be affected by flat or selective fading</w:t>
      </w:r>
      <w:r w:rsidR="00CC7D7D" w:rsidRPr="006A30AD">
        <w:rPr>
          <w:lang w:val="en-GB"/>
        </w:rPr>
        <w:t xml:space="preserve">. </w:t>
      </w:r>
      <w:r w:rsidRPr="006A30AD">
        <w:rPr>
          <w:lang w:val="en-GB"/>
        </w:rPr>
        <w:t xml:space="preserve">Hopefully, the channel bandwidth can be sufficient to </w:t>
      </w:r>
      <w:r w:rsidR="004346DD" w:rsidRPr="006A30AD">
        <w:rPr>
          <w:lang w:val="en-GB"/>
        </w:rPr>
        <w:t>minimize</w:t>
      </w:r>
      <w:r w:rsidRPr="006A30AD">
        <w:rPr>
          <w:lang w:val="en-GB"/>
        </w:rPr>
        <w:t xml:space="preserve"> the former, but selective fading will occasionally take out one or a group of adjacent channels in the multiplex</w:t>
      </w:r>
      <w:r w:rsidR="00CC7D7D" w:rsidRPr="006A30AD">
        <w:rPr>
          <w:lang w:val="en-GB"/>
        </w:rPr>
        <w:t xml:space="preserve">. </w:t>
      </w:r>
      <w:r w:rsidRPr="006A30AD">
        <w:rPr>
          <w:lang w:val="en-GB"/>
        </w:rPr>
        <w:t>Interleaving will mean that any errors in the received signal can be spread so as to have a small impact on a large number of samples rather than a gross effect on a few</w:t>
      </w:r>
      <w:r w:rsidR="00CC7D7D" w:rsidRPr="006A30AD">
        <w:rPr>
          <w:lang w:val="en-GB"/>
        </w:rPr>
        <w:t xml:space="preserve">. </w:t>
      </w:r>
      <w:r w:rsidRPr="006A30AD">
        <w:rPr>
          <w:lang w:val="en-GB"/>
        </w:rPr>
        <w:t xml:space="preserve">Coding, or strictly error correcting coding, is used in COFDM to </w:t>
      </w:r>
      <w:r w:rsidR="004346DD" w:rsidRPr="006A30AD">
        <w:rPr>
          <w:lang w:val="en-GB"/>
        </w:rPr>
        <w:t>minimize</w:t>
      </w:r>
      <w:r w:rsidRPr="006A30AD">
        <w:rPr>
          <w:lang w:val="en-GB"/>
        </w:rPr>
        <w:t xml:space="preserve"> the impact on the overall received signal of selective fading and the occasional “drop out”.</w:t>
      </w:r>
    </w:p>
    <w:p w14:paraId="25E0E32A" w14:textId="77777777" w:rsidR="009C62D9" w:rsidRPr="006A30AD" w:rsidRDefault="009C62D9" w:rsidP="002F5AD9">
      <w:pPr>
        <w:rPr>
          <w:lang w:val="en-GB"/>
        </w:rPr>
      </w:pPr>
      <w:r w:rsidRPr="006A30AD">
        <w:rPr>
          <w:lang w:val="en-GB"/>
        </w:rPr>
        <w:t>COFDM brings together most if not all of the techniques covered in earlier sections and gives a modulation scheme which is both efficient and robust.</w:t>
      </w:r>
    </w:p>
    <w:p w14:paraId="05A120AF" w14:textId="1D2B5587" w:rsidR="009C62D9" w:rsidRPr="006A30AD" w:rsidRDefault="009C62D9" w:rsidP="002F5AD9">
      <w:pPr>
        <w:pStyle w:val="Heading2"/>
        <w:rPr>
          <w:lang w:val="en-GB"/>
        </w:rPr>
      </w:pPr>
      <w:bookmarkStart w:id="482" w:name="_Toc117053859"/>
      <w:bookmarkStart w:id="483" w:name="_Toc98500226"/>
      <w:bookmarkStart w:id="484" w:name="_Toc114742667"/>
      <w:bookmarkStart w:id="485" w:name="_Toc187744931"/>
      <w:bookmarkStart w:id="486" w:name="_Toc188323174"/>
      <w:bookmarkStart w:id="487" w:name="_Toc191201781"/>
      <w:bookmarkStart w:id="488" w:name="_Toc286137115"/>
      <w:bookmarkStart w:id="489" w:name="_Toc302463563"/>
      <w:bookmarkStart w:id="490" w:name="_Toc302464177"/>
      <w:bookmarkStart w:id="491" w:name="_Toc302480817"/>
      <w:bookmarkStart w:id="492" w:name="_Toc302481178"/>
      <w:bookmarkStart w:id="493" w:name="_Toc302481752"/>
      <w:bookmarkStart w:id="494" w:name="_Toc303585081"/>
      <w:bookmarkStart w:id="495" w:name="_Toc303586773"/>
      <w:bookmarkStart w:id="496" w:name="_Toc342296441"/>
      <w:bookmarkStart w:id="497" w:name="_Toc358886325"/>
      <w:bookmarkStart w:id="498" w:name="_Toc386707462"/>
      <w:bookmarkStart w:id="499" w:name="_Toc416424320"/>
      <w:bookmarkStart w:id="500" w:name="_Toc417034795"/>
      <w:bookmarkStart w:id="501" w:name="_Toc417035609"/>
      <w:bookmarkStart w:id="502" w:name="_Toc433126445"/>
      <w:bookmarkStart w:id="503" w:name="_Toc433209208"/>
      <w:bookmarkStart w:id="504" w:name="_Toc132213601"/>
      <w:bookmarkStart w:id="505" w:name="_Toc228530323"/>
      <w:bookmarkStart w:id="506" w:name="_Toc228535104"/>
      <w:bookmarkStart w:id="507" w:name="_Toc230600710"/>
      <w:bookmarkEnd w:id="482"/>
      <w:r w:rsidRPr="006A30AD">
        <w:rPr>
          <w:lang w:val="en-GB"/>
        </w:rPr>
        <w:t>2.</w:t>
      </w:r>
      <w:r w:rsidR="005D3291">
        <w:rPr>
          <w:lang w:val="en-GB"/>
        </w:rPr>
        <w:t>3</w:t>
      </w:r>
      <w:r w:rsidRPr="006A30AD">
        <w:rPr>
          <w:lang w:val="en-GB"/>
        </w:rPr>
        <w:tab/>
        <w:t>Digital terrestrial television broadcasting</w:t>
      </w:r>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p>
    <w:p w14:paraId="116F943F" w14:textId="3A16FF5E" w:rsidR="009C62D9" w:rsidRPr="006A30AD" w:rsidRDefault="009C62D9" w:rsidP="002F5AD9">
      <w:pPr>
        <w:pStyle w:val="Heading3"/>
        <w:rPr>
          <w:lang w:val="en-GB"/>
        </w:rPr>
      </w:pPr>
      <w:bookmarkStart w:id="508" w:name="_Toc187744932"/>
      <w:bookmarkStart w:id="509" w:name="_Toc188323175"/>
      <w:bookmarkStart w:id="510" w:name="_Toc191201782"/>
      <w:bookmarkStart w:id="511" w:name="_Toc286137116"/>
      <w:bookmarkStart w:id="512" w:name="_Toc302463564"/>
      <w:bookmarkStart w:id="513" w:name="_Toc302464178"/>
      <w:bookmarkStart w:id="514" w:name="_Toc302480818"/>
      <w:bookmarkStart w:id="515" w:name="_Toc302481179"/>
      <w:bookmarkStart w:id="516" w:name="_Toc302481753"/>
      <w:bookmarkStart w:id="517" w:name="_Toc303585082"/>
      <w:bookmarkStart w:id="518" w:name="_Toc303586774"/>
      <w:bookmarkStart w:id="519" w:name="_Toc228535105"/>
      <w:bookmarkStart w:id="520" w:name="_Toc230600711"/>
      <w:r w:rsidRPr="006A30AD">
        <w:rPr>
          <w:lang w:val="en-GB"/>
        </w:rPr>
        <w:t>2.</w:t>
      </w:r>
      <w:r w:rsidR="005D3291">
        <w:rPr>
          <w:lang w:val="en-GB"/>
        </w:rPr>
        <w:t>3</w:t>
      </w:r>
      <w:r w:rsidRPr="006A30AD">
        <w:rPr>
          <w:lang w:val="en-GB"/>
        </w:rPr>
        <w:t>.1</w:t>
      </w:r>
      <w:r w:rsidRPr="006A30AD">
        <w:rPr>
          <w:lang w:val="en-GB"/>
        </w:rPr>
        <w:tab/>
        <w:t>Introduction</w:t>
      </w:r>
      <w:bookmarkEnd w:id="508"/>
      <w:bookmarkEnd w:id="509"/>
      <w:bookmarkEnd w:id="510"/>
      <w:bookmarkEnd w:id="511"/>
      <w:bookmarkEnd w:id="512"/>
      <w:bookmarkEnd w:id="513"/>
      <w:bookmarkEnd w:id="514"/>
      <w:bookmarkEnd w:id="515"/>
      <w:bookmarkEnd w:id="516"/>
      <w:bookmarkEnd w:id="517"/>
      <w:bookmarkEnd w:id="518"/>
      <w:bookmarkEnd w:id="519"/>
      <w:bookmarkEnd w:id="520"/>
    </w:p>
    <w:p w14:paraId="0096F0FC" w14:textId="45AD9699" w:rsidR="004D536C" w:rsidRPr="006A30AD" w:rsidRDefault="004D536C" w:rsidP="004D536C">
      <w:pPr>
        <w:rPr>
          <w:lang w:val="en-GB" w:eastAsia="ja-JP"/>
        </w:rPr>
      </w:pPr>
      <w:r w:rsidRPr="006A30AD">
        <w:rPr>
          <w:lang w:val="en-GB"/>
        </w:rPr>
        <w:t>Digital TV was introduced in 1994 in the United States of America and in 1996 in Europe</w:t>
      </w:r>
      <w:r w:rsidRPr="006A30AD">
        <w:rPr>
          <w:lang w:val="en-GB" w:eastAsia="ja-JP"/>
        </w:rPr>
        <w:t xml:space="preserve"> and Japan</w:t>
      </w:r>
      <w:r w:rsidRPr="006A30AD">
        <w:rPr>
          <w:lang w:val="en-GB"/>
        </w:rPr>
        <w:t>, first on satellite and soon after on cable and terrestrial networks, based on the Advanced Television Systems Committee (ATSC)</w:t>
      </w:r>
      <w:r w:rsidRPr="006A30AD">
        <w:rPr>
          <w:lang w:val="en-GB" w:eastAsia="ja-JP"/>
        </w:rPr>
        <w:t>,</w:t>
      </w:r>
      <w:r w:rsidRPr="006A30AD">
        <w:rPr>
          <w:lang w:val="en-GB"/>
        </w:rPr>
        <w:t xml:space="preserve"> </w:t>
      </w:r>
      <w:r w:rsidR="00D77983" w:rsidRPr="006A30AD">
        <w:rPr>
          <w:iCs/>
          <w:lang w:val="en-GB"/>
        </w:rPr>
        <w:t>Digital Video Broadcasting</w:t>
      </w:r>
      <w:r w:rsidR="00D77983" w:rsidRPr="006A30AD">
        <w:rPr>
          <w:i/>
          <w:lang w:val="en-GB"/>
        </w:rPr>
        <w:t xml:space="preserve"> </w:t>
      </w:r>
      <w:r w:rsidRPr="006A30AD">
        <w:rPr>
          <w:lang w:val="en-GB"/>
        </w:rPr>
        <w:t xml:space="preserve">(DVB) </w:t>
      </w:r>
      <w:r w:rsidRPr="006A30AD">
        <w:rPr>
          <w:lang w:val="en-GB" w:eastAsia="ja-JP"/>
        </w:rPr>
        <w:t xml:space="preserve">and </w:t>
      </w:r>
      <w:r w:rsidRPr="006A30AD">
        <w:rPr>
          <w:lang w:val="en-GB"/>
        </w:rPr>
        <w:t xml:space="preserve">Integrated </w:t>
      </w:r>
      <w:r w:rsidR="00D77983" w:rsidRPr="006A30AD">
        <w:rPr>
          <w:lang w:val="en-GB"/>
        </w:rPr>
        <w:t>Service</w:t>
      </w:r>
      <w:r w:rsidR="00D77983" w:rsidRPr="006A30AD">
        <w:rPr>
          <w:lang w:val="en-GB" w:eastAsia="ja-JP"/>
        </w:rPr>
        <w:t>s</w:t>
      </w:r>
      <w:r w:rsidR="00D77983" w:rsidRPr="006A30AD">
        <w:rPr>
          <w:lang w:val="en-GB"/>
        </w:rPr>
        <w:t xml:space="preserve"> Digital Broadcasting</w:t>
      </w:r>
      <w:r w:rsidRPr="006A30AD">
        <w:rPr>
          <w:lang w:val="en-GB" w:eastAsia="ja-JP"/>
        </w:rPr>
        <w:t xml:space="preserve"> (ISDB) </w:t>
      </w:r>
      <w:r w:rsidRPr="006A30AD">
        <w:rPr>
          <w:lang w:val="en-GB"/>
        </w:rPr>
        <w:t>specifications.</w:t>
      </w:r>
    </w:p>
    <w:p w14:paraId="729EFBD4" w14:textId="157D9506" w:rsidR="003E1B5B" w:rsidRPr="003E1B5B" w:rsidRDefault="003E1B5B" w:rsidP="003E1B5B">
      <w:pPr>
        <w:rPr>
          <w:lang w:val="en-GB"/>
        </w:rPr>
      </w:pPr>
      <w:r w:rsidRPr="003E1B5B">
        <w:rPr>
          <w:lang w:val="en-GB"/>
        </w:rPr>
        <w:t xml:space="preserve">With the advent of digital television, the public authorities made preparations for the transition from analogue to digital television to be as smooth as possible. The United States scheduled the cessation of analogue television broadcasting in February of 2009. </w:t>
      </w:r>
      <w:r w:rsidRPr="003E1B5B">
        <w:rPr>
          <w:lang w:val="en-GB" w:eastAsia="ja-JP"/>
        </w:rPr>
        <w:t>Japan</w:t>
      </w:r>
      <w:r w:rsidRPr="003E1B5B">
        <w:rPr>
          <w:lang w:val="en-GB"/>
        </w:rPr>
        <w:t xml:space="preserve"> scheduled to </w:t>
      </w:r>
      <w:r w:rsidRPr="003E1B5B">
        <w:rPr>
          <w:lang w:val="en-GB" w:eastAsia="ja-JP"/>
        </w:rPr>
        <w:t xml:space="preserve">cease </w:t>
      </w:r>
      <w:r w:rsidRPr="003E1B5B">
        <w:rPr>
          <w:lang w:val="en-GB"/>
        </w:rPr>
        <w:t xml:space="preserve">analogue television </w:t>
      </w:r>
      <w:r w:rsidRPr="003E1B5B">
        <w:rPr>
          <w:lang w:val="en-GB"/>
        </w:rPr>
        <w:lastRenderedPageBreak/>
        <w:t xml:space="preserve">broadcasting in </w:t>
      </w:r>
      <w:r w:rsidRPr="003E1B5B">
        <w:rPr>
          <w:lang w:val="en-GB" w:eastAsia="ja-JP"/>
        </w:rPr>
        <w:t>July</w:t>
      </w:r>
      <w:r w:rsidRPr="003E1B5B">
        <w:rPr>
          <w:lang w:val="en-GB"/>
        </w:rPr>
        <w:t xml:space="preserve"> of 20</w:t>
      </w:r>
      <w:r w:rsidRPr="003E1B5B">
        <w:rPr>
          <w:lang w:val="en-GB" w:eastAsia="ja-JP"/>
        </w:rPr>
        <w:t>11</w:t>
      </w:r>
      <w:r w:rsidRPr="003E1B5B">
        <w:rPr>
          <w:lang w:val="en-GB"/>
        </w:rPr>
        <w:t xml:space="preserve">. </w:t>
      </w:r>
      <w:r w:rsidRPr="003E1B5B">
        <w:rPr>
          <w:lang w:val="en-GB" w:eastAsia="ja-JP"/>
        </w:rPr>
        <w:t>Korea planned to make the transition from analogue to digital in December 2012.</w:t>
      </w:r>
      <w:r w:rsidR="00E46F9D">
        <w:rPr>
          <w:lang w:val="en-GB" w:eastAsia="ja-JP"/>
        </w:rPr>
        <w:t xml:space="preserve"> </w:t>
      </w:r>
      <w:r w:rsidRPr="003E1B5B">
        <w:rPr>
          <w:lang w:val="en-GB"/>
        </w:rPr>
        <w:t>In Europe the analogue switch-off started in 2006 and was completed in 2020.</w:t>
      </w:r>
      <w:r w:rsidRPr="003E1B5B">
        <w:rPr>
          <w:lang w:val="en-GB" w:eastAsia="ja-JP"/>
        </w:rPr>
        <w:t xml:space="preserve"> Brazil</w:t>
      </w:r>
      <w:r w:rsidRPr="003E1B5B">
        <w:rPr>
          <w:lang w:val="en-GB"/>
        </w:rPr>
        <w:t xml:space="preserve"> </w:t>
      </w:r>
      <w:r w:rsidRPr="003E1B5B">
        <w:rPr>
          <w:lang w:val="en-GB" w:eastAsia="ja-JP"/>
        </w:rPr>
        <w:t xml:space="preserve">ceased </w:t>
      </w:r>
      <w:r w:rsidRPr="003E1B5B">
        <w:rPr>
          <w:lang w:val="en-GB"/>
        </w:rPr>
        <w:t>analogue television broadcasting progressively, from 2016 to 2019 in all state capitals, metropolitan areas and other areas where the analogue switch-off was required to clear the 700 MHz band, and is scheduled to complete its analogue television switch-off up to 2023 in the rest of the country.</w:t>
      </w:r>
    </w:p>
    <w:p w14:paraId="582FE6CE" w14:textId="77777777" w:rsidR="003E1B5B" w:rsidRPr="003E1B5B" w:rsidRDefault="003E1B5B" w:rsidP="003E1B5B">
      <w:pPr>
        <w:rPr>
          <w:lang w:val="en-GB"/>
        </w:rPr>
      </w:pPr>
      <w:r w:rsidRPr="003E1B5B">
        <w:rPr>
          <w:lang w:val="en-GB"/>
        </w:rPr>
        <w:t xml:space="preserve"> Government authorities studied the policy implications, proposed services, market (potential audience and financial volume), availability of channels for introducing digital television service and, of course, the technical integration of such a service in the existing analogue network.</w:t>
      </w:r>
    </w:p>
    <w:p w14:paraId="411DF946" w14:textId="57B28017" w:rsidR="009C62D9" w:rsidRPr="006A30AD" w:rsidRDefault="009C62D9" w:rsidP="002F5AD9">
      <w:pPr>
        <w:rPr>
          <w:lang w:val="en-GB"/>
        </w:rPr>
      </w:pPr>
      <w:r w:rsidRPr="006A30AD">
        <w:rPr>
          <w:lang w:val="en-GB"/>
        </w:rPr>
        <w:t>The first stage in such a migration require</w:t>
      </w:r>
      <w:r w:rsidR="006C0E23">
        <w:rPr>
          <w:lang w:val="en-GB"/>
        </w:rPr>
        <w:t>d</w:t>
      </w:r>
      <w:r w:rsidRPr="006A30AD">
        <w:rPr>
          <w:lang w:val="en-GB"/>
        </w:rPr>
        <w:t xml:space="preserve"> that a regulatory framework (law or ordinance) be set up to govern the introduction of digital television, specifying the number of multiplexes authorized (several broadcast channels per multiplex, one multiplex occupying the equivalent of an </w:t>
      </w:r>
      <w:r w:rsidR="00635443" w:rsidRPr="006A30AD">
        <w:rPr>
          <w:lang w:val="en-GB"/>
        </w:rPr>
        <w:t>analogue</w:t>
      </w:r>
      <w:r w:rsidRPr="006A30AD">
        <w:rPr>
          <w:lang w:val="en-GB"/>
        </w:rPr>
        <w:t xml:space="preserve"> channel) and the types of service.</w:t>
      </w:r>
    </w:p>
    <w:p w14:paraId="35F0B69E" w14:textId="77777777" w:rsidR="009C62D9" w:rsidRPr="006A30AD" w:rsidRDefault="009C62D9" w:rsidP="002F5AD9">
      <w:pPr>
        <w:rPr>
          <w:lang w:val="en-GB"/>
        </w:rPr>
      </w:pPr>
      <w:r w:rsidRPr="006A30AD">
        <w:rPr>
          <w:lang w:val="en-GB"/>
        </w:rPr>
        <w:t xml:space="preserve">The migration from a television service dependent primarily on the application of </w:t>
      </w:r>
      <w:r w:rsidR="00635443" w:rsidRPr="006A30AD">
        <w:rPr>
          <w:lang w:val="en-GB"/>
        </w:rPr>
        <w:t>analogue</w:t>
      </w:r>
      <w:r w:rsidRPr="006A30AD">
        <w:rPr>
          <w:lang w:val="en-GB"/>
        </w:rPr>
        <w:t xml:space="preserve"> technologies to one that is based on digital technologies has been evolving over the past thirty years. This television service migration is part of a natural outgrowth of the convergence of the television, telecommunications and computer arts and sciences through the shared use of digital technology.</w:t>
      </w:r>
    </w:p>
    <w:p w14:paraId="6E9A8A1C" w14:textId="77777777" w:rsidR="009C62D9" w:rsidRPr="006A30AD" w:rsidRDefault="009C62D9" w:rsidP="002F5AD9">
      <w:pPr>
        <w:rPr>
          <w:lang w:val="en-GB"/>
        </w:rPr>
      </w:pPr>
      <w:r w:rsidRPr="006A30AD">
        <w:rPr>
          <w:lang w:val="en-GB"/>
        </w:rPr>
        <w:t xml:space="preserve">The input and output signals of television systems, at the camera and at the receiver, respectively, are inherently </w:t>
      </w:r>
      <w:r w:rsidR="00635443" w:rsidRPr="006A30AD">
        <w:rPr>
          <w:lang w:val="en-GB"/>
        </w:rPr>
        <w:t>analogue</w:t>
      </w:r>
      <w:r w:rsidRPr="006A30AD">
        <w:rPr>
          <w:lang w:val="en-GB"/>
        </w:rPr>
        <w:t xml:space="preserve">. Thus, the question </w:t>
      </w:r>
      <w:r w:rsidR="00EA0FFC" w:rsidRPr="006A30AD">
        <w:rPr>
          <w:lang w:val="en-GB"/>
        </w:rPr>
        <w:t>“</w:t>
      </w:r>
      <w:r w:rsidRPr="006A30AD">
        <w:rPr>
          <w:lang w:val="en-GB"/>
        </w:rPr>
        <w:t>Why digital?</w:t>
      </w:r>
      <w:r w:rsidR="00EA0FFC" w:rsidRPr="006A30AD">
        <w:rPr>
          <w:lang w:val="en-GB"/>
        </w:rPr>
        <w:t>”</w:t>
      </w:r>
      <w:r w:rsidRPr="006A30AD">
        <w:rPr>
          <w:lang w:val="en-GB"/>
        </w:rPr>
        <w:t xml:space="preserve"> is a natural one.</w:t>
      </w:r>
    </w:p>
    <w:p w14:paraId="39B155A6" w14:textId="77777777" w:rsidR="009C62D9" w:rsidRPr="006A30AD" w:rsidRDefault="009C62D9" w:rsidP="002F5AD9">
      <w:pPr>
        <w:rPr>
          <w:lang w:val="en-GB" w:eastAsia="ja-JP"/>
        </w:rPr>
      </w:pPr>
      <w:r w:rsidRPr="006A30AD">
        <w:rPr>
          <w:lang w:val="en-GB"/>
        </w:rPr>
        <w:t xml:space="preserve">While signal degradations in the </w:t>
      </w:r>
      <w:r w:rsidR="00635443" w:rsidRPr="006A30AD">
        <w:rPr>
          <w:lang w:val="en-GB"/>
        </w:rPr>
        <w:t>analogue</w:t>
      </w:r>
      <w:r w:rsidRPr="006A30AD">
        <w:rPr>
          <w:lang w:val="en-GB"/>
        </w:rPr>
        <w:t xml:space="preserve"> signal are cumulative and the characteristics of the degradations make them difficult to distinguish from the video signal, the ability to regenerate a digital pulse train exactly renders the digital signals theoretically immune to impairments from external sources. Digital bit streams can be interleaved within a single channel. This interleaving process allows for the emission, transmission, storage or processing of ancillary signals along with the video and associated audio. Further, compression techniques based on redundancy reduction can be applied to digitized video and audio services allowing the possibility of transmitting one HDTV service,</w:t>
      </w:r>
      <w:r w:rsidRPr="006A30AD">
        <w:rPr>
          <w:lang w:val="en-GB" w:eastAsia="ja-JP"/>
        </w:rPr>
        <w:t xml:space="preserve"> </w:t>
      </w:r>
      <w:r w:rsidRPr="006A30AD">
        <w:rPr>
          <w:lang w:val="en-GB"/>
        </w:rPr>
        <w:t>multiple standard services or combinations of HDTV and SDTV in an existing broadcasting channel.</w:t>
      </w:r>
    </w:p>
    <w:p w14:paraId="632F9659" w14:textId="77777777" w:rsidR="009C62D9" w:rsidRPr="006A30AD" w:rsidRDefault="009C62D9" w:rsidP="002F5AD9">
      <w:pPr>
        <w:rPr>
          <w:lang w:val="en-GB"/>
        </w:rPr>
      </w:pPr>
      <w:r w:rsidRPr="006A30AD">
        <w:rPr>
          <w:lang w:val="en-GB"/>
        </w:rPr>
        <w:t>The arrival of the second and third generation component and composite digital video tape recorders, switchers, animated graphics and special effects machines and agreement on a serial digital signal interface by 1990 have sped up the move to implementation of the all-digital production facility. Digital production and use of digital tape recorders moved the broadcaster</w:t>
      </w:r>
      <w:r w:rsidR="00EA0FFC" w:rsidRPr="006A30AD">
        <w:rPr>
          <w:lang w:val="en-GB"/>
        </w:rPr>
        <w:t>’</w:t>
      </w:r>
      <w:r w:rsidRPr="006A30AD">
        <w:rPr>
          <w:lang w:val="en-GB"/>
        </w:rPr>
        <w:t>s practice on multi</w:t>
      </w:r>
      <w:r w:rsidRPr="006A30AD">
        <w:rPr>
          <w:lang w:val="en-GB"/>
        </w:rPr>
        <w:noBreakHyphen/>
        <w:t xml:space="preserve">generation editing from five generations of post-production editing using </w:t>
      </w:r>
      <w:r w:rsidR="00635443" w:rsidRPr="006A30AD">
        <w:rPr>
          <w:lang w:val="en-GB"/>
        </w:rPr>
        <w:t>analogue</w:t>
      </w:r>
      <w:r w:rsidRPr="006A30AD">
        <w:rPr>
          <w:lang w:val="en-GB"/>
        </w:rPr>
        <w:t xml:space="preserve"> technology to tens of generations using digital technology. The application of digital techniques has reduced camera set-up time from hours to near-instantaneous. Digital library systems made the location of recorded media transparent to the user. Computer control of the entire process penetrated deeply into the programme generation and distribution facility, bringing with it precise control and function repeatability.</w:t>
      </w:r>
    </w:p>
    <w:p w14:paraId="33A7B464" w14:textId="77777777" w:rsidR="009C62D9" w:rsidRPr="006A30AD" w:rsidRDefault="009C62D9" w:rsidP="002F5AD9">
      <w:pPr>
        <w:rPr>
          <w:lang w:val="en-GB"/>
        </w:rPr>
      </w:pPr>
      <w:r w:rsidRPr="006A30AD">
        <w:rPr>
          <w:lang w:val="en-GB"/>
        </w:rPr>
        <w:t>The first use of digital broadcasting technologies has been for distribution between the studio and the transmitting sites either via satellite or terrestrial links.</w:t>
      </w:r>
    </w:p>
    <w:p w14:paraId="43C034EC" w14:textId="77777777" w:rsidR="009C62D9" w:rsidRPr="006A30AD" w:rsidRDefault="009C62D9" w:rsidP="002F5AD9">
      <w:pPr>
        <w:rPr>
          <w:lang w:val="en-GB"/>
        </w:rPr>
      </w:pPr>
      <w:r w:rsidRPr="006A30AD">
        <w:rPr>
          <w:lang w:val="en-GB"/>
        </w:rPr>
        <w:t>Consequently the advantages of the digital terrestrial television broadcasting (DTTB) are as follows:</w:t>
      </w:r>
    </w:p>
    <w:p w14:paraId="3FBB1E59" w14:textId="6A4945F9" w:rsidR="009C62D9" w:rsidRPr="006A30AD" w:rsidRDefault="009C62D9" w:rsidP="002F5AD9">
      <w:pPr>
        <w:rPr>
          <w:lang w:val="en-GB"/>
        </w:rPr>
      </w:pPr>
      <w:r w:rsidRPr="006A30AD">
        <w:rPr>
          <w:lang w:val="en-GB"/>
        </w:rPr>
        <w:t xml:space="preserve">As well as more channels than </w:t>
      </w:r>
      <w:r w:rsidR="00635443" w:rsidRPr="006A30AD">
        <w:rPr>
          <w:lang w:val="en-GB"/>
        </w:rPr>
        <w:t>analogue</w:t>
      </w:r>
      <w:r w:rsidRPr="006A30AD">
        <w:rPr>
          <w:lang w:val="en-GB"/>
        </w:rPr>
        <w:t xml:space="preserve"> television, digital television terrestrial (DTT) offers advantages likely to encourage viewers to buy or rent </w:t>
      </w:r>
      <w:r w:rsidR="006C0E23">
        <w:rPr>
          <w:lang w:val="en-GB"/>
        </w:rPr>
        <w:t>new equipment</w:t>
      </w:r>
      <w:r w:rsidRPr="006A30AD">
        <w:rPr>
          <w:lang w:val="en-GB"/>
        </w:rPr>
        <w:t xml:space="preserve"> in order to receive it:</w:t>
      </w:r>
    </w:p>
    <w:p w14:paraId="0888034B" w14:textId="32264DE2" w:rsidR="009C62D9" w:rsidRPr="006A30AD" w:rsidRDefault="009C62D9" w:rsidP="009C62D9">
      <w:pPr>
        <w:rPr>
          <w:szCs w:val="22"/>
          <w:lang w:val="en-GB"/>
        </w:rPr>
      </w:pPr>
      <w:r w:rsidRPr="006A30AD">
        <w:rPr>
          <w:b/>
          <w:szCs w:val="22"/>
          <w:lang w:val="en-GB"/>
        </w:rPr>
        <w:t>a)</w:t>
      </w:r>
      <w:r w:rsidRPr="006A30AD">
        <w:rPr>
          <w:b/>
          <w:szCs w:val="22"/>
          <w:lang w:val="en-GB"/>
        </w:rPr>
        <w:tab/>
      </w:r>
      <w:r w:rsidRPr="006A30AD">
        <w:rPr>
          <w:b/>
          <w:i/>
          <w:iCs/>
          <w:szCs w:val="22"/>
          <w:lang w:val="en-GB"/>
        </w:rPr>
        <w:t>Better images and sound</w:t>
      </w:r>
      <w:r w:rsidRPr="006A30AD">
        <w:rPr>
          <w:szCs w:val="22"/>
          <w:lang w:val="en-GB"/>
        </w:rPr>
        <w:t xml:space="preserve"> − A driving force behind the development of DTT was the ability to transmit high definition television (HDTV) to consumers</w:t>
      </w:r>
      <w:r w:rsidR="00CC7D7D" w:rsidRPr="006A30AD">
        <w:rPr>
          <w:szCs w:val="22"/>
          <w:lang w:val="en-GB"/>
        </w:rPr>
        <w:t xml:space="preserve">. </w:t>
      </w:r>
      <w:r w:rsidRPr="006A30AD">
        <w:rPr>
          <w:szCs w:val="22"/>
          <w:lang w:val="en-GB"/>
        </w:rPr>
        <w:t>HDTV with high quality surround sound is the major focus of all delivery platforms including terrestrial broadcasting, satellite and cable</w:t>
      </w:r>
      <w:r w:rsidR="00CC7D7D" w:rsidRPr="006A30AD">
        <w:rPr>
          <w:szCs w:val="22"/>
          <w:lang w:val="en-GB"/>
        </w:rPr>
        <w:t xml:space="preserve">. </w:t>
      </w:r>
      <w:r w:rsidRPr="006A30AD">
        <w:rPr>
          <w:szCs w:val="22"/>
          <w:lang w:val="en-GB"/>
        </w:rPr>
        <w:t xml:space="preserve">HDTV is also being </w:t>
      </w:r>
      <w:r w:rsidR="004346DD" w:rsidRPr="006A30AD">
        <w:rPr>
          <w:szCs w:val="22"/>
          <w:lang w:val="en-GB"/>
        </w:rPr>
        <w:t>delivered</w:t>
      </w:r>
      <w:r w:rsidRPr="006A30AD">
        <w:rPr>
          <w:szCs w:val="22"/>
          <w:lang w:val="en-GB"/>
        </w:rPr>
        <w:t xml:space="preserve"> on disk using Blu-ray technology.</w:t>
      </w:r>
    </w:p>
    <w:p w14:paraId="64F3083F" w14:textId="77777777" w:rsidR="009C62D9" w:rsidRPr="006A30AD" w:rsidRDefault="009C62D9" w:rsidP="004D6E6E">
      <w:pPr>
        <w:rPr>
          <w:b/>
          <w:i/>
          <w:iCs/>
          <w:szCs w:val="22"/>
          <w:lang w:val="en-GB"/>
        </w:rPr>
      </w:pPr>
      <w:r w:rsidRPr="006A30AD">
        <w:rPr>
          <w:b/>
          <w:szCs w:val="22"/>
          <w:lang w:val="en-GB"/>
        </w:rPr>
        <w:lastRenderedPageBreak/>
        <w:t>b)</w:t>
      </w:r>
      <w:r w:rsidRPr="006A30AD">
        <w:rPr>
          <w:b/>
          <w:szCs w:val="22"/>
          <w:lang w:val="en-GB"/>
        </w:rPr>
        <w:tab/>
      </w:r>
      <w:r w:rsidRPr="006A30AD">
        <w:rPr>
          <w:b/>
          <w:i/>
          <w:iCs/>
          <w:szCs w:val="22"/>
          <w:lang w:val="en-GB"/>
        </w:rPr>
        <w:t>Attractive new programmes</w:t>
      </w:r>
      <w:r w:rsidRPr="006A30AD">
        <w:rPr>
          <w:bCs/>
          <w:szCs w:val="22"/>
          <w:lang w:val="en-GB"/>
        </w:rPr>
        <w:t xml:space="preserve"> − </w:t>
      </w:r>
      <w:r w:rsidRPr="006A30AD">
        <w:rPr>
          <w:szCs w:val="22"/>
          <w:lang w:val="en-GB"/>
        </w:rPr>
        <w:t>The attraction must be real and sufficient to capture audiences. Three types of channel are likely to arouse viewer</w:t>
      </w:r>
      <w:r w:rsidR="00BE5F40" w:rsidRPr="006A30AD">
        <w:rPr>
          <w:szCs w:val="22"/>
          <w:lang w:val="en-GB"/>
        </w:rPr>
        <w:t>’</w:t>
      </w:r>
      <w:r w:rsidR="004D6E6E" w:rsidRPr="006A30AD">
        <w:rPr>
          <w:szCs w:val="22"/>
          <w:lang w:val="en-GB"/>
        </w:rPr>
        <w:t>s</w:t>
      </w:r>
      <w:r w:rsidRPr="006A30AD">
        <w:rPr>
          <w:szCs w:val="22"/>
          <w:lang w:val="en-GB"/>
        </w:rPr>
        <w:t xml:space="preserve"> interest: general channels which either innovate or differentiate themselves from existing ones; more thematic channels, sufficiently encompassing and likely to appeal to a fairly broad target audience; and local or regional channels, which respond to the social, economic, and political concerns of viewers in their immediate geographic environment</w:t>
      </w:r>
      <w:r w:rsidRPr="006A30AD">
        <w:rPr>
          <w:szCs w:val="22"/>
          <w:lang w:val="en-GB" w:eastAsia="ja-JP"/>
        </w:rPr>
        <w:t>.</w:t>
      </w:r>
    </w:p>
    <w:p w14:paraId="5A9034F9" w14:textId="77777777" w:rsidR="009C62D9" w:rsidRPr="006A30AD" w:rsidRDefault="009C62D9" w:rsidP="009C62D9">
      <w:pPr>
        <w:rPr>
          <w:b/>
          <w:szCs w:val="22"/>
          <w:lang w:val="en-GB"/>
        </w:rPr>
      </w:pPr>
      <w:r w:rsidRPr="006A30AD">
        <w:rPr>
          <w:b/>
          <w:szCs w:val="22"/>
          <w:lang w:val="en-GB"/>
        </w:rPr>
        <w:t>c)</w:t>
      </w:r>
      <w:r w:rsidRPr="006A30AD">
        <w:rPr>
          <w:b/>
          <w:szCs w:val="22"/>
          <w:lang w:val="en-GB"/>
        </w:rPr>
        <w:tab/>
      </w:r>
      <w:r w:rsidRPr="006A30AD">
        <w:rPr>
          <w:b/>
          <w:i/>
          <w:iCs/>
          <w:szCs w:val="22"/>
          <w:lang w:val="en-GB"/>
        </w:rPr>
        <w:t>Portability</w:t>
      </w:r>
      <w:r w:rsidRPr="006A30AD">
        <w:rPr>
          <w:bCs/>
          <w:szCs w:val="22"/>
          <w:lang w:val="en-GB"/>
        </w:rPr>
        <w:t xml:space="preserve"> − </w:t>
      </w:r>
      <w:r w:rsidRPr="006A30AD">
        <w:rPr>
          <w:szCs w:val="22"/>
          <w:lang w:val="en-GB"/>
        </w:rPr>
        <w:t>In the absolute, this is the ideal technical solution: by means of an antenna integrated within or connected to the set, television can be received outdoors as well as anywhere in the house, even on a pocket set. In terms of broadcasting infrastructure, however, it will be costly, as the main transmitters will need additional relays in order to provide all viewers in the DTT coverage area with portable reception.</w:t>
      </w:r>
    </w:p>
    <w:p w14:paraId="694D175C" w14:textId="532626F8" w:rsidR="00BD27AC" w:rsidRPr="006A30AD" w:rsidRDefault="009C62D9" w:rsidP="00BD27AC">
      <w:pPr>
        <w:rPr>
          <w:lang w:val="en-GB"/>
        </w:rPr>
      </w:pPr>
      <w:r w:rsidRPr="006A30AD">
        <w:rPr>
          <w:b/>
          <w:szCs w:val="22"/>
          <w:lang w:val="en-GB"/>
        </w:rPr>
        <w:t>d)</w:t>
      </w:r>
      <w:r w:rsidRPr="006A30AD">
        <w:rPr>
          <w:b/>
          <w:szCs w:val="22"/>
          <w:lang w:val="en-GB"/>
        </w:rPr>
        <w:tab/>
      </w:r>
      <w:r w:rsidRPr="006A30AD">
        <w:rPr>
          <w:b/>
          <w:i/>
          <w:iCs/>
          <w:szCs w:val="22"/>
          <w:lang w:val="en-GB"/>
        </w:rPr>
        <w:t>Interactivity</w:t>
      </w:r>
      <w:r w:rsidRPr="006A30AD">
        <w:rPr>
          <w:bCs/>
          <w:szCs w:val="22"/>
          <w:lang w:val="en-GB"/>
        </w:rPr>
        <w:t xml:space="preserve"> </w:t>
      </w:r>
      <w:r w:rsidR="00BD27AC" w:rsidRPr="006A30AD">
        <w:rPr>
          <w:bCs/>
          <w:szCs w:val="22"/>
          <w:lang w:val="en-GB"/>
        </w:rPr>
        <w:t>–</w:t>
      </w:r>
      <w:r w:rsidRPr="006A30AD">
        <w:rPr>
          <w:bCs/>
          <w:szCs w:val="22"/>
          <w:lang w:val="en-GB"/>
        </w:rPr>
        <w:t xml:space="preserve"> </w:t>
      </w:r>
      <w:r w:rsidR="00BD27AC" w:rsidRPr="006A30AD">
        <w:rPr>
          <w:lang w:val="en-GB"/>
        </w:rPr>
        <w:t>The fast growing of the Internet has led to a strong integration between traditional DTT services and IP related applications. Smaller screen devices such as smartphones are often used as “2nd screens”, providing control interfaces and auxiliary services for the TV device. In this context, the development of optimized hybrid broadband broadcast languages allows code developers to easily integrate broadband and broadcast technologies.</w:t>
      </w:r>
    </w:p>
    <w:p w14:paraId="4D861BA2" w14:textId="77777777" w:rsidR="00BD27AC" w:rsidRPr="006A30AD" w:rsidRDefault="00BD27AC" w:rsidP="00BD27AC">
      <w:pPr>
        <w:rPr>
          <w:bCs/>
          <w:szCs w:val="22"/>
          <w:lang w:val="en-GB"/>
        </w:rPr>
      </w:pPr>
      <w:r w:rsidRPr="006A30AD">
        <w:rPr>
          <w:lang w:val="en-GB"/>
        </w:rPr>
        <w:t>The integration of broadband and broadcast networks leads to the development of “2-Way” services, such as quality of service (QoS) measurement, user profiling and video-on-demand services.</w:t>
      </w:r>
    </w:p>
    <w:p w14:paraId="2CDEEF51" w14:textId="77777777" w:rsidR="009C62D9" w:rsidRPr="006A30AD" w:rsidRDefault="009C62D9" w:rsidP="009C62D9">
      <w:pPr>
        <w:rPr>
          <w:szCs w:val="22"/>
          <w:lang w:val="en-GB"/>
        </w:rPr>
      </w:pPr>
      <w:r w:rsidRPr="006A30AD">
        <w:rPr>
          <w:b/>
          <w:szCs w:val="22"/>
          <w:lang w:val="en-GB"/>
        </w:rPr>
        <w:t>e)</w:t>
      </w:r>
      <w:r w:rsidRPr="006A30AD">
        <w:rPr>
          <w:b/>
          <w:szCs w:val="22"/>
          <w:lang w:val="en-GB"/>
        </w:rPr>
        <w:tab/>
      </w:r>
      <w:r w:rsidRPr="006A30AD">
        <w:rPr>
          <w:b/>
          <w:i/>
          <w:iCs/>
          <w:szCs w:val="22"/>
          <w:lang w:val="en-GB"/>
        </w:rPr>
        <w:t>Mobility</w:t>
      </w:r>
      <w:r w:rsidRPr="006A30AD">
        <w:rPr>
          <w:bCs/>
          <w:szCs w:val="22"/>
          <w:lang w:val="en-GB"/>
        </w:rPr>
        <w:t xml:space="preserve"> − </w:t>
      </w:r>
      <w:r w:rsidRPr="006A30AD">
        <w:rPr>
          <w:szCs w:val="22"/>
          <w:lang w:val="en-GB"/>
        </w:rPr>
        <w:t>One of the most obvious advantages of terrestrial broadcasting compared with other means of broadcasting is the capability to provide mobile reception for cars, trucks, buses and trains.</w:t>
      </w:r>
    </w:p>
    <w:p w14:paraId="7F8FCB9E" w14:textId="77777777" w:rsidR="009C62D9" w:rsidRPr="006A30AD" w:rsidRDefault="009C62D9" w:rsidP="009C62D9">
      <w:pPr>
        <w:rPr>
          <w:color w:val="000000"/>
          <w:szCs w:val="22"/>
          <w:lang w:val="en-GB"/>
        </w:rPr>
      </w:pPr>
      <w:r w:rsidRPr="006A30AD">
        <w:rPr>
          <w:color w:val="000000"/>
          <w:szCs w:val="22"/>
          <w:lang w:val="en-GB"/>
        </w:rPr>
        <w:t>The most difficult switchover case is with terrestrial TV due to such factors as lack of spectrum in certain areas, cost of achieving wide coverage, relatively limited network capacity, competing TV offers already in place, and business mistakes.</w:t>
      </w:r>
    </w:p>
    <w:p w14:paraId="4A835A65" w14:textId="77777777" w:rsidR="009C62D9" w:rsidRPr="006A30AD" w:rsidRDefault="009C62D9" w:rsidP="004D6E6E">
      <w:pPr>
        <w:rPr>
          <w:color w:val="000000"/>
          <w:szCs w:val="22"/>
          <w:lang w:val="en-GB"/>
        </w:rPr>
      </w:pPr>
      <w:r w:rsidRPr="006A30AD">
        <w:rPr>
          <w:color w:val="000000"/>
          <w:szCs w:val="22"/>
          <w:lang w:val="en-GB"/>
        </w:rPr>
        <w:t>However, there are significant national differences, notably in relation to market variables like penetration of individual TV networks (terrestrial, cable and satellite) and business models (free-to-air versus pay-TV), but there are also differences between national policies regarding the migration to digital broadcasting. So far, digital TV has mainly grown on the back of satellite pay-TV, with free-to-air still accounting for less than 20% of total digital TV viewing. In turn, pay-TV has been driven by multi-channel and premium programming, together with operator’</w:t>
      </w:r>
      <w:r w:rsidR="004D6E6E" w:rsidRPr="006A30AD">
        <w:rPr>
          <w:color w:val="000000"/>
          <w:szCs w:val="22"/>
          <w:lang w:val="en-GB"/>
        </w:rPr>
        <w:t>s</w:t>
      </w:r>
      <w:r w:rsidRPr="006A30AD">
        <w:rPr>
          <w:color w:val="000000"/>
          <w:szCs w:val="22"/>
          <w:lang w:val="en-GB"/>
        </w:rPr>
        <w:t xml:space="preserve"> subsidies for set-top-boxes.</w:t>
      </w:r>
    </w:p>
    <w:p w14:paraId="2C2FA10B" w14:textId="1BCD3933" w:rsidR="009C62D9" w:rsidRPr="006A30AD" w:rsidRDefault="009C62D9" w:rsidP="002F5AD9">
      <w:pPr>
        <w:pStyle w:val="Heading3"/>
        <w:rPr>
          <w:lang w:val="en-GB"/>
        </w:rPr>
      </w:pPr>
      <w:bookmarkStart w:id="521" w:name="_Toc187744933"/>
      <w:bookmarkStart w:id="522" w:name="_Toc188323176"/>
      <w:bookmarkStart w:id="523" w:name="_Toc191201783"/>
      <w:bookmarkStart w:id="524" w:name="_Toc286137117"/>
      <w:bookmarkStart w:id="525" w:name="_Toc302463565"/>
      <w:bookmarkStart w:id="526" w:name="_Toc302464179"/>
      <w:bookmarkStart w:id="527" w:name="_Toc302480819"/>
      <w:bookmarkStart w:id="528" w:name="_Toc302481180"/>
      <w:bookmarkStart w:id="529" w:name="_Toc302481754"/>
      <w:bookmarkStart w:id="530" w:name="_Toc303585083"/>
      <w:bookmarkStart w:id="531" w:name="_Toc303586775"/>
      <w:bookmarkStart w:id="532" w:name="_Toc228535106"/>
      <w:bookmarkStart w:id="533" w:name="_Toc114742668"/>
      <w:bookmarkStart w:id="534" w:name="_Toc230600712"/>
      <w:r w:rsidRPr="006A30AD">
        <w:rPr>
          <w:lang w:val="en-GB"/>
        </w:rPr>
        <w:t>2.</w:t>
      </w:r>
      <w:r w:rsidR="00C749B2">
        <w:rPr>
          <w:lang w:val="en-GB"/>
        </w:rPr>
        <w:t>3</w:t>
      </w:r>
      <w:r w:rsidRPr="006A30AD">
        <w:rPr>
          <w:lang w:val="en-GB"/>
        </w:rPr>
        <w:t>.2</w:t>
      </w:r>
      <w:r w:rsidRPr="006A30AD">
        <w:rPr>
          <w:lang w:val="en-GB"/>
        </w:rPr>
        <w:tab/>
        <w:t xml:space="preserve">Description of </w:t>
      </w:r>
      <w:r w:rsidR="00EA0FFC" w:rsidRPr="006A30AD">
        <w:rPr>
          <w:lang w:val="en-GB"/>
        </w:rPr>
        <w:t>d</w:t>
      </w:r>
      <w:r w:rsidRPr="006A30AD">
        <w:rPr>
          <w:lang w:val="en-GB"/>
        </w:rPr>
        <w:t xml:space="preserve">igital </w:t>
      </w:r>
      <w:r w:rsidR="00EA0FFC" w:rsidRPr="006A30AD">
        <w:rPr>
          <w:lang w:val="en-GB"/>
        </w:rPr>
        <w:t>t</w:t>
      </w:r>
      <w:r w:rsidRPr="006A30AD">
        <w:rPr>
          <w:lang w:val="en-GB"/>
        </w:rPr>
        <w:t xml:space="preserve">elevision </w:t>
      </w:r>
      <w:r w:rsidR="00EA0FFC" w:rsidRPr="006A30AD">
        <w:rPr>
          <w:lang w:val="en-GB"/>
        </w:rPr>
        <w:t>b</w:t>
      </w:r>
      <w:r w:rsidRPr="006A30AD">
        <w:rPr>
          <w:lang w:val="en-GB"/>
        </w:rPr>
        <w:t>roadcasting systems</w:t>
      </w:r>
      <w:bookmarkEnd w:id="521"/>
      <w:bookmarkEnd w:id="522"/>
      <w:bookmarkEnd w:id="523"/>
      <w:bookmarkEnd w:id="524"/>
      <w:bookmarkEnd w:id="525"/>
      <w:bookmarkEnd w:id="526"/>
      <w:bookmarkEnd w:id="527"/>
      <w:bookmarkEnd w:id="528"/>
      <w:bookmarkEnd w:id="529"/>
      <w:bookmarkEnd w:id="530"/>
      <w:bookmarkEnd w:id="531"/>
      <w:bookmarkEnd w:id="532"/>
      <w:bookmarkEnd w:id="534"/>
    </w:p>
    <w:bookmarkEnd w:id="533"/>
    <w:p w14:paraId="3A42005B" w14:textId="77777777" w:rsidR="009C62D9" w:rsidRPr="006A30AD" w:rsidRDefault="009C62D9" w:rsidP="002F5AD9">
      <w:pPr>
        <w:rPr>
          <w:lang w:val="en-GB"/>
        </w:rPr>
      </w:pPr>
      <w:r w:rsidRPr="006A30AD">
        <w:rPr>
          <w:lang w:val="en-GB"/>
        </w:rPr>
        <w:t>Various digital television systems have been developed for terrestrial broadcasting. The relevant systems are:</w:t>
      </w:r>
    </w:p>
    <w:p w14:paraId="11148957" w14:textId="35EF5C89" w:rsidR="009C62D9" w:rsidRPr="006A30AD" w:rsidRDefault="00EA0FFC" w:rsidP="00EA0FFC">
      <w:pPr>
        <w:pStyle w:val="enumlev1"/>
        <w:rPr>
          <w:lang w:val="en-GB"/>
        </w:rPr>
      </w:pPr>
      <w:r w:rsidRPr="006A30AD">
        <w:rPr>
          <w:lang w:val="en-GB"/>
        </w:rPr>
        <w:t>–</w:t>
      </w:r>
      <w:r w:rsidRPr="006A30AD">
        <w:rPr>
          <w:lang w:val="en-GB"/>
        </w:rPr>
        <w:tab/>
      </w:r>
      <w:r w:rsidR="00F0119F" w:rsidRPr="00F0119F">
        <w:rPr>
          <w:lang w:val="en-GB"/>
        </w:rPr>
        <w:t>ATSC 1.0/ATSC Mobile DTV/ATSC 3.0 – Advanced Television Systems Committee – (System A/Multimedia System S)</w:t>
      </w:r>
      <w:r w:rsidR="009C62D9" w:rsidRPr="006A30AD">
        <w:rPr>
          <w:lang w:val="en-GB"/>
        </w:rPr>
        <w:t>.</w:t>
      </w:r>
    </w:p>
    <w:p w14:paraId="0E631550" w14:textId="478910E0" w:rsidR="009C62D9" w:rsidRPr="006A30AD" w:rsidRDefault="00EA0FFC" w:rsidP="00EA0FFC">
      <w:pPr>
        <w:pStyle w:val="enumlev1"/>
        <w:rPr>
          <w:lang w:val="en-GB"/>
        </w:rPr>
      </w:pPr>
      <w:r w:rsidRPr="006A30AD">
        <w:rPr>
          <w:lang w:val="en-GB"/>
        </w:rPr>
        <w:t>–</w:t>
      </w:r>
      <w:r w:rsidRPr="006A30AD">
        <w:rPr>
          <w:lang w:val="en-GB"/>
        </w:rPr>
        <w:tab/>
      </w:r>
      <w:r w:rsidR="00B76E2B" w:rsidRPr="00B76E2B">
        <w:rPr>
          <w:lang w:val="en-GB"/>
        </w:rPr>
        <w:t>DTMB/DTMB-A </w:t>
      </w:r>
      <w:r w:rsidR="00B76E2B" w:rsidRPr="00B76E2B">
        <w:rPr>
          <w:lang w:val="en-GB" w:eastAsia="ko-KR"/>
        </w:rPr>
        <w:t>–</w:t>
      </w:r>
      <w:r w:rsidR="00B76E2B" w:rsidRPr="00B76E2B">
        <w:rPr>
          <w:lang w:val="en-GB"/>
        </w:rPr>
        <w:t xml:space="preserve"> </w:t>
      </w:r>
      <w:r w:rsidR="00B76E2B" w:rsidRPr="00B76E2B">
        <w:rPr>
          <w:bCs/>
          <w:lang w:val="en-GB"/>
        </w:rPr>
        <w:t>Digital Terrestrial Multimedia Broadcast</w:t>
      </w:r>
      <w:r w:rsidR="00B76E2B" w:rsidRPr="00B76E2B" w:rsidDel="00530CD0">
        <w:rPr>
          <w:bCs/>
          <w:lang w:val="en-GB"/>
        </w:rPr>
        <w:t xml:space="preserve"> </w:t>
      </w:r>
      <w:r w:rsidR="00B76E2B" w:rsidRPr="00B76E2B">
        <w:rPr>
          <w:bCs/>
          <w:lang w:val="en-GB"/>
        </w:rPr>
        <w:t>/</w:t>
      </w:r>
      <w:r w:rsidR="00B76E2B" w:rsidRPr="00B76E2B">
        <w:rPr>
          <w:lang w:val="en-GB"/>
        </w:rPr>
        <w:t xml:space="preserve"> Digital Terrestrial Multimedia Broadcast</w:t>
      </w:r>
      <w:r w:rsidR="00B76E2B" w:rsidRPr="00B76E2B" w:rsidDel="00530CD0">
        <w:rPr>
          <w:bCs/>
          <w:lang w:val="en-GB"/>
        </w:rPr>
        <w:t xml:space="preserve"> </w:t>
      </w:r>
      <w:r w:rsidR="00B76E2B" w:rsidRPr="00B76E2B">
        <w:rPr>
          <w:bCs/>
          <w:lang w:val="en-GB"/>
        </w:rPr>
        <w:t xml:space="preserve">– Advanced </w:t>
      </w:r>
      <w:r w:rsidR="00B76E2B" w:rsidRPr="00B76E2B">
        <w:rPr>
          <w:shd w:val="clear" w:color="auto" w:fill="FFFFFF"/>
          <w:lang w:val="en-GB"/>
        </w:rPr>
        <w:t>(System D)</w:t>
      </w:r>
      <w:r w:rsidR="009C62D9" w:rsidRPr="006A30AD">
        <w:rPr>
          <w:shd w:val="clear" w:color="auto" w:fill="FFFFFF"/>
          <w:lang w:val="en-GB"/>
        </w:rPr>
        <w:t>.</w:t>
      </w:r>
    </w:p>
    <w:p w14:paraId="0A355DC1" w14:textId="77777777" w:rsidR="009C62D9" w:rsidRPr="006A30AD" w:rsidRDefault="00EA0FFC" w:rsidP="00EA0FFC">
      <w:pPr>
        <w:pStyle w:val="enumlev1"/>
        <w:rPr>
          <w:lang w:val="en-GB"/>
        </w:rPr>
      </w:pPr>
      <w:r w:rsidRPr="006A30AD">
        <w:rPr>
          <w:lang w:val="en-GB"/>
        </w:rPr>
        <w:t>–</w:t>
      </w:r>
      <w:r w:rsidRPr="006A30AD">
        <w:rPr>
          <w:lang w:val="en-GB"/>
        </w:rPr>
        <w:tab/>
      </w:r>
      <w:r w:rsidR="009C62D9" w:rsidRPr="006A30AD">
        <w:rPr>
          <w:lang w:val="en-GB"/>
        </w:rPr>
        <w:t>DVB-H</w:t>
      </w:r>
      <w:r w:rsidR="0042650F" w:rsidRPr="006A30AD">
        <w:rPr>
          <w:lang w:val="en-GB"/>
        </w:rPr>
        <w:t> –</w:t>
      </w:r>
      <w:r w:rsidR="009C62D9" w:rsidRPr="006A30AD">
        <w:rPr>
          <w:lang w:val="en-GB"/>
        </w:rPr>
        <w:t xml:space="preserve"> Digital Video Broadcasting Handheld.</w:t>
      </w:r>
    </w:p>
    <w:p w14:paraId="3C5A77BA" w14:textId="482A87D3" w:rsidR="009C62D9" w:rsidRPr="006A30AD" w:rsidRDefault="00EA0FFC" w:rsidP="00EA0FFC">
      <w:pPr>
        <w:pStyle w:val="enumlev1"/>
        <w:rPr>
          <w:lang w:val="en-GB"/>
        </w:rPr>
      </w:pPr>
      <w:r w:rsidRPr="006A30AD">
        <w:rPr>
          <w:lang w:val="en-GB"/>
        </w:rPr>
        <w:t>–</w:t>
      </w:r>
      <w:r w:rsidRPr="006A30AD">
        <w:rPr>
          <w:lang w:val="en-GB"/>
        </w:rPr>
        <w:tab/>
      </w:r>
      <w:r w:rsidR="009516F2" w:rsidRPr="006B5548">
        <w:rPr>
          <w:lang w:val="en-GB"/>
        </w:rPr>
        <w:t xml:space="preserve">DVB-T/DVB-T2 – </w:t>
      </w:r>
      <w:r w:rsidR="009C62D9" w:rsidRPr="006A30AD">
        <w:rPr>
          <w:lang w:val="en-GB"/>
        </w:rPr>
        <w:t>Digital Video Broadcasting Terrestrial</w:t>
      </w:r>
      <w:r w:rsidRPr="006A30AD">
        <w:rPr>
          <w:lang w:val="en-GB"/>
        </w:rPr>
        <w:t xml:space="preserve"> – </w:t>
      </w:r>
      <w:r w:rsidR="009C62D9" w:rsidRPr="006A30AD">
        <w:rPr>
          <w:lang w:val="en-GB"/>
        </w:rPr>
        <w:t>(System B).</w:t>
      </w:r>
    </w:p>
    <w:p w14:paraId="75AFE067" w14:textId="77777777" w:rsidR="009C62D9" w:rsidRPr="006A30AD" w:rsidRDefault="00EA0FFC" w:rsidP="00EA0FFC">
      <w:pPr>
        <w:pStyle w:val="enumlev1"/>
        <w:rPr>
          <w:lang w:val="en-GB"/>
        </w:rPr>
      </w:pPr>
      <w:r w:rsidRPr="006A30AD">
        <w:rPr>
          <w:lang w:val="en-GB"/>
        </w:rPr>
        <w:t>–</w:t>
      </w:r>
      <w:r w:rsidRPr="006A30AD">
        <w:rPr>
          <w:lang w:val="en-GB"/>
        </w:rPr>
        <w:tab/>
      </w:r>
      <w:r w:rsidR="009C62D9" w:rsidRPr="006A30AD">
        <w:rPr>
          <w:lang w:val="en-GB"/>
        </w:rPr>
        <w:t>ISDB-T</w:t>
      </w:r>
      <w:r w:rsidR="0042650F" w:rsidRPr="006A30AD">
        <w:rPr>
          <w:lang w:val="en-GB"/>
        </w:rPr>
        <w:t> –</w:t>
      </w:r>
      <w:r w:rsidR="009C62D9" w:rsidRPr="006A30AD">
        <w:rPr>
          <w:lang w:val="en-GB"/>
        </w:rPr>
        <w:t xml:space="preserve"> Integrated Service</w:t>
      </w:r>
      <w:r w:rsidR="009C62D9" w:rsidRPr="006A30AD">
        <w:rPr>
          <w:lang w:val="en-GB" w:eastAsia="ja-JP"/>
        </w:rPr>
        <w:t>s</w:t>
      </w:r>
      <w:r w:rsidR="009C62D9" w:rsidRPr="006A30AD">
        <w:rPr>
          <w:lang w:val="en-GB"/>
        </w:rPr>
        <w:t xml:space="preserve"> Digital Broadcasting Terrestrial</w:t>
      </w:r>
      <w:r w:rsidRPr="006A30AD">
        <w:rPr>
          <w:lang w:val="en-GB"/>
        </w:rPr>
        <w:t xml:space="preserve"> – </w:t>
      </w:r>
      <w:r w:rsidR="009C62D9" w:rsidRPr="006A30AD">
        <w:rPr>
          <w:lang w:val="en-GB"/>
        </w:rPr>
        <w:t>(System C).</w:t>
      </w:r>
    </w:p>
    <w:p w14:paraId="7740B458" w14:textId="6D6F917E" w:rsidR="009C62D9" w:rsidRPr="006A30AD" w:rsidRDefault="00EA0FFC" w:rsidP="002F5AD9">
      <w:pPr>
        <w:pStyle w:val="enumlev1"/>
        <w:rPr>
          <w:lang w:val="en-GB"/>
        </w:rPr>
      </w:pPr>
      <w:r w:rsidRPr="006A30AD">
        <w:rPr>
          <w:shd w:val="clear" w:color="auto" w:fill="FFFFFF"/>
          <w:lang w:val="en-GB"/>
        </w:rPr>
        <w:t>–</w:t>
      </w:r>
      <w:r w:rsidRPr="006A30AD">
        <w:rPr>
          <w:shd w:val="clear" w:color="auto" w:fill="FFFFFF"/>
          <w:lang w:val="en-GB"/>
        </w:rPr>
        <w:tab/>
      </w:r>
      <w:r w:rsidR="00C51E31" w:rsidRPr="00094C85">
        <w:rPr>
          <w:shd w:val="clear" w:color="auto" w:fill="FFFFFF"/>
          <w:lang w:val="en-GB"/>
        </w:rPr>
        <w:t xml:space="preserve">T-DMB/AT-DMB compatible with </w:t>
      </w:r>
      <w:r w:rsidR="00C51E31" w:rsidRPr="00094C85">
        <w:rPr>
          <w:shd w:val="clear" w:color="auto" w:fill="FFFFFF"/>
          <w:lang w:val="en-GB" w:eastAsia="ko-KR"/>
        </w:rPr>
        <w:t>DAB</w:t>
      </w:r>
      <w:r w:rsidR="009C62D9" w:rsidRPr="006A30AD">
        <w:rPr>
          <w:shd w:val="clear" w:color="auto" w:fill="FFFFFF"/>
          <w:lang w:val="en-GB"/>
        </w:rPr>
        <w:t>.</w:t>
      </w:r>
    </w:p>
    <w:p w14:paraId="08538796" w14:textId="6FFF2725" w:rsidR="009C62D9" w:rsidRPr="006A30AD" w:rsidRDefault="00EA0FFC" w:rsidP="00EA0FFC">
      <w:pPr>
        <w:pStyle w:val="enumlev1"/>
        <w:rPr>
          <w:lang w:val="en-GB"/>
        </w:rPr>
      </w:pPr>
      <w:r w:rsidRPr="006A30AD">
        <w:rPr>
          <w:shd w:val="clear" w:color="auto" w:fill="FFFFFF"/>
          <w:lang w:val="en-GB"/>
        </w:rPr>
        <w:t>–</w:t>
      </w:r>
      <w:r w:rsidRPr="006A30AD">
        <w:rPr>
          <w:shd w:val="clear" w:color="auto" w:fill="FFFFFF"/>
          <w:lang w:val="en-GB"/>
        </w:rPr>
        <w:tab/>
      </w:r>
      <w:r w:rsidR="009C62D9" w:rsidRPr="006A30AD">
        <w:rPr>
          <w:lang w:val="en-GB"/>
        </w:rPr>
        <w:t>ISDB-T</w:t>
      </w:r>
      <w:r w:rsidR="009C62D9" w:rsidRPr="006A30AD">
        <w:rPr>
          <w:vertAlign w:val="subscript"/>
          <w:lang w:val="en-GB" w:eastAsia="ja-JP"/>
        </w:rPr>
        <w:t>SB</w:t>
      </w:r>
      <w:r w:rsidR="0042650F" w:rsidRPr="006A30AD">
        <w:rPr>
          <w:lang w:val="en-GB" w:eastAsia="ja-JP"/>
        </w:rPr>
        <w:t> </w:t>
      </w:r>
      <w:r w:rsidR="0042650F" w:rsidRPr="006A30AD">
        <w:rPr>
          <w:lang w:val="en-GB"/>
        </w:rPr>
        <w:t>–</w:t>
      </w:r>
      <w:r w:rsidR="009C62D9" w:rsidRPr="006A30AD">
        <w:rPr>
          <w:lang w:val="en-GB"/>
        </w:rPr>
        <w:t xml:space="preserve"> </w:t>
      </w:r>
      <w:r w:rsidR="009C62D9" w:rsidRPr="006A30AD">
        <w:rPr>
          <w:lang w:val="en-GB" w:eastAsia="ja-JP"/>
        </w:rPr>
        <w:t>Integrated Services Digital Broadcasting-Terrestrial</w:t>
      </w:r>
      <w:r w:rsidR="009C62D9" w:rsidRPr="006A30AD" w:rsidDel="001831FB">
        <w:rPr>
          <w:lang w:val="en-GB" w:eastAsia="ja-JP"/>
        </w:rPr>
        <w:t xml:space="preserve"> </w:t>
      </w:r>
      <w:r w:rsidR="009C62D9" w:rsidRPr="006A30AD">
        <w:rPr>
          <w:lang w:val="en-GB" w:eastAsia="ja-JP"/>
        </w:rPr>
        <w:t>Sound Broadcasting</w:t>
      </w:r>
      <w:r w:rsidR="0042650F" w:rsidRPr="006A30AD">
        <w:rPr>
          <w:lang w:val="en-GB" w:eastAsia="ja-JP"/>
        </w:rPr>
        <w:t> </w:t>
      </w:r>
      <w:r w:rsidR="0042650F" w:rsidRPr="006A30AD">
        <w:rPr>
          <w:lang w:val="en-GB"/>
        </w:rPr>
        <w:t>–</w:t>
      </w:r>
      <w:r w:rsidR="009C62D9" w:rsidRPr="006A30AD">
        <w:rPr>
          <w:lang w:val="en-GB"/>
        </w:rPr>
        <w:t xml:space="preserve"> (</w:t>
      </w:r>
      <w:r w:rsidR="009C62D9" w:rsidRPr="006A30AD">
        <w:rPr>
          <w:shd w:val="clear" w:color="auto" w:fill="FFFFFF"/>
          <w:lang w:val="en-GB"/>
        </w:rPr>
        <w:t xml:space="preserve">Multimedia System </w:t>
      </w:r>
      <w:r w:rsidR="009C62D9" w:rsidRPr="006A30AD">
        <w:rPr>
          <w:lang w:val="en-GB" w:eastAsia="ja-JP"/>
        </w:rPr>
        <w:t>F</w:t>
      </w:r>
      <w:r w:rsidR="009C62D9" w:rsidRPr="006A30AD">
        <w:rPr>
          <w:lang w:val="en-GB"/>
        </w:rPr>
        <w:t>).</w:t>
      </w:r>
    </w:p>
    <w:p w14:paraId="07854376" w14:textId="219931FE" w:rsidR="009C62D9" w:rsidRPr="006A30AD" w:rsidRDefault="00EA0FFC" w:rsidP="008679AA">
      <w:pPr>
        <w:pStyle w:val="enumlev1"/>
        <w:rPr>
          <w:lang w:val="en-GB"/>
        </w:rPr>
      </w:pPr>
      <w:r w:rsidRPr="006A30AD">
        <w:rPr>
          <w:shd w:val="clear" w:color="auto" w:fill="FFFFFF"/>
          <w:lang w:val="en-GB"/>
        </w:rPr>
        <w:t>–</w:t>
      </w:r>
      <w:r w:rsidRPr="006A30AD">
        <w:rPr>
          <w:shd w:val="clear" w:color="auto" w:fill="FFFFFF"/>
          <w:lang w:val="en-GB"/>
        </w:rPr>
        <w:tab/>
      </w:r>
      <w:r w:rsidR="009C62D9" w:rsidRPr="006A30AD">
        <w:rPr>
          <w:shd w:val="clear" w:color="auto" w:fill="FFFFFF"/>
          <w:lang w:val="en-GB"/>
        </w:rPr>
        <w:t>FLO – Forward Link Only (Multimedia System M).</w:t>
      </w:r>
    </w:p>
    <w:p w14:paraId="6E7E6FC3" w14:textId="2D4E45FE" w:rsidR="00373244" w:rsidRPr="00373244" w:rsidRDefault="00373244" w:rsidP="00373244">
      <w:pPr>
        <w:rPr>
          <w:lang w:val="en-GB"/>
        </w:rPr>
      </w:pPr>
      <w:r w:rsidRPr="00373244">
        <w:rPr>
          <w:lang w:val="en-GB"/>
        </w:rPr>
        <w:lastRenderedPageBreak/>
        <w:t xml:space="preserve">Details of systems may be found in Recommendation ITU-R BT.1306 </w:t>
      </w:r>
      <w:r w:rsidR="00D43FF2" w:rsidRPr="00D43FF2">
        <w:rPr>
          <w:lang w:val="en-GB"/>
        </w:rPr>
        <w:t>–</w:t>
      </w:r>
      <w:r w:rsidRPr="00373244">
        <w:rPr>
          <w:lang w:val="en-GB"/>
        </w:rPr>
        <w:t xml:space="preserve"> Error-correction, data framing, modulation and emission methods for digital terrestrial television broadcasting, in Recommendation ITU-R BT.1833 – Broadcasting of multimedia and data applications for mobile reception by handheld receivers, in Recommendation ITU-R BT.1877 </w:t>
      </w:r>
      <w:r w:rsidR="00D43FF2" w:rsidRPr="00D43FF2">
        <w:rPr>
          <w:lang w:val="en-GB"/>
        </w:rPr>
        <w:t>–</w:t>
      </w:r>
      <w:r w:rsidRPr="00373244">
        <w:rPr>
          <w:lang w:val="en-GB"/>
        </w:rPr>
        <w:t xml:space="preserve"> Error-correction, data framing, modulation and emission methods and selection guidance for second generation digital terrestrial television broadcasting systems and in Report ITU-R BT.2295 – Digital terrestrial broadcasting systems.</w:t>
      </w:r>
    </w:p>
    <w:p w14:paraId="03928933" w14:textId="77777777" w:rsidR="00373244" w:rsidRPr="00373244" w:rsidRDefault="00373244" w:rsidP="00373244">
      <w:pPr>
        <w:rPr>
          <w:lang w:val="en-GB"/>
        </w:rPr>
      </w:pPr>
      <w:r w:rsidRPr="00373244">
        <w:rPr>
          <w:lang w:val="en-GB"/>
        </w:rPr>
        <w:t>For more details see the Handbook on Digital Terrestrial Television Broadcasting Networks and Systems Implementation.</w:t>
      </w:r>
    </w:p>
    <w:p w14:paraId="27A618A9" w14:textId="5213F0EA" w:rsidR="00373244" w:rsidRPr="00373244" w:rsidRDefault="00373244" w:rsidP="00373244">
      <w:pPr>
        <w:rPr>
          <w:lang w:val="en-GB"/>
        </w:rPr>
      </w:pPr>
      <w:r w:rsidRPr="00373244">
        <w:rPr>
          <w:lang w:val="en-GB"/>
        </w:rPr>
        <w:t>For the key characteristics of digital terrestrial broadcasting systems see Report ITU-R BT.2295</w:t>
      </w:r>
      <w:r w:rsidR="00B545C2">
        <w:rPr>
          <w:lang w:val="en-GB"/>
        </w:rPr>
        <w:t>.</w:t>
      </w:r>
    </w:p>
    <w:p w14:paraId="183E0497" w14:textId="58F8197C" w:rsidR="009C62D9" w:rsidRPr="006A30AD" w:rsidRDefault="009C62D9" w:rsidP="003848D4">
      <w:pPr>
        <w:pStyle w:val="Heading2"/>
        <w:rPr>
          <w:lang w:val="en-GB"/>
        </w:rPr>
      </w:pPr>
      <w:bookmarkStart w:id="535" w:name="_Toc98500245"/>
      <w:bookmarkStart w:id="536" w:name="_Toc114742676"/>
      <w:bookmarkStart w:id="537" w:name="_Toc187744935"/>
      <w:bookmarkStart w:id="538" w:name="_Toc188323179"/>
      <w:bookmarkStart w:id="539" w:name="_Toc191201786"/>
      <w:bookmarkStart w:id="540" w:name="_Toc286137120"/>
      <w:bookmarkStart w:id="541" w:name="_Toc302463567"/>
      <w:bookmarkStart w:id="542" w:name="_Toc302464181"/>
      <w:bookmarkStart w:id="543" w:name="_Toc302480821"/>
      <w:bookmarkStart w:id="544" w:name="_Toc302481182"/>
      <w:bookmarkStart w:id="545" w:name="_Toc302481756"/>
      <w:bookmarkStart w:id="546" w:name="_Toc303585085"/>
      <w:bookmarkStart w:id="547" w:name="_Toc303586777"/>
      <w:bookmarkStart w:id="548" w:name="_Toc342296443"/>
      <w:bookmarkStart w:id="549" w:name="_Toc358886327"/>
      <w:bookmarkStart w:id="550" w:name="_Toc386707464"/>
      <w:bookmarkStart w:id="551" w:name="_Toc416424322"/>
      <w:bookmarkStart w:id="552" w:name="_Toc417034797"/>
      <w:bookmarkStart w:id="553" w:name="_Toc417035611"/>
      <w:bookmarkStart w:id="554" w:name="_Toc433126447"/>
      <w:bookmarkStart w:id="555" w:name="_Toc433209210"/>
      <w:bookmarkStart w:id="556" w:name="_Toc132213603"/>
      <w:bookmarkStart w:id="557" w:name="_Toc228530324"/>
      <w:bookmarkStart w:id="558" w:name="_Toc228535107"/>
      <w:bookmarkStart w:id="559" w:name="_Toc230600713"/>
      <w:r w:rsidRPr="006A30AD">
        <w:rPr>
          <w:lang w:val="en-GB"/>
        </w:rPr>
        <w:t>2.</w:t>
      </w:r>
      <w:r w:rsidR="006E0EDC">
        <w:rPr>
          <w:lang w:val="en-GB"/>
        </w:rPr>
        <w:t>4</w:t>
      </w:r>
      <w:r w:rsidRPr="006A30AD">
        <w:rPr>
          <w:lang w:val="en-GB"/>
        </w:rPr>
        <w:tab/>
        <w:t xml:space="preserve">Evaluation of </w:t>
      </w:r>
      <w:r w:rsidR="007F7D84" w:rsidRPr="007F7D84">
        <w:rPr>
          <w:lang w:val="en-GB"/>
        </w:rPr>
        <w:t xml:space="preserve">potential digital terrestrial television broadcasting </w:t>
      </w:r>
      <w:r w:rsidRPr="006A30AD">
        <w:rPr>
          <w:lang w:val="en-GB"/>
        </w:rPr>
        <w:t>systems</w:t>
      </w:r>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p>
    <w:p w14:paraId="1E42E255" w14:textId="77777777" w:rsidR="009C62D9" w:rsidRPr="006A30AD" w:rsidRDefault="009C62D9" w:rsidP="003848D4">
      <w:pPr>
        <w:rPr>
          <w:lang w:val="en-GB"/>
        </w:rPr>
      </w:pPr>
      <w:r w:rsidRPr="006A30AD">
        <w:rPr>
          <w:lang w:val="en-GB"/>
        </w:rPr>
        <w:t xml:space="preserve">In recent times, several digital broadcasting systems have been proposed in different areas of the world. </w:t>
      </w:r>
    </w:p>
    <w:p w14:paraId="06F1A9AE" w14:textId="77777777" w:rsidR="009C62D9" w:rsidRPr="006A30AD" w:rsidRDefault="009C62D9" w:rsidP="009C62D9">
      <w:pPr>
        <w:rPr>
          <w:szCs w:val="22"/>
          <w:lang w:val="en-GB"/>
        </w:rPr>
      </w:pPr>
      <w:r w:rsidRPr="006A30AD">
        <w:rPr>
          <w:szCs w:val="22"/>
          <w:lang w:val="en-GB"/>
        </w:rPr>
        <w:t>All of the currently implemented systems are based on the availability of a high efficiency encoding system with the capability to compress the bit rate needed to transmit digital contents to values compatible with the characteristics of the available on-air channels.</w:t>
      </w:r>
    </w:p>
    <w:p w14:paraId="000720AD" w14:textId="77777777" w:rsidR="009C62D9" w:rsidRPr="006A30AD" w:rsidRDefault="009C62D9" w:rsidP="009C62D9">
      <w:pPr>
        <w:rPr>
          <w:szCs w:val="22"/>
          <w:lang w:val="en-GB"/>
        </w:rPr>
      </w:pPr>
      <w:r w:rsidRPr="006A30AD">
        <w:rPr>
          <w:szCs w:val="22"/>
          <w:lang w:val="en-GB"/>
        </w:rPr>
        <w:t>For TV broadcasting, the MPEG standard is currently almost globally adopted in its various levels, even though newer and possibly even more efficient encoding standards have been recently proposed.</w:t>
      </w:r>
    </w:p>
    <w:p w14:paraId="2C7D439F" w14:textId="77777777" w:rsidR="009C62D9" w:rsidRPr="006A30AD" w:rsidRDefault="009C62D9" w:rsidP="009C62D9">
      <w:pPr>
        <w:rPr>
          <w:szCs w:val="22"/>
          <w:lang w:val="en-GB"/>
        </w:rPr>
      </w:pPr>
      <w:r w:rsidRPr="006A30AD">
        <w:rPr>
          <w:szCs w:val="22"/>
          <w:lang w:val="en-GB"/>
        </w:rPr>
        <w:t>The different currently available digital transmission systems have been proposed in different times, and the newer ones are supposed to benefit from the analysis of advantages and disadvantages of the previously proposed ones.</w:t>
      </w:r>
    </w:p>
    <w:p w14:paraId="5C97FC22" w14:textId="77777777" w:rsidR="009C62D9" w:rsidRPr="006A30AD" w:rsidRDefault="009C62D9" w:rsidP="003848D4">
      <w:pPr>
        <w:rPr>
          <w:lang w:val="en-GB"/>
        </w:rPr>
      </w:pPr>
      <w:r w:rsidRPr="006A30AD">
        <w:rPr>
          <w:lang w:val="en-GB"/>
        </w:rPr>
        <w:t>In the search for a real “killer application” for digital broadcasting, of the utmost importance is the capability of the digital standard to adapt to possible advanced broadcasting services. Concerning digital TV broadcasting, this includes interactivity, datacasting, portable and mobile reception.</w:t>
      </w:r>
    </w:p>
    <w:p w14:paraId="4DB095DE" w14:textId="0F3683F7" w:rsidR="009C62D9" w:rsidRPr="006A30AD" w:rsidRDefault="009C62D9" w:rsidP="003848D4">
      <w:pPr>
        <w:pStyle w:val="Heading3"/>
        <w:rPr>
          <w:lang w:val="en-GB"/>
        </w:rPr>
      </w:pPr>
      <w:bookmarkStart w:id="560" w:name="_Toc286137121"/>
      <w:bookmarkStart w:id="561" w:name="_Toc302463568"/>
      <w:bookmarkStart w:id="562" w:name="_Toc302464182"/>
      <w:bookmarkStart w:id="563" w:name="_Toc302480822"/>
      <w:bookmarkStart w:id="564" w:name="_Toc302481183"/>
      <w:bookmarkStart w:id="565" w:name="_Toc302481757"/>
      <w:bookmarkStart w:id="566" w:name="_Toc303585086"/>
      <w:bookmarkStart w:id="567" w:name="_Toc303586778"/>
      <w:bookmarkStart w:id="568" w:name="_Toc228535108"/>
      <w:bookmarkStart w:id="569" w:name="_Toc98500246"/>
      <w:bookmarkStart w:id="570" w:name="_Toc114742677"/>
      <w:bookmarkStart w:id="571" w:name="_Toc187744936"/>
      <w:bookmarkStart w:id="572" w:name="_Toc188323180"/>
      <w:bookmarkStart w:id="573" w:name="_Toc191201787"/>
      <w:bookmarkStart w:id="574" w:name="_Toc230600714"/>
      <w:r w:rsidRPr="006A30AD">
        <w:rPr>
          <w:lang w:val="en-GB"/>
        </w:rPr>
        <w:t>2.</w:t>
      </w:r>
      <w:r w:rsidR="007F7D84">
        <w:rPr>
          <w:lang w:val="en-GB"/>
        </w:rPr>
        <w:t>4</w:t>
      </w:r>
      <w:r w:rsidRPr="006A30AD">
        <w:rPr>
          <w:lang w:val="en-GB"/>
        </w:rPr>
        <w:t>.1</w:t>
      </w:r>
      <w:r w:rsidRPr="006A30AD">
        <w:rPr>
          <w:lang w:val="en-GB"/>
        </w:rPr>
        <w:tab/>
      </w:r>
      <w:bookmarkEnd w:id="560"/>
      <w:bookmarkEnd w:id="561"/>
      <w:bookmarkEnd w:id="562"/>
      <w:bookmarkEnd w:id="563"/>
      <w:bookmarkEnd w:id="564"/>
      <w:bookmarkEnd w:id="565"/>
      <w:bookmarkEnd w:id="566"/>
      <w:bookmarkEnd w:id="567"/>
      <w:r w:rsidR="007C4623" w:rsidRPr="007C4623">
        <w:rPr>
          <w:lang w:val="en-GB"/>
        </w:rPr>
        <w:t>Evaluation of specific digital terrestrial television broadcasting</w:t>
      </w:r>
      <w:bookmarkEnd w:id="568"/>
      <w:bookmarkEnd w:id="574"/>
      <w:r w:rsidRPr="006A30AD">
        <w:rPr>
          <w:lang w:val="en-GB"/>
        </w:rPr>
        <w:t xml:space="preserve"> </w:t>
      </w:r>
      <w:bookmarkEnd w:id="569"/>
      <w:bookmarkEnd w:id="570"/>
      <w:bookmarkEnd w:id="571"/>
      <w:bookmarkEnd w:id="572"/>
      <w:bookmarkEnd w:id="573"/>
    </w:p>
    <w:p w14:paraId="0A72469C" w14:textId="51D62C06" w:rsidR="009C62D9" w:rsidRPr="006A30AD" w:rsidRDefault="0044254A" w:rsidP="00C125FC">
      <w:pPr>
        <w:keepNext/>
        <w:keepLines/>
        <w:rPr>
          <w:lang w:val="en-GB"/>
        </w:rPr>
      </w:pPr>
      <w:r w:rsidRPr="0044254A">
        <w:rPr>
          <w:lang w:val="en-GB"/>
        </w:rPr>
        <w:t>The available standards for digital terrestrial TV broadcasting can be roughly divided in two groups</w:t>
      </w:r>
      <w:r w:rsidR="009C62D9" w:rsidRPr="006A30AD">
        <w:rPr>
          <w:lang w:val="en-GB"/>
        </w:rPr>
        <w:t>:</w:t>
      </w:r>
    </w:p>
    <w:p w14:paraId="5D0B83CB" w14:textId="67F846E7" w:rsidR="009C62D9" w:rsidRPr="008C331A" w:rsidRDefault="009C62D9" w:rsidP="003848D4">
      <w:pPr>
        <w:pStyle w:val="enumlev1"/>
        <w:rPr>
          <w:lang w:val="en-GB"/>
        </w:rPr>
      </w:pPr>
      <w:r w:rsidRPr="006A30AD">
        <w:rPr>
          <w:lang w:val="en-GB"/>
        </w:rPr>
        <w:t>−</w:t>
      </w:r>
      <w:r w:rsidRPr="006A30AD">
        <w:rPr>
          <w:lang w:val="en-GB"/>
        </w:rPr>
        <w:tab/>
      </w:r>
      <w:r w:rsidR="008C331A" w:rsidRPr="008C331A">
        <w:rPr>
          <w:bCs/>
          <w:lang w:val="en-GB"/>
        </w:rPr>
        <w:t>Single carrier codes (like 8-VSB, used in the ATSC standard ATSC</w:t>
      </w:r>
      <w:r w:rsidR="008C331A" w:rsidRPr="008C331A">
        <w:rPr>
          <w:bCs/>
          <w:lang w:val="en-GB"/>
        </w:rPr>
        <w:noBreakHyphen/>
        <w:t>A/53)</w:t>
      </w:r>
    </w:p>
    <w:p w14:paraId="1DCBFAA2" w14:textId="77777777" w:rsidR="009C62D9" w:rsidRPr="006A30AD" w:rsidRDefault="003848D4" w:rsidP="003848D4">
      <w:pPr>
        <w:pStyle w:val="enumlev1"/>
        <w:rPr>
          <w:lang w:val="en-GB"/>
        </w:rPr>
      </w:pPr>
      <w:r w:rsidRPr="006A30AD">
        <w:rPr>
          <w:lang w:val="en-GB"/>
        </w:rPr>
        <w:tab/>
      </w:r>
      <w:r w:rsidR="009C62D9" w:rsidRPr="006A30AD">
        <w:rPr>
          <w:lang w:val="en-GB"/>
        </w:rPr>
        <w:t>The 8-VSB system is based on coding the digital information to be transmitted using amplitude only (8 levels). The modulated signal is then processed through a Nyquist filter, in order to reduce the transmission bandwidth.</w:t>
      </w:r>
    </w:p>
    <w:p w14:paraId="355AE44E" w14:textId="2BADF3A3" w:rsidR="009C62D9" w:rsidRPr="006A30AD" w:rsidRDefault="009C62D9" w:rsidP="003848D4">
      <w:pPr>
        <w:pStyle w:val="enumlev1"/>
        <w:rPr>
          <w:lang w:val="en-GB"/>
        </w:rPr>
      </w:pPr>
      <w:r w:rsidRPr="006A30AD">
        <w:rPr>
          <w:lang w:val="en-GB"/>
        </w:rPr>
        <w:t>−</w:t>
      </w:r>
      <w:r w:rsidRPr="006A30AD">
        <w:rPr>
          <w:lang w:val="en-GB"/>
        </w:rPr>
        <w:tab/>
        <w:t>Multicarrier (various evolutions of COFDM</w:t>
      </w:r>
      <w:r w:rsidR="004E1DAD">
        <w:rPr>
          <w:lang w:val="en-GB"/>
        </w:rPr>
        <w:t>)</w:t>
      </w:r>
      <w:r w:rsidRPr="006A30AD">
        <w:rPr>
          <w:lang w:val="en-GB"/>
        </w:rPr>
        <w:t>, on which DVB-T</w:t>
      </w:r>
      <w:r w:rsidR="004E1DAD">
        <w:rPr>
          <w:lang w:val="en-GB"/>
        </w:rPr>
        <w:t xml:space="preserve"> </w:t>
      </w:r>
      <w:r w:rsidR="00162F17" w:rsidRPr="006A30AD">
        <w:rPr>
          <w:lang w:val="en-GB"/>
        </w:rPr>
        <w:t xml:space="preserve">– </w:t>
      </w:r>
      <w:r w:rsidRPr="006A30AD">
        <w:rPr>
          <w:lang w:val="en-GB"/>
        </w:rPr>
        <w:t xml:space="preserve">adopted in Europe and in Countries involved in the RCC-06-, ISDB-T </w:t>
      </w:r>
      <w:r w:rsidR="00162F17" w:rsidRPr="006A30AD">
        <w:rPr>
          <w:lang w:val="en-GB"/>
        </w:rPr>
        <w:t xml:space="preserve">– </w:t>
      </w:r>
      <w:r w:rsidRPr="006A30AD">
        <w:rPr>
          <w:lang w:val="en-GB"/>
        </w:rPr>
        <w:t>adopted in Japan-, and other codes are based.</w:t>
      </w:r>
    </w:p>
    <w:p w14:paraId="7AF55ACD" w14:textId="77777777" w:rsidR="009C62D9" w:rsidRPr="006A30AD" w:rsidRDefault="009C62D9" w:rsidP="003848D4">
      <w:pPr>
        <w:rPr>
          <w:lang w:val="en-GB"/>
        </w:rPr>
      </w:pPr>
      <w:r w:rsidRPr="006A30AD">
        <w:rPr>
          <w:lang w:val="en-GB"/>
        </w:rPr>
        <w:t>The COFDM approach is based on splitting the data between a high number of carriers within the operating channel</w:t>
      </w:r>
      <w:r w:rsidR="00CC7D7D" w:rsidRPr="006A30AD">
        <w:rPr>
          <w:lang w:val="en-GB"/>
        </w:rPr>
        <w:t xml:space="preserve">. </w:t>
      </w:r>
      <w:r w:rsidRPr="006A30AD">
        <w:rPr>
          <w:lang w:val="en-GB"/>
        </w:rPr>
        <w:t>The digital information associated to each carrier can then be coded using amplitude and phase (e.g. QPSK, 16-QAM, 64-QAM). Together, the digital data simultaneously transmitted and associated to the different carriers constitute an OFDM symbol.</w:t>
      </w:r>
    </w:p>
    <w:p w14:paraId="31A95BD7" w14:textId="77777777" w:rsidR="009C62D9" w:rsidRPr="006A30AD" w:rsidRDefault="009C62D9" w:rsidP="003848D4">
      <w:pPr>
        <w:rPr>
          <w:lang w:val="en-GB"/>
        </w:rPr>
      </w:pPr>
      <w:r w:rsidRPr="006A30AD">
        <w:rPr>
          <w:lang w:val="en-GB"/>
        </w:rPr>
        <w:t>COFDM-based codes allow the transmission through the physical channel of a multiplex, consisting of several contents that can then be selected and extracted by the receiver.</w:t>
      </w:r>
    </w:p>
    <w:p w14:paraId="49351A33" w14:textId="5675AA80" w:rsidR="009C62D9" w:rsidRPr="006A30AD" w:rsidRDefault="009C62D9" w:rsidP="003848D4">
      <w:pPr>
        <w:rPr>
          <w:lang w:val="en-GB"/>
        </w:rPr>
      </w:pPr>
      <w:r w:rsidRPr="006A30AD">
        <w:rPr>
          <w:lang w:val="en-GB"/>
        </w:rPr>
        <w:t>Moreover, the signal spreading over many carriers distributed over the whole channel width, together with the error-recovery systems introduced to safeguard the data integrity, make it possible to consider COFDM</w:t>
      </w:r>
      <w:r w:rsidR="005317ED" w:rsidRPr="006A30AD">
        <w:rPr>
          <w:lang w:val="en-GB"/>
        </w:rPr>
        <w:noBreakHyphen/>
      </w:r>
      <w:r w:rsidRPr="006A30AD">
        <w:rPr>
          <w:lang w:val="en-GB"/>
        </w:rPr>
        <w:t xml:space="preserve">based systems, like DVB-T, also for the implementation of SFN networks, in which the same frequency is used for the transmission over adjacent coverage areas and the implied fading due to co-channel interference between signals originated by transmitters operating on the </w:t>
      </w:r>
      <w:r w:rsidRPr="006A30AD">
        <w:rPr>
          <w:lang w:val="en-GB"/>
        </w:rPr>
        <w:lastRenderedPageBreak/>
        <w:t xml:space="preserve">same frequency is recovered due to the COFDM system </w:t>
      </w:r>
      <w:r w:rsidR="005379DE" w:rsidRPr="005379DE">
        <w:rPr>
          <w:lang w:val="en-GB"/>
        </w:rPr>
        <w:t>characteristics. SFNs in DVB-T have been rolled out many countries</w:t>
      </w:r>
      <w:r w:rsidRPr="006A30AD">
        <w:rPr>
          <w:lang w:val="en-GB"/>
        </w:rPr>
        <w:t>.</w:t>
      </w:r>
    </w:p>
    <w:p w14:paraId="153B013A" w14:textId="77777777" w:rsidR="009C62D9" w:rsidRPr="006A30AD" w:rsidRDefault="009C62D9" w:rsidP="003848D4">
      <w:pPr>
        <w:rPr>
          <w:lang w:val="en-GB"/>
        </w:rPr>
      </w:pPr>
      <w:r w:rsidRPr="006A30AD">
        <w:rPr>
          <w:lang w:val="en-GB"/>
        </w:rPr>
        <w:t>The same high immunity to interferences makes COFDM digital broadcasting systems also suitable for mobile reception. Especially suited to this purpose is the recently issued standards for handheld receptions listed under Recommendation ITU-R BT.1833. In this case, special attention has been paid to preserving battery life, error correction mechanism, etc. in order to enhance the system’s robustness.</w:t>
      </w:r>
    </w:p>
    <w:p w14:paraId="1C95BE15" w14:textId="047EC682" w:rsidR="009C62D9" w:rsidRPr="006A30AD" w:rsidRDefault="009D643E" w:rsidP="009C62D9">
      <w:pPr>
        <w:rPr>
          <w:szCs w:val="22"/>
          <w:lang w:val="en-GB"/>
        </w:rPr>
      </w:pPr>
      <w:r w:rsidRPr="009D643E">
        <w:rPr>
          <w:szCs w:val="22"/>
          <w:lang w:val="en-GB"/>
        </w:rPr>
        <w:t xml:space="preserve">For more details on the systems, see </w:t>
      </w:r>
      <w:r w:rsidRPr="009D643E">
        <w:rPr>
          <w:rFonts w:eastAsia="Batang"/>
          <w:shd w:val="clear" w:color="auto" w:fill="FFFFFF"/>
          <w:lang w:val="en-GB" w:eastAsia="ko-KR"/>
        </w:rPr>
        <w:t>the Handbook on Digital Terrestrial Television Broadcasting Networks and Systems Implementation</w:t>
      </w:r>
      <w:r w:rsidR="009C62D9" w:rsidRPr="006A30AD">
        <w:rPr>
          <w:szCs w:val="22"/>
          <w:lang w:val="en-GB"/>
        </w:rPr>
        <w:t>.</w:t>
      </w:r>
    </w:p>
    <w:p w14:paraId="2D3651FB" w14:textId="77777777" w:rsidR="00162F17" w:rsidRPr="006A30AD" w:rsidRDefault="00162F17" w:rsidP="00E259A3">
      <w:pPr>
        <w:rPr>
          <w:lang w:val="en-GB"/>
        </w:rPr>
      </w:pPr>
      <w:bookmarkStart w:id="575" w:name="_Toc114742680"/>
      <w:bookmarkStart w:id="576" w:name="_Toc187744938"/>
      <w:bookmarkStart w:id="577" w:name="_Toc188323182"/>
      <w:bookmarkStart w:id="578" w:name="_Toc191201789"/>
      <w:r w:rsidRPr="006A30AD">
        <w:rPr>
          <w:lang w:val="en-GB"/>
        </w:rPr>
        <w:br w:type="page"/>
      </w:r>
    </w:p>
    <w:p w14:paraId="17F3C42E" w14:textId="704C96A4" w:rsidR="009C62D9" w:rsidRPr="006A30AD" w:rsidRDefault="009C62D9" w:rsidP="003848D4">
      <w:pPr>
        <w:pStyle w:val="AnnexNoTitle"/>
        <w:rPr>
          <w:lang w:val="en-GB"/>
        </w:rPr>
      </w:pPr>
      <w:bookmarkStart w:id="579" w:name="_Toc286137123"/>
      <w:bookmarkStart w:id="580" w:name="_Toc302463570"/>
      <w:bookmarkStart w:id="581" w:name="_Toc302464184"/>
      <w:bookmarkStart w:id="582" w:name="_Toc302480824"/>
      <w:bookmarkStart w:id="583" w:name="_Toc302481185"/>
      <w:bookmarkStart w:id="584" w:name="_Toc302481759"/>
      <w:bookmarkStart w:id="585" w:name="_Toc303585088"/>
      <w:bookmarkStart w:id="586" w:name="_Toc303586780"/>
      <w:bookmarkStart w:id="587" w:name="_Toc342296444"/>
      <w:bookmarkStart w:id="588" w:name="_Toc358886328"/>
      <w:bookmarkStart w:id="589" w:name="_Toc386707465"/>
      <w:bookmarkStart w:id="590" w:name="_Toc416424323"/>
      <w:bookmarkStart w:id="591" w:name="_Toc417034798"/>
      <w:bookmarkStart w:id="592" w:name="_Toc417035612"/>
      <w:bookmarkStart w:id="593" w:name="_Toc433209211"/>
      <w:bookmarkStart w:id="594" w:name="_Toc132213604"/>
      <w:bookmarkStart w:id="595" w:name="_Toc228530325"/>
      <w:bookmarkStart w:id="596" w:name="_Toc228535109"/>
      <w:bookmarkStart w:id="597" w:name="_Toc230600715"/>
      <w:r w:rsidRPr="006A30AD">
        <w:rPr>
          <w:lang w:val="en-GB"/>
        </w:rPr>
        <w:lastRenderedPageBreak/>
        <w:t>Chapter 3</w:t>
      </w:r>
      <w:bookmarkEnd w:id="575"/>
      <w:bookmarkEnd w:id="576"/>
      <w:bookmarkEnd w:id="577"/>
      <w:bookmarkEnd w:id="578"/>
      <w:r w:rsidR="00162F17" w:rsidRPr="006A30AD">
        <w:rPr>
          <w:lang w:val="en-GB"/>
        </w:rPr>
        <w:br/>
      </w:r>
      <w:r w:rsidR="00162F17" w:rsidRPr="006A30AD">
        <w:rPr>
          <w:lang w:val="en-GB"/>
        </w:rPr>
        <w:br/>
        <w:t>to Part 1</w:t>
      </w:r>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p>
    <w:p w14:paraId="7DB9E2D0" w14:textId="77777777" w:rsidR="009C62D9" w:rsidRPr="006A30AD" w:rsidRDefault="009C62D9" w:rsidP="003848D4">
      <w:pPr>
        <w:pStyle w:val="Heading1"/>
        <w:rPr>
          <w:lang w:val="en-GB"/>
        </w:rPr>
      </w:pPr>
      <w:bookmarkStart w:id="598" w:name="_Toc114742681"/>
      <w:bookmarkStart w:id="599" w:name="_Toc187744939"/>
      <w:bookmarkStart w:id="600" w:name="_Toc191201790"/>
      <w:bookmarkStart w:id="601" w:name="_Toc286137124"/>
      <w:bookmarkStart w:id="602" w:name="_Toc302463571"/>
      <w:bookmarkStart w:id="603" w:name="_Toc302464185"/>
      <w:bookmarkStart w:id="604" w:name="_Toc302480825"/>
      <w:bookmarkStart w:id="605" w:name="_Toc302481186"/>
      <w:bookmarkStart w:id="606" w:name="_Toc302481760"/>
      <w:bookmarkStart w:id="607" w:name="_Toc303585089"/>
      <w:bookmarkStart w:id="608" w:name="_Toc303586781"/>
      <w:bookmarkStart w:id="609" w:name="_Toc342296445"/>
      <w:bookmarkStart w:id="610" w:name="_Toc358886329"/>
      <w:bookmarkStart w:id="611" w:name="_Toc386707466"/>
      <w:bookmarkStart w:id="612" w:name="_Toc416424324"/>
      <w:bookmarkStart w:id="613" w:name="_Toc417034799"/>
      <w:bookmarkStart w:id="614" w:name="_Toc417035613"/>
      <w:bookmarkStart w:id="615" w:name="_Toc433126448"/>
      <w:bookmarkStart w:id="616" w:name="_Toc433209212"/>
      <w:bookmarkStart w:id="617" w:name="_Toc132213605"/>
      <w:bookmarkStart w:id="618" w:name="_Toc228530326"/>
      <w:bookmarkStart w:id="619" w:name="_Toc228535110"/>
      <w:bookmarkStart w:id="620" w:name="_Toc98501767"/>
      <w:bookmarkStart w:id="621" w:name="_Toc230600716"/>
      <w:r w:rsidRPr="006A30AD">
        <w:rPr>
          <w:lang w:val="en-GB"/>
        </w:rPr>
        <w:t>3</w:t>
      </w:r>
      <w:r w:rsidRPr="006A30AD">
        <w:rPr>
          <w:lang w:val="en-GB"/>
        </w:rPr>
        <w:tab/>
        <w:t>Application and implementation of digital broadcasting</w:t>
      </w:r>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1"/>
    </w:p>
    <w:bookmarkEnd w:id="620"/>
    <w:p w14:paraId="5F3F380D" w14:textId="40C717EE" w:rsidR="009C62D9" w:rsidRPr="006A30AD" w:rsidRDefault="009C62D9" w:rsidP="003848D4">
      <w:pPr>
        <w:rPr>
          <w:lang w:val="en-GB"/>
        </w:rPr>
      </w:pPr>
      <w:r w:rsidRPr="006A30AD">
        <w:rPr>
          <w:lang w:val="en-GB"/>
        </w:rPr>
        <w:t xml:space="preserve">Traditionally, broadcasting and telecommunications have been treated as separate, vertical markets. Digital convergence, which means the same digital content can be transported over any of those networks, has a potential to create new horizontal markets within each level of the value chain such as content, service provision, network operation and terminals thereby opening up an abundance of new business opportunities. </w:t>
      </w:r>
      <w:r w:rsidR="00695EFD">
        <w:rPr>
          <w:lang w:val="en-GB"/>
        </w:rPr>
        <w:t>P</w:t>
      </w:r>
      <w:r w:rsidRPr="006A30AD">
        <w:rPr>
          <w:lang w:val="en-GB"/>
        </w:rPr>
        <w:t xml:space="preserve">eople </w:t>
      </w:r>
      <w:r w:rsidR="00695EFD">
        <w:rPr>
          <w:lang w:val="en-GB"/>
        </w:rPr>
        <w:t>ar</w:t>
      </w:r>
      <w:r w:rsidRPr="006A30AD">
        <w:rPr>
          <w:lang w:val="en-GB"/>
        </w:rPr>
        <w:t>e able to access any multimedia services from any type of delivery platforms such as fixed, portable and mobile with reasonable costs.</w:t>
      </w:r>
    </w:p>
    <w:p w14:paraId="1756398B" w14:textId="77777777" w:rsidR="009C62D9" w:rsidRPr="006A30AD" w:rsidRDefault="009C62D9" w:rsidP="003848D4">
      <w:pPr>
        <w:rPr>
          <w:lang w:val="en-GB"/>
        </w:rPr>
      </w:pPr>
      <w:r w:rsidRPr="006A30AD">
        <w:rPr>
          <w:lang w:val="en-GB"/>
        </w:rPr>
        <w:t xml:space="preserve">Switchover, i.e. the transition, from </w:t>
      </w:r>
      <w:r w:rsidR="00635443" w:rsidRPr="006A30AD">
        <w:rPr>
          <w:lang w:val="en-GB"/>
        </w:rPr>
        <w:t>analogue</w:t>
      </w:r>
      <w:r w:rsidRPr="006A30AD">
        <w:rPr>
          <w:lang w:val="en-GB"/>
        </w:rPr>
        <w:t xml:space="preserve"> to digital broadcasting is a complex process with social and economic implications going well beyond the pure technical migration. Digital broadcasting development is positive as it improves both the range and quality of services, notably thanks to digital compression. This improves both spectrum efficiency and network payloads.</w:t>
      </w:r>
    </w:p>
    <w:p w14:paraId="61EA55C5" w14:textId="6E7EA940" w:rsidR="009C62D9" w:rsidRPr="006A30AD" w:rsidRDefault="009C62D9" w:rsidP="003848D4">
      <w:pPr>
        <w:rPr>
          <w:lang w:val="en-GB"/>
        </w:rPr>
      </w:pPr>
      <w:r w:rsidRPr="006A30AD">
        <w:rPr>
          <w:lang w:val="en-GB"/>
        </w:rPr>
        <w:t xml:space="preserve">Digital TV switchover should be an inclusive process encompassing various networks, business models and services, including free to-air TV, better picture quality or data and interactive services. </w:t>
      </w:r>
      <w:r w:rsidR="00635443" w:rsidRPr="006A30AD">
        <w:rPr>
          <w:lang w:val="en-GB"/>
        </w:rPr>
        <w:t>Analogue</w:t>
      </w:r>
      <w:r w:rsidRPr="006A30AD">
        <w:rPr>
          <w:lang w:val="en-GB"/>
        </w:rPr>
        <w:t xml:space="preserve"> switch-off should only take place when digital broadcasting has achieved almost universal penetration, taking all the above possibilities into account, to </w:t>
      </w:r>
      <w:r w:rsidR="004346DD" w:rsidRPr="006A30AD">
        <w:rPr>
          <w:lang w:val="en-GB"/>
        </w:rPr>
        <w:t>minimize</w:t>
      </w:r>
      <w:r w:rsidRPr="006A30AD">
        <w:rPr>
          <w:lang w:val="en-GB"/>
        </w:rPr>
        <w:t xml:space="preserve"> social cost. Policy intervention should take place at national level in the first instance, considering market and policy differences between Member States in the area of broadcasting. However, the ITU has also a role to play, in particular in view of the internal market aspects. Possible ITU contributions concern notably: benchmarking, equipment standards, consumer information, facilitating and promoting access to added value services.</w:t>
      </w:r>
    </w:p>
    <w:p w14:paraId="75E96352" w14:textId="77777777" w:rsidR="009C62D9" w:rsidRPr="006A30AD" w:rsidRDefault="009C62D9" w:rsidP="003848D4">
      <w:pPr>
        <w:rPr>
          <w:lang w:val="en-GB"/>
        </w:rPr>
      </w:pPr>
      <w:r w:rsidRPr="006A30AD">
        <w:rPr>
          <w:lang w:val="en-GB"/>
        </w:rPr>
        <w:t>The industry is in the process of developing technologies that will make digital convergence a reality. Digital convergence allows content and service providers to deliver their offers through multiple delivery mechanisms. Correspondingly, consumers can access services via various terminals delivering multimedia content and more services via a single terminal. This blurs the borderlines between the traditional broadcasting and electronic communication sectors and consequently has a profound effect in the future of media distribution. Consequently, regulatory provisions must be carefully elabo</w:t>
      </w:r>
      <w:r w:rsidR="007328B1" w:rsidRPr="006A30AD">
        <w:rPr>
          <w:lang w:val="en-GB"/>
        </w:rPr>
        <w:t>rated to reflect those changes.</w:t>
      </w:r>
    </w:p>
    <w:p w14:paraId="15942B31" w14:textId="77777777" w:rsidR="009C62D9" w:rsidRPr="006A30AD" w:rsidRDefault="009C62D9" w:rsidP="003848D4">
      <w:pPr>
        <w:pStyle w:val="Heading2"/>
        <w:rPr>
          <w:lang w:val="en-GB"/>
        </w:rPr>
      </w:pPr>
      <w:bookmarkStart w:id="622" w:name="_Toc98501769"/>
      <w:bookmarkStart w:id="623" w:name="_Toc114742682"/>
      <w:bookmarkStart w:id="624" w:name="_Toc187744940"/>
      <w:bookmarkStart w:id="625" w:name="_Toc188323183"/>
      <w:bookmarkStart w:id="626" w:name="_Toc191201791"/>
      <w:bookmarkStart w:id="627" w:name="_Toc286137125"/>
      <w:bookmarkStart w:id="628" w:name="_Toc302463572"/>
      <w:bookmarkStart w:id="629" w:name="_Toc302464186"/>
      <w:bookmarkStart w:id="630" w:name="_Toc302480826"/>
      <w:bookmarkStart w:id="631" w:name="_Toc302481187"/>
      <w:bookmarkStart w:id="632" w:name="_Toc302481761"/>
      <w:bookmarkStart w:id="633" w:name="_Toc303585090"/>
      <w:bookmarkStart w:id="634" w:name="_Toc303586782"/>
      <w:bookmarkStart w:id="635" w:name="_Toc342296446"/>
      <w:bookmarkStart w:id="636" w:name="_Toc358886330"/>
      <w:bookmarkStart w:id="637" w:name="_Toc386707467"/>
      <w:bookmarkStart w:id="638" w:name="_Toc416424325"/>
      <w:bookmarkStart w:id="639" w:name="_Toc417034800"/>
      <w:bookmarkStart w:id="640" w:name="_Toc417035614"/>
      <w:bookmarkStart w:id="641" w:name="_Toc433126449"/>
      <w:bookmarkStart w:id="642" w:name="_Toc433209213"/>
      <w:bookmarkStart w:id="643" w:name="_Toc132213606"/>
      <w:bookmarkStart w:id="644" w:name="_Toc228530327"/>
      <w:bookmarkStart w:id="645" w:name="_Toc228535111"/>
      <w:bookmarkStart w:id="646" w:name="_Toc230600717"/>
      <w:r w:rsidRPr="006A30AD">
        <w:rPr>
          <w:lang w:val="en-GB"/>
        </w:rPr>
        <w:t>3.1</w:t>
      </w:r>
      <w:r w:rsidRPr="006A30AD">
        <w:rPr>
          <w:lang w:val="en-GB"/>
        </w:rPr>
        <w:tab/>
        <w:t>Regulatory considerations</w:t>
      </w:r>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r w:rsidRPr="006A30AD">
        <w:rPr>
          <w:lang w:val="en-GB"/>
        </w:rPr>
        <w:t xml:space="preserve"> </w:t>
      </w:r>
    </w:p>
    <w:p w14:paraId="7049A794" w14:textId="77777777" w:rsidR="009C62D9" w:rsidRPr="006A30AD" w:rsidRDefault="009C62D9" w:rsidP="003848D4">
      <w:pPr>
        <w:rPr>
          <w:lang w:val="en-GB"/>
        </w:rPr>
      </w:pPr>
      <w:r w:rsidRPr="006A30AD">
        <w:rPr>
          <w:lang w:val="en-GB"/>
        </w:rPr>
        <w:t>Regulation should allow multimedia service provision through all types of delivery networks, and regulations should ensure that a level playing field exists for all actors in the new horizontal markets and should correct imperfections of the market. To facilitate this process, the existing political and regulatory structures need to be adapted.</w:t>
      </w:r>
    </w:p>
    <w:p w14:paraId="54AEBC1F" w14:textId="77777777" w:rsidR="009C62D9" w:rsidRPr="006A30AD" w:rsidRDefault="009C62D9" w:rsidP="003848D4">
      <w:pPr>
        <w:rPr>
          <w:lang w:val="en-GB"/>
        </w:rPr>
      </w:pPr>
      <w:r w:rsidRPr="006A30AD">
        <w:rPr>
          <w:lang w:val="en-GB"/>
        </w:rPr>
        <w:t>It is also important that spectrum policy (which includes and takes into account items such as allocations, assignments, and liberalization) provide access for all contenders in a harmonized, open, transparent and non-discriminatory way, and the means for sufficient and appropriate delivery capacity. In order to facilitate the development of global service and delivery, as well as interoperability and economies of scale in the production of equipment, a globally harmonized spectrum usage should be encouraged, without preventing, at the same time, the flexibility needed for the creation of a competitive and technologically advanced scenario through spectrum management and licensing. In addition, the spectrum usage should also allow for regional differences in the amount of spectrum required for content delivery and for interactive services, since customer demand and interest may differ between regions.</w:t>
      </w:r>
    </w:p>
    <w:p w14:paraId="4A747F6E" w14:textId="77777777" w:rsidR="009C62D9" w:rsidRPr="006A30AD" w:rsidRDefault="009C62D9" w:rsidP="003848D4">
      <w:pPr>
        <w:rPr>
          <w:lang w:val="en-GB"/>
        </w:rPr>
      </w:pPr>
      <w:r w:rsidRPr="006A30AD">
        <w:rPr>
          <w:lang w:val="en-GB"/>
        </w:rPr>
        <w:lastRenderedPageBreak/>
        <w:t>The new regulatory environment should also allow multimedia service provision through all types of delivery networks (broadcasting and mobile). In fact, network usage expands and becomes more flexible when it is not bound to the transmission of certain kinds of content. The expansion of usage will increase the desire to invest in the building of networks, and t</w:t>
      </w:r>
      <w:r w:rsidR="007328B1" w:rsidRPr="006A30AD">
        <w:rPr>
          <w:lang w:val="en-GB"/>
        </w:rPr>
        <w:t>heir technological improvement.</w:t>
      </w:r>
    </w:p>
    <w:p w14:paraId="72496E28" w14:textId="77777777" w:rsidR="009C62D9" w:rsidRPr="006A30AD" w:rsidRDefault="009C62D9" w:rsidP="003848D4">
      <w:pPr>
        <w:pStyle w:val="Heading2"/>
        <w:rPr>
          <w:lang w:val="en-GB"/>
        </w:rPr>
      </w:pPr>
      <w:bookmarkStart w:id="647" w:name="_Toc98501770"/>
      <w:bookmarkStart w:id="648" w:name="_Toc114742683"/>
      <w:bookmarkStart w:id="649" w:name="_Toc187744941"/>
      <w:bookmarkStart w:id="650" w:name="_Toc188323184"/>
      <w:bookmarkStart w:id="651" w:name="_Toc191201792"/>
      <w:bookmarkStart w:id="652" w:name="_Toc286137126"/>
      <w:bookmarkStart w:id="653" w:name="_Toc302463573"/>
      <w:bookmarkStart w:id="654" w:name="_Toc302464187"/>
      <w:bookmarkStart w:id="655" w:name="_Toc302480827"/>
      <w:bookmarkStart w:id="656" w:name="_Toc302481188"/>
      <w:bookmarkStart w:id="657" w:name="_Toc302481762"/>
      <w:bookmarkStart w:id="658" w:name="_Toc303585091"/>
      <w:bookmarkStart w:id="659" w:name="_Toc303586783"/>
      <w:bookmarkStart w:id="660" w:name="_Toc342296447"/>
      <w:bookmarkStart w:id="661" w:name="_Toc358886331"/>
      <w:bookmarkStart w:id="662" w:name="_Toc386707468"/>
      <w:bookmarkStart w:id="663" w:name="_Toc416424326"/>
      <w:bookmarkStart w:id="664" w:name="_Toc417034801"/>
      <w:bookmarkStart w:id="665" w:name="_Toc417035615"/>
      <w:bookmarkStart w:id="666" w:name="_Toc433126450"/>
      <w:bookmarkStart w:id="667" w:name="_Toc433209214"/>
      <w:bookmarkStart w:id="668" w:name="_Toc132213607"/>
      <w:bookmarkStart w:id="669" w:name="_Toc228530328"/>
      <w:bookmarkStart w:id="670" w:name="_Toc228535112"/>
      <w:bookmarkStart w:id="671" w:name="_Toc230600718"/>
      <w:r w:rsidRPr="006A30AD">
        <w:rPr>
          <w:lang w:val="en-GB"/>
        </w:rPr>
        <w:t>3.2</w:t>
      </w:r>
      <w:r w:rsidRPr="006A30AD">
        <w:rPr>
          <w:lang w:val="en-GB"/>
        </w:rPr>
        <w:tab/>
        <w:t>Efficient usage of broadcasting spectrum</w:t>
      </w:r>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p>
    <w:p w14:paraId="0613F483" w14:textId="4AD879D7" w:rsidR="009C62D9" w:rsidRPr="006A30AD" w:rsidRDefault="00D75D31" w:rsidP="00D75D31">
      <w:pPr>
        <w:rPr>
          <w:lang w:val="en-GB"/>
        </w:rPr>
      </w:pPr>
      <w:r w:rsidRPr="00D75D31">
        <w:rPr>
          <w:lang w:val="en-GB"/>
        </w:rPr>
        <w:t>The migration from analogue to digital broadcasting has already commenced in many countries and is expected to continue throughout the world for the next years. The actual duration of parallel analogue and digital broadcasting, i.e. the date when the analogue transmissions will end, will vary from country to country.</w:t>
      </w:r>
    </w:p>
    <w:p w14:paraId="4698025B" w14:textId="77777777" w:rsidR="009C62D9" w:rsidRPr="006A30AD" w:rsidRDefault="009C62D9" w:rsidP="009C62D9">
      <w:pPr>
        <w:rPr>
          <w:szCs w:val="22"/>
          <w:lang w:val="en-GB"/>
        </w:rPr>
      </w:pPr>
      <w:r w:rsidRPr="006A30AD">
        <w:rPr>
          <w:szCs w:val="22"/>
          <w:lang w:val="en-GB"/>
        </w:rPr>
        <w:t>There are a number of elements to this transition:</w:t>
      </w:r>
    </w:p>
    <w:p w14:paraId="509F42CF" w14:textId="77777777" w:rsidR="009C62D9" w:rsidRPr="006A30AD" w:rsidRDefault="009C62D9" w:rsidP="00162F17">
      <w:pPr>
        <w:pStyle w:val="enumlev1"/>
        <w:rPr>
          <w:szCs w:val="22"/>
          <w:lang w:val="en-GB"/>
        </w:rPr>
      </w:pPr>
      <w:r w:rsidRPr="006A30AD">
        <w:rPr>
          <w:szCs w:val="22"/>
          <w:lang w:val="en-GB"/>
        </w:rPr>
        <w:t>–</w:t>
      </w:r>
      <w:r w:rsidRPr="006A30AD">
        <w:rPr>
          <w:szCs w:val="22"/>
          <w:lang w:val="en-GB"/>
        </w:rPr>
        <w:tab/>
        <w:t>the switch on of digital TV</w:t>
      </w:r>
      <w:r w:rsidR="00162F17" w:rsidRPr="006A30AD">
        <w:rPr>
          <w:szCs w:val="22"/>
          <w:lang w:val="en-GB"/>
        </w:rPr>
        <w:t>;</w:t>
      </w:r>
    </w:p>
    <w:p w14:paraId="08D2F2AB" w14:textId="77777777" w:rsidR="009C62D9" w:rsidRPr="006A30AD" w:rsidRDefault="009C62D9" w:rsidP="00162F17">
      <w:pPr>
        <w:pStyle w:val="enumlev1"/>
        <w:rPr>
          <w:szCs w:val="22"/>
          <w:lang w:val="en-GB"/>
        </w:rPr>
      </w:pPr>
      <w:r w:rsidRPr="006A30AD">
        <w:rPr>
          <w:szCs w:val="22"/>
          <w:lang w:val="en-GB"/>
        </w:rPr>
        <w:t>–</w:t>
      </w:r>
      <w:r w:rsidRPr="006A30AD">
        <w:rPr>
          <w:szCs w:val="22"/>
          <w:lang w:val="en-GB"/>
        </w:rPr>
        <w:tab/>
        <w:t xml:space="preserve">the switch off of </w:t>
      </w:r>
      <w:r w:rsidR="00635443" w:rsidRPr="006A30AD">
        <w:rPr>
          <w:szCs w:val="22"/>
          <w:lang w:val="en-GB"/>
        </w:rPr>
        <w:t>analogue</w:t>
      </w:r>
      <w:r w:rsidRPr="006A30AD">
        <w:rPr>
          <w:szCs w:val="22"/>
          <w:lang w:val="en-GB"/>
        </w:rPr>
        <w:t xml:space="preserve"> TV</w:t>
      </w:r>
      <w:r w:rsidR="00162F17" w:rsidRPr="006A30AD">
        <w:rPr>
          <w:szCs w:val="22"/>
          <w:lang w:val="en-GB"/>
        </w:rPr>
        <w:t>;</w:t>
      </w:r>
    </w:p>
    <w:p w14:paraId="1FB43A14" w14:textId="77777777" w:rsidR="009C62D9" w:rsidRPr="006A30AD" w:rsidRDefault="009C62D9" w:rsidP="009C62D9">
      <w:pPr>
        <w:pStyle w:val="enumlev1"/>
        <w:rPr>
          <w:szCs w:val="22"/>
          <w:lang w:val="en-GB"/>
        </w:rPr>
      </w:pPr>
      <w:r w:rsidRPr="006A30AD">
        <w:rPr>
          <w:szCs w:val="22"/>
          <w:lang w:val="en-GB"/>
        </w:rPr>
        <w:t>–</w:t>
      </w:r>
      <w:r w:rsidRPr="006A30AD">
        <w:rPr>
          <w:szCs w:val="22"/>
          <w:lang w:val="en-GB"/>
        </w:rPr>
        <w:tab/>
        <w:t xml:space="preserve">how to deal with the reuse of </w:t>
      </w:r>
      <w:r w:rsidR="00635443" w:rsidRPr="006A30AD">
        <w:rPr>
          <w:szCs w:val="22"/>
          <w:lang w:val="en-GB"/>
        </w:rPr>
        <w:t>analogue</w:t>
      </w:r>
      <w:r w:rsidRPr="006A30AD">
        <w:rPr>
          <w:szCs w:val="22"/>
          <w:lang w:val="en-GB"/>
        </w:rPr>
        <w:t xml:space="preserve"> TV spectrum (“refarming”).</w:t>
      </w:r>
    </w:p>
    <w:p w14:paraId="6024CE55" w14:textId="58EF97A6" w:rsidR="009C62D9" w:rsidRPr="006A30AD" w:rsidRDefault="009C62D9" w:rsidP="0042650F">
      <w:pPr>
        <w:rPr>
          <w:szCs w:val="22"/>
          <w:lang w:val="en-GB"/>
        </w:rPr>
      </w:pPr>
      <w:r w:rsidRPr="006A30AD">
        <w:rPr>
          <w:szCs w:val="22"/>
          <w:lang w:val="en-GB"/>
        </w:rPr>
        <w:t xml:space="preserve">This development will bring about significant new capacity for new services, as digital content can be broadcast in a fraction of the radio bandwidth that would be required for the equivalent transmission in </w:t>
      </w:r>
      <w:r w:rsidR="00635443" w:rsidRPr="006A30AD">
        <w:rPr>
          <w:szCs w:val="22"/>
          <w:lang w:val="en-GB"/>
        </w:rPr>
        <w:t>analogue</w:t>
      </w:r>
      <w:r w:rsidRPr="006A30AD">
        <w:rPr>
          <w:szCs w:val="22"/>
          <w:lang w:val="en-GB"/>
        </w:rPr>
        <w:t xml:space="preserve"> mode. Consequently, a much larger offering of digital TV programming is technically feasible while using less of the available radio spectrum. Furthermore, new types of digital services and content can be offered through this digital broadcast spectrum, both during the introduction of the digital technology is introduced but even more so also once </w:t>
      </w:r>
      <w:r w:rsidR="00635443" w:rsidRPr="006A30AD">
        <w:rPr>
          <w:szCs w:val="22"/>
          <w:lang w:val="en-GB"/>
        </w:rPr>
        <w:t>analogue</w:t>
      </w:r>
      <w:r w:rsidRPr="006A30AD">
        <w:rPr>
          <w:szCs w:val="22"/>
          <w:lang w:val="en-GB"/>
        </w:rPr>
        <w:t xml:space="preserve"> broadcasting has ceased</w:t>
      </w:r>
      <w:r w:rsidR="0042650F" w:rsidRPr="006A30AD">
        <w:rPr>
          <w:szCs w:val="22"/>
          <w:lang w:val="en-GB"/>
        </w:rPr>
        <w:t> –</w:t>
      </w:r>
      <w:r w:rsidRPr="006A30AD">
        <w:rPr>
          <w:szCs w:val="22"/>
          <w:lang w:val="en-GB"/>
        </w:rPr>
        <w:t xml:space="preserve"> even while significantly increasing the quantity of broadcast TV (video) programming.</w:t>
      </w:r>
    </w:p>
    <w:p w14:paraId="7F0C6E23" w14:textId="77777777" w:rsidR="009C62D9" w:rsidRPr="006A30AD" w:rsidRDefault="009C62D9" w:rsidP="009C62D9">
      <w:pPr>
        <w:rPr>
          <w:szCs w:val="22"/>
          <w:lang w:val="en-GB"/>
        </w:rPr>
      </w:pPr>
      <w:r w:rsidRPr="006A30AD">
        <w:rPr>
          <w:szCs w:val="22"/>
          <w:lang w:val="en-GB"/>
        </w:rPr>
        <w:t xml:space="preserve">The full benefits of the all-digital future will only be realized once </w:t>
      </w:r>
      <w:r w:rsidR="00635443" w:rsidRPr="006A30AD">
        <w:rPr>
          <w:szCs w:val="22"/>
          <w:lang w:val="en-GB"/>
        </w:rPr>
        <w:t>analogue</w:t>
      </w:r>
      <w:r w:rsidRPr="006A30AD">
        <w:rPr>
          <w:szCs w:val="22"/>
          <w:lang w:val="en-GB"/>
        </w:rPr>
        <w:t xml:space="preserve"> switch-off has been completed. The key issue will be to ensure the availability of many different services by many different service providers, as well as to guarantee openness and neutrality, which will pave the road for innovative services, technological innovation and vigorous competition to the benefit of the consumer and the entire economy</w:t>
      </w:r>
      <w:r w:rsidR="007328B1" w:rsidRPr="006A30AD">
        <w:rPr>
          <w:szCs w:val="22"/>
          <w:lang w:val="en-GB"/>
        </w:rPr>
        <w:t>.</w:t>
      </w:r>
    </w:p>
    <w:p w14:paraId="1AEA3E10" w14:textId="0F85DCC6" w:rsidR="009C62D9" w:rsidRPr="006A30AD" w:rsidRDefault="009C62D9" w:rsidP="003848D4">
      <w:pPr>
        <w:pStyle w:val="Heading2"/>
        <w:rPr>
          <w:lang w:val="en-GB"/>
        </w:rPr>
      </w:pPr>
      <w:bookmarkStart w:id="672" w:name="_Toc114742684"/>
      <w:bookmarkStart w:id="673" w:name="_Toc187744942"/>
      <w:bookmarkStart w:id="674" w:name="_Toc188323185"/>
      <w:bookmarkStart w:id="675" w:name="_Toc191201793"/>
      <w:bookmarkStart w:id="676" w:name="_Toc286137127"/>
      <w:bookmarkStart w:id="677" w:name="_Toc302463574"/>
      <w:bookmarkStart w:id="678" w:name="_Toc302464188"/>
      <w:bookmarkStart w:id="679" w:name="_Toc302480828"/>
      <w:bookmarkStart w:id="680" w:name="_Toc302481189"/>
      <w:bookmarkStart w:id="681" w:name="_Toc302481763"/>
      <w:bookmarkStart w:id="682" w:name="_Toc303585092"/>
      <w:bookmarkStart w:id="683" w:name="_Toc303586784"/>
      <w:bookmarkStart w:id="684" w:name="_Toc342296448"/>
      <w:bookmarkStart w:id="685" w:name="_Toc358886332"/>
      <w:bookmarkStart w:id="686" w:name="_Toc386707469"/>
      <w:bookmarkStart w:id="687" w:name="_Toc416424327"/>
      <w:bookmarkStart w:id="688" w:name="_Toc417034802"/>
      <w:bookmarkStart w:id="689" w:name="_Toc417035616"/>
      <w:bookmarkStart w:id="690" w:name="_Toc433126451"/>
      <w:bookmarkStart w:id="691" w:name="_Toc433209215"/>
      <w:bookmarkStart w:id="692" w:name="_Toc132213608"/>
      <w:bookmarkStart w:id="693" w:name="_Toc228530329"/>
      <w:bookmarkStart w:id="694" w:name="_Toc228535113"/>
      <w:bookmarkStart w:id="695" w:name="_Toc230600719"/>
      <w:r w:rsidRPr="006A30AD">
        <w:rPr>
          <w:lang w:val="en-GB"/>
        </w:rPr>
        <w:t>3.3</w:t>
      </w:r>
      <w:r w:rsidRPr="006A30AD">
        <w:rPr>
          <w:lang w:val="en-GB"/>
        </w:rPr>
        <w:tab/>
        <w:t>Requirements of television broadcasting services</w:t>
      </w:r>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p>
    <w:p w14:paraId="275B9D58" w14:textId="77777777" w:rsidR="009C62D9" w:rsidRPr="006A30AD" w:rsidRDefault="009C62D9" w:rsidP="003848D4">
      <w:pPr>
        <w:pStyle w:val="Heading3"/>
        <w:rPr>
          <w:lang w:val="en-GB"/>
        </w:rPr>
      </w:pPr>
      <w:bookmarkStart w:id="696" w:name="_Toc114742685"/>
      <w:bookmarkStart w:id="697" w:name="_Toc187744943"/>
      <w:bookmarkStart w:id="698" w:name="_Toc188323186"/>
      <w:bookmarkStart w:id="699" w:name="_Toc191201794"/>
      <w:bookmarkStart w:id="700" w:name="_Toc286137128"/>
      <w:bookmarkStart w:id="701" w:name="_Toc302463575"/>
      <w:bookmarkStart w:id="702" w:name="_Toc302464189"/>
      <w:bookmarkStart w:id="703" w:name="_Toc302480829"/>
      <w:bookmarkStart w:id="704" w:name="_Toc302481190"/>
      <w:bookmarkStart w:id="705" w:name="_Toc302481764"/>
      <w:bookmarkStart w:id="706" w:name="_Toc303585093"/>
      <w:bookmarkStart w:id="707" w:name="_Toc303586785"/>
      <w:bookmarkStart w:id="708" w:name="_Toc228535114"/>
      <w:bookmarkStart w:id="709" w:name="_Toc230600720"/>
      <w:r w:rsidRPr="006A30AD">
        <w:rPr>
          <w:lang w:val="en-GB"/>
        </w:rPr>
        <w:t>3.3.1</w:t>
      </w:r>
      <w:r w:rsidRPr="006A30AD">
        <w:rPr>
          <w:lang w:val="en-GB"/>
        </w:rPr>
        <w:tab/>
        <w:t>Network aspects</w:t>
      </w:r>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p>
    <w:p w14:paraId="00AFEEEC" w14:textId="77777777" w:rsidR="009C62D9" w:rsidRPr="006A30AD" w:rsidRDefault="009C62D9" w:rsidP="003848D4">
      <w:pPr>
        <w:rPr>
          <w:lang w:val="en-GB"/>
        </w:rPr>
      </w:pPr>
      <w:r w:rsidRPr="006A30AD">
        <w:rPr>
          <w:lang w:val="en-GB"/>
        </w:rPr>
        <w:t xml:space="preserve">The advantage of digital terrestrial broadcasting in terms of portability, mobility, integrated receivers and set-top reception fully justify the maximization of terrestrial coverage. In many countries most households receive </w:t>
      </w:r>
      <w:r w:rsidR="00635443" w:rsidRPr="006A30AD">
        <w:rPr>
          <w:lang w:val="en-GB"/>
        </w:rPr>
        <w:t>analogue</w:t>
      </w:r>
      <w:r w:rsidRPr="006A30AD">
        <w:rPr>
          <w:lang w:val="en-GB"/>
        </w:rPr>
        <w:t xml:space="preserve"> broadcasting by terrestrial means. For those households who only want digital free-to-air services there will be a strong expectation of receiving these services by terrestrial means. The existing terrestrial </w:t>
      </w:r>
      <w:r w:rsidR="00635443" w:rsidRPr="006A30AD">
        <w:rPr>
          <w:lang w:val="en-GB"/>
        </w:rPr>
        <w:t>analogue</w:t>
      </w:r>
      <w:r w:rsidRPr="006A30AD">
        <w:rPr>
          <w:lang w:val="en-GB"/>
        </w:rPr>
        <w:t xml:space="preserve"> network infrastructure can be fully utilized for this.</w:t>
      </w:r>
    </w:p>
    <w:p w14:paraId="786D7ED1" w14:textId="77777777" w:rsidR="009C62D9" w:rsidRPr="006A30AD" w:rsidRDefault="009C62D9" w:rsidP="003848D4">
      <w:pPr>
        <w:rPr>
          <w:lang w:val="en-GB"/>
        </w:rPr>
      </w:pPr>
      <w:r w:rsidRPr="006A30AD">
        <w:rPr>
          <w:lang w:val="en-GB"/>
        </w:rPr>
        <w:t>The concept of single frequency networks (SFNs) is efficient in saving the spectrum required to offer service to a limited geographical area.</w:t>
      </w:r>
    </w:p>
    <w:p w14:paraId="1BA702C7" w14:textId="77777777" w:rsidR="009C62D9" w:rsidRPr="006A30AD" w:rsidRDefault="009C62D9" w:rsidP="003848D4">
      <w:pPr>
        <w:rPr>
          <w:lang w:val="en-GB"/>
        </w:rPr>
      </w:pPr>
      <w:r w:rsidRPr="006A30AD">
        <w:rPr>
          <w:lang w:val="en-GB"/>
        </w:rPr>
        <w:t>However, for DVB-T, by having both 2K and 8K modes as well as several guard intervals, the system can offer efficient tools for planning SFNs for various purposes including mobile reception. As is widely known in the broadcasting world, by also using gap fillers or repeaters, transmitters can easily enhance reception with full compatibility with respect to future upgrades, and portable and mobile reception possibilities will be better. This means that network extensions and modification for mobile or portable reception can be implemented at reasonable costs.</w:t>
      </w:r>
    </w:p>
    <w:p w14:paraId="4BCCA507" w14:textId="77777777" w:rsidR="009C62D9" w:rsidRPr="006A30AD" w:rsidRDefault="009C62D9" w:rsidP="00E259A3">
      <w:pPr>
        <w:pStyle w:val="Heading3"/>
        <w:rPr>
          <w:lang w:val="en-GB"/>
        </w:rPr>
      </w:pPr>
      <w:bookmarkStart w:id="710" w:name="_Toc98501773"/>
      <w:bookmarkStart w:id="711" w:name="_Toc114742688"/>
      <w:bookmarkStart w:id="712" w:name="_Toc187744944"/>
      <w:bookmarkStart w:id="713" w:name="_Toc188323187"/>
      <w:bookmarkStart w:id="714" w:name="_Toc191201795"/>
      <w:bookmarkStart w:id="715" w:name="_Toc286137129"/>
      <w:bookmarkStart w:id="716" w:name="_Toc302463576"/>
      <w:bookmarkStart w:id="717" w:name="_Toc302464190"/>
      <w:bookmarkStart w:id="718" w:name="_Toc302480830"/>
      <w:bookmarkStart w:id="719" w:name="_Toc302481191"/>
      <w:bookmarkStart w:id="720" w:name="_Toc302481765"/>
      <w:bookmarkStart w:id="721" w:name="_Toc303585094"/>
      <w:bookmarkStart w:id="722" w:name="_Toc303586786"/>
      <w:bookmarkStart w:id="723" w:name="_Toc228535115"/>
      <w:bookmarkStart w:id="724" w:name="_Toc230600721"/>
      <w:r w:rsidRPr="006A30AD">
        <w:rPr>
          <w:lang w:val="en-GB"/>
        </w:rPr>
        <w:lastRenderedPageBreak/>
        <w:t>3.3.2</w:t>
      </w:r>
      <w:r w:rsidRPr="006A30AD">
        <w:rPr>
          <w:lang w:val="en-GB"/>
        </w:rPr>
        <w:tab/>
        <w:t>Receiver aspects</w:t>
      </w:r>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p>
    <w:p w14:paraId="04E3E5C6" w14:textId="77777777" w:rsidR="009C62D9" w:rsidRPr="006A30AD" w:rsidRDefault="009C62D9" w:rsidP="00E259A3">
      <w:pPr>
        <w:keepNext/>
        <w:keepLines/>
        <w:rPr>
          <w:lang w:val="en-GB"/>
        </w:rPr>
      </w:pPr>
      <w:r w:rsidRPr="006A30AD">
        <w:rPr>
          <w:lang w:val="en-GB"/>
        </w:rPr>
        <w:t>There will likely be four main types of receiver:</w:t>
      </w:r>
    </w:p>
    <w:p w14:paraId="35F28372" w14:textId="1B6BFAB5" w:rsidR="009C62D9" w:rsidRPr="006A30AD" w:rsidRDefault="009C62D9" w:rsidP="00E259A3">
      <w:pPr>
        <w:pStyle w:val="enumlev1"/>
        <w:keepNext/>
        <w:keepLines/>
        <w:rPr>
          <w:szCs w:val="22"/>
          <w:lang w:val="en-GB"/>
        </w:rPr>
      </w:pPr>
      <w:r w:rsidRPr="006A30AD">
        <w:rPr>
          <w:szCs w:val="22"/>
          <w:lang w:val="en-GB"/>
        </w:rPr>
        <w:t>1</w:t>
      </w:r>
      <w:r w:rsidR="00E259A3">
        <w:rPr>
          <w:szCs w:val="22"/>
          <w:lang w:val="en-GB"/>
        </w:rPr>
        <w:t>)</w:t>
      </w:r>
      <w:r w:rsidRPr="006A30AD">
        <w:rPr>
          <w:szCs w:val="22"/>
          <w:lang w:val="en-GB"/>
        </w:rPr>
        <w:tab/>
        <w:t>Fixed digital TV and set-top boxes for fixed reception using either roof-top antennas or fixed indoor antennas.</w:t>
      </w:r>
    </w:p>
    <w:p w14:paraId="33A96DD4" w14:textId="7DB58237" w:rsidR="009C62D9" w:rsidRPr="006A30AD" w:rsidRDefault="009C62D9" w:rsidP="009C62D9">
      <w:pPr>
        <w:pStyle w:val="enumlev1"/>
        <w:rPr>
          <w:szCs w:val="22"/>
          <w:lang w:val="en-GB"/>
        </w:rPr>
      </w:pPr>
      <w:r w:rsidRPr="006A30AD">
        <w:rPr>
          <w:szCs w:val="22"/>
          <w:lang w:val="en-GB"/>
        </w:rPr>
        <w:t>2</w:t>
      </w:r>
      <w:r w:rsidR="00E259A3">
        <w:rPr>
          <w:szCs w:val="22"/>
          <w:lang w:val="en-GB"/>
        </w:rPr>
        <w:t>)</w:t>
      </w:r>
      <w:r w:rsidRPr="006A30AD">
        <w:rPr>
          <w:szCs w:val="22"/>
          <w:lang w:val="en-GB"/>
        </w:rPr>
        <w:tab/>
        <w:t>Portable TV or radio sets.</w:t>
      </w:r>
    </w:p>
    <w:p w14:paraId="05E72773" w14:textId="66193824" w:rsidR="009C62D9" w:rsidRPr="006A30AD" w:rsidRDefault="009C62D9" w:rsidP="009C62D9">
      <w:pPr>
        <w:pStyle w:val="enumlev1"/>
        <w:rPr>
          <w:szCs w:val="22"/>
          <w:lang w:val="en-GB"/>
        </w:rPr>
      </w:pPr>
      <w:r w:rsidRPr="006A30AD">
        <w:rPr>
          <w:szCs w:val="22"/>
          <w:lang w:val="en-GB"/>
        </w:rPr>
        <w:t>3</w:t>
      </w:r>
      <w:r w:rsidR="00E259A3">
        <w:rPr>
          <w:szCs w:val="22"/>
          <w:lang w:val="en-GB"/>
        </w:rPr>
        <w:t>)</w:t>
      </w:r>
      <w:r w:rsidRPr="006A30AD">
        <w:rPr>
          <w:szCs w:val="22"/>
          <w:lang w:val="en-GB"/>
        </w:rPr>
        <w:tab/>
        <w:t>Car-installed terminals and mobile hand-held terminals, integrating with 3G</w:t>
      </w:r>
      <w:r w:rsidR="000B46F7">
        <w:rPr>
          <w:szCs w:val="22"/>
          <w:lang w:val="en-GB"/>
        </w:rPr>
        <w:t>/4G/5G</w:t>
      </w:r>
      <w:r w:rsidRPr="006A30AD">
        <w:rPr>
          <w:szCs w:val="22"/>
          <w:lang w:val="en-GB"/>
        </w:rPr>
        <w:t xml:space="preserve"> cellular functions.</w:t>
      </w:r>
    </w:p>
    <w:p w14:paraId="0FE11A8E" w14:textId="496A1C6D" w:rsidR="009C62D9" w:rsidRPr="006A30AD" w:rsidRDefault="009C62D9" w:rsidP="009C62D9">
      <w:pPr>
        <w:pStyle w:val="enumlev1"/>
        <w:rPr>
          <w:szCs w:val="22"/>
          <w:lang w:val="en-GB"/>
        </w:rPr>
      </w:pPr>
      <w:r w:rsidRPr="006A30AD">
        <w:rPr>
          <w:szCs w:val="22"/>
          <w:lang w:val="en-GB"/>
        </w:rPr>
        <w:t>4</w:t>
      </w:r>
      <w:r w:rsidR="00E259A3">
        <w:rPr>
          <w:szCs w:val="22"/>
          <w:lang w:val="en-GB"/>
        </w:rPr>
        <w:t>)</w:t>
      </w:r>
      <w:r w:rsidRPr="006A30AD">
        <w:rPr>
          <w:szCs w:val="22"/>
          <w:lang w:val="en-GB"/>
        </w:rPr>
        <w:tab/>
        <w:t>Mobile/portable broadband wireless systems.</w:t>
      </w:r>
    </w:p>
    <w:p w14:paraId="49C480C4" w14:textId="77777777" w:rsidR="009C62D9" w:rsidRPr="006A30AD" w:rsidRDefault="009C62D9" w:rsidP="003848D4">
      <w:pPr>
        <w:rPr>
          <w:lang w:val="en-GB"/>
        </w:rPr>
      </w:pPr>
      <w:r w:rsidRPr="006A30AD">
        <w:rPr>
          <w:lang w:val="en-GB"/>
        </w:rPr>
        <w:t xml:space="preserve">Types 3 and 4, i.e. hand-held and portable terminals, will be battery operated and must focus on low power consumption. Therefore extra care has to be taken to make the radio environment such that this would be possible, and also user-friendly and convenient from the terminal and RF viewpoints. In particular, as regards TV one of the major concerns with the current environment is the placement of digital channels all over the UHF spectrum so that high-power </w:t>
      </w:r>
      <w:r w:rsidR="00635443" w:rsidRPr="006A30AD">
        <w:rPr>
          <w:lang w:val="en-GB"/>
        </w:rPr>
        <w:t>analogue</w:t>
      </w:r>
      <w:r w:rsidRPr="006A30AD">
        <w:rPr>
          <w:lang w:val="en-GB"/>
        </w:rPr>
        <w:t xml:space="preserve"> channels are adjacent to digital ones. This sets up very high linearity requirements from the terminal</w:t>
      </w:r>
      <w:r w:rsidR="00BE5F40" w:rsidRPr="006A30AD">
        <w:rPr>
          <w:lang w:val="en-GB"/>
        </w:rPr>
        <w:t>’</w:t>
      </w:r>
      <w:r w:rsidRPr="006A30AD">
        <w:rPr>
          <w:lang w:val="en-GB"/>
        </w:rPr>
        <w:t>s RF components, and thus consumes excessive power. Having a unified part of the spectrum reserved only for portable/mobile digital data broadcasting and broadband wireless would help to ease the situation considerably.</w:t>
      </w:r>
    </w:p>
    <w:p w14:paraId="128CCE7A" w14:textId="77777777" w:rsidR="009C62D9" w:rsidRPr="006A30AD" w:rsidRDefault="009C62D9" w:rsidP="003848D4">
      <w:pPr>
        <w:pStyle w:val="Heading2"/>
        <w:rPr>
          <w:lang w:val="en-GB"/>
        </w:rPr>
      </w:pPr>
      <w:bookmarkStart w:id="725" w:name="_Toc98501774"/>
      <w:bookmarkStart w:id="726" w:name="_Toc187744945"/>
      <w:bookmarkStart w:id="727" w:name="_Toc188323188"/>
      <w:bookmarkStart w:id="728" w:name="_Toc191201796"/>
      <w:bookmarkStart w:id="729" w:name="_Toc286137130"/>
      <w:bookmarkStart w:id="730" w:name="_Toc302463577"/>
      <w:bookmarkStart w:id="731" w:name="_Toc302464191"/>
      <w:bookmarkStart w:id="732" w:name="_Toc302480831"/>
      <w:bookmarkStart w:id="733" w:name="_Toc302481192"/>
      <w:bookmarkStart w:id="734" w:name="_Toc302481766"/>
      <w:bookmarkStart w:id="735" w:name="_Toc303585095"/>
      <w:bookmarkStart w:id="736" w:name="_Toc303586787"/>
      <w:bookmarkStart w:id="737" w:name="_Toc342296449"/>
      <w:bookmarkStart w:id="738" w:name="_Toc358886333"/>
      <w:bookmarkStart w:id="739" w:name="_Toc386707470"/>
      <w:bookmarkStart w:id="740" w:name="_Toc416424328"/>
      <w:bookmarkStart w:id="741" w:name="_Toc417034803"/>
      <w:bookmarkStart w:id="742" w:name="_Toc417035617"/>
      <w:bookmarkStart w:id="743" w:name="_Toc433126452"/>
      <w:bookmarkStart w:id="744" w:name="_Toc433209216"/>
      <w:bookmarkStart w:id="745" w:name="_Toc132213609"/>
      <w:bookmarkStart w:id="746" w:name="_Toc228530330"/>
      <w:bookmarkStart w:id="747" w:name="_Toc228535116"/>
      <w:bookmarkStart w:id="748" w:name="_Toc114742689"/>
      <w:bookmarkStart w:id="749" w:name="_Toc230600722"/>
      <w:r w:rsidRPr="006A30AD">
        <w:rPr>
          <w:lang w:val="en-GB"/>
        </w:rPr>
        <w:t>3.4</w:t>
      </w:r>
      <w:r w:rsidRPr="006A30AD">
        <w:rPr>
          <w:lang w:val="en-GB"/>
        </w:rPr>
        <w:tab/>
        <w:t>Aspects related to the interoperability of systems</w:t>
      </w:r>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9"/>
      <w:r w:rsidRPr="006A30AD">
        <w:rPr>
          <w:lang w:val="en-GB"/>
        </w:rPr>
        <w:t xml:space="preserve"> </w:t>
      </w:r>
    </w:p>
    <w:p w14:paraId="3ED9C7AE" w14:textId="237C5B8D" w:rsidR="009C62D9" w:rsidRPr="006A30AD" w:rsidRDefault="009C62D9" w:rsidP="003848D4">
      <w:pPr>
        <w:rPr>
          <w:lang w:val="en-GB"/>
        </w:rPr>
      </w:pPr>
      <w:r w:rsidRPr="006A30AD">
        <w:rPr>
          <w:lang w:val="en-GB"/>
        </w:rPr>
        <w:t xml:space="preserve">Regarding more sophisticated functionalities such as </w:t>
      </w:r>
      <w:r w:rsidRPr="006A30AD">
        <w:rPr>
          <w:iCs/>
          <w:lang w:val="en-GB"/>
        </w:rPr>
        <w:t xml:space="preserve">Application </w:t>
      </w:r>
      <w:r w:rsidR="0043259E">
        <w:rPr>
          <w:iCs/>
          <w:lang w:val="en-GB"/>
        </w:rPr>
        <w:t xml:space="preserve">Programme </w:t>
      </w:r>
      <w:r w:rsidRPr="006A30AD">
        <w:rPr>
          <w:iCs/>
          <w:lang w:val="en-GB"/>
        </w:rPr>
        <w:t>Interfaces</w:t>
      </w:r>
      <w:r w:rsidRPr="006A30AD">
        <w:rPr>
          <w:i/>
          <w:lang w:val="en-GB"/>
        </w:rPr>
        <w:t xml:space="preserve"> </w:t>
      </w:r>
      <w:r w:rsidRPr="006A30AD">
        <w:rPr>
          <w:lang w:val="en-GB"/>
        </w:rPr>
        <w:t>(API), interoperable and open solutions for interactive TV services must be encouraged. The Member States will decide whether it is necessary to mandate certain standards to improve interoperability and freedom of choice for users. Indeed, these two criteria will likely contribute to consumer uptake of digital broadcasting in a market-led switchover scenario, thus minimizing the need for public intervention.</w:t>
      </w:r>
    </w:p>
    <w:p w14:paraId="43CE423E" w14:textId="77777777" w:rsidR="009C62D9" w:rsidRPr="006A30AD" w:rsidRDefault="009C62D9" w:rsidP="003848D4">
      <w:pPr>
        <w:rPr>
          <w:lang w:val="en-GB"/>
        </w:rPr>
      </w:pPr>
      <w:r w:rsidRPr="006A30AD">
        <w:rPr>
          <w:lang w:val="en-GB"/>
        </w:rPr>
        <w:t xml:space="preserve">The interoperability of systems is facilitated by the introduction of new technologies and convergence of services. </w:t>
      </w:r>
    </w:p>
    <w:p w14:paraId="54591055" w14:textId="10011ACF" w:rsidR="00994E36" w:rsidRPr="006A30AD" w:rsidRDefault="00CD256A" w:rsidP="00994E36">
      <w:pPr>
        <w:pStyle w:val="Heading3"/>
        <w:rPr>
          <w:lang w:val="en-GB"/>
        </w:rPr>
      </w:pPr>
      <w:bookmarkStart w:id="750" w:name="_Toc228535117"/>
      <w:bookmarkStart w:id="751" w:name="_Toc98501784"/>
      <w:bookmarkStart w:id="752" w:name="_Toc114742690"/>
      <w:bookmarkStart w:id="753" w:name="_Toc187744946"/>
      <w:bookmarkStart w:id="754" w:name="_Toc188323189"/>
      <w:bookmarkStart w:id="755" w:name="_Toc191201797"/>
      <w:bookmarkStart w:id="756" w:name="_Toc286137131"/>
      <w:bookmarkStart w:id="757" w:name="_Toc302463578"/>
      <w:bookmarkStart w:id="758" w:name="_Toc302464192"/>
      <w:bookmarkStart w:id="759" w:name="_Toc302480832"/>
      <w:bookmarkStart w:id="760" w:name="_Toc302481193"/>
      <w:bookmarkStart w:id="761" w:name="_Toc302481767"/>
      <w:bookmarkStart w:id="762" w:name="_Toc303585096"/>
      <w:bookmarkStart w:id="763" w:name="_Toc303586788"/>
      <w:bookmarkStart w:id="764" w:name="_Toc342296450"/>
      <w:bookmarkStart w:id="765" w:name="_Toc358886334"/>
      <w:bookmarkStart w:id="766" w:name="_Toc386707471"/>
      <w:bookmarkStart w:id="767" w:name="_Toc416424329"/>
      <w:bookmarkStart w:id="768" w:name="_Toc417034804"/>
      <w:bookmarkStart w:id="769" w:name="_Toc417035618"/>
      <w:bookmarkStart w:id="770" w:name="_Toc433126453"/>
      <w:bookmarkStart w:id="771" w:name="_Toc433209217"/>
      <w:bookmarkStart w:id="772" w:name="_Toc132213610"/>
      <w:bookmarkStart w:id="773" w:name="_Toc230600723"/>
      <w:bookmarkEnd w:id="748"/>
      <w:r w:rsidRPr="006A30AD">
        <w:rPr>
          <w:lang w:val="en-GB"/>
        </w:rPr>
        <w:t>3.4</w:t>
      </w:r>
      <w:r w:rsidR="00994E36" w:rsidRPr="006A30AD">
        <w:rPr>
          <w:lang w:val="en-GB"/>
        </w:rPr>
        <w:t>.1</w:t>
      </w:r>
      <w:r w:rsidR="00994E36" w:rsidRPr="006A30AD">
        <w:rPr>
          <w:lang w:val="en-GB"/>
        </w:rPr>
        <w:tab/>
        <w:t>Digital reception</w:t>
      </w:r>
      <w:bookmarkEnd w:id="750"/>
      <w:bookmarkEnd w:id="773"/>
    </w:p>
    <w:p w14:paraId="77D4666A" w14:textId="73EE0D06" w:rsidR="00994E36" w:rsidRPr="006A30AD" w:rsidRDefault="00994E36" w:rsidP="00994E36">
      <w:pPr>
        <w:tabs>
          <w:tab w:val="left" w:pos="0"/>
        </w:tabs>
        <w:rPr>
          <w:szCs w:val="22"/>
          <w:lang w:val="en-GB"/>
        </w:rPr>
      </w:pPr>
      <w:r w:rsidRPr="006A30AD">
        <w:rPr>
          <w:szCs w:val="22"/>
          <w:lang w:val="en-GB"/>
        </w:rPr>
        <w:t>Ensuring that most users are equipped with digital receivers is the main challenge for switchover and a pre-condition for switch-off. Finding a solution for all receivers in the home, not just the main receiver, just adds to the challenge. The two basic options are digital converters or set-top-boxes connected to analogue receivers, and integrated digital receivers. Moreover, additional reception facilities such as cabling, antennas</w:t>
      </w:r>
      <w:r w:rsidR="00D043DB">
        <w:rPr>
          <w:szCs w:val="22"/>
          <w:lang w:val="en-GB"/>
        </w:rPr>
        <w:t xml:space="preserve"> and</w:t>
      </w:r>
      <w:r w:rsidRPr="006A30AD">
        <w:rPr>
          <w:szCs w:val="22"/>
          <w:lang w:val="en-GB"/>
        </w:rPr>
        <w:t xml:space="preserve"> dishes are often necessary.</w:t>
      </w:r>
    </w:p>
    <w:p w14:paraId="2A69F309" w14:textId="77777777" w:rsidR="00994E36" w:rsidRPr="006A30AD" w:rsidRDefault="00994E36" w:rsidP="00994E36">
      <w:pPr>
        <w:tabs>
          <w:tab w:val="left" w:pos="0"/>
        </w:tabs>
        <w:rPr>
          <w:szCs w:val="22"/>
          <w:lang w:val="en-GB"/>
        </w:rPr>
      </w:pPr>
      <w:r w:rsidRPr="006A30AD">
        <w:rPr>
          <w:szCs w:val="22"/>
          <w:lang w:val="en-GB"/>
        </w:rPr>
        <w:t>There must be a large range of digital reception solutions to suit various user segments. This means choice of functionality, price and commercial formulas. Equipment cost is not a major barrier to the consumer of pay-TV services since some pay-TV operators subsidize it, having already deployed millions of set-top-boxes. However, pay-TV will not achieve the widespread penetration of digital TV only. Now the main challenge concerns the creation of “horizontal” markets for unsubsidized receivers supporting free-to-air digital TV services, where consumers pay the full cost from day on Co-existence of the two business models is important for wide-spread digital TV market penetration.</w:t>
      </w:r>
    </w:p>
    <w:p w14:paraId="3D9D63EE" w14:textId="77777777" w:rsidR="00994E36" w:rsidRPr="006A30AD" w:rsidRDefault="00994E36" w:rsidP="00994E36">
      <w:pPr>
        <w:tabs>
          <w:tab w:val="left" w:pos="0"/>
        </w:tabs>
        <w:rPr>
          <w:szCs w:val="22"/>
          <w:lang w:val="en-GB"/>
        </w:rPr>
      </w:pPr>
      <w:r w:rsidRPr="006A30AD">
        <w:rPr>
          <w:szCs w:val="22"/>
          <w:lang w:val="en-GB"/>
        </w:rPr>
        <w:t>Availability of cheap receivers is essential to minimize entry barriers for consumers. Most of them must be equipped before the switch-off can take place. Equipment costs should not be much higher than in analogue and services at least comparable, thus offering a cheap entry point to digital TV. This is the way the market seems to go now. Of course consumers should also have options to buy expensive equipment supporting sophisticated services. Service and equipment diversity also contributes to wide-spread digital TV market penetration.</w:t>
      </w:r>
    </w:p>
    <w:p w14:paraId="5A0F7C1F" w14:textId="7D2B3B56" w:rsidR="00994E36" w:rsidRPr="006A30AD" w:rsidRDefault="00D56261" w:rsidP="00994E36">
      <w:pPr>
        <w:pStyle w:val="Heading3"/>
        <w:rPr>
          <w:lang w:val="en-GB"/>
        </w:rPr>
      </w:pPr>
      <w:bookmarkStart w:id="774" w:name="_Toc228535118"/>
      <w:bookmarkStart w:id="775" w:name="_Toc230600724"/>
      <w:r w:rsidRPr="006A30AD">
        <w:rPr>
          <w:lang w:val="en-GB"/>
        </w:rPr>
        <w:lastRenderedPageBreak/>
        <w:t>3.4</w:t>
      </w:r>
      <w:r w:rsidR="00994E36" w:rsidRPr="006A30AD">
        <w:rPr>
          <w:lang w:val="en-GB"/>
        </w:rPr>
        <w:t>.2</w:t>
      </w:r>
      <w:r w:rsidR="00994E36" w:rsidRPr="006A30AD">
        <w:rPr>
          <w:lang w:val="en-GB"/>
        </w:rPr>
        <w:tab/>
        <w:t>Encouragement to deployment of digital receivers</w:t>
      </w:r>
      <w:bookmarkEnd w:id="774"/>
      <w:bookmarkEnd w:id="775"/>
    </w:p>
    <w:p w14:paraId="1F19A939" w14:textId="77777777" w:rsidR="00994E36" w:rsidRPr="006A30AD" w:rsidRDefault="00994E36" w:rsidP="00994E36">
      <w:pPr>
        <w:tabs>
          <w:tab w:val="left" w:pos="0"/>
        </w:tabs>
        <w:rPr>
          <w:szCs w:val="22"/>
          <w:lang w:val="en-GB"/>
        </w:rPr>
      </w:pPr>
      <w:r w:rsidRPr="006A30AD">
        <w:rPr>
          <w:szCs w:val="22"/>
          <w:lang w:val="en-GB"/>
        </w:rPr>
        <w:t>Free movement of goods within the internal market requires that national authorities do not impose administrative constraints for commercializing digital broadcasting equipment and compulsory technical requirements.</w:t>
      </w:r>
    </w:p>
    <w:p w14:paraId="367DC221" w14:textId="77777777" w:rsidR="00994E36" w:rsidRPr="006A30AD" w:rsidRDefault="00994E36" w:rsidP="00994E36">
      <w:pPr>
        <w:tabs>
          <w:tab w:val="left" w:pos="0"/>
        </w:tabs>
        <w:rPr>
          <w:szCs w:val="22"/>
          <w:lang w:val="en-GB"/>
        </w:rPr>
      </w:pPr>
      <w:r w:rsidRPr="006A30AD">
        <w:rPr>
          <w:szCs w:val="22"/>
          <w:lang w:val="en-GB"/>
        </w:rPr>
        <w:t>Some ITU Member States envisage public subsidies for digital equipment through schemes aimed at the whole population or just specific groups. The risk with the first scheme is discouraging purchases, including purchases of more sophisticated equipment than the one subsidized. The risk with the second scheme is trading of devices between subsidized and unsubsidized population groups.</w:t>
      </w:r>
    </w:p>
    <w:p w14:paraId="118D3E56" w14:textId="1578315F" w:rsidR="00994E36" w:rsidRPr="006A30AD" w:rsidRDefault="00994E36" w:rsidP="00994E36">
      <w:pPr>
        <w:tabs>
          <w:tab w:val="left" w:pos="0"/>
        </w:tabs>
        <w:rPr>
          <w:szCs w:val="22"/>
          <w:lang w:val="en-GB"/>
        </w:rPr>
      </w:pPr>
      <w:r w:rsidRPr="006A30AD">
        <w:rPr>
          <w:szCs w:val="22"/>
          <w:lang w:val="en-GB"/>
        </w:rPr>
        <w:t xml:space="preserve">Several other forms of incentives have been considered by some Member States, </w:t>
      </w:r>
      <w:r w:rsidR="00FD35D9">
        <w:rPr>
          <w:szCs w:val="22"/>
          <w:lang w:val="en-GB"/>
        </w:rPr>
        <w:t>for</w:t>
      </w:r>
      <w:r w:rsidRPr="006A30AD">
        <w:rPr>
          <w:szCs w:val="22"/>
          <w:lang w:val="en-GB"/>
        </w:rPr>
        <w:t xml:space="preserve"> instance temporary and digressive reduction of the license fee for homes with digital equipment to encourage fast digital migration, etc. Some Member States allow a reduced rate of VAT on pay-per-view and subscription broadcasting services. The financial implication and parties affected are different, so each option should be carefully analy</w:t>
      </w:r>
      <w:r w:rsidR="00395598">
        <w:rPr>
          <w:szCs w:val="22"/>
          <w:lang w:val="en-GB"/>
        </w:rPr>
        <w:t>s</w:t>
      </w:r>
      <w:r w:rsidRPr="006A30AD">
        <w:rPr>
          <w:szCs w:val="22"/>
          <w:lang w:val="en-GB"/>
        </w:rPr>
        <w:t>ed and implemented.</w:t>
      </w:r>
    </w:p>
    <w:p w14:paraId="729D349E" w14:textId="5E5584FC" w:rsidR="00994E36" w:rsidRPr="006A30AD" w:rsidRDefault="00D56261" w:rsidP="00994E36">
      <w:pPr>
        <w:pStyle w:val="Heading3"/>
        <w:rPr>
          <w:lang w:val="en-GB"/>
        </w:rPr>
      </w:pPr>
      <w:bookmarkStart w:id="776" w:name="_Toc228535119"/>
      <w:bookmarkStart w:id="777" w:name="_Toc230600725"/>
      <w:r w:rsidRPr="006A30AD">
        <w:rPr>
          <w:lang w:val="en-GB"/>
        </w:rPr>
        <w:t>3.4</w:t>
      </w:r>
      <w:r w:rsidR="00994E36" w:rsidRPr="006A30AD">
        <w:rPr>
          <w:lang w:val="en-GB"/>
        </w:rPr>
        <w:t>.3</w:t>
      </w:r>
      <w:r w:rsidR="00994E36" w:rsidRPr="006A30AD">
        <w:rPr>
          <w:lang w:val="en-GB"/>
        </w:rPr>
        <w:tab/>
        <w:t>Consumer information on digital equipment and switchover</w:t>
      </w:r>
      <w:bookmarkEnd w:id="776"/>
      <w:bookmarkEnd w:id="777"/>
    </w:p>
    <w:p w14:paraId="13F88743" w14:textId="77777777" w:rsidR="00994E36" w:rsidRPr="006A30AD" w:rsidRDefault="00994E36" w:rsidP="00994E36">
      <w:pPr>
        <w:rPr>
          <w:szCs w:val="22"/>
          <w:lang w:val="en-GB"/>
        </w:rPr>
      </w:pPr>
      <w:r w:rsidRPr="006A30AD">
        <w:rPr>
          <w:szCs w:val="22"/>
          <w:lang w:val="en-GB"/>
        </w:rPr>
        <w:t>Consumer information is crucial to drive digital equipment sales in a market-led approach to switchover. Consumers should be empowered to plan their own migration rather than being forced and thus deprived by this process. They should be well informed of the timing and consequences of switchover so as to take their own decisions on services and equipment from a wide range of choices. They must be aware of what various devices can offer, what are the prospects of analogue equipment obsolescence and the possibilities for upgrading. Information and labelling should also be available in accessible formats for consumers with disabilities.</w:t>
      </w:r>
    </w:p>
    <w:p w14:paraId="4069E48A" w14:textId="77777777" w:rsidR="00994E36" w:rsidRPr="006A30AD" w:rsidRDefault="00994E36" w:rsidP="00994E36">
      <w:pPr>
        <w:rPr>
          <w:szCs w:val="22"/>
          <w:lang w:val="en-GB"/>
        </w:rPr>
      </w:pPr>
      <w:r w:rsidRPr="006A30AD">
        <w:rPr>
          <w:szCs w:val="22"/>
          <w:lang w:val="en-GB"/>
        </w:rPr>
        <w:t>Informing consumers is the responsibility of equipment manufacturers, retailers and service providers, who need to co-ordinate their action and send clear messages whilst respecting competition law. Labelling schemes for analogue and digital equipment, with explanatory notices and/ or logos, based on voluntary industry commitment, would be particularly useful. The goal would be to send consumers positive and negative signals about, respectively, digital-compliant and analogue-only receiver equipment. This information should mirror national switchover policies, including indicative national or regional switch-off dates. Especially as an analogue switch-off date approaches in a particular Member State, its consumers should be clearly warned about the risks of equipment obsolescence.</w:t>
      </w:r>
    </w:p>
    <w:p w14:paraId="39715BBF" w14:textId="77777777" w:rsidR="00994E36" w:rsidRPr="006A30AD" w:rsidRDefault="00994E36" w:rsidP="00994E36">
      <w:pPr>
        <w:rPr>
          <w:szCs w:val="22"/>
          <w:lang w:val="en-GB"/>
        </w:rPr>
      </w:pPr>
      <w:r w:rsidRPr="006A30AD">
        <w:rPr>
          <w:szCs w:val="22"/>
          <w:lang w:val="en-GB"/>
        </w:rPr>
        <w:t xml:space="preserve">Policy intervention in this area has been proposed in some ITU countries. However, Member States cannot impose </w:t>
      </w:r>
      <w:r w:rsidRPr="006A30AD">
        <w:rPr>
          <w:i/>
          <w:szCs w:val="22"/>
          <w:lang w:val="en-GB"/>
        </w:rPr>
        <w:t xml:space="preserve">de jure </w:t>
      </w:r>
      <w:r w:rsidRPr="006A30AD">
        <w:rPr>
          <w:szCs w:val="22"/>
          <w:lang w:val="en-GB"/>
        </w:rPr>
        <w:t xml:space="preserve">or </w:t>
      </w:r>
      <w:r w:rsidRPr="006A30AD">
        <w:rPr>
          <w:i/>
          <w:szCs w:val="22"/>
          <w:lang w:val="en-GB"/>
        </w:rPr>
        <w:t xml:space="preserve">de facto </w:t>
      </w:r>
      <w:r w:rsidRPr="006A30AD">
        <w:rPr>
          <w:szCs w:val="22"/>
          <w:lang w:val="en-GB"/>
        </w:rPr>
        <w:t>compulsory labelling schemes without prior notification. Notification enables a compatibility assessment of such measures with internal market rules to be undertaken. Where necessary, a certain degree of harmonization could be envisaged so that the approach to labelling would be common whilst tailoring its implementation to local circumstances, such as national switch-off dates. Labelling specifications could be approved by consumer and standardization bodies.</w:t>
      </w:r>
    </w:p>
    <w:p w14:paraId="4CD99184" w14:textId="70E995CF" w:rsidR="00994E36" w:rsidRPr="00FD35D9" w:rsidRDefault="00D56261" w:rsidP="00FD35D9">
      <w:pPr>
        <w:pStyle w:val="Heading3"/>
        <w:rPr>
          <w:lang w:val="en-GB"/>
        </w:rPr>
      </w:pPr>
      <w:bookmarkStart w:id="778" w:name="_Toc228535120"/>
      <w:bookmarkStart w:id="779" w:name="_Toc230600726"/>
      <w:r w:rsidRPr="006A30AD">
        <w:rPr>
          <w:lang w:val="en-GB"/>
        </w:rPr>
        <w:t>3.4</w:t>
      </w:r>
      <w:r w:rsidR="00994E36" w:rsidRPr="00FD35D9">
        <w:rPr>
          <w:lang w:val="en-GB"/>
        </w:rPr>
        <w:t>.4</w:t>
      </w:r>
      <w:r w:rsidR="00994E36" w:rsidRPr="00FD35D9">
        <w:rPr>
          <w:lang w:val="en-GB"/>
        </w:rPr>
        <w:tab/>
        <w:t>Integrated digital television receivers</w:t>
      </w:r>
      <w:bookmarkEnd w:id="778"/>
      <w:bookmarkEnd w:id="779"/>
    </w:p>
    <w:p w14:paraId="51B05AB4" w14:textId="6E6FDC6D" w:rsidR="00994E36" w:rsidRPr="006A30AD" w:rsidRDefault="00994E36" w:rsidP="00994E36">
      <w:pPr>
        <w:rPr>
          <w:szCs w:val="22"/>
          <w:lang w:val="en-GB"/>
        </w:rPr>
      </w:pPr>
      <w:r w:rsidRPr="006A30AD">
        <w:rPr>
          <w:szCs w:val="22"/>
          <w:lang w:val="en-GB"/>
        </w:rPr>
        <w:t xml:space="preserve">The prohibition of selling analogue-only television receivers according to a staggered calendar was approved and is now fully implemented in </w:t>
      </w:r>
      <w:r w:rsidR="00395598">
        <w:rPr>
          <w:szCs w:val="22"/>
          <w:lang w:val="en-GB"/>
        </w:rPr>
        <w:t>many countries</w:t>
      </w:r>
      <w:r w:rsidRPr="006A30AD">
        <w:rPr>
          <w:szCs w:val="22"/>
          <w:lang w:val="en-GB"/>
        </w:rPr>
        <w:t>.</w:t>
      </w:r>
    </w:p>
    <w:p w14:paraId="75949EDA" w14:textId="77777777" w:rsidR="00994E36" w:rsidRPr="006A30AD" w:rsidRDefault="00994E36" w:rsidP="00994E36">
      <w:pPr>
        <w:rPr>
          <w:szCs w:val="22"/>
          <w:lang w:val="en-GB"/>
        </w:rPr>
      </w:pPr>
      <w:r w:rsidRPr="006A30AD">
        <w:rPr>
          <w:szCs w:val="22"/>
          <w:lang w:val="en-GB"/>
        </w:rPr>
        <w:t>Another potential drawback of compulsory integrated digital receivers would be the extra cost for consumers which, depending on the exact technical requirements, could however be partly offset by economies of scale. The impact would be greater in those countries where digital TV is less developed. Concerns can be also raised as to the technological neutrality of the measure. If only one type of digital tuner were to be mandated, this would presumably favour the dominant analogue TV network, often terrestrial.</w:t>
      </w:r>
    </w:p>
    <w:p w14:paraId="619F0DE0" w14:textId="590D98B2" w:rsidR="00994E36" w:rsidRPr="00FD35D9" w:rsidRDefault="00D56261" w:rsidP="00FD35D9">
      <w:pPr>
        <w:pStyle w:val="Heading3"/>
        <w:rPr>
          <w:lang w:val="en-GB"/>
        </w:rPr>
      </w:pPr>
      <w:bookmarkStart w:id="780" w:name="_Toc228535121"/>
      <w:bookmarkStart w:id="781" w:name="_Toc230600727"/>
      <w:r w:rsidRPr="006A30AD">
        <w:rPr>
          <w:lang w:val="en-GB"/>
        </w:rPr>
        <w:lastRenderedPageBreak/>
        <w:t>3.4</w:t>
      </w:r>
      <w:r w:rsidR="00994E36" w:rsidRPr="00FD35D9">
        <w:rPr>
          <w:lang w:val="en-GB"/>
        </w:rPr>
        <w:t>.5</w:t>
      </w:r>
      <w:r w:rsidR="00994E36" w:rsidRPr="00FD35D9">
        <w:rPr>
          <w:lang w:val="en-GB"/>
        </w:rPr>
        <w:tab/>
        <w:t>Digital connectivity</w:t>
      </w:r>
      <w:bookmarkEnd w:id="780"/>
      <w:bookmarkEnd w:id="781"/>
    </w:p>
    <w:p w14:paraId="2DE42DCE" w14:textId="372A18C3" w:rsidR="00994E36" w:rsidRPr="006A30AD" w:rsidRDefault="00994E36" w:rsidP="00994E36">
      <w:pPr>
        <w:tabs>
          <w:tab w:val="left" w:pos="-142"/>
        </w:tabs>
        <w:rPr>
          <w:szCs w:val="22"/>
          <w:lang w:val="en-GB"/>
        </w:rPr>
      </w:pPr>
      <w:r w:rsidRPr="006A30AD">
        <w:rPr>
          <w:szCs w:val="22"/>
          <w:lang w:val="en-GB"/>
        </w:rPr>
        <w:t>Currently, digital TV signals are almost always displayed on analogue TV sets connected to a digital set-top-box, which decodes those signals, through the analogue “SCART” socket or connector. That means digital signals are converted into analogue signals before being displayed. This is acceptable for television receivers, based on cathode ray tubes and small screen sizes. However, the quality penalty is more perceptible on big screens using new digital display technologies. Moreover, the lack of systematically implemented and enabled digital connectors prevents the transfer of digital information between digital TV receivers and other digital devices in the home. But digital connectivity raises copyright security concerns, in particular that insufficiently protected digital content could be illegally copied or distributed. The possibilities for implementing digital connectors should be further explored as an incentive to consumer equipment switchover. A number of options exist to interconnect digital TV equipment, fulfilling different requirements but it is still unclear which way the market will go.</w:t>
      </w:r>
    </w:p>
    <w:p w14:paraId="25BE131A" w14:textId="27083CEE" w:rsidR="00994E36" w:rsidRPr="00FD35D9" w:rsidRDefault="00D56261" w:rsidP="00FD35D9">
      <w:pPr>
        <w:pStyle w:val="Heading3"/>
        <w:rPr>
          <w:lang w:val="en-GB"/>
        </w:rPr>
      </w:pPr>
      <w:bookmarkStart w:id="782" w:name="_Toc228535122"/>
      <w:bookmarkStart w:id="783" w:name="_Toc230600728"/>
      <w:r w:rsidRPr="006A30AD">
        <w:rPr>
          <w:lang w:val="en-GB"/>
        </w:rPr>
        <w:t>3.4</w:t>
      </w:r>
      <w:r w:rsidR="00994E36" w:rsidRPr="00FD35D9">
        <w:rPr>
          <w:lang w:val="en-GB"/>
        </w:rPr>
        <w:t>.6</w:t>
      </w:r>
      <w:r w:rsidR="00994E36" w:rsidRPr="00FD35D9">
        <w:rPr>
          <w:lang w:val="en-GB"/>
        </w:rPr>
        <w:tab/>
        <w:t>Access for users with special needs</w:t>
      </w:r>
      <w:bookmarkEnd w:id="782"/>
      <w:bookmarkEnd w:id="783"/>
    </w:p>
    <w:p w14:paraId="07EF8911" w14:textId="1AC28A2A" w:rsidR="00994E36" w:rsidRPr="006A30AD" w:rsidRDefault="00994E36" w:rsidP="00994E36">
      <w:pPr>
        <w:keepNext/>
        <w:keepLines/>
        <w:tabs>
          <w:tab w:val="left" w:pos="567"/>
        </w:tabs>
        <w:rPr>
          <w:szCs w:val="22"/>
          <w:lang w:val="en-GB"/>
        </w:rPr>
      </w:pPr>
      <w:r w:rsidRPr="006A30AD">
        <w:rPr>
          <w:szCs w:val="22"/>
          <w:lang w:val="en-GB"/>
        </w:rPr>
        <w:t xml:space="preserve">Access to digital broadcasting should include citizens with special needs, notably people with disabilities and older persons. </w:t>
      </w:r>
      <w:r w:rsidR="005A783B">
        <w:rPr>
          <w:szCs w:val="22"/>
          <w:lang w:val="en-GB"/>
        </w:rPr>
        <w:t>D</w:t>
      </w:r>
      <w:r w:rsidRPr="006A30AD">
        <w:rPr>
          <w:szCs w:val="22"/>
          <w:lang w:val="en-GB"/>
        </w:rPr>
        <w:t xml:space="preserve">igital broadcasting offers greater possibilities than analogue in this area, </w:t>
      </w:r>
      <w:r w:rsidR="005A783B">
        <w:rPr>
          <w:szCs w:val="22"/>
          <w:lang w:val="en-GB"/>
        </w:rPr>
        <w:t xml:space="preserve">and </w:t>
      </w:r>
      <w:r w:rsidRPr="006A30AD">
        <w:rPr>
          <w:szCs w:val="22"/>
          <w:lang w:val="en-GB"/>
        </w:rPr>
        <w:t>these are supported by digital equipment on the market. Harmonized approaches can reduce costs through economies of scale, thus facilitating the marketing of relevant functionalities.</w:t>
      </w:r>
    </w:p>
    <w:p w14:paraId="0B6A02A2" w14:textId="193CFE4F" w:rsidR="00994E36" w:rsidRPr="00FD35D9" w:rsidRDefault="00D56261" w:rsidP="00FD35D9">
      <w:pPr>
        <w:pStyle w:val="Heading3"/>
        <w:rPr>
          <w:lang w:val="en-GB"/>
        </w:rPr>
      </w:pPr>
      <w:bookmarkStart w:id="784" w:name="_Toc228535123"/>
      <w:bookmarkStart w:id="785" w:name="_Toc230600729"/>
      <w:r w:rsidRPr="006A30AD">
        <w:rPr>
          <w:lang w:val="en-GB"/>
        </w:rPr>
        <w:t>3.4</w:t>
      </w:r>
      <w:r w:rsidR="00994E36" w:rsidRPr="00FD35D9">
        <w:rPr>
          <w:lang w:val="en-GB"/>
        </w:rPr>
        <w:t>.7</w:t>
      </w:r>
      <w:r w:rsidR="00994E36" w:rsidRPr="00FD35D9">
        <w:rPr>
          <w:lang w:val="en-GB"/>
        </w:rPr>
        <w:tab/>
        <w:t>Removal of obstacles to the reception of digital broadcasting</w:t>
      </w:r>
      <w:bookmarkEnd w:id="784"/>
      <w:bookmarkEnd w:id="785"/>
    </w:p>
    <w:p w14:paraId="7CF3AFD4" w14:textId="77777777" w:rsidR="00994E36" w:rsidRPr="006A30AD" w:rsidRDefault="00994E36" w:rsidP="00994E36">
      <w:pPr>
        <w:rPr>
          <w:szCs w:val="22"/>
          <w:lang w:val="en-GB"/>
        </w:rPr>
      </w:pPr>
      <w:r w:rsidRPr="006A30AD">
        <w:rPr>
          <w:szCs w:val="22"/>
          <w:lang w:val="en-GB"/>
        </w:rPr>
        <w:t>Infrastructure competition stimulates market development, increasing consumer choice, quality of service and price competition. This may be constrained in some areas by legal, administrative or contractual restrictions on the deployment of infrastructure or reception facilities. Authorities will need to arbitrate between promoting digital broadcasting and the fundamental freedom to receive information and services, therefore facilitating network competition, and other policy objectives on town planning, environmental protection or other areas. With that proviso, national authorities should encourage network competition. By way of example, some Member States have already adopted measures in support of this objective, for instance by requiring the provision of multi-network reception facilities in new apartment blocks, facilitating their installation in existing blocks (for instance by reducing the required threshold of tenants’ votes), or by removing restrictive clauses in property or renting contracts. Coordination between national and local authorities is important since local authorities are often responsible for the practical implementation of this type of measure.</w:t>
      </w:r>
    </w:p>
    <w:p w14:paraId="2BAD53F3" w14:textId="01CDF1DE" w:rsidR="00994E36" w:rsidRPr="00FD35D9" w:rsidRDefault="00D56261" w:rsidP="00FD35D9">
      <w:pPr>
        <w:pStyle w:val="Heading3"/>
        <w:rPr>
          <w:lang w:val="en-GB"/>
        </w:rPr>
      </w:pPr>
      <w:bookmarkStart w:id="786" w:name="_Toc228535124"/>
      <w:bookmarkStart w:id="787" w:name="_Toc230600730"/>
      <w:r w:rsidRPr="006A30AD">
        <w:rPr>
          <w:lang w:val="en-GB"/>
        </w:rPr>
        <w:t>3.4</w:t>
      </w:r>
      <w:r w:rsidR="00994E36" w:rsidRPr="00FD35D9">
        <w:rPr>
          <w:lang w:val="en-GB"/>
        </w:rPr>
        <w:t>.8</w:t>
      </w:r>
      <w:r w:rsidR="00994E36" w:rsidRPr="00FD35D9">
        <w:rPr>
          <w:lang w:val="en-GB"/>
        </w:rPr>
        <w:tab/>
        <w:t>Effects on citizens</w:t>
      </w:r>
      <w:bookmarkEnd w:id="786"/>
      <w:bookmarkEnd w:id="787"/>
    </w:p>
    <w:p w14:paraId="337A558A" w14:textId="5E3B19D1" w:rsidR="00994E36" w:rsidRPr="006A30AD" w:rsidRDefault="00994E36" w:rsidP="00994E36">
      <w:pPr>
        <w:rPr>
          <w:szCs w:val="22"/>
          <w:lang w:val="en-GB"/>
        </w:rPr>
      </w:pPr>
      <w:r w:rsidRPr="006A30AD">
        <w:rPr>
          <w:szCs w:val="22"/>
          <w:lang w:val="en-GB"/>
        </w:rPr>
        <w:t xml:space="preserve">In all transition periods there are a lot of actors, but the past has shown the principal actors are the users. The decision of the users is in all cases oriented by market forces that, driven politically by Administrations and Manufacturers with the support of Broadcasters, can promote the opinion for change to oldest </w:t>
      </w:r>
      <w:r w:rsidR="0081393C" w:rsidRPr="006A30AD">
        <w:rPr>
          <w:szCs w:val="22"/>
          <w:lang w:val="en-GB"/>
        </w:rPr>
        <w:t>analog</w:t>
      </w:r>
      <w:r w:rsidR="005A783B">
        <w:rPr>
          <w:szCs w:val="22"/>
          <w:lang w:val="en-GB"/>
        </w:rPr>
        <w:t>ue</w:t>
      </w:r>
      <w:r w:rsidRPr="006A30AD">
        <w:rPr>
          <w:szCs w:val="22"/>
          <w:lang w:val="en-GB"/>
        </w:rPr>
        <w:t xml:space="preserve"> systems and buy the new digital equipment. What is very important and urgent is the coordination among the different actors. In </w:t>
      </w:r>
      <w:r w:rsidR="005A783B" w:rsidRPr="006A30AD">
        <w:rPr>
          <w:szCs w:val="22"/>
          <w:lang w:val="en-GB"/>
        </w:rPr>
        <w:t>fact,</w:t>
      </w:r>
      <w:r w:rsidRPr="006A30AD">
        <w:rPr>
          <w:szCs w:val="22"/>
          <w:lang w:val="en-GB"/>
        </w:rPr>
        <w:t xml:space="preserve"> if the users are ready to buy new equipment and the manufacturers have produced the equipment, is very important to have a “frequency planning” </w:t>
      </w:r>
      <w:r>
        <w:rPr>
          <w:szCs w:val="22"/>
          <w:lang w:val="en-GB"/>
        </w:rPr>
        <w:t xml:space="preserve">programme </w:t>
      </w:r>
      <w:r w:rsidRPr="006A30AD">
        <w:rPr>
          <w:szCs w:val="22"/>
          <w:lang w:val="en-GB"/>
        </w:rPr>
        <w:t>prepared by Administrations and, at the same time, a sufficient number of program</w:t>
      </w:r>
      <w:r w:rsidR="005A783B">
        <w:rPr>
          <w:szCs w:val="22"/>
          <w:lang w:val="en-GB"/>
        </w:rPr>
        <w:t>me</w:t>
      </w:r>
      <w:r w:rsidRPr="006A30AD">
        <w:rPr>
          <w:szCs w:val="22"/>
          <w:lang w:val="en-GB"/>
        </w:rPr>
        <w:t>s emitted, with interesting contents attract the attention of users and promote the change.</w:t>
      </w:r>
    </w:p>
    <w:p w14:paraId="773054D0" w14:textId="389FFD52" w:rsidR="00994E36" w:rsidRPr="006A30AD" w:rsidRDefault="00994E36" w:rsidP="00994E36">
      <w:pPr>
        <w:rPr>
          <w:szCs w:val="22"/>
          <w:lang w:val="en-GB"/>
        </w:rPr>
      </w:pPr>
      <w:r w:rsidRPr="006A30AD">
        <w:rPr>
          <w:szCs w:val="22"/>
          <w:lang w:val="en-GB"/>
        </w:rPr>
        <w:t xml:space="preserve">The users are moving fast towards a mobile </w:t>
      </w:r>
      <w:r w:rsidR="005A783B">
        <w:rPr>
          <w:szCs w:val="22"/>
          <w:lang w:val="en-GB"/>
        </w:rPr>
        <w:t>4</w:t>
      </w:r>
      <w:r w:rsidRPr="006A30AD">
        <w:rPr>
          <w:szCs w:val="22"/>
          <w:lang w:val="en-GB"/>
        </w:rPr>
        <w:t>G/</w:t>
      </w:r>
      <w:r w:rsidR="005A783B">
        <w:rPr>
          <w:szCs w:val="22"/>
          <w:lang w:val="en-GB"/>
        </w:rPr>
        <w:t>5</w:t>
      </w:r>
      <w:r w:rsidRPr="006A30AD">
        <w:rPr>
          <w:szCs w:val="22"/>
          <w:lang w:val="en-GB"/>
        </w:rPr>
        <w:t xml:space="preserve">G lifestyle and future technologies have taught us to use mobile technology in our everyday communication. By receiving mobile broadcasting services in conjunction with </w:t>
      </w:r>
      <w:r w:rsidR="005A783B">
        <w:rPr>
          <w:szCs w:val="22"/>
          <w:lang w:val="en-GB"/>
        </w:rPr>
        <w:t>4</w:t>
      </w:r>
      <w:r w:rsidRPr="006A30AD">
        <w:rPr>
          <w:szCs w:val="22"/>
          <w:lang w:val="en-GB"/>
        </w:rPr>
        <w:t>G/</w:t>
      </w:r>
      <w:r w:rsidR="005A783B">
        <w:rPr>
          <w:szCs w:val="22"/>
          <w:lang w:val="en-GB"/>
        </w:rPr>
        <w:t>5</w:t>
      </w:r>
      <w:r w:rsidRPr="006A30AD">
        <w:rPr>
          <w:szCs w:val="22"/>
          <w:lang w:val="en-GB"/>
        </w:rPr>
        <w:t xml:space="preserve">G as a return channel, consumers will be able to receive a new kind of content service and have increased interactivity. Joint utilization of digital broadcasting and existing and new cellular/cellular-type network technologies will provide consumers with location-independent and personalized services. Additionally, the delivery of digital media content via several </w:t>
      </w:r>
      <w:r w:rsidRPr="006A30AD">
        <w:rPr>
          <w:szCs w:val="22"/>
          <w:lang w:val="en-GB"/>
        </w:rPr>
        <w:lastRenderedPageBreak/>
        <w:t>distribution channels strengthens the availability of information society services, as they could be provided in various manners, via different network transmission methods. The use of more extensive and diverse communication networks promotes the availability of additional services and the development of content and receivers at affordable prices. This will mean information society services, including public services, can be made more accessible and cheaper than ever for all citizens by combining the usage of different types of distribution communication networks or by offering them via one communication network.</w:t>
      </w:r>
    </w:p>
    <w:p w14:paraId="1432ACEC" w14:textId="0A9814E5" w:rsidR="00994E36" w:rsidRPr="006A30AD" w:rsidRDefault="00994E36" w:rsidP="00994E36">
      <w:pPr>
        <w:rPr>
          <w:snapToGrid w:val="0"/>
          <w:szCs w:val="22"/>
          <w:lang w:val="en-GB"/>
        </w:rPr>
      </w:pPr>
      <w:r w:rsidRPr="006A30AD">
        <w:rPr>
          <w:szCs w:val="22"/>
          <w:lang w:val="en-GB"/>
        </w:rPr>
        <w:t xml:space="preserve">For digital television and </w:t>
      </w:r>
      <w:r w:rsidR="005A783B" w:rsidRPr="006A30AD">
        <w:rPr>
          <w:szCs w:val="22"/>
          <w:lang w:val="en-GB"/>
        </w:rPr>
        <w:t>radio,</w:t>
      </w:r>
      <w:r w:rsidRPr="006A30AD">
        <w:rPr>
          <w:szCs w:val="22"/>
          <w:lang w:val="en-GB"/>
        </w:rPr>
        <w:t xml:space="preserve"> the crucial conditions for success require a public that is informed on the facilities and benefits offered by the new digital services, including technical enhancements, additional programmes and services. The public must be aware of the additional service opportunities digital broadcasting and consumer electronics will offer. (For example, initiatives in this direction (i.e. to raise the public’s awareness) are already ongoing in some European countries.) In addition, geographical access to digital services should be maximized and the new services should be accessible on the shortest time-scale. </w:t>
      </w:r>
    </w:p>
    <w:p w14:paraId="772088DC" w14:textId="77777777" w:rsidR="00994E36" w:rsidRPr="006A30AD" w:rsidRDefault="00994E36" w:rsidP="00994E36">
      <w:pPr>
        <w:rPr>
          <w:szCs w:val="22"/>
          <w:lang w:val="en-GB"/>
        </w:rPr>
      </w:pPr>
      <w:r w:rsidRPr="006A30AD">
        <w:rPr>
          <w:szCs w:val="22"/>
          <w:lang w:val="en-GB"/>
        </w:rPr>
        <w:t xml:space="preserve">Open access to public services of the information society should be encouraged, and directly developed whenever possible. This will support and speed up the implementation and success of digital broadcasting and additional datacast services. The lifetime of consumer products is in general expected typically to be from 5 to 10 years, and in some instances more. This requires stable systems, open access and the possibility of upgrading. This can only be assured when there are common, widely adopted standards jointly agreed among market players. </w:t>
      </w:r>
    </w:p>
    <w:p w14:paraId="35BBAC0B" w14:textId="70DD72B8" w:rsidR="00067F29" w:rsidRPr="006A30AD" w:rsidRDefault="00067F29" w:rsidP="00067F29">
      <w:pPr>
        <w:pStyle w:val="Heading2"/>
        <w:rPr>
          <w:lang w:val="en-GB"/>
        </w:rPr>
      </w:pPr>
      <w:bookmarkStart w:id="788" w:name="_Toc228530331"/>
      <w:bookmarkStart w:id="789" w:name="_Toc228535125"/>
      <w:bookmarkStart w:id="790" w:name="_Toc230600731"/>
      <w:r w:rsidRPr="006A30AD">
        <w:rPr>
          <w:lang w:val="en-GB"/>
        </w:rPr>
        <w:t>3.</w:t>
      </w:r>
      <w:r>
        <w:rPr>
          <w:lang w:val="en-GB"/>
        </w:rPr>
        <w:t>5</w:t>
      </w:r>
      <w:r w:rsidRPr="006A30AD">
        <w:rPr>
          <w:lang w:val="en-GB"/>
        </w:rPr>
        <w:tab/>
        <w:t>Market impact</w:t>
      </w:r>
      <w:bookmarkEnd w:id="788"/>
      <w:bookmarkEnd w:id="789"/>
      <w:bookmarkEnd w:id="790"/>
    </w:p>
    <w:p w14:paraId="7BC3F324" w14:textId="5B865D0B" w:rsidR="00067F29" w:rsidRPr="006A30AD" w:rsidRDefault="00067F29" w:rsidP="00067F29">
      <w:pPr>
        <w:pStyle w:val="Heading3"/>
        <w:rPr>
          <w:lang w:val="en-GB"/>
        </w:rPr>
      </w:pPr>
      <w:bookmarkStart w:id="791" w:name="_Toc228535126"/>
      <w:bookmarkStart w:id="792" w:name="_Toc230600732"/>
      <w:r w:rsidRPr="006A30AD">
        <w:rPr>
          <w:lang w:val="en-GB"/>
        </w:rPr>
        <w:t>3.</w:t>
      </w:r>
      <w:r w:rsidR="009A75C6">
        <w:rPr>
          <w:lang w:val="en-GB"/>
        </w:rPr>
        <w:t>5</w:t>
      </w:r>
      <w:r w:rsidRPr="006A30AD">
        <w:rPr>
          <w:lang w:val="en-GB"/>
        </w:rPr>
        <w:t>.1</w:t>
      </w:r>
      <w:r w:rsidRPr="006A30AD">
        <w:rPr>
          <w:lang w:val="en-GB"/>
        </w:rPr>
        <w:tab/>
        <w:t>Market complexity; plurality of scenarios and stakeholders</w:t>
      </w:r>
      <w:bookmarkEnd w:id="791"/>
      <w:bookmarkEnd w:id="792"/>
    </w:p>
    <w:p w14:paraId="2753A16B" w14:textId="77777777" w:rsidR="00067F29" w:rsidRPr="006A30AD" w:rsidRDefault="00067F29" w:rsidP="00067F29">
      <w:pPr>
        <w:rPr>
          <w:szCs w:val="22"/>
          <w:lang w:val="en-GB"/>
        </w:rPr>
      </w:pPr>
      <w:r w:rsidRPr="006A30AD">
        <w:rPr>
          <w:szCs w:val="22"/>
          <w:lang w:val="en-GB"/>
        </w:rPr>
        <w:t>There is no single switchover pattern or formula. Experiences vary according to the local</w:t>
      </w:r>
      <w:r w:rsidRPr="006A30AD">
        <w:rPr>
          <w:i/>
          <w:szCs w:val="22"/>
          <w:lang w:val="en-GB"/>
        </w:rPr>
        <w:t xml:space="preserve"> </w:t>
      </w:r>
      <w:r w:rsidRPr="006A30AD">
        <w:rPr>
          <w:szCs w:val="22"/>
          <w:lang w:val="en-GB"/>
        </w:rPr>
        <w:t>circumstances and from one network to another. Consequently, the general analysis provided here could only be a simplification. The switchover debate tends to focus on terrestrial TV for two reasons: greater difficulties for a market-led digitization than other networks; and higher political stakes and government involvement, mainly because of the pressure to recover spectrum, and a wide-spread perception associating terrestrial with universal free-to-air broadcasting services.</w:t>
      </w:r>
    </w:p>
    <w:p w14:paraId="4E644ABB" w14:textId="77777777" w:rsidR="00067F29" w:rsidRPr="006A30AD" w:rsidRDefault="00067F29" w:rsidP="00067F29">
      <w:pPr>
        <w:rPr>
          <w:szCs w:val="22"/>
          <w:lang w:val="en-GB"/>
        </w:rPr>
      </w:pPr>
      <w:r w:rsidRPr="006A30AD">
        <w:rPr>
          <w:szCs w:val="22"/>
          <w:lang w:val="en-GB"/>
        </w:rPr>
        <w:t>Switchover is a complex and long process involving many variables and affecting more or less directly many parties, namely: users/ consumers, industry and public authorities. Each group can be further subdivided into smaller segments. For instance, users can be categorized according to their attitude towards digital TV: current or potential pay-TV subscribers, assuming that all pay-TV will be digital sooner or later; current or potential free-to-air digital TV viewers, who have bought or are ready to buy a digital receiver; viewers who will be always reluctant to adopt any form of digital TV, pay or free-to-air, for various reasons. The switchover strategies adopted will obviously determine, and be determined by, the respective percentage of each user category. In particular, the extent to which market forces alone can achieve digitization will depend on the number and resilience of consumers reluctant to migrate to digital TV.</w:t>
      </w:r>
    </w:p>
    <w:p w14:paraId="7893BEFF" w14:textId="77777777" w:rsidR="00067F29" w:rsidRPr="006A30AD" w:rsidRDefault="00067F29" w:rsidP="00067F29">
      <w:pPr>
        <w:rPr>
          <w:szCs w:val="22"/>
          <w:lang w:val="en-GB"/>
        </w:rPr>
      </w:pPr>
      <w:r w:rsidRPr="006A30AD">
        <w:rPr>
          <w:szCs w:val="22"/>
          <w:lang w:val="en-GB"/>
        </w:rPr>
        <w:t>Switchover also concerns many industry players, such as content creators, service providers, network operators or equipment manufacturers. Some were already active in the analogue broadcasting market, others look for new business opportunities. Likewise, various departments in national and international administrations are interested in switchover insofar as it affects the achievement of policy objectives.</w:t>
      </w:r>
    </w:p>
    <w:p w14:paraId="57133F63" w14:textId="2A9D6ACD" w:rsidR="00067F29" w:rsidRPr="006A30AD" w:rsidRDefault="00067F29" w:rsidP="00067F29">
      <w:pPr>
        <w:pStyle w:val="Heading3"/>
        <w:rPr>
          <w:lang w:val="en-GB"/>
        </w:rPr>
      </w:pPr>
      <w:bookmarkStart w:id="793" w:name="_Toc228535127"/>
      <w:bookmarkStart w:id="794" w:name="_Toc230600733"/>
      <w:r w:rsidRPr="006A30AD">
        <w:rPr>
          <w:lang w:val="en-GB"/>
        </w:rPr>
        <w:t>3.</w:t>
      </w:r>
      <w:r w:rsidR="009A75C6">
        <w:rPr>
          <w:lang w:val="en-GB"/>
        </w:rPr>
        <w:t>5</w:t>
      </w:r>
      <w:r w:rsidRPr="006A30AD">
        <w:rPr>
          <w:lang w:val="en-GB"/>
        </w:rPr>
        <w:t>.2</w:t>
      </w:r>
      <w:r w:rsidRPr="006A30AD">
        <w:rPr>
          <w:lang w:val="en-GB"/>
        </w:rPr>
        <w:tab/>
        <w:t>The case for public intervention</w:t>
      </w:r>
      <w:bookmarkEnd w:id="793"/>
      <w:bookmarkEnd w:id="794"/>
    </w:p>
    <w:p w14:paraId="18739175" w14:textId="77777777" w:rsidR="00067F29" w:rsidRPr="006A30AD" w:rsidRDefault="00067F29" w:rsidP="00067F29">
      <w:pPr>
        <w:rPr>
          <w:szCs w:val="22"/>
          <w:lang w:val="en-GB"/>
        </w:rPr>
      </w:pPr>
      <w:r w:rsidRPr="006A30AD">
        <w:rPr>
          <w:szCs w:val="22"/>
          <w:lang w:val="en-GB"/>
        </w:rPr>
        <w:t xml:space="preserve">A key question is whether public authorities should intervene to accelerate switchover and/ or otherwise influence the process. That would be justified under </w:t>
      </w:r>
      <w:r w:rsidRPr="006A30AD">
        <w:rPr>
          <w:i/>
          <w:szCs w:val="22"/>
          <w:lang w:val="en-GB"/>
        </w:rPr>
        <w:t>two premises</w:t>
      </w:r>
      <w:r w:rsidRPr="006A30AD">
        <w:rPr>
          <w:szCs w:val="22"/>
          <w:lang w:val="en-GB"/>
        </w:rPr>
        <w:t xml:space="preserve">: first, the extent to which </w:t>
      </w:r>
      <w:r w:rsidRPr="006A30AD">
        <w:rPr>
          <w:szCs w:val="22"/>
          <w:lang w:val="en-GB"/>
        </w:rPr>
        <w:lastRenderedPageBreak/>
        <w:t>general</w:t>
      </w:r>
      <w:r w:rsidRPr="006A30AD">
        <w:rPr>
          <w:b/>
          <w:szCs w:val="22"/>
          <w:lang w:val="en-GB"/>
        </w:rPr>
        <w:t xml:space="preserve"> </w:t>
      </w:r>
      <w:r w:rsidRPr="006A30AD">
        <w:rPr>
          <w:szCs w:val="22"/>
          <w:lang w:val="en-GB"/>
        </w:rPr>
        <w:t>interests are at stake; that is, how far there are potential benefits and/ or problems for the society as a whole, rather than just for certain groups or individuals. Secondly, market failure; that is, market forces alone fail to deliver in terms of collective welfare. In other words, market players’ behaviour does not fully internalize switchover costs. Assessing the existence and intensity of both premises is largely a matter of political judgement by the competent authority, which, in the case of broadcasting, tends to be national and/ or regional authorities. In any case, such judgement should not be arbitrary but supported by sound market analysis.</w:t>
      </w:r>
    </w:p>
    <w:p w14:paraId="249FFCD6" w14:textId="77777777" w:rsidR="00067F29" w:rsidRPr="006A30AD" w:rsidRDefault="00067F29" w:rsidP="00067F29">
      <w:pPr>
        <w:rPr>
          <w:lang w:val="en-GB"/>
        </w:rPr>
      </w:pPr>
      <w:r w:rsidRPr="006A30AD">
        <w:rPr>
          <w:lang w:val="en-GB"/>
        </w:rPr>
        <w:t>As to general interests, potential benefits from digitization can be oriented towards various policy goals: social, cultural, political, economic, etc. Usually there are trade-offs to make between them. For instance, part of the spectrum released by analogue switch-off could be redistributed in order to transfer this resource to operators who would use it to support different services or “reinvested” in broadcasting to improve and extend the service.</w:t>
      </w:r>
    </w:p>
    <w:p w14:paraId="28B37496" w14:textId="77777777" w:rsidR="00067F29" w:rsidRPr="006A30AD" w:rsidRDefault="00067F29" w:rsidP="00067F29">
      <w:pPr>
        <w:rPr>
          <w:szCs w:val="22"/>
          <w:lang w:val="en-GB"/>
        </w:rPr>
      </w:pPr>
      <w:r w:rsidRPr="006A30AD">
        <w:rPr>
          <w:szCs w:val="22"/>
          <w:lang w:val="en-GB"/>
        </w:rPr>
        <w:t>The broadcasting sector is not comparable to any other sector, as it plays a central role in modern democratic societies, notably in the development and transmission of social values. Broadcasting offers a unique combination of features. Its widespread penetration provides almost complete coverage of the population across different broadcasting networks; provision of substantial quantities of news and current affairs together with cultural programming mean that it both influences and reflects public opinion and socio-cultural values. Switchover may affect these general interests. It will be important to ensure the continuing availability of a variety of television services, without discrimination and on the basis of equal opportunities, to all parts of the population. In particular, this is a pre-condition for public service broadcasters to fulfil their special obligations.</w:t>
      </w:r>
    </w:p>
    <w:p w14:paraId="078C65FA" w14:textId="77777777" w:rsidR="00067F29" w:rsidRPr="006A30AD" w:rsidRDefault="00067F29" w:rsidP="00067F29">
      <w:pPr>
        <w:rPr>
          <w:szCs w:val="22"/>
          <w:lang w:val="en-GB"/>
        </w:rPr>
      </w:pPr>
      <w:r w:rsidRPr="006A30AD">
        <w:rPr>
          <w:szCs w:val="22"/>
          <w:lang w:val="en-GB"/>
        </w:rPr>
        <w:t>The likelihood of market failure is linked to the complexity of the environment where switchover takes place, and the interactions between the main parties involved. All have interests to defend and seek to influence the main variables: introduction or not of digital terrestrial TV, speed of the migration and switch-off timing, convenience and type of public intervention. However, coordinated action from the main stakeholders, rather than confrontation of individual strategies, is likely to lead to the collective optimum: a swift and efficient switch-off, with the minimum negative social and economic implications.</w:t>
      </w:r>
    </w:p>
    <w:p w14:paraId="3030E63D" w14:textId="77777777" w:rsidR="00067F29" w:rsidRPr="006A30AD" w:rsidRDefault="00067F29" w:rsidP="00067F29">
      <w:pPr>
        <w:rPr>
          <w:szCs w:val="22"/>
          <w:lang w:val="en-GB"/>
        </w:rPr>
      </w:pPr>
      <w:r w:rsidRPr="006A30AD">
        <w:rPr>
          <w:szCs w:val="22"/>
          <w:lang w:val="en-GB"/>
        </w:rPr>
        <w:t xml:space="preserve">At least in the case of terrestrial television and radio, a series of structural failures hinder market cooperation and slow down switchover, notably (free riding) behaviour, oligopoly situations and “chicken and egg” deadlocks. More specifically, the parties benefiting the most from switchover (equipment manufacturers or potential beneficiaries of released spectrum, including new broadcasters) may be different from those likely to bear the costs (final users or current broadcasters). So the latter have little incentive to internalize the costs and contribute to the switchover. Overcoming this kind of situation would require setting up coordination mechanisms to share benefits and costs between all parties involved, ideally with little or no public intervention. In this regard, public authorities, especially those responsible for competition law, must make careful judgements as to the right balance between market competition and cooperation between relevant parties. Those judgements must be based on clear understanding of both market dynamics and policy goals pursued. </w:t>
      </w:r>
    </w:p>
    <w:p w14:paraId="5EFD7166" w14:textId="31A92D90" w:rsidR="00067F29" w:rsidRPr="006A30AD" w:rsidRDefault="00067F29" w:rsidP="00067F29">
      <w:pPr>
        <w:pStyle w:val="Heading4"/>
        <w:rPr>
          <w:lang w:val="en-GB"/>
        </w:rPr>
      </w:pPr>
      <w:r w:rsidRPr="006A30AD">
        <w:rPr>
          <w:lang w:val="en-GB"/>
        </w:rPr>
        <w:t>3.</w:t>
      </w:r>
      <w:r w:rsidR="009A75C6">
        <w:rPr>
          <w:lang w:val="en-GB"/>
        </w:rPr>
        <w:t>5</w:t>
      </w:r>
      <w:r w:rsidRPr="006A30AD">
        <w:rPr>
          <w:lang w:val="en-GB"/>
        </w:rPr>
        <w:t>.2.1</w:t>
      </w:r>
      <w:r w:rsidRPr="006A30AD">
        <w:rPr>
          <w:lang w:val="en-GB"/>
        </w:rPr>
        <w:tab/>
        <w:t>Modalities</w:t>
      </w:r>
    </w:p>
    <w:p w14:paraId="3BF43B95" w14:textId="77777777" w:rsidR="00067F29" w:rsidRPr="006A30AD" w:rsidRDefault="00067F29" w:rsidP="00067F29">
      <w:pPr>
        <w:rPr>
          <w:szCs w:val="22"/>
          <w:lang w:val="en-GB"/>
        </w:rPr>
      </w:pPr>
      <w:r w:rsidRPr="006A30AD">
        <w:rPr>
          <w:szCs w:val="22"/>
          <w:lang w:val="en-GB"/>
        </w:rPr>
        <w:t>If the need for public intervention is established, decisions must be taken about its modalities, within a coherent switchover strategy. Any intervention should be transparent and proportionate as to the policy objectives pursued, market obstacles, and implementing details. This would provide certainty for all parties to prepare themselves and would limit the scope for arbitrary or discriminatory measures.</w:t>
      </w:r>
    </w:p>
    <w:p w14:paraId="239EA1B1" w14:textId="77777777" w:rsidR="00067F29" w:rsidRPr="006A30AD" w:rsidRDefault="00067F29" w:rsidP="00067F29">
      <w:pPr>
        <w:rPr>
          <w:szCs w:val="22"/>
          <w:lang w:val="en-GB"/>
        </w:rPr>
      </w:pPr>
      <w:r w:rsidRPr="006A30AD">
        <w:rPr>
          <w:szCs w:val="22"/>
          <w:lang w:val="en-GB"/>
        </w:rPr>
        <w:t>Five principles and guidelines for regulatory action can be established. Regulation should:</w:t>
      </w:r>
    </w:p>
    <w:p w14:paraId="17ADBF9F" w14:textId="77777777" w:rsidR="00067F29" w:rsidRPr="006A30AD" w:rsidRDefault="00067F29" w:rsidP="00067F29">
      <w:pPr>
        <w:pStyle w:val="enumlev1"/>
        <w:rPr>
          <w:lang w:val="en-GB"/>
        </w:rPr>
      </w:pPr>
      <w:r w:rsidRPr="006A30AD">
        <w:rPr>
          <w:lang w:val="en-GB"/>
        </w:rPr>
        <w:t>−</w:t>
      </w:r>
      <w:r w:rsidRPr="006A30AD">
        <w:rPr>
          <w:lang w:val="en-GB"/>
        </w:rPr>
        <w:tab/>
        <w:t>Be based on clearly defined policy objectives.</w:t>
      </w:r>
    </w:p>
    <w:p w14:paraId="7F9CF2B3" w14:textId="77777777" w:rsidR="00067F29" w:rsidRPr="006A30AD" w:rsidRDefault="00067F29" w:rsidP="00067F29">
      <w:pPr>
        <w:pStyle w:val="enumlev1"/>
        <w:rPr>
          <w:lang w:val="en-GB"/>
        </w:rPr>
      </w:pPr>
      <w:r w:rsidRPr="006A30AD">
        <w:rPr>
          <w:lang w:val="en-GB"/>
        </w:rPr>
        <w:lastRenderedPageBreak/>
        <w:t>−</w:t>
      </w:r>
      <w:r w:rsidRPr="006A30AD">
        <w:rPr>
          <w:lang w:val="en-GB"/>
        </w:rPr>
        <w:tab/>
        <w:t>Be the minimum necessary to meet those objectives.</w:t>
      </w:r>
    </w:p>
    <w:p w14:paraId="4317C938" w14:textId="77777777" w:rsidR="00067F29" w:rsidRPr="006A30AD" w:rsidRDefault="00067F29" w:rsidP="00067F29">
      <w:pPr>
        <w:pStyle w:val="enumlev1"/>
        <w:rPr>
          <w:lang w:val="en-GB"/>
        </w:rPr>
      </w:pPr>
      <w:r w:rsidRPr="006A30AD">
        <w:rPr>
          <w:lang w:val="en-GB"/>
        </w:rPr>
        <w:t>−</w:t>
      </w:r>
      <w:r w:rsidRPr="006A30AD">
        <w:rPr>
          <w:lang w:val="en-GB"/>
        </w:rPr>
        <w:tab/>
        <w:t>Further enhance legal certainty in a dynamic market.</w:t>
      </w:r>
    </w:p>
    <w:p w14:paraId="028F3D7E" w14:textId="77777777" w:rsidR="00067F29" w:rsidRPr="006A30AD" w:rsidRDefault="00067F29" w:rsidP="00067F29">
      <w:pPr>
        <w:pStyle w:val="enumlev1"/>
        <w:rPr>
          <w:lang w:val="en-GB"/>
        </w:rPr>
      </w:pPr>
      <w:r w:rsidRPr="006A30AD">
        <w:rPr>
          <w:lang w:val="en-GB"/>
        </w:rPr>
        <w:t>−</w:t>
      </w:r>
      <w:r w:rsidRPr="006A30AD">
        <w:rPr>
          <w:lang w:val="en-GB"/>
        </w:rPr>
        <w:tab/>
        <w:t>Aim to be technologically neutral.</w:t>
      </w:r>
    </w:p>
    <w:p w14:paraId="4C36BD93" w14:textId="77777777" w:rsidR="00067F29" w:rsidRPr="006A30AD" w:rsidRDefault="00067F29" w:rsidP="00067F29">
      <w:pPr>
        <w:pStyle w:val="enumlev1"/>
        <w:rPr>
          <w:lang w:val="en-GB"/>
        </w:rPr>
      </w:pPr>
      <w:r w:rsidRPr="006A30AD">
        <w:rPr>
          <w:lang w:val="en-GB"/>
        </w:rPr>
        <w:t>−</w:t>
      </w:r>
      <w:r w:rsidRPr="006A30AD">
        <w:rPr>
          <w:lang w:val="en-GB"/>
        </w:rPr>
        <w:tab/>
        <w:t>Be enforced as closely as possible to the activities being regulated.</w:t>
      </w:r>
    </w:p>
    <w:p w14:paraId="6B139016" w14:textId="77777777" w:rsidR="00067F29" w:rsidRPr="006A30AD" w:rsidRDefault="00067F29" w:rsidP="00067F29">
      <w:pPr>
        <w:rPr>
          <w:lang w:val="en-GB"/>
        </w:rPr>
      </w:pPr>
      <w:r w:rsidRPr="006A30AD">
        <w:rPr>
          <w:lang w:val="en-GB"/>
        </w:rPr>
        <w:t>A key area in national switchover strategies is the approach to digital broadcasting licensing and regulatory obligations attached thereto. This involves policy choices on network competition versus complementarity, number of operators, roll-out calendar and map, etc. Otherwise, there is a variety of possible intervention instruments and measures to encourage switchover, ranging from encouragement measures, like information campaigns, to compulsory ones, like analogue turn-off dates, or mandatory standards for equipment including digital tuners. They can also vary according to the parties targeted (consumers, equipment manufacturers, broadcasters, potential users of released spectrum, others). The impact of the planned measures should be evaluated through prospective economic analysis to ensure that the expected cost and benefits are fairly distributed; public policy should not lead to situations where some parties will be forced to bear most switchover costs whilst others will enjoy the benefits.</w:t>
      </w:r>
    </w:p>
    <w:p w14:paraId="688B8B1C" w14:textId="77777777" w:rsidR="00067F29" w:rsidRPr="006A30AD" w:rsidRDefault="00067F29" w:rsidP="00067F29">
      <w:pPr>
        <w:rPr>
          <w:szCs w:val="22"/>
          <w:lang w:val="en-GB"/>
        </w:rPr>
      </w:pPr>
      <w:r w:rsidRPr="006A30AD">
        <w:rPr>
          <w:szCs w:val="22"/>
          <w:lang w:val="en-GB"/>
        </w:rPr>
        <w:t>Timing is a key element of any intervention on switchover. Premature or late action can be useless and even counterproductive insofar as it introduces market distortion. Timely intervention requires good knowledge of market status and evolution, and therefore regular monitoring and analysis. In principle, an early switch-off is likely to be more controversial, but a more distant date may reduce any beneficial impact. In this connection, three main phases can be identified in TV switchover: the take-up phase driven by pay-TV, where sooner or later operators convert subscribers to digital; the consolidation phase, starting now in the countries where digital TV is the most advanced, where some consumers decide to equip themselves with digital devices to receive free-to-air digital TV; the closure phase, where users still not interested in any type of digital TV are forced to adopt it, with or without public support for the acquisition of a digital receiver.</w:t>
      </w:r>
    </w:p>
    <w:p w14:paraId="4C649966" w14:textId="77777777" w:rsidR="00067F29" w:rsidRPr="006A30AD" w:rsidRDefault="00067F29" w:rsidP="00067F29">
      <w:pPr>
        <w:rPr>
          <w:szCs w:val="22"/>
          <w:lang w:val="en-GB"/>
        </w:rPr>
      </w:pPr>
      <w:r w:rsidRPr="006A30AD">
        <w:rPr>
          <w:szCs w:val="22"/>
          <w:lang w:val="en-GB"/>
        </w:rPr>
        <w:t xml:space="preserve">Public intervention can support digital TV penetration in all three phases but stronger measures should be confined to the closure stage, after industry has made all possible efforts to increase consumer uptake. This requires that authorities ensure a favourable and predictable regulatory environment, and intensify their action when the market cannot deliver further. That may be the case when it is considered that digital broadcasting is not progressing quickly enough to achieve policy targets. </w:t>
      </w:r>
    </w:p>
    <w:p w14:paraId="4A5DAAEE" w14:textId="02C3D3E9" w:rsidR="00067F29" w:rsidRPr="006A30AD" w:rsidRDefault="00067F29" w:rsidP="00067F29">
      <w:pPr>
        <w:pStyle w:val="Heading4"/>
        <w:rPr>
          <w:lang w:val="en-GB"/>
        </w:rPr>
      </w:pPr>
      <w:r w:rsidRPr="006A30AD">
        <w:rPr>
          <w:lang w:val="en-GB"/>
        </w:rPr>
        <w:t>3.</w:t>
      </w:r>
      <w:r w:rsidR="009A75C6">
        <w:rPr>
          <w:lang w:val="en-GB"/>
        </w:rPr>
        <w:t>5</w:t>
      </w:r>
      <w:r w:rsidRPr="006A30AD">
        <w:rPr>
          <w:lang w:val="en-GB"/>
        </w:rPr>
        <w:t>.2.2</w:t>
      </w:r>
      <w:r w:rsidRPr="006A30AD">
        <w:rPr>
          <w:lang w:val="en-GB"/>
        </w:rPr>
        <w:tab/>
        <w:t>Risks</w:t>
      </w:r>
    </w:p>
    <w:p w14:paraId="0673543E" w14:textId="77777777" w:rsidR="00067F29" w:rsidRPr="006A30AD" w:rsidRDefault="00067F29" w:rsidP="00067F29">
      <w:pPr>
        <w:rPr>
          <w:szCs w:val="22"/>
          <w:lang w:val="en-GB"/>
        </w:rPr>
      </w:pPr>
      <w:r w:rsidRPr="006A30AD">
        <w:rPr>
          <w:szCs w:val="22"/>
          <w:lang w:val="en-GB"/>
        </w:rPr>
        <w:t>Broadcasting has a stronger tradition of policy intervention than other information and communication sectors like telecommunications, where the impact of liberalization has been greater. This is justified by the political and social relevance of broadcasting content, which calls for the enforcement of minimum quality and pluralism requirements. Policy intervention is even greater in the case of terrestrial broadcasting because of its heavy use of spectrum, a scarce public resource, and the already-cited perception associating terrestrial with universal free-to-air TV services.</w:t>
      </w:r>
    </w:p>
    <w:p w14:paraId="11737198" w14:textId="77777777" w:rsidR="00067F29" w:rsidRPr="006A30AD" w:rsidRDefault="00067F29" w:rsidP="00067F29">
      <w:pPr>
        <w:rPr>
          <w:szCs w:val="22"/>
          <w:lang w:val="en-GB"/>
        </w:rPr>
      </w:pPr>
      <w:r w:rsidRPr="006A30AD">
        <w:rPr>
          <w:szCs w:val="22"/>
          <w:lang w:val="en-GB"/>
        </w:rPr>
        <w:t>However, the contexts surrounding the introduction of analogue and digital broadcasting are very different. When analogue broadcasting was introduced, only the terrestrial option existed; there was no competition and the market was entirely shaped by regulatory intervention. Now, there are various types of networks, high market competition and faster technological change. Under these circumstances, the transition to digital broadcasting represents a big industrial challenge that must be led by the market. Intervention from public authorities to facilitate and supervise the process could be justified insofar as general interests are at stake.</w:t>
      </w:r>
    </w:p>
    <w:p w14:paraId="14D987FF" w14:textId="77777777" w:rsidR="00067F29" w:rsidRPr="006A30AD" w:rsidRDefault="00067F29" w:rsidP="00067F29">
      <w:pPr>
        <w:rPr>
          <w:szCs w:val="22"/>
          <w:lang w:val="en-GB"/>
        </w:rPr>
      </w:pPr>
      <w:r w:rsidRPr="006A30AD">
        <w:rPr>
          <w:szCs w:val="22"/>
          <w:lang w:val="en-GB"/>
        </w:rPr>
        <w:t xml:space="preserve">The risks from both public intervention or absence of it must be assessed. Non-intervention can result in market failure and jeopardize general interest goals in the sense explained above. As to the risk </w:t>
      </w:r>
      <w:r w:rsidRPr="006A30AD">
        <w:rPr>
          <w:szCs w:val="22"/>
          <w:lang w:val="en-GB"/>
        </w:rPr>
        <w:lastRenderedPageBreak/>
        <w:t>from public intervention, it includes policy-driven approaches captured by industrial parties seeking to offset commercial risk, thus reducing competition and pressure to innovate. This could result in perverse effects, like “moral hazard” or market inaction, and ultimately slow the switchover process down. In practice, these parties may exaggerate the advantages from digital broadcasting, mixing private and collective benefits. Then, they might persuade authorities to support them (legally, financially or otherwise) in the name of general interests to gain a competitive edge over rivals. If not transparently justified, this could distort the market.</w:t>
      </w:r>
    </w:p>
    <w:p w14:paraId="784308D1" w14:textId="77777777" w:rsidR="00067F29" w:rsidRPr="006A30AD" w:rsidRDefault="00067F29" w:rsidP="00067F29">
      <w:pPr>
        <w:rPr>
          <w:szCs w:val="22"/>
          <w:lang w:val="en-GB"/>
        </w:rPr>
      </w:pPr>
      <w:r w:rsidRPr="006A30AD">
        <w:rPr>
          <w:szCs w:val="22"/>
          <w:lang w:val="en-GB"/>
        </w:rPr>
        <w:t>Moreover, public intervention, or the simple announcement of it, that turns out to be inappropriate for any reason (disproportionate, discriminatory, untimely, etc.) can be counterproductive. It can create additional obstacles to digital broadcasting uptake, by stimulating an appetite for more public intervention than would have been necessary otherwise. For instance, if a government announces too early that digital receivers will be offered to all remaining analogue users shortly before analogue switch-off, there will be little incentive for those users to buy receivers. Also, untimely imposition of technical standards that are immature or require costly implementation may discourage investment. Finally, all intervention by national authorities must be compatible with existing law.</w:t>
      </w:r>
    </w:p>
    <w:p w14:paraId="3EB62932" w14:textId="3AB4A9DB" w:rsidR="00067F29" w:rsidRPr="006A30AD" w:rsidRDefault="00067F29" w:rsidP="00067F29">
      <w:pPr>
        <w:pStyle w:val="Heading4"/>
        <w:rPr>
          <w:lang w:val="en-GB"/>
        </w:rPr>
      </w:pPr>
      <w:r w:rsidRPr="006A30AD">
        <w:rPr>
          <w:lang w:val="en-GB"/>
        </w:rPr>
        <w:t>3.</w:t>
      </w:r>
      <w:r w:rsidR="009E72D5">
        <w:rPr>
          <w:lang w:val="en-GB"/>
        </w:rPr>
        <w:t>5</w:t>
      </w:r>
      <w:r w:rsidRPr="006A30AD">
        <w:rPr>
          <w:lang w:val="en-GB"/>
        </w:rPr>
        <w:t>.2.3</w:t>
      </w:r>
      <w:r w:rsidRPr="006A30AD">
        <w:rPr>
          <w:lang w:val="en-GB"/>
        </w:rPr>
        <w:tab/>
        <w:t>Policy orientations</w:t>
      </w:r>
    </w:p>
    <w:p w14:paraId="6D5732F6" w14:textId="77777777" w:rsidR="00067F29" w:rsidRPr="006A30AD" w:rsidRDefault="00067F29" w:rsidP="00067F29">
      <w:pPr>
        <w:rPr>
          <w:szCs w:val="22"/>
          <w:lang w:val="en-GB"/>
        </w:rPr>
      </w:pPr>
      <w:r w:rsidRPr="006A30AD">
        <w:rPr>
          <w:szCs w:val="22"/>
          <w:lang w:val="en-GB"/>
        </w:rPr>
        <w:t>As explained, market forces must drive the switchover process focusing on users. The challenge is to stimulate demand so that it is a service-led process rather than a simple infrastructure change with no perceived added-value for citizens. Consequently, the various consumer segments must be offered packages of services and equipment that are attractive to them; that is, stimulating, user-friendly and affordable. This is primarily a task for market players.</w:t>
      </w:r>
    </w:p>
    <w:p w14:paraId="454AF25D" w14:textId="77777777" w:rsidR="00067F29" w:rsidRPr="006A30AD" w:rsidRDefault="00067F29" w:rsidP="00067F29">
      <w:pPr>
        <w:rPr>
          <w:szCs w:val="22"/>
          <w:lang w:val="en-GB"/>
        </w:rPr>
      </w:pPr>
      <w:r w:rsidRPr="006A30AD">
        <w:rPr>
          <w:szCs w:val="22"/>
          <w:lang w:val="en-GB"/>
        </w:rPr>
        <w:t xml:space="preserve">There is however also scope for policy intervention considering the social and industrial general interest at stake, and that some key elements of the process are the responsibility of public authorities. Such intervention must be conducted in the first instance by national and/ or regional authorities, which are the most directly responsible for broadcasting content policy and licensing. </w:t>
      </w:r>
    </w:p>
    <w:p w14:paraId="6740C24F" w14:textId="6B40AE8E" w:rsidR="00067F29" w:rsidRPr="006A30AD" w:rsidRDefault="00067F29" w:rsidP="00067F29">
      <w:pPr>
        <w:pStyle w:val="Heading2"/>
        <w:rPr>
          <w:lang w:val="en-GB"/>
        </w:rPr>
      </w:pPr>
      <w:bookmarkStart w:id="795" w:name="_Toc228530332"/>
      <w:bookmarkStart w:id="796" w:name="_Toc228535128"/>
      <w:bookmarkStart w:id="797" w:name="_Toc230600734"/>
      <w:r w:rsidRPr="006A30AD">
        <w:rPr>
          <w:lang w:val="en-GB"/>
        </w:rPr>
        <w:t>3.</w:t>
      </w:r>
      <w:r>
        <w:rPr>
          <w:lang w:val="en-GB"/>
        </w:rPr>
        <w:t>6</w:t>
      </w:r>
      <w:r w:rsidRPr="006A30AD">
        <w:rPr>
          <w:lang w:val="en-GB"/>
        </w:rPr>
        <w:tab/>
        <w:t>General strategy and coordination</w:t>
      </w:r>
      <w:bookmarkEnd w:id="795"/>
      <w:bookmarkEnd w:id="796"/>
      <w:bookmarkEnd w:id="797"/>
      <w:r w:rsidRPr="006A30AD">
        <w:rPr>
          <w:lang w:val="en-GB"/>
        </w:rPr>
        <w:t xml:space="preserve"> </w:t>
      </w:r>
    </w:p>
    <w:p w14:paraId="3A6B3973" w14:textId="00767713" w:rsidR="00067F29" w:rsidRPr="006A30AD" w:rsidRDefault="00067F29" w:rsidP="00067F29">
      <w:pPr>
        <w:pStyle w:val="Heading3"/>
        <w:rPr>
          <w:lang w:val="en-GB"/>
        </w:rPr>
      </w:pPr>
      <w:bookmarkStart w:id="798" w:name="_Toc228535129"/>
      <w:bookmarkStart w:id="799" w:name="_Toc230600735"/>
      <w:r w:rsidRPr="006A30AD">
        <w:rPr>
          <w:lang w:val="en-GB"/>
        </w:rPr>
        <w:t>3.</w:t>
      </w:r>
      <w:r w:rsidR="009E72D5">
        <w:rPr>
          <w:lang w:val="en-GB"/>
        </w:rPr>
        <w:t>6</w:t>
      </w:r>
      <w:r w:rsidRPr="006A30AD">
        <w:rPr>
          <w:lang w:val="en-GB"/>
        </w:rPr>
        <w:t>.1</w:t>
      </w:r>
      <w:r w:rsidRPr="006A30AD">
        <w:rPr>
          <w:lang w:val="en-GB"/>
        </w:rPr>
        <w:tab/>
        <w:t>Transparent strategy and monitoring</w:t>
      </w:r>
      <w:bookmarkEnd w:id="798"/>
      <w:bookmarkEnd w:id="799"/>
    </w:p>
    <w:p w14:paraId="3E87C812" w14:textId="7D0598DA" w:rsidR="00067F29" w:rsidRPr="006A30AD" w:rsidRDefault="00067F29" w:rsidP="00067F29">
      <w:pPr>
        <w:rPr>
          <w:szCs w:val="22"/>
          <w:lang w:val="en-GB"/>
        </w:rPr>
      </w:pPr>
      <w:r w:rsidRPr="006A30AD">
        <w:rPr>
          <w:szCs w:val="22"/>
          <w:lang w:val="en-GB"/>
        </w:rPr>
        <w:t>As indicated, policy transparency improves certainty for market players (including consumers), encourages coordinated action, and ultimately facilitates the switchover.</w:t>
      </w:r>
    </w:p>
    <w:p w14:paraId="7A132577" w14:textId="4DE7B6F3" w:rsidR="00067F29" w:rsidRPr="006A30AD" w:rsidRDefault="00067F29" w:rsidP="00067F29">
      <w:pPr>
        <w:rPr>
          <w:szCs w:val="22"/>
          <w:lang w:val="en-GB"/>
        </w:rPr>
      </w:pPr>
      <w:r w:rsidRPr="006A30AD">
        <w:rPr>
          <w:szCs w:val="22"/>
          <w:lang w:val="en-GB"/>
        </w:rPr>
        <w:t>At ITU level, comparison of national experiences and regular monitoring would provide useful information on policy and market status. This would help identifying possible actions to develop internal market synergies.</w:t>
      </w:r>
    </w:p>
    <w:p w14:paraId="4B9138A5" w14:textId="5526A79C" w:rsidR="00067F29" w:rsidRPr="006A30AD" w:rsidRDefault="00067F29" w:rsidP="00067F29">
      <w:pPr>
        <w:pStyle w:val="Heading3"/>
        <w:rPr>
          <w:lang w:val="en-GB"/>
        </w:rPr>
      </w:pPr>
      <w:bookmarkStart w:id="800" w:name="_Toc228535130"/>
      <w:bookmarkStart w:id="801" w:name="_Toc230600736"/>
      <w:r w:rsidRPr="006A30AD">
        <w:rPr>
          <w:lang w:val="en-GB"/>
        </w:rPr>
        <w:t>3.</w:t>
      </w:r>
      <w:r w:rsidR="009E72D5">
        <w:rPr>
          <w:lang w:val="en-GB"/>
        </w:rPr>
        <w:t>6</w:t>
      </w:r>
      <w:r w:rsidRPr="006A30AD">
        <w:rPr>
          <w:lang w:val="en-GB"/>
        </w:rPr>
        <w:t>.2</w:t>
      </w:r>
      <w:r w:rsidRPr="006A30AD">
        <w:rPr>
          <w:lang w:val="en-GB"/>
        </w:rPr>
        <w:tab/>
        <w:t>Regulation allowing for business autonomy and cooperation</w:t>
      </w:r>
      <w:bookmarkEnd w:id="800"/>
      <w:bookmarkEnd w:id="801"/>
    </w:p>
    <w:p w14:paraId="1D36F9DF" w14:textId="77777777" w:rsidR="00067F29" w:rsidRPr="006A30AD" w:rsidRDefault="00067F29" w:rsidP="00067F29">
      <w:pPr>
        <w:rPr>
          <w:szCs w:val="22"/>
          <w:lang w:val="en-GB"/>
        </w:rPr>
      </w:pPr>
      <w:r w:rsidRPr="006A30AD">
        <w:rPr>
          <w:szCs w:val="22"/>
          <w:lang w:val="en-GB"/>
        </w:rPr>
        <w:t>Developing digital broadcasting markets is a complex process requiring significant investment from many players to: roll-out networks, develop enabling technologies, sell terminals, offer compelling services, and encourage user uptake. Industry must have incentives to invest and autonomy to search for winning formulas. This requires a stable regulatory environment, including licensing terms for service operators with a duration that enables an appropriate return on investment, taking into account the additional costs caused by the transition and with the possibility of licence renewal so as to provide an adequate incentive. Licensing terms should also facilitate provision of sufficient network capacity to support a variety of services.</w:t>
      </w:r>
    </w:p>
    <w:p w14:paraId="611C9103" w14:textId="77777777" w:rsidR="00067F29" w:rsidRPr="006A30AD" w:rsidRDefault="00067F29" w:rsidP="00067F29">
      <w:pPr>
        <w:rPr>
          <w:szCs w:val="22"/>
          <w:lang w:val="en-GB"/>
        </w:rPr>
      </w:pPr>
      <w:r w:rsidRPr="006A30AD">
        <w:rPr>
          <w:szCs w:val="22"/>
          <w:lang w:val="en-GB"/>
        </w:rPr>
        <w:t xml:space="preserve">However, authorities should monitor market evolution, consult with industry, and be ready to review or flexibly interpret conditions relevant to switchover where justified, for example conditions concerning the calendar for roll-out and territorial coverage, technical choices on transmission and terminals, ownership thresholds, price caps, taxes, simulcast extent and timing, or obligations to </w:t>
      </w:r>
      <w:r w:rsidRPr="006A30AD">
        <w:rPr>
          <w:szCs w:val="22"/>
          <w:lang w:val="en-GB"/>
        </w:rPr>
        <w:lastRenderedPageBreak/>
        <w:t>provide certain programming. Authorities may have trade-offs to make between a faster switchover and other policy objectives, for instance regarding the degree of pluralism, and they need to consider the impact of policy choices on market competition. The challenge is to find the right balance between different policy objectives while respecting legal requirements, in order to maximize collective welfare. For instance, as argued below, coordination and cooperation between different industries is important for switchover. While various public policy objectives can be taken into consideration in this context, competent authorities must ensure maximum transparency regarding such objectives and the necessary means to achieve them. This should go beyond vague references to the goal of digital switchover and/or the Information Society.</w:t>
      </w:r>
    </w:p>
    <w:p w14:paraId="1FF4185A" w14:textId="77777777" w:rsidR="00067F29" w:rsidRPr="006A30AD" w:rsidRDefault="00067F29" w:rsidP="00067F29">
      <w:pPr>
        <w:rPr>
          <w:szCs w:val="22"/>
          <w:lang w:val="en-GB"/>
        </w:rPr>
      </w:pPr>
      <w:r w:rsidRPr="006A30AD">
        <w:rPr>
          <w:szCs w:val="22"/>
          <w:lang w:val="en-GB"/>
        </w:rPr>
        <w:t>Coordinated and synchronized action may be necessary to achieve critical mass. Cooperation between industry players at various levels of the value-chain must be therefore facilitated, especially in the initial market stages, which imply trial and error testing. This can be organized through joint investment and risk sharing schemes for technological research, launch of new equipment and services, and promotion. Authorities may contribute through financing or regulation, as is done in some Member States for both digital TV and radio.</w:t>
      </w:r>
    </w:p>
    <w:p w14:paraId="7256FCA0" w14:textId="77777777" w:rsidR="00067F29" w:rsidRPr="006A30AD" w:rsidRDefault="00067F29" w:rsidP="00067F29">
      <w:pPr>
        <w:rPr>
          <w:szCs w:val="22"/>
          <w:lang w:val="en-GB"/>
        </w:rPr>
      </w:pPr>
      <w:r w:rsidRPr="006A30AD">
        <w:rPr>
          <w:szCs w:val="22"/>
          <w:lang w:val="en-GB"/>
        </w:rPr>
        <w:t>Coordination is particularly relevant in horizontal markets, such as free-to-air broadcasting. Unlike pay broadcasting, no dominant party controls the value-chain and “free-riding” behaviour can result in collective business failure. Sharing responsibility for commercial promotion and consumer after-sale service, notably in face of difficulties with signal reception or receiver equipment, is particularly important.</w:t>
      </w:r>
    </w:p>
    <w:p w14:paraId="0E266E5B" w14:textId="77777777" w:rsidR="00067F29" w:rsidRPr="006A30AD" w:rsidRDefault="00067F29" w:rsidP="00067F29">
      <w:pPr>
        <w:rPr>
          <w:szCs w:val="22"/>
          <w:lang w:val="en-GB"/>
        </w:rPr>
      </w:pPr>
      <w:r w:rsidRPr="006A30AD">
        <w:rPr>
          <w:szCs w:val="22"/>
          <w:lang w:val="en-GB"/>
        </w:rPr>
        <w:t xml:space="preserve">In the case of digital radio, apart from favourable regulatory frameworks in the Member States, it appears that synchronized implementation across the ITU Member States is important to increase market synergies. </w:t>
      </w:r>
    </w:p>
    <w:p w14:paraId="73643FA5" w14:textId="75B14BC6" w:rsidR="00067F29" w:rsidRPr="006A30AD" w:rsidRDefault="00067F29" w:rsidP="00067F29">
      <w:pPr>
        <w:pStyle w:val="Heading3"/>
        <w:rPr>
          <w:lang w:val="en-GB"/>
        </w:rPr>
      </w:pPr>
      <w:bookmarkStart w:id="802" w:name="_Toc228535131"/>
      <w:bookmarkStart w:id="803" w:name="_Toc230600737"/>
      <w:r w:rsidRPr="006A30AD">
        <w:rPr>
          <w:lang w:val="en-GB"/>
        </w:rPr>
        <w:t>3.</w:t>
      </w:r>
      <w:r w:rsidR="009E72D5">
        <w:rPr>
          <w:lang w:val="en-GB"/>
        </w:rPr>
        <w:t>6</w:t>
      </w:r>
      <w:r w:rsidRPr="006A30AD">
        <w:rPr>
          <w:lang w:val="en-GB"/>
        </w:rPr>
        <w:t>.3</w:t>
      </w:r>
      <w:r w:rsidRPr="006A30AD">
        <w:rPr>
          <w:lang w:val="en-GB"/>
        </w:rPr>
        <w:tab/>
        <w:t>Proportionate and technologically neutral regulation</w:t>
      </w:r>
      <w:bookmarkEnd w:id="802"/>
      <w:bookmarkEnd w:id="803"/>
    </w:p>
    <w:p w14:paraId="67EA8BAF" w14:textId="17898FFC" w:rsidR="00067F29" w:rsidRPr="006A30AD" w:rsidRDefault="00067F29" w:rsidP="00067F29">
      <w:pPr>
        <w:keepLines/>
        <w:rPr>
          <w:szCs w:val="22"/>
          <w:lang w:val="en-GB"/>
        </w:rPr>
      </w:pPr>
      <w:r w:rsidRPr="006A30AD">
        <w:rPr>
          <w:szCs w:val="22"/>
          <w:lang w:val="en-GB"/>
        </w:rPr>
        <w:t xml:space="preserve">In terms of political feasibility, switch-off in a given territory can only take place when nearly all households receive digital services. In order to promote the fast and efficient achievement of this objective, all transmission networks should be taken into account (primarily cable, satellite or terrestrial). This approach recognizes that network competition contributes to the roll-out process. This implies a regulatory level playing field. In principle, each network should compete on its own strengths. Any public support for one particular option cannot be excluded but should be justified by well-defined general interests, and implemented in a proportionate way. </w:t>
      </w:r>
      <w:r w:rsidR="00710462" w:rsidRPr="006A30AD">
        <w:rPr>
          <w:szCs w:val="22"/>
          <w:lang w:val="en-GB"/>
        </w:rPr>
        <w:t>Otherwise,</w:t>
      </w:r>
      <w:r w:rsidRPr="006A30AD">
        <w:rPr>
          <w:szCs w:val="22"/>
          <w:lang w:val="en-GB"/>
        </w:rPr>
        <w:t xml:space="preserve"> it would appear discriminatory and could jeopardize investments in other networks. In particular, each individual network should not necessarily enjoy the same position in the digital landscape as in the analogue landscape. The objective should be to achieve a fast and efficient switchover. Efficiency should include preserving the general interest missions of broadcasting, while limiting public expense.</w:t>
      </w:r>
    </w:p>
    <w:p w14:paraId="2BFDA466" w14:textId="77777777" w:rsidR="00067F29" w:rsidRPr="006A30AD" w:rsidRDefault="00067F29" w:rsidP="00067F29">
      <w:pPr>
        <w:rPr>
          <w:szCs w:val="22"/>
          <w:lang w:val="en-GB"/>
        </w:rPr>
      </w:pPr>
      <w:r w:rsidRPr="006A30AD">
        <w:rPr>
          <w:szCs w:val="22"/>
          <w:lang w:val="en-GB"/>
        </w:rPr>
        <w:t>Finally, any public financial support to digital broadcasting needs to be compatible with State aids rules and in line with national laws.</w:t>
      </w:r>
    </w:p>
    <w:p w14:paraId="53BC18C9" w14:textId="5F78D7F5" w:rsidR="009C62D9" w:rsidRPr="006A30AD" w:rsidRDefault="009C62D9" w:rsidP="003848D4">
      <w:pPr>
        <w:pStyle w:val="Heading2"/>
        <w:rPr>
          <w:lang w:val="en-GB"/>
        </w:rPr>
      </w:pPr>
      <w:bookmarkStart w:id="804" w:name="_Toc114742696"/>
      <w:bookmarkStart w:id="805" w:name="_Toc187744950"/>
      <w:bookmarkStart w:id="806" w:name="_Toc188323193"/>
      <w:bookmarkStart w:id="807" w:name="_Toc191201801"/>
      <w:bookmarkStart w:id="808" w:name="_Toc286137135"/>
      <w:bookmarkStart w:id="809" w:name="_Toc302463582"/>
      <w:bookmarkStart w:id="810" w:name="_Toc302464196"/>
      <w:bookmarkStart w:id="811" w:name="_Toc302480836"/>
      <w:bookmarkStart w:id="812" w:name="_Toc302481197"/>
      <w:bookmarkStart w:id="813" w:name="_Toc302481771"/>
      <w:bookmarkStart w:id="814" w:name="_Toc303585100"/>
      <w:bookmarkStart w:id="815" w:name="_Toc303586792"/>
      <w:bookmarkStart w:id="816" w:name="_Toc342296451"/>
      <w:bookmarkStart w:id="817" w:name="_Toc358886335"/>
      <w:bookmarkStart w:id="818" w:name="_Toc386707472"/>
      <w:bookmarkStart w:id="819" w:name="_Toc416424330"/>
      <w:bookmarkStart w:id="820" w:name="_Toc417034805"/>
      <w:bookmarkStart w:id="821" w:name="_Toc417035619"/>
      <w:bookmarkStart w:id="822" w:name="_Toc433126454"/>
      <w:bookmarkStart w:id="823" w:name="_Toc433209218"/>
      <w:bookmarkStart w:id="824" w:name="_Toc132213611"/>
      <w:bookmarkStart w:id="825" w:name="_Toc228530333"/>
      <w:bookmarkStart w:id="826" w:name="_Toc228535132"/>
      <w:bookmarkStart w:id="827" w:name="_Toc98501790"/>
      <w:bookmarkStart w:id="828" w:name="_Toc230600738"/>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r w:rsidRPr="006A30AD">
        <w:rPr>
          <w:lang w:val="en-GB"/>
        </w:rPr>
        <w:t>3.</w:t>
      </w:r>
      <w:r w:rsidR="00290131">
        <w:rPr>
          <w:lang w:val="en-GB"/>
        </w:rPr>
        <w:t>7</w:t>
      </w:r>
      <w:r w:rsidRPr="006A30AD">
        <w:rPr>
          <w:lang w:val="en-GB"/>
        </w:rPr>
        <w:tab/>
        <w:t xml:space="preserve">Components of digital </w:t>
      </w:r>
      <w:r w:rsidR="00041443">
        <w:rPr>
          <w:lang w:val="en-GB"/>
        </w:rPr>
        <w:t xml:space="preserve">terrestrial </w:t>
      </w:r>
      <w:r w:rsidRPr="006A30AD">
        <w:rPr>
          <w:lang w:val="en-GB"/>
        </w:rPr>
        <w:t>television broadcasting equipment</w:t>
      </w:r>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8"/>
      <w:r w:rsidRPr="006A30AD">
        <w:rPr>
          <w:lang w:val="en-GB"/>
        </w:rPr>
        <w:t xml:space="preserve"> </w:t>
      </w:r>
    </w:p>
    <w:p w14:paraId="61849C9F" w14:textId="0DFF9C05" w:rsidR="009C62D9" w:rsidRPr="006A30AD" w:rsidRDefault="009C62D9" w:rsidP="003848D4">
      <w:pPr>
        <w:pStyle w:val="Heading3"/>
        <w:rPr>
          <w:lang w:val="en-GB"/>
        </w:rPr>
      </w:pPr>
      <w:bookmarkStart w:id="829" w:name="_Toc114742697"/>
      <w:bookmarkStart w:id="830" w:name="_Toc187744951"/>
      <w:bookmarkStart w:id="831" w:name="_Toc188323194"/>
      <w:bookmarkStart w:id="832" w:name="_Toc191201802"/>
      <w:bookmarkStart w:id="833" w:name="_Toc286137136"/>
      <w:bookmarkStart w:id="834" w:name="_Toc302463583"/>
      <w:bookmarkStart w:id="835" w:name="_Toc302464197"/>
      <w:bookmarkStart w:id="836" w:name="_Toc302480837"/>
      <w:bookmarkStart w:id="837" w:name="_Toc302481198"/>
      <w:bookmarkStart w:id="838" w:name="_Toc302481772"/>
      <w:bookmarkStart w:id="839" w:name="_Toc303585101"/>
      <w:bookmarkStart w:id="840" w:name="_Toc303586793"/>
      <w:bookmarkStart w:id="841" w:name="_Toc228535133"/>
      <w:bookmarkStart w:id="842" w:name="_Toc230600739"/>
      <w:r w:rsidRPr="006A30AD">
        <w:rPr>
          <w:lang w:val="en-GB"/>
        </w:rPr>
        <w:t>3.</w:t>
      </w:r>
      <w:r w:rsidR="00041443">
        <w:rPr>
          <w:lang w:val="en-GB"/>
        </w:rPr>
        <w:t>7</w:t>
      </w:r>
      <w:r w:rsidRPr="006A30AD">
        <w:rPr>
          <w:lang w:val="en-GB"/>
        </w:rPr>
        <w:t>.1</w:t>
      </w:r>
      <w:r w:rsidRPr="006A30AD">
        <w:rPr>
          <w:lang w:val="en-GB"/>
        </w:rPr>
        <w:tab/>
        <w:t>Transmitter</w:t>
      </w:r>
      <w:bookmarkEnd w:id="827"/>
      <w:bookmarkEnd w:id="829"/>
      <w:r w:rsidRPr="006A30AD">
        <w:rPr>
          <w:lang w:val="en-GB"/>
        </w:rPr>
        <w:t>s</w:t>
      </w:r>
      <w:bookmarkEnd w:id="830"/>
      <w:bookmarkEnd w:id="831"/>
      <w:bookmarkEnd w:id="832"/>
      <w:bookmarkEnd w:id="833"/>
      <w:bookmarkEnd w:id="834"/>
      <w:bookmarkEnd w:id="835"/>
      <w:bookmarkEnd w:id="836"/>
      <w:bookmarkEnd w:id="837"/>
      <w:bookmarkEnd w:id="838"/>
      <w:bookmarkEnd w:id="839"/>
      <w:bookmarkEnd w:id="840"/>
      <w:bookmarkEnd w:id="841"/>
      <w:bookmarkEnd w:id="842"/>
    </w:p>
    <w:p w14:paraId="37797D44" w14:textId="77777777" w:rsidR="009C62D9" w:rsidRPr="006A30AD" w:rsidRDefault="009C62D9" w:rsidP="003848D4">
      <w:pPr>
        <w:rPr>
          <w:lang w:val="en-GB"/>
        </w:rPr>
      </w:pPr>
      <w:r w:rsidRPr="006A30AD">
        <w:rPr>
          <w:lang w:val="en-GB"/>
        </w:rPr>
        <w:t xml:space="preserve">In addition to replacing the existing </w:t>
      </w:r>
      <w:r w:rsidR="00635443" w:rsidRPr="006A30AD">
        <w:rPr>
          <w:lang w:val="en-GB"/>
        </w:rPr>
        <w:t>analogue</w:t>
      </w:r>
      <w:r w:rsidRPr="006A30AD">
        <w:rPr>
          <w:lang w:val="en-GB"/>
        </w:rPr>
        <w:t xml:space="preserve"> modulator with a suitable digital modulator in order to convert </w:t>
      </w:r>
      <w:r w:rsidR="00635443" w:rsidRPr="006A30AD">
        <w:rPr>
          <w:lang w:val="en-GB"/>
        </w:rPr>
        <w:t>analogue</w:t>
      </w:r>
      <w:r w:rsidRPr="006A30AD">
        <w:rPr>
          <w:lang w:val="en-GB"/>
        </w:rPr>
        <w:t xml:space="preserve"> equipment to digital, the following points have to be considered with the utmost care:</w:t>
      </w:r>
    </w:p>
    <w:p w14:paraId="4AC77D0F" w14:textId="77777777" w:rsidR="009C62D9" w:rsidRPr="006A30AD" w:rsidRDefault="009C62D9" w:rsidP="00162F17">
      <w:pPr>
        <w:pStyle w:val="enumlev1"/>
        <w:rPr>
          <w:lang w:val="en-GB"/>
        </w:rPr>
      </w:pPr>
      <w:r w:rsidRPr="006A30AD">
        <w:rPr>
          <w:lang w:val="en-GB"/>
        </w:rPr>
        <w:t>−</w:t>
      </w:r>
      <w:r w:rsidRPr="006A30AD">
        <w:rPr>
          <w:lang w:val="en-GB"/>
        </w:rPr>
        <w:tab/>
        <w:t>Capability of the system to operate in “common amplification”, i.e. amplifying the whole signal, and not its separate carriers (e.g. audio and video carriers).</w:t>
      </w:r>
    </w:p>
    <w:p w14:paraId="62157CBE" w14:textId="77777777" w:rsidR="009C62D9" w:rsidRPr="006A30AD" w:rsidRDefault="009C62D9" w:rsidP="00162F17">
      <w:pPr>
        <w:pStyle w:val="enumlev1"/>
        <w:rPr>
          <w:lang w:val="en-GB"/>
        </w:rPr>
      </w:pPr>
      <w:r w:rsidRPr="006A30AD">
        <w:rPr>
          <w:lang w:val="en-GB"/>
        </w:rPr>
        <w:lastRenderedPageBreak/>
        <w:t>−</w:t>
      </w:r>
      <w:r w:rsidRPr="006A30AD">
        <w:rPr>
          <w:lang w:val="en-GB"/>
        </w:rPr>
        <w:tab/>
        <w:t>Linearity of the system, with low intermodulation, that in digital is expressed by the shoulder level.</w:t>
      </w:r>
    </w:p>
    <w:p w14:paraId="6D5F6C1F" w14:textId="77777777" w:rsidR="009C62D9" w:rsidRPr="006A30AD" w:rsidRDefault="009C62D9" w:rsidP="00162F17">
      <w:pPr>
        <w:pStyle w:val="enumlev1"/>
        <w:rPr>
          <w:lang w:val="en-GB"/>
        </w:rPr>
      </w:pPr>
      <w:r w:rsidRPr="006A30AD">
        <w:rPr>
          <w:lang w:val="en-GB"/>
        </w:rPr>
        <w:t>−</w:t>
      </w:r>
      <w:r w:rsidRPr="006A30AD">
        <w:rPr>
          <w:lang w:val="en-GB"/>
        </w:rPr>
        <w:tab/>
        <w:t>Stability and phase noise produced by the reference frequency sources.</w:t>
      </w:r>
    </w:p>
    <w:p w14:paraId="00C3DF12" w14:textId="77777777" w:rsidR="009C62D9" w:rsidRPr="006A30AD" w:rsidRDefault="009C62D9" w:rsidP="00162F17">
      <w:pPr>
        <w:pStyle w:val="enumlev1"/>
        <w:rPr>
          <w:lang w:val="en-GB"/>
        </w:rPr>
      </w:pPr>
      <w:r w:rsidRPr="006A30AD">
        <w:rPr>
          <w:lang w:val="en-GB"/>
        </w:rPr>
        <w:t>−</w:t>
      </w:r>
      <w:r w:rsidRPr="006A30AD">
        <w:rPr>
          <w:lang w:val="en-GB"/>
        </w:rPr>
        <w:tab/>
        <w:t>Capability of the system control logic to interface the new components requested to convert the system to digital (i.e. the digital modulator).</w:t>
      </w:r>
    </w:p>
    <w:p w14:paraId="4F1411AD" w14:textId="74FBF0CD" w:rsidR="009C62D9" w:rsidRPr="006A30AD" w:rsidRDefault="009C62D9" w:rsidP="003848D4">
      <w:pPr>
        <w:pStyle w:val="Heading3"/>
        <w:rPr>
          <w:lang w:val="en-GB"/>
        </w:rPr>
      </w:pPr>
      <w:bookmarkStart w:id="843" w:name="_Toc98501791"/>
      <w:bookmarkStart w:id="844" w:name="_Toc114742698"/>
      <w:bookmarkStart w:id="845" w:name="_Toc187744952"/>
      <w:bookmarkStart w:id="846" w:name="_Toc188323195"/>
      <w:bookmarkStart w:id="847" w:name="_Toc191201803"/>
      <w:bookmarkStart w:id="848" w:name="_Toc286137137"/>
      <w:bookmarkStart w:id="849" w:name="_Toc302463584"/>
      <w:bookmarkStart w:id="850" w:name="_Toc302464198"/>
      <w:bookmarkStart w:id="851" w:name="_Toc302480838"/>
      <w:bookmarkStart w:id="852" w:name="_Toc302481199"/>
      <w:bookmarkStart w:id="853" w:name="_Toc302481773"/>
      <w:bookmarkStart w:id="854" w:name="_Toc303585102"/>
      <w:bookmarkStart w:id="855" w:name="_Toc303586794"/>
      <w:bookmarkStart w:id="856" w:name="_Toc228535134"/>
      <w:bookmarkStart w:id="857" w:name="_Toc230600740"/>
      <w:r w:rsidRPr="006A30AD">
        <w:rPr>
          <w:lang w:val="en-GB"/>
        </w:rPr>
        <w:t>3.</w:t>
      </w:r>
      <w:r w:rsidR="00041443">
        <w:rPr>
          <w:lang w:val="en-GB"/>
        </w:rPr>
        <w:t>7</w:t>
      </w:r>
      <w:r w:rsidRPr="006A30AD">
        <w:rPr>
          <w:lang w:val="en-GB"/>
        </w:rPr>
        <w:t>.2</w:t>
      </w:r>
      <w:r w:rsidRPr="006A30AD">
        <w:rPr>
          <w:lang w:val="en-GB"/>
        </w:rPr>
        <w:tab/>
        <w:t>Antennas</w:t>
      </w:r>
      <w:bookmarkEnd w:id="843"/>
      <w:r w:rsidRPr="006A30AD">
        <w:rPr>
          <w:lang w:val="en-GB"/>
        </w:rPr>
        <w:t xml:space="preserve"> for transmission</w:t>
      </w:r>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p>
    <w:p w14:paraId="4FF709DD" w14:textId="1BE0668D" w:rsidR="009C62D9" w:rsidRPr="006A30AD" w:rsidRDefault="009C62D9" w:rsidP="003848D4">
      <w:pPr>
        <w:rPr>
          <w:lang w:val="en-GB"/>
        </w:rPr>
      </w:pPr>
      <w:r w:rsidRPr="006A30AD">
        <w:rPr>
          <w:lang w:val="en-GB"/>
        </w:rPr>
        <w:t xml:space="preserve">VHF and UHF antenna systems in use for TV broadcasting are generally well suited to operate additionally with digital signals on the same channel. In this case, no further critical issues are expected in terms of RF bandwidth, as the channel width is the same as used for </w:t>
      </w:r>
      <w:r w:rsidR="00635443" w:rsidRPr="006A30AD">
        <w:rPr>
          <w:lang w:val="en-GB"/>
        </w:rPr>
        <w:t>analogue</w:t>
      </w:r>
      <w:r w:rsidRPr="006A30AD">
        <w:rPr>
          <w:lang w:val="en-GB"/>
        </w:rPr>
        <w:t xml:space="preserve"> broadcasting</w:t>
      </w:r>
      <w:r w:rsidR="00CC7D7D" w:rsidRPr="006A30AD">
        <w:rPr>
          <w:lang w:val="en-GB"/>
        </w:rPr>
        <w:t xml:space="preserve">. </w:t>
      </w:r>
      <w:r w:rsidRPr="006A30AD">
        <w:rPr>
          <w:lang w:val="en-GB"/>
        </w:rPr>
        <w:t xml:space="preserve">Antenna re-tuning could be needed in case the operational channel in digital is different from the one previously used in </w:t>
      </w:r>
      <w:r w:rsidR="00635443" w:rsidRPr="006A30AD">
        <w:rPr>
          <w:lang w:val="en-GB"/>
        </w:rPr>
        <w:t>analogue</w:t>
      </w:r>
      <w:r w:rsidRPr="006A30AD">
        <w:rPr>
          <w:lang w:val="en-GB"/>
        </w:rPr>
        <w:t xml:space="preserve">, or when a new digital channel is added to the existing </w:t>
      </w:r>
      <w:r w:rsidR="00635443" w:rsidRPr="006A30AD">
        <w:rPr>
          <w:lang w:val="en-GB"/>
        </w:rPr>
        <w:t>analogue</w:t>
      </w:r>
      <w:r w:rsidRPr="006A30AD">
        <w:rPr>
          <w:lang w:val="en-GB"/>
        </w:rPr>
        <w:t xml:space="preserve"> channels of operation, without replacing any of them</w:t>
      </w:r>
      <w:r w:rsidR="00CC7D7D" w:rsidRPr="006A30AD">
        <w:rPr>
          <w:lang w:val="en-GB"/>
        </w:rPr>
        <w:t xml:space="preserve">. </w:t>
      </w:r>
      <w:r w:rsidRPr="006A30AD">
        <w:rPr>
          <w:lang w:val="en-GB"/>
        </w:rPr>
        <w:t>Even though a large number of antenna components feature wideband characteristics, a change of operating frequency within the same frequency band (VHF or UHF IV) implies a need to check the antenna tuning. In many cases, possible incompatibility problems could be solved by tuning the input characteristics, that could be generally obtained using specific tuning devices, and checking the phasing of the feed lines</w:t>
      </w:r>
      <w:r w:rsidR="00CC7D7D" w:rsidRPr="006A30AD">
        <w:rPr>
          <w:lang w:val="en-GB"/>
        </w:rPr>
        <w:t xml:space="preserve">. </w:t>
      </w:r>
      <w:r w:rsidRPr="006A30AD">
        <w:rPr>
          <w:lang w:val="en-GB"/>
        </w:rPr>
        <w:t>In other cases, a new antenna design is required to comply with the new operational condition.</w:t>
      </w:r>
    </w:p>
    <w:p w14:paraId="325D41B3" w14:textId="65A9301A" w:rsidR="009C62D9" w:rsidRPr="006A30AD" w:rsidRDefault="009C62D9" w:rsidP="003848D4">
      <w:pPr>
        <w:pStyle w:val="Heading3"/>
        <w:rPr>
          <w:lang w:val="en-GB"/>
        </w:rPr>
      </w:pPr>
      <w:bookmarkStart w:id="858" w:name="_Toc114742699"/>
      <w:bookmarkStart w:id="859" w:name="_Toc187744953"/>
      <w:bookmarkStart w:id="860" w:name="_Toc188323196"/>
      <w:bookmarkStart w:id="861" w:name="_Toc191201804"/>
      <w:bookmarkStart w:id="862" w:name="_Toc286137138"/>
      <w:bookmarkStart w:id="863" w:name="_Toc302463585"/>
      <w:bookmarkStart w:id="864" w:name="_Toc302464199"/>
      <w:bookmarkStart w:id="865" w:name="_Toc302480839"/>
      <w:bookmarkStart w:id="866" w:name="_Toc302481200"/>
      <w:bookmarkStart w:id="867" w:name="_Toc302481774"/>
      <w:bookmarkStart w:id="868" w:name="_Toc303585103"/>
      <w:bookmarkStart w:id="869" w:name="_Toc303586795"/>
      <w:bookmarkStart w:id="870" w:name="_Toc228535135"/>
      <w:bookmarkStart w:id="871" w:name="_Toc230600741"/>
      <w:r w:rsidRPr="006A30AD">
        <w:rPr>
          <w:lang w:val="en-GB"/>
        </w:rPr>
        <w:t>3.</w:t>
      </w:r>
      <w:r w:rsidR="00CE208B">
        <w:rPr>
          <w:lang w:val="en-GB"/>
        </w:rPr>
        <w:t>7</w:t>
      </w:r>
      <w:r w:rsidRPr="006A30AD">
        <w:rPr>
          <w:lang w:val="en-GB"/>
        </w:rPr>
        <w:t>.3</w:t>
      </w:r>
      <w:r w:rsidRPr="006A30AD">
        <w:rPr>
          <w:lang w:val="en-GB"/>
        </w:rPr>
        <w:tab/>
        <w:t>Receivers</w:t>
      </w:r>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p>
    <w:p w14:paraId="3EAE3A0F" w14:textId="77777777" w:rsidR="009C62D9" w:rsidRPr="006A30AD" w:rsidRDefault="009C62D9" w:rsidP="003848D4">
      <w:pPr>
        <w:rPr>
          <w:lang w:val="en-GB"/>
        </w:rPr>
      </w:pPr>
      <w:r w:rsidRPr="006A30AD">
        <w:rPr>
          <w:lang w:val="en-GB"/>
        </w:rPr>
        <w:t xml:space="preserve">Old TV </w:t>
      </w:r>
      <w:r w:rsidR="00635443" w:rsidRPr="006A30AD">
        <w:rPr>
          <w:lang w:val="en-GB"/>
        </w:rPr>
        <w:t>analogue</w:t>
      </w:r>
      <w:r w:rsidRPr="006A30AD">
        <w:rPr>
          <w:lang w:val="en-GB"/>
        </w:rPr>
        <w:t xml:space="preserve"> receivers can be maintained with the addition of set-top-boxes compliant with the standard used. Consequently the TV transition can be changed progressively. </w:t>
      </w:r>
    </w:p>
    <w:p w14:paraId="47CE2B40" w14:textId="0368C475" w:rsidR="009C62D9" w:rsidRPr="006A30AD" w:rsidRDefault="009C62D9" w:rsidP="003848D4">
      <w:pPr>
        <w:pStyle w:val="Heading4"/>
        <w:rPr>
          <w:lang w:val="en-GB"/>
        </w:rPr>
      </w:pPr>
      <w:bookmarkStart w:id="872" w:name="_Toc114742700"/>
      <w:r w:rsidRPr="006A30AD">
        <w:rPr>
          <w:lang w:val="en-GB"/>
        </w:rPr>
        <w:t>3.</w:t>
      </w:r>
      <w:r w:rsidR="00CE208B">
        <w:rPr>
          <w:lang w:val="en-GB"/>
        </w:rPr>
        <w:t>7</w:t>
      </w:r>
      <w:r w:rsidRPr="006A30AD">
        <w:rPr>
          <w:lang w:val="en-GB"/>
        </w:rPr>
        <w:t>.3.1</w:t>
      </w:r>
      <w:r w:rsidRPr="006A30AD">
        <w:rPr>
          <w:lang w:val="en-GB"/>
        </w:rPr>
        <w:tab/>
        <w:t>Distribution network</w:t>
      </w:r>
    </w:p>
    <w:p w14:paraId="4B5E0227" w14:textId="77777777" w:rsidR="009C62D9" w:rsidRPr="006A30AD" w:rsidRDefault="009C62D9" w:rsidP="003848D4">
      <w:pPr>
        <w:rPr>
          <w:lang w:val="en-GB"/>
        </w:rPr>
      </w:pPr>
      <w:r w:rsidRPr="006A30AD">
        <w:rPr>
          <w:lang w:val="en-GB"/>
        </w:rPr>
        <w:t>In the case of community reception a new distribution network may be required.</w:t>
      </w:r>
    </w:p>
    <w:p w14:paraId="70856C14" w14:textId="35977C91" w:rsidR="009C62D9" w:rsidRPr="006A30AD" w:rsidRDefault="009C62D9" w:rsidP="003848D4">
      <w:pPr>
        <w:pStyle w:val="Heading4"/>
        <w:rPr>
          <w:lang w:val="en-GB"/>
        </w:rPr>
      </w:pPr>
      <w:r w:rsidRPr="006A30AD">
        <w:rPr>
          <w:lang w:val="en-GB"/>
        </w:rPr>
        <w:t>3.</w:t>
      </w:r>
      <w:r w:rsidR="00CE208B">
        <w:rPr>
          <w:lang w:val="en-GB"/>
        </w:rPr>
        <w:t>7</w:t>
      </w:r>
      <w:r w:rsidRPr="006A30AD">
        <w:rPr>
          <w:lang w:val="en-GB"/>
        </w:rPr>
        <w:t>.3.2</w:t>
      </w:r>
      <w:r w:rsidRPr="006A30AD">
        <w:rPr>
          <w:lang w:val="en-GB"/>
        </w:rPr>
        <w:tab/>
        <w:t>Antennas for reception</w:t>
      </w:r>
      <w:bookmarkEnd w:id="872"/>
    </w:p>
    <w:p w14:paraId="49903A45" w14:textId="77777777" w:rsidR="009C62D9" w:rsidRPr="006A30AD" w:rsidRDefault="009C62D9" w:rsidP="003848D4">
      <w:pPr>
        <w:rPr>
          <w:lang w:val="en-GB"/>
        </w:rPr>
      </w:pPr>
      <w:r w:rsidRPr="006A30AD">
        <w:rPr>
          <w:lang w:val="en-GB"/>
        </w:rPr>
        <w:t>Modification to the antenna is not normally required. However, in certain cases, depending on the planning criteria applied and service area obtained, a</w:t>
      </w:r>
      <w:r w:rsidR="007328B1" w:rsidRPr="006A30AD">
        <w:rPr>
          <w:lang w:val="en-GB"/>
        </w:rPr>
        <w:t xml:space="preserve"> modification may be necessary.</w:t>
      </w:r>
    </w:p>
    <w:p w14:paraId="3D183E69" w14:textId="7C586C93" w:rsidR="009C62D9" w:rsidRPr="006A30AD" w:rsidRDefault="009C62D9" w:rsidP="003848D4">
      <w:pPr>
        <w:pStyle w:val="Heading2"/>
        <w:rPr>
          <w:lang w:val="en-GB"/>
        </w:rPr>
      </w:pPr>
      <w:bookmarkStart w:id="873" w:name="_Toc187744954"/>
      <w:bookmarkStart w:id="874" w:name="_Toc188323197"/>
      <w:bookmarkStart w:id="875" w:name="_Toc191201805"/>
      <w:bookmarkStart w:id="876" w:name="_Toc286137139"/>
      <w:bookmarkStart w:id="877" w:name="_Toc302463586"/>
      <w:bookmarkStart w:id="878" w:name="_Toc302464200"/>
      <w:bookmarkStart w:id="879" w:name="_Toc302480840"/>
      <w:bookmarkStart w:id="880" w:name="_Toc302481201"/>
      <w:bookmarkStart w:id="881" w:name="_Toc302481775"/>
      <w:bookmarkStart w:id="882" w:name="_Toc303585104"/>
      <w:bookmarkStart w:id="883" w:name="_Toc303586796"/>
      <w:bookmarkStart w:id="884" w:name="_Toc342296452"/>
      <w:bookmarkStart w:id="885" w:name="_Toc358886336"/>
      <w:bookmarkStart w:id="886" w:name="_Toc386707473"/>
      <w:bookmarkStart w:id="887" w:name="_Toc416424331"/>
      <w:bookmarkStart w:id="888" w:name="_Toc417034806"/>
      <w:bookmarkStart w:id="889" w:name="_Toc417035620"/>
      <w:bookmarkStart w:id="890" w:name="_Toc433126455"/>
      <w:bookmarkStart w:id="891" w:name="_Toc433209219"/>
      <w:bookmarkStart w:id="892" w:name="_Toc132213612"/>
      <w:bookmarkStart w:id="893" w:name="_Toc228530334"/>
      <w:bookmarkStart w:id="894" w:name="_Toc228535136"/>
      <w:bookmarkStart w:id="895" w:name="_Toc230600742"/>
      <w:r w:rsidRPr="006A30AD">
        <w:rPr>
          <w:lang w:val="en-GB"/>
        </w:rPr>
        <w:t>3.</w:t>
      </w:r>
      <w:r w:rsidR="00CE208B">
        <w:rPr>
          <w:lang w:val="en-GB"/>
        </w:rPr>
        <w:t>8</w:t>
      </w:r>
      <w:r w:rsidRPr="006A30AD">
        <w:rPr>
          <w:lang w:val="en-GB"/>
        </w:rPr>
        <w:tab/>
      </w:r>
      <w:r w:rsidR="001554EF">
        <w:rPr>
          <w:lang w:val="en-GB"/>
        </w:rPr>
        <w:t>Benefits of digital</w:t>
      </w:r>
      <w:r w:rsidRPr="006A30AD">
        <w:rPr>
          <w:lang w:val="en-GB"/>
        </w:rPr>
        <w:t xml:space="preserve"> broadcasting</w:t>
      </w:r>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p>
    <w:p w14:paraId="51DD8B97" w14:textId="5D3AD435" w:rsidR="009C62D9" w:rsidRPr="006A30AD" w:rsidRDefault="009C62D9" w:rsidP="009C62D9">
      <w:pPr>
        <w:rPr>
          <w:szCs w:val="22"/>
          <w:lang w:val="en-GB"/>
        </w:rPr>
      </w:pPr>
      <w:r w:rsidRPr="006A30AD">
        <w:rPr>
          <w:szCs w:val="22"/>
          <w:lang w:val="en-GB"/>
        </w:rPr>
        <w:t xml:space="preserve">The pivotal factors for the success of the technologies are the availability of higher bandwidth, cheaper receivers, frequency spectrum for efficient global usage and interoperability issues with the existing </w:t>
      </w:r>
      <w:r w:rsidR="00635443" w:rsidRPr="006A30AD">
        <w:rPr>
          <w:szCs w:val="22"/>
          <w:lang w:val="en-GB"/>
        </w:rPr>
        <w:t>analogue</w:t>
      </w:r>
      <w:r w:rsidR="007328B1" w:rsidRPr="006A30AD">
        <w:rPr>
          <w:szCs w:val="22"/>
          <w:lang w:val="en-GB"/>
        </w:rPr>
        <w:t xml:space="preserve"> networks.</w:t>
      </w:r>
    </w:p>
    <w:p w14:paraId="3B40FDF7" w14:textId="77777777" w:rsidR="009C62D9" w:rsidRPr="006A30AD" w:rsidRDefault="009C62D9" w:rsidP="009C62D9">
      <w:pPr>
        <w:rPr>
          <w:szCs w:val="22"/>
          <w:lang w:val="en-GB"/>
        </w:rPr>
      </w:pPr>
      <w:r w:rsidRPr="006A30AD">
        <w:rPr>
          <w:szCs w:val="22"/>
          <w:lang w:val="en-GB"/>
        </w:rPr>
        <w:t xml:space="preserve">Before migrating from </w:t>
      </w:r>
      <w:r w:rsidR="00635443" w:rsidRPr="006A30AD">
        <w:rPr>
          <w:szCs w:val="22"/>
          <w:lang w:val="en-GB"/>
        </w:rPr>
        <w:t>analogue</w:t>
      </w:r>
      <w:r w:rsidRPr="006A30AD">
        <w:rPr>
          <w:szCs w:val="22"/>
          <w:lang w:val="en-GB"/>
        </w:rPr>
        <w:t xml:space="preserve"> to digital broadcasting, it is always essential to identify the market. The market and consumers look for usability and quality in technology and services. However, it is proved that both digital radio and TV have a range of benefits compared with their </w:t>
      </w:r>
      <w:r w:rsidR="00635443" w:rsidRPr="006A30AD">
        <w:rPr>
          <w:szCs w:val="22"/>
          <w:lang w:val="en-GB"/>
        </w:rPr>
        <w:t>analogue</w:t>
      </w:r>
      <w:r w:rsidRPr="006A30AD">
        <w:rPr>
          <w:szCs w:val="22"/>
          <w:lang w:val="en-GB"/>
        </w:rPr>
        <w:t xml:space="preserve"> counterparts. They are:</w:t>
      </w:r>
    </w:p>
    <w:p w14:paraId="475BCBF7" w14:textId="77777777" w:rsidR="009C62D9" w:rsidRPr="006A30AD" w:rsidRDefault="009C62D9" w:rsidP="009C62D9">
      <w:pPr>
        <w:pStyle w:val="enumlev1"/>
        <w:rPr>
          <w:szCs w:val="22"/>
          <w:lang w:val="en-GB"/>
        </w:rPr>
      </w:pPr>
      <w:r w:rsidRPr="006A30AD">
        <w:rPr>
          <w:szCs w:val="22"/>
          <w:lang w:val="en-GB"/>
        </w:rPr>
        <w:t>−</w:t>
      </w:r>
      <w:r w:rsidRPr="006A30AD">
        <w:rPr>
          <w:szCs w:val="22"/>
          <w:lang w:val="en-GB"/>
        </w:rPr>
        <w:tab/>
        <w:t>Better images and sound</w:t>
      </w:r>
      <w:r w:rsidR="00162F17" w:rsidRPr="006A30AD">
        <w:rPr>
          <w:szCs w:val="22"/>
          <w:lang w:val="en-GB"/>
        </w:rPr>
        <w:t>.</w:t>
      </w:r>
    </w:p>
    <w:p w14:paraId="27AC9767" w14:textId="77777777" w:rsidR="009C62D9" w:rsidRPr="006A30AD" w:rsidRDefault="009C62D9" w:rsidP="009C62D9">
      <w:pPr>
        <w:pStyle w:val="enumlev1"/>
        <w:rPr>
          <w:szCs w:val="22"/>
          <w:lang w:val="en-GB"/>
        </w:rPr>
      </w:pPr>
      <w:r w:rsidRPr="006A30AD">
        <w:rPr>
          <w:szCs w:val="22"/>
          <w:lang w:val="en-GB"/>
        </w:rPr>
        <w:t>−</w:t>
      </w:r>
      <w:r w:rsidRPr="006A30AD">
        <w:rPr>
          <w:szCs w:val="22"/>
          <w:lang w:val="en-GB"/>
        </w:rPr>
        <w:tab/>
        <w:t>Attractive new programmes</w:t>
      </w:r>
      <w:r w:rsidR="00162F17" w:rsidRPr="006A30AD">
        <w:rPr>
          <w:szCs w:val="22"/>
          <w:lang w:val="en-GB"/>
        </w:rPr>
        <w:t>.</w:t>
      </w:r>
    </w:p>
    <w:p w14:paraId="233907A3" w14:textId="77777777" w:rsidR="009C62D9" w:rsidRPr="006A30AD" w:rsidRDefault="009C62D9" w:rsidP="009C62D9">
      <w:pPr>
        <w:pStyle w:val="enumlev1"/>
        <w:rPr>
          <w:szCs w:val="22"/>
          <w:lang w:val="en-GB"/>
        </w:rPr>
      </w:pPr>
      <w:r w:rsidRPr="006A30AD">
        <w:rPr>
          <w:szCs w:val="22"/>
          <w:lang w:val="en-GB"/>
        </w:rPr>
        <w:t>−</w:t>
      </w:r>
      <w:r w:rsidRPr="006A30AD">
        <w:rPr>
          <w:szCs w:val="22"/>
          <w:lang w:val="en-GB"/>
        </w:rPr>
        <w:tab/>
        <w:t>Portability</w:t>
      </w:r>
      <w:r w:rsidR="00162F17" w:rsidRPr="006A30AD">
        <w:rPr>
          <w:szCs w:val="22"/>
          <w:lang w:val="en-GB"/>
        </w:rPr>
        <w:t>.</w:t>
      </w:r>
    </w:p>
    <w:p w14:paraId="5DE6BB0D" w14:textId="77777777" w:rsidR="009C62D9" w:rsidRPr="006A30AD" w:rsidRDefault="009C62D9" w:rsidP="009C62D9">
      <w:pPr>
        <w:pStyle w:val="enumlev1"/>
        <w:rPr>
          <w:szCs w:val="22"/>
          <w:lang w:val="en-GB"/>
        </w:rPr>
      </w:pPr>
      <w:r w:rsidRPr="006A30AD">
        <w:rPr>
          <w:szCs w:val="22"/>
          <w:lang w:val="en-GB"/>
        </w:rPr>
        <w:t>−</w:t>
      </w:r>
      <w:r w:rsidRPr="006A30AD">
        <w:rPr>
          <w:szCs w:val="22"/>
          <w:lang w:val="en-GB"/>
        </w:rPr>
        <w:tab/>
        <w:t>Interactivity</w:t>
      </w:r>
      <w:r w:rsidR="00162F17" w:rsidRPr="006A30AD">
        <w:rPr>
          <w:szCs w:val="22"/>
          <w:lang w:val="en-GB"/>
        </w:rPr>
        <w:t>.</w:t>
      </w:r>
    </w:p>
    <w:p w14:paraId="77A2BC75" w14:textId="77777777" w:rsidR="009C62D9" w:rsidRPr="006A30AD" w:rsidRDefault="009C62D9" w:rsidP="009C62D9">
      <w:pPr>
        <w:pStyle w:val="enumlev1"/>
        <w:rPr>
          <w:szCs w:val="22"/>
          <w:lang w:val="en-GB"/>
        </w:rPr>
      </w:pPr>
      <w:r w:rsidRPr="006A30AD">
        <w:rPr>
          <w:szCs w:val="22"/>
          <w:lang w:val="en-GB"/>
        </w:rPr>
        <w:t>−</w:t>
      </w:r>
      <w:r w:rsidRPr="006A30AD">
        <w:rPr>
          <w:szCs w:val="22"/>
          <w:lang w:val="en-GB"/>
        </w:rPr>
        <w:tab/>
        <w:t>New services</w:t>
      </w:r>
      <w:r w:rsidR="00162F17" w:rsidRPr="006A30AD">
        <w:rPr>
          <w:szCs w:val="22"/>
          <w:lang w:val="en-GB"/>
        </w:rPr>
        <w:t>.</w:t>
      </w:r>
    </w:p>
    <w:p w14:paraId="3924D36F" w14:textId="77777777" w:rsidR="009C62D9" w:rsidRPr="006A30AD" w:rsidRDefault="009C62D9" w:rsidP="009C62D9">
      <w:pPr>
        <w:pStyle w:val="enumlev1"/>
        <w:rPr>
          <w:szCs w:val="22"/>
          <w:lang w:val="en-GB"/>
        </w:rPr>
      </w:pPr>
      <w:r w:rsidRPr="006A30AD">
        <w:rPr>
          <w:szCs w:val="22"/>
          <w:lang w:val="en-GB"/>
        </w:rPr>
        <w:t>−</w:t>
      </w:r>
      <w:r w:rsidRPr="006A30AD">
        <w:rPr>
          <w:szCs w:val="22"/>
          <w:lang w:val="en-GB"/>
        </w:rPr>
        <w:tab/>
        <w:t>Lower radiated power of the transmitters.</w:t>
      </w:r>
    </w:p>
    <w:p w14:paraId="54D017C6" w14:textId="7D705848" w:rsidR="009C62D9" w:rsidRPr="006A30AD" w:rsidRDefault="009C62D9" w:rsidP="009C62D9">
      <w:pPr>
        <w:rPr>
          <w:szCs w:val="22"/>
          <w:u w:val="single"/>
          <w:lang w:val="en-GB"/>
        </w:rPr>
      </w:pPr>
      <w:r w:rsidRPr="006A30AD">
        <w:rPr>
          <w:szCs w:val="22"/>
          <w:lang w:val="en-GB"/>
        </w:rPr>
        <w:t>These factors strengthen the viability of the future digital market.</w:t>
      </w:r>
    </w:p>
    <w:p w14:paraId="4E2CE796" w14:textId="77777777" w:rsidR="009C62D9" w:rsidRPr="006A30AD" w:rsidRDefault="009C62D9" w:rsidP="009C62D9">
      <w:pPr>
        <w:tabs>
          <w:tab w:val="left" w:pos="-1843"/>
          <w:tab w:val="left" w:pos="4080"/>
        </w:tabs>
        <w:rPr>
          <w:szCs w:val="22"/>
          <w:lang w:val="en-GB"/>
        </w:rPr>
      </w:pPr>
      <w:bookmarkStart w:id="896" w:name="_Toc98501796"/>
      <w:r w:rsidRPr="006A30AD">
        <w:rPr>
          <w:szCs w:val="22"/>
          <w:lang w:val="en-GB"/>
        </w:rPr>
        <w:lastRenderedPageBreak/>
        <w:t>The relevant problems are related to multiplexing, data bit rate, the video bit rate and the audio bit rate with consequent different choice or usage of algorithms, software and compressions. The above problems may be influenced also by the type of propagation (e.g. ionospheric propagation).</w:t>
      </w:r>
    </w:p>
    <w:p w14:paraId="2BBD4B79" w14:textId="69256981" w:rsidR="009C62D9" w:rsidRPr="006A30AD" w:rsidRDefault="009C62D9" w:rsidP="003848D4">
      <w:pPr>
        <w:pStyle w:val="Heading2"/>
        <w:rPr>
          <w:lang w:val="en-GB"/>
        </w:rPr>
      </w:pPr>
      <w:bookmarkStart w:id="897" w:name="_Toc98501801"/>
      <w:bookmarkStart w:id="898" w:name="_Toc187744955"/>
      <w:bookmarkStart w:id="899" w:name="_Toc188323198"/>
      <w:bookmarkStart w:id="900" w:name="_Toc191201806"/>
      <w:bookmarkStart w:id="901" w:name="_Toc286137140"/>
      <w:bookmarkStart w:id="902" w:name="_Toc302463587"/>
      <w:bookmarkStart w:id="903" w:name="_Toc302464201"/>
      <w:bookmarkStart w:id="904" w:name="_Toc302480841"/>
      <w:bookmarkStart w:id="905" w:name="_Toc302481202"/>
      <w:bookmarkStart w:id="906" w:name="_Toc302481776"/>
      <w:bookmarkStart w:id="907" w:name="_Toc303585105"/>
      <w:bookmarkStart w:id="908" w:name="_Toc303586797"/>
      <w:bookmarkStart w:id="909" w:name="_Toc342296453"/>
      <w:bookmarkStart w:id="910" w:name="_Toc358886337"/>
      <w:bookmarkStart w:id="911" w:name="_Toc386707474"/>
      <w:bookmarkStart w:id="912" w:name="_Toc416424332"/>
      <w:bookmarkStart w:id="913" w:name="_Toc417034807"/>
      <w:bookmarkStart w:id="914" w:name="_Toc417035621"/>
      <w:bookmarkStart w:id="915" w:name="_Toc433126456"/>
      <w:bookmarkStart w:id="916" w:name="_Toc433209220"/>
      <w:bookmarkStart w:id="917" w:name="_Toc132213613"/>
      <w:bookmarkStart w:id="918" w:name="_Toc228530335"/>
      <w:bookmarkStart w:id="919" w:name="_Toc228535137"/>
      <w:bookmarkStart w:id="920" w:name="_Toc114742701"/>
      <w:bookmarkStart w:id="921" w:name="_Toc230600743"/>
      <w:bookmarkEnd w:id="896"/>
      <w:r w:rsidRPr="006A30AD">
        <w:rPr>
          <w:lang w:val="en-GB"/>
        </w:rPr>
        <w:t>3.</w:t>
      </w:r>
      <w:r w:rsidR="00D92F24" w:rsidRPr="00E46F9D">
        <w:rPr>
          <w:lang w:val="en-GB"/>
        </w:rPr>
        <w:t>9</w:t>
      </w:r>
      <w:r w:rsidRPr="006A30AD">
        <w:rPr>
          <w:lang w:val="en-GB"/>
        </w:rPr>
        <w:tab/>
        <w:t>Broadcasting services</w:t>
      </w:r>
      <w:bookmarkEnd w:id="897"/>
      <w:r w:rsidRPr="006A30AD">
        <w:rPr>
          <w:lang w:val="en-GB"/>
        </w:rPr>
        <w:t xml:space="preserve"> for mobile reception</w:t>
      </w:r>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1"/>
      <w:r w:rsidRPr="006A30AD">
        <w:rPr>
          <w:lang w:val="en-GB"/>
        </w:rPr>
        <w:t xml:space="preserve"> </w:t>
      </w:r>
    </w:p>
    <w:bookmarkEnd w:id="920"/>
    <w:p w14:paraId="18051C9A" w14:textId="1ECB723B" w:rsidR="009C62D9" w:rsidRPr="006A30AD" w:rsidRDefault="009C62D9" w:rsidP="003848D4">
      <w:pPr>
        <w:rPr>
          <w:lang w:val="en-GB"/>
        </w:rPr>
      </w:pPr>
      <w:r w:rsidRPr="006A30AD">
        <w:rPr>
          <w:lang w:val="en-GB"/>
        </w:rPr>
        <w:t>There are multimedia systems for mobile reception by handheld receivers developed within S</w:t>
      </w:r>
      <w:r w:rsidR="00162F17" w:rsidRPr="006A30AD">
        <w:rPr>
          <w:lang w:val="en-GB"/>
        </w:rPr>
        <w:t>G </w:t>
      </w:r>
      <w:r w:rsidRPr="006A30AD">
        <w:rPr>
          <w:lang w:val="en-GB"/>
        </w:rPr>
        <w:t>6 as described in Annex</w:t>
      </w:r>
      <w:r w:rsidR="00EC5B2A">
        <w:rPr>
          <w:lang w:val="en-GB"/>
        </w:rPr>
        <w:t xml:space="preserve"> 1</w:t>
      </w:r>
      <w:r w:rsidRPr="006A30AD">
        <w:rPr>
          <w:lang w:val="en-GB"/>
        </w:rPr>
        <w:t xml:space="preserve"> of Recommendation ITU-R BT.1833</w:t>
      </w:r>
      <w:r w:rsidR="0042650F" w:rsidRPr="006A30AD">
        <w:rPr>
          <w:lang w:val="en-GB"/>
        </w:rPr>
        <w:t> –</w:t>
      </w:r>
      <w:r w:rsidRPr="006A30AD">
        <w:rPr>
          <w:lang w:val="en-GB"/>
        </w:rPr>
        <w:t xml:space="preserve"> Broadcasting of multimedia and data applications for mobile reception by handheld receiver</w:t>
      </w:r>
      <w:r w:rsidR="00162F17" w:rsidRPr="006A30AD">
        <w:rPr>
          <w:lang w:val="en-GB"/>
        </w:rPr>
        <w:t>s</w:t>
      </w:r>
      <w:r w:rsidRPr="006A30AD">
        <w:rPr>
          <w:lang w:val="en-GB"/>
        </w:rPr>
        <w:t>.</w:t>
      </w:r>
    </w:p>
    <w:p w14:paraId="4FB3A11C" w14:textId="14576F33" w:rsidR="009C62D9" w:rsidRPr="006A30AD" w:rsidRDefault="009C62D9" w:rsidP="003848D4">
      <w:pPr>
        <w:pStyle w:val="Heading2"/>
        <w:rPr>
          <w:lang w:val="en-GB"/>
        </w:rPr>
      </w:pPr>
      <w:bookmarkStart w:id="922" w:name="_Toc98501821"/>
      <w:bookmarkStart w:id="923" w:name="_Toc114742703"/>
      <w:bookmarkStart w:id="924" w:name="_Toc187744956"/>
      <w:bookmarkStart w:id="925" w:name="_Toc188323199"/>
      <w:bookmarkStart w:id="926" w:name="_Toc191201807"/>
      <w:bookmarkStart w:id="927" w:name="_Toc286137141"/>
      <w:bookmarkStart w:id="928" w:name="_Toc302463588"/>
      <w:bookmarkStart w:id="929" w:name="_Toc302464202"/>
      <w:bookmarkStart w:id="930" w:name="_Toc302480842"/>
      <w:bookmarkStart w:id="931" w:name="_Toc302481203"/>
      <w:bookmarkStart w:id="932" w:name="_Toc302481777"/>
      <w:bookmarkStart w:id="933" w:name="_Toc303585106"/>
      <w:bookmarkStart w:id="934" w:name="_Toc303586798"/>
      <w:bookmarkStart w:id="935" w:name="_Toc342296454"/>
      <w:bookmarkStart w:id="936" w:name="_Toc358886338"/>
      <w:bookmarkStart w:id="937" w:name="_Toc386707475"/>
      <w:bookmarkStart w:id="938" w:name="_Toc416424333"/>
      <w:bookmarkStart w:id="939" w:name="_Toc417034808"/>
      <w:bookmarkStart w:id="940" w:name="_Toc417035622"/>
      <w:bookmarkStart w:id="941" w:name="_Toc433126457"/>
      <w:bookmarkStart w:id="942" w:name="_Toc433209221"/>
      <w:bookmarkStart w:id="943" w:name="_Toc132213614"/>
      <w:bookmarkStart w:id="944" w:name="_Toc228530336"/>
      <w:bookmarkStart w:id="945" w:name="_Toc228535138"/>
      <w:bookmarkStart w:id="946" w:name="_Toc230600744"/>
      <w:r w:rsidRPr="006A30AD">
        <w:rPr>
          <w:lang w:val="en-GB"/>
        </w:rPr>
        <w:t>3.</w:t>
      </w:r>
      <w:r w:rsidR="00D92F24" w:rsidRPr="00E46F9D">
        <w:rPr>
          <w:lang w:val="en-GB"/>
        </w:rPr>
        <w:t>10</w:t>
      </w:r>
      <w:r w:rsidRPr="006A30AD">
        <w:rPr>
          <w:lang w:val="en-GB"/>
        </w:rPr>
        <w:tab/>
        <w:t>Interference aspects</w:t>
      </w:r>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p>
    <w:p w14:paraId="39387FDF" w14:textId="61380892" w:rsidR="009C62D9" w:rsidRPr="006A30AD" w:rsidRDefault="009C62D9" w:rsidP="003848D4">
      <w:pPr>
        <w:pStyle w:val="Heading3"/>
        <w:rPr>
          <w:lang w:val="en-GB"/>
        </w:rPr>
      </w:pPr>
      <w:bookmarkStart w:id="947" w:name="_Toc114742706"/>
      <w:bookmarkStart w:id="948" w:name="_Toc187744957"/>
      <w:bookmarkStart w:id="949" w:name="_Toc188323200"/>
      <w:bookmarkStart w:id="950" w:name="_Toc191201808"/>
      <w:bookmarkStart w:id="951" w:name="_Toc286137142"/>
      <w:bookmarkStart w:id="952" w:name="_Toc302463589"/>
      <w:bookmarkStart w:id="953" w:name="_Toc302464203"/>
      <w:bookmarkStart w:id="954" w:name="_Toc302480843"/>
      <w:bookmarkStart w:id="955" w:name="_Toc302481204"/>
      <w:bookmarkStart w:id="956" w:name="_Toc302481778"/>
      <w:bookmarkStart w:id="957" w:name="_Toc303585107"/>
      <w:bookmarkStart w:id="958" w:name="_Toc303586799"/>
      <w:bookmarkStart w:id="959" w:name="_Toc228535139"/>
      <w:bookmarkStart w:id="960" w:name="_Toc230600745"/>
      <w:r w:rsidRPr="006A30AD">
        <w:rPr>
          <w:lang w:val="en-GB"/>
        </w:rPr>
        <w:t>3.</w:t>
      </w:r>
      <w:r w:rsidR="00D92F24" w:rsidRPr="00E46F9D">
        <w:rPr>
          <w:lang w:val="en-GB"/>
        </w:rPr>
        <w:t>10</w:t>
      </w:r>
      <w:r w:rsidRPr="006A30AD">
        <w:rPr>
          <w:lang w:val="en-GB"/>
        </w:rPr>
        <w:t>.1</w:t>
      </w:r>
      <w:r w:rsidRPr="006A30AD">
        <w:rPr>
          <w:lang w:val="en-GB"/>
        </w:rPr>
        <w:tab/>
        <w:t>Interference free reception in the mobile environment</w:t>
      </w:r>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p>
    <w:p w14:paraId="478E598A" w14:textId="77777777" w:rsidR="009C62D9" w:rsidRPr="006A30AD" w:rsidRDefault="009C62D9" w:rsidP="003848D4">
      <w:pPr>
        <w:rPr>
          <w:lang w:val="en-GB"/>
        </w:rPr>
      </w:pPr>
      <w:r w:rsidRPr="006A30AD">
        <w:rPr>
          <w:lang w:val="en-GB"/>
        </w:rPr>
        <w:t>Having experienced the quality of service (QoS) of stationary (</w:t>
      </w:r>
      <w:r w:rsidR="00635443" w:rsidRPr="006A30AD">
        <w:rPr>
          <w:lang w:val="en-GB"/>
        </w:rPr>
        <w:t>analogue</w:t>
      </w:r>
      <w:r w:rsidRPr="006A30AD">
        <w:rPr>
          <w:lang w:val="en-GB"/>
        </w:rPr>
        <w:t>) terrestrial broadcasting for many years, future users of mobile broadcasting services will not only demand a higher level of QoS (clearer TV pictures, higher sound quality) but also demand that this is sustained in the mobile environment where multipath-reflections and Doppler-shifts introduce substantial BER in the broadcasted data stream.</w:t>
      </w:r>
    </w:p>
    <w:p w14:paraId="3B0DE092" w14:textId="77777777" w:rsidR="009C62D9" w:rsidRPr="006A30AD" w:rsidRDefault="009C62D9" w:rsidP="004346DD">
      <w:pPr>
        <w:rPr>
          <w:szCs w:val="22"/>
          <w:lang w:val="en-GB"/>
        </w:rPr>
      </w:pPr>
      <w:r w:rsidRPr="006A30AD">
        <w:rPr>
          <w:szCs w:val="22"/>
          <w:lang w:val="en-GB"/>
        </w:rPr>
        <w:t xml:space="preserve">Here it is </w:t>
      </w:r>
      <w:r w:rsidRPr="006A30AD">
        <w:rPr>
          <w:lang w:val="en-GB"/>
        </w:rPr>
        <w:t>important to note that these systems will not only be used to receive broadcast content in the traditional sense, but also be capable of offering error free downloads of purchased source code and even executable</w:t>
      </w:r>
      <w:r w:rsidRPr="006A30AD">
        <w:rPr>
          <w:szCs w:val="22"/>
          <w:lang w:val="en-GB"/>
        </w:rPr>
        <w:t xml:space="preserve"> code, which of course has to reach the target clients uncorrupted.</w:t>
      </w:r>
    </w:p>
    <w:p w14:paraId="1E6D07EC" w14:textId="77777777" w:rsidR="009C62D9" w:rsidRPr="006A30AD" w:rsidRDefault="009C62D9" w:rsidP="003848D4">
      <w:pPr>
        <w:rPr>
          <w:lang w:val="en-GB"/>
        </w:rPr>
      </w:pPr>
      <w:r w:rsidRPr="006A30AD">
        <w:rPr>
          <w:lang w:val="en-GB"/>
        </w:rPr>
        <w:t>The practical implementation of mitigating such interference is not trivial, but has already found different solutions in some of the new standards/specifications emerging.</w:t>
      </w:r>
    </w:p>
    <w:p w14:paraId="57D5BC21" w14:textId="76AD80E3" w:rsidR="009C62D9" w:rsidRPr="006A30AD" w:rsidRDefault="009C62D9" w:rsidP="003848D4">
      <w:pPr>
        <w:pStyle w:val="Heading3"/>
        <w:rPr>
          <w:lang w:val="en-GB"/>
        </w:rPr>
      </w:pPr>
      <w:bookmarkStart w:id="961" w:name="_Toc98501824"/>
      <w:bookmarkStart w:id="962" w:name="_Toc114742707"/>
      <w:bookmarkStart w:id="963" w:name="_Toc187744958"/>
      <w:bookmarkStart w:id="964" w:name="_Toc188323201"/>
      <w:bookmarkStart w:id="965" w:name="_Toc191201809"/>
      <w:bookmarkStart w:id="966" w:name="_Toc286137143"/>
      <w:bookmarkStart w:id="967" w:name="_Toc302463590"/>
      <w:bookmarkStart w:id="968" w:name="_Toc302464204"/>
      <w:bookmarkStart w:id="969" w:name="_Toc302480844"/>
      <w:bookmarkStart w:id="970" w:name="_Toc302481205"/>
      <w:bookmarkStart w:id="971" w:name="_Toc302481779"/>
      <w:bookmarkStart w:id="972" w:name="_Toc303585108"/>
      <w:bookmarkStart w:id="973" w:name="_Toc303586800"/>
      <w:bookmarkStart w:id="974" w:name="_Toc228535140"/>
      <w:bookmarkStart w:id="975" w:name="_Toc230600746"/>
      <w:r w:rsidRPr="006A30AD">
        <w:rPr>
          <w:lang w:val="en-GB"/>
        </w:rPr>
        <w:t>3.</w:t>
      </w:r>
      <w:r w:rsidR="00D92F24" w:rsidRPr="00E46F9D">
        <w:rPr>
          <w:lang w:val="en-GB"/>
        </w:rPr>
        <w:t>10</w:t>
      </w:r>
      <w:r w:rsidRPr="006A30AD">
        <w:rPr>
          <w:lang w:val="en-GB"/>
        </w:rPr>
        <w:t>.2</w:t>
      </w:r>
      <w:r w:rsidRPr="006A30AD">
        <w:rPr>
          <w:lang w:val="en-GB"/>
        </w:rPr>
        <w:tab/>
        <w:t xml:space="preserve">Impact of interference </w:t>
      </w:r>
      <w:bookmarkEnd w:id="961"/>
      <w:bookmarkEnd w:id="962"/>
      <w:r w:rsidRPr="006A30AD">
        <w:rPr>
          <w:lang w:val="en-GB"/>
        </w:rPr>
        <w:t>in end user environment</w:t>
      </w:r>
      <w:bookmarkEnd w:id="963"/>
      <w:bookmarkEnd w:id="964"/>
      <w:bookmarkEnd w:id="965"/>
      <w:bookmarkEnd w:id="966"/>
      <w:bookmarkEnd w:id="967"/>
      <w:bookmarkEnd w:id="968"/>
      <w:bookmarkEnd w:id="969"/>
      <w:bookmarkEnd w:id="970"/>
      <w:bookmarkEnd w:id="971"/>
      <w:bookmarkEnd w:id="972"/>
      <w:bookmarkEnd w:id="973"/>
      <w:bookmarkEnd w:id="974"/>
      <w:bookmarkEnd w:id="975"/>
    </w:p>
    <w:p w14:paraId="3D9F1E32" w14:textId="06AA3981" w:rsidR="009C62D9" w:rsidRPr="006A30AD" w:rsidRDefault="009C62D9" w:rsidP="003848D4">
      <w:pPr>
        <w:rPr>
          <w:lang w:val="en-GB"/>
        </w:rPr>
      </w:pPr>
      <w:r w:rsidRPr="006A30AD">
        <w:rPr>
          <w:lang w:val="en-GB"/>
        </w:rPr>
        <w:t xml:space="preserve">The receivers are normally affected by local interference created by manmade noise and/or by other services. The system efficiencies can be improved when the cause of the interference has been mitigated. </w:t>
      </w:r>
    </w:p>
    <w:p w14:paraId="1C5646B3" w14:textId="77777777" w:rsidR="009C62D9" w:rsidRPr="006A30AD" w:rsidRDefault="009C62D9" w:rsidP="003848D4">
      <w:pPr>
        <w:rPr>
          <w:lang w:val="en-GB"/>
        </w:rPr>
      </w:pPr>
      <w:r w:rsidRPr="006A30AD">
        <w:rPr>
          <w:lang w:val="en-GB"/>
        </w:rPr>
        <w:t>The PC, the mobile telephone and/or domestic equipment (electric razor, microwave oven, etc.) are the principal equipment producing greater interference to fix or portable audio and video receivers.</w:t>
      </w:r>
    </w:p>
    <w:p w14:paraId="34E2EF09" w14:textId="6F0BCA55" w:rsidR="009C62D9" w:rsidRPr="006A30AD" w:rsidRDefault="009C62D9" w:rsidP="004346DD">
      <w:pPr>
        <w:rPr>
          <w:lang w:val="en-GB"/>
        </w:rPr>
      </w:pPr>
      <w:r w:rsidRPr="006A30AD">
        <w:rPr>
          <w:lang w:val="en-GB"/>
        </w:rPr>
        <w:t xml:space="preserve">To mitigate this impact each Administration has to consider the possibility to define and apply appropriate protection values. </w:t>
      </w:r>
    </w:p>
    <w:p w14:paraId="00F8F3FB" w14:textId="77777777" w:rsidR="009C62D9" w:rsidRPr="006A30AD" w:rsidRDefault="009C62D9" w:rsidP="0080600C">
      <w:pPr>
        <w:rPr>
          <w:lang w:val="en-GB"/>
        </w:rPr>
      </w:pPr>
      <w:r w:rsidRPr="006A30AD">
        <w:rPr>
          <w:lang w:val="en-GB"/>
        </w:rPr>
        <w:br w:type="page"/>
      </w:r>
    </w:p>
    <w:p w14:paraId="69B49123" w14:textId="77777777" w:rsidR="009C62D9" w:rsidRPr="006A30AD" w:rsidRDefault="009C62D9" w:rsidP="003848D4">
      <w:pPr>
        <w:pStyle w:val="AnnexNoTitle"/>
        <w:rPr>
          <w:lang w:val="en-GB"/>
        </w:rPr>
      </w:pPr>
      <w:bookmarkStart w:id="976" w:name="_Toc114742708"/>
      <w:bookmarkStart w:id="977" w:name="_Toc187744959"/>
      <w:bookmarkStart w:id="978" w:name="_Toc188323202"/>
      <w:bookmarkStart w:id="979" w:name="_Toc191201810"/>
      <w:bookmarkStart w:id="980" w:name="_Toc286137144"/>
      <w:bookmarkStart w:id="981" w:name="_Toc302463591"/>
      <w:bookmarkStart w:id="982" w:name="_Toc302464205"/>
      <w:bookmarkStart w:id="983" w:name="_Toc302480845"/>
      <w:bookmarkStart w:id="984" w:name="_Toc302481206"/>
      <w:bookmarkStart w:id="985" w:name="_Toc302481780"/>
      <w:bookmarkStart w:id="986" w:name="_Toc303585109"/>
      <w:bookmarkStart w:id="987" w:name="_Toc303586801"/>
      <w:bookmarkStart w:id="988" w:name="_Toc342296455"/>
      <w:bookmarkStart w:id="989" w:name="_Toc358886339"/>
      <w:bookmarkStart w:id="990" w:name="_Toc386707476"/>
      <w:bookmarkStart w:id="991" w:name="_Toc416424334"/>
      <w:bookmarkStart w:id="992" w:name="_Toc417034809"/>
      <w:bookmarkStart w:id="993" w:name="_Toc417035623"/>
      <w:bookmarkStart w:id="994" w:name="_Toc433209222"/>
      <w:bookmarkStart w:id="995" w:name="_Toc132213615"/>
      <w:bookmarkStart w:id="996" w:name="_Toc228530337"/>
      <w:bookmarkStart w:id="997" w:name="_Toc228535141"/>
      <w:bookmarkStart w:id="998" w:name="_Toc230600747"/>
      <w:r w:rsidRPr="006A30AD">
        <w:rPr>
          <w:lang w:val="en-GB"/>
        </w:rPr>
        <w:lastRenderedPageBreak/>
        <w:t>Chapter 4</w:t>
      </w:r>
      <w:bookmarkEnd w:id="976"/>
      <w:bookmarkEnd w:id="977"/>
      <w:bookmarkEnd w:id="978"/>
      <w:bookmarkEnd w:id="979"/>
      <w:r w:rsidR="00162F17" w:rsidRPr="006A30AD">
        <w:rPr>
          <w:lang w:val="en-GB"/>
        </w:rPr>
        <w:br/>
      </w:r>
      <w:r w:rsidR="00162F17" w:rsidRPr="006A30AD">
        <w:rPr>
          <w:lang w:val="en-GB"/>
        </w:rPr>
        <w:br/>
        <w:t>to Part 1</w:t>
      </w:r>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p>
    <w:p w14:paraId="4F30EB51" w14:textId="77777777" w:rsidR="009C62D9" w:rsidRPr="006A30AD" w:rsidRDefault="009C62D9" w:rsidP="00D63EA7">
      <w:pPr>
        <w:pStyle w:val="Heading1"/>
        <w:rPr>
          <w:lang w:val="en-GB"/>
        </w:rPr>
      </w:pPr>
      <w:bookmarkStart w:id="999" w:name="_Toc98500309"/>
      <w:bookmarkStart w:id="1000" w:name="_Toc114742709"/>
      <w:bookmarkStart w:id="1001" w:name="_Toc187744960"/>
      <w:bookmarkStart w:id="1002" w:name="_Toc191201811"/>
      <w:bookmarkStart w:id="1003" w:name="_Toc286137145"/>
      <w:bookmarkStart w:id="1004" w:name="_Toc302463592"/>
      <w:bookmarkStart w:id="1005" w:name="_Toc302464206"/>
      <w:bookmarkStart w:id="1006" w:name="_Toc302480846"/>
      <w:bookmarkStart w:id="1007" w:name="_Toc302481207"/>
      <w:bookmarkStart w:id="1008" w:name="_Toc302481781"/>
      <w:bookmarkStart w:id="1009" w:name="_Toc303585110"/>
      <w:bookmarkStart w:id="1010" w:name="_Toc303586802"/>
      <w:bookmarkStart w:id="1011" w:name="_Toc342296456"/>
      <w:bookmarkStart w:id="1012" w:name="_Toc358886340"/>
      <w:bookmarkStart w:id="1013" w:name="_Toc386707477"/>
      <w:bookmarkStart w:id="1014" w:name="_Toc416424335"/>
      <w:bookmarkStart w:id="1015" w:name="_Toc417034810"/>
      <w:bookmarkStart w:id="1016" w:name="_Toc417035624"/>
      <w:bookmarkStart w:id="1017" w:name="_Toc433126458"/>
      <w:bookmarkStart w:id="1018" w:name="_Toc433209223"/>
      <w:bookmarkStart w:id="1019" w:name="_Toc132213616"/>
      <w:bookmarkStart w:id="1020" w:name="_Toc228530338"/>
      <w:bookmarkStart w:id="1021" w:name="_Toc228535142"/>
      <w:bookmarkStart w:id="1022" w:name="_Toc230600748"/>
      <w:r w:rsidRPr="006A30AD">
        <w:rPr>
          <w:lang w:val="en-GB"/>
        </w:rPr>
        <w:t>4</w:t>
      </w:r>
      <w:r w:rsidRPr="006A30AD">
        <w:rPr>
          <w:lang w:val="en-GB"/>
        </w:rPr>
        <w:tab/>
        <w:t>Transition issues</w:t>
      </w:r>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p>
    <w:p w14:paraId="22C0748B" w14:textId="77777777" w:rsidR="009C62D9" w:rsidRPr="006A30AD" w:rsidRDefault="009C62D9" w:rsidP="003848D4">
      <w:pPr>
        <w:rPr>
          <w:lang w:val="en-GB"/>
        </w:rPr>
      </w:pPr>
      <w:r w:rsidRPr="006A30AD">
        <w:rPr>
          <w:lang w:val="en-GB"/>
        </w:rPr>
        <w:t xml:space="preserve">In general, spectrum, technology, legal requirements and obligations on digital broadcasting services drive the implementation of digital broadcasting. </w:t>
      </w:r>
    </w:p>
    <w:p w14:paraId="4C43C479" w14:textId="69914982" w:rsidR="009C62D9" w:rsidRPr="006A30AD" w:rsidRDefault="009C62D9" w:rsidP="003848D4">
      <w:pPr>
        <w:pStyle w:val="Heading2"/>
        <w:rPr>
          <w:lang w:val="en-GB"/>
        </w:rPr>
      </w:pPr>
      <w:bookmarkStart w:id="1023" w:name="_Toc228530339"/>
      <w:bookmarkStart w:id="1024" w:name="_Toc228535143"/>
      <w:bookmarkStart w:id="1025" w:name="_Toc98500310"/>
      <w:bookmarkStart w:id="1026" w:name="_Toc114742710"/>
      <w:bookmarkStart w:id="1027" w:name="_Toc187744961"/>
      <w:bookmarkStart w:id="1028" w:name="_Toc188323203"/>
      <w:bookmarkStart w:id="1029" w:name="_Toc191201812"/>
      <w:bookmarkStart w:id="1030" w:name="_Toc286137146"/>
      <w:bookmarkStart w:id="1031" w:name="_Toc302463593"/>
      <w:bookmarkStart w:id="1032" w:name="_Toc302464207"/>
      <w:bookmarkStart w:id="1033" w:name="_Toc302480847"/>
      <w:bookmarkStart w:id="1034" w:name="_Toc302481208"/>
      <w:bookmarkStart w:id="1035" w:name="_Toc302481782"/>
      <w:bookmarkStart w:id="1036" w:name="_Toc303585111"/>
      <w:bookmarkStart w:id="1037" w:name="_Toc303586803"/>
      <w:bookmarkStart w:id="1038" w:name="_Toc342296457"/>
      <w:bookmarkStart w:id="1039" w:name="_Toc358886341"/>
      <w:bookmarkStart w:id="1040" w:name="_Toc386707478"/>
      <w:bookmarkStart w:id="1041" w:name="_Toc416424336"/>
      <w:bookmarkStart w:id="1042" w:name="_Toc417034811"/>
      <w:bookmarkStart w:id="1043" w:name="_Toc417035625"/>
      <w:bookmarkStart w:id="1044" w:name="_Toc433126459"/>
      <w:bookmarkStart w:id="1045" w:name="_Toc433209224"/>
      <w:bookmarkStart w:id="1046" w:name="_Toc132213617"/>
      <w:bookmarkStart w:id="1047" w:name="_Toc230600749"/>
      <w:r w:rsidRPr="006A30AD">
        <w:rPr>
          <w:lang w:val="en-GB"/>
        </w:rPr>
        <w:t>4.1</w:t>
      </w:r>
      <w:r w:rsidRPr="006A30AD">
        <w:rPr>
          <w:lang w:val="en-GB"/>
        </w:rPr>
        <w:tab/>
      </w:r>
      <w:r w:rsidR="007C3CF8" w:rsidRPr="006A30AD">
        <w:rPr>
          <w:lang w:val="en-GB"/>
        </w:rPr>
        <w:t>Considerations for the digital broadcasting</w:t>
      </w:r>
      <w:bookmarkEnd w:id="1023"/>
      <w:bookmarkEnd w:id="1024"/>
      <w:bookmarkEnd w:id="1047"/>
      <w:r w:rsidR="007C3CF8" w:rsidRPr="006A30AD">
        <w:rPr>
          <w:lang w:val="en-GB"/>
        </w:rPr>
        <w:t xml:space="preserve"> </w:t>
      </w:r>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p>
    <w:p w14:paraId="5ED536D6" w14:textId="30E32CBA" w:rsidR="009C62D9" w:rsidRPr="006A30AD" w:rsidRDefault="009C62D9" w:rsidP="003848D4">
      <w:pPr>
        <w:pStyle w:val="Heading3"/>
        <w:rPr>
          <w:lang w:val="en-GB"/>
        </w:rPr>
      </w:pPr>
      <w:bookmarkStart w:id="1048" w:name="_Toc98500311"/>
      <w:bookmarkStart w:id="1049" w:name="_Toc114742711"/>
      <w:bookmarkStart w:id="1050" w:name="_Toc187744962"/>
      <w:bookmarkStart w:id="1051" w:name="_Toc188323204"/>
      <w:bookmarkStart w:id="1052" w:name="_Toc191201813"/>
      <w:bookmarkStart w:id="1053" w:name="_Toc286137147"/>
      <w:bookmarkStart w:id="1054" w:name="_Toc302463594"/>
      <w:bookmarkStart w:id="1055" w:name="_Toc302464208"/>
      <w:bookmarkStart w:id="1056" w:name="_Toc302480848"/>
      <w:bookmarkStart w:id="1057" w:name="_Toc302481209"/>
      <w:bookmarkStart w:id="1058" w:name="_Toc302481783"/>
      <w:bookmarkStart w:id="1059" w:name="_Toc303585112"/>
      <w:bookmarkStart w:id="1060" w:name="_Toc303586804"/>
      <w:bookmarkStart w:id="1061" w:name="_Toc228535144"/>
      <w:bookmarkStart w:id="1062" w:name="_Toc230600750"/>
      <w:r w:rsidRPr="006A30AD">
        <w:rPr>
          <w:lang w:val="en-GB"/>
        </w:rPr>
        <w:t>4.1.1</w:t>
      </w:r>
      <w:r w:rsidRPr="006A30AD">
        <w:rPr>
          <w:lang w:val="en-GB"/>
        </w:rPr>
        <w:tab/>
      </w:r>
      <w:bookmarkEnd w:id="1048"/>
      <w:bookmarkEnd w:id="1049"/>
      <w:bookmarkEnd w:id="1050"/>
      <w:bookmarkEnd w:id="1051"/>
      <w:bookmarkEnd w:id="1052"/>
      <w:bookmarkEnd w:id="1053"/>
      <w:bookmarkEnd w:id="1054"/>
      <w:bookmarkEnd w:id="1055"/>
      <w:bookmarkEnd w:id="1056"/>
      <w:bookmarkEnd w:id="1057"/>
      <w:bookmarkEnd w:id="1058"/>
      <w:bookmarkEnd w:id="1059"/>
      <w:bookmarkEnd w:id="1060"/>
      <w:r w:rsidR="007C3CF8" w:rsidRPr="006A30AD">
        <w:rPr>
          <w:lang w:val="en-GB"/>
        </w:rPr>
        <w:t>Technological convergence</w:t>
      </w:r>
      <w:bookmarkEnd w:id="1061"/>
      <w:bookmarkEnd w:id="1062"/>
    </w:p>
    <w:p w14:paraId="528F91C4" w14:textId="56D72A5B" w:rsidR="009C62D9" w:rsidRPr="006A30AD" w:rsidRDefault="009C62D9" w:rsidP="003848D4">
      <w:pPr>
        <w:rPr>
          <w:lang w:val="en-GB"/>
        </w:rPr>
      </w:pPr>
      <w:r w:rsidRPr="006A30AD">
        <w:rPr>
          <w:lang w:val="en-GB"/>
        </w:rPr>
        <w:t xml:space="preserve">With the introduction of digital techniques and technologies in digital broadcasting the difference between digital broadcasting, computing and other telecommunications systems seems to become smaller and smaller. </w:t>
      </w:r>
      <w:r w:rsidR="00710462" w:rsidRPr="006A30AD">
        <w:rPr>
          <w:lang w:val="en-GB"/>
        </w:rPr>
        <w:t>Therefore,</w:t>
      </w:r>
      <w:r w:rsidRPr="006A30AD">
        <w:rPr>
          <w:lang w:val="en-GB"/>
        </w:rPr>
        <w:t xml:space="preserve"> technological convergence of these applications becomes possible.</w:t>
      </w:r>
    </w:p>
    <w:p w14:paraId="68D7FDA4" w14:textId="06483A3A" w:rsidR="009C62D9" w:rsidRPr="006A30AD" w:rsidRDefault="009C62D9" w:rsidP="003848D4">
      <w:pPr>
        <w:rPr>
          <w:lang w:val="en-GB"/>
        </w:rPr>
      </w:pPr>
      <w:r w:rsidRPr="006A30AD">
        <w:rPr>
          <w:lang w:val="en-GB"/>
        </w:rPr>
        <w:t>Different technologies offer different opportunities for different types of services, like sound, television, additional data</w:t>
      </w:r>
      <w:r w:rsidR="00D043DB">
        <w:rPr>
          <w:lang w:val="en-GB"/>
        </w:rPr>
        <w:t>,</w:t>
      </w:r>
      <w:r w:rsidRPr="006A30AD">
        <w:rPr>
          <w:lang w:val="en-GB"/>
        </w:rPr>
        <w:t xml:space="preserve"> etc.</w:t>
      </w:r>
    </w:p>
    <w:p w14:paraId="412A7CEE" w14:textId="77777777" w:rsidR="009C62D9" w:rsidRPr="006A30AD" w:rsidRDefault="009C62D9" w:rsidP="003848D4">
      <w:pPr>
        <w:rPr>
          <w:lang w:val="en-GB"/>
        </w:rPr>
      </w:pPr>
      <w:r w:rsidRPr="006A30AD">
        <w:rPr>
          <w:lang w:val="en-GB"/>
        </w:rPr>
        <w:t>As digital services in principle offer both improved quality and/or more programmes in the same frequency bandwidth, the broadcaster has the possibility to offer new attractive services in addition to broadcasting.</w:t>
      </w:r>
    </w:p>
    <w:p w14:paraId="16079613" w14:textId="745382EF" w:rsidR="009C62D9" w:rsidRPr="006A30AD" w:rsidRDefault="009C62D9" w:rsidP="003848D4">
      <w:pPr>
        <w:rPr>
          <w:lang w:val="en-GB"/>
        </w:rPr>
      </w:pPr>
      <w:r w:rsidRPr="006A30AD">
        <w:rPr>
          <w:lang w:val="en-GB"/>
        </w:rPr>
        <w:t xml:space="preserve">On the other </w:t>
      </w:r>
      <w:r w:rsidR="00D043DB" w:rsidRPr="006A30AD">
        <w:rPr>
          <w:lang w:val="en-GB"/>
        </w:rPr>
        <w:t>hand,</w:t>
      </w:r>
      <w:r w:rsidRPr="006A30AD">
        <w:rPr>
          <w:lang w:val="en-GB"/>
        </w:rPr>
        <w:t xml:space="preserve"> technologies in mobile telephony services can offer services similar to broadcasting, with limited quality but for portable reception.</w:t>
      </w:r>
    </w:p>
    <w:p w14:paraId="3C1501B0" w14:textId="3D39D472" w:rsidR="009C62D9" w:rsidRPr="006A30AD" w:rsidRDefault="009C62D9" w:rsidP="007C3CF8">
      <w:pPr>
        <w:pStyle w:val="Heading3"/>
        <w:rPr>
          <w:lang w:val="en-GB"/>
        </w:rPr>
      </w:pPr>
      <w:bookmarkStart w:id="1063" w:name="_Toc114742713"/>
      <w:bookmarkStart w:id="1064" w:name="_Toc228535145"/>
      <w:bookmarkStart w:id="1065" w:name="_Toc230600751"/>
      <w:r w:rsidRPr="006A30AD">
        <w:rPr>
          <w:lang w:val="en-GB"/>
        </w:rPr>
        <w:t>4.1.2</w:t>
      </w:r>
      <w:r w:rsidRPr="006A30AD">
        <w:rPr>
          <w:lang w:val="en-GB"/>
        </w:rPr>
        <w:tab/>
        <w:t>Obligations</w:t>
      </w:r>
      <w:bookmarkEnd w:id="1063"/>
      <w:bookmarkEnd w:id="1064"/>
      <w:bookmarkEnd w:id="1065"/>
    </w:p>
    <w:p w14:paraId="0CEE8BEA" w14:textId="77777777" w:rsidR="009C62D9" w:rsidRPr="006A30AD" w:rsidRDefault="009C62D9" w:rsidP="003848D4">
      <w:pPr>
        <w:rPr>
          <w:lang w:val="en-GB"/>
        </w:rPr>
      </w:pPr>
      <w:r w:rsidRPr="006A30AD">
        <w:rPr>
          <w:lang w:val="en-GB"/>
        </w:rPr>
        <w:t xml:space="preserve">In some countries, obligations to transmit certain channels have been traditionally imposed on certain networks. Some broadcasters argue that extension of these obligations to digital networks will help switchover to digital technology as users expect to find the same service they already have in </w:t>
      </w:r>
      <w:r w:rsidR="00635443" w:rsidRPr="006A30AD">
        <w:rPr>
          <w:lang w:val="en-GB"/>
        </w:rPr>
        <w:t>analogue</w:t>
      </w:r>
      <w:r w:rsidRPr="006A30AD">
        <w:rPr>
          <w:lang w:val="en-GB"/>
        </w:rPr>
        <w:t xml:space="preserve">. However, network operators express concerns about the proportion of these measures and the absence of appropriate compensation. In any event, the obligation can be clearly defined. </w:t>
      </w:r>
      <w:bookmarkStart w:id="1066" w:name="_Toc98500315"/>
    </w:p>
    <w:p w14:paraId="367A54B8" w14:textId="0C84C510" w:rsidR="009C62D9" w:rsidRPr="006A30AD" w:rsidRDefault="009C62D9" w:rsidP="007C3CF8">
      <w:pPr>
        <w:pStyle w:val="Heading3"/>
        <w:rPr>
          <w:lang w:val="en-GB"/>
        </w:rPr>
      </w:pPr>
      <w:bookmarkStart w:id="1067" w:name="_Toc114742714"/>
      <w:bookmarkStart w:id="1068" w:name="_Toc228535146"/>
      <w:bookmarkStart w:id="1069" w:name="_Toc230600752"/>
      <w:r w:rsidRPr="006A30AD">
        <w:rPr>
          <w:lang w:val="en-GB"/>
        </w:rPr>
        <w:t>4.1.3</w:t>
      </w:r>
      <w:r w:rsidRPr="006A30AD">
        <w:rPr>
          <w:lang w:val="en-GB"/>
        </w:rPr>
        <w:tab/>
        <w:t>Copyright</w:t>
      </w:r>
      <w:bookmarkEnd w:id="1066"/>
      <w:bookmarkEnd w:id="1067"/>
      <w:bookmarkEnd w:id="1068"/>
      <w:bookmarkEnd w:id="1069"/>
    </w:p>
    <w:p w14:paraId="0E10DFFA" w14:textId="77777777" w:rsidR="009C62D9" w:rsidRPr="006A30AD" w:rsidRDefault="009C62D9" w:rsidP="003848D4">
      <w:pPr>
        <w:rPr>
          <w:lang w:val="en-GB"/>
        </w:rPr>
      </w:pPr>
      <w:r w:rsidRPr="006A30AD">
        <w:rPr>
          <w:lang w:val="en-GB"/>
        </w:rPr>
        <w:t xml:space="preserve">As a general rule, transmission in digital as well as </w:t>
      </w:r>
      <w:r w:rsidR="00635443" w:rsidRPr="006A30AD">
        <w:rPr>
          <w:lang w:val="en-GB"/>
        </w:rPr>
        <w:t>analogue</w:t>
      </w:r>
      <w:r w:rsidRPr="006A30AD">
        <w:rPr>
          <w:lang w:val="en-GB"/>
        </w:rPr>
        <w:t xml:space="preserve"> (simulcast) of a copyright protected service results in additional copyright payments even though few or no additional viewers are involved. Such demands may be perceived as a disincentive to provide or extend digital services. Rights holders, including their representatives, should be encouraged to offer appropriate terms for the simultaneous transmission of </w:t>
      </w:r>
      <w:r w:rsidR="00635443" w:rsidRPr="006A30AD">
        <w:rPr>
          <w:lang w:val="en-GB"/>
        </w:rPr>
        <w:t>analogue</w:t>
      </w:r>
      <w:r w:rsidRPr="006A30AD">
        <w:rPr>
          <w:lang w:val="en-GB"/>
        </w:rPr>
        <w:t xml:space="preserve"> and digital through the same delivery mechanism where migration is the aim. Future copyright licences should also facilitate modifications or enrichment of services and data to improve accessibility for users with special needs.</w:t>
      </w:r>
    </w:p>
    <w:p w14:paraId="386D3816" w14:textId="77777777" w:rsidR="009C62D9" w:rsidRPr="006A30AD" w:rsidRDefault="009C62D9" w:rsidP="009C62D9">
      <w:pPr>
        <w:rPr>
          <w:szCs w:val="22"/>
          <w:lang w:val="en-GB"/>
        </w:rPr>
      </w:pPr>
      <w:r w:rsidRPr="006A30AD">
        <w:rPr>
          <w:szCs w:val="22"/>
          <w:lang w:val="en-GB"/>
        </w:rPr>
        <w:t xml:space="preserve">Developments in digital broadcasting can also be constrained by the inability of citizens to legally obtain access to TV programmes other than those originating in the country where they reside. Although such access is technically possible, it is, in some instances, not </w:t>
      </w:r>
      <w:r w:rsidR="004346DD" w:rsidRPr="006A30AD">
        <w:rPr>
          <w:szCs w:val="22"/>
          <w:lang w:val="en-GB"/>
        </w:rPr>
        <w:t>authorized</w:t>
      </w:r>
      <w:r w:rsidRPr="006A30AD">
        <w:rPr>
          <w:szCs w:val="22"/>
          <w:lang w:val="en-GB"/>
        </w:rPr>
        <w:t xml:space="preserve"> by Rights holders, given the territorial nature of copyright.</w:t>
      </w:r>
    </w:p>
    <w:p w14:paraId="510D7BA8" w14:textId="4E1C4F9E" w:rsidR="009C62D9" w:rsidRPr="006A30AD" w:rsidRDefault="009C62D9" w:rsidP="00551645">
      <w:pPr>
        <w:pStyle w:val="Heading3"/>
        <w:rPr>
          <w:lang w:val="en-GB"/>
        </w:rPr>
      </w:pPr>
      <w:bookmarkStart w:id="1070" w:name="_Toc98500316"/>
      <w:bookmarkStart w:id="1071" w:name="_Toc114742715"/>
      <w:bookmarkStart w:id="1072" w:name="_Toc228535147"/>
      <w:bookmarkStart w:id="1073" w:name="_Toc230600753"/>
      <w:r w:rsidRPr="006A30AD">
        <w:rPr>
          <w:lang w:val="en-GB"/>
        </w:rPr>
        <w:t>4.1.4</w:t>
      </w:r>
      <w:r w:rsidRPr="006A30AD">
        <w:rPr>
          <w:lang w:val="en-GB"/>
        </w:rPr>
        <w:tab/>
        <w:t>Diversity of digital broadcasting services</w:t>
      </w:r>
      <w:bookmarkEnd w:id="1070"/>
      <w:bookmarkEnd w:id="1071"/>
      <w:bookmarkEnd w:id="1072"/>
      <w:bookmarkEnd w:id="1073"/>
    </w:p>
    <w:p w14:paraId="0D4DC9CE" w14:textId="77777777" w:rsidR="009C62D9" w:rsidRPr="006A30AD" w:rsidRDefault="009C62D9" w:rsidP="009C62D9">
      <w:pPr>
        <w:rPr>
          <w:szCs w:val="22"/>
          <w:lang w:val="en-GB"/>
        </w:rPr>
      </w:pPr>
      <w:r w:rsidRPr="006A30AD">
        <w:rPr>
          <w:szCs w:val="22"/>
          <w:lang w:val="en-GB"/>
        </w:rPr>
        <w:t>Digital broadcasting will attract different consumer segments if it is associated with a variety</w:t>
      </w:r>
      <w:r w:rsidRPr="006A30AD">
        <w:rPr>
          <w:b/>
          <w:szCs w:val="22"/>
          <w:lang w:val="en-GB"/>
        </w:rPr>
        <w:t xml:space="preserve"> </w:t>
      </w:r>
      <w:r w:rsidRPr="006A30AD">
        <w:rPr>
          <w:szCs w:val="22"/>
          <w:lang w:val="en-GB"/>
        </w:rPr>
        <w:t>of</w:t>
      </w:r>
      <w:r w:rsidRPr="006A30AD">
        <w:rPr>
          <w:b/>
          <w:szCs w:val="22"/>
          <w:lang w:val="en-GB"/>
        </w:rPr>
        <w:t xml:space="preserve"> </w:t>
      </w:r>
      <w:r w:rsidRPr="006A30AD">
        <w:rPr>
          <w:szCs w:val="22"/>
          <w:lang w:val="en-GB"/>
        </w:rPr>
        <w:t xml:space="preserve">services not available, or only partially available, in </w:t>
      </w:r>
      <w:r w:rsidR="00635443" w:rsidRPr="006A30AD">
        <w:rPr>
          <w:szCs w:val="22"/>
          <w:lang w:val="en-GB"/>
        </w:rPr>
        <w:t>analogue</w:t>
      </w:r>
      <w:r w:rsidRPr="006A30AD">
        <w:rPr>
          <w:szCs w:val="22"/>
          <w:lang w:val="en-GB"/>
        </w:rPr>
        <w:t>, such as:</w:t>
      </w:r>
    </w:p>
    <w:p w14:paraId="7C439B48" w14:textId="77777777" w:rsidR="009C62D9" w:rsidRPr="006A30AD" w:rsidRDefault="009C62D9" w:rsidP="00D63EA7">
      <w:pPr>
        <w:pStyle w:val="enumlev1"/>
        <w:rPr>
          <w:lang w:val="en-GB"/>
        </w:rPr>
      </w:pPr>
      <w:r w:rsidRPr="006A30AD">
        <w:rPr>
          <w:lang w:val="en-GB"/>
        </w:rPr>
        <w:t>−</w:t>
      </w:r>
      <w:r w:rsidRPr="006A30AD">
        <w:rPr>
          <w:lang w:val="en-GB"/>
        </w:rPr>
        <w:tab/>
        <w:t>fixed, portable and mobile reception;</w:t>
      </w:r>
    </w:p>
    <w:p w14:paraId="48A902E1" w14:textId="77777777" w:rsidR="009C62D9" w:rsidRPr="006A30AD" w:rsidRDefault="009C62D9" w:rsidP="00D63EA7">
      <w:pPr>
        <w:pStyle w:val="enumlev1"/>
        <w:rPr>
          <w:lang w:val="en-GB"/>
        </w:rPr>
      </w:pPr>
      <w:r w:rsidRPr="006A30AD">
        <w:rPr>
          <w:lang w:val="en-GB"/>
        </w:rPr>
        <w:lastRenderedPageBreak/>
        <w:t>−</w:t>
      </w:r>
      <w:r w:rsidRPr="006A30AD">
        <w:rPr>
          <w:lang w:val="en-GB"/>
        </w:rPr>
        <w:tab/>
        <w:t>increased audio and picture quality, including wide-screen and high-definition television;</w:t>
      </w:r>
    </w:p>
    <w:p w14:paraId="16E056F8" w14:textId="77777777" w:rsidR="009C62D9" w:rsidRPr="006A30AD" w:rsidRDefault="009C62D9" w:rsidP="00D63EA7">
      <w:pPr>
        <w:pStyle w:val="enumlev1"/>
        <w:rPr>
          <w:lang w:val="en-GB"/>
        </w:rPr>
      </w:pPr>
      <w:r w:rsidRPr="006A30AD">
        <w:rPr>
          <w:lang w:val="en-GB"/>
        </w:rPr>
        <w:t>−</w:t>
      </w:r>
      <w:r w:rsidRPr="006A30AD">
        <w:rPr>
          <w:lang w:val="en-GB"/>
        </w:rPr>
        <w:tab/>
        <w:t xml:space="preserve">data and interactive services, notably </w:t>
      </w:r>
      <w:r w:rsidR="00CC7D7D" w:rsidRPr="006A30AD">
        <w:rPr>
          <w:lang w:val="en-GB"/>
        </w:rPr>
        <w:t>“</w:t>
      </w:r>
      <w:r w:rsidRPr="006A30AD">
        <w:rPr>
          <w:lang w:val="en-GB"/>
        </w:rPr>
        <w:t>Information Society services</w:t>
      </w:r>
      <w:r w:rsidR="00162F17" w:rsidRPr="006A30AD">
        <w:rPr>
          <w:lang w:val="en-GB"/>
        </w:rPr>
        <w:t>”</w:t>
      </w:r>
      <w:r w:rsidRPr="006A30AD">
        <w:rPr>
          <w:lang w:val="en-GB"/>
        </w:rPr>
        <w:t>;</w:t>
      </w:r>
    </w:p>
    <w:p w14:paraId="37752AC8" w14:textId="77777777" w:rsidR="009C62D9" w:rsidRPr="006A30AD" w:rsidRDefault="009C62D9" w:rsidP="00D63EA7">
      <w:pPr>
        <w:pStyle w:val="enumlev1"/>
        <w:rPr>
          <w:lang w:val="en-GB"/>
        </w:rPr>
      </w:pPr>
      <w:r w:rsidRPr="006A30AD">
        <w:rPr>
          <w:lang w:val="en-GB"/>
        </w:rPr>
        <w:t>−</w:t>
      </w:r>
      <w:r w:rsidRPr="006A30AD">
        <w:rPr>
          <w:lang w:val="en-GB"/>
        </w:rPr>
        <w:tab/>
        <w:t>increased number of programs transmitted and therefore possibility for higher diversity of programs and possibility also of more regional and local programs.</w:t>
      </w:r>
    </w:p>
    <w:p w14:paraId="24F70776" w14:textId="77777777" w:rsidR="009C62D9" w:rsidRPr="006A30AD" w:rsidRDefault="009C62D9" w:rsidP="00D63EA7">
      <w:pPr>
        <w:rPr>
          <w:lang w:val="en-GB"/>
        </w:rPr>
      </w:pPr>
      <w:r w:rsidRPr="006A30AD">
        <w:rPr>
          <w:lang w:val="en-GB"/>
        </w:rPr>
        <w:t xml:space="preserve">Such digital service diversity is helpful for extending the appeal of digital TV beyond multi-channel and premium pay services. These have been the predominant digital TV services since the beginning of the market, but are usually not a driver where </w:t>
      </w:r>
      <w:r w:rsidR="00635443" w:rsidRPr="006A30AD">
        <w:rPr>
          <w:lang w:val="en-GB"/>
        </w:rPr>
        <w:t>analogue</w:t>
      </w:r>
      <w:r w:rsidRPr="006A30AD">
        <w:rPr>
          <w:lang w:val="en-GB"/>
        </w:rPr>
        <w:t xml:space="preserve"> multi-channel is available. </w:t>
      </w:r>
      <w:r w:rsidR="004346DD" w:rsidRPr="006A30AD">
        <w:rPr>
          <w:lang w:val="en-GB"/>
        </w:rPr>
        <w:t>Maximizing</w:t>
      </w:r>
      <w:r w:rsidRPr="006A30AD">
        <w:rPr>
          <w:lang w:val="en-GB"/>
        </w:rPr>
        <w:t xml:space="preserve"> digital service diversity will help ensure differentiation from </w:t>
      </w:r>
      <w:r w:rsidR="00635443" w:rsidRPr="006A30AD">
        <w:rPr>
          <w:lang w:val="en-GB"/>
        </w:rPr>
        <w:t>analogue</w:t>
      </w:r>
      <w:r w:rsidRPr="006A30AD">
        <w:rPr>
          <w:lang w:val="en-GB"/>
        </w:rPr>
        <w:t xml:space="preserve"> and serve the needs of population segments and markets that are interested in other types of digital television services. </w:t>
      </w:r>
    </w:p>
    <w:p w14:paraId="33E5F450" w14:textId="77777777" w:rsidR="009C62D9" w:rsidRPr="006A30AD" w:rsidRDefault="009C62D9" w:rsidP="003848D4">
      <w:pPr>
        <w:rPr>
          <w:lang w:val="en-GB"/>
        </w:rPr>
      </w:pPr>
      <w:r w:rsidRPr="006A30AD">
        <w:rPr>
          <w:lang w:val="en-GB"/>
        </w:rPr>
        <w:t>Public authorities can encourage the availability of added value content on TV networks in different ways.</w:t>
      </w:r>
    </w:p>
    <w:p w14:paraId="17DA6E9E" w14:textId="77777777" w:rsidR="009C62D9" w:rsidRPr="006A30AD" w:rsidRDefault="009C62D9" w:rsidP="009C62D9">
      <w:pPr>
        <w:rPr>
          <w:szCs w:val="22"/>
          <w:lang w:val="en-GB"/>
        </w:rPr>
      </w:pPr>
      <w:r w:rsidRPr="006A30AD">
        <w:rPr>
          <w:szCs w:val="22"/>
          <w:lang w:val="en-GB"/>
        </w:rPr>
        <w:t>First, ensuring government information is increasingly available. Much of this information is very valuable to citizens and is often cheaply available. It is possible to build on the work done on e</w:t>
      </w:r>
      <w:r w:rsidRPr="006A30AD">
        <w:rPr>
          <w:szCs w:val="22"/>
          <w:lang w:val="en-GB"/>
        </w:rPr>
        <w:noBreakHyphen/>
        <w:t xml:space="preserve">government and ensure the information is formatted to be displayed on TV in accessible formats. Action by Member States can provide critical mass and reduce costs thanks to economies of scale. This implies interoperable and horizontal solutions, as </w:t>
      </w:r>
      <w:r w:rsidR="00CC7D7D" w:rsidRPr="006A30AD">
        <w:rPr>
          <w:szCs w:val="22"/>
          <w:lang w:val="en-GB"/>
        </w:rPr>
        <w:t>“</w:t>
      </w:r>
      <w:r w:rsidRPr="006A30AD">
        <w:rPr>
          <w:szCs w:val="22"/>
          <w:lang w:val="en-GB"/>
        </w:rPr>
        <w:t>platform-agnostic</w:t>
      </w:r>
      <w:r w:rsidR="00BE5F40" w:rsidRPr="006A30AD">
        <w:rPr>
          <w:szCs w:val="22"/>
          <w:lang w:val="en-GB"/>
        </w:rPr>
        <w:t>”</w:t>
      </w:r>
      <w:r w:rsidRPr="006A30AD">
        <w:rPr>
          <w:szCs w:val="22"/>
          <w:lang w:val="en-GB"/>
        </w:rPr>
        <w:t xml:space="preserve"> as possible, to facilitate exchanges between administrations.</w:t>
      </w:r>
    </w:p>
    <w:p w14:paraId="31D256CD" w14:textId="77777777" w:rsidR="009C62D9" w:rsidRPr="006A30AD" w:rsidRDefault="009C62D9" w:rsidP="009C62D9">
      <w:pPr>
        <w:rPr>
          <w:szCs w:val="22"/>
          <w:lang w:val="en-GB"/>
        </w:rPr>
      </w:pPr>
      <w:r w:rsidRPr="006A30AD">
        <w:rPr>
          <w:szCs w:val="22"/>
          <w:lang w:val="en-GB"/>
        </w:rPr>
        <w:t xml:space="preserve">Secondly, various Member States initiatives in the areas of </w:t>
      </w:r>
      <w:r w:rsidRPr="006A30AD">
        <w:rPr>
          <w:i/>
          <w:szCs w:val="22"/>
          <w:lang w:val="en-GB"/>
        </w:rPr>
        <w:t>e-content</w:t>
      </w:r>
      <w:r w:rsidRPr="006A30AD">
        <w:rPr>
          <w:szCs w:val="22"/>
          <w:lang w:val="en-GB"/>
        </w:rPr>
        <w:t xml:space="preserve">, </w:t>
      </w:r>
      <w:r w:rsidRPr="006A30AD">
        <w:rPr>
          <w:i/>
          <w:szCs w:val="22"/>
          <w:lang w:val="en-GB"/>
        </w:rPr>
        <w:t>e-government</w:t>
      </w:r>
      <w:r w:rsidRPr="006A30AD">
        <w:rPr>
          <w:szCs w:val="22"/>
          <w:lang w:val="en-GB"/>
        </w:rPr>
        <w:t xml:space="preserve">, </w:t>
      </w:r>
      <w:r w:rsidRPr="006A30AD">
        <w:rPr>
          <w:i/>
          <w:szCs w:val="22"/>
          <w:lang w:val="en-GB"/>
        </w:rPr>
        <w:t>e-learning</w:t>
      </w:r>
      <w:r w:rsidRPr="006A30AD">
        <w:rPr>
          <w:szCs w:val="22"/>
          <w:lang w:val="en-GB"/>
        </w:rPr>
        <w:t xml:space="preserve">, </w:t>
      </w:r>
      <w:r w:rsidRPr="006A30AD">
        <w:rPr>
          <w:i/>
          <w:szCs w:val="22"/>
          <w:lang w:val="en-GB"/>
        </w:rPr>
        <w:t>e</w:t>
      </w:r>
      <w:r w:rsidRPr="006A30AD">
        <w:rPr>
          <w:i/>
          <w:szCs w:val="22"/>
          <w:lang w:val="en-GB"/>
        </w:rPr>
        <w:noBreakHyphen/>
        <w:t>health</w:t>
      </w:r>
      <w:r w:rsidRPr="006A30AD">
        <w:rPr>
          <w:szCs w:val="22"/>
          <w:lang w:val="en-GB"/>
        </w:rPr>
        <w:t>, can support public-private partnerships regarding the provision of added value content, government-related or not, on digital broadcasting networks.</w:t>
      </w:r>
    </w:p>
    <w:p w14:paraId="6D58C12C" w14:textId="77777777" w:rsidR="009C62D9" w:rsidRPr="006A30AD" w:rsidRDefault="009C62D9" w:rsidP="009C62D9">
      <w:pPr>
        <w:rPr>
          <w:szCs w:val="22"/>
          <w:lang w:val="en-GB"/>
        </w:rPr>
      </w:pPr>
      <w:r w:rsidRPr="006A30AD">
        <w:rPr>
          <w:szCs w:val="22"/>
          <w:lang w:val="en-GB"/>
        </w:rPr>
        <w:t>Thirdly, service competition can be stimulated through the implementation of National and International regulatory provisions on third party access to electronic communication networks and facilities. Services concerned can include traditional broadcast programming but also interactive services, such as messaging services allowing for interaction between users, thus stimulating uptake through direct network effects.</w:t>
      </w:r>
    </w:p>
    <w:p w14:paraId="00F7B8DD" w14:textId="77777777" w:rsidR="009C62D9" w:rsidRPr="006A30AD" w:rsidRDefault="009C62D9" w:rsidP="009C62D9">
      <w:pPr>
        <w:rPr>
          <w:szCs w:val="22"/>
          <w:lang w:val="en-GB"/>
        </w:rPr>
      </w:pPr>
      <w:r w:rsidRPr="006A30AD">
        <w:rPr>
          <w:szCs w:val="22"/>
          <w:lang w:val="en-GB"/>
        </w:rPr>
        <w:t>Finally, wide-screen and high definition formats will stimulate the consumer take-up of digital television.</w:t>
      </w:r>
    </w:p>
    <w:p w14:paraId="3A7B9DC6" w14:textId="2E3A95B8" w:rsidR="009C62D9" w:rsidRPr="006A30AD" w:rsidRDefault="009C62D9" w:rsidP="0056423C">
      <w:pPr>
        <w:pStyle w:val="Heading2"/>
        <w:rPr>
          <w:lang w:val="en-GB"/>
        </w:rPr>
      </w:pPr>
      <w:bookmarkStart w:id="1074" w:name="_Toc98500317"/>
      <w:bookmarkStart w:id="1075" w:name="_Toc114742716"/>
      <w:bookmarkStart w:id="1076" w:name="_Toc228530340"/>
      <w:bookmarkStart w:id="1077" w:name="_Toc228535148"/>
      <w:bookmarkStart w:id="1078" w:name="_Toc230600754"/>
      <w:r w:rsidRPr="006A30AD">
        <w:rPr>
          <w:lang w:val="en-GB"/>
        </w:rPr>
        <w:t>4.</w:t>
      </w:r>
      <w:r w:rsidR="0056423C">
        <w:rPr>
          <w:lang w:val="en-GB"/>
        </w:rPr>
        <w:t>2</w:t>
      </w:r>
      <w:r w:rsidRPr="006A30AD">
        <w:rPr>
          <w:lang w:val="en-GB"/>
        </w:rPr>
        <w:tab/>
        <w:t xml:space="preserve">Spectrum </w:t>
      </w:r>
      <w:r w:rsidR="00162F17" w:rsidRPr="006A30AD">
        <w:rPr>
          <w:lang w:val="en-GB"/>
        </w:rPr>
        <w:t>m</w:t>
      </w:r>
      <w:r w:rsidRPr="006A30AD">
        <w:rPr>
          <w:lang w:val="en-GB"/>
        </w:rPr>
        <w:t>anagement</w:t>
      </w:r>
      <w:bookmarkEnd w:id="1074"/>
      <w:bookmarkEnd w:id="1075"/>
      <w:bookmarkEnd w:id="1076"/>
      <w:bookmarkEnd w:id="1077"/>
      <w:bookmarkEnd w:id="1078"/>
    </w:p>
    <w:p w14:paraId="33608435" w14:textId="77777777" w:rsidR="009C62D9" w:rsidRPr="006A30AD" w:rsidRDefault="009C62D9" w:rsidP="009C62D9">
      <w:pPr>
        <w:rPr>
          <w:szCs w:val="22"/>
          <w:lang w:val="en-GB"/>
        </w:rPr>
      </w:pPr>
      <w:r w:rsidRPr="006A30AD">
        <w:rPr>
          <w:szCs w:val="22"/>
          <w:lang w:val="en-GB"/>
        </w:rPr>
        <w:t>Limited availability of terrestrial broadcasting spectrum is both an important justification and challenge for switchover.</w:t>
      </w:r>
    </w:p>
    <w:p w14:paraId="18BCAAF1" w14:textId="590BEEC7" w:rsidR="009C62D9" w:rsidRPr="006A30AD" w:rsidRDefault="009C62D9" w:rsidP="009C62D9">
      <w:pPr>
        <w:rPr>
          <w:szCs w:val="22"/>
          <w:lang w:val="en-GB"/>
        </w:rPr>
      </w:pPr>
      <w:r w:rsidRPr="006A30AD">
        <w:rPr>
          <w:szCs w:val="22"/>
          <w:lang w:val="en-GB"/>
        </w:rPr>
        <w:t xml:space="preserve">The spectrum situation varies from one region to another. In areas where spectrum is over-crowded simulcasting is more challenging and there is greater pressure </w:t>
      </w:r>
      <w:r w:rsidR="00710462">
        <w:rPr>
          <w:szCs w:val="22"/>
          <w:lang w:val="en-GB"/>
        </w:rPr>
        <w:t xml:space="preserve">on </w:t>
      </w:r>
      <w:r w:rsidR="00635443" w:rsidRPr="006A30AD">
        <w:rPr>
          <w:szCs w:val="22"/>
          <w:lang w:val="en-GB"/>
        </w:rPr>
        <w:t>analogue</w:t>
      </w:r>
      <w:r w:rsidRPr="006A30AD">
        <w:rPr>
          <w:szCs w:val="22"/>
          <w:lang w:val="en-GB"/>
        </w:rPr>
        <w:t xml:space="preserve"> services to be switched off early.</w:t>
      </w:r>
    </w:p>
    <w:p w14:paraId="18F6902F" w14:textId="77777777" w:rsidR="009C62D9" w:rsidRPr="006A30AD" w:rsidRDefault="009C62D9" w:rsidP="009C62D9">
      <w:pPr>
        <w:rPr>
          <w:szCs w:val="22"/>
          <w:lang w:val="en-GB"/>
        </w:rPr>
      </w:pPr>
      <w:r w:rsidRPr="006A30AD">
        <w:rPr>
          <w:szCs w:val="22"/>
          <w:lang w:val="en-GB"/>
        </w:rPr>
        <w:t xml:space="preserve">Spectrum management has traditionally been closely controlled by national governments. In addition, a </w:t>
      </w:r>
      <w:r w:rsidR="001B7BE9" w:rsidRPr="006A30AD">
        <w:rPr>
          <w:szCs w:val="22"/>
          <w:lang w:val="en-GB"/>
        </w:rPr>
        <w:t>high degree of international co</w:t>
      </w:r>
      <w:r w:rsidRPr="006A30AD">
        <w:rPr>
          <w:szCs w:val="22"/>
          <w:lang w:val="en-GB"/>
        </w:rPr>
        <w:t xml:space="preserve">ordination of spectrum management takes place within the ITU. These international fora focus on two major issues: </w:t>
      </w:r>
    </w:p>
    <w:p w14:paraId="46060A21" w14:textId="77777777" w:rsidR="009C62D9" w:rsidRPr="006A30AD" w:rsidRDefault="009C62D9" w:rsidP="00162F17">
      <w:pPr>
        <w:pStyle w:val="enumlev1"/>
        <w:rPr>
          <w:lang w:val="en-GB"/>
        </w:rPr>
      </w:pPr>
      <w:r w:rsidRPr="006A30AD">
        <w:rPr>
          <w:lang w:val="en-GB"/>
        </w:rPr>
        <w:t>−</w:t>
      </w:r>
      <w:r w:rsidRPr="006A30AD">
        <w:rPr>
          <w:lang w:val="en-GB"/>
        </w:rPr>
        <w:tab/>
        <w:t>avoidance of cross-border interference;</w:t>
      </w:r>
    </w:p>
    <w:p w14:paraId="70BF7086" w14:textId="77777777" w:rsidR="009C62D9" w:rsidRPr="006A30AD" w:rsidRDefault="009C62D9" w:rsidP="00162F17">
      <w:pPr>
        <w:pStyle w:val="enumlev1"/>
        <w:rPr>
          <w:lang w:val="en-GB"/>
        </w:rPr>
      </w:pPr>
      <w:r w:rsidRPr="006A30AD">
        <w:rPr>
          <w:lang w:val="en-GB"/>
        </w:rPr>
        <w:t>−</w:t>
      </w:r>
      <w:r w:rsidRPr="006A30AD">
        <w:rPr>
          <w:lang w:val="en-GB"/>
        </w:rPr>
        <w:tab/>
        <w:t xml:space="preserve">promoting the availability of communication services and equipment on a global and/or regional scale by fostering the </w:t>
      </w:r>
      <w:r w:rsidR="004346DD" w:rsidRPr="006A30AD">
        <w:rPr>
          <w:lang w:val="en-GB"/>
        </w:rPr>
        <w:t>harmonization</w:t>
      </w:r>
      <w:r w:rsidRPr="006A30AD">
        <w:rPr>
          <w:lang w:val="en-GB"/>
        </w:rPr>
        <w:t xml:space="preserve"> of the frequency bands used for specific purposes.</w:t>
      </w:r>
    </w:p>
    <w:p w14:paraId="7B4CAB07" w14:textId="77777777" w:rsidR="009C62D9" w:rsidRPr="006A30AD" w:rsidRDefault="009C62D9" w:rsidP="009C62D9">
      <w:pPr>
        <w:rPr>
          <w:szCs w:val="22"/>
          <w:lang w:val="en-GB"/>
        </w:rPr>
      </w:pPr>
      <w:r w:rsidRPr="006A30AD">
        <w:rPr>
          <w:szCs w:val="22"/>
          <w:lang w:val="en-GB"/>
        </w:rPr>
        <w:t xml:space="preserve">In spectrum management it is necessary to distinguish “allocation”, “allotment” and “assignment” issues. See respectively Nos. </w:t>
      </w:r>
      <w:r w:rsidRPr="0056423C">
        <w:rPr>
          <w:b/>
          <w:bCs/>
          <w:szCs w:val="22"/>
          <w:lang w:val="en-GB"/>
        </w:rPr>
        <w:t>1.16</w:t>
      </w:r>
      <w:r w:rsidRPr="006A30AD">
        <w:rPr>
          <w:szCs w:val="22"/>
          <w:lang w:val="en-GB"/>
        </w:rPr>
        <w:t xml:space="preserve">, </w:t>
      </w:r>
      <w:r w:rsidRPr="00DD4598">
        <w:rPr>
          <w:b/>
          <w:bCs/>
          <w:szCs w:val="22"/>
          <w:lang w:val="en-GB"/>
        </w:rPr>
        <w:t>1.17</w:t>
      </w:r>
      <w:r w:rsidRPr="006A30AD">
        <w:rPr>
          <w:szCs w:val="22"/>
          <w:lang w:val="en-GB"/>
        </w:rPr>
        <w:t xml:space="preserve"> and </w:t>
      </w:r>
      <w:r w:rsidRPr="00DD4598">
        <w:rPr>
          <w:b/>
          <w:bCs/>
          <w:szCs w:val="22"/>
          <w:lang w:val="en-GB"/>
        </w:rPr>
        <w:t>1.18</w:t>
      </w:r>
      <w:r w:rsidRPr="006A30AD">
        <w:rPr>
          <w:szCs w:val="22"/>
          <w:lang w:val="en-GB"/>
        </w:rPr>
        <w:t xml:space="preserve"> of the RR.</w:t>
      </w:r>
    </w:p>
    <w:p w14:paraId="474A308A" w14:textId="77777777" w:rsidR="009C62D9" w:rsidRPr="006A30AD" w:rsidRDefault="009C62D9" w:rsidP="009C62D9">
      <w:pPr>
        <w:rPr>
          <w:szCs w:val="22"/>
          <w:lang w:val="en-GB"/>
        </w:rPr>
      </w:pPr>
      <w:r w:rsidRPr="006A30AD">
        <w:rPr>
          <w:szCs w:val="22"/>
          <w:lang w:val="en-GB"/>
        </w:rPr>
        <w:t xml:space="preserve">Allocation refers to the types of services delivered over specific spectrum bands (terrestrial mobile, fixed satellite, radio astronomy or other), on which </w:t>
      </w:r>
      <w:r w:rsidR="004346DD" w:rsidRPr="006A30AD">
        <w:rPr>
          <w:szCs w:val="22"/>
          <w:lang w:val="en-GB"/>
        </w:rPr>
        <w:t>harmonization</w:t>
      </w:r>
      <w:r w:rsidRPr="006A30AD">
        <w:rPr>
          <w:szCs w:val="22"/>
          <w:lang w:val="en-GB"/>
        </w:rPr>
        <w:t xml:space="preserve"> decisions are largely agreed at </w:t>
      </w:r>
      <w:r w:rsidRPr="006A30AD">
        <w:rPr>
          <w:szCs w:val="22"/>
          <w:lang w:val="en-GB"/>
        </w:rPr>
        <w:lastRenderedPageBreak/>
        <w:t>international level. Nevertheless, the distinction between different services may be increasingly challenged by market and technological developments, notably associated with digital convergence, calling for more flexible approaches to spectrum allocation. This issue affects, but actually goes well beyond, the switchover debate. Frequency assignment refers to granting of rights to use specific frequencies to a station.</w:t>
      </w:r>
    </w:p>
    <w:p w14:paraId="043507DC" w14:textId="0CE21AF0" w:rsidR="009C62D9" w:rsidRPr="006A30AD" w:rsidRDefault="009C62D9" w:rsidP="00162F17">
      <w:pPr>
        <w:rPr>
          <w:szCs w:val="22"/>
          <w:lang w:val="en-GB"/>
        </w:rPr>
      </w:pPr>
      <w:r w:rsidRPr="006A30AD">
        <w:rPr>
          <w:szCs w:val="22"/>
          <w:lang w:val="en-GB"/>
        </w:rPr>
        <w:t xml:space="preserve">The actual </w:t>
      </w:r>
      <w:r w:rsidR="004346DD" w:rsidRPr="006A30AD">
        <w:rPr>
          <w:szCs w:val="22"/>
          <w:lang w:val="en-GB"/>
        </w:rPr>
        <w:t>organization</w:t>
      </w:r>
      <w:r w:rsidRPr="006A30AD">
        <w:rPr>
          <w:szCs w:val="22"/>
          <w:lang w:val="en-GB"/>
        </w:rPr>
        <w:t xml:space="preserve"> of switchover and the timing of </w:t>
      </w:r>
      <w:r w:rsidR="00635443" w:rsidRPr="006A30AD">
        <w:rPr>
          <w:szCs w:val="22"/>
          <w:lang w:val="en-GB"/>
        </w:rPr>
        <w:t>analogue</w:t>
      </w:r>
      <w:r w:rsidRPr="006A30AD">
        <w:rPr>
          <w:szCs w:val="22"/>
          <w:lang w:val="en-GB"/>
        </w:rPr>
        <w:t xml:space="preserve"> switch-off are important factors. In Region</w:t>
      </w:r>
      <w:r w:rsidR="00162F17" w:rsidRPr="006A30AD">
        <w:rPr>
          <w:szCs w:val="22"/>
          <w:lang w:val="en-GB"/>
        </w:rPr>
        <w:t> </w:t>
      </w:r>
      <w:r w:rsidRPr="006A30AD">
        <w:rPr>
          <w:szCs w:val="22"/>
          <w:lang w:val="en-GB"/>
        </w:rPr>
        <w:t>1 and some countries in Region 3 the provision of services in one country could constrain the use of the same frequency bands in another. This tension between the priorities of different national governments is particularly acute for broadcasting signals because of the long distances they typically travel, due to their high power and their use of low transmitting frequencies (VHF and UHF bands). So switchover progress in these countries, and all its attendant benefits, may be held up by slower migration in neighbour countries.</w:t>
      </w:r>
    </w:p>
    <w:p w14:paraId="017B41B7" w14:textId="77777777" w:rsidR="009C62D9" w:rsidRPr="006A30AD" w:rsidRDefault="003848D4" w:rsidP="001B7BE9">
      <w:pPr>
        <w:rPr>
          <w:szCs w:val="22"/>
          <w:lang w:val="en-GB"/>
        </w:rPr>
      </w:pPr>
      <w:r w:rsidRPr="006A30AD">
        <w:rPr>
          <w:szCs w:val="22"/>
          <w:lang w:val="en-GB"/>
        </w:rPr>
        <w:t>Technical discussions on co</w:t>
      </w:r>
      <w:r w:rsidR="009C62D9" w:rsidRPr="006A30AD">
        <w:rPr>
          <w:szCs w:val="22"/>
          <w:lang w:val="en-GB"/>
        </w:rPr>
        <w:t xml:space="preserve">ordination issues have been taking place for some years in the ITU. In particular, a two-session ITU Regional Radiocommunication Conference, covering the whole European Broadcasting Area, Africa and contiguous countries, was held place to review the current frequency coordination planning for terrestrial broadcasting (the </w:t>
      </w:r>
      <w:r w:rsidR="00CC7D7D" w:rsidRPr="006A30AD">
        <w:rPr>
          <w:szCs w:val="22"/>
          <w:lang w:val="en-GB"/>
        </w:rPr>
        <w:t>“</w:t>
      </w:r>
      <w:r w:rsidR="009C62D9" w:rsidRPr="006A30AD">
        <w:rPr>
          <w:szCs w:val="22"/>
          <w:lang w:val="en-GB"/>
        </w:rPr>
        <w:t>1961 Stockholm plan</w:t>
      </w:r>
      <w:r w:rsidR="00162F17" w:rsidRPr="006A30AD">
        <w:rPr>
          <w:szCs w:val="22"/>
          <w:lang w:val="en-GB"/>
        </w:rPr>
        <w:t>”</w:t>
      </w:r>
      <w:r w:rsidR="009C62D9" w:rsidRPr="006A30AD">
        <w:rPr>
          <w:szCs w:val="22"/>
          <w:lang w:val="en-GB"/>
        </w:rPr>
        <w:t xml:space="preserve"> and Geneva 89 and their subsequent updates), so as to facilitate the digital transition and prepare the post-switch off scenario. The first session was held in 2004 and the second session in 2006. These inter-governmental negotiations have a technical focus and decisions are not necessarily based on shared policy goals, with outcomes which may not be in line with market developments. The selection of coordination mechanisms according to specific technical criteria may also lead to the exclusion of other alternatives, possibly reducing market competition and consumer’</w:t>
      </w:r>
      <w:r w:rsidR="00162F17" w:rsidRPr="006A30AD">
        <w:rPr>
          <w:szCs w:val="22"/>
          <w:lang w:val="en-GB"/>
        </w:rPr>
        <w:t>s</w:t>
      </w:r>
      <w:r w:rsidR="009C62D9" w:rsidRPr="006A30AD">
        <w:rPr>
          <w:szCs w:val="22"/>
          <w:lang w:val="en-GB"/>
        </w:rPr>
        <w:t xml:space="preserve"> welfare.</w:t>
      </w:r>
    </w:p>
    <w:p w14:paraId="7094C532" w14:textId="77777777" w:rsidR="009C62D9" w:rsidRPr="006A30AD" w:rsidRDefault="009C62D9" w:rsidP="009C62D9">
      <w:pPr>
        <w:rPr>
          <w:szCs w:val="22"/>
          <w:lang w:val="en-GB"/>
        </w:rPr>
      </w:pPr>
      <w:r w:rsidRPr="006A30AD">
        <w:rPr>
          <w:szCs w:val="22"/>
          <w:lang w:val="en-GB"/>
        </w:rPr>
        <w:t xml:space="preserve">In this context, it seems justified to develop policy orientations on spectrum management and switchover to achieve the goals of the internal market, addressing in particular the three aspects mentioned: assignment mechanisms; </w:t>
      </w:r>
      <w:r w:rsidR="004346DD" w:rsidRPr="006A30AD">
        <w:rPr>
          <w:szCs w:val="22"/>
          <w:lang w:val="en-GB"/>
        </w:rPr>
        <w:t>organization</w:t>
      </w:r>
      <w:r w:rsidRPr="006A30AD">
        <w:rPr>
          <w:szCs w:val="22"/>
          <w:lang w:val="en-GB"/>
        </w:rPr>
        <w:t xml:space="preserve"> and time scales of the migration. This would help clarify the real stakes of the switchover, in particular who will benefit from it, when and how. That would provide certainty for all those involved, help establish their respective responsibilities.</w:t>
      </w:r>
    </w:p>
    <w:p w14:paraId="57A31A5F" w14:textId="1CEE214B" w:rsidR="00AE2877" w:rsidRPr="006A30AD" w:rsidRDefault="00AE2877" w:rsidP="00AE2877">
      <w:pPr>
        <w:pStyle w:val="Heading2"/>
        <w:rPr>
          <w:lang w:val="en-GB"/>
        </w:rPr>
      </w:pPr>
      <w:bookmarkStart w:id="1079" w:name="_Toc228530341"/>
      <w:bookmarkStart w:id="1080" w:name="_Toc228535149"/>
      <w:bookmarkStart w:id="1081" w:name="_Toc98500320"/>
      <w:bookmarkStart w:id="1082" w:name="_Toc114742721"/>
      <w:bookmarkStart w:id="1083" w:name="_Toc187744963"/>
      <w:bookmarkStart w:id="1084" w:name="_Toc188323205"/>
      <w:bookmarkStart w:id="1085" w:name="_Toc191201814"/>
      <w:bookmarkStart w:id="1086" w:name="_Toc286137148"/>
      <w:bookmarkStart w:id="1087" w:name="_Toc302463595"/>
      <w:bookmarkStart w:id="1088" w:name="_Toc302464209"/>
      <w:bookmarkStart w:id="1089" w:name="_Toc302480849"/>
      <w:bookmarkStart w:id="1090" w:name="_Toc302481210"/>
      <w:bookmarkStart w:id="1091" w:name="_Toc302481784"/>
      <w:bookmarkStart w:id="1092" w:name="_Toc303585113"/>
      <w:bookmarkStart w:id="1093" w:name="_Toc303586805"/>
      <w:bookmarkStart w:id="1094" w:name="_Toc230600755"/>
      <w:r w:rsidRPr="006A30AD">
        <w:rPr>
          <w:lang w:val="en-GB"/>
        </w:rPr>
        <w:t>4.</w:t>
      </w:r>
      <w:r w:rsidR="0056423C">
        <w:rPr>
          <w:lang w:val="en-GB"/>
        </w:rPr>
        <w:t>3</w:t>
      </w:r>
      <w:r w:rsidRPr="006A30AD">
        <w:rPr>
          <w:lang w:val="en-GB"/>
        </w:rPr>
        <w:tab/>
      </w:r>
      <w:r w:rsidR="0023789D" w:rsidRPr="006A30AD">
        <w:rPr>
          <w:lang w:val="en-GB"/>
        </w:rPr>
        <w:t xml:space="preserve">Broadcasting </w:t>
      </w:r>
      <w:r w:rsidR="0009325A" w:rsidRPr="006A30AD">
        <w:rPr>
          <w:lang w:val="en-GB"/>
        </w:rPr>
        <w:t>planning</w:t>
      </w:r>
      <w:bookmarkEnd w:id="1079"/>
      <w:bookmarkEnd w:id="1080"/>
      <w:bookmarkEnd w:id="1094"/>
      <w:r w:rsidRPr="006A30AD">
        <w:rPr>
          <w:lang w:val="en-GB"/>
        </w:rPr>
        <w:t xml:space="preserve"> </w:t>
      </w:r>
    </w:p>
    <w:p w14:paraId="165E0674" w14:textId="03C1EE50" w:rsidR="009C62D9" w:rsidRPr="006A30AD" w:rsidRDefault="009C62D9" w:rsidP="00D63EA7">
      <w:pPr>
        <w:pStyle w:val="Heading3"/>
        <w:rPr>
          <w:lang w:val="en-GB"/>
        </w:rPr>
      </w:pPr>
      <w:bookmarkStart w:id="1095" w:name="_Toc228535150"/>
      <w:bookmarkStart w:id="1096" w:name="_Toc230600756"/>
      <w:r w:rsidRPr="006A30AD">
        <w:rPr>
          <w:lang w:val="en-GB"/>
        </w:rPr>
        <w:t>4.</w:t>
      </w:r>
      <w:r w:rsidR="0023789D">
        <w:rPr>
          <w:lang w:val="en-GB"/>
        </w:rPr>
        <w:t>3.</w:t>
      </w:r>
      <w:r w:rsidRPr="006A30AD">
        <w:rPr>
          <w:lang w:val="en-GB"/>
        </w:rPr>
        <w:t>1</w:t>
      </w:r>
      <w:r w:rsidRPr="006A30AD">
        <w:rPr>
          <w:lang w:val="en-GB"/>
        </w:rPr>
        <w:tab/>
        <w:t xml:space="preserve">General considerations on </w:t>
      </w:r>
      <w:r w:rsidR="00162F17" w:rsidRPr="006A30AD">
        <w:rPr>
          <w:lang w:val="en-GB"/>
        </w:rPr>
        <w:t>b</w:t>
      </w:r>
      <w:r w:rsidRPr="006A30AD">
        <w:rPr>
          <w:lang w:val="en-GB"/>
        </w:rPr>
        <w:t xml:space="preserve">roadcasting </w:t>
      </w:r>
      <w:r w:rsidR="00162F17" w:rsidRPr="006A30AD">
        <w:rPr>
          <w:lang w:val="en-GB"/>
        </w:rPr>
        <w:t>p</w:t>
      </w:r>
      <w:r w:rsidRPr="006A30AD">
        <w:rPr>
          <w:lang w:val="en-GB"/>
        </w:rPr>
        <w:t>lanning</w:t>
      </w:r>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5"/>
      <w:bookmarkEnd w:id="1096"/>
    </w:p>
    <w:p w14:paraId="302A55C0" w14:textId="77777777" w:rsidR="009C62D9" w:rsidRPr="006A30AD" w:rsidRDefault="009C62D9" w:rsidP="009C62D9">
      <w:pPr>
        <w:rPr>
          <w:szCs w:val="22"/>
          <w:lang w:val="en-GB"/>
        </w:rPr>
      </w:pPr>
      <w:r w:rsidRPr="006A30AD">
        <w:rPr>
          <w:szCs w:val="22"/>
          <w:lang w:val="en-GB"/>
        </w:rPr>
        <w:t xml:space="preserve">As explained before, there is a general trend for introduction of digital techniques to replace </w:t>
      </w:r>
      <w:r w:rsidR="00635443" w:rsidRPr="006A30AD">
        <w:rPr>
          <w:szCs w:val="22"/>
          <w:lang w:val="en-GB"/>
        </w:rPr>
        <w:t>analogue</w:t>
      </w:r>
      <w:r w:rsidRPr="006A30AD">
        <w:rPr>
          <w:szCs w:val="22"/>
          <w:lang w:val="en-GB"/>
        </w:rPr>
        <w:t xml:space="preserve"> broadcasting. However, because of the very large numbers of broadcasting receivers in use and the long life expected for such receivers, it is clear that a changeover from </w:t>
      </w:r>
      <w:r w:rsidR="00635443" w:rsidRPr="006A30AD">
        <w:rPr>
          <w:szCs w:val="22"/>
          <w:lang w:val="en-GB"/>
        </w:rPr>
        <w:t>analogue</w:t>
      </w:r>
      <w:r w:rsidRPr="006A30AD">
        <w:rPr>
          <w:szCs w:val="22"/>
          <w:lang w:val="en-GB"/>
        </w:rPr>
        <w:t xml:space="preserve"> to digital broadcasting will not take place very rapidly in all countries</w:t>
      </w:r>
      <w:r w:rsidR="00CC7D7D" w:rsidRPr="006A30AD">
        <w:rPr>
          <w:szCs w:val="22"/>
          <w:lang w:val="en-GB"/>
        </w:rPr>
        <w:t xml:space="preserve">. </w:t>
      </w:r>
      <w:r w:rsidRPr="006A30AD">
        <w:rPr>
          <w:szCs w:val="22"/>
          <w:lang w:val="en-GB"/>
        </w:rPr>
        <w:t>Indeed, the changeover can be expected to take many years in most countries</w:t>
      </w:r>
      <w:r w:rsidR="00CC7D7D" w:rsidRPr="006A30AD">
        <w:rPr>
          <w:szCs w:val="22"/>
          <w:lang w:val="en-GB"/>
        </w:rPr>
        <w:t xml:space="preserve">. </w:t>
      </w:r>
      <w:r w:rsidRPr="006A30AD">
        <w:rPr>
          <w:szCs w:val="22"/>
          <w:lang w:val="en-GB"/>
        </w:rPr>
        <w:t>It is therefore necessary to consider very carefully how the changeover can be managed to ensure the end result is successful</w:t>
      </w:r>
      <w:r w:rsidR="00CC7D7D" w:rsidRPr="006A30AD">
        <w:rPr>
          <w:szCs w:val="22"/>
          <w:lang w:val="en-GB"/>
        </w:rPr>
        <w:t xml:space="preserve">. </w:t>
      </w:r>
      <w:r w:rsidRPr="006A30AD">
        <w:rPr>
          <w:szCs w:val="22"/>
          <w:lang w:val="en-GB"/>
        </w:rPr>
        <w:t>It is also necessary to consider very carefully the transition period between an all-</w:t>
      </w:r>
      <w:r w:rsidR="00635443" w:rsidRPr="006A30AD">
        <w:rPr>
          <w:szCs w:val="22"/>
          <w:lang w:val="en-GB"/>
        </w:rPr>
        <w:t>analogue</w:t>
      </w:r>
      <w:r w:rsidRPr="006A30AD">
        <w:rPr>
          <w:szCs w:val="22"/>
          <w:lang w:val="en-GB"/>
        </w:rPr>
        <w:t xml:space="preserve"> situation and an all-digital situation if harmful interference to broadcasting reception is to be avoided.</w:t>
      </w:r>
    </w:p>
    <w:p w14:paraId="632876C6" w14:textId="122C6C61" w:rsidR="009C62D9" w:rsidRPr="006A30AD" w:rsidRDefault="009C62D9" w:rsidP="009C62D9">
      <w:pPr>
        <w:rPr>
          <w:szCs w:val="22"/>
          <w:lang w:val="en-GB"/>
        </w:rPr>
      </w:pPr>
      <w:r w:rsidRPr="006A30AD">
        <w:rPr>
          <w:szCs w:val="22"/>
          <w:lang w:val="en-GB"/>
        </w:rPr>
        <w:t xml:space="preserve">In the context of transition, it must be stressed that there are two separate phases to be considered. The first phase occurs when digital transmissions are introduced into broadcasting bands, which are already occupied, more or less completely, by </w:t>
      </w:r>
      <w:r w:rsidR="00635443" w:rsidRPr="006A30AD">
        <w:rPr>
          <w:szCs w:val="22"/>
          <w:lang w:val="en-GB"/>
        </w:rPr>
        <w:t>analogue</w:t>
      </w:r>
      <w:r w:rsidRPr="006A30AD">
        <w:rPr>
          <w:szCs w:val="22"/>
          <w:lang w:val="en-GB"/>
        </w:rPr>
        <w:t xml:space="preserve"> transmissions which remain in operation</w:t>
      </w:r>
      <w:r w:rsidR="00CC7D7D" w:rsidRPr="006A30AD">
        <w:rPr>
          <w:szCs w:val="22"/>
          <w:lang w:val="en-GB"/>
        </w:rPr>
        <w:t xml:space="preserve">. </w:t>
      </w:r>
      <w:r w:rsidRPr="006A30AD">
        <w:rPr>
          <w:szCs w:val="22"/>
          <w:lang w:val="en-GB"/>
        </w:rPr>
        <w:t xml:space="preserve">The second phase occurs when the </w:t>
      </w:r>
      <w:r w:rsidR="00635443" w:rsidRPr="006A30AD">
        <w:rPr>
          <w:szCs w:val="22"/>
          <w:lang w:val="en-GB"/>
        </w:rPr>
        <w:t>analogue</w:t>
      </w:r>
      <w:r w:rsidRPr="006A30AD">
        <w:rPr>
          <w:szCs w:val="22"/>
          <w:lang w:val="en-GB"/>
        </w:rPr>
        <w:t xml:space="preserve"> transmissions are switched off allowing the opportunity to introduce additional digital transmissions. Planning considerations during these two phases are likely to be very different.</w:t>
      </w:r>
    </w:p>
    <w:p w14:paraId="0D31CEC2" w14:textId="7C0C90C7" w:rsidR="009C62D9" w:rsidRPr="006A30AD" w:rsidRDefault="009C62D9" w:rsidP="009C62D9">
      <w:pPr>
        <w:rPr>
          <w:szCs w:val="22"/>
          <w:lang w:val="en-GB"/>
        </w:rPr>
      </w:pPr>
      <w:r w:rsidRPr="006A30AD">
        <w:rPr>
          <w:szCs w:val="22"/>
          <w:lang w:val="en-GB"/>
        </w:rPr>
        <w:t xml:space="preserve">The second session of the Regional Radiocommunication Conference (RRC-06) established digital terrestrial broadcasting DVB-T plan for television systems in Band III (VHF), Bands IV and V (UHF), and digital terrestrial sound broadcasting T-DAB plan in Band III (VHF) in Region 1 and </w:t>
      </w:r>
      <w:r w:rsidRPr="006A30AD">
        <w:rPr>
          <w:szCs w:val="22"/>
          <w:lang w:val="en-GB"/>
        </w:rPr>
        <w:lastRenderedPageBreak/>
        <w:t>certain Countries in Region 3, known as Geneva-06 Plan. This text can be accessed via internet at</w:t>
      </w:r>
      <w:r w:rsidR="005F3364">
        <w:rPr>
          <w:szCs w:val="22"/>
          <w:lang w:val="en-GB"/>
        </w:rPr>
        <w:t xml:space="preserve"> </w:t>
      </w:r>
      <w:hyperlink r:id="rId25" w:history="1">
        <w:r w:rsidR="005F3364" w:rsidRPr="00974F57">
          <w:rPr>
            <w:rStyle w:val="Hyperlink"/>
            <w:szCs w:val="22"/>
            <w:lang w:val="en-GB"/>
          </w:rPr>
          <w:t>https://www.itu.int/en/history/Pages/RadioConferencesRegional.aspx?conf=4.129</w:t>
        </w:r>
      </w:hyperlink>
      <w:r w:rsidR="005F3364">
        <w:rPr>
          <w:szCs w:val="22"/>
          <w:lang w:val="en-GB"/>
        </w:rPr>
        <w:t xml:space="preserve"> </w:t>
      </w:r>
      <w:r w:rsidRPr="006A30AD">
        <w:rPr>
          <w:szCs w:val="22"/>
          <w:lang w:val="en-GB"/>
        </w:rPr>
        <w:t>.</w:t>
      </w:r>
    </w:p>
    <w:p w14:paraId="0233D5A4" w14:textId="62493BA3" w:rsidR="009C62D9" w:rsidRPr="006A30AD" w:rsidRDefault="009C62D9" w:rsidP="00D63EA7">
      <w:pPr>
        <w:pStyle w:val="Heading3"/>
        <w:rPr>
          <w:lang w:val="en-GB"/>
        </w:rPr>
      </w:pPr>
      <w:bookmarkStart w:id="1097" w:name="_Toc98500336"/>
      <w:bookmarkStart w:id="1098" w:name="_Toc114742724"/>
      <w:bookmarkStart w:id="1099" w:name="_Toc187744965"/>
      <w:bookmarkStart w:id="1100" w:name="_Toc188323207"/>
      <w:bookmarkStart w:id="1101" w:name="_Toc191201816"/>
      <w:bookmarkStart w:id="1102" w:name="_Toc286137150"/>
      <w:bookmarkStart w:id="1103" w:name="_Toc302463597"/>
      <w:bookmarkStart w:id="1104" w:name="_Toc302464211"/>
      <w:bookmarkStart w:id="1105" w:name="_Toc302480851"/>
      <w:bookmarkStart w:id="1106" w:name="_Toc302481212"/>
      <w:bookmarkStart w:id="1107" w:name="_Toc302481786"/>
      <w:bookmarkStart w:id="1108" w:name="_Toc303585115"/>
      <w:bookmarkStart w:id="1109" w:name="_Toc303586807"/>
      <w:bookmarkStart w:id="1110" w:name="_Toc228535151"/>
      <w:bookmarkStart w:id="1111" w:name="_Toc230600757"/>
      <w:r w:rsidRPr="006A30AD">
        <w:rPr>
          <w:lang w:val="en-GB"/>
        </w:rPr>
        <w:t>4.</w:t>
      </w:r>
      <w:r w:rsidR="00FC662C">
        <w:rPr>
          <w:lang w:val="en-GB"/>
        </w:rPr>
        <w:t>3.</w:t>
      </w:r>
      <w:r w:rsidRPr="006A30AD">
        <w:rPr>
          <w:lang w:val="en-GB"/>
        </w:rPr>
        <w:t>2</w:t>
      </w:r>
      <w:r w:rsidRPr="006A30AD">
        <w:rPr>
          <w:lang w:val="en-GB"/>
        </w:rPr>
        <w:tab/>
        <w:t xml:space="preserve">General </w:t>
      </w:r>
      <w:bookmarkEnd w:id="1097"/>
      <w:bookmarkEnd w:id="1098"/>
      <w:bookmarkEnd w:id="1099"/>
      <w:bookmarkEnd w:id="1100"/>
      <w:bookmarkEnd w:id="1101"/>
      <w:bookmarkEnd w:id="1102"/>
      <w:bookmarkEnd w:id="1103"/>
      <w:bookmarkEnd w:id="1104"/>
      <w:bookmarkEnd w:id="1105"/>
      <w:bookmarkEnd w:id="1106"/>
      <w:bookmarkEnd w:id="1107"/>
      <w:bookmarkEnd w:id="1108"/>
      <w:bookmarkEnd w:id="1109"/>
      <w:r w:rsidR="00AF0F4B">
        <w:rPr>
          <w:lang w:val="en-GB"/>
        </w:rPr>
        <w:t>planning principles</w:t>
      </w:r>
      <w:bookmarkEnd w:id="1110"/>
      <w:bookmarkEnd w:id="1111"/>
    </w:p>
    <w:p w14:paraId="1997A80E" w14:textId="77777777" w:rsidR="009C62D9" w:rsidRPr="006A30AD" w:rsidRDefault="009C62D9" w:rsidP="00162F17">
      <w:pPr>
        <w:rPr>
          <w:szCs w:val="22"/>
          <w:lang w:val="en-GB"/>
        </w:rPr>
      </w:pPr>
      <w:r w:rsidRPr="006A30AD">
        <w:rPr>
          <w:szCs w:val="22"/>
          <w:lang w:val="en-GB"/>
        </w:rPr>
        <w:t xml:space="preserve">The planning of terrestrial </w:t>
      </w:r>
      <w:r w:rsidR="00635443" w:rsidRPr="006A30AD">
        <w:rPr>
          <w:szCs w:val="22"/>
          <w:lang w:val="en-GB"/>
        </w:rPr>
        <w:t>analogue</w:t>
      </w:r>
      <w:r w:rsidRPr="006A30AD">
        <w:rPr>
          <w:szCs w:val="22"/>
          <w:lang w:val="en-GB"/>
        </w:rPr>
        <w:t xml:space="preserve"> broadcasting services during the Stockholm and Geneva Conferences was based on the concept of an </w:t>
      </w:r>
      <w:r w:rsidR="00CC7D7D" w:rsidRPr="006A30AD">
        <w:rPr>
          <w:szCs w:val="22"/>
          <w:lang w:val="en-GB"/>
        </w:rPr>
        <w:t>“</w:t>
      </w:r>
      <w:r w:rsidRPr="006A30AD">
        <w:rPr>
          <w:szCs w:val="22"/>
          <w:lang w:val="en-GB"/>
        </w:rPr>
        <w:t>assignment</w:t>
      </w:r>
      <w:r w:rsidR="00162F17" w:rsidRPr="006A30AD">
        <w:rPr>
          <w:szCs w:val="22"/>
          <w:lang w:val="en-GB"/>
        </w:rPr>
        <w:t>”</w:t>
      </w:r>
      <w:r w:rsidRPr="006A30AD">
        <w:rPr>
          <w:szCs w:val="22"/>
          <w:lang w:val="en-GB"/>
        </w:rPr>
        <w:t xml:space="preserve"> defined in No. 1.18 of the RR as:</w:t>
      </w:r>
    </w:p>
    <w:p w14:paraId="6A16F2C2" w14:textId="77777777" w:rsidR="009C62D9" w:rsidRPr="006A30AD" w:rsidRDefault="008F390E" w:rsidP="008F390E">
      <w:pPr>
        <w:pStyle w:val="enumlev1"/>
        <w:rPr>
          <w:i/>
          <w:iCs/>
          <w:lang w:val="en-GB"/>
        </w:rPr>
      </w:pPr>
      <w:r w:rsidRPr="006A30AD">
        <w:rPr>
          <w:lang w:val="en-GB"/>
        </w:rPr>
        <w:tab/>
      </w:r>
      <w:r w:rsidR="009C62D9" w:rsidRPr="006A30AD">
        <w:rPr>
          <w:i/>
          <w:iCs/>
          <w:lang w:val="en-GB"/>
        </w:rPr>
        <w:t>“Authorization given by an administration for a radio station to use a radio frequency or radio frequency channel under specified conditions.”</w:t>
      </w:r>
    </w:p>
    <w:p w14:paraId="0D6BECDF" w14:textId="30637C76" w:rsidR="009C62D9" w:rsidRPr="006A30AD" w:rsidRDefault="009C62D9" w:rsidP="008F390E">
      <w:pPr>
        <w:rPr>
          <w:lang w:val="en-GB"/>
        </w:rPr>
      </w:pPr>
      <w:r w:rsidRPr="006A30AD">
        <w:rPr>
          <w:lang w:val="en-GB"/>
        </w:rPr>
        <w:t xml:space="preserve">In the context of producing a plan using an assignment planning approach, an assignment consists of a (single) transmitter site (specified in terms of longitude and latitude), with given effective radiated power (e.r.p.), effective antenna height, transmitter radiation pattern, etc. These parameters are chosen to ensure acceptable reception (or coverage) of an intended </w:t>
      </w:r>
      <w:r w:rsidR="0043259E">
        <w:rPr>
          <w:lang w:val="en-GB"/>
        </w:rPr>
        <w:t xml:space="preserve">programme </w:t>
      </w:r>
      <w:r w:rsidRPr="006A30AD">
        <w:rPr>
          <w:lang w:val="en-GB"/>
        </w:rPr>
        <w:t>in an area associated with, and usually surrounding, the transmitter location</w:t>
      </w:r>
      <w:r w:rsidR="00CC7D7D" w:rsidRPr="006A30AD">
        <w:rPr>
          <w:lang w:val="en-GB"/>
        </w:rPr>
        <w:t xml:space="preserve">. </w:t>
      </w:r>
      <w:r w:rsidRPr="006A30AD">
        <w:rPr>
          <w:lang w:val="en-GB"/>
        </w:rPr>
        <w:t xml:space="preserve">However, the desired coverage of the assignment is not explicitly taken into account during the development of the plan and, in principle, cannot be determined until the plan had been </w:t>
      </w:r>
      <w:r w:rsidR="003C1113" w:rsidRPr="006A30AD">
        <w:rPr>
          <w:lang w:val="en-GB"/>
        </w:rPr>
        <w:t>finalized</w:t>
      </w:r>
      <w:r w:rsidRPr="006A30AD">
        <w:rPr>
          <w:lang w:val="en-GB"/>
        </w:rPr>
        <w:t>.</w:t>
      </w:r>
    </w:p>
    <w:p w14:paraId="006AEC2D" w14:textId="77777777" w:rsidR="009C62D9" w:rsidRPr="006A30AD" w:rsidRDefault="009C62D9" w:rsidP="008F390E">
      <w:pPr>
        <w:rPr>
          <w:lang w:val="en-GB"/>
        </w:rPr>
      </w:pPr>
      <w:r w:rsidRPr="006A30AD">
        <w:rPr>
          <w:lang w:val="en-GB"/>
        </w:rPr>
        <w:t xml:space="preserve">As more attention is now being placed on the need for a plan to achieve protection of a known coverage area and as digital techniques offer greater potential for planning approaches, the concept of assignment planning has come under close examination This has evolved into a related but more flexible concept termed </w:t>
      </w:r>
      <w:r w:rsidR="00CC7D7D" w:rsidRPr="006A30AD">
        <w:rPr>
          <w:lang w:val="en-GB"/>
        </w:rPr>
        <w:t>“</w:t>
      </w:r>
      <w:r w:rsidRPr="006A30AD">
        <w:rPr>
          <w:lang w:val="en-GB"/>
        </w:rPr>
        <w:t>allotment planning</w:t>
      </w:r>
      <w:r w:rsidR="00162F17" w:rsidRPr="006A30AD">
        <w:rPr>
          <w:lang w:val="en-GB"/>
        </w:rPr>
        <w:t>”</w:t>
      </w:r>
      <w:r w:rsidR="00CC7D7D" w:rsidRPr="006A30AD">
        <w:rPr>
          <w:lang w:val="en-GB"/>
        </w:rPr>
        <w:t xml:space="preserve">. </w:t>
      </w:r>
      <w:r w:rsidRPr="006A30AD">
        <w:rPr>
          <w:lang w:val="en-GB"/>
        </w:rPr>
        <w:t xml:space="preserve">An allotment is defined in No. </w:t>
      </w:r>
      <w:r w:rsidRPr="00710462">
        <w:rPr>
          <w:b/>
          <w:bCs/>
          <w:lang w:val="en-GB"/>
        </w:rPr>
        <w:t>1.17</w:t>
      </w:r>
      <w:r w:rsidRPr="006A30AD">
        <w:rPr>
          <w:lang w:val="en-GB"/>
        </w:rPr>
        <w:t xml:space="preserve"> of the RR as:</w:t>
      </w:r>
    </w:p>
    <w:p w14:paraId="20F32090" w14:textId="77777777" w:rsidR="009C62D9" w:rsidRPr="006A30AD" w:rsidRDefault="009C62D9" w:rsidP="008F390E">
      <w:pPr>
        <w:pStyle w:val="enumlev2"/>
        <w:ind w:left="794" w:firstLine="0"/>
        <w:rPr>
          <w:lang w:val="en-GB"/>
        </w:rPr>
      </w:pPr>
      <w:r w:rsidRPr="006A30AD">
        <w:rPr>
          <w:i/>
          <w:szCs w:val="22"/>
          <w:lang w:val="en-GB"/>
        </w:rPr>
        <w:t>“Entry of a designated frequency channel in an agreed plan, adopted by a competent conference, for use by one or more administrations for a terrestrial or space radiocommunication service in one or more identified countries or geographical area and under specified conditions.”</w:t>
      </w:r>
      <w:r w:rsidR="00703021" w:rsidRPr="006A30AD">
        <w:rPr>
          <w:i/>
          <w:szCs w:val="22"/>
          <w:lang w:val="en-GB"/>
        </w:rPr>
        <w:t xml:space="preserve"> </w:t>
      </w:r>
    </w:p>
    <w:p w14:paraId="2A350038" w14:textId="77777777" w:rsidR="009C62D9" w:rsidRPr="006A30AD" w:rsidRDefault="009C62D9" w:rsidP="009C62D9">
      <w:pPr>
        <w:rPr>
          <w:szCs w:val="22"/>
          <w:lang w:val="en-GB"/>
        </w:rPr>
      </w:pPr>
      <w:r w:rsidRPr="006A30AD">
        <w:rPr>
          <w:szCs w:val="22"/>
          <w:lang w:val="en-GB"/>
        </w:rPr>
        <w:t>However, in order to avoid difficulties with regard to the competence of administrations in territories other than their own, in the context of planning for terrestrial broadcasting services, this definition can be taken to mean:</w:t>
      </w:r>
    </w:p>
    <w:p w14:paraId="4E562365" w14:textId="77777777" w:rsidR="009C62D9" w:rsidRPr="006A30AD" w:rsidRDefault="009C62D9" w:rsidP="008F390E">
      <w:pPr>
        <w:pStyle w:val="enumlev2"/>
        <w:ind w:left="794" w:firstLine="0"/>
        <w:rPr>
          <w:i/>
          <w:szCs w:val="22"/>
          <w:lang w:val="en-GB"/>
        </w:rPr>
      </w:pPr>
      <w:r w:rsidRPr="006A30AD">
        <w:rPr>
          <w:i/>
          <w:szCs w:val="22"/>
          <w:lang w:val="en-GB"/>
        </w:rPr>
        <w:t>“Entry of a designated frequency channel in an agreed plan, adopted by a competent conference, for use by an administration for a terrestrial broadcasting service within its own territory, or geographic areas within its territory, and under specific conditions.”</w:t>
      </w:r>
    </w:p>
    <w:p w14:paraId="5998C0FB" w14:textId="4507337B" w:rsidR="009C62D9" w:rsidRPr="006A30AD" w:rsidRDefault="009C62D9" w:rsidP="008F390E">
      <w:pPr>
        <w:pStyle w:val="Heading3"/>
        <w:rPr>
          <w:lang w:val="en-GB"/>
        </w:rPr>
      </w:pPr>
      <w:bookmarkStart w:id="1112" w:name="_Toc98500337"/>
      <w:bookmarkStart w:id="1113" w:name="_Toc114742725"/>
      <w:bookmarkStart w:id="1114" w:name="_Toc187744966"/>
      <w:bookmarkStart w:id="1115" w:name="_Toc188323208"/>
      <w:bookmarkStart w:id="1116" w:name="_Toc191201817"/>
      <w:bookmarkStart w:id="1117" w:name="_Toc286137151"/>
      <w:bookmarkStart w:id="1118" w:name="_Toc302463598"/>
      <w:bookmarkStart w:id="1119" w:name="_Toc302464212"/>
      <w:bookmarkStart w:id="1120" w:name="_Toc302480852"/>
      <w:bookmarkStart w:id="1121" w:name="_Toc302481213"/>
      <w:bookmarkStart w:id="1122" w:name="_Toc302481787"/>
      <w:bookmarkStart w:id="1123" w:name="_Toc303585116"/>
      <w:bookmarkStart w:id="1124" w:name="_Toc303586808"/>
      <w:bookmarkStart w:id="1125" w:name="_Toc228535152"/>
      <w:bookmarkStart w:id="1126" w:name="_Toc230600758"/>
      <w:r w:rsidRPr="006A30AD">
        <w:rPr>
          <w:lang w:val="en-GB"/>
        </w:rPr>
        <w:t>4.</w:t>
      </w:r>
      <w:r w:rsidR="00AF0F4B">
        <w:rPr>
          <w:lang w:val="en-GB"/>
        </w:rPr>
        <w:t>3.3</w:t>
      </w:r>
      <w:r w:rsidRPr="006A30AD">
        <w:rPr>
          <w:lang w:val="en-GB"/>
        </w:rPr>
        <w:tab/>
        <w:t>Coverage of an allotment area</w:t>
      </w:r>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p>
    <w:p w14:paraId="543032E7" w14:textId="77777777" w:rsidR="009C62D9" w:rsidRPr="006A30AD" w:rsidRDefault="009C62D9" w:rsidP="008F390E">
      <w:pPr>
        <w:rPr>
          <w:lang w:val="en-GB"/>
        </w:rPr>
      </w:pPr>
      <w:r w:rsidRPr="006A30AD">
        <w:rPr>
          <w:lang w:val="en-GB"/>
        </w:rPr>
        <w:t>Allotment planning may be used to ensure that the area which is intended to be protected against interference is taken into account during the development of a plan</w:t>
      </w:r>
      <w:r w:rsidR="00CC7D7D" w:rsidRPr="006A30AD">
        <w:rPr>
          <w:lang w:val="en-GB"/>
        </w:rPr>
        <w:t xml:space="preserve">. </w:t>
      </w:r>
      <w:r w:rsidRPr="006A30AD">
        <w:rPr>
          <w:lang w:val="en-GB"/>
        </w:rPr>
        <w:t>The coverage of an allotment may be achieved by using:</w:t>
      </w:r>
    </w:p>
    <w:p w14:paraId="581D99F7" w14:textId="77777777" w:rsidR="009C62D9" w:rsidRPr="006A30AD" w:rsidRDefault="009C62D9" w:rsidP="008F390E">
      <w:pPr>
        <w:pStyle w:val="enumlev1"/>
        <w:rPr>
          <w:lang w:val="en-GB"/>
        </w:rPr>
      </w:pPr>
      <w:r w:rsidRPr="006A30AD">
        <w:rPr>
          <w:lang w:val="en-GB"/>
        </w:rPr>
        <w:t>–</w:t>
      </w:r>
      <w:r w:rsidRPr="006A30AD">
        <w:rPr>
          <w:lang w:val="en-GB"/>
        </w:rPr>
        <w:tab/>
        <w:t>A single frequency network (SFN) consisting of a group of transmitters whose precise site locations and other technical characteristics are known at the time when the plan is made because the transmitter infrastructure has already been determined</w:t>
      </w:r>
      <w:r w:rsidR="00CC7D7D" w:rsidRPr="006A30AD">
        <w:rPr>
          <w:lang w:val="en-GB"/>
        </w:rPr>
        <w:t xml:space="preserve">. </w:t>
      </w:r>
      <w:r w:rsidRPr="006A30AD">
        <w:rPr>
          <w:lang w:val="en-GB"/>
        </w:rPr>
        <w:t>In this case, the interference potential of the network can be represented by the set of assignments forming the SFN.</w:t>
      </w:r>
    </w:p>
    <w:p w14:paraId="02A86E9A" w14:textId="77777777" w:rsidR="009C62D9" w:rsidRPr="006A30AD" w:rsidRDefault="009C62D9" w:rsidP="008F390E">
      <w:pPr>
        <w:pStyle w:val="enumlev1"/>
        <w:rPr>
          <w:lang w:val="en-GB"/>
        </w:rPr>
      </w:pPr>
      <w:r w:rsidRPr="006A30AD">
        <w:rPr>
          <w:lang w:val="en-GB"/>
        </w:rPr>
        <w:t>–</w:t>
      </w:r>
      <w:r w:rsidRPr="006A30AD">
        <w:rPr>
          <w:lang w:val="en-GB"/>
        </w:rPr>
        <w:tab/>
        <w:t>A single transmitter with known characteristics at a pre-determined site. The interference potential is represented by the assignment.</w:t>
      </w:r>
    </w:p>
    <w:p w14:paraId="12A7C391" w14:textId="77777777" w:rsidR="009C62D9" w:rsidRPr="006A30AD" w:rsidRDefault="009C62D9" w:rsidP="008F390E">
      <w:pPr>
        <w:pStyle w:val="enumlev1"/>
        <w:rPr>
          <w:lang w:val="en-GB"/>
        </w:rPr>
      </w:pPr>
      <w:r w:rsidRPr="006A30AD">
        <w:rPr>
          <w:lang w:val="en-GB"/>
        </w:rPr>
        <w:t>–</w:t>
      </w:r>
      <w:r w:rsidRPr="006A30AD">
        <w:rPr>
          <w:lang w:val="en-GB"/>
        </w:rPr>
        <w:tab/>
        <w:t>A single frequency network (SFN) consisting of a group of transmitters whose precise site locations and other technical characteristics have not been determined at the time when the plan is made</w:t>
      </w:r>
      <w:r w:rsidR="00CC7D7D" w:rsidRPr="006A30AD">
        <w:rPr>
          <w:lang w:val="en-GB"/>
        </w:rPr>
        <w:t xml:space="preserve">. </w:t>
      </w:r>
      <w:r w:rsidRPr="006A30AD">
        <w:rPr>
          <w:lang w:val="en-GB"/>
        </w:rPr>
        <w:t>In this case, the interference potential of the network must be represented by means of a reference network.</w:t>
      </w:r>
    </w:p>
    <w:p w14:paraId="49065F4E" w14:textId="77777777" w:rsidR="009C62D9" w:rsidRPr="006A30AD" w:rsidRDefault="008F390E" w:rsidP="008F390E">
      <w:pPr>
        <w:pStyle w:val="enumlev1"/>
        <w:rPr>
          <w:lang w:val="en-GB"/>
        </w:rPr>
      </w:pPr>
      <w:r w:rsidRPr="006A30AD">
        <w:rPr>
          <w:lang w:val="en-GB"/>
        </w:rPr>
        <w:t>–</w:t>
      </w:r>
      <w:r w:rsidRPr="006A30AD">
        <w:rPr>
          <w:lang w:val="en-GB"/>
        </w:rPr>
        <w:tab/>
      </w:r>
      <w:r w:rsidR="009C62D9" w:rsidRPr="006A30AD">
        <w:rPr>
          <w:lang w:val="en-GB"/>
        </w:rPr>
        <w:t>In the case where a small area is to be covered but where there have been no decisions regarding the choice of transmitter site or other characteristics, the interference potential may be represented by a single transmitter.</w:t>
      </w:r>
    </w:p>
    <w:p w14:paraId="148304B6" w14:textId="12E2EEE9" w:rsidR="009C62D9" w:rsidRPr="006A30AD" w:rsidRDefault="009C62D9" w:rsidP="008F390E">
      <w:pPr>
        <w:rPr>
          <w:lang w:val="en-GB"/>
        </w:rPr>
      </w:pPr>
      <w:r w:rsidRPr="006A30AD">
        <w:rPr>
          <w:lang w:val="en-GB"/>
        </w:rPr>
        <w:lastRenderedPageBreak/>
        <w:t>See Recommendation ITU-R SM.1050</w:t>
      </w:r>
      <w:r w:rsidR="00CC7D7D" w:rsidRPr="006A30AD">
        <w:rPr>
          <w:lang w:val="en-GB"/>
        </w:rPr>
        <w:t xml:space="preserve">. </w:t>
      </w:r>
    </w:p>
    <w:p w14:paraId="015877A3" w14:textId="610B9FFD" w:rsidR="009C62D9" w:rsidRPr="006A30AD" w:rsidRDefault="009C62D9" w:rsidP="008F390E">
      <w:pPr>
        <w:pStyle w:val="Heading3"/>
        <w:rPr>
          <w:lang w:val="en-GB"/>
        </w:rPr>
      </w:pPr>
      <w:bookmarkStart w:id="1127" w:name="_Toc98500338"/>
      <w:bookmarkStart w:id="1128" w:name="_Toc114742726"/>
      <w:bookmarkStart w:id="1129" w:name="_Toc187744967"/>
      <w:bookmarkStart w:id="1130" w:name="_Toc188323209"/>
      <w:bookmarkStart w:id="1131" w:name="_Toc191201818"/>
      <w:bookmarkStart w:id="1132" w:name="_Toc286137152"/>
      <w:bookmarkStart w:id="1133" w:name="_Toc302463599"/>
      <w:bookmarkStart w:id="1134" w:name="_Toc302464213"/>
      <w:bookmarkStart w:id="1135" w:name="_Toc302480853"/>
      <w:bookmarkStart w:id="1136" w:name="_Toc302481214"/>
      <w:bookmarkStart w:id="1137" w:name="_Toc302481788"/>
      <w:bookmarkStart w:id="1138" w:name="_Toc303585117"/>
      <w:bookmarkStart w:id="1139" w:name="_Toc303586809"/>
      <w:bookmarkStart w:id="1140" w:name="_Toc228535153"/>
      <w:bookmarkStart w:id="1141" w:name="_Toc230600759"/>
      <w:r w:rsidRPr="006A30AD">
        <w:rPr>
          <w:lang w:val="en-GB"/>
        </w:rPr>
        <w:t>4.3</w:t>
      </w:r>
      <w:r w:rsidR="00197CF2">
        <w:rPr>
          <w:lang w:val="en-GB"/>
        </w:rPr>
        <w:t>.4</w:t>
      </w:r>
      <w:r w:rsidRPr="006A30AD">
        <w:rPr>
          <w:lang w:val="en-GB"/>
        </w:rPr>
        <w:tab/>
        <w:t>Allotment test points</w:t>
      </w:r>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p>
    <w:p w14:paraId="39F26090" w14:textId="77777777" w:rsidR="009C62D9" w:rsidRPr="006A30AD" w:rsidRDefault="009C62D9" w:rsidP="008F390E">
      <w:pPr>
        <w:rPr>
          <w:lang w:val="en-GB"/>
        </w:rPr>
      </w:pPr>
      <w:r w:rsidRPr="006A30AD">
        <w:rPr>
          <w:lang w:val="en-GB"/>
        </w:rPr>
        <w:t>Once the coverage area for an allotment has been decided, its boundary must be explicitly defined by means of test points. These test points will serve several purposes.</w:t>
      </w:r>
    </w:p>
    <w:p w14:paraId="226F3E92" w14:textId="77777777" w:rsidR="009C62D9" w:rsidRPr="006A30AD" w:rsidRDefault="009C62D9" w:rsidP="008F390E">
      <w:pPr>
        <w:rPr>
          <w:lang w:val="en-GB"/>
        </w:rPr>
      </w:pPr>
      <w:r w:rsidRPr="006A30AD">
        <w:rPr>
          <w:lang w:val="en-GB"/>
        </w:rPr>
        <w:t xml:space="preserve">First of all, the allotment test points will define the geographical position, shape, and size of the allotment, that is, the </w:t>
      </w:r>
      <w:r w:rsidR="00CC7D7D" w:rsidRPr="006A30AD">
        <w:rPr>
          <w:lang w:val="en-GB"/>
        </w:rPr>
        <w:t>“</w:t>
      </w:r>
      <w:r w:rsidRPr="006A30AD">
        <w:rPr>
          <w:lang w:val="en-GB"/>
        </w:rPr>
        <w:t>allotment boundary</w:t>
      </w:r>
      <w:r w:rsidR="00162F17" w:rsidRPr="006A30AD">
        <w:rPr>
          <w:lang w:val="en-GB"/>
        </w:rPr>
        <w:t>”</w:t>
      </w:r>
      <w:r w:rsidRPr="006A30AD">
        <w:rPr>
          <w:lang w:val="en-GB"/>
        </w:rPr>
        <w:t>:</w:t>
      </w:r>
    </w:p>
    <w:p w14:paraId="20C02635" w14:textId="77777777" w:rsidR="009C62D9" w:rsidRPr="006A30AD" w:rsidRDefault="009C62D9" w:rsidP="008F390E">
      <w:pPr>
        <w:pStyle w:val="enumlev1"/>
        <w:rPr>
          <w:lang w:val="en-GB"/>
        </w:rPr>
      </w:pPr>
      <w:r w:rsidRPr="006A30AD">
        <w:rPr>
          <w:lang w:val="en-GB"/>
        </w:rPr>
        <w:t>–</w:t>
      </w:r>
      <w:r w:rsidRPr="006A30AD">
        <w:rPr>
          <w:lang w:val="en-GB"/>
        </w:rPr>
        <w:tab/>
        <w:t>For this purpose, the test points are to be specified using, where appropriate, an agreed set of national boundaries and coastlines (as contained in the ITU IDWM), in terms of degrees, minutes, and seconds of longitude and latitude.</w:t>
      </w:r>
    </w:p>
    <w:p w14:paraId="06867774" w14:textId="02322E61" w:rsidR="009C62D9" w:rsidRPr="006A30AD" w:rsidRDefault="009C62D9" w:rsidP="008F390E">
      <w:pPr>
        <w:pStyle w:val="enumlev1"/>
        <w:rPr>
          <w:lang w:val="en-GB"/>
        </w:rPr>
      </w:pPr>
      <w:r w:rsidRPr="006A30AD">
        <w:rPr>
          <w:lang w:val="en-GB"/>
        </w:rPr>
        <w:t>–</w:t>
      </w:r>
      <w:r w:rsidRPr="006A30AD">
        <w:rPr>
          <w:lang w:val="en-GB"/>
        </w:rPr>
        <w:tab/>
        <w:t xml:space="preserve">An allotment area will be represented by the polygon (or polygons) defined by the specified test points (which will be the vertices of each polygon). Because only a limited number of test points can be usefully treated, the match between the polygon (or polygons) and the desired coverage may not be exact; </w:t>
      </w:r>
      <w:r w:rsidR="00710462" w:rsidRPr="006A30AD">
        <w:rPr>
          <w:lang w:val="en-GB"/>
        </w:rPr>
        <w:t>therefore,</w:t>
      </w:r>
      <w:r w:rsidRPr="006A30AD">
        <w:rPr>
          <w:lang w:val="en-GB"/>
        </w:rPr>
        <w:t xml:space="preserve"> the choice of test points must be made carefully to demarcate the allotment area to a sufficient degree of accuracy.</w:t>
      </w:r>
    </w:p>
    <w:p w14:paraId="6FA15975" w14:textId="77777777" w:rsidR="009C62D9" w:rsidRPr="006A30AD" w:rsidRDefault="009C62D9" w:rsidP="008F390E">
      <w:pPr>
        <w:pStyle w:val="enumlev1"/>
        <w:rPr>
          <w:lang w:val="en-GB"/>
        </w:rPr>
      </w:pPr>
      <w:r w:rsidRPr="006A30AD">
        <w:rPr>
          <w:lang w:val="en-GB"/>
        </w:rPr>
        <w:t>–</w:t>
      </w:r>
      <w:r w:rsidRPr="006A30AD">
        <w:rPr>
          <w:lang w:val="en-GB"/>
        </w:rPr>
        <w:tab/>
        <w:t xml:space="preserve">The test points for a given polygon should be ordered so that, when straight lines are drawn between consecutive points, a closed polygon is formed with no sides intersecting and containing the intended coverage area. This means that the coordinates of the first test point and the last test point in the sequence for the polygon must be identical (i.e. they represent the same physical point) so that the polygon </w:t>
      </w:r>
      <w:r w:rsidR="00CC7D7D" w:rsidRPr="006A30AD">
        <w:rPr>
          <w:lang w:val="en-GB"/>
        </w:rPr>
        <w:t>“</w:t>
      </w:r>
      <w:r w:rsidRPr="006A30AD">
        <w:rPr>
          <w:lang w:val="en-GB"/>
        </w:rPr>
        <w:t>closes</w:t>
      </w:r>
      <w:r w:rsidR="00162F17" w:rsidRPr="006A30AD">
        <w:rPr>
          <w:lang w:val="en-GB"/>
        </w:rPr>
        <w:t>”</w:t>
      </w:r>
      <w:r w:rsidRPr="006A30AD">
        <w:rPr>
          <w:lang w:val="en-GB"/>
        </w:rPr>
        <w:t>.</w:t>
      </w:r>
    </w:p>
    <w:p w14:paraId="1BF1BFD0" w14:textId="77777777" w:rsidR="009C62D9" w:rsidRPr="006A30AD" w:rsidRDefault="009C62D9" w:rsidP="008F390E">
      <w:pPr>
        <w:rPr>
          <w:lang w:val="en-GB"/>
        </w:rPr>
      </w:pPr>
      <w:r w:rsidRPr="006A30AD">
        <w:rPr>
          <w:lang w:val="en-GB"/>
        </w:rPr>
        <w:t>Secondly, for calculations during planning in those cases where the interference potential of the allotment is represented by means of reference networks rather than by actual assignments, the test points will be used for the locations of the source of the interference that is associated with the allotment. In this way the interference potential of the allotment can be assessed</w:t>
      </w:r>
      <w:r w:rsidR="00CC7D7D" w:rsidRPr="006A30AD">
        <w:rPr>
          <w:lang w:val="en-GB"/>
        </w:rPr>
        <w:t xml:space="preserve">. </w:t>
      </w:r>
    </w:p>
    <w:p w14:paraId="24584E07" w14:textId="5D7F7ED1" w:rsidR="009C62D9" w:rsidRPr="006A30AD" w:rsidRDefault="009C62D9" w:rsidP="008F390E">
      <w:pPr>
        <w:rPr>
          <w:lang w:val="en-GB"/>
        </w:rPr>
      </w:pPr>
      <w:r w:rsidRPr="006A30AD">
        <w:rPr>
          <w:lang w:val="en-GB"/>
        </w:rPr>
        <w:t xml:space="preserve">Thirdly, for calculations during planning, the interference level due to other allotments or assignments will be calculated for the allotment test points. For this </w:t>
      </w:r>
      <w:r w:rsidR="00710462" w:rsidRPr="006A30AD">
        <w:rPr>
          <w:lang w:val="en-GB"/>
        </w:rPr>
        <w:t>reason</w:t>
      </w:r>
      <w:r w:rsidRPr="006A30AD">
        <w:rPr>
          <w:lang w:val="en-GB"/>
        </w:rPr>
        <w:t xml:space="preserve"> they should be </w:t>
      </w:r>
      <w:r w:rsidR="00CC7D7D" w:rsidRPr="006A30AD">
        <w:rPr>
          <w:lang w:val="en-GB"/>
        </w:rPr>
        <w:t>“</w:t>
      </w:r>
      <w:r w:rsidRPr="006A30AD">
        <w:rPr>
          <w:lang w:val="en-GB"/>
        </w:rPr>
        <w:t>reasonably</w:t>
      </w:r>
      <w:r w:rsidR="00162F17" w:rsidRPr="006A30AD">
        <w:rPr>
          <w:lang w:val="en-GB"/>
        </w:rPr>
        <w:t>”</w:t>
      </w:r>
      <w:r w:rsidRPr="006A30AD">
        <w:rPr>
          <w:lang w:val="en-GB"/>
        </w:rPr>
        <w:t xml:space="preserve"> spaced. This means that they should give a </w:t>
      </w:r>
      <w:r w:rsidR="00CC7D7D" w:rsidRPr="006A30AD">
        <w:rPr>
          <w:lang w:val="en-GB"/>
        </w:rPr>
        <w:t>“</w:t>
      </w:r>
      <w:r w:rsidRPr="006A30AD">
        <w:rPr>
          <w:lang w:val="en-GB"/>
        </w:rPr>
        <w:t>good</w:t>
      </w:r>
      <w:r w:rsidR="00162F17" w:rsidRPr="006A30AD">
        <w:rPr>
          <w:lang w:val="en-GB"/>
        </w:rPr>
        <w:t>”</w:t>
      </w:r>
      <w:r w:rsidRPr="006A30AD">
        <w:rPr>
          <w:lang w:val="en-GB"/>
        </w:rPr>
        <w:t xml:space="preserve"> approximation to the intended coverage area, the idea being that any potential interference within the polygon (i.e. the coverage area) will be no more than that occurring at the test points; too large a spacing may not assure this aim. On the other hand, too small a spacing may be </w:t>
      </w:r>
      <w:r w:rsidR="00CC7D7D" w:rsidRPr="006A30AD">
        <w:rPr>
          <w:lang w:val="en-GB"/>
        </w:rPr>
        <w:t>“</w:t>
      </w:r>
      <w:r w:rsidRPr="006A30AD">
        <w:rPr>
          <w:lang w:val="en-GB"/>
        </w:rPr>
        <w:t>overkill</w:t>
      </w:r>
      <w:r w:rsidR="00BE5F40" w:rsidRPr="006A30AD">
        <w:rPr>
          <w:lang w:val="en-GB"/>
        </w:rPr>
        <w:t>”</w:t>
      </w:r>
      <w:r w:rsidRPr="006A30AD">
        <w:rPr>
          <w:lang w:val="en-GB"/>
        </w:rPr>
        <w:t xml:space="preserve"> and only lead to superfluous calculations.</w:t>
      </w:r>
    </w:p>
    <w:p w14:paraId="224693CF" w14:textId="1466BE39" w:rsidR="009C62D9" w:rsidRPr="006A30AD" w:rsidRDefault="009C62D9" w:rsidP="008F390E">
      <w:pPr>
        <w:pStyle w:val="Heading2"/>
        <w:rPr>
          <w:lang w:val="en-GB"/>
        </w:rPr>
      </w:pPr>
      <w:bookmarkStart w:id="1142" w:name="_Toc77051058"/>
      <w:bookmarkStart w:id="1143" w:name="_Toc77047711"/>
      <w:bookmarkStart w:id="1144" w:name="_Toc77047806"/>
      <w:bookmarkStart w:id="1145" w:name="_Toc98500353"/>
      <w:bookmarkStart w:id="1146" w:name="_Toc114742733"/>
      <w:bookmarkStart w:id="1147" w:name="_Toc187744969"/>
      <w:bookmarkStart w:id="1148" w:name="_Toc188323211"/>
      <w:bookmarkStart w:id="1149" w:name="_Toc191201820"/>
      <w:bookmarkStart w:id="1150" w:name="_Toc286137154"/>
      <w:bookmarkStart w:id="1151" w:name="_Toc302463601"/>
      <w:bookmarkStart w:id="1152" w:name="_Toc302464215"/>
      <w:bookmarkStart w:id="1153" w:name="_Toc302480855"/>
      <w:bookmarkStart w:id="1154" w:name="_Toc302481216"/>
      <w:bookmarkStart w:id="1155" w:name="_Toc302481790"/>
      <w:bookmarkStart w:id="1156" w:name="_Toc303585119"/>
      <w:bookmarkStart w:id="1157" w:name="_Toc303586811"/>
      <w:bookmarkStart w:id="1158" w:name="_Toc342296459"/>
      <w:bookmarkStart w:id="1159" w:name="_Toc358886343"/>
      <w:bookmarkStart w:id="1160" w:name="_Toc386707480"/>
      <w:bookmarkStart w:id="1161" w:name="_Toc416424338"/>
      <w:bookmarkStart w:id="1162" w:name="_Toc417034813"/>
      <w:bookmarkStart w:id="1163" w:name="_Toc417035627"/>
      <w:bookmarkStart w:id="1164" w:name="_Toc433126461"/>
      <w:bookmarkStart w:id="1165" w:name="_Toc433209226"/>
      <w:bookmarkStart w:id="1166" w:name="_Toc132213619"/>
      <w:bookmarkStart w:id="1167" w:name="_Toc228530342"/>
      <w:bookmarkStart w:id="1168" w:name="_Toc228535154"/>
      <w:bookmarkStart w:id="1169" w:name="_Toc230600760"/>
      <w:r w:rsidRPr="006A30AD">
        <w:rPr>
          <w:lang w:val="en-GB"/>
        </w:rPr>
        <w:t>4.</w:t>
      </w:r>
      <w:r w:rsidR="00197CF2">
        <w:rPr>
          <w:lang w:val="en-GB"/>
        </w:rPr>
        <w:t>4</w:t>
      </w:r>
      <w:r w:rsidRPr="006A30AD">
        <w:rPr>
          <w:lang w:val="en-GB"/>
        </w:rPr>
        <w:tab/>
        <w:t>Quality of service</w:t>
      </w:r>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p>
    <w:p w14:paraId="08A12BD2" w14:textId="223D5719" w:rsidR="009C62D9" w:rsidRPr="006A30AD" w:rsidRDefault="009C62D9" w:rsidP="008F390E">
      <w:pPr>
        <w:rPr>
          <w:lang w:val="en-GB"/>
        </w:rPr>
      </w:pPr>
      <w:r w:rsidRPr="006A30AD">
        <w:rPr>
          <w:lang w:val="en-GB"/>
        </w:rPr>
        <w:t xml:space="preserve">An important part of assuring the quality of any broadcast transmission comes from monitoring the transmitted signals within the target coverage area. In the case of </w:t>
      </w:r>
      <w:r w:rsidR="00635443" w:rsidRPr="006A30AD">
        <w:rPr>
          <w:lang w:val="en-GB"/>
        </w:rPr>
        <w:t>analogue</w:t>
      </w:r>
      <w:r w:rsidRPr="006A30AD">
        <w:rPr>
          <w:lang w:val="en-GB"/>
        </w:rPr>
        <w:t xml:space="preserve"> services, this has generally been accomplished by using a </w:t>
      </w:r>
      <w:r w:rsidR="00710462" w:rsidRPr="006A30AD">
        <w:rPr>
          <w:lang w:val="en-GB"/>
        </w:rPr>
        <w:t>high-quality</w:t>
      </w:r>
      <w:r w:rsidRPr="006A30AD">
        <w:rPr>
          <w:lang w:val="en-GB"/>
        </w:rPr>
        <w:t xml:space="preserve"> receiver for signal reception. The signal strength is then read from a calibrated meter, whilst making a subjective assessment of the signal quality. Such an assessment has historically been made by someone in the target area tuning a receiver to the required service and then watching and/or listening to it in real time. More recently, this manual method has been supplemented by using unmanned remotely controlled or scheduled receivers to receive the signals and record the signal strength, together with a sample of the received signal. The move to using a digital transmission system enables the monitoring of reception to be completely automated.</w:t>
      </w:r>
    </w:p>
    <w:p w14:paraId="2A1ABAF5" w14:textId="784A9F52" w:rsidR="009C62D9" w:rsidRPr="006A30AD" w:rsidRDefault="009C62D9" w:rsidP="004A56F2">
      <w:pPr>
        <w:pStyle w:val="Heading2"/>
        <w:rPr>
          <w:lang w:val="en-GB"/>
        </w:rPr>
      </w:pPr>
      <w:bookmarkStart w:id="1170" w:name="_Toc98500373"/>
      <w:bookmarkStart w:id="1171" w:name="_Toc114742737"/>
      <w:bookmarkStart w:id="1172" w:name="_Toc187744970"/>
      <w:bookmarkStart w:id="1173" w:name="_Toc188323212"/>
      <w:bookmarkStart w:id="1174" w:name="_Toc191201821"/>
      <w:bookmarkStart w:id="1175" w:name="_Toc286137155"/>
      <w:bookmarkStart w:id="1176" w:name="_Toc302463602"/>
      <w:bookmarkStart w:id="1177" w:name="_Toc302464216"/>
      <w:bookmarkStart w:id="1178" w:name="_Toc302480856"/>
      <w:bookmarkStart w:id="1179" w:name="_Toc302481217"/>
      <w:bookmarkStart w:id="1180" w:name="_Toc302481791"/>
      <w:bookmarkStart w:id="1181" w:name="_Toc303585120"/>
      <w:bookmarkStart w:id="1182" w:name="_Toc303586812"/>
      <w:bookmarkStart w:id="1183" w:name="_Toc342296460"/>
      <w:bookmarkStart w:id="1184" w:name="_Toc358886344"/>
      <w:bookmarkStart w:id="1185" w:name="_Toc386707481"/>
      <w:bookmarkStart w:id="1186" w:name="_Toc416424339"/>
      <w:bookmarkStart w:id="1187" w:name="_Toc417034814"/>
      <w:bookmarkStart w:id="1188" w:name="_Toc417035628"/>
      <w:bookmarkStart w:id="1189" w:name="_Toc433126462"/>
      <w:bookmarkStart w:id="1190" w:name="_Toc433209227"/>
      <w:bookmarkStart w:id="1191" w:name="_Toc132213620"/>
      <w:bookmarkStart w:id="1192" w:name="_Toc228530343"/>
      <w:bookmarkStart w:id="1193" w:name="_Toc228535155"/>
      <w:bookmarkStart w:id="1194" w:name="_Toc230600761"/>
      <w:r w:rsidRPr="006A30AD">
        <w:rPr>
          <w:lang w:val="en-GB"/>
        </w:rPr>
        <w:t>4.</w:t>
      </w:r>
      <w:r w:rsidR="00197CF2">
        <w:rPr>
          <w:lang w:val="en-GB"/>
        </w:rPr>
        <w:t>5</w:t>
      </w:r>
      <w:r w:rsidRPr="006A30AD">
        <w:rPr>
          <w:lang w:val="en-GB"/>
        </w:rPr>
        <w:tab/>
      </w:r>
      <w:bookmarkEnd w:id="1170"/>
      <w:r w:rsidRPr="006A30AD">
        <w:rPr>
          <w:lang w:val="en-GB"/>
        </w:rPr>
        <w:t xml:space="preserve">Economical aspects of </w:t>
      </w:r>
      <w:bookmarkEnd w:id="1171"/>
      <w:bookmarkEnd w:id="1172"/>
      <w:r w:rsidR="00162F17" w:rsidRPr="006A30AD">
        <w:rPr>
          <w:lang w:val="en-GB"/>
        </w:rPr>
        <w:t>s</w:t>
      </w:r>
      <w:r w:rsidRPr="006A30AD">
        <w:rPr>
          <w:lang w:val="en-GB"/>
        </w:rPr>
        <w:t>pectrum utilization</w:t>
      </w:r>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p>
    <w:p w14:paraId="5E830E29" w14:textId="2A9BFEC8" w:rsidR="009C62D9" w:rsidRPr="006A30AD" w:rsidRDefault="002C419A" w:rsidP="002C419A">
      <w:pPr>
        <w:rPr>
          <w:lang w:val="en-GB"/>
        </w:rPr>
      </w:pPr>
      <w:r w:rsidRPr="002C419A">
        <w:rPr>
          <w:lang w:val="en-GB"/>
        </w:rPr>
        <w:t>For more information it is necessary to take into account Report ITU-R SM.2012 – Economic aspects of spectrum management, and ITU-D Resolution 9</w:t>
      </w:r>
      <w:r>
        <w:rPr>
          <w:lang w:val="en-GB"/>
        </w:rPr>
        <w:t xml:space="preserve"> </w:t>
      </w:r>
      <w:r w:rsidRPr="002C419A">
        <w:rPr>
          <w:lang w:val="en-GB"/>
        </w:rPr>
        <w:t>(Rev. Kigali, 2022) – Participation of countries, particularly developing countries, in spectrum management.</w:t>
      </w:r>
    </w:p>
    <w:p w14:paraId="2EC236A5" w14:textId="1402023E" w:rsidR="009C62D9" w:rsidRPr="006A30AD" w:rsidRDefault="009C62D9" w:rsidP="004A56F2">
      <w:pPr>
        <w:pStyle w:val="Heading2"/>
        <w:rPr>
          <w:lang w:val="en-GB"/>
        </w:rPr>
      </w:pPr>
      <w:bookmarkStart w:id="1195" w:name="_Toc98500424"/>
      <w:bookmarkStart w:id="1196" w:name="_Toc114742739"/>
      <w:bookmarkStart w:id="1197" w:name="_Toc187744971"/>
      <w:bookmarkStart w:id="1198" w:name="_Toc188323213"/>
      <w:bookmarkStart w:id="1199" w:name="_Toc191201822"/>
      <w:bookmarkStart w:id="1200" w:name="_Toc286137156"/>
      <w:bookmarkStart w:id="1201" w:name="_Toc302463603"/>
      <w:bookmarkStart w:id="1202" w:name="_Toc302464217"/>
      <w:bookmarkStart w:id="1203" w:name="_Toc302480857"/>
      <w:bookmarkStart w:id="1204" w:name="_Toc302481218"/>
      <w:bookmarkStart w:id="1205" w:name="_Toc302481792"/>
      <w:bookmarkStart w:id="1206" w:name="_Toc303585121"/>
      <w:bookmarkStart w:id="1207" w:name="_Toc303586813"/>
      <w:bookmarkStart w:id="1208" w:name="_Toc342296461"/>
      <w:bookmarkStart w:id="1209" w:name="_Toc358886345"/>
      <w:bookmarkStart w:id="1210" w:name="_Toc386707482"/>
      <w:bookmarkStart w:id="1211" w:name="_Toc416424340"/>
      <w:bookmarkStart w:id="1212" w:name="_Toc417034815"/>
      <w:bookmarkStart w:id="1213" w:name="_Toc417035629"/>
      <w:bookmarkStart w:id="1214" w:name="_Toc433126463"/>
      <w:bookmarkStart w:id="1215" w:name="_Toc433209228"/>
      <w:bookmarkStart w:id="1216" w:name="_Toc132213621"/>
      <w:bookmarkStart w:id="1217" w:name="_Toc228530344"/>
      <w:bookmarkStart w:id="1218" w:name="_Toc228535156"/>
      <w:bookmarkStart w:id="1219" w:name="_Toc230600762"/>
      <w:r w:rsidRPr="006A30AD">
        <w:rPr>
          <w:lang w:val="en-GB"/>
        </w:rPr>
        <w:lastRenderedPageBreak/>
        <w:t>4.</w:t>
      </w:r>
      <w:r w:rsidR="005079C1">
        <w:rPr>
          <w:lang w:val="en-GB"/>
        </w:rPr>
        <w:t>6</w:t>
      </w:r>
      <w:r w:rsidRPr="006A30AD">
        <w:rPr>
          <w:lang w:val="en-GB"/>
        </w:rPr>
        <w:tab/>
        <w:t>Health, safety and other legal considerations</w:t>
      </w:r>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r w:rsidRPr="006A30AD">
        <w:rPr>
          <w:lang w:val="en-GB"/>
        </w:rPr>
        <w:t xml:space="preserve"> </w:t>
      </w:r>
    </w:p>
    <w:p w14:paraId="6BB731DA" w14:textId="77777777" w:rsidR="009C62D9" w:rsidRPr="006A30AD" w:rsidRDefault="009C62D9" w:rsidP="009C62D9">
      <w:pPr>
        <w:rPr>
          <w:szCs w:val="22"/>
          <w:lang w:val="en-GB"/>
        </w:rPr>
      </w:pPr>
      <w:r w:rsidRPr="006A30AD">
        <w:rPr>
          <w:szCs w:val="22"/>
          <w:lang w:val="en-GB"/>
        </w:rPr>
        <w:t xml:space="preserve">During any transition from </w:t>
      </w:r>
      <w:r w:rsidR="00635443" w:rsidRPr="006A30AD">
        <w:rPr>
          <w:szCs w:val="22"/>
          <w:lang w:val="en-GB"/>
        </w:rPr>
        <w:t>Analogue</w:t>
      </w:r>
      <w:r w:rsidRPr="006A30AD">
        <w:rPr>
          <w:szCs w:val="22"/>
          <w:lang w:val="en-GB"/>
        </w:rPr>
        <w:t xml:space="preserve"> to Digital broadcasting due care must be taken to</w:t>
      </w:r>
      <w:r w:rsidR="002B31CA" w:rsidRPr="006A30AD">
        <w:rPr>
          <w:szCs w:val="22"/>
          <w:lang w:val="en-GB"/>
        </w:rPr>
        <w:t xml:space="preserve"> ensure</w:t>
      </w:r>
      <w:r w:rsidRPr="006A30AD">
        <w:rPr>
          <w:szCs w:val="22"/>
          <w:lang w:val="en-GB"/>
        </w:rPr>
        <w:t xml:space="preserve"> that transmission systems conform to all prevailing standards and recommendations concerning the limits of electromagnetic radiation hazards in force and the health and safety of staff and the general public.</w:t>
      </w:r>
    </w:p>
    <w:p w14:paraId="6E007732" w14:textId="554F1154" w:rsidR="009C62D9" w:rsidRPr="006A30AD" w:rsidRDefault="009C62D9" w:rsidP="008F390E">
      <w:pPr>
        <w:rPr>
          <w:lang w:val="en-GB"/>
        </w:rPr>
      </w:pPr>
      <w:r w:rsidRPr="006A30AD">
        <w:rPr>
          <w:lang w:val="en-GB"/>
        </w:rPr>
        <w:t xml:space="preserve">Recommendation ITU-R </w:t>
      </w:r>
      <w:r w:rsidR="005079C1">
        <w:rPr>
          <w:lang w:val="en-GB"/>
        </w:rPr>
        <w:t>BT/</w:t>
      </w:r>
      <w:r w:rsidRPr="006A30AD">
        <w:rPr>
          <w:lang w:val="en-GB"/>
        </w:rPr>
        <w:t>BS.1698 contains the precautions to be taken into account.</w:t>
      </w:r>
    </w:p>
    <w:p w14:paraId="22E9B4DF" w14:textId="6CDE35C9" w:rsidR="009C62D9" w:rsidRPr="006A30AD" w:rsidRDefault="009C62D9" w:rsidP="004A56F2">
      <w:pPr>
        <w:pStyle w:val="Heading2"/>
        <w:rPr>
          <w:lang w:val="en-GB"/>
        </w:rPr>
      </w:pPr>
      <w:bookmarkStart w:id="1220" w:name="_Toc98500445"/>
      <w:bookmarkStart w:id="1221" w:name="_Toc114742740"/>
      <w:bookmarkStart w:id="1222" w:name="_Toc187744972"/>
      <w:bookmarkStart w:id="1223" w:name="_Toc188323214"/>
      <w:bookmarkStart w:id="1224" w:name="_Toc191201823"/>
      <w:bookmarkStart w:id="1225" w:name="_Toc286137157"/>
      <w:bookmarkStart w:id="1226" w:name="_Toc302463604"/>
      <w:bookmarkStart w:id="1227" w:name="_Toc302464218"/>
      <w:bookmarkStart w:id="1228" w:name="_Toc302480858"/>
      <w:bookmarkStart w:id="1229" w:name="_Toc302481219"/>
      <w:bookmarkStart w:id="1230" w:name="_Toc302481793"/>
      <w:bookmarkStart w:id="1231" w:name="_Toc303585122"/>
      <w:bookmarkStart w:id="1232" w:name="_Toc303586814"/>
      <w:bookmarkStart w:id="1233" w:name="_Toc342296462"/>
      <w:bookmarkStart w:id="1234" w:name="_Toc358886346"/>
      <w:bookmarkStart w:id="1235" w:name="_Toc386707483"/>
      <w:bookmarkStart w:id="1236" w:name="_Toc416424341"/>
      <w:bookmarkStart w:id="1237" w:name="_Toc417034816"/>
      <w:bookmarkStart w:id="1238" w:name="_Toc417035630"/>
      <w:bookmarkStart w:id="1239" w:name="_Toc433126464"/>
      <w:bookmarkStart w:id="1240" w:name="_Toc433209229"/>
      <w:bookmarkStart w:id="1241" w:name="_Toc132213622"/>
      <w:bookmarkStart w:id="1242" w:name="_Toc228530345"/>
      <w:bookmarkStart w:id="1243" w:name="_Toc228535157"/>
      <w:bookmarkStart w:id="1244" w:name="_Toc230600763"/>
      <w:r w:rsidRPr="006A30AD">
        <w:rPr>
          <w:lang w:val="en-GB"/>
        </w:rPr>
        <w:t>4.</w:t>
      </w:r>
      <w:r w:rsidR="005079C1">
        <w:rPr>
          <w:lang w:val="en-GB"/>
        </w:rPr>
        <w:t>7</w:t>
      </w:r>
      <w:r w:rsidRPr="006A30AD">
        <w:rPr>
          <w:lang w:val="en-GB"/>
        </w:rPr>
        <w:tab/>
        <w:t xml:space="preserve">Switchover </w:t>
      </w:r>
      <w:r w:rsidR="00635443" w:rsidRPr="006A30AD">
        <w:rPr>
          <w:lang w:val="en-GB"/>
        </w:rPr>
        <w:t>analogue</w:t>
      </w:r>
      <w:r w:rsidRPr="006A30AD">
        <w:rPr>
          <w:lang w:val="en-GB"/>
        </w:rPr>
        <w:t xml:space="preserve"> to </w:t>
      </w:r>
      <w:r w:rsidR="00162F17" w:rsidRPr="006A30AD">
        <w:rPr>
          <w:lang w:val="en-GB"/>
        </w:rPr>
        <w:t>d</w:t>
      </w:r>
      <w:r w:rsidRPr="006A30AD">
        <w:rPr>
          <w:lang w:val="en-GB"/>
        </w:rPr>
        <w:t>igital</w:t>
      </w:r>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p>
    <w:p w14:paraId="7ACCA4A7" w14:textId="0436EA22" w:rsidR="009C62D9" w:rsidRPr="006A30AD" w:rsidRDefault="009C62D9" w:rsidP="004A56F2">
      <w:pPr>
        <w:pStyle w:val="Heading3"/>
        <w:rPr>
          <w:lang w:val="en-GB"/>
        </w:rPr>
      </w:pPr>
      <w:bookmarkStart w:id="1245" w:name="_Toc187744973"/>
      <w:bookmarkStart w:id="1246" w:name="_Toc188323215"/>
      <w:bookmarkStart w:id="1247" w:name="_Toc191201824"/>
      <w:bookmarkStart w:id="1248" w:name="_Toc286137158"/>
      <w:bookmarkStart w:id="1249" w:name="_Toc302463605"/>
      <w:bookmarkStart w:id="1250" w:name="_Toc302464219"/>
      <w:bookmarkStart w:id="1251" w:name="_Toc302480859"/>
      <w:bookmarkStart w:id="1252" w:name="_Toc302481220"/>
      <w:bookmarkStart w:id="1253" w:name="_Toc302481794"/>
      <w:bookmarkStart w:id="1254" w:name="_Toc303585123"/>
      <w:bookmarkStart w:id="1255" w:name="_Toc303586815"/>
      <w:bookmarkStart w:id="1256" w:name="_Toc228535158"/>
      <w:bookmarkStart w:id="1257" w:name="_Toc114742741"/>
      <w:bookmarkStart w:id="1258" w:name="_Toc230600764"/>
      <w:r w:rsidRPr="006A30AD">
        <w:rPr>
          <w:lang w:val="en-GB"/>
        </w:rPr>
        <w:t>4.</w:t>
      </w:r>
      <w:r w:rsidR="005079C1">
        <w:rPr>
          <w:lang w:val="en-GB"/>
        </w:rPr>
        <w:t>7</w:t>
      </w:r>
      <w:r w:rsidRPr="006A30AD">
        <w:rPr>
          <w:lang w:val="en-GB"/>
        </w:rPr>
        <w:t>.1</w:t>
      </w:r>
      <w:r w:rsidRPr="006A30AD">
        <w:rPr>
          <w:lang w:val="en-GB"/>
        </w:rPr>
        <w:tab/>
        <w:t xml:space="preserve">Simulcast of </w:t>
      </w:r>
      <w:r w:rsidR="00635443" w:rsidRPr="006A30AD">
        <w:rPr>
          <w:lang w:val="en-GB"/>
        </w:rPr>
        <w:t>analogue</w:t>
      </w:r>
      <w:r w:rsidRPr="006A30AD">
        <w:rPr>
          <w:lang w:val="en-GB"/>
        </w:rPr>
        <w:t xml:space="preserve"> and digital services</w:t>
      </w:r>
      <w:bookmarkEnd w:id="1245"/>
      <w:bookmarkEnd w:id="1246"/>
      <w:bookmarkEnd w:id="1247"/>
      <w:bookmarkEnd w:id="1248"/>
      <w:bookmarkEnd w:id="1249"/>
      <w:bookmarkEnd w:id="1250"/>
      <w:bookmarkEnd w:id="1251"/>
      <w:bookmarkEnd w:id="1252"/>
      <w:bookmarkEnd w:id="1253"/>
      <w:bookmarkEnd w:id="1254"/>
      <w:bookmarkEnd w:id="1255"/>
      <w:bookmarkEnd w:id="1256"/>
      <w:bookmarkEnd w:id="1258"/>
    </w:p>
    <w:p w14:paraId="17D58C1D" w14:textId="1765D43D" w:rsidR="009C62D9" w:rsidRPr="006A30AD" w:rsidRDefault="009C62D9" w:rsidP="004A56F2">
      <w:pPr>
        <w:pStyle w:val="Heading4"/>
        <w:rPr>
          <w:lang w:val="en-GB"/>
        </w:rPr>
      </w:pPr>
      <w:bookmarkStart w:id="1259" w:name="_Toc187744974"/>
      <w:r w:rsidRPr="006A30AD">
        <w:rPr>
          <w:lang w:val="en-GB"/>
        </w:rPr>
        <w:t>4.</w:t>
      </w:r>
      <w:r w:rsidR="005079C1">
        <w:rPr>
          <w:lang w:val="en-GB"/>
        </w:rPr>
        <w:t>7</w:t>
      </w:r>
      <w:r w:rsidRPr="006A30AD">
        <w:rPr>
          <w:lang w:val="en-GB"/>
        </w:rPr>
        <w:t>.1.1</w:t>
      </w:r>
      <w:r w:rsidRPr="006A30AD">
        <w:rPr>
          <w:lang w:val="en-GB"/>
        </w:rPr>
        <w:tab/>
        <w:t>Advantages and disadvantages of simulcast</w:t>
      </w:r>
      <w:bookmarkEnd w:id="1259"/>
    </w:p>
    <w:p w14:paraId="766CE84F" w14:textId="77777777" w:rsidR="009C62D9" w:rsidRPr="006A30AD" w:rsidRDefault="009C62D9" w:rsidP="008F390E">
      <w:pPr>
        <w:rPr>
          <w:lang w:val="en-GB"/>
        </w:rPr>
      </w:pPr>
      <w:r w:rsidRPr="006A30AD">
        <w:rPr>
          <w:lang w:val="en-GB"/>
        </w:rPr>
        <w:t xml:space="preserve">There are several kinds of possible </w:t>
      </w:r>
      <w:r w:rsidR="00162F17" w:rsidRPr="006A30AD">
        <w:rPr>
          <w:lang w:val="en-GB"/>
        </w:rPr>
        <w:t>s</w:t>
      </w:r>
      <w:r w:rsidRPr="006A30AD">
        <w:rPr>
          <w:lang w:val="en-GB"/>
        </w:rPr>
        <w:t xml:space="preserve">imulcast. In this report </w:t>
      </w:r>
      <w:r w:rsidR="00162F17" w:rsidRPr="006A30AD">
        <w:rPr>
          <w:lang w:val="en-GB"/>
        </w:rPr>
        <w:t>we consider only the following:</w:t>
      </w:r>
    </w:p>
    <w:p w14:paraId="4B190C3E" w14:textId="77777777" w:rsidR="009C62D9" w:rsidRPr="006A30AD" w:rsidRDefault="009C62D9" w:rsidP="008F390E">
      <w:pPr>
        <w:pStyle w:val="enumlev1"/>
        <w:rPr>
          <w:lang w:val="en-GB"/>
        </w:rPr>
      </w:pPr>
      <w:r w:rsidRPr="006A30AD">
        <w:rPr>
          <w:lang w:val="en-GB"/>
        </w:rPr>
        <w:t>−</w:t>
      </w:r>
      <w:r w:rsidRPr="006A30AD">
        <w:rPr>
          <w:lang w:val="en-GB"/>
        </w:rPr>
        <w:tab/>
        <w:t xml:space="preserve">Single channel simulcast: a single channel carrying both </w:t>
      </w:r>
      <w:r w:rsidR="00635443" w:rsidRPr="006A30AD">
        <w:rPr>
          <w:lang w:val="en-GB"/>
        </w:rPr>
        <w:t>analogue</w:t>
      </w:r>
      <w:r w:rsidRPr="006A30AD">
        <w:rPr>
          <w:lang w:val="en-GB"/>
        </w:rPr>
        <w:t xml:space="preserve"> and digital versions of the same content.</w:t>
      </w:r>
    </w:p>
    <w:p w14:paraId="1AF795F2" w14:textId="6E25EDBE" w:rsidR="009C62D9" w:rsidRPr="006A30AD" w:rsidRDefault="008F390E" w:rsidP="008F390E">
      <w:pPr>
        <w:pStyle w:val="enumlev1"/>
        <w:rPr>
          <w:lang w:val="en-GB"/>
        </w:rPr>
      </w:pPr>
      <w:r w:rsidRPr="006A30AD">
        <w:rPr>
          <w:lang w:val="en-GB"/>
        </w:rPr>
        <w:t>−</w:t>
      </w:r>
      <w:r w:rsidRPr="006A30AD">
        <w:rPr>
          <w:lang w:val="en-GB"/>
        </w:rPr>
        <w:tab/>
        <w:t>Multi</w:t>
      </w:r>
      <w:r w:rsidR="009C62D9" w:rsidRPr="006A30AD">
        <w:rPr>
          <w:lang w:val="en-GB"/>
        </w:rPr>
        <w:t xml:space="preserve">channel simulcast: The same content is broadcast in </w:t>
      </w:r>
      <w:r w:rsidR="00635443" w:rsidRPr="006A30AD">
        <w:rPr>
          <w:lang w:val="en-GB"/>
        </w:rPr>
        <w:t>analogue</w:t>
      </w:r>
      <w:r w:rsidR="009C62D9" w:rsidRPr="006A30AD">
        <w:rPr>
          <w:lang w:val="en-GB"/>
        </w:rPr>
        <w:t xml:space="preserve"> and digital in two (possibly adjacent)</w:t>
      </w:r>
      <w:r w:rsidRPr="006A30AD">
        <w:rPr>
          <w:lang w:val="en-GB"/>
        </w:rPr>
        <w:t xml:space="preserve"> channels. </w:t>
      </w:r>
    </w:p>
    <w:p w14:paraId="61871F67" w14:textId="0471BFDE" w:rsidR="009C62D9" w:rsidRPr="006A30AD" w:rsidRDefault="002B31CA" w:rsidP="004A56F2">
      <w:pPr>
        <w:pStyle w:val="Heading4"/>
        <w:rPr>
          <w:lang w:val="en-GB"/>
        </w:rPr>
      </w:pPr>
      <w:bookmarkStart w:id="1260" w:name="_Toc187744975"/>
      <w:r w:rsidRPr="006A30AD">
        <w:rPr>
          <w:lang w:val="en-GB"/>
        </w:rPr>
        <w:t>4.</w:t>
      </w:r>
      <w:r w:rsidR="005079C1">
        <w:rPr>
          <w:lang w:val="en-GB"/>
        </w:rPr>
        <w:t>7</w:t>
      </w:r>
      <w:r w:rsidRPr="006A30AD">
        <w:rPr>
          <w:lang w:val="en-GB"/>
        </w:rPr>
        <w:t>.1.2</w:t>
      </w:r>
      <w:r w:rsidRPr="006A30AD">
        <w:rPr>
          <w:lang w:val="en-GB"/>
        </w:rPr>
        <w:tab/>
      </w:r>
      <w:r w:rsidR="009C62D9" w:rsidRPr="006A30AD">
        <w:rPr>
          <w:lang w:val="en-GB"/>
        </w:rPr>
        <w:t xml:space="preserve">Advantages and disadvantages of </w:t>
      </w:r>
      <w:r w:rsidR="00162F17" w:rsidRPr="006A30AD">
        <w:rPr>
          <w:lang w:val="en-GB"/>
        </w:rPr>
        <w:t>s</w:t>
      </w:r>
      <w:r w:rsidR="009C62D9" w:rsidRPr="006A30AD">
        <w:rPr>
          <w:lang w:val="en-GB"/>
        </w:rPr>
        <w:t xml:space="preserve">ingle </w:t>
      </w:r>
      <w:r w:rsidR="00162F17" w:rsidRPr="006A30AD">
        <w:rPr>
          <w:lang w:val="en-GB"/>
        </w:rPr>
        <w:t>f</w:t>
      </w:r>
      <w:r w:rsidR="009C62D9" w:rsidRPr="006A30AD">
        <w:rPr>
          <w:lang w:val="en-GB"/>
        </w:rPr>
        <w:t xml:space="preserve">requency </w:t>
      </w:r>
      <w:r w:rsidR="00162F17" w:rsidRPr="006A30AD">
        <w:rPr>
          <w:lang w:val="en-GB"/>
        </w:rPr>
        <w:t>n</w:t>
      </w:r>
      <w:r w:rsidR="009C62D9" w:rsidRPr="006A30AD">
        <w:rPr>
          <w:lang w:val="en-GB"/>
        </w:rPr>
        <w:t>etworks</w:t>
      </w:r>
      <w:bookmarkEnd w:id="1260"/>
    </w:p>
    <w:p w14:paraId="17CC9FD1" w14:textId="77777777" w:rsidR="009C62D9" w:rsidRPr="006A30AD" w:rsidRDefault="009C62D9" w:rsidP="009C62D9">
      <w:pPr>
        <w:rPr>
          <w:szCs w:val="22"/>
          <w:lang w:val="en-GB"/>
        </w:rPr>
      </w:pPr>
      <w:r w:rsidRPr="006A30AD">
        <w:rPr>
          <w:szCs w:val="22"/>
          <w:lang w:val="en-GB"/>
        </w:rPr>
        <w:t>The main advantage is to use only one RF channel to deliver the same content all over a coverage area. The main weakness is that the content needs to be exactly the same and that local or regional services are not any more possible.</w:t>
      </w:r>
    </w:p>
    <w:p w14:paraId="201BCFE6" w14:textId="5AAB79EF" w:rsidR="009C62D9" w:rsidRPr="006A30AD" w:rsidRDefault="009C62D9" w:rsidP="004A56F2">
      <w:pPr>
        <w:pStyle w:val="Heading4"/>
        <w:rPr>
          <w:lang w:val="en-GB"/>
        </w:rPr>
      </w:pPr>
      <w:bookmarkStart w:id="1261" w:name="_Toc187744976"/>
      <w:r w:rsidRPr="006A30AD">
        <w:rPr>
          <w:lang w:val="en-GB"/>
        </w:rPr>
        <w:t>4.</w:t>
      </w:r>
      <w:r w:rsidR="005079C1">
        <w:rPr>
          <w:lang w:val="en-GB"/>
        </w:rPr>
        <w:t>7</w:t>
      </w:r>
      <w:r w:rsidRPr="006A30AD">
        <w:rPr>
          <w:lang w:val="en-GB"/>
        </w:rPr>
        <w:t xml:space="preserve">.1.3 </w:t>
      </w:r>
      <w:r w:rsidRPr="006A30AD">
        <w:rPr>
          <w:lang w:val="en-GB"/>
        </w:rPr>
        <w:tab/>
        <w:t>Spectrum availability</w:t>
      </w:r>
      <w:bookmarkEnd w:id="1261"/>
      <w:r w:rsidRPr="006A30AD">
        <w:rPr>
          <w:lang w:val="en-GB"/>
        </w:rPr>
        <w:t xml:space="preserve"> </w:t>
      </w:r>
    </w:p>
    <w:p w14:paraId="66035C28" w14:textId="77777777" w:rsidR="009C62D9" w:rsidRPr="006A30AD" w:rsidRDefault="009C62D9" w:rsidP="0080600C">
      <w:pPr>
        <w:rPr>
          <w:lang w:val="en-GB"/>
        </w:rPr>
      </w:pPr>
      <w:r w:rsidRPr="006A30AD">
        <w:rPr>
          <w:szCs w:val="22"/>
          <w:lang w:val="en-GB"/>
        </w:rPr>
        <w:t xml:space="preserve">In some </w:t>
      </w:r>
      <w:r w:rsidR="004A56F2" w:rsidRPr="006A30AD">
        <w:rPr>
          <w:szCs w:val="22"/>
          <w:lang w:val="en-GB"/>
        </w:rPr>
        <w:t>c</w:t>
      </w:r>
      <w:r w:rsidRPr="006A30AD">
        <w:rPr>
          <w:szCs w:val="22"/>
          <w:lang w:val="en-GB"/>
        </w:rPr>
        <w:t xml:space="preserve">ountries where there is congestion in the broadcasting bands the transition could be difficult. Solutions should be found by </w:t>
      </w:r>
      <w:r w:rsidR="004A56F2" w:rsidRPr="006A30AD">
        <w:rPr>
          <w:szCs w:val="22"/>
          <w:lang w:val="en-GB"/>
        </w:rPr>
        <w:t>national administrations</w:t>
      </w:r>
      <w:r w:rsidRPr="006A30AD">
        <w:rPr>
          <w:szCs w:val="22"/>
          <w:lang w:val="en-GB"/>
        </w:rPr>
        <w:t>.</w:t>
      </w:r>
    </w:p>
    <w:p w14:paraId="29F34DD0" w14:textId="1CB508E6" w:rsidR="009C62D9" w:rsidRPr="006A30AD" w:rsidRDefault="009C62D9" w:rsidP="004A56F2">
      <w:pPr>
        <w:pStyle w:val="Heading3"/>
        <w:rPr>
          <w:lang w:val="en-GB"/>
        </w:rPr>
      </w:pPr>
      <w:bookmarkStart w:id="1262" w:name="_Toc187744977"/>
      <w:bookmarkStart w:id="1263" w:name="_Toc188323216"/>
      <w:bookmarkStart w:id="1264" w:name="_Toc191201825"/>
      <w:bookmarkStart w:id="1265" w:name="_Toc286137159"/>
      <w:bookmarkStart w:id="1266" w:name="_Toc302463606"/>
      <w:bookmarkStart w:id="1267" w:name="_Toc302464220"/>
      <w:bookmarkStart w:id="1268" w:name="_Toc302480860"/>
      <w:bookmarkStart w:id="1269" w:name="_Toc302481221"/>
      <w:bookmarkStart w:id="1270" w:name="_Toc302481795"/>
      <w:bookmarkStart w:id="1271" w:name="_Toc303585124"/>
      <w:bookmarkStart w:id="1272" w:name="_Toc303586816"/>
      <w:bookmarkStart w:id="1273" w:name="_Toc228535159"/>
      <w:bookmarkStart w:id="1274" w:name="_Toc230600765"/>
      <w:r w:rsidRPr="006A30AD">
        <w:rPr>
          <w:lang w:val="en-GB"/>
        </w:rPr>
        <w:t>4.</w:t>
      </w:r>
      <w:r w:rsidR="005079C1">
        <w:rPr>
          <w:lang w:val="en-GB"/>
        </w:rPr>
        <w:t>7</w:t>
      </w:r>
      <w:r w:rsidRPr="006A30AD">
        <w:rPr>
          <w:lang w:val="en-GB"/>
        </w:rPr>
        <w:t>.2</w:t>
      </w:r>
      <w:r w:rsidRPr="006A30AD">
        <w:rPr>
          <w:lang w:val="en-GB"/>
        </w:rPr>
        <w:tab/>
        <w:t>Possible mechanisms for the implementation of digital broadcasting</w:t>
      </w:r>
      <w:bookmarkEnd w:id="1257"/>
      <w:bookmarkEnd w:id="1262"/>
      <w:bookmarkEnd w:id="1263"/>
      <w:bookmarkEnd w:id="1264"/>
      <w:bookmarkEnd w:id="1265"/>
      <w:bookmarkEnd w:id="1266"/>
      <w:bookmarkEnd w:id="1267"/>
      <w:bookmarkEnd w:id="1268"/>
      <w:bookmarkEnd w:id="1269"/>
      <w:bookmarkEnd w:id="1270"/>
      <w:bookmarkEnd w:id="1271"/>
      <w:bookmarkEnd w:id="1272"/>
      <w:bookmarkEnd w:id="1273"/>
      <w:bookmarkEnd w:id="1274"/>
    </w:p>
    <w:p w14:paraId="03D87CB1" w14:textId="629AD38D" w:rsidR="009C62D9" w:rsidRPr="006A30AD" w:rsidRDefault="009C62D9" w:rsidP="009C62D9">
      <w:pPr>
        <w:tabs>
          <w:tab w:val="left" w:pos="-1843"/>
        </w:tabs>
        <w:rPr>
          <w:szCs w:val="22"/>
          <w:lang w:val="en-GB"/>
        </w:rPr>
      </w:pPr>
      <w:r w:rsidRPr="006A30AD">
        <w:rPr>
          <w:szCs w:val="22"/>
          <w:lang w:val="en-GB"/>
        </w:rPr>
        <w:t xml:space="preserve">The most important parameter in deciding when to change over to digital is the availability of receivers capable of decoding the digital signal. For this </w:t>
      </w:r>
      <w:r w:rsidR="00710462" w:rsidRPr="006A30AD">
        <w:rPr>
          <w:szCs w:val="22"/>
          <w:lang w:val="en-GB"/>
        </w:rPr>
        <w:t>reason,</w:t>
      </w:r>
      <w:r w:rsidRPr="006A30AD">
        <w:rPr>
          <w:szCs w:val="22"/>
          <w:lang w:val="en-GB"/>
        </w:rPr>
        <w:t xml:space="preserve"> a transition period is needed, during which emissions will be transmitted in both </w:t>
      </w:r>
      <w:r w:rsidR="00635443" w:rsidRPr="006A30AD">
        <w:rPr>
          <w:szCs w:val="22"/>
          <w:lang w:val="en-GB"/>
        </w:rPr>
        <w:t>analogue</w:t>
      </w:r>
      <w:r w:rsidRPr="006A30AD">
        <w:rPr>
          <w:szCs w:val="22"/>
          <w:lang w:val="en-GB"/>
        </w:rPr>
        <w:t xml:space="preserve"> and digital techniques.</w:t>
      </w:r>
    </w:p>
    <w:p w14:paraId="23344315" w14:textId="77777777" w:rsidR="009C62D9" w:rsidRPr="006A30AD" w:rsidRDefault="009C62D9" w:rsidP="009C62D9">
      <w:pPr>
        <w:tabs>
          <w:tab w:val="left" w:pos="-1843"/>
        </w:tabs>
        <w:rPr>
          <w:szCs w:val="22"/>
          <w:lang w:val="en-GB"/>
        </w:rPr>
      </w:pPr>
      <w:r w:rsidRPr="006A30AD">
        <w:rPr>
          <w:szCs w:val="22"/>
          <w:lang w:val="en-GB"/>
        </w:rPr>
        <w:t xml:space="preserve">When the number of digital receivers will exceed say 95% of all receivers or all listeners, the </w:t>
      </w:r>
      <w:r w:rsidR="00635443" w:rsidRPr="006A30AD">
        <w:rPr>
          <w:szCs w:val="22"/>
          <w:lang w:val="en-GB"/>
        </w:rPr>
        <w:t>analogue</w:t>
      </w:r>
      <w:r w:rsidRPr="006A30AD">
        <w:rPr>
          <w:szCs w:val="22"/>
          <w:lang w:val="en-GB"/>
        </w:rPr>
        <w:t xml:space="preserve"> services can be discontinued.</w:t>
      </w:r>
    </w:p>
    <w:p w14:paraId="1DDF609C" w14:textId="0D8B08AF" w:rsidR="009C62D9" w:rsidRPr="006A30AD" w:rsidRDefault="004532F1" w:rsidP="009C62D9">
      <w:pPr>
        <w:rPr>
          <w:szCs w:val="22"/>
          <w:lang w:val="en-GB"/>
        </w:rPr>
      </w:pPr>
      <w:r>
        <w:rPr>
          <w:szCs w:val="22"/>
          <w:lang w:val="en-GB"/>
        </w:rPr>
        <w:t>T</w:t>
      </w:r>
      <w:r w:rsidR="009C62D9" w:rsidRPr="006A30AD">
        <w:rPr>
          <w:szCs w:val="22"/>
          <w:lang w:val="en-GB"/>
        </w:rPr>
        <w:t xml:space="preserve">he strategy </w:t>
      </w:r>
      <w:r w:rsidR="008572F1" w:rsidRPr="005825EC">
        <w:rPr>
          <w:szCs w:val="22"/>
          <w:lang w:val="en-GB"/>
        </w:rPr>
        <w:t xml:space="preserve">to introduce the DTTB may </w:t>
      </w:r>
      <w:r w:rsidR="005825EC">
        <w:rPr>
          <w:szCs w:val="22"/>
          <w:lang w:val="en-GB"/>
        </w:rPr>
        <w:t xml:space="preserve">be </w:t>
      </w:r>
      <w:r w:rsidR="009C62D9" w:rsidRPr="006A30AD">
        <w:rPr>
          <w:szCs w:val="22"/>
          <w:lang w:val="en-GB"/>
        </w:rPr>
        <w:t>quite different from region to region of the planning area and even from country to country.</w:t>
      </w:r>
    </w:p>
    <w:p w14:paraId="1D89FB6B" w14:textId="77777777" w:rsidR="009C62D9" w:rsidRPr="006A30AD" w:rsidRDefault="009C62D9" w:rsidP="009C62D9">
      <w:pPr>
        <w:rPr>
          <w:szCs w:val="22"/>
          <w:lang w:val="en-GB"/>
        </w:rPr>
      </w:pPr>
      <w:r w:rsidRPr="006A30AD">
        <w:rPr>
          <w:szCs w:val="22"/>
          <w:lang w:val="en-GB"/>
        </w:rPr>
        <w:t xml:space="preserve">In general, when replacing the existing </w:t>
      </w:r>
      <w:r w:rsidR="00635443" w:rsidRPr="006A30AD">
        <w:rPr>
          <w:szCs w:val="22"/>
          <w:lang w:val="en-GB"/>
        </w:rPr>
        <w:t>analogue</w:t>
      </w:r>
      <w:r w:rsidRPr="006A30AD">
        <w:rPr>
          <w:szCs w:val="22"/>
          <w:lang w:val="en-GB"/>
        </w:rPr>
        <w:t xml:space="preserve"> transmission with digital for the same coverage area with the same quality of service, the radiated power will be lower.</w:t>
      </w:r>
    </w:p>
    <w:p w14:paraId="517EFAEE" w14:textId="1F264E1D" w:rsidR="009C62D9" w:rsidRPr="006A30AD" w:rsidRDefault="009C62D9" w:rsidP="004A56F2">
      <w:pPr>
        <w:pStyle w:val="Heading3"/>
        <w:rPr>
          <w:lang w:val="en-GB"/>
        </w:rPr>
      </w:pPr>
      <w:bookmarkStart w:id="1275" w:name="_Toc114742742"/>
      <w:bookmarkStart w:id="1276" w:name="_Toc187744978"/>
      <w:bookmarkStart w:id="1277" w:name="_Toc188323217"/>
      <w:bookmarkStart w:id="1278" w:name="_Toc191201826"/>
      <w:bookmarkStart w:id="1279" w:name="_Toc286137160"/>
      <w:bookmarkStart w:id="1280" w:name="_Toc302463607"/>
      <w:bookmarkStart w:id="1281" w:name="_Toc302464221"/>
      <w:bookmarkStart w:id="1282" w:name="_Toc302480861"/>
      <w:bookmarkStart w:id="1283" w:name="_Toc302481222"/>
      <w:bookmarkStart w:id="1284" w:name="_Toc302481796"/>
      <w:bookmarkStart w:id="1285" w:name="_Toc303585125"/>
      <w:bookmarkStart w:id="1286" w:name="_Toc303586817"/>
      <w:bookmarkStart w:id="1287" w:name="_Toc228535160"/>
      <w:bookmarkStart w:id="1288" w:name="_Toc230600766"/>
      <w:r w:rsidRPr="006A30AD">
        <w:rPr>
          <w:lang w:val="en-GB"/>
        </w:rPr>
        <w:t>4.</w:t>
      </w:r>
      <w:r w:rsidR="005825EC">
        <w:rPr>
          <w:lang w:val="en-GB"/>
        </w:rPr>
        <w:t>7</w:t>
      </w:r>
      <w:r w:rsidRPr="006A30AD">
        <w:rPr>
          <w:lang w:val="en-GB"/>
        </w:rPr>
        <w:t>.3</w:t>
      </w:r>
      <w:r w:rsidRPr="006A30AD">
        <w:rPr>
          <w:lang w:val="en-GB"/>
        </w:rPr>
        <w:tab/>
        <w:t xml:space="preserve">Switchover </w:t>
      </w:r>
      <w:r w:rsidR="00162F17" w:rsidRPr="006A30AD">
        <w:rPr>
          <w:lang w:val="en-GB"/>
        </w:rPr>
        <w:t>o</w:t>
      </w:r>
      <w:r w:rsidRPr="006A30AD">
        <w:rPr>
          <w:lang w:val="en-GB"/>
        </w:rPr>
        <w:t>verview</w:t>
      </w:r>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p>
    <w:p w14:paraId="0F6D6C1B" w14:textId="77777777" w:rsidR="009C62D9" w:rsidRPr="006A30AD" w:rsidRDefault="009C62D9" w:rsidP="00B768E9">
      <w:pPr>
        <w:rPr>
          <w:lang w:val="en-GB"/>
        </w:rPr>
      </w:pPr>
      <w:r w:rsidRPr="006A30AD">
        <w:rPr>
          <w:lang w:val="en-GB"/>
        </w:rPr>
        <w:t xml:space="preserve">In the field of radio and television (jointly referred to as </w:t>
      </w:r>
      <w:r w:rsidR="00CC7D7D" w:rsidRPr="006A30AD">
        <w:rPr>
          <w:lang w:val="en-GB"/>
        </w:rPr>
        <w:t>“</w:t>
      </w:r>
      <w:r w:rsidRPr="006A30AD">
        <w:rPr>
          <w:lang w:val="en-GB"/>
        </w:rPr>
        <w:t>broadcasting</w:t>
      </w:r>
      <w:r w:rsidR="00162F17" w:rsidRPr="006A30AD">
        <w:rPr>
          <w:lang w:val="en-GB"/>
        </w:rPr>
        <w:t>”</w:t>
      </w:r>
      <w:r w:rsidRPr="006A30AD">
        <w:rPr>
          <w:lang w:val="en-GB"/>
        </w:rPr>
        <w:t xml:space="preserve">), </w:t>
      </w:r>
      <w:r w:rsidR="00CC7D7D" w:rsidRPr="006A30AD">
        <w:rPr>
          <w:lang w:val="en-GB"/>
        </w:rPr>
        <w:t>“</w:t>
      </w:r>
      <w:r w:rsidRPr="006A30AD">
        <w:rPr>
          <w:lang w:val="en-GB"/>
        </w:rPr>
        <w:t>switchover</w:t>
      </w:r>
      <w:r w:rsidR="00162F17" w:rsidRPr="006A30AD">
        <w:rPr>
          <w:lang w:val="en-GB"/>
        </w:rPr>
        <w:t>”</w:t>
      </w:r>
      <w:r w:rsidRPr="006A30AD">
        <w:rPr>
          <w:lang w:val="en-GB"/>
        </w:rPr>
        <w:t xml:space="preserve"> refers to the migration process from </w:t>
      </w:r>
      <w:r w:rsidR="00635443" w:rsidRPr="006A30AD">
        <w:rPr>
          <w:lang w:val="en-GB"/>
        </w:rPr>
        <w:t>analogue</w:t>
      </w:r>
      <w:r w:rsidRPr="006A30AD">
        <w:rPr>
          <w:lang w:val="en-GB"/>
        </w:rPr>
        <w:t xml:space="preserve"> to digital broadcasting, starting with the introduction of digital and ending with the switch-off of </w:t>
      </w:r>
      <w:r w:rsidR="00635443" w:rsidRPr="006A30AD">
        <w:rPr>
          <w:lang w:val="en-GB"/>
        </w:rPr>
        <w:t>analogue</w:t>
      </w:r>
      <w:r w:rsidRPr="006A30AD">
        <w:rPr>
          <w:lang w:val="en-GB"/>
        </w:rPr>
        <w:t xml:space="preserve"> broadcasting. Many routes are possible in terms of the speed and length of the process, the parties involved, and the degree of government intervention.</w:t>
      </w:r>
    </w:p>
    <w:p w14:paraId="73D91402" w14:textId="77777777" w:rsidR="009C62D9" w:rsidRPr="006A30AD" w:rsidRDefault="009C62D9" w:rsidP="00B768E9">
      <w:pPr>
        <w:rPr>
          <w:lang w:val="en-GB"/>
        </w:rPr>
      </w:pPr>
      <w:r w:rsidRPr="006A30AD">
        <w:rPr>
          <w:lang w:val="en-GB"/>
        </w:rPr>
        <w:t>Each country follows its own switchover path, often influenced by local broadcasting legacy.</w:t>
      </w:r>
    </w:p>
    <w:p w14:paraId="69E18683" w14:textId="4FAD0560" w:rsidR="009C62D9" w:rsidRPr="006A30AD" w:rsidRDefault="009C62D9" w:rsidP="00B768E9">
      <w:pPr>
        <w:rPr>
          <w:lang w:val="en-GB"/>
        </w:rPr>
      </w:pPr>
      <w:r w:rsidRPr="006A30AD">
        <w:rPr>
          <w:lang w:val="en-GB"/>
        </w:rPr>
        <w:t xml:space="preserve">Ideally, the final </w:t>
      </w:r>
      <w:r w:rsidR="00635443" w:rsidRPr="006A30AD">
        <w:rPr>
          <w:lang w:val="en-GB"/>
        </w:rPr>
        <w:t>analogue</w:t>
      </w:r>
      <w:r w:rsidRPr="006A30AD">
        <w:rPr>
          <w:lang w:val="en-GB"/>
        </w:rPr>
        <w:t xml:space="preserve"> switch-off should take place when digital broadcasting has achieved widespread penetration and very few </w:t>
      </w:r>
      <w:r w:rsidR="00635443" w:rsidRPr="006A30AD">
        <w:rPr>
          <w:lang w:val="en-GB"/>
        </w:rPr>
        <w:t>analogue</w:t>
      </w:r>
      <w:r w:rsidRPr="006A30AD">
        <w:rPr>
          <w:lang w:val="en-GB"/>
        </w:rPr>
        <w:t xml:space="preserve"> homes remain. </w:t>
      </w:r>
      <w:r w:rsidR="00710462" w:rsidRPr="006A30AD">
        <w:rPr>
          <w:lang w:val="en-GB"/>
        </w:rPr>
        <w:t>Otherwise,</w:t>
      </w:r>
      <w:r w:rsidRPr="006A30AD">
        <w:rPr>
          <w:lang w:val="en-GB"/>
        </w:rPr>
        <w:t xml:space="preserve"> the impact would be socially regressive, if many homes were simply deprived of TV or radio services; or economically </w:t>
      </w:r>
      <w:r w:rsidRPr="006A30AD">
        <w:rPr>
          <w:lang w:val="en-GB"/>
        </w:rPr>
        <w:lastRenderedPageBreak/>
        <w:t>damaging, if expensive or distorting public policy measures were implemented to avoid such a negative outcome.</w:t>
      </w:r>
    </w:p>
    <w:p w14:paraId="0BF23E1D" w14:textId="77777777" w:rsidR="009C62D9" w:rsidRPr="006A30AD" w:rsidRDefault="009C62D9" w:rsidP="00B768E9">
      <w:pPr>
        <w:rPr>
          <w:lang w:val="en-GB"/>
        </w:rPr>
      </w:pPr>
      <w:r w:rsidRPr="006A30AD">
        <w:rPr>
          <w:lang w:val="en-GB"/>
        </w:rPr>
        <w:t xml:space="preserve">Switchover implies much more than a technical migration. Considering the role of TV and radio in modern societies, that impact is not only economic but also social and political. Switchover affects all segments in the broadcasting value-chain, namely: content production, transmission and reception. All require technical upgrading to support digital broadcasts. The main challenge is on the reception side: to replace or upgrade the huge installed base of </w:t>
      </w:r>
      <w:r w:rsidR="00635443" w:rsidRPr="006A30AD">
        <w:rPr>
          <w:lang w:val="en-GB"/>
        </w:rPr>
        <w:t>analogue</w:t>
      </w:r>
      <w:r w:rsidRPr="006A30AD">
        <w:rPr>
          <w:lang w:val="en-GB"/>
        </w:rPr>
        <w:t xml:space="preserve"> receivers. This can be done with integrated digital television or radio receivers, or </w:t>
      </w:r>
      <w:r w:rsidR="00CC7D7D" w:rsidRPr="006A30AD">
        <w:rPr>
          <w:lang w:val="en-GB"/>
        </w:rPr>
        <w:t>“</w:t>
      </w:r>
      <w:r w:rsidRPr="006A30AD">
        <w:rPr>
          <w:lang w:val="en-GB"/>
        </w:rPr>
        <w:t>set-top-boxes</w:t>
      </w:r>
      <w:r w:rsidR="00162F17" w:rsidRPr="006A30AD">
        <w:rPr>
          <w:lang w:val="en-GB"/>
        </w:rPr>
        <w:t>”</w:t>
      </w:r>
      <w:r w:rsidRPr="006A30AD">
        <w:rPr>
          <w:lang w:val="en-GB"/>
        </w:rPr>
        <w:t xml:space="preserve"> connected to the </w:t>
      </w:r>
      <w:r w:rsidR="00635443" w:rsidRPr="006A30AD">
        <w:rPr>
          <w:lang w:val="en-GB"/>
        </w:rPr>
        <w:t>analogue</w:t>
      </w:r>
      <w:r w:rsidRPr="006A30AD">
        <w:rPr>
          <w:lang w:val="en-GB"/>
        </w:rPr>
        <w:t xml:space="preserve"> TV set. Moreover, connection points (antennas, dishes, cabling) must often also be adapted.</w:t>
      </w:r>
    </w:p>
    <w:p w14:paraId="1E3672B7" w14:textId="7B13C737" w:rsidR="009C62D9" w:rsidRPr="006A30AD" w:rsidRDefault="009C62D9" w:rsidP="00CA6F1D">
      <w:pPr>
        <w:rPr>
          <w:lang w:val="en-GB"/>
        </w:rPr>
      </w:pPr>
      <w:r w:rsidRPr="006A30AD">
        <w:rPr>
          <w:lang w:val="en-GB"/>
        </w:rPr>
        <w:t xml:space="preserve">As to the benefits of digital broadcasting, some are associated with the switchover process itself, others would be only achieved at the end, when </w:t>
      </w:r>
      <w:r w:rsidR="00635443" w:rsidRPr="006A30AD">
        <w:rPr>
          <w:lang w:val="en-GB"/>
        </w:rPr>
        <w:t>analogue</w:t>
      </w:r>
      <w:r w:rsidRPr="006A30AD">
        <w:rPr>
          <w:lang w:val="en-GB"/>
        </w:rPr>
        <w:t xml:space="preserve"> broadcasts have ceased. All benefits derive</w:t>
      </w:r>
      <w:r w:rsidRPr="006A30AD">
        <w:rPr>
          <w:b/>
          <w:lang w:val="en-GB"/>
        </w:rPr>
        <w:t xml:space="preserve"> </w:t>
      </w:r>
      <w:r w:rsidRPr="006A30AD">
        <w:rPr>
          <w:lang w:val="en-GB"/>
        </w:rPr>
        <w:t xml:space="preserve">from the possibility of processing and compressing digital data, making much more efficient use of network capacity than is the case with </w:t>
      </w:r>
      <w:r w:rsidR="00635443" w:rsidRPr="006A30AD">
        <w:rPr>
          <w:lang w:val="en-GB"/>
        </w:rPr>
        <w:t>analogue</w:t>
      </w:r>
      <w:r w:rsidRPr="006A30AD">
        <w:rPr>
          <w:lang w:val="en-GB"/>
        </w:rPr>
        <w:t xml:space="preserve"> signals. This can be exploited in several ways. Firstly, it enables the offering of new or improved broadcasting services: additional programming; programme-related enhancements; better picture and audio quality; data and interactive services. Secondly, it provides increased market competition and innovation, thanks to the potential arrival of new entrants at different levels in the value-chain, for instance new broadcasters or developers of interactive applications.</w:t>
      </w:r>
    </w:p>
    <w:p w14:paraId="29DB9559" w14:textId="77777777" w:rsidR="009C62D9" w:rsidRPr="006A30AD" w:rsidRDefault="009C62D9" w:rsidP="00B768E9">
      <w:pPr>
        <w:rPr>
          <w:lang w:val="en-GB"/>
        </w:rPr>
      </w:pPr>
      <w:r w:rsidRPr="006A30AD">
        <w:rPr>
          <w:lang w:val="en-GB"/>
        </w:rPr>
        <w:t>In addition, switchover implies specific benefits for some categories of market players: reduction of transmission costs; opportunity for increased sales of digital receivers; easier storage and processing of content. In fact, the potential benefits and difficulties vary according to the stakeholders, as well as the local context and networks considered.</w:t>
      </w:r>
    </w:p>
    <w:p w14:paraId="67FD3A04" w14:textId="77777777" w:rsidR="009C62D9" w:rsidRPr="006A30AD" w:rsidRDefault="009C62D9" w:rsidP="00B768E9">
      <w:pPr>
        <w:rPr>
          <w:lang w:val="en-GB"/>
        </w:rPr>
      </w:pPr>
      <w:r w:rsidRPr="006A30AD">
        <w:rPr>
          <w:lang w:val="en-GB"/>
        </w:rPr>
        <w:t>In any event, in the short-term, switchover involves significant costs and difficulties associated with the need to: introduce technical upgrades in all segments of the value chain and review spectrum mechanisms and approaches; develop attractive services to drive demand, without which the overall process could be financially and politically unsustainable; and overcome scepticism and even resistance from some industrial players and citizens, who may see risks in changing the status quo in the broadcasting sector.</w:t>
      </w:r>
    </w:p>
    <w:p w14:paraId="78A79E9D" w14:textId="77777777" w:rsidR="009C62D9" w:rsidRPr="006A30AD" w:rsidRDefault="009C62D9" w:rsidP="00B768E9">
      <w:pPr>
        <w:rPr>
          <w:lang w:val="en-GB"/>
        </w:rPr>
      </w:pPr>
      <w:r w:rsidRPr="006A30AD">
        <w:rPr>
          <w:lang w:val="en-GB"/>
        </w:rPr>
        <w:t xml:space="preserve">Currently, the migration to digital broadcasting has been affected by the situation in the information and communications sector, </w:t>
      </w:r>
      <w:r w:rsidR="004346DD" w:rsidRPr="006A30AD">
        <w:rPr>
          <w:lang w:val="en-GB"/>
        </w:rPr>
        <w:t>characterized</w:t>
      </w:r>
      <w:r w:rsidRPr="006A30AD">
        <w:rPr>
          <w:lang w:val="en-GB"/>
        </w:rPr>
        <w:t xml:space="preserve"> by limited capital availability. This removes part of the pressure to accelerate switchover in order to release spectrum. Moreover, market potential for interactive TV and convergent services is taking time to </w:t>
      </w:r>
      <w:r w:rsidR="004346DD" w:rsidRPr="006A30AD">
        <w:rPr>
          <w:lang w:val="en-GB"/>
        </w:rPr>
        <w:t>materialize</w:t>
      </w:r>
      <w:r w:rsidRPr="006A30AD">
        <w:rPr>
          <w:lang w:val="en-GB"/>
        </w:rPr>
        <w:t xml:space="preserve"> and consumer willingness to pay for this remains uncertain.</w:t>
      </w:r>
    </w:p>
    <w:p w14:paraId="54BF7951" w14:textId="77777777" w:rsidR="00A51969" w:rsidRDefault="00A51969" w:rsidP="00E259A3">
      <w:pPr>
        <w:rPr>
          <w:sz w:val="28"/>
          <w:lang w:val="en-GB"/>
        </w:rPr>
      </w:pPr>
      <w:bookmarkStart w:id="1289" w:name="_Toc187744979"/>
      <w:bookmarkStart w:id="1290" w:name="_Toc188323218"/>
      <w:bookmarkStart w:id="1291" w:name="_Toc191201827"/>
      <w:bookmarkStart w:id="1292" w:name="_Toc228530346"/>
      <w:bookmarkStart w:id="1293" w:name="_Toc228535161"/>
      <w:bookmarkStart w:id="1294" w:name="_Toc286137161"/>
      <w:bookmarkStart w:id="1295" w:name="_Toc302463608"/>
      <w:bookmarkStart w:id="1296" w:name="_Toc302464222"/>
      <w:bookmarkStart w:id="1297" w:name="_Toc302480862"/>
      <w:bookmarkStart w:id="1298" w:name="_Toc302481223"/>
      <w:bookmarkStart w:id="1299" w:name="_Toc302481797"/>
      <w:bookmarkStart w:id="1300" w:name="_Toc303585126"/>
      <w:bookmarkStart w:id="1301" w:name="_Toc303586818"/>
      <w:bookmarkStart w:id="1302" w:name="_Toc342296463"/>
      <w:bookmarkStart w:id="1303" w:name="_Toc358886347"/>
      <w:bookmarkStart w:id="1304" w:name="_Toc386707484"/>
      <w:bookmarkStart w:id="1305" w:name="_Toc416424342"/>
      <w:bookmarkStart w:id="1306" w:name="_Toc417034817"/>
      <w:bookmarkStart w:id="1307" w:name="_Toc417035631"/>
      <w:bookmarkStart w:id="1308" w:name="_Toc433209230"/>
      <w:bookmarkStart w:id="1309" w:name="_Toc132213623"/>
      <w:r>
        <w:rPr>
          <w:lang w:val="en-GB"/>
        </w:rPr>
        <w:br w:type="page"/>
      </w:r>
    </w:p>
    <w:p w14:paraId="16AB093E" w14:textId="1DF82C12" w:rsidR="00A95AF2" w:rsidRPr="006A30AD" w:rsidRDefault="00A95AF2" w:rsidP="00C42551">
      <w:pPr>
        <w:pStyle w:val="AnnexNoTitle"/>
        <w:rPr>
          <w:lang w:val="en-GB"/>
        </w:rPr>
      </w:pPr>
      <w:bookmarkStart w:id="1310" w:name="_Toc230600767"/>
      <w:r w:rsidRPr="006A30AD">
        <w:rPr>
          <w:lang w:val="en-GB"/>
        </w:rPr>
        <w:lastRenderedPageBreak/>
        <w:t>Part 2</w:t>
      </w:r>
      <w:r w:rsidR="00C42551">
        <w:rPr>
          <w:lang w:val="en-GB"/>
        </w:rPr>
        <w:br/>
      </w:r>
      <w:r w:rsidR="00C42551">
        <w:rPr>
          <w:lang w:val="en-GB"/>
        </w:rPr>
        <w:br/>
      </w:r>
      <w:r w:rsidRPr="006A30AD">
        <w:rPr>
          <w:lang w:val="en-GB"/>
        </w:rPr>
        <w:t>Case studies</w:t>
      </w:r>
      <w:bookmarkEnd w:id="1292"/>
      <w:bookmarkEnd w:id="1293"/>
      <w:bookmarkEnd w:id="1310"/>
    </w:p>
    <w:p w14:paraId="36CA2956" w14:textId="77777777" w:rsidR="00A95AF2" w:rsidRPr="006A30AD" w:rsidRDefault="00A95AF2" w:rsidP="00A95AF2">
      <w:pPr>
        <w:pStyle w:val="PartNo"/>
        <w:spacing w:before="480"/>
        <w:jc w:val="center"/>
        <w:rPr>
          <w:szCs w:val="26"/>
          <w:lang w:val="en-GB"/>
        </w:rPr>
      </w:pPr>
      <w:bookmarkStart w:id="1311" w:name="_Toc228530347"/>
      <w:bookmarkStart w:id="1312" w:name="_Toc228535162"/>
      <w:bookmarkStart w:id="1313" w:name="_Toc230600768"/>
      <w:r w:rsidRPr="006A30AD">
        <w:rPr>
          <w:szCs w:val="26"/>
          <w:lang w:val="en-GB"/>
        </w:rPr>
        <w:t>TABLE OF CONTENTS</w:t>
      </w:r>
      <w:bookmarkEnd w:id="1311"/>
      <w:bookmarkEnd w:id="1312"/>
      <w:bookmarkEnd w:id="1313"/>
    </w:p>
    <w:p w14:paraId="04A0A3A9" w14:textId="77777777" w:rsidR="00A95AF2" w:rsidRDefault="00A95AF2" w:rsidP="00A95AF2">
      <w:pPr>
        <w:pStyle w:val="toc0"/>
        <w:ind w:right="992"/>
        <w:rPr>
          <w:lang w:val="en-GB"/>
        </w:rPr>
      </w:pPr>
      <w:r w:rsidRPr="006A30AD">
        <w:rPr>
          <w:lang w:val="en-GB"/>
        </w:rPr>
        <w:tab/>
        <w:t>Page</w:t>
      </w:r>
    </w:p>
    <w:bookmarkStart w:id="1314" w:name="_Toc107719868"/>
    <w:bookmarkStart w:id="1315" w:name="_Toc107720006"/>
    <w:bookmarkStart w:id="1316" w:name="_Toc107720327"/>
    <w:bookmarkStart w:id="1317" w:name="_Toc107724248"/>
    <w:bookmarkStart w:id="1318" w:name="_Toc114742743"/>
    <w:bookmarkEnd w:id="1289"/>
    <w:bookmarkEnd w:id="1290"/>
    <w:bookmarkEnd w:id="1291"/>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p w14:paraId="205C74D1" w14:textId="26C68017" w:rsidR="00E259A3" w:rsidRDefault="00A51969">
      <w:pPr>
        <w:pStyle w:val="TOC1"/>
        <w:rPr>
          <w:rFonts w:asciiTheme="minorHAnsi" w:eastAsiaTheme="minorEastAsia" w:hAnsiTheme="minorHAnsi" w:cstheme="minorBidi"/>
          <w:noProof/>
          <w:kern w:val="2"/>
          <w:szCs w:val="24"/>
          <w:lang w:val="en-GB" w:eastAsia="en-GB"/>
          <w14:ligatures w14:val="standardContextual"/>
        </w:rPr>
      </w:pPr>
      <w:r>
        <w:rPr>
          <w:szCs w:val="24"/>
          <w:lang w:val="en-GB"/>
        </w:rPr>
        <w:fldChar w:fldCharType="begin"/>
      </w:r>
      <w:r>
        <w:rPr>
          <w:szCs w:val="24"/>
          <w:lang w:val="en-GB"/>
        </w:rPr>
        <w:instrText xml:space="preserve"> TOC \o "1-3" \h \z \u </w:instrText>
      </w:r>
      <w:r>
        <w:rPr>
          <w:szCs w:val="24"/>
          <w:lang w:val="en-GB"/>
        </w:rPr>
        <w:fldChar w:fldCharType="separate"/>
      </w:r>
      <w:hyperlink w:anchor="_Toc230600769" w:history="1">
        <w:r w:rsidR="00E259A3" w:rsidRPr="0094598A">
          <w:rPr>
            <w:rStyle w:val="Hyperlink"/>
            <w:noProof/>
            <w:lang w:val="en-GB"/>
          </w:rPr>
          <w:t>1</w:t>
        </w:r>
        <w:r w:rsidR="00E259A3">
          <w:rPr>
            <w:rFonts w:asciiTheme="minorHAnsi" w:eastAsiaTheme="minorEastAsia" w:hAnsiTheme="minorHAnsi" w:cstheme="minorBidi"/>
            <w:noProof/>
            <w:kern w:val="2"/>
            <w:szCs w:val="24"/>
            <w:lang w:val="en-GB" w:eastAsia="en-GB"/>
            <w14:ligatures w14:val="standardContextual"/>
          </w:rPr>
          <w:tab/>
        </w:r>
        <w:r w:rsidR="00E259A3" w:rsidRPr="0094598A">
          <w:rPr>
            <w:rStyle w:val="Hyperlink"/>
            <w:noProof/>
            <w:lang w:val="en-GB"/>
          </w:rPr>
          <w:t>Australia</w:t>
        </w:r>
        <w:r w:rsidR="00E259A3">
          <w:rPr>
            <w:noProof/>
            <w:webHidden/>
          </w:rPr>
          <w:tab/>
        </w:r>
        <w:r w:rsidR="00E259A3">
          <w:rPr>
            <w:noProof/>
            <w:webHidden/>
          </w:rPr>
          <w:tab/>
        </w:r>
        <w:r w:rsidR="00E259A3">
          <w:rPr>
            <w:noProof/>
            <w:webHidden/>
          </w:rPr>
          <w:fldChar w:fldCharType="begin"/>
        </w:r>
        <w:r w:rsidR="00E259A3">
          <w:rPr>
            <w:noProof/>
            <w:webHidden/>
          </w:rPr>
          <w:instrText xml:space="preserve"> PAGEREF _Toc230600769 \h </w:instrText>
        </w:r>
        <w:r w:rsidR="00E259A3">
          <w:rPr>
            <w:noProof/>
            <w:webHidden/>
          </w:rPr>
        </w:r>
        <w:r w:rsidR="00E259A3">
          <w:rPr>
            <w:noProof/>
            <w:webHidden/>
          </w:rPr>
          <w:fldChar w:fldCharType="separate"/>
        </w:r>
        <w:r w:rsidR="00E259A3">
          <w:rPr>
            <w:noProof/>
            <w:webHidden/>
          </w:rPr>
          <w:t>49</w:t>
        </w:r>
        <w:r w:rsidR="00E259A3">
          <w:rPr>
            <w:noProof/>
            <w:webHidden/>
          </w:rPr>
          <w:fldChar w:fldCharType="end"/>
        </w:r>
      </w:hyperlink>
    </w:p>
    <w:p w14:paraId="15FA3FF5" w14:textId="58F8D377"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770" w:history="1">
        <w:r w:rsidRPr="0094598A">
          <w:rPr>
            <w:rStyle w:val="Hyperlink"/>
            <w:noProof/>
            <w:lang w:val="en-GB"/>
          </w:rPr>
          <w:t>1.1</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Digital terrestrial television broadcasting in Australia</w:t>
        </w:r>
        <w:r>
          <w:rPr>
            <w:noProof/>
            <w:webHidden/>
          </w:rPr>
          <w:tab/>
        </w:r>
        <w:r>
          <w:rPr>
            <w:noProof/>
            <w:webHidden/>
          </w:rPr>
          <w:tab/>
        </w:r>
        <w:r>
          <w:rPr>
            <w:noProof/>
            <w:webHidden/>
          </w:rPr>
          <w:fldChar w:fldCharType="begin"/>
        </w:r>
        <w:r>
          <w:rPr>
            <w:noProof/>
            <w:webHidden/>
          </w:rPr>
          <w:instrText xml:space="preserve"> PAGEREF _Toc230600770 \h </w:instrText>
        </w:r>
        <w:r>
          <w:rPr>
            <w:noProof/>
            <w:webHidden/>
          </w:rPr>
        </w:r>
        <w:r>
          <w:rPr>
            <w:noProof/>
            <w:webHidden/>
          </w:rPr>
          <w:fldChar w:fldCharType="separate"/>
        </w:r>
        <w:r>
          <w:rPr>
            <w:noProof/>
            <w:webHidden/>
          </w:rPr>
          <w:t>49</w:t>
        </w:r>
        <w:r>
          <w:rPr>
            <w:noProof/>
            <w:webHidden/>
          </w:rPr>
          <w:fldChar w:fldCharType="end"/>
        </w:r>
      </w:hyperlink>
    </w:p>
    <w:p w14:paraId="3C745F2A" w14:textId="0133CC9E"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771" w:history="1">
        <w:r w:rsidRPr="0094598A">
          <w:rPr>
            <w:rStyle w:val="Hyperlink"/>
            <w:noProof/>
            <w:lang w:val="en-GB"/>
          </w:rPr>
          <w:t>1.2</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DTTB System Selection</w:t>
        </w:r>
        <w:r>
          <w:rPr>
            <w:noProof/>
            <w:webHidden/>
          </w:rPr>
          <w:tab/>
        </w:r>
        <w:r>
          <w:rPr>
            <w:noProof/>
            <w:webHidden/>
          </w:rPr>
          <w:tab/>
        </w:r>
        <w:r>
          <w:rPr>
            <w:noProof/>
            <w:webHidden/>
          </w:rPr>
          <w:fldChar w:fldCharType="begin"/>
        </w:r>
        <w:r>
          <w:rPr>
            <w:noProof/>
            <w:webHidden/>
          </w:rPr>
          <w:instrText xml:space="preserve"> PAGEREF _Toc230600771 \h </w:instrText>
        </w:r>
        <w:r>
          <w:rPr>
            <w:noProof/>
            <w:webHidden/>
          </w:rPr>
        </w:r>
        <w:r>
          <w:rPr>
            <w:noProof/>
            <w:webHidden/>
          </w:rPr>
          <w:fldChar w:fldCharType="separate"/>
        </w:r>
        <w:r>
          <w:rPr>
            <w:noProof/>
            <w:webHidden/>
          </w:rPr>
          <w:t>50</w:t>
        </w:r>
        <w:r>
          <w:rPr>
            <w:noProof/>
            <w:webHidden/>
          </w:rPr>
          <w:fldChar w:fldCharType="end"/>
        </w:r>
      </w:hyperlink>
    </w:p>
    <w:p w14:paraId="57739AD5" w14:textId="41344BD1"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772" w:history="1">
        <w:r w:rsidRPr="0094598A">
          <w:rPr>
            <w:rStyle w:val="Hyperlink"/>
            <w:noProof/>
            <w:lang w:val="en-GB"/>
          </w:rPr>
          <w:t>1.3</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Simulcast of SDTV and HDTV programmes</w:t>
        </w:r>
        <w:r>
          <w:rPr>
            <w:noProof/>
            <w:webHidden/>
          </w:rPr>
          <w:tab/>
        </w:r>
        <w:r>
          <w:rPr>
            <w:noProof/>
            <w:webHidden/>
          </w:rPr>
          <w:tab/>
        </w:r>
        <w:r>
          <w:rPr>
            <w:noProof/>
            <w:webHidden/>
          </w:rPr>
          <w:fldChar w:fldCharType="begin"/>
        </w:r>
        <w:r>
          <w:rPr>
            <w:noProof/>
            <w:webHidden/>
          </w:rPr>
          <w:instrText xml:space="preserve"> PAGEREF _Toc230600772 \h </w:instrText>
        </w:r>
        <w:r>
          <w:rPr>
            <w:noProof/>
            <w:webHidden/>
          </w:rPr>
        </w:r>
        <w:r>
          <w:rPr>
            <w:noProof/>
            <w:webHidden/>
          </w:rPr>
          <w:fldChar w:fldCharType="separate"/>
        </w:r>
        <w:r>
          <w:rPr>
            <w:noProof/>
            <w:webHidden/>
          </w:rPr>
          <w:t>50</w:t>
        </w:r>
        <w:r>
          <w:rPr>
            <w:noProof/>
            <w:webHidden/>
          </w:rPr>
          <w:fldChar w:fldCharType="end"/>
        </w:r>
      </w:hyperlink>
    </w:p>
    <w:p w14:paraId="0907CFA6" w14:textId="48BB4D42"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773" w:history="1">
        <w:r w:rsidRPr="0094598A">
          <w:rPr>
            <w:rStyle w:val="Hyperlink"/>
            <w:noProof/>
            <w:lang w:val="en-GB"/>
          </w:rPr>
          <w:t>1.4</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Use of single frequency networks</w:t>
        </w:r>
        <w:r>
          <w:rPr>
            <w:noProof/>
            <w:webHidden/>
          </w:rPr>
          <w:tab/>
        </w:r>
        <w:r>
          <w:rPr>
            <w:noProof/>
            <w:webHidden/>
          </w:rPr>
          <w:tab/>
        </w:r>
        <w:r>
          <w:rPr>
            <w:noProof/>
            <w:webHidden/>
          </w:rPr>
          <w:fldChar w:fldCharType="begin"/>
        </w:r>
        <w:r>
          <w:rPr>
            <w:noProof/>
            <w:webHidden/>
          </w:rPr>
          <w:instrText xml:space="preserve"> PAGEREF _Toc230600773 \h </w:instrText>
        </w:r>
        <w:r>
          <w:rPr>
            <w:noProof/>
            <w:webHidden/>
          </w:rPr>
        </w:r>
        <w:r>
          <w:rPr>
            <w:noProof/>
            <w:webHidden/>
          </w:rPr>
          <w:fldChar w:fldCharType="separate"/>
        </w:r>
        <w:r>
          <w:rPr>
            <w:noProof/>
            <w:webHidden/>
          </w:rPr>
          <w:t>50</w:t>
        </w:r>
        <w:r>
          <w:rPr>
            <w:noProof/>
            <w:webHidden/>
          </w:rPr>
          <w:fldChar w:fldCharType="end"/>
        </w:r>
      </w:hyperlink>
    </w:p>
    <w:p w14:paraId="0BB5C6DC" w14:textId="27D58811"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774" w:history="1">
        <w:r w:rsidRPr="0094598A">
          <w:rPr>
            <w:rStyle w:val="Hyperlink"/>
            <w:noProof/>
            <w:lang w:val="en-GB"/>
          </w:rPr>
          <w:t>1.5</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Planning parameters and interference threshold limits</w:t>
        </w:r>
        <w:r>
          <w:rPr>
            <w:noProof/>
            <w:webHidden/>
          </w:rPr>
          <w:tab/>
        </w:r>
        <w:r>
          <w:rPr>
            <w:noProof/>
            <w:webHidden/>
          </w:rPr>
          <w:tab/>
        </w:r>
        <w:r>
          <w:rPr>
            <w:noProof/>
            <w:webHidden/>
          </w:rPr>
          <w:fldChar w:fldCharType="begin"/>
        </w:r>
        <w:r>
          <w:rPr>
            <w:noProof/>
            <w:webHidden/>
          </w:rPr>
          <w:instrText xml:space="preserve"> PAGEREF _Toc230600774 \h </w:instrText>
        </w:r>
        <w:r>
          <w:rPr>
            <w:noProof/>
            <w:webHidden/>
          </w:rPr>
        </w:r>
        <w:r>
          <w:rPr>
            <w:noProof/>
            <w:webHidden/>
          </w:rPr>
          <w:fldChar w:fldCharType="separate"/>
        </w:r>
        <w:r>
          <w:rPr>
            <w:noProof/>
            <w:webHidden/>
          </w:rPr>
          <w:t>51</w:t>
        </w:r>
        <w:r>
          <w:rPr>
            <w:noProof/>
            <w:webHidden/>
          </w:rPr>
          <w:fldChar w:fldCharType="end"/>
        </w:r>
      </w:hyperlink>
    </w:p>
    <w:p w14:paraId="579A9833" w14:textId="192A6B8C"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775" w:history="1">
        <w:r w:rsidRPr="0094598A">
          <w:rPr>
            <w:rStyle w:val="Hyperlink"/>
            <w:noProof/>
            <w:lang w:val="en-GB"/>
          </w:rPr>
          <w:t>1.6</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Comparison of ITU-R and Australian television planning parameters</w:t>
        </w:r>
        <w:r>
          <w:rPr>
            <w:noProof/>
            <w:webHidden/>
          </w:rPr>
          <w:tab/>
        </w:r>
        <w:r>
          <w:rPr>
            <w:noProof/>
            <w:webHidden/>
          </w:rPr>
          <w:tab/>
        </w:r>
        <w:r>
          <w:rPr>
            <w:noProof/>
            <w:webHidden/>
          </w:rPr>
          <w:fldChar w:fldCharType="begin"/>
        </w:r>
        <w:r>
          <w:rPr>
            <w:noProof/>
            <w:webHidden/>
          </w:rPr>
          <w:instrText xml:space="preserve"> PAGEREF _Toc230600775 \h </w:instrText>
        </w:r>
        <w:r>
          <w:rPr>
            <w:noProof/>
            <w:webHidden/>
          </w:rPr>
        </w:r>
        <w:r>
          <w:rPr>
            <w:noProof/>
            <w:webHidden/>
          </w:rPr>
          <w:fldChar w:fldCharType="separate"/>
        </w:r>
        <w:r>
          <w:rPr>
            <w:noProof/>
            <w:webHidden/>
          </w:rPr>
          <w:t>51</w:t>
        </w:r>
        <w:r>
          <w:rPr>
            <w:noProof/>
            <w:webHidden/>
          </w:rPr>
          <w:fldChar w:fldCharType="end"/>
        </w:r>
      </w:hyperlink>
    </w:p>
    <w:p w14:paraId="60CDB1CB" w14:textId="5FBE9F2B"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776" w:history="1">
        <w:r w:rsidRPr="0094598A">
          <w:rPr>
            <w:rStyle w:val="Hyperlink"/>
            <w:noProof/>
            <w:lang w:val="en-GB"/>
          </w:rPr>
          <w:t>1.6.1</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Digital television minimum median field strengths</w:t>
        </w:r>
        <w:r>
          <w:rPr>
            <w:noProof/>
            <w:webHidden/>
          </w:rPr>
          <w:tab/>
        </w:r>
        <w:r>
          <w:rPr>
            <w:noProof/>
            <w:webHidden/>
          </w:rPr>
          <w:tab/>
        </w:r>
        <w:r>
          <w:rPr>
            <w:noProof/>
            <w:webHidden/>
          </w:rPr>
          <w:fldChar w:fldCharType="begin"/>
        </w:r>
        <w:r>
          <w:rPr>
            <w:noProof/>
            <w:webHidden/>
          </w:rPr>
          <w:instrText xml:space="preserve"> PAGEREF _Toc230600776 \h </w:instrText>
        </w:r>
        <w:r>
          <w:rPr>
            <w:noProof/>
            <w:webHidden/>
          </w:rPr>
        </w:r>
        <w:r>
          <w:rPr>
            <w:noProof/>
            <w:webHidden/>
          </w:rPr>
          <w:fldChar w:fldCharType="separate"/>
        </w:r>
        <w:r>
          <w:rPr>
            <w:noProof/>
            <w:webHidden/>
          </w:rPr>
          <w:t>51</w:t>
        </w:r>
        <w:r>
          <w:rPr>
            <w:noProof/>
            <w:webHidden/>
          </w:rPr>
          <w:fldChar w:fldCharType="end"/>
        </w:r>
      </w:hyperlink>
    </w:p>
    <w:p w14:paraId="4E2AADB5" w14:textId="5B94E565"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777" w:history="1">
        <w:r w:rsidRPr="0094598A">
          <w:rPr>
            <w:rStyle w:val="Hyperlink"/>
            <w:noProof/>
            <w:lang w:val="en-GB"/>
          </w:rPr>
          <w:t>1.6.2</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Digital television protection ratios</w:t>
        </w:r>
        <w:r>
          <w:rPr>
            <w:noProof/>
            <w:webHidden/>
          </w:rPr>
          <w:tab/>
        </w:r>
        <w:r>
          <w:rPr>
            <w:noProof/>
            <w:webHidden/>
          </w:rPr>
          <w:tab/>
        </w:r>
        <w:r>
          <w:rPr>
            <w:noProof/>
            <w:webHidden/>
          </w:rPr>
          <w:fldChar w:fldCharType="begin"/>
        </w:r>
        <w:r>
          <w:rPr>
            <w:noProof/>
            <w:webHidden/>
          </w:rPr>
          <w:instrText xml:space="preserve"> PAGEREF _Toc230600777 \h </w:instrText>
        </w:r>
        <w:r>
          <w:rPr>
            <w:noProof/>
            <w:webHidden/>
          </w:rPr>
        </w:r>
        <w:r>
          <w:rPr>
            <w:noProof/>
            <w:webHidden/>
          </w:rPr>
          <w:fldChar w:fldCharType="separate"/>
        </w:r>
        <w:r>
          <w:rPr>
            <w:noProof/>
            <w:webHidden/>
          </w:rPr>
          <w:t>52</w:t>
        </w:r>
        <w:r>
          <w:rPr>
            <w:noProof/>
            <w:webHidden/>
          </w:rPr>
          <w:fldChar w:fldCharType="end"/>
        </w:r>
      </w:hyperlink>
    </w:p>
    <w:p w14:paraId="5656E759" w14:textId="4CA3C0F5"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778" w:history="1">
        <w:r w:rsidRPr="0094598A">
          <w:rPr>
            <w:rStyle w:val="Hyperlink"/>
            <w:noProof/>
            <w:lang w:val="en-GB"/>
          </w:rPr>
          <w:t>1.7</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Regulatory framework</w:t>
        </w:r>
        <w:r>
          <w:rPr>
            <w:noProof/>
            <w:webHidden/>
          </w:rPr>
          <w:tab/>
        </w:r>
        <w:r>
          <w:rPr>
            <w:noProof/>
            <w:webHidden/>
          </w:rPr>
          <w:tab/>
        </w:r>
        <w:r>
          <w:rPr>
            <w:noProof/>
            <w:webHidden/>
          </w:rPr>
          <w:fldChar w:fldCharType="begin"/>
        </w:r>
        <w:r>
          <w:rPr>
            <w:noProof/>
            <w:webHidden/>
          </w:rPr>
          <w:instrText xml:space="preserve"> PAGEREF _Toc230600778 \h </w:instrText>
        </w:r>
        <w:r>
          <w:rPr>
            <w:noProof/>
            <w:webHidden/>
          </w:rPr>
        </w:r>
        <w:r>
          <w:rPr>
            <w:noProof/>
            <w:webHidden/>
          </w:rPr>
          <w:fldChar w:fldCharType="separate"/>
        </w:r>
        <w:r>
          <w:rPr>
            <w:noProof/>
            <w:webHidden/>
          </w:rPr>
          <w:t>52</w:t>
        </w:r>
        <w:r>
          <w:rPr>
            <w:noProof/>
            <w:webHidden/>
          </w:rPr>
          <w:fldChar w:fldCharType="end"/>
        </w:r>
      </w:hyperlink>
    </w:p>
    <w:p w14:paraId="5EF61F11" w14:textId="277050B2"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779" w:history="1">
        <w:r w:rsidRPr="0094598A">
          <w:rPr>
            <w:rStyle w:val="Hyperlink"/>
            <w:noProof/>
            <w:lang w:val="en-GB"/>
          </w:rPr>
          <w:t>1.8</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Digital switchover</w:t>
        </w:r>
        <w:r>
          <w:rPr>
            <w:noProof/>
            <w:webHidden/>
          </w:rPr>
          <w:tab/>
        </w:r>
        <w:r>
          <w:rPr>
            <w:noProof/>
            <w:webHidden/>
          </w:rPr>
          <w:tab/>
        </w:r>
        <w:r>
          <w:rPr>
            <w:noProof/>
            <w:webHidden/>
          </w:rPr>
          <w:fldChar w:fldCharType="begin"/>
        </w:r>
        <w:r>
          <w:rPr>
            <w:noProof/>
            <w:webHidden/>
          </w:rPr>
          <w:instrText xml:space="preserve"> PAGEREF _Toc230600779 \h </w:instrText>
        </w:r>
        <w:r>
          <w:rPr>
            <w:noProof/>
            <w:webHidden/>
          </w:rPr>
        </w:r>
        <w:r>
          <w:rPr>
            <w:noProof/>
            <w:webHidden/>
          </w:rPr>
          <w:fldChar w:fldCharType="separate"/>
        </w:r>
        <w:r>
          <w:rPr>
            <w:noProof/>
            <w:webHidden/>
          </w:rPr>
          <w:t>52</w:t>
        </w:r>
        <w:r>
          <w:rPr>
            <w:noProof/>
            <w:webHidden/>
          </w:rPr>
          <w:fldChar w:fldCharType="end"/>
        </w:r>
      </w:hyperlink>
    </w:p>
    <w:p w14:paraId="2312B1EF" w14:textId="671D75DD"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780" w:history="1">
        <w:r w:rsidRPr="0094598A">
          <w:rPr>
            <w:rStyle w:val="Hyperlink"/>
            <w:noProof/>
            <w:lang w:val="en-GB"/>
          </w:rPr>
          <w:t>1.9</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Digital dividend</w:t>
        </w:r>
        <w:r>
          <w:rPr>
            <w:noProof/>
            <w:webHidden/>
          </w:rPr>
          <w:tab/>
        </w:r>
        <w:r>
          <w:rPr>
            <w:noProof/>
            <w:webHidden/>
          </w:rPr>
          <w:tab/>
        </w:r>
        <w:r>
          <w:rPr>
            <w:noProof/>
            <w:webHidden/>
          </w:rPr>
          <w:fldChar w:fldCharType="begin"/>
        </w:r>
        <w:r>
          <w:rPr>
            <w:noProof/>
            <w:webHidden/>
          </w:rPr>
          <w:instrText xml:space="preserve"> PAGEREF _Toc230600780 \h </w:instrText>
        </w:r>
        <w:r>
          <w:rPr>
            <w:noProof/>
            <w:webHidden/>
          </w:rPr>
        </w:r>
        <w:r>
          <w:rPr>
            <w:noProof/>
            <w:webHidden/>
          </w:rPr>
          <w:fldChar w:fldCharType="separate"/>
        </w:r>
        <w:r>
          <w:rPr>
            <w:noProof/>
            <w:webHidden/>
          </w:rPr>
          <w:t>53</w:t>
        </w:r>
        <w:r>
          <w:rPr>
            <w:noProof/>
            <w:webHidden/>
          </w:rPr>
          <w:fldChar w:fldCharType="end"/>
        </w:r>
      </w:hyperlink>
    </w:p>
    <w:p w14:paraId="1F40E0BD" w14:textId="5049F8F3"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781" w:history="1">
        <w:r w:rsidRPr="0094598A">
          <w:rPr>
            <w:rStyle w:val="Hyperlink"/>
            <w:noProof/>
            <w:lang w:val="en-GB"/>
          </w:rPr>
          <w:t>1.10</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Planning the restack of DTTB to achieve the digital dividend</w:t>
        </w:r>
        <w:r>
          <w:rPr>
            <w:noProof/>
            <w:webHidden/>
          </w:rPr>
          <w:tab/>
        </w:r>
        <w:r>
          <w:rPr>
            <w:noProof/>
            <w:webHidden/>
          </w:rPr>
          <w:tab/>
        </w:r>
        <w:r>
          <w:rPr>
            <w:noProof/>
            <w:webHidden/>
          </w:rPr>
          <w:fldChar w:fldCharType="begin"/>
        </w:r>
        <w:r>
          <w:rPr>
            <w:noProof/>
            <w:webHidden/>
          </w:rPr>
          <w:instrText xml:space="preserve"> PAGEREF _Toc230600781 \h </w:instrText>
        </w:r>
        <w:r>
          <w:rPr>
            <w:noProof/>
            <w:webHidden/>
          </w:rPr>
        </w:r>
        <w:r>
          <w:rPr>
            <w:noProof/>
            <w:webHidden/>
          </w:rPr>
          <w:fldChar w:fldCharType="separate"/>
        </w:r>
        <w:r>
          <w:rPr>
            <w:noProof/>
            <w:webHidden/>
          </w:rPr>
          <w:t>53</w:t>
        </w:r>
        <w:r>
          <w:rPr>
            <w:noProof/>
            <w:webHidden/>
          </w:rPr>
          <w:fldChar w:fldCharType="end"/>
        </w:r>
      </w:hyperlink>
    </w:p>
    <w:p w14:paraId="16FA6E02" w14:textId="79DEC0B5"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782" w:history="1">
        <w:r w:rsidRPr="0094598A">
          <w:rPr>
            <w:rStyle w:val="Hyperlink"/>
            <w:noProof/>
            <w:lang w:val="en-GB"/>
          </w:rPr>
          <w:t>1.10.1</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Restack channel planning</w:t>
        </w:r>
        <w:r>
          <w:rPr>
            <w:noProof/>
            <w:webHidden/>
          </w:rPr>
          <w:tab/>
        </w:r>
        <w:r>
          <w:rPr>
            <w:noProof/>
            <w:webHidden/>
          </w:rPr>
          <w:tab/>
        </w:r>
        <w:r>
          <w:rPr>
            <w:noProof/>
            <w:webHidden/>
          </w:rPr>
          <w:fldChar w:fldCharType="begin"/>
        </w:r>
        <w:r>
          <w:rPr>
            <w:noProof/>
            <w:webHidden/>
          </w:rPr>
          <w:instrText xml:space="preserve"> PAGEREF _Toc230600782 \h </w:instrText>
        </w:r>
        <w:r>
          <w:rPr>
            <w:noProof/>
            <w:webHidden/>
          </w:rPr>
        </w:r>
        <w:r>
          <w:rPr>
            <w:noProof/>
            <w:webHidden/>
          </w:rPr>
          <w:fldChar w:fldCharType="separate"/>
        </w:r>
        <w:r>
          <w:rPr>
            <w:noProof/>
            <w:webHidden/>
          </w:rPr>
          <w:t>54</w:t>
        </w:r>
        <w:r>
          <w:rPr>
            <w:noProof/>
            <w:webHidden/>
          </w:rPr>
          <w:fldChar w:fldCharType="end"/>
        </w:r>
      </w:hyperlink>
    </w:p>
    <w:p w14:paraId="205AF0CF" w14:textId="4DB671C6"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783" w:history="1">
        <w:r w:rsidRPr="0094598A">
          <w:rPr>
            <w:rStyle w:val="Hyperlink"/>
            <w:noProof/>
            <w:lang w:val="en-GB"/>
          </w:rPr>
          <w:t>1.10.2</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Television licence area plans</w:t>
        </w:r>
        <w:r>
          <w:rPr>
            <w:noProof/>
            <w:webHidden/>
          </w:rPr>
          <w:tab/>
        </w:r>
        <w:r>
          <w:rPr>
            <w:noProof/>
            <w:webHidden/>
          </w:rPr>
          <w:tab/>
        </w:r>
        <w:r>
          <w:rPr>
            <w:noProof/>
            <w:webHidden/>
          </w:rPr>
          <w:fldChar w:fldCharType="begin"/>
        </w:r>
        <w:r>
          <w:rPr>
            <w:noProof/>
            <w:webHidden/>
          </w:rPr>
          <w:instrText xml:space="preserve"> PAGEREF _Toc230600783 \h </w:instrText>
        </w:r>
        <w:r>
          <w:rPr>
            <w:noProof/>
            <w:webHidden/>
          </w:rPr>
        </w:r>
        <w:r>
          <w:rPr>
            <w:noProof/>
            <w:webHidden/>
          </w:rPr>
          <w:fldChar w:fldCharType="separate"/>
        </w:r>
        <w:r>
          <w:rPr>
            <w:noProof/>
            <w:webHidden/>
          </w:rPr>
          <w:t>56</w:t>
        </w:r>
        <w:r>
          <w:rPr>
            <w:noProof/>
            <w:webHidden/>
          </w:rPr>
          <w:fldChar w:fldCharType="end"/>
        </w:r>
      </w:hyperlink>
    </w:p>
    <w:p w14:paraId="5BD503DF" w14:textId="4C9C3188"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784" w:history="1">
        <w:r w:rsidRPr="0094598A">
          <w:rPr>
            <w:rStyle w:val="Hyperlink"/>
            <w:noProof/>
            <w:lang w:val="en-GB"/>
          </w:rPr>
          <w:t>1.10.3</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Indicative restack channel chart</w:t>
        </w:r>
        <w:r>
          <w:rPr>
            <w:noProof/>
            <w:webHidden/>
          </w:rPr>
          <w:tab/>
        </w:r>
        <w:r>
          <w:rPr>
            <w:noProof/>
            <w:webHidden/>
          </w:rPr>
          <w:tab/>
        </w:r>
        <w:r>
          <w:rPr>
            <w:noProof/>
            <w:webHidden/>
          </w:rPr>
          <w:fldChar w:fldCharType="begin"/>
        </w:r>
        <w:r>
          <w:rPr>
            <w:noProof/>
            <w:webHidden/>
          </w:rPr>
          <w:instrText xml:space="preserve"> PAGEREF _Toc230600784 \h </w:instrText>
        </w:r>
        <w:r>
          <w:rPr>
            <w:noProof/>
            <w:webHidden/>
          </w:rPr>
        </w:r>
        <w:r>
          <w:rPr>
            <w:noProof/>
            <w:webHidden/>
          </w:rPr>
          <w:fldChar w:fldCharType="separate"/>
        </w:r>
        <w:r>
          <w:rPr>
            <w:noProof/>
            <w:webHidden/>
          </w:rPr>
          <w:t>56</w:t>
        </w:r>
        <w:r>
          <w:rPr>
            <w:noProof/>
            <w:webHidden/>
          </w:rPr>
          <w:fldChar w:fldCharType="end"/>
        </w:r>
      </w:hyperlink>
    </w:p>
    <w:p w14:paraId="16027794" w14:textId="6DBC87E6"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785" w:history="1">
        <w:r w:rsidRPr="0094598A">
          <w:rPr>
            <w:rStyle w:val="Hyperlink"/>
            <w:noProof/>
            <w:lang w:val="en-GB"/>
          </w:rPr>
          <w:t>1.10.4</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Implementation of the restack</w:t>
        </w:r>
        <w:r>
          <w:rPr>
            <w:noProof/>
            <w:webHidden/>
          </w:rPr>
          <w:tab/>
        </w:r>
        <w:r>
          <w:rPr>
            <w:noProof/>
            <w:webHidden/>
          </w:rPr>
          <w:tab/>
        </w:r>
        <w:r>
          <w:rPr>
            <w:noProof/>
            <w:webHidden/>
          </w:rPr>
          <w:fldChar w:fldCharType="begin"/>
        </w:r>
        <w:r>
          <w:rPr>
            <w:noProof/>
            <w:webHidden/>
          </w:rPr>
          <w:instrText xml:space="preserve"> PAGEREF _Toc230600785 \h </w:instrText>
        </w:r>
        <w:r>
          <w:rPr>
            <w:noProof/>
            <w:webHidden/>
          </w:rPr>
        </w:r>
        <w:r>
          <w:rPr>
            <w:noProof/>
            <w:webHidden/>
          </w:rPr>
          <w:fldChar w:fldCharType="separate"/>
        </w:r>
        <w:r>
          <w:rPr>
            <w:noProof/>
            <w:webHidden/>
          </w:rPr>
          <w:t>56</w:t>
        </w:r>
        <w:r>
          <w:rPr>
            <w:noProof/>
            <w:webHidden/>
          </w:rPr>
          <w:fldChar w:fldCharType="end"/>
        </w:r>
      </w:hyperlink>
    </w:p>
    <w:p w14:paraId="77B21C03" w14:textId="14289340" w:rsidR="00E259A3" w:rsidRDefault="00E259A3">
      <w:pPr>
        <w:pStyle w:val="TOC1"/>
        <w:rPr>
          <w:rFonts w:asciiTheme="minorHAnsi" w:eastAsiaTheme="minorEastAsia" w:hAnsiTheme="minorHAnsi" w:cstheme="minorBidi"/>
          <w:noProof/>
          <w:kern w:val="2"/>
          <w:szCs w:val="24"/>
          <w:lang w:val="en-GB" w:eastAsia="en-GB"/>
          <w14:ligatures w14:val="standardContextual"/>
        </w:rPr>
      </w:pPr>
      <w:hyperlink w:anchor="_Toc230600786" w:history="1">
        <w:r w:rsidRPr="0094598A">
          <w:rPr>
            <w:rStyle w:val="Hyperlink"/>
            <w:noProof/>
            <w:lang w:val="en-GB"/>
          </w:rPr>
          <w:t>2</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Brazil</w:t>
        </w:r>
        <w:r>
          <w:rPr>
            <w:noProof/>
            <w:webHidden/>
          </w:rPr>
          <w:tab/>
        </w:r>
        <w:r>
          <w:rPr>
            <w:noProof/>
            <w:webHidden/>
          </w:rPr>
          <w:tab/>
        </w:r>
        <w:r>
          <w:rPr>
            <w:noProof/>
            <w:webHidden/>
          </w:rPr>
          <w:fldChar w:fldCharType="begin"/>
        </w:r>
        <w:r>
          <w:rPr>
            <w:noProof/>
            <w:webHidden/>
          </w:rPr>
          <w:instrText xml:space="preserve"> PAGEREF _Toc230600786 \h </w:instrText>
        </w:r>
        <w:r>
          <w:rPr>
            <w:noProof/>
            <w:webHidden/>
          </w:rPr>
        </w:r>
        <w:r>
          <w:rPr>
            <w:noProof/>
            <w:webHidden/>
          </w:rPr>
          <w:fldChar w:fldCharType="separate"/>
        </w:r>
        <w:r>
          <w:rPr>
            <w:noProof/>
            <w:webHidden/>
          </w:rPr>
          <w:t>57</w:t>
        </w:r>
        <w:r>
          <w:rPr>
            <w:noProof/>
            <w:webHidden/>
          </w:rPr>
          <w:fldChar w:fldCharType="end"/>
        </w:r>
      </w:hyperlink>
    </w:p>
    <w:p w14:paraId="06E9A896" w14:textId="37DC3004"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787" w:history="1">
        <w:r w:rsidRPr="0094598A">
          <w:rPr>
            <w:rStyle w:val="Hyperlink"/>
            <w:noProof/>
            <w:lang w:val="en-GB"/>
          </w:rPr>
          <w:t>2.1</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National Policies</w:t>
        </w:r>
        <w:r>
          <w:rPr>
            <w:noProof/>
            <w:webHidden/>
          </w:rPr>
          <w:tab/>
        </w:r>
        <w:r>
          <w:rPr>
            <w:noProof/>
            <w:webHidden/>
          </w:rPr>
          <w:tab/>
        </w:r>
        <w:r>
          <w:rPr>
            <w:noProof/>
            <w:webHidden/>
          </w:rPr>
          <w:fldChar w:fldCharType="begin"/>
        </w:r>
        <w:r>
          <w:rPr>
            <w:noProof/>
            <w:webHidden/>
          </w:rPr>
          <w:instrText xml:space="preserve"> PAGEREF _Toc230600787 \h </w:instrText>
        </w:r>
        <w:r>
          <w:rPr>
            <w:noProof/>
            <w:webHidden/>
          </w:rPr>
        </w:r>
        <w:r>
          <w:rPr>
            <w:noProof/>
            <w:webHidden/>
          </w:rPr>
          <w:fldChar w:fldCharType="separate"/>
        </w:r>
        <w:r>
          <w:rPr>
            <w:noProof/>
            <w:webHidden/>
          </w:rPr>
          <w:t>57</w:t>
        </w:r>
        <w:r>
          <w:rPr>
            <w:noProof/>
            <w:webHidden/>
          </w:rPr>
          <w:fldChar w:fldCharType="end"/>
        </w:r>
      </w:hyperlink>
    </w:p>
    <w:p w14:paraId="4CF541F5" w14:textId="2A5B7A8A"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788" w:history="1">
        <w:r w:rsidRPr="0094598A">
          <w:rPr>
            <w:rStyle w:val="Hyperlink"/>
            <w:noProof/>
            <w:lang w:val="en-GB"/>
          </w:rPr>
          <w:t>2.2</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Spectrum usage</w:t>
        </w:r>
        <w:r>
          <w:rPr>
            <w:noProof/>
            <w:webHidden/>
          </w:rPr>
          <w:tab/>
        </w:r>
        <w:r>
          <w:rPr>
            <w:noProof/>
            <w:webHidden/>
          </w:rPr>
          <w:tab/>
        </w:r>
        <w:r>
          <w:rPr>
            <w:noProof/>
            <w:webHidden/>
          </w:rPr>
          <w:fldChar w:fldCharType="begin"/>
        </w:r>
        <w:r>
          <w:rPr>
            <w:noProof/>
            <w:webHidden/>
          </w:rPr>
          <w:instrText xml:space="preserve"> PAGEREF _Toc230600788 \h </w:instrText>
        </w:r>
        <w:r>
          <w:rPr>
            <w:noProof/>
            <w:webHidden/>
          </w:rPr>
        </w:r>
        <w:r>
          <w:rPr>
            <w:noProof/>
            <w:webHidden/>
          </w:rPr>
          <w:fldChar w:fldCharType="separate"/>
        </w:r>
        <w:r>
          <w:rPr>
            <w:noProof/>
            <w:webHidden/>
          </w:rPr>
          <w:t>63</w:t>
        </w:r>
        <w:r>
          <w:rPr>
            <w:noProof/>
            <w:webHidden/>
          </w:rPr>
          <w:fldChar w:fldCharType="end"/>
        </w:r>
      </w:hyperlink>
    </w:p>
    <w:p w14:paraId="77F02812" w14:textId="3EA2D5E9"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789" w:history="1">
        <w:r w:rsidRPr="0094598A">
          <w:rPr>
            <w:rStyle w:val="Hyperlink"/>
            <w:bCs/>
            <w:noProof/>
            <w:lang w:val="en-GB"/>
          </w:rPr>
          <w:t>2.3</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DTT implementation</w:t>
        </w:r>
        <w:r>
          <w:rPr>
            <w:noProof/>
            <w:webHidden/>
          </w:rPr>
          <w:tab/>
        </w:r>
        <w:r>
          <w:rPr>
            <w:noProof/>
            <w:webHidden/>
          </w:rPr>
          <w:tab/>
        </w:r>
        <w:r>
          <w:rPr>
            <w:noProof/>
            <w:webHidden/>
          </w:rPr>
          <w:fldChar w:fldCharType="begin"/>
        </w:r>
        <w:r>
          <w:rPr>
            <w:noProof/>
            <w:webHidden/>
          </w:rPr>
          <w:instrText xml:space="preserve"> PAGEREF _Toc230600789 \h </w:instrText>
        </w:r>
        <w:r>
          <w:rPr>
            <w:noProof/>
            <w:webHidden/>
          </w:rPr>
        </w:r>
        <w:r>
          <w:rPr>
            <w:noProof/>
            <w:webHidden/>
          </w:rPr>
          <w:fldChar w:fldCharType="separate"/>
        </w:r>
        <w:r>
          <w:rPr>
            <w:noProof/>
            <w:webHidden/>
          </w:rPr>
          <w:t>65</w:t>
        </w:r>
        <w:r>
          <w:rPr>
            <w:noProof/>
            <w:webHidden/>
          </w:rPr>
          <w:fldChar w:fldCharType="end"/>
        </w:r>
      </w:hyperlink>
    </w:p>
    <w:p w14:paraId="533E3319" w14:textId="601C7534"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790" w:history="1">
        <w:r w:rsidRPr="0094598A">
          <w:rPr>
            <w:rStyle w:val="Hyperlink"/>
            <w:noProof/>
            <w:lang w:val="en-GB"/>
          </w:rPr>
          <w:t>2.4</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New services offered by DTT</w:t>
        </w:r>
        <w:r>
          <w:rPr>
            <w:noProof/>
            <w:webHidden/>
          </w:rPr>
          <w:tab/>
        </w:r>
        <w:r>
          <w:rPr>
            <w:noProof/>
            <w:webHidden/>
          </w:rPr>
          <w:tab/>
        </w:r>
        <w:r>
          <w:rPr>
            <w:noProof/>
            <w:webHidden/>
          </w:rPr>
          <w:fldChar w:fldCharType="begin"/>
        </w:r>
        <w:r>
          <w:rPr>
            <w:noProof/>
            <w:webHidden/>
          </w:rPr>
          <w:instrText xml:space="preserve"> PAGEREF _Toc230600790 \h </w:instrText>
        </w:r>
        <w:r>
          <w:rPr>
            <w:noProof/>
            <w:webHidden/>
          </w:rPr>
        </w:r>
        <w:r>
          <w:rPr>
            <w:noProof/>
            <w:webHidden/>
          </w:rPr>
          <w:fldChar w:fldCharType="separate"/>
        </w:r>
        <w:r>
          <w:rPr>
            <w:noProof/>
            <w:webHidden/>
          </w:rPr>
          <w:t>66</w:t>
        </w:r>
        <w:r>
          <w:rPr>
            <w:noProof/>
            <w:webHidden/>
          </w:rPr>
          <w:fldChar w:fldCharType="end"/>
        </w:r>
      </w:hyperlink>
    </w:p>
    <w:p w14:paraId="143B29F7" w14:textId="487C68CB"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791" w:history="1">
        <w:r w:rsidRPr="0094598A">
          <w:rPr>
            <w:rStyle w:val="Hyperlink"/>
            <w:noProof/>
            <w:lang w:val="en-GB"/>
          </w:rPr>
          <w:t>2.5</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Public and State Communication</w:t>
        </w:r>
        <w:r>
          <w:rPr>
            <w:noProof/>
            <w:webHidden/>
          </w:rPr>
          <w:tab/>
        </w:r>
        <w:r>
          <w:rPr>
            <w:noProof/>
            <w:webHidden/>
          </w:rPr>
          <w:tab/>
        </w:r>
        <w:r>
          <w:rPr>
            <w:noProof/>
            <w:webHidden/>
          </w:rPr>
          <w:fldChar w:fldCharType="begin"/>
        </w:r>
        <w:r>
          <w:rPr>
            <w:noProof/>
            <w:webHidden/>
          </w:rPr>
          <w:instrText xml:space="preserve"> PAGEREF _Toc230600791 \h </w:instrText>
        </w:r>
        <w:r>
          <w:rPr>
            <w:noProof/>
            <w:webHidden/>
          </w:rPr>
        </w:r>
        <w:r>
          <w:rPr>
            <w:noProof/>
            <w:webHidden/>
          </w:rPr>
          <w:fldChar w:fldCharType="separate"/>
        </w:r>
        <w:r>
          <w:rPr>
            <w:noProof/>
            <w:webHidden/>
          </w:rPr>
          <w:t>68</w:t>
        </w:r>
        <w:r>
          <w:rPr>
            <w:noProof/>
            <w:webHidden/>
          </w:rPr>
          <w:fldChar w:fldCharType="end"/>
        </w:r>
      </w:hyperlink>
    </w:p>
    <w:p w14:paraId="3CC5A114" w14:textId="3E0B2222"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792" w:history="1">
        <w:r w:rsidRPr="0094598A">
          <w:rPr>
            <w:rStyle w:val="Hyperlink"/>
            <w:noProof/>
            <w:lang w:val="en-GB"/>
          </w:rPr>
          <w:t>2.5.1</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Expansion of the RNCP</w:t>
        </w:r>
        <w:r>
          <w:rPr>
            <w:noProof/>
            <w:webHidden/>
          </w:rPr>
          <w:tab/>
        </w:r>
        <w:r>
          <w:rPr>
            <w:noProof/>
            <w:webHidden/>
          </w:rPr>
          <w:tab/>
        </w:r>
        <w:r>
          <w:rPr>
            <w:noProof/>
            <w:webHidden/>
          </w:rPr>
          <w:fldChar w:fldCharType="begin"/>
        </w:r>
        <w:r>
          <w:rPr>
            <w:noProof/>
            <w:webHidden/>
          </w:rPr>
          <w:instrText xml:space="preserve"> PAGEREF _Toc230600792 \h </w:instrText>
        </w:r>
        <w:r>
          <w:rPr>
            <w:noProof/>
            <w:webHidden/>
          </w:rPr>
        </w:r>
        <w:r>
          <w:rPr>
            <w:noProof/>
            <w:webHidden/>
          </w:rPr>
          <w:fldChar w:fldCharType="separate"/>
        </w:r>
        <w:r>
          <w:rPr>
            <w:noProof/>
            <w:webHidden/>
          </w:rPr>
          <w:t>68</w:t>
        </w:r>
        <w:r>
          <w:rPr>
            <w:noProof/>
            <w:webHidden/>
          </w:rPr>
          <w:fldChar w:fldCharType="end"/>
        </w:r>
      </w:hyperlink>
    </w:p>
    <w:p w14:paraId="04C14686" w14:textId="67A7821C"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793" w:history="1">
        <w:r w:rsidRPr="0094598A">
          <w:rPr>
            <w:rStyle w:val="Hyperlink"/>
            <w:noProof/>
            <w:lang w:val="en-GB"/>
          </w:rPr>
          <w:t>2.5.2</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Brazil Digital Government Programme</w:t>
        </w:r>
        <w:r>
          <w:rPr>
            <w:noProof/>
            <w:webHidden/>
          </w:rPr>
          <w:tab/>
        </w:r>
        <w:r>
          <w:rPr>
            <w:noProof/>
            <w:webHidden/>
          </w:rPr>
          <w:tab/>
        </w:r>
        <w:r>
          <w:rPr>
            <w:noProof/>
            <w:webHidden/>
          </w:rPr>
          <w:fldChar w:fldCharType="begin"/>
        </w:r>
        <w:r>
          <w:rPr>
            <w:noProof/>
            <w:webHidden/>
          </w:rPr>
          <w:instrText xml:space="preserve"> PAGEREF _Toc230600793 \h </w:instrText>
        </w:r>
        <w:r>
          <w:rPr>
            <w:noProof/>
            <w:webHidden/>
          </w:rPr>
        </w:r>
        <w:r>
          <w:rPr>
            <w:noProof/>
            <w:webHidden/>
          </w:rPr>
          <w:fldChar w:fldCharType="separate"/>
        </w:r>
        <w:r>
          <w:rPr>
            <w:noProof/>
            <w:webHidden/>
          </w:rPr>
          <w:t>68</w:t>
        </w:r>
        <w:r>
          <w:rPr>
            <w:noProof/>
            <w:webHidden/>
          </w:rPr>
          <w:fldChar w:fldCharType="end"/>
        </w:r>
      </w:hyperlink>
    </w:p>
    <w:p w14:paraId="05BB3662" w14:textId="04A525D5"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794" w:history="1">
        <w:r w:rsidRPr="0094598A">
          <w:rPr>
            <w:rStyle w:val="Hyperlink"/>
            <w:noProof/>
            <w:lang w:val="en-GB"/>
          </w:rPr>
          <w:t>2.6</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Brazilian digital terrestrial television standards</w:t>
        </w:r>
        <w:r>
          <w:rPr>
            <w:noProof/>
            <w:webHidden/>
          </w:rPr>
          <w:tab/>
        </w:r>
        <w:r>
          <w:rPr>
            <w:noProof/>
            <w:webHidden/>
          </w:rPr>
          <w:tab/>
        </w:r>
        <w:r>
          <w:rPr>
            <w:noProof/>
            <w:webHidden/>
          </w:rPr>
          <w:fldChar w:fldCharType="begin"/>
        </w:r>
        <w:r>
          <w:rPr>
            <w:noProof/>
            <w:webHidden/>
          </w:rPr>
          <w:instrText xml:space="preserve"> PAGEREF _Toc230600794 \h </w:instrText>
        </w:r>
        <w:r>
          <w:rPr>
            <w:noProof/>
            <w:webHidden/>
          </w:rPr>
        </w:r>
        <w:r>
          <w:rPr>
            <w:noProof/>
            <w:webHidden/>
          </w:rPr>
          <w:fldChar w:fldCharType="separate"/>
        </w:r>
        <w:r>
          <w:rPr>
            <w:noProof/>
            <w:webHidden/>
          </w:rPr>
          <w:t>69</w:t>
        </w:r>
        <w:r>
          <w:rPr>
            <w:noProof/>
            <w:webHidden/>
          </w:rPr>
          <w:fldChar w:fldCharType="end"/>
        </w:r>
      </w:hyperlink>
    </w:p>
    <w:p w14:paraId="7A220DD0" w14:textId="483C45EF" w:rsidR="00E259A3" w:rsidRDefault="00E259A3">
      <w:pPr>
        <w:pStyle w:val="TOC1"/>
        <w:rPr>
          <w:rFonts w:asciiTheme="minorHAnsi" w:eastAsiaTheme="minorEastAsia" w:hAnsiTheme="minorHAnsi" w:cstheme="minorBidi"/>
          <w:noProof/>
          <w:kern w:val="2"/>
          <w:szCs w:val="24"/>
          <w:lang w:val="en-GB" w:eastAsia="en-GB"/>
          <w14:ligatures w14:val="standardContextual"/>
        </w:rPr>
      </w:pPr>
      <w:hyperlink w:anchor="_Toc230600795" w:history="1">
        <w:r w:rsidRPr="0094598A">
          <w:rPr>
            <w:rStyle w:val="Hyperlink"/>
            <w:noProof/>
            <w:lang w:val="en-GB" w:eastAsia="ja-JP"/>
          </w:rPr>
          <w:t>3</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Bulgaria</w:t>
        </w:r>
        <w:r>
          <w:rPr>
            <w:noProof/>
            <w:webHidden/>
          </w:rPr>
          <w:tab/>
        </w:r>
        <w:r>
          <w:rPr>
            <w:noProof/>
            <w:webHidden/>
          </w:rPr>
          <w:tab/>
        </w:r>
        <w:r>
          <w:rPr>
            <w:noProof/>
            <w:webHidden/>
          </w:rPr>
          <w:fldChar w:fldCharType="begin"/>
        </w:r>
        <w:r>
          <w:rPr>
            <w:noProof/>
            <w:webHidden/>
          </w:rPr>
          <w:instrText xml:space="preserve"> PAGEREF _Toc230600795 \h </w:instrText>
        </w:r>
        <w:r>
          <w:rPr>
            <w:noProof/>
            <w:webHidden/>
          </w:rPr>
        </w:r>
        <w:r>
          <w:rPr>
            <w:noProof/>
            <w:webHidden/>
          </w:rPr>
          <w:fldChar w:fldCharType="separate"/>
        </w:r>
        <w:r>
          <w:rPr>
            <w:noProof/>
            <w:webHidden/>
          </w:rPr>
          <w:t>69</w:t>
        </w:r>
        <w:r>
          <w:rPr>
            <w:noProof/>
            <w:webHidden/>
          </w:rPr>
          <w:fldChar w:fldCharType="end"/>
        </w:r>
      </w:hyperlink>
    </w:p>
    <w:p w14:paraId="0778D7F5" w14:textId="68EE1C6D"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796" w:history="1">
        <w:r w:rsidRPr="0094598A">
          <w:rPr>
            <w:rStyle w:val="Hyperlink"/>
            <w:bCs/>
            <w:noProof/>
            <w:lang w:val="en-GB" w:eastAsia="ja-JP"/>
          </w:rPr>
          <w:t>3</w:t>
        </w:r>
        <w:r w:rsidRPr="0094598A">
          <w:rPr>
            <w:rStyle w:val="Hyperlink"/>
            <w:bCs/>
            <w:noProof/>
            <w:lang w:val="en-GB"/>
          </w:rPr>
          <w:t>.1</w:t>
        </w:r>
        <w:r>
          <w:rPr>
            <w:rFonts w:asciiTheme="minorHAnsi" w:eastAsiaTheme="minorEastAsia" w:hAnsiTheme="minorHAnsi" w:cstheme="minorBidi"/>
            <w:noProof/>
            <w:kern w:val="2"/>
            <w:szCs w:val="24"/>
            <w:lang w:val="en-GB" w:eastAsia="en-GB"/>
            <w14:ligatures w14:val="standardContextual"/>
          </w:rPr>
          <w:tab/>
        </w:r>
        <w:r w:rsidRPr="0094598A">
          <w:rPr>
            <w:rStyle w:val="Hyperlink"/>
            <w:bCs/>
            <w:noProof/>
            <w:lang w:val="en-GB"/>
          </w:rPr>
          <w:t>Background of country TV broadcasting market</w:t>
        </w:r>
        <w:r>
          <w:rPr>
            <w:noProof/>
            <w:webHidden/>
          </w:rPr>
          <w:tab/>
        </w:r>
        <w:r>
          <w:rPr>
            <w:noProof/>
            <w:webHidden/>
          </w:rPr>
          <w:tab/>
        </w:r>
        <w:r>
          <w:rPr>
            <w:noProof/>
            <w:webHidden/>
          </w:rPr>
          <w:fldChar w:fldCharType="begin"/>
        </w:r>
        <w:r>
          <w:rPr>
            <w:noProof/>
            <w:webHidden/>
          </w:rPr>
          <w:instrText xml:space="preserve"> PAGEREF _Toc230600796 \h </w:instrText>
        </w:r>
        <w:r>
          <w:rPr>
            <w:noProof/>
            <w:webHidden/>
          </w:rPr>
        </w:r>
        <w:r>
          <w:rPr>
            <w:noProof/>
            <w:webHidden/>
          </w:rPr>
          <w:fldChar w:fldCharType="separate"/>
        </w:r>
        <w:r>
          <w:rPr>
            <w:noProof/>
            <w:webHidden/>
          </w:rPr>
          <w:t>70</w:t>
        </w:r>
        <w:r>
          <w:rPr>
            <w:noProof/>
            <w:webHidden/>
          </w:rPr>
          <w:fldChar w:fldCharType="end"/>
        </w:r>
      </w:hyperlink>
    </w:p>
    <w:p w14:paraId="42017AFD" w14:textId="5BB364F6"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797" w:history="1">
        <w:r w:rsidRPr="0094598A">
          <w:rPr>
            <w:rStyle w:val="Hyperlink"/>
            <w:noProof/>
            <w:lang w:val="en-GB" w:eastAsia="ja-JP"/>
          </w:rPr>
          <w:t>3</w:t>
        </w:r>
        <w:r w:rsidRPr="0094598A">
          <w:rPr>
            <w:rStyle w:val="Hyperlink"/>
            <w:noProof/>
            <w:lang w:val="en-GB"/>
          </w:rPr>
          <w:t>.1.1</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TV Programme licences</w:t>
        </w:r>
        <w:r>
          <w:rPr>
            <w:noProof/>
            <w:webHidden/>
          </w:rPr>
          <w:tab/>
        </w:r>
        <w:r>
          <w:rPr>
            <w:noProof/>
            <w:webHidden/>
          </w:rPr>
          <w:tab/>
        </w:r>
        <w:r>
          <w:rPr>
            <w:noProof/>
            <w:webHidden/>
          </w:rPr>
          <w:fldChar w:fldCharType="begin"/>
        </w:r>
        <w:r>
          <w:rPr>
            <w:noProof/>
            <w:webHidden/>
          </w:rPr>
          <w:instrText xml:space="preserve"> PAGEREF _Toc230600797 \h </w:instrText>
        </w:r>
        <w:r>
          <w:rPr>
            <w:noProof/>
            <w:webHidden/>
          </w:rPr>
        </w:r>
        <w:r>
          <w:rPr>
            <w:noProof/>
            <w:webHidden/>
          </w:rPr>
          <w:fldChar w:fldCharType="separate"/>
        </w:r>
        <w:r>
          <w:rPr>
            <w:noProof/>
            <w:webHidden/>
          </w:rPr>
          <w:t>70</w:t>
        </w:r>
        <w:r>
          <w:rPr>
            <w:noProof/>
            <w:webHidden/>
          </w:rPr>
          <w:fldChar w:fldCharType="end"/>
        </w:r>
      </w:hyperlink>
    </w:p>
    <w:p w14:paraId="4DD82376" w14:textId="6BEA2BAE"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798" w:history="1">
        <w:r w:rsidRPr="0094598A">
          <w:rPr>
            <w:rStyle w:val="Hyperlink"/>
            <w:noProof/>
            <w:lang w:val="en-GB" w:eastAsia="ja-JP"/>
          </w:rPr>
          <w:t>3</w:t>
        </w:r>
        <w:r w:rsidRPr="0094598A">
          <w:rPr>
            <w:rStyle w:val="Hyperlink"/>
            <w:noProof/>
            <w:lang w:val="en-GB"/>
          </w:rPr>
          <w:t>.1.2</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Public/Commercial/Temporary licensed operators</w:t>
        </w:r>
        <w:r>
          <w:rPr>
            <w:noProof/>
            <w:webHidden/>
          </w:rPr>
          <w:tab/>
        </w:r>
        <w:r>
          <w:rPr>
            <w:noProof/>
            <w:webHidden/>
          </w:rPr>
          <w:tab/>
        </w:r>
        <w:r>
          <w:rPr>
            <w:noProof/>
            <w:webHidden/>
          </w:rPr>
          <w:fldChar w:fldCharType="begin"/>
        </w:r>
        <w:r>
          <w:rPr>
            <w:noProof/>
            <w:webHidden/>
          </w:rPr>
          <w:instrText xml:space="preserve"> PAGEREF _Toc230600798 \h </w:instrText>
        </w:r>
        <w:r>
          <w:rPr>
            <w:noProof/>
            <w:webHidden/>
          </w:rPr>
        </w:r>
        <w:r>
          <w:rPr>
            <w:noProof/>
            <w:webHidden/>
          </w:rPr>
          <w:fldChar w:fldCharType="separate"/>
        </w:r>
        <w:r>
          <w:rPr>
            <w:noProof/>
            <w:webHidden/>
          </w:rPr>
          <w:t>70</w:t>
        </w:r>
        <w:r>
          <w:rPr>
            <w:noProof/>
            <w:webHidden/>
          </w:rPr>
          <w:fldChar w:fldCharType="end"/>
        </w:r>
      </w:hyperlink>
    </w:p>
    <w:p w14:paraId="77D540C1" w14:textId="73ECBE95"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799" w:history="1">
        <w:r w:rsidRPr="0094598A">
          <w:rPr>
            <w:rStyle w:val="Hyperlink"/>
            <w:noProof/>
            <w:lang w:val="en-GB" w:eastAsia="ja-JP"/>
          </w:rPr>
          <w:t>3</w:t>
        </w:r>
        <w:r w:rsidRPr="0094598A">
          <w:rPr>
            <w:rStyle w:val="Hyperlink"/>
            <w:noProof/>
            <w:lang w:val="en-GB"/>
          </w:rPr>
          <w:t>.1.3</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Cable/Satellite/Terrestrial delivery</w:t>
        </w:r>
        <w:r>
          <w:rPr>
            <w:noProof/>
            <w:webHidden/>
          </w:rPr>
          <w:tab/>
        </w:r>
        <w:r>
          <w:rPr>
            <w:noProof/>
            <w:webHidden/>
          </w:rPr>
          <w:tab/>
        </w:r>
        <w:r>
          <w:rPr>
            <w:noProof/>
            <w:webHidden/>
          </w:rPr>
          <w:fldChar w:fldCharType="begin"/>
        </w:r>
        <w:r>
          <w:rPr>
            <w:noProof/>
            <w:webHidden/>
          </w:rPr>
          <w:instrText xml:space="preserve"> PAGEREF _Toc230600799 \h </w:instrText>
        </w:r>
        <w:r>
          <w:rPr>
            <w:noProof/>
            <w:webHidden/>
          </w:rPr>
        </w:r>
        <w:r>
          <w:rPr>
            <w:noProof/>
            <w:webHidden/>
          </w:rPr>
          <w:fldChar w:fldCharType="separate"/>
        </w:r>
        <w:r>
          <w:rPr>
            <w:noProof/>
            <w:webHidden/>
          </w:rPr>
          <w:t>70</w:t>
        </w:r>
        <w:r>
          <w:rPr>
            <w:noProof/>
            <w:webHidden/>
          </w:rPr>
          <w:fldChar w:fldCharType="end"/>
        </w:r>
      </w:hyperlink>
    </w:p>
    <w:p w14:paraId="4B22129D" w14:textId="44B39EDF"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800" w:history="1">
        <w:r w:rsidRPr="0094598A">
          <w:rPr>
            <w:rStyle w:val="Hyperlink"/>
            <w:noProof/>
            <w:lang w:val="en-GB" w:eastAsia="ja-JP"/>
          </w:rPr>
          <w:t>3</w:t>
        </w:r>
        <w:r w:rsidRPr="0094598A">
          <w:rPr>
            <w:rStyle w:val="Hyperlink"/>
            <w:noProof/>
            <w:lang w:val="en-GB"/>
          </w:rPr>
          <w:t>.1.4</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Digital terrestrial TV broadcasting</w:t>
        </w:r>
        <w:r>
          <w:rPr>
            <w:noProof/>
            <w:webHidden/>
          </w:rPr>
          <w:tab/>
        </w:r>
        <w:r>
          <w:rPr>
            <w:noProof/>
            <w:webHidden/>
          </w:rPr>
          <w:tab/>
        </w:r>
        <w:r>
          <w:rPr>
            <w:noProof/>
            <w:webHidden/>
          </w:rPr>
          <w:fldChar w:fldCharType="begin"/>
        </w:r>
        <w:r>
          <w:rPr>
            <w:noProof/>
            <w:webHidden/>
          </w:rPr>
          <w:instrText xml:space="preserve"> PAGEREF _Toc230600800 \h </w:instrText>
        </w:r>
        <w:r>
          <w:rPr>
            <w:noProof/>
            <w:webHidden/>
          </w:rPr>
        </w:r>
        <w:r>
          <w:rPr>
            <w:noProof/>
            <w:webHidden/>
          </w:rPr>
          <w:fldChar w:fldCharType="separate"/>
        </w:r>
        <w:r>
          <w:rPr>
            <w:noProof/>
            <w:webHidden/>
          </w:rPr>
          <w:t>70</w:t>
        </w:r>
        <w:r>
          <w:rPr>
            <w:noProof/>
            <w:webHidden/>
          </w:rPr>
          <w:fldChar w:fldCharType="end"/>
        </w:r>
      </w:hyperlink>
    </w:p>
    <w:p w14:paraId="7530FD74" w14:textId="456879E5"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801" w:history="1">
        <w:r w:rsidRPr="0094598A">
          <w:rPr>
            <w:rStyle w:val="Hyperlink"/>
            <w:bCs/>
            <w:noProof/>
            <w:lang w:val="en-GB" w:eastAsia="ja-JP"/>
          </w:rPr>
          <w:t>3</w:t>
        </w:r>
        <w:r w:rsidRPr="0094598A">
          <w:rPr>
            <w:rStyle w:val="Hyperlink"/>
            <w:bCs/>
            <w:noProof/>
            <w:lang w:val="en-GB"/>
          </w:rPr>
          <w:t>.2</w:t>
        </w:r>
        <w:r>
          <w:rPr>
            <w:rFonts w:asciiTheme="minorHAnsi" w:eastAsiaTheme="minorEastAsia" w:hAnsiTheme="minorHAnsi" w:cstheme="minorBidi"/>
            <w:noProof/>
            <w:kern w:val="2"/>
            <w:szCs w:val="24"/>
            <w:lang w:val="en-GB" w:eastAsia="en-GB"/>
            <w14:ligatures w14:val="standardContextual"/>
          </w:rPr>
          <w:tab/>
        </w:r>
        <w:r w:rsidRPr="0094598A">
          <w:rPr>
            <w:rStyle w:val="Hyperlink"/>
            <w:bCs/>
            <w:noProof/>
            <w:lang w:val="en-GB"/>
          </w:rPr>
          <w:t>Purpose and mission of the analogue to digital terrestrial TV transition</w:t>
        </w:r>
        <w:r>
          <w:rPr>
            <w:noProof/>
            <w:webHidden/>
          </w:rPr>
          <w:tab/>
        </w:r>
        <w:r>
          <w:rPr>
            <w:noProof/>
            <w:webHidden/>
          </w:rPr>
          <w:tab/>
        </w:r>
        <w:r>
          <w:rPr>
            <w:noProof/>
            <w:webHidden/>
          </w:rPr>
          <w:fldChar w:fldCharType="begin"/>
        </w:r>
        <w:r>
          <w:rPr>
            <w:noProof/>
            <w:webHidden/>
          </w:rPr>
          <w:instrText xml:space="preserve"> PAGEREF _Toc230600801 \h </w:instrText>
        </w:r>
        <w:r>
          <w:rPr>
            <w:noProof/>
            <w:webHidden/>
          </w:rPr>
        </w:r>
        <w:r>
          <w:rPr>
            <w:noProof/>
            <w:webHidden/>
          </w:rPr>
          <w:fldChar w:fldCharType="separate"/>
        </w:r>
        <w:r>
          <w:rPr>
            <w:noProof/>
            <w:webHidden/>
          </w:rPr>
          <w:t>70</w:t>
        </w:r>
        <w:r>
          <w:rPr>
            <w:noProof/>
            <w:webHidden/>
          </w:rPr>
          <w:fldChar w:fldCharType="end"/>
        </w:r>
      </w:hyperlink>
    </w:p>
    <w:p w14:paraId="737844F9" w14:textId="6575677A"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802" w:history="1">
        <w:r w:rsidRPr="0094598A">
          <w:rPr>
            <w:rStyle w:val="Hyperlink"/>
            <w:noProof/>
            <w:lang w:val="en-GB" w:eastAsia="ja-JP"/>
          </w:rPr>
          <w:t>3</w:t>
        </w:r>
        <w:r w:rsidRPr="0094598A">
          <w:rPr>
            <w:rStyle w:val="Hyperlink"/>
            <w:noProof/>
            <w:lang w:val="en-GB"/>
          </w:rPr>
          <w:t>.3</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Impact of the digital terrestrial broadcasting Plan of RRC-06 and GE-06 Agreement</w:t>
        </w:r>
        <w:r>
          <w:rPr>
            <w:noProof/>
            <w:webHidden/>
          </w:rPr>
          <w:tab/>
        </w:r>
        <w:r>
          <w:rPr>
            <w:noProof/>
            <w:webHidden/>
          </w:rPr>
          <w:tab/>
        </w:r>
        <w:r>
          <w:rPr>
            <w:noProof/>
            <w:webHidden/>
          </w:rPr>
          <w:fldChar w:fldCharType="begin"/>
        </w:r>
        <w:r>
          <w:rPr>
            <w:noProof/>
            <w:webHidden/>
          </w:rPr>
          <w:instrText xml:space="preserve"> PAGEREF _Toc230600802 \h </w:instrText>
        </w:r>
        <w:r>
          <w:rPr>
            <w:noProof/>
            <w:webHidden/>
          </w:rPr>
        </w:r>
        <w:r>
          <w:rPr>
            <w:noProof/>
            <w:webHidden/>
          </w:rPr>
          <w:fldChar w:fldCharType="separate"/>
        </w:r>
        <w:r>
          <w:rPr>
            <w:noProof/>
            <w:webHidden/>
          </w:rPr>
          <w:t>71</w:t>
        </w:r>
        <w:r>
          <w:rPr>
            <w:noProof/>
            <w:webHidden/>
          </w:rPr>
          <w:fldChar w:fldCharType="end"/>
        </w:r>
      </w:hyperlink>
    </w:p>
    <w:p w14:paraId="67FAEBC8" w14:textId="485B9961"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803" w:history="1">
        <w:r w:rsidRPr="0094598A">
          <w:rPr>
            <w:rStyle w:val="Hyperlink"/>
            <w:noProof/>
            <w:lang w:val="en-GB" w:eastAsia="ja-JP"/>
          </w:rPr>
          <w:t>3</w:t>
        </w:r>
        <w:r w:rsidRPr="0094598A">
          <w:rPr>
            <w:rStyle w:val="Hyperlink"/>
            <w:noProof/>
            <w:lang w:val="en-GB"/>
          </w:rPr>
          <w:t>.4</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Transition to digital terrestrial TV broadcasting</w:t>
        </w:r>
        <w:r>
          <w:rPr>
            <w:noProof/>
            <w:webHidden/>
          </w:rPr>
          <w:tab/>
        </w:r>
        <w:r>
          <w:rPr>
            <w:noProof/>
            <w:webHidden/>
          </w:rPr>
          <w:tab/>
        </w:r>
        <w:r>
          <w:rPr>
            <w:noProof/>
            <w:webHidden/>
          </w:rPr>
          <w:fldChar w:fldCharType="begin"/>
        </w:r>
        <w:r>
          <w:rPr>
            <w:noProof/>
            <w:webHidden/>
          </w:rPr>
          <w:instrText xml:space="preserve"> PAGEREF _Toc230600803 \h </w:instrText>
        </w:r>
        <w:r>
          <w:rPr>
            <w:noProof/>
            <w:webHidden/>
          </w:rPr>
        </w:r>
        <w:r>
          <w:rPr>
            <w:noProof/>
            <w:webHidden/>
          </w:rPr>
          <w:fldChar w:fldCharType="separate"/>
        </w:r>
        <w:r>
          <w:rPr>
            <w:noProof/>
            <w:webHidden/>
          </w:rPr>
          <w:t>71</w:t>
        </w:r>
        <w:r>
          <w:rPr>
            <w:noProof/>
            <w:webHidden/>
          </w:rPr>
          <w:fldChar w:fldCharType="end"/>
        </w:r>
      </w:hyperlink>
    </w:p>
    <w:p w14:paraId="20344414" w14:textId="1B754A5D"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804" w:history="1">
        <w:r w:rsidRPr="0094598A">
          <w:rPr>
            <w:rStyle w:val="Hyperlink"/>
            <w:noProof/>
            <w:lang w:val="en-GB" w:eastAsia="ja-JP"/>
          </w:rPr>
          <w:t>3</w:t>
        </w:r>
        <w:r w:rsidRPr="0094598A">
          <w:rPr>
            <w:rStyle w:val="Hyperlink"/>
            <w:noProof/>
            <w:lang w:val="en-GB"/>
          </w:rPr>
          <w:t>.4.1</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First phase-start of the transition</w:t>
        </w:r>
        <w:r>
          <w:rPr>
            <w:noProof/>
            <w:webHidden/>
          </w:rPr>
          <w:tab/>
        </w:r>
        <w:r>
          <w:rPr>
            <w:noProof/>
            <w:webHidden/>
          </w:rPr>
          <w:tab/>
        </w:r>
        <w:r>
          <w:rPr>
            <w:noProof/>
            <w:webHidden/>
          </w:rPr>
          <w:fldChar w:fldCharType="begin"/>
        </w:r>
        <w:r>
          <w:rPr>
            <w:noProof/>
            <w:webHidden/>
          </w:rPr>
          <w:instrText xml:space="preserve"> PAGEREF _Toc230600804 \h </w:instrText>
        </w:r>
        <w:r>
          <w:rPr>
            <w:noProof/>
            <w:webHidden/>
          </w:rPr>
        </w:r>
        <w:r>
          <w:rPr>
            <w:noProof/>
            <w:webHidden/>
          </w:rPr>
          <w:fldChar w:fldCharType="separate"/>
        </w:r>
        <w:r>
          <w:rPr>
            <w:noProof/>
            <w:webHidden/>
          </w:rPr>
          <w:t>72</w:t>
        </w:r>
        <w:r>
          <w:rPr>
            <w:noProof/>
            <w:webHidden/>
          </w:rPr>
          <w:fldChar w:fldCharType="end"/>
        </w:r>
      </w:hyperlink>
    </w:p>
    <w:p w14:paraId="102486BD" w14:textId="45AC21A2"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805" w:history="1">
        <w:r w:rsidRPr="0094598A">
          <w:rPr>
            <w:rStyle w:val="Hyperlink"/>
            <w:noProof/>
            <w:lang w:val="en-GB" w:eastAsia="ja-JP"/>
          </w:rPr>
          <w:t>3</w:t>
        </w:r>
        <w:r w:rsidRPr="0094598A">
          <w:rPr>
            <w:rStyle w:val="Hyperlink"/>
            <w:noProof/>
            <w:lang w:val="en-GB"/>
          </w:rPr>
          <w:t>.4.2</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Second phase of the transition</w:t>
        </w:r>
        <w:r>
          <w:rPr>
            <w:noProof/>
            <w:webHidden/>
          </w:rPr>
          <w:tab/>
        </w:r>
        <w:r>
          <w:rPr>
            <w:noProof/>
            <w:webHidden/>
          </w:rPr>
          <w:tab/>
        </w:r>
        <w:r>
          <w:rPr>
            <w:noProof/>
            <w:webHidden/>
          </w:rPr>
          <w:fldChar w:fldCharType="begin"/>
        </w:r>
        <w:r>
          <w:rPr>
            <w:noProof/>
            <w:webHidden/>
          </w:rPr>
          <w:instrText xml:space="preserve"> PAGEREF _Toc230600805 \h </w:instrText>
        </w:r>
        <w:r>
          <w:rPr>
            <w:noProof/>
            <w:webHidden/>
          </w:rPr>
        </w:r>
        <w:r>
          <w:rPr>
            <w:noProof/>
            <w:webHidden/>
          </w:rPr>
          <w:fldChar w:fldCharType="separate"/>
        </w:r>
        <w:r>
          <w:rPr>
            <w:noProof/>
            <w:webHidden/>
          </w:rPr>
          <w:t>72</w:t>
        </w:r>
        <w:r>
          <w:rPr>
            <w:noProof/>
            <w:webHidden/>
          </w:rPr>
          <w:fldChar w:fldCharType="end"/>
        </w:r>
      </w:hyperlink>
    </w:p>
    <w:p w14:paraId="6451C179" w14:textId="5F407F7E"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806" w:history="1">
        <w:r w:rsidRPr="0094598A">
          <w:rPr>
            <w:rStyle w:val="Hyperlink"/>
            <w:noProof/>
            <w:lang w:val="en-GB" w:eastAsia="ja-JP"/>
          </w:rPr>
          <w:t>3</w:t>
        </w:r>
        <w:r w:rsidRPr="0094598A">
          <w:rPr>
            <w:rStyle w:val="Hyperlink"/>
            <w:noProof/>
            <w:lang w:val="en-GB"/>
          </w:rPr>
          <w:t>.4.3</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Allotment zones</w:t>
        </w:r>
        <w:r>
          <w:rPr>
            <w:noProof/>
            <w:webHidden/>
          </w:rPr>
          <w:tab/>
        </w:r>
        <w:r>
          <w:rPr>
            <w:noProof/>
            <w:webHidden/>
          </w:rPr>
          <w:tab/>
        </w:r>
        <w:r>
          <w:rPr>
            <w:noProof/>
            <w:webHidden/>
          </w:rPr>
          <w:fldChar w:fldCharType="begin"/>
        </w:r>
        <w:r>
          <w:rPr>
            <w:noProof/>
            <w:webHidden/>
          </w:rPr>
          <w:instrText xml:space="preserve"> PAGEREF _Toc230600806 \h </w:instrText>
        </w:r>
        <w:r>
          <w:rPr>
            <w:noProof/>
            <w:webHidden/>
          </w:rPr>
        </w:r>
        <w:r>
          <w:rPr>
            <w:noProof/>
            <w:webHidden/>
          </w:rPr>
          <w:fldChar w:fldCharType="separate"/>
        </w:r>
        <w:r>
          <w:rPr>
            <w:noProof/>
            <w:webHidden/>
          </w:rPr>
          <w:t>73</w:t>
        </w:r>
        <w:r>
          <w:rPr>
            <w:noProof/>
            <w:webHidden/>
          </w:rPr>
          <w:fldChar w:fldCharType="end"/>
        </w:r>
      </w:hyperlink>
    </w:p>
    <w:p w14:paraId="2F781D5E" w14:textId="55CDE7F2"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807" w:history="1">
        <w:r w:rsidRPr="0094598A">
          <w:rPr>
            <w:rStyle w:val="Hyperlink"/>
            <w:noProof/>
            <w:lang w:val="en-GB" w:eastAsia="ja-JP"/>
          </w:rPr>
          <w:t>3</w:t>
        </w:r>
        <w:r w:rsidRPr="0094598A">
          <w:rPr>
            <w:rStyle w:val="Hyperlink"/>
            <w:noProof/>
            <w:lang w:val="en-GB"/>
          </w:rPr>
          <w:t>.4.4</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HDTV</w:t>
        </w:r>
        <w:r>
          <w:rPr>
            <w:noProof/>
            <w:webHidden/>
          </w:rPr>
          <w:tab/>
        </w:r>
        <w:r>
          <w:rPr>
            <w:noProof/>
            <w:webHidden/>
          </w:rPr>
          <w:tab/>
        </w:r>
        <w:r>
          <w:rPr>
            <w:noProof/>
            <w:webHidden/>
          </w:rPr>
          <w:fldChar w:fldCharType="begin"/>
        </w:r>
        <w:r>
          <w:rPr>
            <w:noProof/>
            <w:webHidden/>
          </w:rPr>
          <w:instrText xml:space="preserve"> PAGEREF _Toc230600807 \h </w:instrText>
        </w:r>
        <w:r>
          <w:rPr>
            <w:noProof/>
            <w:webHidden/>
          </w:rPr>
        </w:r>
        <w:r>
          <w:rPr>
            <w:noProof/>
            <w:webHidden/>
          </w:rPr>
          <w:fldChar w:fldCharType="separate"/>
        </w:r>
        <w:r>
          <w:rPr>
            <w:noProof/>
            <w:webHidden/>
          </w:rPr>
          <w:t>73</w:t>
        </w:r>
        <w:r>
          <w:rPr>
            <w:noProof/>
            <w:webHidden/>
          </w:rPr>
          <w:fldChar w:fldCharType="end"/>
        </w:r>
      </w:hyperlink>
    </w:p>
    <w:p w14:paraId="2E0B73E5" w14:textId="01FD605C"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808" w:history="1">
        <w:r w:rsidRPr="0094598A">
          <w:rPr>
            <w:rStyle w:val="Hyperlink"/>
            <w:noProof/>
            <w:lang w:val="en-GB" w:eastAsia="ja-JP"/>
          </w:rPr>
          <w:t>3</w:t>
        </w:r>
        <w:r w:rsidRPr="0094598A">
          <w:rPr>
            <w:rStyle w:val="Hyperlink"/>
            <w:noProof/>
            <w:lang w:val="en-GB"/>
          </w:rPr>
          <w:t>.4.5</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One Year Simulcast Limitation</w:t>
        </w:r>
        <w:r>
          <w:rPr>
            <w:noProof/>
            <w:webHidden/>
          </w:rPr>
          <w:tab/>
        </w:r>
        <w:r>
          <w:rPr>
            <w:noProof/>
            <w:webHidden/>
          </w:rPr>
          <w:tab/>
        </w:r>
        <w:r>
          <w:rPr>
            <w:noProof/>
            <w:webHidden/>
          </w:rPr>
          <w:fldChar w:fldCharType="begin"/>
        </w:r>
        <w:r>
          <w:rPr>
            <w:noProof/>
            <w:webHidden/>
          </w:rPr>
          <w:instrText xml:space="preserve"> PAGEREF _Toc230600808 \h </w:instrText>
        </w:r>
        <w:r>
          <w:rPr>
            <w:noProof/>
            <w:webHidden/>
          </w:rPr>
        </w:r>
        <w:r>
          <w:rPr>
            <w:noProof/>
            <w:webHidden/>
          </w:rPr>
          <w:fldChar w:fldCharType="separate"/>
        </w:r>
        <w:r>
          <w:rPr>
            <w:noProof/>
            <w:webHidden/>
          </w:rPr>
          <w:t>73</w:t>
        </w:r>
        <w:r>
          <w:rPr>
            <w:noProof/>
            <w:webHidden/>
          </w:rPr>
          <w:fldChar w:fldCharType="end"/>
        </w:r>
      </w:hyperlink>
    </w:p>
    <w:p w14:paraId="0869DC61" w14:textId="1F0457E4"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809" w:history="1">
        <w:r w:rsidRPr="0094598A">
          <w:rPr>
            <w:rStyle w:val="Hyperlink"/>
            <w:noProof/>
            <w:lang w:val="en-GB" w:eastAsia="ja-JP"/>
          </w:rPr>
          <w:t>3</w:t>
        </w:r>
        <w:r w:rsidRPr="0094598A">
          <w:rPr>
            <w:rStyle w:val="Hyperlink"/>
            <w:noProof/>
            <w:lang w:val="en-GB"/>
          </w:rPr>
          <w:t>.4.6</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“Must carry” obligation</w:t>
        </w:r>
        <w:r>
          <w:rPr>
            <w:noProof/>
            <w:webHidden/>
          </w:rPr>
          <w:tab/>
        </w:r>
        <w:r>
          <w:rPr>
            <w:noProof/>
            <w:webHidden/>
          </w:rPr>
          <w:tab/>
        </w:r>
        <w:r>
          <w:rPr>
            <w:noProof/>
            <w:webHidden/>
          </w:rPr>
          <w:fldChar w:fldCharType="begin"/>
        </w:r>
        <w:r>
          <w:rPr>
            <w:noProof/>
            <w:webHidden/>
          </w:rPr>
          <w:instrText xml:space="preserve"> PAGEREF _Toc230600809 \h </w:instrText>
        </w:r>
        <w:r>
          <w:rPr>
            <w:noProof/>
            <w:webHidden/>
          </w:rPr>
        </w:r>
        <w:r>
          <w:rPr>
            <w:noProof/>
            <w:webHidden/>
          </w:rPr>
          <w:fldChar w:fldCharType="separate"/>
        </w:r>
        <w:r>
          <w:rPr>
            <w:noProof/>
            <w:webHidden/>
          </w:rPr>
          <w:t>73</w:t>
        </w:r>
        <w:r>
          <w:rPr>
            <w:noProof/>
            <w:webHidden/>
          </w:rPr>
          <w:fldChar w:fldCharType="end"/>
        </w:r>
      </w:hyperlink>
    </w:p>
    <w:p w14:paraId="603833F4" w14:textId="69E41DEB"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810" w:history="1">
        <w:r w:rsidRPr="0094598A">
          <w:rPr>
            <w:rStyle w:val="Hyperlink"/>
            <w:noProof/>
            <w:lang w:val="en-GB" w:eastAsia="ja-JP"/>
          </w:rPr>
          <w:t>3</w:t>
        </w:r>
        <w:r w:rsidRPr="0094598A">
          <w:rPr>
            <w:rStyle w:val="Hyperlink"/>
            <w:noProof/>
            <w:lang w:val="en-GB"/>
          </w:rPr>
          <w:t>.4.7</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Analogue switch-off</w:t>
        </w:r>
        <w:r>
          <w:rPr>
            <w:noProof/>
            <w:webHidden/>
          </w:rPr>
          <w:tab/>
        </w:r>
        <w:r>
          <w:rPr>
            <w:noProof/>
            <w:webHidden/>
          </w:rPr>
          <w:tab/>
        </w:r>
        <w:r>
          <w:rPr>
            <w:noProof/>
            <w:webHidden/>
          </w:rPr>
          <w:fldChar w:fldCharType="begin"/>
        </w:r>
        <w:r>
          <w:rPr>
            <w:noProof/>
            <w:webHidden/>
          </w:rPr>
          <w:instrText xml:space="preserve"> PAGEREF _Toc230600810 \h </w:instrText>
        </w:r>
        <w:r>
          <w:rPr>
            <w:noProof/>
            <w:webHidden/>
          </w:rPr>
        </w:r>
        <w:r>
          <w:rPr>
            <w:noProof/>
            <w:webHidden/>
          </w:rPr>
          <w:fldChar w:fldCharType="separate"/>
        </w:r>
        <w:r>
          <w:rPr>
            <w:noProof/>
            <w:webHidden/>
          </w:rPr>
          <w:t>74</w:t>
        </w:r>
        <w:r>
          <w:rPr>
            <w:noProof/>
            <w:webHidden/>
          </w:rPr>
          <w:fldChar w:fldCharType="end"/>
        </w:r>
      </w:hyperlink>
    </w:p>
    <w:p w14:paraId="672DF2C0" w14:textId="4F6F5176"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811" w:history="1">
        <w:r w:rsidRPr="0094598A">
          <w:rPr>
            <w:rStyle w:val="Hyperlink"/>
            <w:noProof/>
            <w:lang w:val="en-GB" w:eastAsia="ja-JP"/>
          </w:rPr>
          <w:t>3</w:t>
        </w:r>
        <w:r w:rsidRPr="0094598A">
          <w:rPr>
            <w:rStyle w:val="Hyperlink"/>
            <w:noProof/>
            <w:lang w:val="en-GB"/>
          </w:rPr>
          <w:t>.4.8</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Digital dividend</w:t>
        </w:r>
        <w:r>
          <w:rPr>
            <w:noProof/>
            <w:webHidden/>
          </w:rPr>
          <w:tab/>
        </w:r>
        <w:r>
          <w:rPr>
            <w:noProof/>
            <w:webHidden/>
          </w:rPr>
          <w:tab/>
        </w:r>
        <w:r>
          <w:rPr>
            <w:noProof/>
            <w:webHidden/>
          </w:rPr>
          <w:fldChar w:fldCharType="begin"/>
        </w:r>
        <w:r>
          <w:rPr>
            <w:noProof/>
            <w:webHidden/>
          </w:rPr>
          <w:instrText xml:space="preserve"> PAGEREF _Toc230600811 \h </w:instrText>
        </w:r>
        <w:r>
          <w:rPr>
            <w:noProof/>
            <w:webHidden/>
          </w:rPr>
        </w:r>
        <w:r>
          <w:rPr>
            <w:noProof/>
            <w:webHidden/>
          </w:rPr>
          <w:fldChar w:fldCharType="separate"/>
        </w:r>
        <w:r>
          <w:rPr>
            <w:noProof/>
            <w:webHidden/>
          </w:rPr>
          <w:t>74</w:t>
        </w:r>
        <w:r>
          <w:rPr>
            <w:noProof/>
            <w:webHidden/>
          </w:rPr>
          <w:fldChar w:fldCharType="end"/>
        </w:r>
      </w:hyperlink>
    </w:p>
    <w:p w14:paraId="68C6AB28" w14:textId="78A5FDCE" w:rsidR="00E259A3" w:rsidRDefault="00E259A3">
      <w:pPr>
        <w:pStyle w:val="TOC1"/>
        <w:rPr>
          <w:rFonts w:asciiTheme="minorHAnsi" w:eastAsiaTheme="minorEastAsia" w:hAnsiTheme="minorHAnsi" w:cstheme="minorBidi"/>
          <w:noProof/>
          <w:kern w:val="2"/>
          <w:szCs w:val="24"/>
          <w:lang w:val="en-GB" w:eastAsia="en-GB"/>
          <w14:ligatures w14:val="standardContextual"/>
        </w:rPr>
      </w:pPr>
      <w:hyperlink w:anchor="_Toc230600812" w:history="1">
        <w:r w:rsidRPr="0094598A">
          <w:rPr>
            <w:rStyle w:val="Hyperlink"/>
            <w:noProof/>
            <w:lang w:val="en-GB" w:eastAsia="ja-JP"/>
          </w:rPr>
          <w:t>4</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eastAsia="ja-JP"/>
          </w:rPr>
          <w:t>Canada</w:t>
        </w:r>
        <w:r>
          <w:rPr>
            <w:noProof/>
            <w:webHidden/>
          </w:rPr>
          <w:tab/>
        </w:r>
        <w:r>
          <w:rPr>
            <w:noProof/>
            <w:webHidden/>
          </w:rPr>
          <w:tab/>
        </w:r>
        <w:r>
          <w:rPr>
            <w:noProof/>
            <w:webHidden/>
          </w:rPr>
          <w:fldChar w:fldCharType="begin"/>
        </w:r>
        <w:r>
          <w:rPr>
            <w:noProof/>
            <w:webHidden/>
          </w:rPr>
          <w:instrText xml:space="preserve"> PAGEREF _Toc230600812 \h </w:instrText>
        </w:r>
        <w:r>
          <w:rPr>
            <w:noProof/>
            <w:webHidden/>
          </w:rPr>
        </w:r>
        <w:r>
          <w:rPr>
            <w:noProof/>
            <w:webHidden/>
          </w:rPr>
          <w:fldChar w:fldCharType="separate"/>
        </w:r>
        <w:r>
          <w:rPr>
            <w:noProof/>
            <w:webHidden/>
          </w:rPr>
          <w:t>74</w:t>
        </w:r>
        <w:r>
          <w:rPr>
            <w:noProof/>
            <w:webHidden/>
          </w:rPr>
          <w:fldChar w:fldCharType="end"/>
        </w:r>
      </w:hyperlink>
    </w:p>
    <w:p w14:paraId="28A0FD97" w14:textId="03049E1D"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813" w:history="1">
        <w:r w:rsidRPr="0094598A">
          <w:rPr>
            <w:rStyle w:val="Hyperlink"/>
            <w:noProof/>
            <w:lang w:val="en-GB" w:eastAsia="ja-JP"/>
          </w:rPr>
          <w:t>4</w:t>
        </w:r>
        <w:r w:rsidRPr="0094598A">
          <w:rPr>
            <w:rStyle w:val="Hyperlink"/>
            <w:noProof/>
            <w:lang w:val="en-GB"/>
          </w:rPr>
          <w:t>.1</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National planning strategies and policy considerations</w:t>
        </w:r>
        <w:r>
          <w:rPr>
            <w:noProof/>
            <w:webHidden/>
          </w:rPr>
          <w:tab/>
        </w:r>
        <w:r>
          <w:rPr>
            <w:noProof/>
            <w:webHidden/>
          </w:rPr>
          <w:tab/>
        </w:r>
        <w:r>
          <w:rPr>
            <w:noProof/>
            <w:webHidden/>
          </w:rPr>
          <w:fldChar w:fldCharType="begin"/>
        </w:r>
        <w:r>
          <w:rPr>
            <w:noProof/>
            <w:webHidden/>
          </w:rPr>
          <w:instrText xml:space="preserve"> PAGEREF _Toc230600813 \h </w:instrText>
        </w:r>
        <w:r>
          <w:rPr>
            <w:noProof/>
            <w:webHidden/>
          </w:rPr>
        </w:r>
        <w:r>
          <w:rPr>
            <w:noProof/>
            <w:webHidden/>
          </w:rPr>
          <w:fldChar w:fldCharType="separate"/>
        </w:r>
        <w:r>
          <w:rPr>
            <w:noProof/>
            <w:webHidden/>
          </w:rPr>
          <w:t>75</w:t>
        </w:r>
        <w:r>
          <w:rPr>
            <w:noProof/>
            <w:webHidden/>
          </w:rPr>
          <w:fldChar w:fldCharType="end"/>
        </w:r>
      </w:hyperlink>
    </w:p>
    <w:p w14:paraId="432D5E73" w14:textId="1F72641B"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814" w:history="1">
        <w:r w:rsidRPr="0094598A">
          <w:rPr>
            <w:rStyle w:val="Hyperlink"/>
            <w:noProof/>
            <w:lang w:val="en-GB" w:eastAsia="ja-JP"/>
          </w:rPr>
          <w:t>4</w:t>
        </w:r>
        <w:r w:rsidRPr="0094598A">
          <w:rPr>
            <w:rStyle w:val="Hyperlink"/>
            <w:noProof/>
            <w:lang w:val="en-GB"/>
          </w:rPr>
          <w:t>.1.1</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Introduction</w:t>
        </w:r>
        <w:r>
          <w:rPr>
            <w:noProof/>
            <w:webHidden/>
          </w:rPr>
          <w:tab/>
        </w:r>
        <w:r>
          <w:rPr>
            <w:noProof/>
            <w:webHidden/>
          </w:rPr>
          <w:tab/>
        </w:r>
        <w:r>
          <w:rPr>
            <w:noProof/>
            <w:webHidden/>
          </w:rPr>
          <w:fldChar w:fldCharType="begin"/>
        </w:r>
        <w:r>
          <w:rPr>
            <w:noProof/>
            <w:webHidden/>
          </w:rPr>
          <w:instrText xml:space="preserve"> PAGEREF _Toc230600814 \h </w:instrText>
        </w:r>
        <w:r>
          <w:rPr>
            <w:noProof/>
            <w:webHidden/>
          </w:rPr>
        </w:r>
        <w:r>
          <w:rPr>
            <w:noProof/>
            <w:webHidden/>
          </w:rPr>
          <w:fldChar w:fldCharType="separate"/>
        </w:r>
        <w:r>
          <w:rPr>
            <w:noProof/>
            <w:webHidden/>
          </w:rPr>
          <w:t>75</w:t>
        </w:r>
        <w:r>
          <w:rPr>
            <w:noProof/>
            <w:webHidden/>
          </w:rPr>
          <w:fldChar w:fldCharType="end"/>
        </w:r>
      </w:hyperlink>
    </w:p>
    <w:p w14:paraId="3E8D3E64" w14:textId="2EF79480"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815" w:history="1">
        <w:r w:rsidRPr="0094598A">
          <w:rPr>
            <w:rStyle w:val="Hyperlink"/>
            <w:noProof/>
            <w:lang w:val="en-GB" w:eastAsia="ja-JP"/>
          </w:rPr>
          <w:t>4</w:t>
        </w:r>
        <w:r w:rsidRPr="0094598A">
          <w:rPr>
            <w:rStyle w:val="Hyperlink"/>
            <w:noProof/>
            <w:lang w:val="en-GB"/>
          </w:rPr>
          <w:t>.2</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DTV/HDTV history</w:t>
        </w:r>
        <w:r>
          <w:rPr>
            <w:noProof/>
            <w:webHidden/>
          </w:rPr>
          <w:tab/>
        </w:r>
        <w:r>
          <w:rPr>
            <w:noProof/>
            <w:webHidden/>
          </w:rPr>
          <w:tab/>
        </w:r>
        <w:r>
          <w:rPr>
            <w:noProof/>
            <w:webHidden/>
          </w:rPr>
          <w:fldChar w:fldCharType="begin"/>
        </w:r>
        <w:r>
          <w:rPr>
            <w:noProof/>
            <w:webHidden/>
          </w:rPr>
          <w:instrText xml:space="preserve"> PAGEREF _Toc230600815 \h </w:instrText>
        </w:r>
        <w:r>
          <w:rPr>
            <w:noProof/>
            <w:webHidden/>
          </w:rPr>
        </w:r>
        <w:r>
          <w:rPr>
            <w:noProof/>
            <w:webHidden/>
          </w:rPr>
          <w:fldChar w:fldCharType="separate"/>
        </w:r>
        <w:r>
          <w:rPr>
            <w:noProof/>
            <w:webHidden/>
          </w:rPr>
          <w:t>76</w:t>
        </w:r>
        <w:r>
          <w:rPr>
            <w:noProof/>
            <w:webHidden/>
          </w:rPr>
          <w:fldChar w:fldCharType="end"/>
        </w:r>
      </w:hyperlink>
    </w:p>
    <w:p w14:paraId="4B9F4949" w14:textId="4A6EDB79"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816" w:history="1">
        <w:r w:rsidRPr="0094598A">
          <w:rPr>
            <w:rStyle w:val="Hyperlink"/>
            <w:noProof/>
            <w:lang w:val="en-GB" w:eastAsia="ja-JP"/>
          </w:rPr>
          <w:t>4</w:t>
        </w:r>
        <w:r w:rsidRPr="0094598A">
          <w:rPr>
            <w:rStyle w:val="Hyperlink"/>
            <w:noProof/>
            <w:lang w:val="en-GB"/>
          </w:rPr>
          <w:t>.2.1</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The early years</w:t>
        </w:r>
        <w:r>
          <w:rPr>
            <w:noProof/>
            <w:webHidden/>
          </w:rPr>
          <w:tab/>
        </w:r>
        <w:r>
          <w:rPr>
            <w:noProof/>
            <w:webHidden/>
          </w:rPr>
          <w:tab/>
        </w:r>
        <w:r>
          <w:rPr>
            <w:noProof/>
            <w:webHidden/>
          </w:rPr>
          <w:fldChar w:fldCharType="begin"/>
        </w:r>
        <w:r>
          <w:rPr>
            <w:noProof/>
            <w:webHidden/>
          </w:rPr>
          <w:instrText xml:space="preserve"> PAGEREF _Toc230600816 \h </w:instrText>
        </w:r>
        <w:r>
          <w:rPr>
            <w:noProof/>
            <w:webHidden/>
          </w:rPr>
        </w:r>
        <w:r>
          <w:rPr>
            <w:noProof/>
            <w:webHidden/>
          </w:rPr>
          <w:fldChar w:fldCharType="separate"/>
        </w:r>
        <w:r>
          <w:rPr>
            <w:noProof/>
            <w:webHidden/>
          </w:rPr>
          <w:t>76</w:t>
        </w:r>
        <w:r>
          <w:rPr>
            <w:noProof/>
            <w:webHidden/>
          </w:rPr>
          <w:fldChar w:fldCharType="end"/>
        </w:r>
      </w:hyperlink>
    </w:p>
    <w:p w14:paraId="38CB4FE2" w14:textId="3ABE18EC" w:rsidR="00E259A3" w:rsidRDefault="00E259A3">
      <w:pPr>
        <w:pStyle w:val="TOC1"/>
        <w:rPr>
          <w:rFonts w:asciiTheme="minorHAnsi" w:eastAsiaTheme="minorEastAsia" w:hAnsiTheme="minorHAnsi" w:cstheme="minorBidi"/>
          <w:noProof/>
          <w:kern w:val="2"/>
          <w:szCs w:val="24"/>
          <w:lang w:val="en-GB" w:eastAsia="en-GB"/>
          <w14:ligatures w14:val="standardContextual"/>
        </w:rPr>
      </w:pPr>
      <w:hyperlink w:anchor="_Toc230600817" w:history="1">
        <w:r w:rsidRPr="0094598A">
          <w:rPr>
            <w:rStyle w:val="Hyperlink"/>
            <w:rFonts w:eastAsia="SimSun"/>
            <w:noProof/>
            <w:lang w:val="en-GB" w:eastAsia="zh-CN"/>
          </w:rPr>
          <w:t>5</w:t>
        </w:r>
        <w:r>
          <w:rPr>
            <w:rFonts w:asciiTheme="minorHAnsi" w:eastAsiaTheme="minorEastAsia" w:hAnsiTheme="minorHAnsi" w:cstheme="minorBidi"/>
            <w:noProof/>
            <w:kern w:val="2"/>
            <w:szCs w:val="24"/>
            <w:lang w:val="en-GB" w:eastAsia="en-GB"/>
            <w14:ligatures w14:val="standardContextual"/>
          </w:rPr>
          <w:tab/>
        </w:r>
        <w:r w:rsidRPr="0094598A">
          <w:rPr>
            <w:rStyle w:val="Hyperlink"/>
            <w:rFonts w:eastAsia="SimSun"/>
            <w:noProof/>
            <w:lang w:val="en-GB"/>
          </w:rPr>
          <w:t>China</w:t>
        </w:r>
        <w:r>
          <w:rPr>
            <w:noProof/>
            <w:webHidden/>
          </w:rPr>
          <w:tab/>
        </w:r>
        <w:r>
          <w:rPr>
            <w:noProof/>
            <w:webHidden/>
          </w:rPr>
          <w:tab/>
        </w:r>
        <w:r>
          <w:rPr>
            <w:noProof/>
            <w:webHidden/>
          </w:rPr>
          <w:fldChar w:fldCharType="begin"/>
        </w:r>
        <w:r>
          <w:rPr>
            <w:noProof/>
            <w:webHidden/>
          </w:rPr>
          <w:instrText xml:space="preserve"> PAGEREF _Toc230600817 \h </w:instrText>
        </w:r>
        <w:r>
          <w:rPr>
            <w:noProof/>
            <w:webHidden/>
          </w:rPr>
        </w:r>
        <w:r>
          <w:rPr>
            <w:noProof/>
            <w:webHidden/>
          </w:rPr>
          <w:fldChar w:fldCharType="separate"/>
        </w:r>
        <w:r>
          <w:rPr>
            <w:noProof/>
            <w:webHidden/>
          </w:rPr>
          <w:t>88</w:t>
        </w:r>
        <w:r>
          <w:rPr>
            <w:noProof/>
            <w:webHidden/>
          </w:rPr>
          <w:fldChar w:fldCharType="end"/>
        </w:r>
      </w:hyperlink>
    </w:p>
    <w:p w14:paraId="6AC46D30" w14:textId="0222F394"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818" w:history="1">
        <w:r w:rsidRPr="0094598A">
          <w:rPr>
            <w:rStyle w:val="Hyperlink"/>
            <w:noProof/>
            <w:lang w:val="en-GB" w:eastAsia="zh-CN"/>
          </w:rPr>
          <w:t>5.1</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eastAsia="zh-CN"/>
          </w:rPr>
          <w:t>Analogue switch-off</w:t>
        </w:r>
        <w:r>
          <w:rPr>
            <w:noProof/>
            <w:webHidden/>
          </w:rPr>
          <w:tab/>
        </w:r>
        <w:r>
          <w:rPr>
            <w:noProof/>
            <w:webHidden/>
          </w:rPr>
          <w:tab/>
        </w:r>
        <w:r>
          <w:rPr>
            <w:noProof/>
            <w:webHidden/>
          </w:rPr>
          <w:fldChar w:fldCharType="begin"/>
        </w:r>
        <w:r>
          <w:rPr>
            <w:noProof/>
            <w:webHidden/>
          </w:rPr>
          <w:instrText xml:space="preserve"> PAGEREF _Toc230600818 \h </w:instrText>
        </w:r>
        <w:r>
          <w:rPr>
            <w:noProof/>
            <w:webHidden/>
          </w:rPr>
        </w:r>
        <w:r>
          <w:rPr>
            <w:noProof/>
            <w:webHidden/>
          </w:rPr>
          <w:fldChar w:fldCharType="separate"/>
        </w:r>
        <w:r>
          <w:rPr>
            <w:noProof/>
            <w:webHidden/>
          </w:rPr>
          <w:t>89</w:t>
        </w:r>
        <w:r>
          <w:rPr>
            <w:noProof/>
            <w:webHidden/>
          </w:rPr>
          <w:fldChar w:fldCharType="end"/>
        </w:r>
      </w:hyperlink>
    </w:p>
    <w:p w14:paraId="0C9DAD59" w14:textId="6D4195B6"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819" w:history="1">
        <w:r w:rsidRPr="0094598A">
          <w:rPr>
            <w:rStyle w:val="Hyperlink"/>
            <w:noProof/>
            <w:lang w:val="en-GB" w:eastAsia="zh-CN"/>
          </w:rPr>
          <w:t>5.2</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eastAsia="zh-CN"/>
          </w:rPr>
          <w:t>National digital terrestrial broadcasting coverage project</w:t>
        </w:r>
        <w:r>
          <w:rPr>
            <w:noProof/>
            <w:webHidden/>
          </w:rPr>
          <w:tab/>
        </w:r>
        <w:r>
          <w:rPr>
            <w:noProof/>
            <w:webHidden/>
          </w:rPr>
          <w:tab/>
        </w:r>
        <w:r>
          <w:rPr>
            <w:noProof/>
            <w:webHidden/>
          </w:rPr>
          <w:fldChar w:fldCharType="begin"/>
        </w:r>
        <w:r>
          <w:rPr>
            <w:noProof/>
            <w:webHidden/>
          </w:rPr>
          <w:instrText xml:space="preserve"> PAGEREF _Toc230600819 \h </w:instrText>
        </w:r>
        <w:r>
          <w:rPr>
            <w:noProof/>
            <w:webHidden/>
          </w:rPr>
        </w:r>
        <w:r>
          <w:rPr>
            <w:noProof/>
            <w:webHidden/>
          </w:rPr>
          <w:fldChar w:fldCharType="separate"/>
        </w:r>
        <w:r>
          <w:rPr>
            <w:noProof/>
            <w:webHidden/>
          </w:rPr>
          <w:t>89</w:t>
        </w:r>
        <w:r>
          <w:rPr>
            <w:noProof/>
            <w:webHidden/>
          </w:rPr>
          <w:fldChar w:fldCharType="end"/>
        </w:r>
      </w:hyperlink>
    </w:p>
    <w:p w14:paraId="180FD9D2" w14:textId="4F1103D1"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820" w:history="1">
        <w:r w:rsidRPr="0094598A">
          <w:rPr>
            <w:rStyle w:val="Hyperlink"/>
            <w:noProof/>
            <w:lang w:val="en-GB" w:eastAsia="zh-CN"/>
          </w:rPr>
          <w:t>5.2.1</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eastAsia="zh-CN"/>
          </w:rPr>
          <w:t>Project background</w:t>
        </w:r>
        <w:r>
          <w:rPr>
            <w:noProof/>
            <w:webHidden/>
          </w:rPr>
          <w:tab/>
        </w:r>
        <w:r>
          <w:rPr>
            <w:noProof/>
            <w:webHidden/>
          </w:rPr>
          <w:tab/>
        </w:r>
        <w:r>
          <w:rPr>
            <w:noProof/>
            <w:webHidden/>
          </w:rPr>
          <w:fldChar w:fldCharType="begin"/>
        </w:r>
        <w:r>
          <w:rPr>
            <w:noProof/>
            <w:webHidden/>
          </w:rPr>
          <w:instrText xml:space="preserve"> PAGEREF _Toc230600820 \h </w:instrText>
        </w:r>
        <w:r>
          <w:rPr>
            <w:noProof/>
            <w:webHidden/>
          </w:rPr>
        </w:r>
        <w:r>
          <w:rPr>
            <w:noProof/>
            <w:webHidden/>
          </w:rPr>
          <w:fldChar w:fldCharType="separate"/>
        </w:r>
        <w:r>
          <w:rPr>
            <w:noProof/>
            <w:webHidden/>
          </w:rPr>
          <w:t>89</w:t>
        </w:r>
        <w:r>
          <w:rPr>
            <w:noProof/>
            <w:webHidden/>
          </w:rPr>
          <w:fldChar w:fldCharType="end"/>
        </w:r>
      </w:hyperlink>
    </w:p>
    <w:p w14:paraId="33240064" w14:textId="6B4F322C"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821" w:history="1">
        <w:r w:rsidRPr="0094598A">
          <w:rPr>
            <w:rStyle w:val="Hyperlink"/>
            <w:noProof/>
            <w:lang w:val="en-GB" w:eastAsia="zh-CN"/>
          </w:rPr>
          <w:t>5.2.2</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eastAsia="zh-CN"/>
          </w:rPr>
          <w:t>Process of implementation</w:t>
        </w:r>
        <w:r>
          <w:rPr>
            <w:noProof/>
            <w:webHidden/>
          </w:rPr>
          <w:tab/>
        </w:r>
        <w:r>
          <w:rPr>
            <w:noProof/>
            <w:webHidden/>
          </w:rPr>
          <w:tab/>
        </w:r>
        <w:r>
          <w:rPr>
            <w:noProof/>
            <w:webHidden/>
          </w:rPr>
          <w:fldChar w:fldCharType="begin"/>
        </w:r>
        <w:r>
          <w:rPr>
            <w:noProof/>
            <w:webHidden/>
          </w:rPr>
          <w:instrText xml:space="preserve"> PAGEREF _Toc230600821 \h </w:instrText>
        </w:r>
        <w:r>
          <w:rPr>
            <w:noProof/>
            <w:webHidden/>
          </w:rPr>
        </w:r>
        <w:r>
          <w:rPr>
            <w:noProof/>
            <w:webHidden/>
          </w:rPr>
          <w:fldChar w:fldCharType="separate"/>
        </w:r>
        <w:r>
          <w:rPr>
            <w:noProof/>
            <w:webHidden/>
          </w:rPr>
          <w:t>90</w:t>
        </w:r>
        <w:r>
          <w:rPr>
            <w:noProof/>
            <w:webHidden/>
          </w:rPr>
          <w:fldChar w:fldCharType="end"/>
        </w:r>
      </w:hyperlink>
    </w:p>
    <w:p w14:paraId="072FD186" w14:textId="5DCF8028"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822" w:history="1">
        <w:r w:rsidRPr="0094598A">
          <w:rPr>
            <w:rStyle w:val="Hyperlink"/>
            <w:noProof/>
            <w:lang w:val="en-GB" w:eastAsia="zh-CN"/>
          </w:rPr>
          <w:t>5.2.3</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eastAsia="zh-CN"/>
          </w:rPr>
          <w:t>Progress of implementation</w:t>
        </w:r>
        <w:r>
          <w:rPr>
            <w:noProof/>
            <w:webHidden/>
          </w:rPr>
          <w:tab/>
        </w:r>
        <w:r>
          <w:rPr>
            <w:noProof/>
            <w:webHidden/>
          </w:rPr>
          <w:tab/>
        </w:r>
        <w:r>
          <w:rPr>
            <w:noProof/>
            <w:webHidden/>
          </w:rPr>
          <w:fldChar w:fldCharType="begin"/>
        </w:r>
        <w:r>
          <w:rPr>
            <w:noProof/>
            <w:webHidden/>
          </w:rPr>
          <w:instrText xml:space="preserve"> PAGEREF _Toc230600822 \h </w:instrText>
        </w:r>
        <w:r>
          <w:rPr>
            <w:noProof/>
            <w:webHidden/>
          </w:rPr>
        </w:r>
        <w:r>
          <w:rPr>
            <w:noProof/>
            <w:webHidden/>
          </w:rPr>
          <w:fldChar w:fldCharType="separate"/>
        </w:r>
        <w:r>
          <w:rPr>
            <w:noProof/>
            <w:webHidden/>
          </w:rPr>
          <w:t>90</w:t>
        </w:r>
        <w:r>
          <w:rPr>
            <w:noProof/>
            <w:webHidden/>
          </w:rPr>
          <w:fldChar w:fldCharType="end"/>
        </w:r>
      </w:hyperlink>
    </w:p>
    <w:p w14:paraId="5085C94F" w14:textId="17019F97"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823" w:history="1">
        <w:r w:rsidRPr="0094598A">
          <w:rPr>
            <w:rStyle w:val="Hyperlink"/>
            <w:noProof/>
            <w:lang w:val="en-GB"/>
          </w:rPr>
          <w:t>5.3</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Hong Kong</w:t>
        </w:r>
        <w:r>
          <w:rPr>
            <w:noProof/>
            <w:webHidden/>
          </w:rPr>
          <w:tab/>
        </w:r>
        <w:r>
          <w:rPr>
            <w:noProof/>
            <w:webHidden/>
          </w:rPr>
          <w:tab/>
        </w:r>
        <w:r>
          <w:rPr>
            <w:noProof/>
            <w:webHidden/>
          </w:rPr>
          <w:fldChar w:fldCharType="begin"/>
        </w:r>
        <w:r>
          <w:rPr>
            <w:noProof/>
            <w:webHidden/>
          </w:rPr>
          <w:instrText xml:space="preserve"> PAGEREF _Toc230600823 \h </w:instrText>
        </w:r>
        <w:r>
          <w:rPr>
            <w:noProof/>
            <w:webHidden/>
          </w:rPr>
        </w:r>
        <w:r>
          <w:rPr>
            <w:noProof/>
            <w:webHidden/>
          </w:rPr>
          <w:fldChar w:fldCharType="separate"/>
        </w:r>
        <w:r>
          <w:rPr>
            <w:noProof/>
            <w:webHidden/>
          </w:rPr>
          <w:t>90</w:t>
        </w:r>
        <w:r>
          <w:rPr>
            <w:noProof/>
            <w:webHidden/>
          </w:rPr>
          <w:fldChar w:fldCharType="end"/>
        </w:r>
      </w:hyperlink>
    </w:p>
    <w:p w14:paraId="3788CE6A" w14:textId="1C0107AB"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824" w:history="1">
        <w:r w:rsidRPr="0094598A">
          <w:rPr>
            <w:rStyle w:val="Hyperlink"/>
            <w:noProof/>
            <w:lang w:val="en-GB"/>
          </w:rPr>
          <w:t>5.3.1</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Technical aspects of DTT Implementation</w:t>
        </w:r>
        <w:r>
          <w:rPr>
            <w:noProof/>
            <w:webHidden/>
          </w:rPr>
          <w:tab/>
        </w:r>
        <w:r>
          <w:rPr>
            <w:noProof/>
            <w:webHidden/>
          </w:rPr>
          <w:tab/>
        </w:r>
        <w:r>
          <w:rPr>
            <w:noProof/>
            <w:webHidden/>
          </w:rPr>
          <w:fldChar w:fldCharType="begin"/>
        </w:r>
        <w:r>
          <w:rPr>
            <w:noProof/>
            <w:webHidden/>
          </w:rPr>
          <w:instrText xml:space="preserve"> PAGEREF _Toc230600824 \h </w:instrText>
        </w:r>
        <w:r>
          <w:rPr>
            <w:noProof/>
            <w:webHidden/>
          </w:rPr>
        </w:r>
        <w:r>
          <w:rPr>
            <w:noProof/>
            <w:webHidden/>
          </w:rPr>
          <w:fldChar w:fldCharType="separate"/>
        </w:r>
        <w:r>
          <w:rPr>
            <w:noProof/>
            <w:webHidden/>
          </w:rPr>
          <w:t>90</w:t>
        </w:r>
        <w:r>
          <w:rPr>
            <w:noProof/>
            <w:webHidden/>
          </w:rPr>
          <w:fldChar w:fldCharType="end"/>
        </w:r>
      </w:hyperlink>
    </w:p>
    <w:p w14:paraId="166395DF" w14:textId="25352D63"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825" w:history="1">
        <w:r w:rsidRPr="0094598A">
          <w:rPr>
            <w:rStyle w:val="Hyperlink"/>
            <w:noProof/>
            <w:lang w:val="en-GB"/>
          </w:rPr>
          <w:t>5.3.2</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Network coverage</w:t>
        </w:r>
        <w:r>
          <w:rPr>
            <w:noProof/>
            <w:webHidden/>
          </w:rPr>
          <w:tab/>
        </w:r>
        <w:r>
          <w:rPr>
            <w:noProof/>
            <w:webHidden/>
          </w:rPr>
          <w:tab/>
        </w:r>
        <w:r>
          <w:rPr>
            <w:noProof/>
            <w:webHidden/>
          </w:rPr>
          <w:fldChar w:fldCharType="begin"/>
        </w:r>
        <w:r>
          <w:rPr>
            <w:noProof/>
            <w:webHidden/>
          </w:rPr>
          <w:instrText xml:space="preserve"> PAGEREF _Toc230600825 \h </w:instrText>
        </w:r>
        <w:r>
          <w:rPr>
            <w:noProof/>
            <w:webHidden/>
          </w:rPr>
        </w:r>
        <w:r>
          <w:rPr>
            <w:noProof/>
            <w:webHidden/>
          </w:rPr>
          <w:fldChar w:fldCharType="separate"/>
        </w:r>
        <w:r>
          <w:rPr>
            <w:noProof/>
            <w:webHidden/>
          </w:rPr>
          <w:t>91</w:t>
        </w:r>
        <w:r>
          <w:rPr>
            <w:noProof/>
            <w:webHidden/>
          </w:rPr>
          <w:fldChar w:fldCharType="end"/>
        </w:r>
      </w:hyperlink>
    </w:p>
    <w:p w14:paraId="05794BEE" w14:textId="19CC33ED"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826" w:history="1">
        <w:r w:rsidRPr="0094598A">
          <w:rPr>
            <w:rStyle w:val="Hyperlink"/>
            <w:noProof/>
            <w:lang w:val="en-GB"/>
          </w:rPr>
          <w:t>5.3.3</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Receiver specification</w:t>
        </w:r>
        <w:r>
          <w:rPr>
            <w:noProof/>
            <w:webHidden/>
          </w:rPr>
          <w:tab/>
        </w:r>
        <w:r>
          <w:rPr>
            <w:noProof/>
            <w:webHidden/>
          </w:rPr>
          <w:tab/>
        </w:r>
        <w:r>
          <w:rPr>
            <w:noProof/>
            <w:webHidden/>
          </w:rPr>
          <w:fldChar w:fldCharType="begin"/>
        </w:r>
        <w:r>
          <w:rPr>
            <w:noProof/>
            <w:webHidden/>
          </w:rPr>
          <w:instrText xml:space="preserve"> PAGEREF _Toc230600826 \h </w:instrText>
        </w:r>
        <w:r>
          <w:rPr>
            <w:noProof/>
            <w:webHidden/>
          </w:rPr>
        </w:r>
        <w:r>
          <w:rPr>
            <w:noProof/>
            <w:webHidden/>
          </w:rPr>
          <w:fldChar w:fldCharType="separate"/>
        </w:r>
        <w:r>
          <w:rPr>
            <w:noProof/>
            <w:webHidden/>
          </w:rPr>
          <w:t>92</w:t>
        </w:r>
        <w:r>
          <w:rPr>
            <w:noProof/>
            <w:webHidden/>
          </w:rPr>
          <w:fldChar w:fldCharType="end"/>
        </w:r>
      </w:hyperlink>
    </w:p>
    <w:p w14:paraId="19629A9E" w14:textId="382CECA3"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827" w:history="1">
        <w:r w:rsidRPr="0094598A">
          <w:rPr>
            <w:rStyle w:val="Hyperlink"/>
            <w:noProof/>
            <w:lang w:val="en-GB"/>
          </w:rPr>
          <w:t>5.3.4</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Take-up rate</w:t>
        </w:r>
        <w:r>
          <w:rPr>
            <w:noProof/>
            <w:webHidden/>
          </w:rPr>
          <w:tab/>
        </w:r>
        <w:r>
          <w:rPr>
            <w:noProof/>
            <w:webHidden/>
          </w:rPr>
          <w:tab/>
        </w:r>
        <w:r>
          <w:rPr>
            <w:noProof/>
            <w:webHidden/>
          </w:rPr>
          <w:fldChar w:fldCharType="begin"/>
        </w:r>
        <w:r>
          <w:rPr>
            <w:noProof/>
            <w:webHidden/>
          </w:rPr>
          <w:instrText xml:space="preserve"> PAGEREF _Toc230600827 \h </w:instrText>
        </w:r>
        <w:r>
          <w:rPr>
            <w:noProof/>
            <w:webHidden/>
          </w:rPr>
        </w:r>
        <w:r>
          <w:rPr>
            <w:noProof/>
            <w:webHidden/>
          </w:rPr>
          <w:fldChar w:fldCharType="separate"/>
        </w:r>
        <w:r>
          <w:rPr>
            <w:noProof/>
            <w:webHidden/>
          </w:rPr>
          <w:t>92</w:t>
        </w:r>
        <w:r>
          <w:rPr>
            <w:noProof/>
            <w:webHidden/>
          </w:rPr>
          <w:fldChar w:fldCharType="end"/>
        </w:r>
      </w:hyperlink>
    </w:p>
    <w:p w14:paraId="76D258DE" w14:textId="5A2EFB8D"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828" w:history="1">
        <w:r w:rsidRPr="0094598A">
          <w:rPr>
            <w:rStyle w:val="Hyperlink"/>
            <w:noProof/>
            <w:lang w:val="en-GB" w:eastAsia="zh-CN"/>
          </w:rPr>
          <w:t>5.4</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eastAsia="zh-CN"/>
          </w:rPr>
          <w:t>Macao</w:t>
        </w:r>
        <w:r>
          <w:rPr>
            <w:noProof/>
            <w:webHidden/>
          </w:rPr>
          <w:tab/>
        </w:r>
        <w:r>
          <w:rPr>
            <w:noProof/>
            <w:webHidden/>
          </w:rPr>
          <w:tab/>
        </w:r>
        <w:r>
          <w:rPr>
            <w:noProof/>
            <w:webHidden/>
          </w:rPr>
          <w:fldChar w:fldCharType="begin"/>
        </w:r>
        <w:r>
          <w:rPr>
            <w:noProof/>
            <w:webHidden/>
          </w:rPr>
          <w:instrText xml:space="preserve"> PAGEREF _Toc230600828 \h </w:instrText>
        </w:r>
        <w:r>
          <w:rPr>
            <w:noProof/>
            <w:webHidden/>
          </w:rPr>
        </w:r>
        <w:r>
          <w:rPr>
            <w:noProof/>
            <w:webHidden/>
          </w:rPr>
          <w:fldChar w:fldCharType="separate"/>
        </w:r>
        <w:r>
          <w:rPr>
            <w:noProof/>
            <w:webHidden/>
          </w:rPr>
          <w:t>93</w:t>
        </w:r>
        <w:r>
          <w:rPr>
            <w:noProof/>
            <w:webHidden/>
          </w:rPr>
          <w:fldChar w:fldCharType="end"/>
        </w:r>
      </w:hyperlink>
    </w:p>
    <w:p w14:paraId="7EA822B3" w14:textId="43E4449B" w:rsidR="00E259A3" w:rsidRDefault="00E259A3">
      <w:pPr>
        <w:pStyle w:val="TOC1"/>
        <w:rPr>
          <w:rFonts w:asciiTheme="minorHAnsi" w:eastAsiaTheme="minorEastAsia" w:hAnsiTheme="minorHAnsi" w:cstheme="minorBidi"/>
          <w:noProof/>
          <w:kern w:val="2"/>
          <w:szCs w:val="24"/>
          <w:lang w:val="en-GB" w:eastAsia="en-GB"/>
          <w14:ligatures w14:val="standardContextual"/>
        </w:rPr>
      </w:pPr>
      <w:hyperlink w:anchor="_Toc230600829" w:history="1">
        <w:r w:rsidRPr="0094598A">
          <w:rPr>
            <w:rStyle w:val="Hyperlink"/>
            <w:noProof/>
            <w:lang w:val="en-GB" w:eastAsia="ja-JP"/>
          </w:rPr>
          <w:t>6</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Dominican Republic</w:t>
        </w:r>
        <w:r>
          <w:rPr>
            <w:noProof/>
            <w:webHidden/>
          </w:rPr>
          <w:tab/>
        </w:r>
        <w:r>
          <w:rPr>
            <w:noProof/>
            <w:webHidden/>
          </w:rPr>
          <w:tab/>
        </w:r>
        <w:r>
          <w:rPr>
            <w:noProof/>
            <w:webHidden/>
          </w:rPr>
          <w:fldChar w:fldCharType="begin"/>
        </w:r>
        <w:r>
          <w:rPr>
            <w:noProof/>
            <w:webHidden/>
          </w:rPr>
          <w:instrText xml:space="preserve"> PAGEREF _Toc230600829 \h </w:instrText>
        </w:r>
        <w:r>
          <w:rPr>
            <w:noProof/>
            <w:webHidden/>
          </w:rPr>
        </w:r>
        <w:r>
          <w:rPr>
            <w:noProof/>
            <w:webHidden/>
          </w:rPr>
          <w:fldChar w:fldCharType="separate"/>
        </w:r>
        <w:r>
          <w:rPr>
            <w:noProof/>
            <w:webHidden/>
          </w:rPr>
          <w:t>93</w:t>
        </w:r>
        <w:r>
          <w:rPr>
            <w:noProof/>
            <w:webHidden/>
          </w:rPr>
          <w:fldChar w:fldCharType="end"/>
        </w:r>
      </w:hyperlink>
    </w:p>
    <w:p w14:paraId="13481628" w14:textId="63E09C79" w:rsidR="00E259A3" w:rsidRDefault="00E259A3">
      <w:pPr>
        <w:pStyle w:val="TOC1"/>
        <w:rPr>
          <w:rFonts w:asciiTheme="minorHAnsi" w:eastAsiaTheme="minorEastAsia" w:hAnsiTheme="minorHAnsi" w:cstheme="minorBidi"/>
          <w:noProof/>
          <w:kern w:val="2"/>
          <w:szCs w:val="24"/>
          <w:lang w:val="en-GB" w:eastAsia="en-GB"/>
          <w14:ligatures w14:val="standardContextual"/>
        </w:rPr>
      </w:pPr>
      <w:hyperlink w:anchor="_Toc230600830" w:history="1">
        <w:r w:rsidRPr="0094598A">
          <w:rPr>
            <w:rStyle w:val="Hyperlink"/>
            <w:noProof/>
            <w:lang w:val="en-GB" w:eastAsia="ja-JP"/>
          </w:rPr>
          <w:t>7</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Germany</w:t>
        </w:r>
        <w:r>
          <w:rPr>
            <w:noProof/>
            <w:webHidden/>
          </w:rPr>
          <w:tab/>
        </w:r>
        <w:r>
          <w:rPr>
            <w:noProof/>
            <w:webHidden/>
          </w:rPr>
          <w:tab/>
        </w:r>
        <w:r>
          <w:rPr>
            <w:noProof/>
            <w:webHidden/>
          </w:rPr>
          <w:fldChar w:fldCharType="begin"/>
        </w:r>
        <w:r>
          <w:rPr>
            <w:noProof/>
            <w:webHidden/>
          </w:rPr>
          <w:instrText xml:space="preserve"> PAGEREF _Toc230600830 \h </w:instrText>
        </w:r>
        <w:r>
          <w:rPr>
            <w:noProof/>
            <w:webHidden/>
          </w:rPr>
        </w:r>
        <w:r>
          <w:rPr>
            <w:noProof/>
            <w:webHidden/>
          </w:rPr>
          <w:fldChar w:fldCharType="separate"/>
        </w:r>
        <w:r>
          <w:rPr>
            <w:noProof/>
            <w:webHidden/>
          </w:rPr>
          <w:t>94</w:t>
        </w:r>
        <w:r>
          <w:rPr>
            <w:noProof/>
            <w:webHidden/>
          </w:rPr>
          <w:fldChar w:fldCharType="end"/>
        </w:r>
      </w:hyperlink>
    </w:p>
    <w:p w14:paraId="4F86AA03" w14:textId="343D2BDD" w:rsidR="00E259A3" w:rsidRDefault="00E259A3">
      <w:pPr>
        <w:pStyle w:val="TOC1"/>
        <w:rPr>
          <w:rFonts w:asciiTheme="minorHAnsi" w:eastAsiaTheme="minorEastAsia" w:hAnsiTheme="minorHAnsi" w:cstheme="minorBidi"/>
          <w:noProof/>
          <w:kern w:val="2"/>
          <w:szCs w:val="24"/>
          <w:lang w:val="en-GB" w:eastAsia="en-GB"/>
          <w14:ligatures w14:val="standardContextual"/>
        </w:rPr>
      </w:pPr>
      <w:hyperlink w:anchor="_Toc230600831" w:history="1">
        <w:r w:rsidRPr="0094598A">
          <w:rPr>
            <w:rStyle w:val="Hyperlink"/>
            <w:noProof/>
            <w:lang w:val="en-GB"/>
          </w:rPr>
          <w:t>8</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Guinea</w:t>
        </w:r>
        <w:r>
          <w:rPr>
            <w:noProof/>
            <w:webHidden/>
          </w:rPr>
          <w:tab/>
        </w:r>
        <w:r>
          <w:rPr>
            <w:noProof/>
            <w:webHidden/>
          </w:rPr>
          <w:tab/>
        </w:r>
        <w:r>
          <w:rPr>
            <w:noProof/>
            <w:webHidden/>
          </w:rPr>
          <w:fldChar w:fldCharType="begin"/>
        </w:r>
        <w:r>
          <w:rPr>
            <w:noProof/>
            <w:webHidden/>
          </w:rPr>
          <w:instrText xml:space="preserve"> PAGEREF _Toc230600831 \h </w:instrText>
        </w:r>
        <w:r>
          <w:rPr>
            <w:noProof/>
            <w:webHidden/>
          </w:rPr>
        </w:r>
        <w:r>
          <w:rPr>
            <w:noProof/>
            <w:webHidden/>
          </w:rPr>
          <w:fldChar w:fldCharType="separate"/>
        </w:r>
        <w:r>
          <w:rPr>
            <w:noProof/>
            <w:webHidden/>
          </w:rPr>
          <w:t>95</w:t>
        </w:r>
        <w:r>
          <w:rPr>
            <w:noProof/>
            <w:webHidden/>
          </w:rPr>
          <w:fldChar w:fldCharType="end"/>
        </w:r>
      </w:hyperlink>
    </w:p>
    <w:p w14:paraId="7C3518BE" w14:textId="0F437956" w:rsidR="00E259A3" w:rsidRDefault="00E259A3">
      <w:pPr>
        <w:pStyle w:val="TOC1"/>
        <w:rPr>
          <w:rFonts w:asciiTheme="minorHAnsi" w:eastAsiaTheme="minorEastAsia" w:hAnsiTheme="minorHAnsi" w:cstheme="minorBidi"/>
          <w:noProof/>
          <w:kern w:val="2"/>
          <w:szCs w:val="24"/>
          <w:lang w:val="en-GB" w:eastAsia="en-GB"/>
          <w14:ligatures w14:val="standardContextual"/>
        </w:rPr>
      </w:pPr>
      <w:hyperlink w:anchor="_Toc230600832" w:history="1">
        <w:r w:rsidRPr="0094598A">
          <w:rPr>
            <w:rStyle w:val="Hyperlink"/>
            <w:noProof/>
            <w:lang w:val="en-GB" w:eastAsia="ja-JP"/>
          </w:rPr>
          <w:t>9</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Italy</w:t>
        </w:r>
        <w:r>
          <w:rPr>
            <w:noProof/>
            <w:webHidden/>
          </w:rPr>
          <w:tab/>
        </w:r>
        <w:r>
          <w:rPr>
            <w:noProof/>
            <w:webHidden/>
          </w:rPr>
          <w:tab/>
        </w:r>
        <w:r>
          <w:rPr>
            <w:noProof/>
            <w:webHidden/>
          </w:rPr>
          <w:fldChar w:fldCharType="begin"/>
        </w:r>
        <w:r>
          <w:rPr>
            <w:noProof/>
            <w:webHidden/>
          </w:rPr>
          <w:instrText xml:space="preserve"> PAGEREF _Toc230600832 \h </w:instrText>
        </w:r>
        <w:r>
          <w:rPr>
            <w:noProof/>
            <w:webHidden/>
          </w:rPr>
        </w:r>
        <w:r>
          <w:rPr>
            <w:noProof/>
            <w:webHidden/>
          </w:rPr>
          <w:fldChar w:fldCharType="separate"/>
        </w:r>
        <w:r>
          <w:rPr>
            <w:noProof/>
            <w:webHidden/>
          </w:rPr>
          <w:t>96</w:t>
        </w:r>
        <w:r>
          <w:rPr>
            <w:noProof/>
            <w:webHidden/>
          </w:rPr>
          <w:fldChar w:fldCharType="end"/>
        </w:r>
      </w:hyperlink>
    </w:p>
    <w:p w14:paraId="1C032132" w14:textId="5226AD9A"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833" w:history="1">
        <w:r w:rsidRPr="0094598A">
          <w:rPr>
            <w:rStyle w:val="Hyperlink"/>
            <w:noProof/>
            <w:lang w:val="en-GB"/>
          </w:rPr>
          <w:t>9.1</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Spectrum policy</w:t>
        </w:r>
        <w:r>
          <w:rPr>
            <w:noProof/>
            <w:webHidden/>
          </w:rPr>
          <w:tab/>
        </w:r>
        <w:r>
          <w:rPr>
            <w:noProof/>
            <w:webHidden/>
          </w:rPr>
          <w:tab/>
        </w:r>
        <w:r>
          <w:rPr>
            <w:noProof/>
            <w:webHidden/>
          </w:rPr>
          <w:fldChar w:fldCharType="begin"/>
        </w:r>
        <w:r>
          <w:rPr>
            <w:noProof/>
            <w:webHidden/>
          </w:rPr>
          <w:instrText xml:space="preserve"> PAGEREF _Toc230600833 \h </w:instrText>
        </w:r>
        <w:r>
          <w:rPr>
            <w:noProof/>
            <w:webHidden/>
          </w:rPr>
        </w:r>
        <w:r>
          <w:rPr>
            <w:noProof/>
            <w:webHidden/>
          </w:rPr>
          <w:fldChar w:fldCharType="separate"/>
        </w:r>
        <w:r>
          <w:rPr>
            <w:noProof/>
            <w:webHidden/>
          </w:rPr>
          <w:t>97</w:t>
        </w:r>
        <w:r>
          <w:rPr>
            <w:noProof/>
            <w:webHidden/>
          </w:rPr>
          <w:fldChar w:fldCharType="end"/>
        </w:r>
      </w:hyperlink>
    </w:p>
    <w:p w14:paraId="3F1D2B7E" w14:textId="6F994660"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834" w:history="1">
        <w:r w:rsidRPr="0094598A">
          <w:rPr>
            <w:rStyle w:val="Hyperlink"/>
            <w:noProof/>
            <w:lang w:val="en-GB"/>
          </w:rPr>
          <w:t>9.1.1</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Italian Plan for DTT and the “internal digital dividend”</w:t>
        </w:r>
        <w:r>
          <w:rPr>
            <w:noProof/>
            <w:webHidden/>
          </w:rPr>
          <w:tab/>
        </w:r>
        <w:r>
          <w:rPr>
            <w:noProof/>
            <w:webHidden/>
          </w:rPr>
          <w:tab/>
        </w:r>
        <w:r>
          <w:rPr>
            <w:noProof/>
            <w:webHidden/>
          </w:rPr>
          <w:fldChar w:fldCharType="begin"/>
        </w:r>
        <w:r>
          <w:rPr>
            <w:noProof/>
            <w:webHidden/>
          </w:rPr>
          <w:instrText xml:space="preserve"> PAGEREF _Toc230600834 \h </w:instrText>
        </w:r>
        <w:r>
          <w:rPr>
            <w:noProof/>
            <w:webHidden/>
          </w:rPr>
        </w:r>
        <w:r>
          <w:rPr>
            <w:noProof/>
            <w:webHidden/>
          </w:rPr>
          <w:fldChar w:fldCharType="separate"/>
        </w:r>
        <w:r>
          <w:rPr>
            <w:noProof/>
            <w:webHidden/>
          </w:rPr>
          <w:t>97</w:t>
        </w:r>
        <w:r>
          <w:rPr>
            <w:noProof/>
            <w:webHidden/>
          </w:rPr>
          <w:fldChar w:fldCharType="end"/>
        </w:r>
      </w:hyperlink>
    </w:p>
    <w:p w14:paraId="5D1A60AE" w14:textId="058A0BBA"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835" w:history="1">
        <w:r w:rsidRPr="0094598A">
          <w:rPr>
            <w:rStyle w:val="Hyperlink"/>
            <w:noProof/>
            <w:lang w:val="en-GB"/>
          </w:rPr>
          <w:t>9.1.2</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The local/private broadcasters phenomenon</w:t>
        </w:r>
        <w:r>
          <w:rPr>
            <w:noProof/>
            <w:webHidden/>
          </w:rPr>
          <w:tab/>
        </w:r>
        <w:r>
          <w:rPr>
            <w:noProof/>
            <w:webHidden/>
          </w:rPr>
          <w:tab/>
        </w:r>
        <w:r>
          <w:rPr>
            <w:noProof/>
            <w:webHidden/>
          </w:rPr>
          <w:fldChar w:fldCharType="begin"/>
        </w:r>
        <w:r>
          <w:rPr>
            <w:noProof/>
            <w:webHidden/>
          </w:rPr>
          <w:instrText xml:space="preserve"> PAGEREF _Toc230600835 \h </w:instrText>
        </w:r>
        <w:r>
          <w:rPr>
            <w:noProof/>
            <w:webHidden/>
          </w:rPr>
        </w:r>
        <w:r>
          <w:rPr>
            <w:noProof/>
            <w:webHidden/>
          </w:rPr>
          <w:fldChar w:fldCharType="separate"/>
        </w:r>
        <w:r>
          <w:rPr>
            <w:noProof/>
            <w:webHidden/>
          </w:rPr>
          <w:t>97</w:t>
        </w:r>
        <w:r>
          <w:rPr>
            <w:noProof/>
            <w:webHidden/>
          </w:rPr>
          <w:fldChar w:fldCharType="end"/>
        </w:r>
      </w:hyperlink>
    </w:p>
    <w:p w14:paraId="57FBE03B" w14:textId="74932563"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836" w:history="1">
        <w:r w:rsidRPr="0094598A">
          <w:rPr>
            <w:rStyle w:val="Hyperlink"/>
            <w:noProof/>
            <w:lang w:val="en-GB"/>
          </w:rPr>
          <w:t>9.1.3</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Migration to DVB-T2 system</w:t>
        </w:r>
        <w:r>
          <w:rPr>
            <w:noProof/>
            <w:webHidden/>
          </w:rPr>
          <w:tab/>
        </w:r>
        <w:r>
          <w:rPr>
            <w:noProof/>
            <w:webHidden/>
          </w:rPr>
          <w:tab/>
        </w:r>
        <w:r>
          <w:rPr>
            <w:noProof/>
            <w:webHidden/>
          </w:rPr>
          <w:fldChar w:fldCharType="begin"/>
        </w:r>
        <w:r>
          <w:rPr>
            <w:noProof/>
            <w:webHidden/>
          </w:rPr>
          <w:instrText xml:space="preserve"> PAGEREF _Toc230600836 \h </w:instrText>
        </w:r>
        <w:r>
          <w:rPr>
            <w:noProof/>
            <w:webHidden/>
          </w:rPr>
        </w:r>
        <w:r>
          <w:rPr>
            <w:noProof/>
            <w:webHidden/>
          </w:rPr>
          <w:fldChar w:fldCharType="separate"/>
        </w:r>
        <w:r>
          <w:rPr>
            <w:noProof/>
            <w:webHidden/>
          </w:rPr>
          <w:t>97</w:t>
        </w:r>
        <w:r>
          <w:rPr>
            <w:noProof/>
            <w:webHidden/>
          </w:rPr>
          <w:fldChar w:fldCharType="end"/>
        </w:r>
      </w:hyperlink>
    </w:p>
    <w:p w14:paraId="74D61C49" w14:textId="573257F5"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837" w:history="1">
        <w:r w:rsidRPr="0094598A">
          <w:rPr>
            <w:rStyle w:val="Hyperlink"/>
            <w:noProof/>
            <w:lang w:val="en-GB"/>
          </w:rPr>
          <w:t>9.2</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Monitoring systems</w:t>
        </w:r>
        <w:r>
          <w:rPr>
            <w:noProof/>
            <w:webHidden/>
          </w:rPr>
          <w:tab/>
        </w:r>
        <w:r>
          <w:rPr>
            <w:noProof/>
            <w:webHidden/>
          </w:rPr>
          <w:tab/>
        </w:r>
        <w:r>
          <w:rPr>
            <w:noProof/>
            <w:webHidden/>
          </w:rPr>
          <w:fldChar w:fldCharType="begin"/>
        </w:r>
        <w:r>
          <w:rPr>
            <w:noProof/>
            <w:webHidden/>
          </w:rPr>
          <w:instrText xml:space="preserve"> PAGEREF _Toc230600837 \h </w:instrText>
        </w:r>
        <w:r>
          <w:rPr>
            <w:noProof/>
            <w:webHidden/>
          </w:rPr>
        </w:r>
        <w:r>
          <w:rPr>
            <w:noProof/>
            <w:webHidden/>
          </w:rPr>
          <w:fldChar w:fldCharType="separate"/>
        </w:r>
        <w:r>
          <w:rPr>
            <w:noProof/>
            <w:webHidden/>
          </w:rPr>
          <w:t>99</w:t>
        </w:r>
        <w:r>
          <w:rPr>
            <w:noProof/>
            <w:webHidden/>
          </w:rPr>
          <w:fldChar w:fldCharType="end"/>
        </w:r>
      </w:hyperlink>
    </w:p>
    <w:p w14:paraId="55080917" w14:textId="605B7A22"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838" w:history="1">
        <w:r w:rsidRPr="0094598A">
          <w:rPr>
            <w:rStyle w:val="Hyperlink"/>
            <w:noProof/>
            <w:lang w:val="en-GB"/>
          </w:rPr>
          <w:t>9.2.1</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The EVA system</w:t>
        </w:r>
        <w:r>
          <w:rPr>
            <w:noProof/>
            <w:webHidden/>
          </w:rPr>
          <w:tab/>
        </w:r>
        <w:r>
          <w:rPr>
            <w:noProof/>
            <w:webHidden/>
          </w:rPr>
          <w:tab/>
        </w:r>
        <w:r>
          <w:rPr>
            <w:noProof/>
            <w:webHidden/>
          </w:rPr>
          <w:fldChar w:fldCharType="begin"/>
        </w:r>
        <w:r>
          <w:rPr>
            <w:noProof/>
            <w:webHidden/>
          </w:rPr>
          <w:instrText xml:space="preserve"> PAGEREF _Toc230600838 \h </w:instrText>
        </w:r>
        <w:r>
          <w:rPr>
            <w:noProof/>
            <w:webHidden/>
          </w:rPr>
        </w:r>
        <w:r>
          <w:rPr>
            <w:noProof/>
            <w:webHidden/>
          </w:rPr>
          <w:fldChar w:fldCharType="separate"/>
        </w:r>
        <w:r>
          <w:rPr>
            <w:noProof/>
            <w:webHidden/>
          </w:rPr>
          <w:t>99</w:t>
        </w:r>
        <w:r>
          <w:rPr>
            <w:noProof/>
            <w:webHidden/>
          </w:rPr>
          <w:fldChar w:fldCharType="end"/>
        </w:r>
      </w:hyperlink>
    </w:p>
    <w:p w14:paraId="305198D7" w14:textId="52193595"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839" w:history="1">
        <w:r w:rsidRPr="0094598A">
          <w:rPr>
            <w:rStyle w:val="Hyperlink"/>
            <w:noProof/>
            <w:lang w:val="en-GB"/>
          </w:rPr>
          <w:t>9.2.2</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“Rete Leggera”</w:t>
        </w:r>
        <w:r>
          <w:rPr>
            <w:noProof/>
            <w:webHidden/>
          </w:rPr>
          <w:tab/>
        </w:r>
        <w:r>
          <w:rPr>
            <w:noProof/>
            <w:webHidden/>
          </w:rPr>
          <w:tab/>
        </w:r>
        <w:r>
          <w:rPr>
            <w:noProof/>
            <w:webHidden/>
          </w:rPr>
          <w:fldChar w:fldCharType="begin"/>
        </w:r>
        <w:r>
          <w:rPr>
            <w:noProof/>
            <w:webHidden/>
          </w:rPr>
          <w:instrText xml:space="preserve"> PAGEREF _Toc230600839 \h </w:instrText>
        </w:r>
        <w:r>
          <w:rPr>
            <w:noProof/>
            <w:webHidden/>
          </w:rPr>
        </w:r>
        <w:r>
          <w:rPr>
            <w:noProof/>
            <w:webHidden/>
          </w:rPr>
          <w:fldChar w:fldCharType="separate"/>
        </w:r>
        <w:r>
          <w:rPr>
            <w:noProof/>
            <w:webHidden/>
          </w:rPr>
          <w:t>104</w:t>
        </w:r>
        <w:r>
          <w:rPr>
            <w:noProof/>
            <w:webHidden/>
          </w:rPr>
          <w:fldChar w:fldCharType="end"/>
        </w:r>
      </w:hyperlink>
    </w:p>
    <w:p w14:paraId="45612FA5" w14:textId="4F13F4ED" w:rsidR="00E259A3" w:rsidRDefault="00E259A3">
      <w:pPr>
        <w:pStyle w:val="TOC1"/>
        <w:rPr>
          <w:rFonts w:asciiTheme="minorHAnsi" w:eastAsiaTheme="minorEastAsia" w:hAnsiTheme="minorHAnsi" w:cstheme="minorBidi"/>
          <w:noProof/>
          <w:kern w:val="2"/>
          <w:szCs w:val="24"/>
          <w:lang w:val="en-GB" w:eastAsia="en-GB"/>
          <w14:ligatures w14:val="standardContextual"/>
        </w:rPr>
      </w:pPr>
      <w:hyperlink w:anchor="_Toc230600840" w:history="1">
        <w:r w:rsidRPr="0094598A">
          <w:rPr>
            <w:rStyle w:val="Hyperlink"/>
            <w:noProof/>
            <w:lang w:val="en-GB"/>
          </w:rPr>
          <w:t>10</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Japan</w:t>
        </w:r>
        <w:r>
          <w:rPr>
            <w:noProof/>
            <w:webHidden/>
          </w:rPr>
          <w:tab/>
        </w:r>
        <w:r>
          <w:rPr>
            <w:noProof/>
            <w:webHidden/>
          </w:rPr>
          <w:tab/>
        </w:r>
        <w:r>
          <w:rPr>
            <w:noProof/>
            <w:webHidden/>
          </w:rPr>
          <w:fldChar w:fldCharType="begin"/>
        </w:r>
        <w:r>
          <w:rPr>
            <w:noProof/>
            <w:webHidden/>
          </w:rPr>
          <w:instrText xml:space="preserve"> PAGEREF _Toc230600840 \h </w:instrText>
        </w:r>
        <w:r>
          <w:rPr>
            <w:noProof/>
            <w:webHidden/>
          </w:rPr>
        </w:r>
        <w:r>
          <w:rPr>
            <w:noProof/>
            <w:webHidden/>
          </w:rPr>
          <w:fldChar w:fldCharType="separate"/>
        </w:r>
        <w:r>
          <w:rPr>
            <w:noProof/>
            <w:webHidden/>
          </w:rPr>
          <w:t>112</w:t>
        </w:r>
        <w:r>
          <w:rPr>
            <w:noProof/>
            <w:webHidden/>
          </w:rPr>
          <w:fldChar w:fldCharType="end"/>
        </w:r>
      </w:hyperlink>
    </w:p>
    <w:p w14:paraId="3C6DA7FB" w14:textId="079003AA"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841" w:history="1">
        <w:r w:rsidRPr="0094598A">
          <w:rPr>
            <w:rStyle w:val="Hyperlink"/>
            <w:noProof/>
            <w:lang w:val="en-GB" w:eastAsia="ja-JP"/>
          </w:rPr>
          <w:t>10.1</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eastAsia="ja-JP"/>
          </w:rPr>
          <w:t>History in brief</w:t>
        </w:r>
        <w:r>
          <w:rPr>
            <w:noProof/>
            <w:webHidden/>
          </w:rPr>
          <w:tab/>
        </w:r>
        <w:r>
          <w:rPr>
            <w:noProof/>
            <w:webHidden/>
          </w:rPr>
          <w:tab/>
        </w:r>
        <w:r>
          <w:rPr>
            <w:noProof/>
            <w:webHidden/>
          </w:rPr>
          <w:fldChar w:fldCharType="begin"/>
        </w:r>
        <w:r>
          <w:rPr>
            <w:noProof/>
            <w:webHidden/>
          </w:rPr>
          <w:instrText xml:space="preserve"> PAGEREF _Toc230600841 \h </w:instrText>
        </w:r>
        <w:r>
          <w:rPr>
            <w:noProof/>
            <w:webHidden/>
          </w:rPr>
        </w:r>
        <w:r>
          <w:rPr>
            <w:noProof/>
            <w:webHidden/>
          </w:rPr>
          <w:fldChar w:fldCharType="separate"/>
        </w:r>
        <w:r>
          <w:rPr>
            <w:noProof/>
            <w:webHidden/>
          </w:rPr>
          <w:t>113</w:t>
        </w:r>
        <w:r>
          <w:rPr>
            <w:noProof/>
            <w:webHidden/>
          </w:rPr>
          <w:fldChar w:fldCharType="end"/>
        </w:r>
      </w:hyperlink>
    </w:p>
    <w:p w14:paraId="55D21642" w14:textId="22DA18BD"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842" w:history="1">
        <w:r w:rsidRPr="0094598A">
          <w:rPr>
            <w:rStyle w:val="Hyperlink"/>
            <w:noProof/>
            <w:lang w:val="en-GB" w:eastAsia="ja-JP"/>
          </w:rPr>
          <w:t>10.2</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eastAsia="ja-JP"/>
          </w:rPr>
          <w:t>Situation with f</w:t>
        </w:r>
        <w:r w:rsidRPr="0094598A">
          <w:rPr>
            <w:rStyle w:val="Hyperlink"/>
            <w:noProof/>
            <w:lang w:val="en-GB"/>
          </w:rPr>
          <w:t>requenc</w:t>
        </w:r>
        <w:r w:rsidRPr="0094598A">
          <w:rPr>
            <w:rStyle w:val="Hyperlink"/>
            <w:noProof/>
            <w:lang w:val="en-GB" w:eastAsia="ja-JP"/>
          </w:rPr>
          <w:t>ies</w:t>
        </w:r>
        <w:r>
          <w:rPr>
            <w:noProof/>
            <w:webHidden/>
          </w:rPr>
          <w:tab/>
        </w:r>
        <w:r>
          <w:rPr>
            <w:noProof/>
            <w:webHidden/>
          </w:rPr>
          <w:tab/>
        </w:r>
        <w:r>
          <w:rPr>
            <w:noProof/>
            <w:webHidden/>
          </w:rPr>
          <w:fldChar w:fldCharType="begin"/>
        </w:r>
        <w:r>
          <w:rPr>
            <w:noProof/>
            <w:webHidden/>
          </w:rPr>
          <w:instrText xml:space="preserve"> PAGEREF _Toc230600842 \h </w:instrText>
        </w:r>
        <w:r>
          <w:rPr>
            <w:noProof/>
            <w:webHidden/>
          </w:rPr>
        </w:r>
        <w:r>
          <w:rPr>
            <w:noProof/>
            <w:webHidden/>
          </w:rPr>
          <w:fldChar w:fldCharType="separate"/>
        </w:r>
        <w:r>
          <w:rPr>
            <w:noProof/>
            <w:webHidden/>
          </w:rPr>
          <w:t>113</w:t>
        </w:r>
        <w:r>
          <w:rPr>
            <w:noProof/>
            <w:webHidden/>
          </w:rPr>
          <w:fldChar w:fldCharType="end"/>
        </w:r>
      </w:hyperlink>
    </w:p>
    <w:p w14:paraId="77ACC627" w14:textId="593C719A"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843" w:history="1">
        <w:r w:rsidRPr="0094598A">
          <w:rPr>
            <w:rStyle w:val="Hyperlink"/>
            <w:noProof/>
            <w:lang w:val="en-GB" w:eastAsia="ja-JP"/>
          </w:rPr>
          <w:t>10.3</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Transmission antennas</w:t>
        </w:r>
        <w:r>
          <w:rPr>
            <w:noProof/>
            <w:webHidden/>
          </w:rPr>
          <w:tab/>
        </w:r>
        <w:r>
          <w:rPr>
            <w:noProof/>
            <w:webHidden/>
          </w:rPr>
          <w:tab/>
        </w:r>
        <w:r>
          <w:rPr>
            <w:noProof/>
            <w:webHidden/>
          </w:rPr>
          <w:fldChar w:fldCharType="begin"/>
        </w:r>
        <w:r>
          <w:rPr>
            <w:noProof/>
            <w:webHidden/>
          </w:rPr>
          <w:instrText xml:space="preserve"> PAGEREF _Toc230600843 \h </w:instrText>
        </w:r>
        <w:r>
          <w:rPr>
            <w:noProof/>
            <w:webHidden/>
          </w:rPr>
        </w:r>
        <w:r>
          <w:rPr>
            <w:noProof/>
            <w:webHidden/>
          </w:rPr>
          <w:fldChar w:fldCharType="separate"/>
        </w:r>
        <w:r>
          <w:rPr>
            <w:noProof/>
            <w:webHidden/>
          </w:rPr>
          <w:t>114</w:t>
        </w:r>
        <w:r>
          <w:rPr>
            <w:noProof/>
            <w:webHidden/>
          </w:rPr>
          <w:fldChar w:fldCharType="end"/>
        </w:r>
      </w:hyperlink>
    </w:p>
    <w:p w14:paraId="3A3AC0C0" w14:textId="4B5BE1C9"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844" w:history="1">
        <w:r w:rsidRPr="0094598A">
          <w:rPr>
            <w:rStyle w:val="Hyperlink"/>
            <w:noProof/>
            <w:lang w:val="en-GB" w:eastAsia="ja-JP"/>
          </w:rPr>
          <w:t>10.4</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Technical characteristics of ISDB-</w:t>
        </w:r>
        <w:r w:rsidRPr="0094598A">
          <w:rPr>
            <w:rStyle w:val="Hyperlink"/>
            <w:noProof/>
            <w:lang w:val="en-GB" w:eastAsia="ja-JP"/>
          </w:rPr>
          <w:t>T</w:t>
        </w:r>
        <w:r>
          <w:rPr>
            <w:noProof/>
            <w:webHidden/>
          </w:rPr>
          <w:tab/>
        </w:r>
        <w:r>
          <w:rPr>
            <w:noProof/>
            <w:webHidden/>
          </w:rPr>
          <w:tab/>
        </w:r>
        <w:r>
          <w:rPr>
            <w:noProof/>
            <w:webHidden/>
          </w:rPr>
          <w:fldChar w:fldCharType="begin"/>
        </w:r>
        <w:r>
          <w:rPr>
            <w:noProof/>
            <w:webHidden/>
          </w:rPr>
          <w:instrText xml:space="preserve"> PAGEREF _Toc230600844 \h </w:instrText>
        </w:r>
        <w:r>
          <w:rPr>
            <w:noProof/>
            <w:webHidden/>
          </w:rPr>
        </w:r>
        <w:r>
          <w:rPr>
            <w:noProof/>
            <w:webHidden/>
          </w:rPr>
          <w:fldChar w:fldCharType="separate"/>
        </w:r>
        <w:r>
          <w:rPr>
            <w:noProof/>
            <w:webHidden/>
          </w:rPr>
          <w:t>115</w:t>
        </w:r>
        <w:r>
          <w:rPr>
            <w:noProof/>
            <w:webHidden/>
          </w:rPr>
          <w:fldChar w:fldCharType="end"/>
        </w:r>
      </w:hyperlink>
    </w:p>
    <w:p w14:paraId="7B0165E1" w14:textId="3B393AD1"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845" w:history="1">
        <w:r w:rsidRPr="0094598A">
          <w:rPr>
            <w:rStyle w:val="Hyperlink"/>
            <w:noProof/>
            <w:lang w:val="en-GB" w:eastAsia="ja-JP"/>
          </w:rPr>
          <w:t>10.5</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 xml:space="preserve">Outline of ISDB-T transmission scheme, related ARIB standards </w:t>
        </w:r>
        <w:r w:rsidRPr="0094598A">
          <w:rPr>
            <w:rStyle w:val="Hyperlink"/>
            <w:noProof/>
            <w:lang w:val="en-GB" w:eastAsia="ja-JP"/>
          </w:rPr>
          <w:t xml:space="preserve">and </w:t>
        </w:r>
        <w:r w:rsidRPr="0094598A">
          <w:rPr>
            <w:rStyle w:val="Hyperlink"/>
            <w:noProof/>
            <w:lang w:val="en-GB"/>
          </w:rPr>
          <w:t>ITU-R Recommendations</w:t>
        </w:r>
        <w:r>
          <w:rPr>
            <w:noProof/>
            <w:webHidden/>
          </w:rPr>
          <w:tab/>
        </w:r>
        <w:r>
          <w:rPr>
            <w:noProof/>
            <w:webHidden/>
          </w:rPr>
          <w:tab/>
        </w:r>
        <w:r>
          <w:rPr>
            <w:noProof/>
            <w:webHidden/>
          </w:rPr>
          <w:fldChar w:fldCharType="begin"/>
        </w:r>
        <w:r>
          <w:rPr>
            <w:noProof/>
            <w:webHidden/>
          </w:rPr>
          <w:instrText xml:space="preserve"> PAGEREF _Toc230600845 \h </w:instrText>
        </w:r>
        <w:r>
          <w:rPr>
            <w:noProof/>
            <w:webHidden/>
          </w:rPr>
        </w:r>
        <w:r>
          <w:rPr>
            <w:noProof/>
            <w:webHidden/>
          </w:rPr>
          <w:fldChar w:fldCharType="separate"/>
        </w:r>
        <w:r>
          <w:rPr>
            <w:noProof/>
            <w:webHidden/>
          </w:rPr>
          <w:t>116</w:t>
        </w:r>
        <w:r>
          <w:rPr>
            <w:noProof/>
            <w:webHidden/>
          </w:rPr>
          <w:fldChar w:fldCharType="end"/>
        </w:r>
      </w:hyperlink>
    </w:p>
    <w:p w14:paraId="7FAE6AA9" w14:textId="0DABE1A3"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846" w:history="1">
        <w:r w:rsidRPr="0094598A">
          <w:rPr>
            <w:rStyle w:val="Hyperlink"/>
            <w:noProof/>
            <w:lang w:val="en-GB" w:eastAsia="ja-JP"/>
          </w:rPr>
          <w:t>10.6</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eastAsia="ja-JP"/>
          </w:rPr>
          <w:t>Emergency warnings through broadcasting</w:t>
        </w:r>
        <w:r>
          <w:rPr>
            <w:noProof/>
            <w:webHidden/>
          </w:rPr>
          <w:tab/>
        </w:r>
        <w:r>
          <w:rPr>
            <w:noProof/>
            <w:webHidden/>
          </w:rPr>
          <w:tab/>
        </w:r>
        <w:r>
          <w:rPr>
            <w:noProof/>
            <w:webHidden/>
          </w:rPr>
          <w:fldChar w:fldCharType="begin"/>
        </w:r>
        <w:r>
          <w:rPr>
            <w:noProof/>
            <w:webHidden/>
          </w:rPr>
          <w:instrText xml:space="preserve"> PAGEREF _Toc230600846 \h </w:instrText>
        </w:r>
        <w:r>
          <w:rPr>
            <w:noProof/>
            <w:webHidden/>
          </w:rPr>
        </w:r>
        <w:r>
          <w:rPr>
            <w:noProof/>
            <w:webHidden/>
          </w:rPr>
          <w:fldChar w:fldCharType="separate"/>
        </w:r>
        <w:r>
          <w:rPr>
            <w:noProof/>
            <w:webHidden/>
          </w:rPr>
          <w:t>117</w:t>
        </w:r>
        <w:r>
          <w:rPr>
            <w:noProof/>
            <w:webHidden/>
          </w:rPr>
          <w:fldChar w:fldCharType="end"/>
        </w:r>
      </w:hyperlink>
    </w:p>
    <w:p w14:paraId="613ED465" w14:textId="7CF2C442"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847" w:history="1">
        <w:r w:rsidRPr="0094598A">
          <w:rPr>
            <w:rStyle w:val="Hyperlink"/>
            <w:noProof/>
            <w:lang w:val="en-GB" w:eastAsia="ja-JP"/>
          </w:rPr>
          <w:t>10</w:t>
        </w:r>
        <w:r w:rsidRPr="0094598A">
          <w:rPr>
            <w:rStyle w:val="Hyperlink"/>
            <w:noProof/>
            <w:lang w:val="en-GB"/>
          </w:rPr>
          <w:t>.</w:t>
        </w:r>
        <w:r w:rsidRPr="0094598A">
          <w:rPr>
            <w:rStyle w:val="Hyperlink"/>
            <w:noProof/>
            <w:lang w:val="en-GB" w:eastAsia="ja-JP"/>
          </w:rPr>
          <w:t>6</w:t>
        </w:r>
        <w:r w:rsidRPr="0094598A">
          <w:rPr>
            <w:rStyle w:val="Hyperlink"/>
            <w:noProof/>
            <w:lang w:val="en-GB"/>
          </w:rPr>
          <w:t>.1</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Automatic activation of handheld receivers by emergency warning system signals (see Recommendations ITU-R BT./BO.1774)</w:t>
        </w:r>
        <w:r>
          <w:rPr>
            <w:noProof/>
            <w:webHidden/>
          </w:rPr>
          <w:tab/>
        </w:r>
        <w:r>
          <w:rPr>
            <w:noProof/>
            <w:webHidden/>
          </w:rPr>
          <w:tab/>
        </w:r>
        <w:r>
          <w:rPr>
            <w:noProof/>
            <w:webHidden/>
          </w:rPr>
          <w:fldChar w:fldCharType="begin"/>
        </w:r>
        <w:r>
          <w:rPr>
            <w:noProof/>
            <w:webHidden/>
          </w:rPr>
          <w:instrText xml:space="preserve"> PAGEREF _Toc230600847 \h </w:instrText>
        </w:r>
        <w:r>
          <w:rPr>
            <w:noProof/>
            <w:webHidden/>
          </w:rPr>
        </w:r>
        <w:r>
          <w:rPr>
            <w:noProof/>
            <w:webHidden/>
          </w:rPr>
          <w:fldChar w:fldCharType="separate"/>
        </w:r>
        <w:r>
          <w:rPr>
            <w:noProof/>
            <w:webHidden/>
          </w:rPr>
          <w:t>117</w:t>
        </w:r>
        <w:r>
          <w:rPr>
            <w:noProof/>
            <w:webHidden/>
          </w:rPr>
          <w:fldChar w:fldCharType="end"/>
        </w:r>
      </w:hyperlink>
    </w:p>
    <w:p w14:paraId="42672266" w14:textId="6A5B6525"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848" w:history="1">
        <w:r w:rsidRPr="0094598A">
          <w:rPr>
            <w:rStyle w:val="Hyperlink"/>
            <w:noProof/>
            <w:lang w:val="en-GB" w:eastAsia="ja-JP"/>
          </w:rPr>
          <w:t>10</w:t>
        </w:r>
        <w:r w:rsidRPr="0094598A">
          <w:rPr>
            <w:rStyle w:val="Hyperlink"/>
            <w:noProof/>
            <w:lang w:val="en-GB"/>
          </w:rPr>
          <w:t>.</w:t>
        </w:r>
        <w:r w:rsidRPr="0094598A">
          <w:rPr>
            <w:rStyle w:val="Hyperlink"/>
            <w:noProof/>
            <w:lang w:val="en-GB" w:eastAsia="ja-JP"/>
          </w:rPr>
          <w:t>6</w:t>
        </w:r>
        <w:r w:rsidRPr="0094598A">
          <w:rPr>
            <w:rStyle w:val="Hyperlink"/>
            <w:noProof/>
            <w:lang w:val="en-GB"/>
          </w:rPr>
          <w:t>.</w:t>
        </w:r>
        <w:r w:rsidRPr="0094598A">
          <w:rPr>
            <w:rStyle w:val="Hyperlink"/>
            <w:noProof/>
            <w:lang w:val="en-GB" w:eastAsia="ja-JP"/>
          </w:rPr>
          <w:t>2</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eastAsia="ja-JP"/>
          </w:rPr>
          <w:t>Earthquake and tsunami information services via data broadcasting</w:t>
        </w:r>
        <w:r>
          <w:rPr>
            <w:noProof/>
            <w:webHidden/>
          </w:rPr>
          <w:tab/>
        </w:r>
        <w:r>
          <w:rPr>
            <w:noProof/>
            <w:webHidden/>
          </w:rPr>
          <w:tab/>
        </w:r>
        <w:r>
          <w:rPr>
            <w:noProof/>
            <w:webHidden/>
          </w:rPr>
          <w:fldChar w:fldCharType="begin"/>
        </w:r>
        <w:r>
          <w:rPr>
            <w:noProof/>
            <w:webHidden/>
          </w:rPr>
          <w:instrText xml:space="preserve"> PAGEREF _Toc230600848 \h </w:instrText>
        </w:r>
        <w:r>
          <w:rPr>
            <w:noProof/>
            <w:webHidden/>
          </w:rPr>
        </w:r>
        <w:r>
          <w:rPr>
            <w:noProof/>
            <w:webHidden/>
          </w:rPr>
          <w:fldChar w:fldCharType="separate"/>
        </w:r>
        <w:r>
          <w:rPr>
            <w:noProof/>
            <w:webHidden/>
          </w:rPr>
          <w:t>118</w:t>
        </w:r>
        <w:r>
          <w:rPr>
            <w:noProof/>
            <w:webHidden/>
          </w:rPr>
          <w:fldChar w:fldCharType="end"/>
        </w:r>
      </w:hyperlink>
    </w:p>
    <w:p w14:paraId="099F78A0" w14:textId="04989CFE"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849" w:history="1">
        <w:r w:rsidRPr="0094598A">
          <w:rPr>
            <w:rStyle w:val="Hyperlink"/>
            <w:noProof/>
            <w:lang w:val="en-GB" w:eastAsia="ja-JP"/>
          </w:rPr>
          <w:t>10</w:t>
        </w:r>
        <w:r w:rsidRPr="0094598A">
          <w:rPr>
            <w:rStyle w:val="Hyperlink"/>
            <w:noProof/>
            <w:lang w:val="en-GB"/>
          </w:rPr>
          <w:t>.</w:t>
        </w:r>
        <w:r w:rsidRPr="0094598A">
          <w:rPr>
            <w:rStyle w:val="Hyperlink"/>
            <w:noProof/>
            <w:lang w:val="en-GB" w:eastAsia="ja-JP"/>
          </w:rPr>
          <w:t>6</w:t>
        </w:r>
        <w:r w:rsidRPr="0094598A">
          <w:rPr>
            <w:rStyle w:val="Hyperlink"/>
            <w:noProof/>
            <w:lang w:val="en-GB"/>
          </w:rPr>
          <w:t>.</w:t>
        </w:r>
        <w:r w:rsidRPr="0094598A">
          <w:rPr>
            <w:rStyle w:val="Hyperlink"/>
            <w:noProof/>
            <w:lang w:val="en-GB" w:eastAsia="ja-JP"/>
          </w:rPr>
          <w:t>3</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eastAsia="ja-JP"/>
          </w:rPr>
          <w:t>Broadcasting early warnings of earthquakes</w:t>
        </w:r>
        <w:r>
          <w:rPr>
            <w:noProof/>
            <w:webHidden/>
          </w:rPr>
          <w:tab/>
        </w:r>
        <w:r>
          <w:rPr>
            <w:noProof/>
            <w:webHidden/>
          </w:rPr>
          <w:tab/>
        </w:r>
        <w:r>
          <w:rPr>
            <w:noProof/>
            <w:webHidden/>
          </w:rPr>
          <w:fldChar w:fldCharType="begin"/>
        </w:r>
        <w:r>
          <w:rPr>
            <w:noProof/>
            <w:webHidden/>
          </w:rPr>
          <w:instrText xml:space="preserve"> PAGEREF _Toc230600849 \h </w:instrText>
        </w:r>
        <w:r>
          <w:rPr>
            <w:noProof/>
            <w:webHidden/>
          </w:rPr>
        </w:r>
        <w:r>
          <w:rPr>
            <w:noProof/>
            <w:webHidden/>
          </w:rPr>
          <w:fldChar w:fldCharType="separate"/>
        </w:r>
        <w:r>
          <w:rPr>
            <w:noProof/>
            <w:webHidden/>
          </w:rPr>
          <w:t>119</w:t>
        </w:r>
        <w:r>
          <w:rPr>
            <w:noProof/>
            <w:webHidden/>
          </w:rPr>
          <w:fldChar w:fldCharType="end"/>
        </w:r>
      </w:hyperlink>
    </w:p>
    <w:p w14:paraId="45E3563C" w14:textId="30BBC839"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850" w:history="1">
        <w:r w:rsidRPr="0094598A">
          <w:rPr>
            <w:rStyle w:val="Hyperlink"/>
            <w:noProof/>
            <w:lang w:val="en-GB" w:eastAsia="ja-JP"/>
          </w:rPr>
          <w:t>10.7</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eastAsia="ja-JP"/>
          </w:rPr>
          <w:t>Termination of analogue TV broadcasting in Japan</w:t>
        </w:r>
        <w:r>
          <w:rPr>
            <w:noProof/>
            <w:webHidden/>
          </w:rPr>
          <w:tab/>
        </w:r>
        <w:r>
          <w:rPr>
            <w:noProof/>
            <w:webHidden/>
          </w:rPr>
          <w:tab/>
        </w:r>
        <w:r>
          <w:rPr>
            <w:noProof/>
            <w:webHidden/>
          </w:rPr>
          <w:fldChar w:fldCharType="begin"/>
        </w:r>
        <w:r>
          <w:rPr>
            <w:noProof/>
            <w:webHidden/>
          </w:rPr>
          <w:instrText xml:space="preserve"> PAGEREF _Toc230600850 \h </w:instrText>
        </w:r>
        <w:r>
          <w:rPr>
            <w:noProof/>
            <w:webHidden/>
          </w:rPr>
        </w:r>
        <w:r>
          <w:rPr>
            <w:noProof/>
            <w:webHidden/>
          </w:rPr>
          <w:fldChar w:fldCharType="separate"/>
        </w:r>
        <w:r>
          <w:rPr>
            <w:noProof/>
            <w:webHidden/>
          </w:rPr>
          <w:t>120</w:t>
        </w:r>
        <w:r>
          <w:rPr>
            <w:noProof/>
            <w:webHidden/>
          </w:rPr>
          <w:fldChar w:fldCharType="end"/>
        </w:r>
      </w:hyperlink>
    </w:p>
    <w:p w14:paraId="3D7019E8" w14:textId="3DC89DAB"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851" w:history="1">
        <w:r w:rsidRPr="0094598A">
          <w:rPr>
            <w:rStyle w:val="Hyperlink"/>
            <w:noProof/>
            <w:lang w:val="en-GB" w:eastAsia="ja-JP"/>
          </w:rPr>
          <w:t>10.7.1</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eastAsia="ja-JP"/>
          </w:rPr>
          <w:t>Consultation office</w:t>
        </w:r>
        <w:r>
          <w:rPr>
            <w:noProof/>
            <w:webHidden/>
          </w:rPr>
          <w:tab/>
        </w:r>
        <w:r>
          <w:rPr>
            <w:noProof/>
            <w:webHidden/>
          </w:rPr>
          <w:tab/>
        </w:r>
        <w:r>
          <w:rPr>
            <w:noProof/>
            <w:webHidden/>
          </w:rPr>
          <w:fldChar w:fldCharType="begin"/>
        </w:r>
        <w:r>
          <w:rPr>
            <w:noProof/>
            <w:webHidden/>
          </w:rPr>
          <w:instrText xml:space="preserve"> PAGEREF _Toc230600851 \h </w:instrText>
        </w:r>
        <w:r>
          <w:rPr>
            <w:noProof/>
            <w:webHidden/>
          </w:rPr>
        </w:r>
        <w:r>
          <w:rPr>
            <w:noProof/>
            <w:webHidden/>
          </w:rPr>
          <w:fldChar w:fldCharType="separate"/>
        </w:r>
        <w:r>
          <w:rPr>
            <w:noProof/>
            <w:webHidden/>
          </w:rPr>
          <w:t>120</w:t>
        </w:r>
        <w:r>
          <w:rPr>
            <w:noProof/>
            <w:webHidden/>
          </w:rPr>
          <w:fldChar w:fldCharType="end"/>
        </w:r>
      </w:hyperlink>
    </w:p>
    <w:p w14:paraId="109EB885" w14:textId="6F5A2B5D"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852" w:history="1">
        <w:r w:rsidRPr="0094598A">
          <w:rPr>
            <w:rStyle w:val="Hyperlink"/>
            <w:noProof/>
            <w:lang w:val="en-GB" w:eastAsia="ja-JP"/>
          </w:rPr>
          <w:t>10.7.2</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eastAsia="ja-JP"/>
          </w:rPr>
          <w:t>Support for reception</w:t>
        </w:r>
        <w:r>
          <w:rPr>
            <w:noProof/>
            <w:webHidden/>
          </w:rPr>
          <w:tab/>
        </w:r>
        <w:r>
          <w:rPr>
            <w:noProof/>
            <w:webHidden/>
          </w:rPr>
          <w:tab/>
        </w:r>
        <w:r>
          <w:rPr>
            <w:noProof/>
            <w:webHidden/>
          </w:rPr>
          <w:fldChar w:fldCharType="begin"/>
        </w:r>
        <w:r>
          <w:rPr>
            <w:noProof/>
            <w:webHidden/>
          </w:rPr>
          <w:instrText xml:space="preserve"> PAGEREF _Toc230600852 \h </w:instrText>
        </w:r>
        <w:r>
          <w:rPr>
            <w:noProof/>
            <w:webHidden/>
          </w:rPr>
        </w:r>
        <w:r>
          <w:rPr>
            <w:noProof/>
            <w:webHidden/>
          </w:rPr>
          <w:fldChar w:fldCharType="separate"/>
        </w:r>
        <w:r>
          <w:rPr>
            <w:noProof/>
            <w:webHidden/>
          </w:rPr>
          <w:t>121</w:t>
        </w:r>
        <w:r>
          <w:rPr>
            <w:noProof/>
            <w:webHidden/>
          </w:rPr>
          <w:fldChar w:fldCharType="end"/>
        </w:r>
      </w:hyperlink>
    </w:p>
    <w:p w14:paraId="341974A0" w14:textId="078D56D5"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853" w:history="1">
        <w:r w:rsidRPr="0094598A">
          <w:rPr>
            <w:rStyle w:val="Hyperlink"/>
            <w:noProof/>
            <w:lang w:val="en-GB" w:eastAsia="ja-JP"/>
          </w:rPr>
          <w:t>10.7.3</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eastAsia="ja-JP"/>
          </w:rPr>
          <w:t>Publicity</w:t>
        </w:r>
        <w:r>
          <w:rPr>
            <w:noProof/>
            <w:webHidden/>
          </w:rPr>
          <w:tab/>
        </w:r>
        <w:r>
          <w:rPr>
            <w:noProof/>
            <w:webHidden/>
          </w:rPr>
          <w:tab/>
        </w:r>
        <w:r>
          <w:rPr>
            <w:noProof/>
            <w:webHidden/>
          </w:rPr>
          <w:fldChar w:fldCharType="begin"/>
        </w:r>
        <w:r>
          <w:rPr>
            <w:noProof/>
            <w:webHidden/>
          </w:rPr>
          <w:instrText xml:space="preserve"> PAGEREF _Toc230600853 \h </w:instrText>
        </w:r>
        <w:r>
          <w:rPr>
            <w:noProof/>
            <w:webHidden/>
          </w:rPr>
        </w:r>
        <w:r>
          <w:rPr>
            <w:noProof/>
            <w:webHidden/>
          </w:rPr>
          <w:fldChar w:fldCharType="separate"/>
        </w:r>
        <w:r>
          <w:rPr>
            <w:noProof/>
            <w:webHidden/>
          </w:rPr>
          <w:t>121</w:t>
        </w:r>
        <w:r>
          <w:rPr>
            <w:noProof/>
            <w:webHidden/>
          </w:rPr>
          <w:fldChar w:fldCharType="end"/>
        </w:r>
      </w:hyperlink>
    </w:p>
    <w:p w14:paraId="4F9BDB57" w14:textId="0CFF7032"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854" w:history="1">
        <w:r w:rsidRPr="0094598A">
          <w:rPr>
            <w:rStyle w:val="Hyperlink"/>
            <w:noProof/>
            <w:lang w:val="en-GB" w:eastAsia="ja-JP"/>
          </w:rPr>
          <w:t>10.7.4</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eastAsia="ja-JP"/>
          </w:rPr>
          <w:t>Notification through analogue TV broadcasting</w:t>
        </w:r>
        <w:r>
          <w:rPr>
            <w:noProof/>
            <w:webHidden/>
          </w:rPr>
          <w:tab/>
        </w:r>
        <w:r>
          <w:rPr>
            <w:noProof/>
            <w:webHidden/>
          </w:rPr>
          <w:tab/>
        </w:r>
        <w:r>
          <w:rPr>
            <w:noProof/>
            <w:webHidden/>
          </w:rPr>
          <w:fldChar w:fldCharType="begin"/>
        </w:r>
        <w:r>
          <w:rPr>
            <w:noProof/>
            <w:webHidden/>
          </w:rPr>
          <w:instrText xml:space="preserve"> PAGEREF _Toc230600854 \h </w:instrText>
        </w:r>
        <w:r>
          <w:rPr>
            <w:noProof/>
            <w:webHidden/>
          </w:rPr>
        </w:r>
        <w:r>
          <w:rPr>
            <w:noProof/>
            <w:webHidden/>
          </w:rPr>
          <w:fldChar w:fldCharType="separate"/>
        </w:r>
        <w:r>
          <w:rPr>
            <w:noProof/>
            <w:webHidden/>
          </w:rPr>
          <w:t>121</w:t>
        </w:r>
        <w:r>
          <w:rPr>
            <w:noProof/>
            <w:webHidden/>
          </w:rPr>
          <w:fldChar w:fldCharType="end"/>
        </w:r>
      </w:hyperlink>
    </w:p>
    <w:p w14:paraId="293A81CE" w14:textId="4C30D48A" w:rsidR="00E259A3" w:rsidRDefault="00E259A3">
      <w:pPr>
        <w:pStyle w:val="TOC1"/>
        <w:rPr>
          <w:rFonts w:asciiTheme="minorHAnsi" w:eastAsiaTheme="minorEastAsia" w:hAnsiTheme="minorHAnsi" w:cstheme="minorBidi"/>
          <w:noProof/>
          <w:kern w:val="2"/>
          <w:szCs w:val="24"/>
          <w:lang w:val="en-GB" w:eastAsia="en-GB"/>
          <w14:ligatures w14:val="standardContextual"/>
        </w:rPr>
      </w:pPr>
      <w:hyperlink w:anchor="_Toc230600855" w:history="1">
        <w:r w:rsidRPr="0094598A">
          <w:rPr>
            <w:rStyle w:val="Hyperlink"/>
            <w:noProof/>
            <w:lang w:val="en-GB" w:eastAsia="ja-JP"/>
          </w:rPr>
          <w:t>11</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Kenya</w:t>
        </w:r>
        <w:r>
          <w:rPr>
            <w:noProof/>
            <w:webHidden/>
          </w:rPr>
          <w:tab/>
        </w:r>
        <w:r>
          <w:rPr>
            <w:noProof/>
            <w:webHidden/>
          </w:rPr>
          <w:tab/>
        </w:r>
        <w:r>
          <w:rPr>
            <w:noProof/>
            <w:webHidden/>
          </w:rPr>
          <w:fldChar w:fldCharType="begin"/>
        </w:r>
        <w:r>
          <w:rPr>
            <w:noProof/>
            <w:webHidden/>
          </w:rPr>
          <w:instrText xml:space="preserve"> PAGEREF _Toc230600855 \h </w:instrText>
        </w:r>
        <w:r>
          <w:rPr>
            <w:noProof/>
            <w:webHidden/>
          </w:rPr>
        </w:r>
        <w:r>
          <w:rPr>
            <w:noProof/>
            <w:webHidden/>
          </w:rPr>
          <w:fldChar w:fldCharType="separate"/>
        </w:r>
        <w:r>
          <w:rPr>
            <w:noProof/>
            <w:webHidden/>
          </w:rPr>
          <w:t>123</w:t>
        </w:r>
        <w:r>
          <w:rPr>
            <w:noProof/>
            <w:webHidden/>
          </w:rPr>
          <w:fldChar w:fldCharType="end"/>
        </w:r>
      </w:hyperlink>
    </w:p>
    <w:p w14:paraId="44929693" w14:textId="7EB9F94B"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856" w:history="1">
        <w:r w:rsidRPr="0094598A">
          <w:rPr>
            <w:rStyle w:val="Hyperlink"/>
            <w:noProof/>
            <w:lang w:val="en-GB"/>
          </w:rPr>
          <w:t>11.1</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Kenya’s preparations for digital terrestrial broadcasting</w:t>
        </w:r>
        <w:r>
          <w:rPr>
            <w:noProof/>
            <w:webHidden/>
          </w:rPr>
          <w:tab/>
        </w:r>
        <w:r>
          <w:rPr>
            <w:noProof/>
            <w:webHidden/>
          </w:rPr>
          <w:tab/>
        </w:r>
        <w:r>
          <w:rPr>
            <w:noProof/>
            <w:webHidden/>
          </w:rPr>
          <w:fldChar w:fldCharType="begin"/>
        </w:r>
        <w:r>
          <w:rPr>
            <w:noProof/>
            <w:webHidden/>
          </w:rPr>
          <w:instrText xml:space="preserve"> PAGEREF _Toc230600856 \h </w:instrText>
        </w:r>
        <w:r>
          <w:rPr>
            <w:noProof/>
            <w:webHidden/>
          </w:rPr>
        </w:r>
        <w:r>
          <w:rPr>
            <w:noProof/>
            <w:webHidden/>
          </w:rPr>
          <w:fldChar w:fldCharType="separate"/>
        </w:r>
        <w:r>
          <w:rPr>
            <w:noProof/>
            <w:webHidden/>
          </w:rPr>
          <w:t>123</w:t>
        </w:r>
        <w:r>
          <w:rPr>
            <w:noProof/>
            <w:webHidden/>
          </w:rPr>
          <w:fldChar w:fldCharType="end"/>
        </w:r>
      </w:hyperlink>
    </w:p>
    <w:p w14:paraId="46A75DF8" w14:textId="1F43FDFE"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857" w:history="1">
        <w:r w:rsidRPr="0094598A">
          <w:rPr>
            <w:rStyle w:val="Hyperlink"/>
            <w:noProof/>
            <w:lang w:val="en-GB"/>
          </w:rPr>
          <w:t>11.1.1</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National preparations towards the RRC</w:t>
        </w:r>
        <w:r>
          <w:rPr>
            <w:noProof/>
            <w:webHidden/>
          </w:rPr>
          <w:tab/>
        </w:r>
        <w:r>
          <w:rPr>
            <w:noProof/>
            <w:webHidden/>
          </w:rPr>
          <w:tab/>
        </w:r>
        <w:r>
          <w:rPr>
            <w:noProof/>
            <w:webHidden/>
          </w:rPr>
          <w:fldChar w:fldCharType="begin"/>
        </w:r>
        <w:r>
          <w:rPr>
            <w:noProof/>
            <w:webHidden/>
          </w:rPr>
          <w:instrText xml:space="preserve"> PAGEREF _Toc230600857 \h </w:instrText>
        </w:r>
        <w:r>
          <w:rPr>
            <w:noProof/>
            <w:webHidden/>
          </w:rPr>
        </w:r>
        <w:r>
          <w:rPr>
            <w:noProof/>
            <w:webHidden/>
          </w:rPr>
          <w:fldChar w:fldCharType="separate"/>
        </w:r>
        <w:r>
          <w:rPr>
            <w:noProof/>
            <w:webHidden/>
          </w:rPr>
          <w:t>123</w:t>
        </w:r>
        <w:r>
          <w:rPr>
            <w:noProof/>
            <w:webHidden/>
          </w:rPr>
          <w:fldChar w:fldCharType="end"/>
        </w:r>
      </w:hyperlink>
    </w:p>
    <w:p w14:paraId="1DCCC165" w14:textId="09D34F9A"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858" w:history="1">
        <w:r w:rsidRPr="0094598A">
          <w:rPr>
            <w:rStyle w:val="Hyperlink"/>
            <w:noProof/>
            <w:lang w:val="en-GB"/>
          </w:rPr>
          <w:t>11.1.2</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National Preparatory Committee</w:t>
        </w:r>
        <w:r>
          <w:rPr>
            <w:noProof/>
            <w:webHidden/>
          </w:rPr>
          <w:tab/>
        </w:r>
        <w:r>
          <w:rPr>
            <w:noProof/>
            <w:webHidden/>
          </w:rPr>
          <w:tab/>
        </w:r>
        <w:r>
          <w:rPr>
            <w:noProof/>
            <w:webHidden/>
          </w:rPr>
          <w:fldChar w:fldCharType="begin"/>
        </w:r>
        <w:r>
          <w:rPr>
            <w:noProof/>
            <w:webHidden/>
          </w:rPr>
          <w:instrText xml:space="preserve"> PAGEREF _Toc230600858 \h </w:instrText>
        </w:r>
        <w:r>
          <w:rPr>
            <w:noProof/>
            <w:webHidden/>
          </w:rPr>
        </w:r>
        <w:r>
          <w:rPr>
            <w:noProof/>
            <w:webHidden/>
          </w:rPr>
          <w:fldChar w:fldCharType="separate"/>
        </w:r>
        <w:r>
          <w:rPr>
            <w:noProof/>
            <w:webHidden/>
          </w:rPr>
          <w:t>123</w:t>
        </w:r>
        <w:r>
          <w:rPr>
            <w:noProof/>
            <w:webHidden/>
          </w:rPr>
          <w:fldChar w:fldCharType="end"/>
        </w:r>
      </w:hyperlink>
    </w:p>
    <w:p w14:paraId="53241269" w14:textId="71386384"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859" w:history="1">
        <w:r w:rsidRPr="0094598A">
          <w:rPr>
            <w:rStyle w:val="Hyperlink"/>
            <w:noProof/>
            <w:lang w:val="en-GB"/>
          </w:rPr>
          <w:t>11.1.3</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Regional preparations</w:t>
        </w:r>
        <w:r>
          <w:rPr>
            <w:noProof/>
            <w:webHidden/>
          </w:rPr>
          <w:tab/>
        </w:r>
        <w:r>
          <w:rPr>
            <w:noProof/>
            <w:webHidden/>
          </w:rPr>
          <w:tab/>
        </w:r>
        <w:r>
          <w:rPr>
            <w:noProof/>
            <w:webHidden/>
          </w:rPr>
          <w:fldChar w:fldCharType="begin"/>
        </w:r>
        <w:r>
          <w:rPr>
            <w:noProof/>
            <w:webHidden/>
          </w:rPr>
          <w:instrText xml:space="preserve"> PAGEREF _Toc230600859 \h </w:instrText>
        </w:r>
        <w:r>
          <w:rPr>
            <w:noProof/>
            <w:webHidden/>
          </w:rPr>
        </w:r>
        <w:r>
          <w:rPr>
            <w:noProof/>
            <w:webHidden/>
          </w:rPr>
          <w:fldChar w:fldCharType="separate"/>
        </w:r>
        <w:r>
          <w:rPr>
            <w:noProof/>
            <w:webHidden/>
          </w:rPr>
          <w:t>124</w:t>
        </w:r>
        <w:r>
          <w:rPr>
            <w:noProof/>
            <w:webHidden/>
          </w:rPr>
          <w:fldChar w:fldCharType="end"/>
        </w:r>
      </w:hyperlink>
    </w:p>
    <w:p w14:paraId="29E3345E" w14:textId="327647D7"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860" w:history="1">
        <w:r w:rsidRPr="0094598A">
          <w:rPr>
            <w:rStyle w:val="Hyperlink"/>
            <w:noProof/>
            <w:lang w:val="en-GB"/>
          </w:rPr>
          <w:t>11.1.4</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Kenya’s technical bases for digital planning</w:t>
        </w:r>
        <w:r>
          <w:rPr>
            <w:noProof/>
            <w:webHidden/>
          </w:rPr>
          <w:tab/>
        </w:r>
        <w:r>
          <w:rPr>
            <w:noProof/>
            <w:webHidden/>
          </w:rPr>
          <w:tab/>
        </w:r>
        <w:r>
          <w:rPr>
            <w:noProof/>
            <w:webHidden/>
          </w:rPr>
          <w:fldChar w:fldCharType="begin"/>
        </w:r>
        <w:r>
          <w:rPr>
            <w:noProof/>
            <w:webHidden/>
          </w:rPr>
          <w:instrText xml:space="preserve"> PAGEREF _Toc230600860 \h </w:instrText>
        </w:r>
        <w:r>
          <w:rPr>
            <w:noProof/>
            <w:webHidden/>
          </w:rPr>
        </w:r>
        <w:r>
          <w:rPr>
            <w:noProof/>
            <w:webHidden/>
          </w:rPr>
          <w:fldChar w:fldCharType="separate"/>
        </w:r>
        <w:r>
          <w:rPr>
            <w:noProof/>
            <w:webHidden/>
          </w:rPr>
          <w:t>124</w:t>
        </w:r>
        <w:r>
          <w:rPr>
            <w:noProof/>
            <w:webHidden/>
          </w:rPr>
          <w:fldChar w:fldCharType="end"/>
        </w:r>
      </w:hyperlink>
    </w:p>
    <w:p w14:paraId="0C5CB50C" w14:textId="13B2B4DC"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861" w:history="1">
        <w:r w:rsidRPr="0094598A">
          <w:rPr>
            <w:rStyle w:val="Hyperlink"/>
            <w:noProof/>
            <w:lang w:val="en-GB"/>
          </w:rPr>
          <w:t>11.1.5</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Kenya’s assignments in the Geneva 2006 Plan (GE06)</w:t>
        </w:r>
        <w:r>
          <w:rPr>
            <w:noProof/>
            <w:webHidden/>
          </w:rPr>
          <w:tab/>
        </w:r>
        <w:r>
          <w:rPr>
            <w:noProof/>
            <w:webHidden/>
          </w:rPr>
          <w:tab/>
        </w:r>
        <w:r>
          <w:rPr>
            <w:noProof/>
            <w:webHidden/>
          </w:rPr>
          <w:fldChar w:fldCharType="begin"/>
        </w:r>
        <w:r>
          <w:rPr>
            <w:noProof/>
            <w:webHidden/>
          </w:rPr>
          <w:instrText xml:space="preserve"> PAGEREF _Toc230600861 \h </w:instrText>
        </w:r>
        <w:r>
          <w:rPr>
            <w:noProof/>
            <w:webHidden/>
          </w:rPr>
        </w:r>
        <w:r>
          <w:rPr>
            <w:noProof/>
            <w:webHidden/>
          </w:rPr>
          <w:fldChar w:fldCharType="separate"/>
        </w:r>
        <w:r>
          <w:rPr>
            <w:noProof/>
            <w:webHidden/>
          </w:rPr>
          <w:t>125</w:t>
        </w:r>
        <w:r>
          <w:rPr>
            <w:noProof/>
            <w:webHidden/>
          </w:rPr>
          <w:fldChar w:fldCharType="end"/>
        </w:r>
      </w:hyperlink>
    </w:p>
    <w:p w14:paraId="5B9A37FE" w14:textId="7442CDFB"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862" w:history="1">
        <w:r w:rsidRPr="0094598A">
          <w:rPr>
            <w:rStyle w:val="Hyperlink"/>
            <w:noProof/>
            <w:lang w:val="en-GB"/>
          </w:rPr>
          <w:t>11.2</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Post RRC-06 activities regarding digital broadcasting</w:t>
        </w:r>
        <w:r>
          <w:rPr>
            <w:noProof/>
            <w:webHidden/>
          </w:rPr>
          <w:tab/>
        </w:r>
        <w:r>
          <w:rPr>
            <w:noProof/>
            <w:webHidden/>
          </w:rPr>
          <w:tab/>
        </w:r>
        <w:r>
          <w:rPr>
            <w:noProof/>
            <w:webHidden/>
          </w:rPr>
          <w:fldChar w:fldCharType="begin"/>
        </w:r>
        <w:r>
          <w:rPr>
            <w:noProof/>
            <w:webHidden/>
          </w:rPr>
          <w:instrText xml:space="preserve"> PAGEREF _Toc230600862 \h </w:instrText>
        </w:r>
        <w:r>
          <w:rPr>
            <w:noProof/>
            <w:webHidden/>
          </w:rPr>
        </w:r>
        <w:r>
          <w:rPr>
            <w:noProof/>
            <w:webHidden/>
          </w:rPr>
          <w:fldChar w:fldCharType="separate"/>
        </w:r>
        <w:r>
          <w:rPr>
            <w:noProof/>
            <w:webHidden/>
          </w:rPr>
          <w:t>125</w:t>
        </w:r>
        <w:r>
          <w:rPr>
            <w:noProof/>
            <w:webHidden/>
          </w:rPr>
          <w:fldChar w:fldCharType="end"/>
        </w:r>
      </w:hyperlink>
    </w:p>
    <w:p w14:paraId="4662F2AD" w14:textId="0DC39844"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863" w:history="1">
        <w:r w:rsidRPr="0094598A">
          <w:rPr>
            <w:rStyle w:val="Hyperlink"/>
            <w:noProof/>
            <w:lang w:val="en-GB"/>
          </w:rPr>
          <w:t>11.3</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Establishment of the digital migration taskforce</w:t>
        </w:r>
        <w:r>
          <w:rPr>
            <w:noProof/>
            <w:webHidden/>
          </w:rPr>
          <w:tab/>
        </w:r>
        <w:r>
          <w:rPr>
            <w:noProof/>
            <w:webHidden/>
          </w:rPr>
          <w:tab/>
        </w:r>
        <w:r>
          <w:rPr>
            <w:noProof/>
            <w:webHidden/>
          </w:rPr>
          <w:fldChar w:fldCharType="begin"/>
        </w:r>
        <w:r>
          <w:rPr>
            <w:noProof/>
            <w:webHidden/>
          </w:rPr>
          <w:instrText xml:space="preserve"> PAGEREF _Toc230600863 \h </w:instrText>
        </w:r>
        <w:r>
          <w:rPr>
            <w:noProof/>
            <w:webHidden/>
          </w:rPr>
        </w:r>
        <w:r>
          <w:rPr>
            <w:noProof/>
            <w:webHidden/>
          </w:rPr>
          <w:fldChar w:fldCharType="separate"/>
        </w:r>
        <w:r>
          <w:rPr>
            <w:noProof/>
            <w:webHidden/>
          </w:rPr>
          <w:t>126</w:t>
        </w:r>
        <w:r>
          <w:rPr>
            <w:noProof/>
            <w:webHidden/>
          </w:rPr>
          <w:fldChar w:fldCharType="end"/>
        </w:r>
      </w:hyperlink>
    </w:p>
    <w:p w14:paraId="5D04A3CC" w14:textId="76040282"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864" w:history="1">
        <w:r w:rsidRPr="0094598A">
          <w:rPr>
            <w:rStyle w:val="Hyperlink"/>
            <w:noProof/>
            <w:lang w:val="en-GB"/>
          </w:rPr>
          <w:t>11.3.1</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Role of the taskforce</w:t>
        </w:r>
        <w:r>
          <w:rPr>
            <w:noProof/>
            <w:webHidden/>
          </w:rPr>
          <w:tab/>
        </w:r>
        <w:r>
          <w:rPr>
            <w:noProof/>
            <w:webHidden/>
          </w:rPr>
          <w:tab/>
        </w:r>
        <w:r>
          <w:rPr>
            <w:noProof/>
            <w:webHidden/>
          </w:rPr>
          <w:fldChar w:fldCharType="begin"/>
        </w:r>
        <w:r>
          <w:rPr>
            <w:noProof/>
            <w:webHidden/>
          </w:rPr>
          <w:instrText xml:space="preserve"> PAGEREF _Toc230600864 \h </w:instrText>
        </w:r>
        <w:r>
          <w:rPr>
            <w:noProof/>
            <w:webHidden/>
          </w:rPr>
        </w:r>
        <w:r>
          <w:rPr>
            <w:noProof/>
            <w:webHidden/>
          </w:rPr>
          <w:fldChar w:fldCharType="separate"/>
        </w:r>
        <w:r>
          <w:rPr>
            <w:noProof/>
            <w:webHidden/>
          </w:rPr>
          <w:t>126</w:t>
        </w:r>
        <w:r>
          <w:rPr>
            <w:noProof/>
            <w:webHidden/>
          </w:rPr>
          <w:fldChar w:fldCharType="end"/>
        </w:r>
      </w:hyperlink>
    </w:p>
    <w:p w14:paraId="160CB7DB" w14:textId="6558684B"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865" w:history="1">
        <w:r w:rsidRPr="0094598A">
          <w:rPr>
            <w:rStyle w:val="Hyperlink"/>
            <w:noProof/>
            <w:lang w:val="en-GB"/>
          </w:rPr>
          <w:t>11.3.2</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Recommendations of the taskforce</w:t>
        </w:r>
        <w:r>
          <w:rPr>
            <w:noProof/>
            <w:webHidden/>
          </w:rPr>
          <w:tab/>
        </w:r>
        <w:r>
          <w:rPr>
            <w:noProof/>
            <w:webHidden/>
          </w:rPr>
          <w:tab/>
        </w:r>
        <w:r>
          <w:rPr>
            <w:noProof/>
            <w:webHidden/>
          </w:rPr>
          <w:fldChar w:fldCharType="begin"/>
        </w:r>
        <w:r>
          <w:rPr>
            <w:noProof/>
            <w:webHidden/>
          </w:rPr>
          <w:instrText xml:space="preserve"> PAGEREF _Toc230600865 \h </w:instrText>
        </w:r>
        <w:r>
          <w:rPr>
            <w:noProof/>
            <w:webHidden/>
          </w:rPr>
        </w:r>
        <w:r>
          <w:rPr>
            <w:noProof/>
            <w:webHidden/>
          </w:rPr>
          <w:fldChar w:fldCharType="separate"/>
        </w:r>
        <w:r>
          <w:rPr>
            <w:noProof/>
            <w:webHidden/>
          </w:rPr>
          <w:t>126</w:t>
        </w:r>
        <w:r>
          <w:rPr>
            <w:noProof/>
            <w:webHidden/>
          </w:rPr>
          <w:fldChar w:fldCharType="end"/>
        </w:r>
      </w:hyperlink>
    </w:p>
    <w:p w14:paraId="00F611DF" w14:textId="799690AE"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866" w:history="1">
        <w:r w:rsidRPr="0094598A">
          <w:rPr>
            <w:rStyle w:val="Hyperlink"/>
            <w:noProof/>
            <w:lang w:val="en-GB"/>
          </w:rPr>
          <w:t>11.4</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Digital Television Committee</w:t>
        </w:r>
        <w:r>
          <w:rPr>
            <w:noProof/>
            <w:webHidden/>
          </w:rPr>
          <w:tab/>
        </w:r>
        <w:r>
          <w:rPr>
            <w:noProof/>
            <w:webHidden/>
          </w:rPr>
          <w:tab/>
        </w:r>
        <w:r>
          <w:rPr>
            <w:noProof/>
            <w:webHidden/>
          </w:rPr>
          <w:fldChar w:fldCharType="begin"/>
        </w:r>
        <w:r>
          <w:rPr>
            <w:noProof/>
            <w:webHidden/>
          </w:rPr>
          <w:instrText xml:space="preserve"> PAGEREF _Toc230600866 \h </w:instrText>
        </w:r>
        <w:r>
          <w:rPr>
            <w:noProof/>
            <w:webHidden/>
          </w:rPr>
        </w:r>
        <w:r>
          <w:rPr>
            <w:noProof/>
            <w:webHidden/>
          </w:rPr>
          <w:fldChar w:fldCharType="separate"/>
        </w:r>
        <w:r>
          <w:rPr>
            <w:noProof/>
            <w:webHidden/>
          </w:rPr>
          <w:t>128</w:t>
        </w:r>
        <w:r>
          <w:rPr>
            <w:noProof/>
            <w:webHidden/>
          </w:rPr>
          <w:fldChar w:fldCharType="end"/>
        </w:r>
      </w:hyperlink>
    </w:p>
    <w:p w14:paraId="7B184C29" w14:textId="556E0241"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867" w:history="1">
        <w:r w:rsidRPr="0094598A">
          <w:rPr>
            <w:rStyle w:val="Hyperlink"/>
            <w:noProof/>
            <w:lang w:val="en-GB"/>
          </w:rPr>
          <w:t>11.5</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Initial roll out of DTT in Kenya</w:t>
        </w:r>
        <w:r>
          <w:rPr>
            <w:noProof/>
            <w:webHidden/>
          </w:rPr>
          <w:tab/>
        </w:r>
        <w:r>
          <w:rPr>
            <w:noProof/>
            <w:webHidden/>
          </w:rPr>
          <w:tab/>
        </w:r>
        <w:r>
          <w:rPr>
            <w:noProof/>
            <w:webHidden/>
          </w:rPr>
          <w:fldChar w:fldCharType="begin"/>
        </w:r>
        <w:r>
          <w:rPr>
            <w:noProof/>
            <w:webHidden/>
          </w:rPr>
          <w:instrText xml:space="preserve"> PAGEREF _Toc230600867 \h </w:instrText>
        </w:r>
        <w:r>
          <w:rPr>
            <w:noProof/>
            <w:webHidden/>
          </w:rPr>
        </w:r>
        <w:r>
          <w:rPr>
            <w:noProof/>
            <w:webHidden/>
          </w:rPr>
          <w:fldChar w:fldCharType="separate"/>
        </w:r>
        <w:r>
          <w:rPr>
            <w:noProof/>
            <w:webHidden/>
          </w:rPr>
          <w:t>129</w:t>
        </w:r>
        <w:r>
          <w:rPr>
            <w:noProof/>
            <w:webHidden/>
          </w:rPr>
          <w:fldChar w:fldCharType="end"/>
        </w:r>
      </w:hyperlink>
    </w:p>
    <w:p w14:paraId="6E2EAAEB" w14:textId="18E69AAA"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868" w:history="1">
        <w:r w:rsidRPr="0094598A">
          <w:rPr>
            <w:rStyle w:val="Hyperlink"/>
            <w:noProof/>
            <w:lang w:val="en-GB"/>
          </w:rPr>
          <w:t>11.5.1</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Trial DVB-T digital network</w:t>
        </w:r>
        <w:r>
          <w:rPr>
            <w:noProof/>
            <w:webHidden/>
          </w:rPr>
          <w:tab/>
        </w:r>
        <w:r>
          <w:rPr>
            <w:noProof/>
            <w:webHidden/>
          </w:rPr>
          <w:tab/>
        </w:r>
        <w:r>
          <w:rPr>
            <w:noProof/>
            <w:webHidden/>
          </w:rPr>
          <w:fldChar w:fldCharType="begin"/>
        </w:r>
        <w:r>
          <w:rPr>
            <w:noProof/>
            <w:webHidden/>
          </w:rPr>
          <w:instrText xml:space="preserve"> PAGEREF _Toc230600868 \h </w:instrText>
        </w:r>
        <w:r>
          <w:rPr>
            <w:noProof/>
            <w:webHidden/>
          </w:rPr>
        </w:r>
        <w:r>
          <w:rPr>
            <w:noProof/>
            <w:webHidden/>
          </w:rPr>
          <w:fldChar w:fldCharType="separate"/>
        </w:r>
        <w:r>
          <w:rPr>
            <w:noProof/>
            <w:webHidden/>
          </w:rPr>
          <w:t>129</w:t>
        </w:r>
        <w:r>
          <w:rPr>
            <w:noProof/>
            <w:webHidden/>
          </w:rPr>
          <w:fldChar w:fldCharType="end"/>
        </w:r>
      </w:hyperlink>
    </w:p>
    <w:p w14:paraId="0F5FDFA7" w14:textId="571DBE8D"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869" w:history="1">
        <w:r w:rsidRPr="0094598A">
          <w:rPr>
            <w:rStyle w:val="Hyperlink"/>
            <w:noProof/>
            <w:lang w:val="en-GB"/>
          </w:rPr>
          <w:t>11.5.2</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DVB-H digital broadcasting network (mobile TV)</w:t>
        </w:r>
        <w:r>
          <w:rPr>
            <w:noProof/>
            <w:webHidden/>
          </w:rPr>
          <w:tab/>
        </w:r>
        <w:r>
          <w:rPr>
            <w:noProof/>
            <w:webHidden/>
          </w:rPr>
          <w:tab/>
        </w:r>
        <w:r>
          <w:rPr>
            <w:noProof/>
            <w:webHidden/>
          </w:rPr>
          <w:fldChar w:fldCharType="begin"/>
        </w:r>
        <w:r>
          <w:rPr>
            <w:noProof/>
            <w:webHidden/>
          </w:rPr>
          <w:instrText xml:space="preserve"> PAGEREF _Toc230600869 \h </w:instrText>
        </w:r>
        <w:r>
          <w:rPr>
            <w:noProof/>
            <w:webHidden/>
          </w:rPr>
        </w:r>
        <w:r>
          <w:rPr>
            <w:noProof/>
            <w:webHidden/>
          </w:rPr>
          <w:fldChar w:fldCharType="separate"/>
        </w:r>
        <w:r>
          <w:rPr>
            <w:noProof/>
            <w:webHidden/>
          </w:rPr>
          <w:t>130</w:t>
        </w:r>
        <w:r>
          <w:rPr>
            <w:noProof/>
            <w:webHidden/>
          </w:rPr>
          <w:fldChar w:fldCharType="end"/>
        </w:r>
      </w:hyperlink>
    </w:p>
    <w:p w14:paraId="6C13BAE5" w14:textId="21D8F700"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870" w:history="1">
        <w:r w:rsidRPr="0094598A">
          <w:rPr>
            <w:rStyle w:val="Hyperlink"/>
            <w:noProof/>
            <w:lang w:val="en-GB"/>
          </w:rPr>
          <w:t>11.6</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Migration from analogue to digital terrestrial broadcasting</w:t>
        </w:r>
        <w:r>
          <w:rPr>
            <w:noProof/>
            <w:webHidden/>
          </w:rPr>
          <w:tab/>
        </w:r>
        <w:r>
          <w:rPr>
            <w:noProof/>
            <w:webHidden/>
          </w:rPr>
          <w:tab/>
        </w:r>
        <w:r>
          <w:rPr>
            <w:noProof/>
            <w:webHidden/>
          </w:rPr>
          <w:fldChar w:fldCharType="begin"/>
        </w:r>
        <w:r>
          <w:rPr>
            <w:noProof/>
            <w:webHidden/>
          </w:rPr>
          <w:instrText xml:space="preserve"> PAGEREF _Toc230600870 \h </w:instrText>
        </w:r>
        <w:r>
          <w:rPr>
            <w:noProof/>
            <w:webHidden/>
          </w:rPr>
        </w:r>
        <w:r>
          <w:rPr>
            <w:noProof/>
            <w:webHidden/>
          </w:rPr>
          <w:fldChar w:fldCharType="separate"/>
        </w:r>
        <w:r>
          <w:rPr>
            <w:noProof/>
            <w:webHidden/>
          </w:rPr>
          <w:t>132</w:t>
        </w:r>
        <w:r>
          <w:rPr>
            <w:noProof/>
            <w:webHidden/>
          </w:rPr>
          <w:fldChar w:fldCharType="end"/>
        </w:r>
      </w:hyperlink>
    </w:p>
    <w:p w14:paraId="4BF5C9FE" w14:textId="5EDD2F24"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871" w:history="1">
        <w:r w:rsidRPr="0094598A">
          <w:rPr>
            <w:rStyle w:val="Hyperlink"/>
            <w:noProof/>
            <w:lang w:val="en-GB"/>
          </w:rPr>
          <w:t>11.6.1</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Introduction</w:t>
        </w:r>
        <w:r>
          <w:rPr>
            <w:noProof/>
            <w:webHidden/>
          </w:rPr>
          <w:tab/>
        </w:r>
        <w:r>
          <w:rPr>
            <w:noProof/>
            <w:webHidden/>
          </w:rPr>
          <w:tab/>
        </w:r>
        <w:r>
          <w:rPr>
            <w:noProof/>
            <w:webHidden/>
          </w:rPr>
          <w:fldChar w:fldCharType="begin"/>
        </w:r>
        <w:r>
          <w:rPr>
            <w:noProof/>
            <w:webHidden/>
          </w:rPr>
          <w:instrText xml:space="preserve"> PAGEREF _Toc230600871 \h </w:instrText>
        </w:r>
        <w:r>
          <w:rPr>
            <w:noProof/>
            <w:webHidden/>
          </w:rPr>
        </w:r>
        <w:r>
          <w:rPr>
            <w:noProof/>
            <w:webHidden/>
          </w:rPr>
          <w:fldChar w:fldCharType="separate"/>
        </w:r>
        <w:r>
          <w:rPr>
            <w:noProof/>
            <w:webHidden/>
          </w:rPr>
          <w:t>132</w:t>
        </w:r>
        <w:r>
          <w:rPr>
            <w:noProof/>
            <w:webHidden/>
          </w:rPr>
          <w:fldChar w:fldCharType="end"/>
        </w:r>
      </w:hyperlink>
    </w:p>
    <w:p w14:paraId="2F52F735" w14:textId="026C477D"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872" w:history="1">
        <w:r w:rsidRPr="0094598A">
          <w:rPr>
            <w:rStyle w:val="Hyperlink"/>
            <w:noProof/>
            <w:lang w:val="en-GB"/>
          </w:rPr>
          <w:t>11.6.2</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Restructuring of the DTC</w:t>
        </w:r>
        <w:r>
          <w:rPr>
            <w:noProof/>
            <w:webHidden/>
          </w:rPr>
          <w:tab/>
        </w:r>
        <w:r>
          <w:rPr>
            <w:noProof/>
            <w:webHidden/>
          </w:rPr>
          <w:tab/>
        </w:r>
        <w:r>
          <w:rPr>
            <w:noProof/>
            <w:webHidden/>
          </w:rPr>
          <w:fldChar w:fldCharType="begin"/>
        </w:r>
        <w:r>
          <w:rPr>
            <w:noProof/>
            <w:webHidden/>
          </w:rPr>
          <w:instrText xml:space="preserve"> PAGEREF _Toc230600872 \h </w:instrText>
        </w:r>
        <w:r>
          <w:rPr>
            <w:noProof/>
            <w:webHidden/>
          </w:rPr>
        </w:r>
        <w:r>
          <w:rPr>
            <w:noProof/>
            <w:webHidden/>
          </w:rPr>
          <w:fldChar w:fldCharType="separate"/>
        </w:r>
        <w:r>
          <w:rPr>
            <w:noProof/>
            <w:webHidden/>
          </w:rPr>
          <w:t>133</w:t>
        </w:r>
        <w:r>
          <w:rPr>
            <w:noProof/>
            <w:webHidden/>
          </w:rPr>
          <w:fldChar w:fldCharType="end"/>
        </w:r>
      </w:hyperlink>
    </w:p>
    <w:p w14:paraId="1CE26F3E" w14:textId="722E362F"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873" w:history="1">
        <w:r w:rsidRPr="0094598A">
          <w:rPr>
            <w:rStyle w:val="Hyperlink"/>
            <w:noProof/>
            <w:lang w:val="en-GB"/>
          </w:rPr>
          <w:t>11.6.3</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Digital infrastructure roll out plan in Kenya</w:t>
        </w:r>
        <w:r>
          <w:rPr>
            <w:noProof/>
            <w:webHidden/>
          </w:rPr>
          <w:tab/>
        </w:r>
        <w:r>
          <w:rPr>
            <w:noProof/>
            <w:webHidden/>
          </w:rPr>
          <w:tab/>
        </w:r>
        <w:r>
          <w:rPr>
            <w:noProof/>
            <w:webHidden/>
          </w:rPr>
          <w:fldChar w:fldCharType="begin"/>
        </w:r>
        <w:r>
          <w:rPr>
            <w:noProof/>
            <w:webHidden/>
          </w:rPr>
          <w:instrText xml:space="preserve"> PAGEREF _Toc230600873 \h </w:instrText>
        </w:r>
        <w:r>
          <w:rPr>
            <w:noProof/>
            <w:webHidden/>
          </w:rPr>
        </w:r>
        <w:r>
          <w:rPr>
            <w:noProof/>
            <w:webHidden/>
          </w:rPr>
          <w:fldChar w:fldCharType="separate"/>
        </w:r>
        <w:r>
          <w:rPr>
            <w:noProof/>
            <w:webHidden/>
          </w:rPr>
          <w:t>133</w:t>
        </w:r>
        <w:r>
          <w:rPr>
            <w:noProof/>
            <w:webHidden/>
          </w:rPr>
          <w:fldChar w:fldCharType="end"/>
        </w:r>
      </w:hyperlink>
    </w:p>
    <w:p w14:paraId="35D25FD6" w14:textId="7A38EE53"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874" w:history="1">
        <w:r w:rsidRPr="0094598A">
          <w:rPr>
            <w:rStyle w:val="Hyperlink"/>
            <w:noProof/>
            <w:lang w:val="en-GB"/>
          </w:rPr>
          <w:t>11.7</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Programmes transport system</w:t>
        </w:r>
        <w:r>
          <w:rPr>
            <w:noProof/>
            <w:webHidden/>
          </w:rPr>
          <w:tab/>
        </w:r>
        <w:r>
          <w:rPr>
            <w:noProof/>
            <w:webHidden/>
          </w:rPr>
          <w:tab/>
        </w:r>
        <w:r>
          <w:rPr>
            <w:noProof/>
            <w:webHidden/>
          </w:rPr>
          <w:fldChar w:fldCharType="begin"/>
        </w:r>
        <w:r>
          <w:rPr>
            <w:noProof/>
            <w:webHidden/>
          </w:rPr>
          <w:instrText xml:space="preserve"> PAGEREF _Toc230600874 \h </w:instrText>
        </w:r>
        <w:r>
          <w:rPr>
            <w:noProof/>
            <w:webHidden/>
          </w:rPr>
        </w:r>
        <w:r>
          <w:rPr>
            <w:noProof/>
            <w:webHidden/>
          </w:rPr>
          <w:fldChar w:fldCharType="separate"/>
        </w:r>
        <w:r>
          <w:rPr>
            <w:noProof/>
            <w:webHidden/>
          </w:rPr>
          <w:t>137</w:t>
        </w:r>
        <w:r>
          <w:rPr>
            <w:noProof/>
            <w:webHidden/>
          </w:rPr>
          <w:fldChar w:fldCharType="end"/>
        </w:r>
      </w:hyperlink>
    </w:p>
    <w:p w14:paraId="62B36510" w14:textId="4B3B78FA"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875" w:history="1">
        <w:r w:rsidRPr="0094598A">
          <w:rPr>
            <w:rStyle w:val="Hyperlink"/>
            <w:noProof/>
            <w:lang w:val="en-GB"/>
          </w:rPr>
          <w:t>11.8</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Set-top boxes</w:t>
        </w:r>
        <w:r>
          <w:rPr>
            <w:noProof/>
            <w:webHidden/>
          </w:rPr>
          <w:tab/>
        </w:r>
        <w:r>
          <w:rPr>
            <w:noProof/>
            <w:webHidden/>
          </w:rPr>
          <w:tab/>
        </w:r>
        <w:r>
          <w:rPr>
            <w:noProof/>
            <w:webHidden/>
          </w:rPr>
          <w:fldChar w:fldCharType="begin"/>
        </w:r>
        <w:r>
          <w:rPr>
            <w:noProof/>
            <w:webHidden/>
          </w:rPr>
          <w:instrText xml:space="preserve"> PAGEREF _Toc230600875 \h </w:instrText>
        </w:r>
        <w:r>
          <w:rPr>
            <w:noProof/>
            <w:webHidden/>
          </w:rPr>
        </w:r>
        <w:r>
          <w:rPr>
            <w:noProof/>
            <w:webHidden/>
          </w:rPr>
          <w:fldChar w:fldCharType="separate"/>
        </w:r>
        <w:r>
          <w:rPr>
            <w:noProof/>
            <w:webHidden/>
          </w:rPr>
          <w:t>137</w:t>
        </w:r>
        <w:r>
          <w:rPr>
            <w:noProof/>
            <w:webHidden/>
          </w:rPr>
          <w:fldChar w:fldCharType="end"/>
        </w:r>
      </w:hyperlink>
    </w:p>
    <w:p w14:paraId="17390C3A" w14:textId="75A1EC8C"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876" w:history="1">
        <w:r w:rsidRPr="0094598A">
          <w:rPr>
            <w:rStyle w:val="Hyperlink"/>
            <w:noProof/>
            <w:lang w:val="en-GB"/>
          </w:rPr>
          <w:t>11.8.1</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Standardization</w:t>
        </w:r>
        <w:r>
          <w:rPr>
            <w:noProof/>
            <w:webHidden/>
          </w:rPr>
          <w:tab/>
        </w:r>
        <w:r>
          <w:rPr>
            <w:noProof/>
            <w:webHidden/>
          </w:rPr>
          <w:tab/>
        </w:r>
        <w:r>
          <w:rPr>
            <w:noProof/>
            <w:webHidden/>
          </w:rPr>
          <w:fldChar w:fldCharType="begin"/>
        </w:r>
        <w:r>
          <w:rPr>
            <w:noProof/>
            <w:webHidden/>
          </w:rPr>
          <w:instrText xml:space="preserve"> PAGEREF _Toc230600876 \h </w:instrText>
        </w:r>
        <w:r>
          <w:rPr>
            <w:noProof/>
            <w:webHidden/>
          </w:rPr>
        </w:r>
        <w:r>
          <w:rPr>
            <w:noProof/>
            <w:webHidden/>
          </w:rPr>
          <w:fldChar w:fldCharType="separate"/>
        </w:r>
        <w:r>
          <w:rPr>
            <w:noProof/>
            <w:webHidden/>
          </w:rPr>
          <w:t>137</w:t>
        </w:r>
        <w:r>
          <w:rPr>
            <w:noProof/>
            <w:webHidden/>
          </w:rPr>
          <w:fldChar w:fldCharType="end"/>
        </w:r>
      </w:hyperlink>
    </w:p>
    <w:p w14:paraId="0296D8C1" w14:textId="7A7E0FC9"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877" w:history="1">
        <w:r w:rsidRPr="0094598A">
          <w:rPr>
            <w:rStyle w:val="Hyperlink"/>
            <w:noProof/>
            <w:lang w:val="en-GB"/>
          </w:rPr>
          <w:t>11.8.2</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Tax exemptions for STBs</w:t>
        </w:r>
        <w:r>
          <w:rPr>
            <w:noProof/>
            <w:webHidden/>
          </w:rPr>
          <w:tab/>
        </w:r>
        <w:r>
          <w:rPr>
            <w:noProof/>
            <w:webHidden/>
          </w:rPr>
          <w:tab/>
        </w:r>
        <w:r>
          <w:rPr>
            <w:noProof/>
            <w:webHidden/>
          </w:rPr>
          <w:fldChar w:fldCharType="begin"/>
        </w:r>
        <w:r>
          <w:rPr>
            <w:noProof/>
            <w:webHidden/>
          </w:rPr>
          <w:instrText xml:space="preserve"> PAGEREF _Toc230600877 \h </w:instrText>
        </w:r>
        <w:r>
          <w:rPr>
            <w:noProof/>
            <w:webHidden/>
          </w:rPr>
        </w:r>
        <w:r>
          <w:rPr>
            <w:noProof/>
            <w:webHidden/>
          </w:rPr>
          <w:fldChar w:fldCharType="separate"/>
        </w:r>
        <w:r>
          <w:rPr>
            <w:noProof/>
            <w:webHidden/>
          </w:rPr>
          <w:t>138</w:t>
        </w:r>
        <w:r>
          <w:rPr>
            <w:noProof/>
            <w:webHidden/>
          </w:rPr>
          <w:fldChar w:fldCharType="end"/>
        </w:r>
      </w:hyperlink>
    </w:p>
    <w:p w14:paraId="700602C2" w14:textId="4C38EAFA"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878" w:history="1">
        <w:r w:rsidRPr="0094598A">
          <w:rPr>
            <w:rStyle w:val="Hyperlink"/>
            <w:noProof/>
            <w:lang w:val="en-GB"/>
          </w:rPr>
          <w:t>11.8.3</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Marketing of STBs</w:t>
        </w:r>
        <w:r>
          <w:rPr>
            <w:noProof/>
            <w:webHidden/>
          </w:rPr>
          <w:tab/>
        </w:r>
        <w:r>
          <w:rPr>
            <w:noProof/>
            <w:webHidden/>
          </w:rPr>
          <w:tab/>
        </w:r>
        <w:r>
          <w:rPr>
            <w:noProof/>
            <w:webHidden/>
          </w:rPr>
          <w:fldChar w:fldCharType="begin"/>
        </w:r>
        <w:r>
          <w:rPr>
            <w:noProof/>
            <w:webHidden/>
          </w:rPr>
          <w:instrText xml:space="preserve"> PAGEREF _Toc230600878 \h </w:instrText>
        </w:r>
        <w:r>
          <w:rPr>
            <w:noProof/>
            <w:webHidden/>
          </w:rPr>
        </w:r>
        <w:r>
          <w:rPr>
            <w:noProof/>
            <w:webHidden/>
          </w:rPr>
          <w:fldChar w:fldCharType="separate"/>
        </w:r>
        <w:r>
          <w:rPr>
            <w:noProof/>
            <w:webHidden/>
          </w:rPr>
          <w:t>138</w:t>
        </w:r>
        <w:r>
          <w:rPr>
            <w:noProof/>
            <w:webHidden/>
          </w:rPr>
          <w:fldChar w:fldCharType="end"/>
        </w:r>
      </w:hyperlink>
    </w:p>
    <w:p w14:paraId="31A4B17C" w14:textId="69FAF554"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879" w:history="1">
        <w:r w:rsidRPr="0094598A">
          <w:rPr>
            <w:rStyle w:val="Hyperlink"/>
            <w:noProof/>
            <w:lang w:val="en-GB"/>
          </w:rPr>
          <w:t>11.9</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Making migration visible to consumers</w:t>
        </w:r>
        <w:r>
          <w:rPr>
            <w:noProof/>
            <w:webHidden/>
          </w:rPr>
          <w:tab/>
        </w:r>
        <w:r>
          <w:rPr>
            <w:noProof/>
            <w:webHidden/>
          </w:rPr>
          <w:tab/>
        </w:r>
        <w:r>
          <w:rPr>
            <w:noProof/>
            <w:webHidden/>
          </w:rPr>
          <w:fldChar w:fldCharType="begin"/>
        </w:r>
        <w:r>
          <w:rPr>
            <w:noProof/>
            <w:webHidden/>
          </w:rPr>
          <w:instrText xml:space="preserve"> PAGEREF _Toc230600879 \h </w:instrText>
        </w:r>
        <w:r>
          <w:rPr>
            <w:noProof/>
            <w:webHidden/>
          </w:rPr>
        </w:r>
        <w:r>
          <w:rPr>
            <w:noProof/>
            <w:webHidden/>
          </w:rPr>
          <w:fldChar w:fldCharType="separate"/>
        </w:r>
        <w:r>
          <w:rPr>
            <w:noProof/>
            <w:webHidden/>
          </w:rPr>
          <w:t>138</w:t>
        </w:r>
        <w:r>
          <w:rPr>
            <w:noProof/>
            <w:webHidden/>
          </w:rPr>
          <w:fldChar w:fldCharType="end"/>
        </w:r>
      </w:hyperlink>
    </w:p>
    <w:p w14:paraId="1639A6E9" w14:textId="05673941"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880" w:history="1">
        <w:r w:rsidRPr="0094598A">
          <w:rPr>
            <w:rStyle w:val="Hyperlink"/>
            <w:noProof/>
            <w:lang w:val="en-GB"/>
          </w:rPr>
          <w:t>11.9.1</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Digital migration logo/identity</w:t>
        </w:r>
        <w:r>
          <w:rPr>
            <w:noProof/>
            <w:webHidden/>
          </w:rPr>
          <w:tab/>
        </w:r>
        <w:r>
          <w:rPr>
            <w:noProof/>
            <w:webHidden/>
          </w:rPr>
          <w:tab/>
        </w:r>
        <w:r>
          <w:rPr>
            <w:noProof/>
            <w:webHidden/>
          </w:rPr>
          <w:fldChar w:fldCharType="begin"/>
        </w:r>
        <w:r>
          <w:rPr>
            <w:noProof/>
            <w:webHidden/>
          </w:rPr>
          <w:instrText xml:space="preserve"> PAGEREF _Toc230600880 \h </w:instrText>
        </w:r>
        <w:r>
          <w:rPr>
            <w:noProof/>
            <w:webHidden/>
          </w:rPr>
        </w:r>
        <w:r>
          <w:rPr>
            <w:noProof/>
            <w:webHidden/>
          </w:rPr>
          <w:fldChar w:fldCharType="separate"/>
        </w:r>
        <w:r>
          <w:rPr>
            <w:noProof/>
            <w:webHidden/>
          </w:rPr>
          <w:t>138</w:t>
        </w:r>
        <w:r>
          <w:rPr>
            <w:noProof/>
            <w:webHidden/>
          </w:rPr>
          <w:fldChar w:fldCharType="end"/>
        </w:r>
      </w:hyperlink>
    </w:p>
    <w:p w14:paraId="3CC4E959" w14:textId="433799D8"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881" w:history="1">
        <w:r w:rsidRPr="0094598A">
          <w:rPr>
            <w:rStyle w:val="Hyperlink"/>
            <w:noProof/>
            <w:lang w:val="en-GB"/>
          </w:rPr>
          <w:t>11.9.2</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Consumer awareness campaign and publicity</w:t>
        </w:r>
        <w:r>
          <w:rPr>
            <w:noProof/>
            <w:webHidden/>
          </w:rPr>
          <w:tab/>
        </w:r>
        <w:r>
          <w:rPr>
            <w:noProof/>
            <w:webHidden/>
          </w:rPr>
          <w:tab/>
        </w:r>
        <w:r>
          <w:rPr>
            <w:noProof/>
            <w:webHidden/>
          </w:rPr>
          <w:fldChar w:fldCharType="begin"/>
        </w:r>
        <w:r>
          <w:rPr>
            <w:noProof/>
            <w:webHidden/>
          </w:rPr>
          <w:instrText xml:space="preserve"> PAGEREF _Toc230600881 \h </w:instrText>
        </w:r>
        <w:r>
          <w:rPr>
            <w:noProof/>
            <w:webHidden/>
          </w:rPr>
        </w:r>
        <w:r>
          <w:rPr>
            <w:noProof/>
            <w:webHidden/>
          </w:rPr>
          <w:fldChar w:fldCharType="separate"/>
        </w:r>
        <w:r>
          <w:rPr>
            <w:noProof/>
            <w:webHidden/>
          </w:rPr>
          <w:t>139</w:t>
        </w:r>
        <w:r>
          <w:rPr>
            <w:noProof/>
            <w:webHidden/>
          </w:rPr>
          <w:fldChar w:fldCharType="end"/>
        </w:r>
      </w:hyperlink>
    </w:p>
    <w:p w14:paraId="6938D7B7" w14:textId="29DF87F8"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882" w:history="1">
        <w:r w:rsidRPr="0094598A">
          <w:rPr>
            <w:rStyle w:val="Hyperlink"/>
            <w:noProof/>
            <w:lang w:val="en-GB"/>
          </w:rPr>
          <w:t>11.10</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Broadcast signal distribution</w:t>
        </w:r>
        <w:r>
          <w:rPr>
            <w:noProof/>
            <w:webHidden/>
          </w:rPr>
          <w:tab/>
        </w:r>
        <w:r>
          <w:rPr>
            <w:noProof/>
            <w:webHidden/>
          </w:rPr>
          <w:tab/>
        </w:r>
        <w:r>
          <w:rPr>
            <w:noProof/>
            <w:webHidden/>
          </w:rPr>
          <w:fldChar w:fldCharType="begin"/>
        </w:r>
        <w:r>
          <w:rPr>
            <w:noProof/>
            <w:webHidden/>
          </w:rPr>
          <w:instrText xml:space="preserve"> PAGEREF _Toc230600882 \h </w:instrText>
        </w:r>
        <w:r>
          <w:rPr>
            <w:noProof/>
            <w:webHidden/>
          </w:rPr>
        </w:r>
        <w:r>
          <w:rPr>
            <w:noProof/>
            <w:webHidden/>
          </w:rPr>
          <w:fldChar w:fldCharType="separate"/>
        </w:r>
        <w:r>
          <w:rPr>
            <w:noProof/>
            <w:webHidden/>
          </w:rPr>
          <w:t>140</w:t>
        </w:r>
        <w:r>
          <w:rPr>
            <w:noProof/>
            <w:webHidden/>
          </w:rPr>
          <w:fldChar w:fldCharType="end"/>
        </w:r>
      </w:hyperlink>
    </w:p>
    <w:p w14:paraId="44B88642" w14:textId="05E8FBCE"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883" w:history="1">
        <w:r w:rsidRPr="0094598A">
          <w:rPr>
            <w:rStyle w:val="Hyperlink"/>
            <w:noProof/>
            <w:lang w:val="en-GB"/>
          </w:rPr>
          <w:t>11.10.1</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Licensing of first broadcast signal distributor</w:t>
        </w:r>
        <w:r>
          <w:rPr>
            <w:noProof/>
            <w:webHidden/>
          </w:rPr>
          <w:tab/>
        </w:r>
        <w:r>
          <w:rPr>
            <w:noProof/>
            <w:webHidden/>
          </w:rPr>
          <w:tab/>
        </w:r>
        <w:r>
          <w:rPr>
            <w:noProof/>
            <w:webHidden/>
          </w:rPr>
          <w:fldChar w:fldCharType="begin"/>
        </w:r>
        <w:r>
          <w:rPr>
            <w:noProof/>
            <w:webHidden/>
          </w:rPr>
          <w:instrText xml:space="preserve"> PAGEREF _Toc230600883 \h </w:instrText>
        </w:r>
        <w:r>
          <w:rPr>
            <w:noProof/>
            <w:webHidden/>
          </w:rPr>
        </w:r>
        <w:r>
          <w:rPr>
            <w:noProof/>
            <w:webHidden/>
          </w:rPr>
          <w:fldChar w:fldCharType="separate"/>
        </w:r>
        <w:r>
          <w:rPr>
            <w:noProof/>
            <w:webHidden/>
          </w:rPr>
          <w:t>140</w:t>
        </w:r>
        <w:r>
          <w:rPr>
            <w:noProof/>
            <w:webHidden/>
          </w:rPr>
          <w:fldChar w:fldCharType="end"/>
        </w:r>
      </w:hyperlink>
    </w:p>
    <w:p w14:paraId="760378B3" w14:textId="5DA696C8"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884" w:history="1">
        <w:r w:rsidRPr="0094598A">
          <w:rPr>
            <w:rStyle w:val="Hyperlink"/>
            <w:noProof/>
            <w:lang w:val="en-GB"/>
          </w:rPr>
          <w:t>11.10.2</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Licensing of second broadcast signal distributor</w:t>
        </w:r>
        <w:r>
          <w:rPr>
            <w:noProof/>
            <w:webHidden/>
          </w:rPr>
          <w:tab/>
        </w:r>
        <w:r>
          <w:rPr>
            <w:noProof/>
            <w:webHidden/>
          </w:rPr>
          <w:tab/>
        </w:r>
        <w:r>
          <w:rPr>
            <w:noProof/>
            <w:webHidden/>
          </w:rPr>
          <w:fldChar w:fldCharType="begin"/>
        </w:r>
        <w:r>
          <w:rPr>
            <w:noProof/>
            <w:webHidden/>
          </w:rPr>
          <w:instrText xml:space="preserve"> PAGEREF _Toc230600884 \h </w:instrText>
        </w:r>
        <w:r>
          <w:rPr>
            <w:noProof/>
            <w:webHidden/>
          </w:rPr>
        </w:r>
        <w:r>
          <w:rPr>
            <w:noProof/>
            <w:webHidden/>
          </w:rPr>
          <w:fldChar w:fldCharType="separate"/>
        </w:r>
        <w:r>
          <w:rPr>
            <w:noProof/>
            <w:webHidden/>
          </w:rPr>
          <w:t>140</w:t>
        </w:r>
        <w:r>
          <w:rPr>
            <w:noProof/>
            <w:webHidden/>
          </w:rPr>
          <w:fldChar w:fldCharType="end"/>
        </w:r>
      </w:hyperlink>
    </w:p>
    <w:p w14:paraId="7E3A6C5A" w14:textId="46C24303"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885" w:history="1">
        <w:r w:rsidRPr="0094598A">
          <w:rPr>
            <w:rStyle w:val="Hyperlink"/>
            <w:noProof/>
            <w:lang w:val="en-GB"/>
          </w:rPr>
          <w:t>11.10.3</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Obligations of the signal distributor</w:t>
        </w:r>
        <w:r>
          <w:rPr>
            <w:noProof/>
            <w:webHidden/>
          </w:rPr>
          <w:tab/>
        </w:r>
        <w:r>
          <w:rPr>
            <w:noProof/>
            <w:webHidden/>
          </w:rPr>
          <w:tab/>
        </w:r>
        <w:r>
          <w:rPr>
            <w:noProof/>
            <w:webHidden/>
          </w:rPr>
          <w:fldChar w:fldCharType="begin"/>
        </w:r>
        <w:r>
          <w:rPr>
            <w:noProof/>
            <w:webHidden/>
          </w:rPr>
          <w:instrText xml:space="preserve"> PAGEREF _Toc230600885 \h </w:instrText>
        </w:r>
        <w:r>
          <w:rPr>
            <w:noProof/>
            <w:webHidden/>
          </w:rPr>
        </w:r>
        <w:r>
          <w:rPr>
            <w:noProof/>
            <w:webHidden/>
          </w:rPr>
          <w:fldChar w:fldCharType="separate"/>
        </w:r>
        <w:r>
          <w:rPr>
            <w:noProof/>
            <w:webHidden/>
          </w:rPr>
          <w:t>141</w:t>
        </w:r>
        <w:r>
          <w:rPr>
            <w:noProof/>
            <w:webHidden/>
          </w:rPr>
          <w:fldChar w:fldCharType="end"/>
        </w:r>
      </w:hyperlink>
    </w:p>
    <w:p w14:paraId="225BA651" w14:textId="5DEC02E9"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886" w:history="1">
        <w:r w:rsidRPr="0094598A">
          <w:rPr>
            <w:rStyle w:val="Hyperlink"/>
            <w:noProof/>
            <w:lang w:val="en-GB"/>
          </w:rPr>
          <w:t>11.11</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Developments in policy and legislative arena</w:t>
        </w:r>
        <w:r>
          <w:rPr>
            <w:noProof/>
            <w:webHidden/>
          </w:rPr>
          <w:tab/>
        </w:r>
        <w:r>
          <w:rPr>
            <w:noProof/>
            <w:webHidden/>
          </w:rPr>
          <w:tab/>
        </w:r>
        <w:r>
          <w:rPr>
            <w:noProof/>
            <w:webHidden/>
          </w:rPr>
          <w:fldChar w:fldCharType="begin"/>
        </w:r>
        <w:r>
          <w:rPr>
            <w:noProof/>
            <w:webHidden/>
          </w:rPr>
          <w:instrText xml:space="preserve"> PAGEREF _Toc230600886 \h </w:instrText>
        </w:r>
        <w:r>
          <w:rPr>
            <w:noProof/>
            <w:webHidden/>
          </w:rPr>
        </w:r>
        <w:r>
          <w:rPr>
            <w:noProof/>
            <w:webHidden/>
          </w:rPr>
          <w:fldChar w:fldCharType="separate"/>
        </w:r>
        <w:r>
          <w:rPr>
            <w:noProof/>
            <w:webHidden/>
          </w:rPr>
          <w:t>141</w:t>
        </w:r>
        <w:r>
          <w:rPr>
            <w:noProof/>
            <w:webHidden/>
          </w:rPr>
          <w:fldChar w:fldCharType="end"/>
        </w:r>
      </w:hyperlink>
    </w:p>
    <w:p w14:paraId="31084160" w14:textId="0CE32684"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887" w:history="1">
        <w:r w:rsidRPr="0094598A">
          <w:rPr>
            <w:rStyle w:val="Hyperlink"/>
            <w:noProof/>
            <w:lang w:val="en-GB"/>
          </w:rPr>
          <w:t>11.11.1</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The Kenya Communications (Amendment) Act</w:t>
        </w:r>
        <w:r>
          <w:rPr>
            <w:noProof/>
            <w:webHidden/>
          </w:rPr>
          <w:tab/>
        </w:r>
        <w:r>
          <w:rPr>
            <w:noProof/>
            <w:webHidden/>
          </w:rPr>
          <w:tab/>
        </w:r>
        <w:r>
          <w:rPr>
            <w:noProof/>
            <w:webHidden/>
          </w:rPr>
          <w:fldChar w:fldCharType="begin"/>
        </w:r>
        <w:r>
          <w:rPr>
            <w:noProof/>
            <w:webHidden/>
          </w:rPr>
          <w:instrText xml:space="preserve"> PAGEREF _Toc230600887 \h </w:instrText>
        </w:r>
        <w:r>
          <w:rPr>
            <w:noProof/>
            <w:webHidden/>
          </w:rPr>
        </w:r>
        <w:r>
          <w:rPr>
            <w:noProof/>
            <w:webHidden/>
          </w:rPr>
          <w:fldChar w:fldCharType="separate"/>
        </w:r>
        <w:r>
          <w:rPr>
            <w:noProof/>
            <w:webHidden/>
          </w:rPr>
          <w:t>141</w:t>
        </w:r>
        <w:r>
          <w:rPr>
            <w:noProof/>
            <w:webHidden/>
          </w:rPr>
          <w:fldChar w:fldCharType="end"/>
        </w:r>
      </w:hyperlink>
    </w:p>
    <w:p w14:paraId="24C0D273" w14:textId="729B9DC1"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888" w:history="1">
        <w:r w:rsidRPr="0094598A">
          <w:rPr>
            <w:rStyle w:val="Hyperlink"/>
            <w:noProof/>
            <w:lang w:val="en-GB"/>
          </w:rPr>
          <w:t>11.11.2</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Public notification</w:t>
        </w:r>
        <w:r>
          <w:rPr>
            <w:noProof/>
            <w:webHidden/>
          </w:rPr>
          <w:tab/>
        </w:r>
        <w:r>
          <w:rPr>
            <w:noProof/>
            <w:webHidden/>
          </w:rPr>
          <w:tab/>
        </w:r>
        <w:r>
          <w:rPr>
            <w:noProof/>
            <w:webHidden/>
          </w:rPr>
          <w:fldChar w:fldCharType="begin"/>
        </w:r>
        <w:r>
          <w:rPr>
            <w:noProof/>
            <w:webHidden/>
          </w:rPr>
          <w:instrText xml:space="preserve"> PAGEREF _Toc230600888 \h </w:instrText>
        </w:r>
        <w:r>
          <w:rPr>
            <w:noProof/>
            <w:webHidden/>
          </w:rPr>
        </w:r>
        <w:r>
          <w:rPr>
            <w:noProof/>
            <w:webHidden/>
          </w:rPr>
          <w:fldChar w:fldCharType="separate"/>
        </w:r>
        <w:r>
          <w:rPr>
            <w:noProof/>
            <w:webHidden/>
          </w:rPr>
          <w:t>142</w:t>
        </w:r>
        <w:r>
          <w:rPr>
            <w:noProof/>
            <w:webHidden/>
          </w:rPr>
          <w:fldChar w:fldCharType="end"/>
        </w:r>
      </w:hyperlink>
    </w:p>
    <w:p w14:paraId="14563FB3" w14:textId="3000B4ED"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889" w:history="1">
        <w:r w:rsidRPr="0094598A">
          <w:rPr>
            <w:rStyle w:val="Hyperlink"/>
            <w:noProof/>
            <w:lang w:val="en-GB"/>
          </w:rPr>
          <w:t>11.12</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Harmonization at the East Africa Community level</w:t>
        </w:r>
        <w:r>
          <w:rPr>
            <w:noProof/>
            <w:webHidden/>
          </w:rPr>
          <w:tab/>
        </w:r>
        <w:r>
          <w:rPr>
            <w:noProof/>
            <w:webHidden/>
          </w:rPr>
          <w:tab/>
        </w:r>
        <w:r>
          <w:rPr>
            <w:noProof/>
            <w:webHidden/>
          </w:rPr>
          <w:fldChar w:fldCharType="begin"/>
        </w:r>
        <w:r>
          <w:rPr>
            <w:noProof/>
            <w:webHidden/>
          </w:rPr>
          <w:instrText xml:space="preserve"> PAGEREF _Toc230600889 \h </w:instrText>
        </w:r>
        <w:r>
          <w:rPr>
            <w:noProof/>
            <w:webHidden/>
          </w:rPr>
        </w:r>
        <w:r>
          <w:rPr>
            <w:noProof/>
            <w:webHidden/>
          </w:rPr>
          <w:fldChar w:fldCharType="separate"/>
        </w:r>
        <w:r>
          <w:rPr>
            <w:noProof/>
            <w:webHidden/>
          </w:rPr>
          <w:t>142</w:t>
        </w:r>
        <w:r>
          <w:rPr>
            <w:noProof/>
            <w:webHidden/>
          </w:rPr>
          <w:fldChar w:fldCharType="end"/>
        </w:r>
      </w:hyperlink>
    </w:p>
    <w:p w14:paraId="4BD6792A" w14:textId="292D5AF1" w:rsidR="00E259A3" w:rsidRDefault="00E259A3">
      <w:pPr>
        <w:pStyle w:val="TOC1"/>
        <w:rPr>
          <w:rFonts w:asciiTheme="minorHAnsi" w:eastAsiaTheme="minorEastAsia" w:hAnsiTheme="minorHAnsi" w:cstheme="minorBidi"/>
          <w:noProof/>
          <w:kern w:val="2"/>
          <w:szCs w:val="24"/>
          <w:lang w:val="en-GB" w:eastAsia="en-GB"/>
          <w14:ligatures w14:val="standardContextual"/>
        </w:rPr>
      </w:pPr>
      <w:hyperlink w:anchor="_Toc230600890" w:history="1">
        <w:r w:rsidRPr="0094598A">
          <w:rPr>
            <w:rStyle w:val="Hyperlink"/>
            <w:noProof/>
            <w:lang w:val="en-GB" w:eastAsia="ja-JP"/>
          </w:rPr>
          <w:t>12</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Mexico</w:t>
        </w:r>
        <w:r>
          <w:rPr>
            <w:noProof/>
            <w:webHidden/>
          </w:rPr>
          <w:tab/>
        </w:r>
        <w:r>
          <w:rPr>
            <w:noProof/>
            <w:webHidden/>
          </w:rPr>
          <w:tab/>
        </w:r>
        <w:r>
          <w:rPr>
            <w:noProof/>
            <w:webHidden/>
          </w:rPr>
          <w:fldChar w:fldCharType="begin"/>
        </w:r>
        <w:r>
          <w:rPr>
            <w:noProof/>
            <w:webHidden/>
          </w:rPr>
          <w:instrText xml:space="preserve"> PAGEREF _Toc230600890 \h </w:instrText>
        </w:r>
        <w:r>
          <w:rPr>
            <w:noProof/>
            <w:webHidden/>
          </w:rPr>
        </w:r>
        <w:r>
          <w:rPr>
            <w:noProof/>
            <w:webHidden/>
          </w:rPr>
          <w:fldChar w:fldCharType="separate"/>
        </w:r>
        <w:r>
          <w:rPr>
            <w:noProof/>
            <w:webHidden/>
          </w:rPr>
          <w:t>143</w:t>
        </w:r>
        <w:r>
          <w:rPr>
            <w:noProof/>
            <w:webHidden/>
          </w:rPr>
          <w:fldChar w:fldCharType="end"/>
        </w:r>
      </w:hyperlink>
    </w:p>
    <w:p w14:paraId="7DF31081" w14:textId="33BA743D" w:rsidR="00E259A3" w:rsidRDefault="00E259A3">
      <w:pPr>
        <w:pStyle w:val="TOC1"/>
        <w:rPr>
          <w:rFonts w:asciiTheme="minorHAnsi" w:eastAsiaTheme="minorEastAsia" w:hAnsiTheme="minorHAnsi" w:cstheme="minorBidi"/>
          <w:noProof/>
          <w:kern w:val="2"/>
          <w:szCs w:val="24"/>
          <w:lang w:val="en-GB" w:eastAsia="en-GB"/>
          <w14:ligatures w14:val="standardContextual"/>
        </w:rPr>
      </w:pPr>
      <w:hyperlink w:anchor="_Toc230600891" w:history="1">
        <w:r w:rsidRPr="0094598A">
          <w:rPr>
            <w:rStyle w:val="Hyperlink"/>
            <w:noProof/>
            <w:lang w:val="en-GB" w:eastAsia="ja-JP"/>
          </w:rPr>
          <w:t>13</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Paraguay</w:t>
        </w:r>
        <w:r>
          <w:rPr>
            <w:noProof/>
            <w:webHidden/>
          </w:rPr>
          <w:tab/>
        </w:r>
        <w:r>
          <w:rPr>
            <w:noProof/>
            <w:webHidden/>
          </w:rPr>
          <w:tab/>
        </w:r>
        <w:r>
          <w:rPr>
            <w:noProof/>
            <w:webHidden/>
          </w:rPr>
          <w:fldChar w:fldCharType="begin"/>
        </w:r>
        <w:r>
          <w:rPr>
            <w:noProof/>
            <w:webHidden/>
          </w:rPr>
          <w:instrText xml:space="preserve"> PAGEREF _Toc230600891 \h </w:instrText>
        </w:r>
        <w:r>
          <w:rPr>
            <w:noProof/>
            <w:webHidden/>
          </w:rPr>
        </w:r>
        <w:r>
          <w:rPr>
            <w:noProof/>
            <w:webHidden/>
          </w:rPr>
          <w:fldChar w:fldCharType="separate"/>
        </w:r>
        <w:r>
          <w:rPr>
            <w:noProof/>
            <w:webHidden/>
          </w:rPr>
          <w:t>143</w:t>
        </w:r>
        <w:r>
          <w:rPr>
            <w:noProof/>
            <w:webHidden/>
          </w:rPr>
          <w:fldChar w:fldCharType="end"/>
        </w:r>
      </w:hyperlink>
    </w:p>
    <w:p w14:paraId="70CD134E" w14:textId="04742672" w:rsidR="00E259A3" w:rsidRDefault="00E259A3">
      <w:pPr>
        <w:pStyle w:val="TOC1"/>
        <w:rPr>
          <w:rFonts w:asciiTheme="minorHAnsi" w:eastAsiaTheme="minorEastAsia" w:hAnsiTheme="minorHAnsi" w:cstheme="minorBidi"/>
          <w:noProof/>
          <w:kern w:val="2"/>
          <w:szCs w:val="24"/>
          <w:lang w:val="en-GB" w:eastAsia="en-GB"/>
          <w14:ligatures w14:val="standardContextual"/>
        </w:rPr>
      </w:pPr>
      <w:hyperlink w:anchor="_Toc230600892" w:history="1">
        <w:r w:rsidRPr="0094598A">
          <w:rPr>
            <w:rStyle w:val="Hyperlink"/>
            <w:noProof/>
            <w:lang w:val="en-GB"/>
          </w:rPr>
          <w:t>14</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Republic of Korea</w:t>
        </w:r>
        <w:r>
          <w:rPr>
            <w:noProof/>
            <w:webHidden/>
          </w:rPr>
          <w:tab/>
        </w:r>
        <w:r>
          <w:rPr>
            <w:noProof/>
            <w:webHidden/>
          </w:rPr>
          <w:tab/>
        </w:r>
        <w:r>
          <w:rPr>
            <w:noProof/>
            <w:webHidden/>
          </w:rPr>
          <w:fldChar w:fldCharType="begin"/>
        </w:r>
        <w:r>
          <w:rPr>
            <w:noProof/>
            <w:webHidden/>
          </w:rPr>
          <w:instrText xml:space="preserve"> PAGEREF _Toc230600892 \h </w:instrText>
        </w:r>
        <w:r>
          <w:rPr>
            <w:noProof/>
            <w:webHidden/>
          </w:rPr>
        </w:r>
        <w:r>
          <w:rPr>
            <w:noProof/>
            <w:webHidden/>
          </w:rPr>
          <w:fldChar w:fldCharType="separate"/>
        </w:r>
        <w:r>
          <w:rPr>
            <w:noProof/>
            <w:webHidden/>
          </w:rPr>
          <w:t>146</w:t>
        </w:r>
        <w:r>
          <w:rPr>
            <w:noProof/>
            <w:webHidden/>
          </w:rPr>
          <w:fldChar w:fldCharType="end"/>
        </w:r>
      </w:hyperlink>
    </w:p>
    <w:p w14:paraId="066A8DA7" w14:textId="7B3B0BA0"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893" w:history="1">
        <w:r w:rsidRPr="0094598A">
          <w:rPr>
            <w:rStyle w:val="Hyperlink"/>
            <w:noProof/>
            <w:lang w:val="en-GB"/>
          </w:rPr>
          <w:t>14.1</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Digital TV for fixed reception</w:t>
        </w:r>
        <w:r>
          <w:rPr>
            <w:noProof/>
            <w:webHidden/>
          </w:rPr>
          <w:tab/>
        </w:r>
        <w:r>
          <w:rPr>
            <w:noProof/>
            <w:webHidden/>
          </w:rPr>
          <w:tab/>
        </w:r>
        <w:r>
          <w:rPr>
            <w:noProof/>
            <w:webHidden/>
          </w:rPr>
          <w:fldChar w:fldCharType="begin"/>
        </w:r>
        <w:r>
          <w:rPr>
            <w:noProof/>
            <w:webHidden/>
          </w:rPr>
          <w:instrText xml:space="preserve"> PAGEREF _Toc230600893 \h </w:instrText>
        </w:r>
        <w:r>
          <w:rPr>
            <w:noProof/>
            <w:webHidden/>
          </w:rPr>
        </w:r>
        <w:r>
          <w:rPr>
            <w:noProof/>
            <w:webHidden/>
          </w:rPr>
          <w:fldChar w:fldCharType="separate"/>
        </w:r>
        <w:r>
          <w:rPr>
            <w:noProof/>
            <w:webHidden/>
          </w:rPr>
          <w:t>146</w:t>
        </w:r>
        <w:r>
          <w:rPr>
            <w:noProof/>
            <w:webHidden/>
          </w:rPr>
          <w:fldChar w:fldCharType="end"/>
        </w:r>
      </w:hyperlink>
    </w:p>
    <w:p w14:paraId="40C8EBF3" w14:textId="00083552"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894" w:history="1">
        <w:r w:rsidRPr="0094598A">
          <w:rPr>
            <w:rStyle w:val="Hyperlink"/>
            <w:noProof/>
            <w:lang w:val="en-GB"/>
          </w:rPr>
          <w:t>14.2</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T-DMB for mobile reception</w:t>
        </w:r>
        <w:r>
          <w:rPr>
            <w:noProof/>
            <w:webHidden/>
          </w:rPr>
          <w:tab/>
        </w:r>
        <w:r>
          <w:rPr>
            <w:noProof/>
            <w:webHidden/>
          </w:rPr>
          <w:tab/>
        </w:r>
        <w:r>
          <w:rPr>
            <w:noProof/>
            <w:webHidden/>
          </w:rPr>
          <w:fldChar w:fldCharType="begin"/>
        </w:r>
        <w:r>
          <w:rPr>
            <w:noProof/>
            <w:webHidden/>
          </w:rPr>
          <w:instrText xml:space="preserve"> PAGEREF _Toc230600894 \h </w:instrText>
        </w:r>
        <w:r>
          <w:rPr>
            <w:noProof/>
            <w:webHidden/>
          </w:rPr>
        </w:r>
        <w:r>
          <w:rPr>
            <w:noProof/>
            <w:webHidden/>
          </w:rPr>
          <w:fldChar w:fldCharType="separate"/>
        </w:r>
        <w:r>
          <w:rPr>
            <w:noProof/>
            <w:webHidden/>
          </w:rPr>
          <w:t>147</w:t>
        </w:r>
        <w:r>
          <w:rPr>
            <w:noProof/>
            <w:webHidden/>
          </w:rPr>
          <w:fldChar w:fldCharType="end"/>
        </w:r>
      </w:hyperlink>
    </w:p>
    <w:p w14:paraId="7710B087" w14:textId="4A28DE6B" w:rsidR="00E259A3" w:rsidRDefault="00E259A3">
      <w:pPr>
        <w:pStyle w:val="TOC1"/>
        <w:rPr>
          <w:rFonts w:asciiTheme="minorHAnsi" w:eastAsiaTheme="minorEastAsia" w:hAnsiTheme="minorHAnsi" w:cstheme="minorBidi"/>
          <w:noProof/>
          <w:kern w:val="2"/>
          <w:szCs w:val="24"/>
          <w:lang w:val="en-GB" w:eastAsia="en-GB"/>
          <w14:ligatures w14:val="standardContextual"/>
        </w:rPr>
      </w:pPr>
      <w:hyperlink w:anchor="_Toc230600895" w:history="1">
        <w:r w:rsidRPr="0094598A">
          <w:rPr>
            <w:rStyle w:val="Hyperlink"/>
            <w:noProof/>
            <w:lang w:val="en-GB" w:eastAsia="ja-JP"/>
          </w:rPr>
          <w:t>15</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Russian Federation</w:t>
        </w:r>
        <w:r>
          <w:rPr>
            <w:noProof/>
            <w:webHidden/>
          </w:rPr>
          <w:tab/>
        </w:r>
        <w:r>
          <w:rPr>
            <w:noProof/>
            <w:webHidden/>
          </w:rPr>
          <w:tab/>
        </w:r>
        <w:r>
          <w:rPr>
            <w:noProof/>
            <w:webHidden/>
          </w:rPr>
          <w:fldChar w:fldCharType="begin"/>
        </w:r>
        <w:r>
          <w:rPr>
            <w:noProof/>
            <w:webHidden/>
          </w:rPr>
          <w:instrText xml:space="preserve"> PAGEREF _Toc230600895 \h </w:instrText>
        </w:r>
        <w:r>
          <w:rPr>
            <w:noProof/>
            <w:webHidden/>
          </w:rPr>
        </w:r>
        <w:r>
          <w:rPr>
            <w:noProof/>
            <w:webHidden/>
          </w:rPr>
          <w:fldChar w:fldCharType="separate"/>
        </w:r>
        <w:r>
          <w:rPr>
            <w:noProof/>
            <w:webHidden/>
          </w:rPr>
          <w:t>148</w:t>
        </w:r>
        <w:r>
          <w:rPr>
            <w:noProof/>
            <w:webHidden/>
          </w:rPr>
          <w:fldChar w:fldCharType="end"/>
        </w:r>
      </w:hyperlink>
    </w:p>
    <w:p w14:paraId="5651106B" w14:textId="4698DB01" w:rsidR="00E259A3" w:rsidRDefault="00E259A3">
      <w:pPr>
        <w:pStyle w:val="TOC1"/>
        <w:rPr>
          <w:rFonts w:asciiTheme="minorHAnsi" w:eastAsiaTheme="minorEastAsia" w:hAnsiTheme="minorHAnsi" w:cstheme="minorBidi"/>
          <w:noProof/>
          <w:kern w:val="2"/>
          <w:szCs w:val="24"/>
          <w:lang w:val="en-GB" w:eastAsia="en-GB"/>
          <w14:ligatures w14:val="standardContextual"/>
        </w:rPr>
      </w:pPr>
      <w:hyperlink w:anchor="_Toc230600896" w:history="1">
        <w:r w:rsidRPr="0094598A">
          <w:rPr>
            <w:rStyle w:val="Hyperlink"/>
            <w:noProof/>
            <w:lang w:val="en-GB"/>
          </w:rPr>
          <w:t>1</w:t>
        </w:r>
        <w:r w:rsidRPr="0094598A">
          <w:rPr>
            <w:rStyle w:val="Hyperlink"/>
            <w:noProof/>
            <w:lang w:val="en-GB" w:eastAsia="ja-JP"/>
          </w:rPr>
          <w:t>6</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eastAsia="ja-JP"/>
          </w:rPr>
          <w:t>Tanzania</w:t>
        </w:r>
        <w:r>
          <w:rPr>
            <w:noProof/>
            <w:webHidden/>
          </w:rPr>
          <w:tab/>
        </w:r>
        <w:r>
          <w:rPr>
            <w:noProof/>
            <w:webHidden/>
          </w:rPr>
          <w:tab/>
        </w:r>
        <w:r>
          <w:rPr>
            <w:noProof/>
            <w:webHidden/>
          </w:rPr>
          <w:fldChar w:fldCharType="begin"/>
        </w:r>
        <w:r>
          <w:rPr>
            <w:noProof/>
            <w:webHidden/>
          </w:rPr>
          <w:instrText xml:space="preserve"> PAGEREF _Toc230600896 \h </w:instrText>
        </w:r>
        <w:r>
          <w:rPr>
            <w:noProof/>
            <w:webHidden/>
          </w:rPr>
        </w:r>
        <w:r>
          <w:rPr>
            <w:noProof/>
            <w:webHidden/>
          </w:rPr>
          <w:fldChar w:fldCharType="separate"/>
        </w:r>
        <w:r>
          <w:rPr>
            <w:noProof/>
            <w:webHidden/>
          </w:rPr>
          <w:t>154</w:t>
        </w:r>
        <w:r>
          <w:rPr>
            <w:noProof/>
            <w:webHidden/>
          </w:rPr>
          <w:fldChar w:fldCharType="end"/>
        </w:r>
      </w:hyperlink>
    </w:p>
    <w:p w14:paraId="7EEFCFEE" w14:textId="0994AEA9" w:rsidR="00E259A3" w:rsidRDefault="00E259A3">
      <w:pPr>
        <w:pStyle w:val="TOC1"/>
        <w:rPr>
          <w:rFonts w:asciiTheme="minorHAnsi" w:eastAsiaTheme="minorEastAsia" w:hAnsiTheme="minorHAnsi" w:cstheme="minorBidi"/>
          <w:noProof/>
          <w:kern w:val="2"/>
          <w:szCs w:val="24"/>
          <w:lang w:val="en-GB" w:eastAsia="en-GB"/>
          <w14:ligatures w14:val="standardContextual"/>
        </w:rPr>
      </w:pPr>
      <w:hyperlink w:anchor="_Toc230600897" w:history="1">
        <w:r w:rsidRPr="0094598A">
          <w:rPr>
            <w:rStyle w:val="Hyperlink"/>
            <w:noProof/>
            <w:lang w:val="en-GB"/>
          </w:rPr>
          <w:t>1</w:t>
        </w:r>
        <w:r w:rsidRPr="0094598A">
          <w:rPr>
            <w:rStyle w:val="Hyperlink"/>
            <w:noProof/>
            <w:lang w:val="en-GB" w:eastAsia="ja-JP"/>
          </w:rPr>
          <w:t>7</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Thailand</w:t>
        </w:r>
        <w:r>
          <w:rPr>
            <w:noProof/>
            <w:webHidden/>
          </w:rPr>
          <w:tab/>
        </w:r>
        <w:r>
          <w:rPr>
            <w:noProof/>
            <w:webHidden/>
          </w:rPr>
          <w:tab/>
        </w:r>
        <w:r>
          <w:rPr>
            <w:noProof/>
            <w:webHidden/>
          </w:rPr>
          <w:fldChar w:fldCharType="begin"/>
        </w:r>
        <w:r>
          <w:rPr>
            <w:noProof/>
            <w:webHidden/>
          </w:rPr>
          <w:instrText xml:space="preserve"> PAGEREF _Toc230600897 \h </w:instrText>
        </w:r>
        <w:r>
          <w:rPr>
            <w:noProof/>
            <w:webHidden/>
          </w:rPr>
        </w:r>
        <w:r>
          <w:rPr>
            <w:noProof/>
            <w:webHidden/>
          </w:rPr>
          <w:fldChar w:fldCharType="separate"/>
        </w:r>
        <w:r>
          <w:rPr>
            <w:noProof/>
            <w:webHidden/>
          </w:rPr>
          <w:t>156</w:t>
        </w:r>
        <w:r>
          <w:rPr>
            <w:noProof/>
            <w:webHidden/>
          </w:rPr>
          <w:fldChar w:fldCharType="end"/>
        </w:r>
      </w:hyperlink>
    </w:p>
    <w:p w14:paraId="5108CF5A" w14:textId="3A73B8E8"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898" w:history="1">
        <w:r w:rsidRPr="0094598A">
          <w:rPr>
            <w:rStyle w:val="Hyperlink"/>
            <w:noProof/>
            <w:lang w:val="en-GB"/>
          </w:rPr>
          <w:t>17.1</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Technology selection</w:t>
        </w:r>
        <w:r>
          <w:rPr>
            <w:noProof/>
            <w:webHidden/>
          </w:rPr>
          <w:tab/>
        </w:r>
        <w:r>
          <w:rPr>
            <w:noProof/>
            <w:webHidden/>
          </w:rPr>
          <w:tab/>
        </w:r>
        <w:r>
          <w:rPr>
            <w:noProof/>
            <w:webHidden/>
          </w:rPr>
          <w:fldChar w:fldCharType="begin"/>
        </w:r>
        <w:r>
          <w:rPr>
            <w:noProof/>
            <w:webHidden/>
          </w:rPr>
          <w:instrText xml:space="preserve"> PAGEREF _Toc230600898 \h </w:instrText>
        </w:r>
        <w:r>
          <w:rPr>
            <w:noProof/>
            <w:webHidden/>
          </w:rPr>
        </w:r>
        <w:r>
          <w:rPr>
            <w:noProof/>
            <w:webHidden/>
          </w:rPr>
          <w:fldChar w:fldCharType="separate"/>
        </w:r>
        <w:r>
          <w:rPr>
            <w:noProof/>
            <w:webHidden/>
          </w:rPr>
          <w:t>157</w:t>
        </w:r>
        <w:r>
          <w:rPr>
            <w:noProof/>
            <w:webHidden/>
          </w:rPr>
          <w:fldChar w:fldCharType="end"/>
        </w:r>
      </w:hyperlink>
    </w:p>
    <w:p w14:paraId="5A078D21" w14:textId="27D8DCB2"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899" w:history="1">
        <w:r w:rsidRPr="0094598A">
          <w:rPr>
            <w:rStyle w:val="Hyperlink"/>
            <w:noProof/>
            <w:lang w:val="en-GB"/>
          </w:rPr>
          <w:t>17.2</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Frequency band</w:t>
        </w:r>
        <w:r>
          <w:rPr>
            <w:noProof/>
            <w:webHidden/>
          </w:rPr>
          <w:tab/>
        </w:r>
        <w:r>
          <w:rPr>
            <w:noProof/>
            <w:webHidden/>
          </w:rPr>
          <w:tab/>
        </w:r>
        <w:r>
          <w:rPr>
            <w:noProof/>
            <w:webHidden/>
          </w:rPr>
          <w:fldChar w:fldCharType="begin"/>
        </w:r>
        <w:r>
          <w:rPr>
            <w:noProof/>
            <w:webHidden/>
          </w:rPr>
          <w:instrText xml:space="preserve"> PAGEREF _Toc230600899 \h </w:instrText>
        </w:r>
        <w:r>
          <w:rPr>
            <w:noProof/>
            <w:webHidden/>
          </w:rPr>
        </w:r>
        <w:r>
          <w:rPr>
            <w:noProof/>
            <w:webHidden/>
          </w:rPr>
          <w:fldChar w:fldCharType="separate"/>
        </w:r>
        <w:r>
          <w:rPr>
            <w:noProof/>
            <w:webHidden/>
          </w:rPr>
          <w:t>158</w:t>
        </w:r>
        <w:r>
          <w:rPr>
            <w:noProof/>
            <w:webHidden/>
          </w:rPr>
          <w:fldChar w:fldCharType="end"/>
        </w:r>
      </w:hyperlink>
    </w:p>
    <w:p w14:paraId="6EBE183B" w14:textId="5ACEF60A"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900" w:history="1">
        <w:r w:rsidRPr="0094598A">
          <w:rPr>
            <w:rStyle w:val="Hyperlink"/>
            <w:noProof/>
            <w:lang w:val="en-GB"/>
          </w:rPr>
          <w:t xml:space="preserve">17.3 </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Licensing and regulatory framework</w:t>
        </w:r>
        <w:r>
          <w:rPr>
            <w:noProof/>
            <w:webHidden/>
          </w:rPr>
          <w:tab/>
        </w:r>
        <w:r>
          <w:rPr>
            <w:noProof/>
            <w:webHidden/>
          </w:rPr>
          <w:tab/>
        </w:r>
        <w:r>
          <w:rPr>
            <w:noProof/>
            <w:webHidden/>
          </w:rPr>
          <w:fldChar w:fldCharType="begin"/>
        </w:r>
        <w:r>
          <w:rPr>
            <w:noProof/>
            <w:webHidden/>
          </w:rPr>
          <w:instrText xml:space="preserve"> PAGEREF _Toc230600900 \h </w:instrText>
        </w:r>
        <w:r>
          <w:rPr>
            <w:noProof/>
            <w:webHidden/>
          </w:rPr>
        </w:r>
        <w:r>
          <w:rPr>
            <w:noProof/>
            <w:webHidden/>
          </w:rPr>
          <w:fldChar w:fldCharType="separate"/>
        </w:r>
        <w:r>
          <w:rPr>
            <w:noProof/>
            <w:webHidden/>
          </w:rPr>
          <w:t>158</w:t>
        </w:r>
        <w:r>
          <w:rPr>
            <w:noProof/>
            <w:webHidden/>
          </w:rPr>
          <w:fldChar w:fldCharType="end"/>
        </w:r>
      </w:hyperlink>
    </w:p>
    <w:p w14:paraId="0DB48932" w14:textId="33776552"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901" w:history="1">
        <w:r w:rsidRPr="0094598A">
          <w:rPr>
            <w:rStyle w:val="Hyperlink"/>
            <w:noProof/>
            <w:lang w:val="en-GB"/>
          </w:rPr>
          <w:t xml:space="preserve">17.4 </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Network licenses and network deployment plan</w:t>
        </w:r>
        <w:r>
          <w:rPr>
            <w:noProof/>
            <w:webHidden/>
          </w:rPr>
          <w:tab/>
        </w:r>
        <w:r>
          <w:rPr>
            <w:noProof/>
            <w:webHidden/>
          </w:rPr>
          <w:tab/>
        </w:r>
        <w:r>
          <w:rPr>
            <w:noProof/>
            <w:webHidden/>
          </w:rPr>
          <w:fldChar w:fldCharType="begin"/>
        </w:r>
        <w:r>
          <w:rPr>
            <w:noProof/>
            <w:webHidden/>
          </w:rPr>
          <w:instrText xml:space="preserve"> PAGEREF _Toc230600901 \h </w:instrText>
        </w:r>
        <w:r>
          <w:rPr>
            <w:noProof/>
            <w:webHidden/>
          </w:rPr>
        </w:r>
        <w:r>
          <w:rPr>
            <w:noProof/>
            <w:webHidden/>
          </w:rPr>
          <w:fldChar w:fldCharType="separate"/>
        </w:r>
        <w:r>
          <w:rPr>
            <w:noProof/>
            <w:webHidden/>
          </w:rPr>
          <w:t>160</w:t>
        </w:r>
        <w:r>
          <w:rPr>
            <w:noProof/>
            <w:webHidden/>
          </w:rPr>
          <w:fldChar w:fldCharType="end"/>
        </w:r>
      </w:hyperlink>
    </w:p>
    <w:p w14:paraId="61FFFD15" w14:textId="137DE791"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902" w:history="1">
        <w:r w:rsidRPr="0094598A">
          <w:rPr>
            <w:rStyle w:val="Hyperlink"/>
            <w:noProof/>
            <w:lang w:val="en-GB"/>
          </w:rPr>
          <w:t>17.5</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Multiplex composition</w:t>
        </w:r>
        <w:r>
          <w:rPr>
            <w:noProof/>
            <w:webHidden/>
          </w:rPr>
          <w:tab/>
        </w:r>
        <w:r>
          <w:rPr>
            <w:noProof/>
            <w:webHidden/>
          </w:rPr>
          <w:tab/>
        </w:r>
        <w:r>
          <w:rPr>
            <w:noProof/>
            <w:webHidden/>
          </w:rPr>
          <w:fldChar w:fldCharType="begin"/>
        </w:r>
        <w:r>
          <w:rPr>
            <w:noProof/>
            <w:webHidden/>
          </w:rPr>
          <w:instrText xml:space="preserve"> PAGEREF _Toc230600902 \h </w:instrText>
        </w:r>
        <w:r>
          <w:rPr>
            <w:noProof/>
            <w:webHidden/>
          </w:rPr>
        </w:r>
        <w:r>
          <w:rPr>
            <w:noProof/>
            <w:webHidden/>
          </w:rPr>
          <w:fldChar w:fldCharType="separate"/>
        </w:r>
        <w:r>
          <w:rPr>
            <w:noProof/>
            <w:webHidden/>
          </w:rPr>
          <w:t>161</w:t>
        </w:r>
        <w:r>
          <w:rPr>
            <w:noProof/>
            <w:webHidden/>
          </w:rPr>
          <w:fldChar w:fldCharType="end"/>
        </w:r>
      </w:hyperlink>
    </w:p>
    <w:p w14:paraId="349CF821" w14:textId="2D707D4A"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903" w:history="1">
        <w:r w:rsidRPr="0094598A">
          <w:rPr>
            <w:rStyle w:val="Hyperlink"/>
            <w:noProof/>
            <w:lang w:val="en-GB"/>
          </w:rPr>
          <w:t>17.6</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DVB-T2 parameters and capacity management</w:t>
        </w:r>
        <w:r>
          <w:rPr>
            <w:noProof/>
            <w:webHidden/>
          </w:rPr>
          <w:tab/>
        </w:r>
        <w:r>
          <w:rPr>
            <w:noProof/>
            <w:webHidden/>
          </w:rPr>
          <w:tab/>
        </w:r>
        <w:r>
          <w:rPr>
            <w:noProof/>
            <w:webHidden/>
          </w:rPr>
          <w:fldChar w:fldCharType="begin"/>
        </w:r>
        <w:r>
          <w:rPr>
            <w:noProof/>
            <w:webHidden/>
          </w:rPr>
          <w:instrText xml:space="preserve"> PAGEREF _Toc230600903 \h </w:instrText>
        </w:r>
        <w:r>
          <w:rPr>
            <w:noProof/>
            <w:webHidden/>
          </w:rPr>
        </w:r>
        <w:r>
          <w:rPr>
            <w:noProof/>
            <w:webHidden/>
          </w:rPr>
          <w:fldChar w:fldCharType="separate"/>
        </w:r>
        <w:r>
          <w:rPr>
            <w:noProof/>
            <w:webHidden/>
          </w:rPr>
          <w:t>163</w:t>
        </w:r>
        <w:r>
          <w:rPr>
            <w:noProof/>
            <w:webHidden/>
          </w:rPr>
          <w:fldChar w:fldCharType="end"/>
        </w:r>
      </w:hyperlink>
    </w:p>
    <w:p w14:paraId="04E7DA3E" w14:textId="7B5B33CB"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904" w:history="1">
        <w:r w:rsidRPr="0094598A">
          <w:rPr>
            <w:rStyle w:val="Hyperlink"/>
            <w:noProof/>
            <w:lang w:val="en-GB"/>
          </w:rPr>
          <w:t>17.7</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Network planning</w:t>
        </w:r>
        <w:r>
          <w:rPr>
            <w:noProof/>
            <w:webHidden/>
          </w:rPr>
          <w:tab/>
        </w:r>
        <w:r>
          <w:rPr>
            <w:noProof/>
            <w:webHidden/>
          </w:rPr>
          <w:tab/>
        </w:r>
        <w:r>
          <w:rPr>
            <w:noProof/>
            <w:webHidden/>
          </w:rPr>
          <w:fldChar w:fldCharType="begin"/>
        </w:r>
        <w:r>
          <w:rPr>
            <w:noProof/>
            <w:webHidden/>
          </w:rPr>
          <w:instrText xml:space="preserve"> PAGEREF _Toc230600904 \h </w:instrText>
        </w:r>
        <w:r>
          <w:rPr>
            <w:noProof/>
            <w:webHidden/>
          </w:rPr>
        </w:r>
        <w:r>
          <w:rPr>
            <w:noProof/>
            <w:webHidden/>
          </w:rPr>
          <w:fldChar w:fldCharType="separate"/>
        </w:r>
        <w:r>
          <w:rPr>
            <w:noProof/>
            <w:webHidden/>
          </w:rPr>
          <w:t>164</w:t>
        </w:r>
        <w:r>
          <w:rPr>
            <w:noProof/>
            <w:webHidden/>
          </w:rPr>
          <w:fldChar w:fldCharType="end"/>
        </w:r>
      </w:hyperlink>
    </w:p>
    <w:p w14:paraId="4DAC1E3E" w14:textId="25694510"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905" w:history="1">
        <w:r w:rsidRPr="0094598A">
          <w:rPr>
            <w:rStyle w:val="Hyperlink"/>
            <w:noProof/>
            <w:lang w:val="en-GB"/>
          </w:rPr>
          <w:t>17.7.1</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Planning parameters and targets</w:t>
        </w:r>
        <w:r>
          <w:rPr>
            <w:noProof/>
            <w:webHidden/>
          </w:rPr>
          <w:tab/>
        </w:r>
        <w:r>
          <w:rPr>
            <w:noProof/>
            <w:webHidden/>
          </w:rPr>
          <w:tab/>
        </w:r>
        <w:r>
          <w:rPr>
            <w:noProof/>
            <w:webHidden/>
          </w:rPr>
          <w:fldChar w:fldCharType="begin"/>
        </w:r>
        <w:r>
          <w:rPr>
            <w:noProof/>
            <w:webHidden/>
          </w:rPr>
          <w:instrText xml:space="preserve"> PAGEREF _Toc230600905 \h </w:instrText>
        </w:r>
        <w:r>
          <w:rPr>
            <w:noProof/>
            <w:webHidden/>
          </w:rPr>
        </w:r>
        <w:r>
          <w:rPr>
            <w:noProof/>
            <w:webHidden/>
          </w:rPr>
          <w:fldChar w:fldCharType="separate"/>
        </w:r>
        <w:r>
          <w:rPr>
            <w:noProof/>
            <w:webHidden/>
          </w:rPr>
          <w:t>164</w:t>
        </w:r>
        <w:r>
          <w:rPr>
            <w:noProof/>
            <w:webHidden/>
          </w:rPr>
          <w:fldChar w:fldCharType="end"/>
        </w:r>
      </w:hyperlink>
    </w:p>
    <w:p w14:paraId="5F110052" w14:textId="455CEB72"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906" w:history="1">
        <w:r w:rsidRPr="0094598A">
          <w:rPr>
            <w:rStyle w:val="Hyperlink"/>
            <w:noProof/>
            <w:lang w:val="en-GB"/>
          </w:rPr>
          <w:t>17.7.2</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Planning approach</w:t>
        </w:r>
        <w:r>
          <w:rPr>
            <w:noProof/>
            <w:webHidden/>
          </w:rPr>
          <w:tab/>
        </w:r>
        <w:r>
          <w:rPr>
            <w:noProof/>
            <w:webHidden/>
          </w:rPr>
          <w:tab/>
        </w:r>
        <w:r>
          <w:rPr>
            <w:noProof/>
            <w:webHidden/>
          </w:rPr>
          <w:fldChar w:fldCharType="begin"/>
        </w:r>
        <w:r>
          <w:rPr>
            <w:noProof/>
            <w:webHidden/>
          </w:rPr>
          <w:instrText xml:space="preserve"> PAGEREF _Toc230600906 \h </w:instrText>
        </w:r>
        <w:r>
          <w:rPr>
            <w:noProof/>
            <w:webHidden/>
          </w:rPr>
        </w:r>
        <w:r>
          <w:rPr>
            <w:noProof/>
            <w:webHidden/>
          </w:rPr>
          <w:fldChar w:fldCharType="separate"/>
        </w:r>
        <w:r>
          <w:rPr>
            <w:noProof/>
            <w:webHidden/>
          </w:rPr>
          <w:t>165</w:t>
        </w:r>
        <w:r>
          <w:rPr>
            <w:noProof/>
            <w:webHidden/>
          </w:rPr>
          <w:fldChar w:fldCharType="end"/>
        </w:r>
      </w:hyperlink>
    </w:p>
    <w:p w14:paraId="2A4634CA" w14:textId="4865C1FF" w:rsidR="00E259A3" w:rsidRDefault="00E259A3">
      <w:pPr>
        <w:pStyle w:val="TOC3"/>
        <w:rPr>
          <w:rFonts w:asciiTheme="minorHAnsi" w:eastAsiaTheme="minorEastAsia" w:hAnsiTheme="minorHAnsi" w:cstheme="minorBidi"/>
          <w:noProof/>
          <w:kern w:val="2"/>
          <w:szCs w:val="24"/>
          <w:lang w:val="en-GB" w:eastAsia="en-GB"/>
          <w14:ligatures w14:val="standardContextual"/>
        </w:rPr>
      </w:pPr>
      <w:hyperlink w:anchor="_Toc230600907" w:history="1">
        <w:r w:rsidRPr="0094598A">
          <w:rPr>
            <w:rStyle w:val="Hyperlink"/>
            <w:noProof/>
            <w:lang w:val="en-GB"/>
          </w:rPr>
          <w:t>17.7.3</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Overview of planning results</w:t>
        </w:r>
        <w:r>
          <w:rPr>
            <w:noProof/>
            <w:webHidden/>
          </w:rPr>
          <w:tab/>
        </w:r>
        <w:r>
          <w:rPr>
            <w:noProof/>
            <w:webHidden/>
          </w:rPr>
          <w:tab/>
        </w:r>
        <w:r>
          <w:rPr>
            <w:noProof/>
            <w:webHidden/>
          </w:rPr>
          <w:fldChar w:fldCharType="begin"/>
        </w:r>
        <w:r>
          <w:rPr>
            <w:noProof/>
            <w:webHidden/>
          </w:rPr>
          <w:instrText xml:space="preserve"> PAGEREF _Toc230600907 \h </w:instrText>
        </w:r>
        <w:r>
          <w:rPr>
            <w:noProof/>
            <w:webHidden/>
          </w:rPr>
        </w:r>
        <w:r>
          <w:rPr>
            <w:noProof/>
            <w:webHidden/>
          </w:rPr>
          <w:fldChar w:fldCharType="separate"/>
        </w:r>
        <w:r>
          <w:rPr>
            <w:noProof/>
            <w:webHidden/>
          </w:rPr>
          <w:t>166</w:t>
        </w:r>
        <w:r>
          <w:rPr>
            <w:noProof/>
            <w:webHidden/>
          </w:rPr>
          <w:fldChar w:fldCharType="end"/>
        </w:r>
      </w:hyperlink>
    </w:p>
    <w:p w14:paraId="6263EB8B" w14:textId="067BFDDC"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908" w:history="1">
        <w:r w:rsidRPr="0094598A">
          <w:rPr>
            <w:rStyle w:val="Hyperlink"/>
            <w:noProof/>
            <w:lang w:val="en-GB"/>
          </w:rPr>
          <w:t>17.8</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Other matters</w:t>
        </w:r>
        <w:r>
          <w:rPr>
            <w:noProof/>
            <w:webHidden/>
          </w:rPr>
          <w:tab/>
        </w:r>
        <w:r>
          <w:rPr>
            <w:noProof/>
            <w:webHidden/>
          </w:rPr>
          <w:tab/>
        </w:r>
        <w:r>
          <w:rPr>
            <w:noProof/>
            <w:webHidden/>
          </w:rPr>
          <w:fldChar w:fldCharType="begin"/>
        </w:r>
        <w:r>
          <w:rPr>
            <w:noProof/>
            <w:webHidden/>
          </w:rPr>
          <w:instrText xml:space="preserve"> PAGEREF _Toc230600908 \h </w:instrText>
        </w:r>
        <w:r>
          <w:rPr>
            <w:noProof/>
            <w:webHidden/>
          </w:rPr>
        </w:r>
        <w:r>
          <w:rPr>
            <w:noProof/>
            <w:webHidden/>
          </w:rPr>
          <w:fldChar w:fldCharType="separate"/>
        </w:r>
        <w:r>
          <w:rPr>
            <w:noProof/>
            <w:webHidden/>
          </w:rPr>
          <w:t>168</w:t>
        </w:r>
        <w:r>
          <w:rPr>
            <w:noProof/>
            <w:webHidden/>
          </w:rPr>
          <w:fldChar w:fldCharType="end"/>
        </w:r>
      </w:hyperlink>
    </w:p>
    <w:p w14:paraId="2E501C3F" w14:textId="264934F2" w:rsidR="00E259A3" w:rsidRDefault="00E259A3">
      <w:pPr>
        <w:pStyle w:val="TOC1"/>
        <w:rPr>
          <w:rFonts w:asciiTheme="minorHAnsi" w:eastAsiaTheme="minorEastAsia" w:hAnsiTheme="minorHAnsi" w:cstheme="minorBidi"/>
          <w:noProof/>
          <w:kern w:val="2"/>
          <w:szCs w:val="24"/>
          <w:lang w:val="en-GB" w:eastAsia="en-GB"/>
          <w14:ligatures w14:val="standardContextual"/>
        </w:rPr>
      </w:pPr>
      <w:hyperlink w:anchor="_Toc230600909" w:history="1">
        <w:r w:rsidRPr="0094598A">
          <w:rPr>
            <w:rStyle w:val="Hyperlink"/>
            <w:noProof/>
            <w:lang w:val="en-GB"/>
          </w:rPr>
          <w:t>1</w:t>
        </w:r>
        <w:r w:rsidRPr="0094598A">
          <w:rPr>
            <w:rStyle w:val="Hyperlink"/>
            <w:noProof/>
            <w:lang w:val="en-GB" w:eastAsia="ja-JP"/>
          </w:rPr>
          <w:t>8</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Trinidad and Tobago</w:t>
        </w:r>
        <w:r>
          <w:rPr>
            <w:noProof/>
            <w:webHidden/>
          </w:rPr>
          <w:tab/>
        </w:r>
        <w:r>
          <w:rPr>
            <w:noProof/>
            <w:webHidden/>
          </w:rPr>
          <w:tab/>
        </w:r>
        <w:r>
          <w:rPr>
            <w:noProof/>
            <w:webHidden/>
          </w:rPr>
          <w:fldChar w:fldCharType="begin"/>
        </w:r>
        <w:r>
          <w:rPr>
            <w:noProof/>
            <w:webHidden/>
          </w:rPr>
          <w:instrText xml:space="preserve"> PAGEREF _Toc230600909 \h </w:instrText>
        </w:r>
        <w:r>
          <w:rPr>
            <w:noProof/>
            <w:webHidden/>
          </w:rPr>
        </w:r>
        <w:r>
          <w:rPr>
            <w:noProof/>
            <w:webHidden/>
          </w:rPr>
          <w:fldChar w:fldCharType="separate"/>
        </w:r>
        <w:r>
          <w:rPr>
            <w:noProof/>
            <w:webHidden/>
          </w:rPr>
          <w:t>171</w:t>
        </w:r>
        <w:r>
          <w:rPr>
            <w:noProof/>
            <w:webHidden/>
          </w:rPr>
          <w:fldChar w:fldCharType="end"/>
        </w:r>
      </w:hyperlink>
    </w:p>
    <w:p w14:paraId="5258742D" w14:textId="2B80CE0E" w:rsidR="00E259A3" w:rsidRDefault="00E259A3">
      <w:pPr>
        <w:pStyle w:val="TOC1"/>
        <w:rPr>
          <w:rFonts w:asciiTheme="minorHAnsi" w:eastAsiaTheme="minorEastAsia" w:hAnsiTheme="minorHAnsi" w:cstheme="minorBidi"/>
          <w:noProof/>
          <w:kern w:val="2"/>
          <w:szCs w:val="24"/>
          <w:lang w:val="en-GB" w:eastAsia="en-GB"/>
          <w14:ligatures w14:val="standardContextual"/>
        </w:rPr>
      </w:pPr>
      <w:hyperlink w:anchor="_Toc230600910" w:history="1">
        <w:r w:rsidRPr="0094598A">
          <w:rPr>
            <w:rStyle w:val="Hyperlink"/>
            <w:noProof/>
            <w:lang w:val="en-GB" w:eastAsia="ja-JP"/>
          </w:rPr>
          <w:t>19</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United States of America</w:t>
        </w:r>
        <w:r>
          <w:rPr>
            <w:noProof/>
            <w:webHidden/>
          </w:rPr>
          <w:tab/>
        </w:r>
        <w:r>
          <w:rPr>
            <w:noProof/>
            <w:webHidden/>
          </w:rPr>
          <w:tab/>
        </w:r>
        <w:r>
          <w:rPr>
            <w:noProof/>
            <w:webHidden/>
          </w:rPr>
          <w:fldChar w:fldCharType="begin"/>
        </w:r>
        <w:r>
          <w:rPr>
            <w:noProof/>
            <w:webHidden/>
          </w:rPr>
          <w:instrText xml:space="preserve"> PAGEREF _Toc230600910 \h </w:instrText>
        </w:r>
        <w:r>
          <w:rPr>
            <w:noProof/>
            <w:webHidden/>
          </w:rPr>
        </w:r>
        <w:r>
          <w:rPr>
            <w:noProof/>
            <w:webHidden/>
          </w:rPr>
          <w:fldChar w:fldCharType="separate"/>
        </w:r>
        <w:r>
          <w:rPr>
            <w:noProof/>
            <w:webHidden/>
          </w:rPr>
          <w:t>173</w:t>
        </w:r>
        <w:r>
          <w:rPr>
            <w:noProof/>
            <w:webHidden/>
          </w:rPr>
          <w:fldChar w:fldCharType="end"/>
        </w:r>
      </w:hyperlink>
    </w:p>
    <w:p w14:paraId="266DD3A4" w14:textId="19B95E29" w:rsidR="00E259A3" w:rsidRDefault="00E259A3">
      <w:pPr>
        <w:pStyle w:val="TOC1"/>
        <w:rPr>
          <w:rFonts w:asciiTheme="minorHAnsi" w:eastAsiaTheme="minorEastAsia" w:hAnsiTheme="minorHAnsi" w:cstheme="minorBidi"/>
          <w:noProof/>
          <w:kern w:val="2"/>
          <w:szCs w:val="24"/>
          <w:lang w:val="en-GB" w:eastAsia="en-GB"/>
          <w14:ligatures w14:val="standardContextual"/>
        </w:rPr>
      </w:pPr>
      <w:hyperlink w:anchor="_Toc230600911" w:history="1">
        <w:r w:rsidRPr="0094598A">
          <w:rPr>
            <w:rStyle w:val="Hyperlink"/>
            <w:noProof/>
            <w:lang w:val="en-GB"/>
          </w:rPr>
          <w:t>20</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Venezuela</w:t>
        </w:r>
        <w:r>
          <w:rPr>
            <w:noProof/>
            <w:webHidden/>
          </w:rPr>
          <w:tab/>
        </w:r>
        <w:r>
          <w:rPr>
            <w:noProof/>
            <w:webHidden/>
          </w:rPr>
          <w:tab/>
        </w:r>
        <w:r>
          <w:rPr>
            <w:noProof/>
            <w:webHidden/>
          </w:rPr>
          <w:fldChar w:fldCharType="begin"/>
        </w:r>
        <w:r>
          <w:rPr>
            <w:noProof/>
            <w:webHidden/>
          </w:rPr>
          <w:instrText xml:space="preserve"> PAGEREF _Toc230600911 \h </w:instrText>
        </w:r>
        <w:r>
          <w:rPr>
            <w:noProof/>
            <w:webHidden/>
          </w:rPr>
        </w:r>
        <w:r>
          <w:rPr>
            <w:noProof/>
            <w:webHidden/>
          </w:rPr>
          <w:fldChar w:fldCharType="separate"/>
        </w:r>
        <w:r>
          <w:rPr>
            <w:noProof/>
            <w:webHidden/>
          </w:rPr>
          <w:t>176</w:t>
        </w:r>
        <w:r>
          <w:rPr>
            <w:noProof/>
            <w:webHidden/>
          </w:rPr>
          <w:fldChar w:fldCharType="end"/>
        </w:r>
      </w:hyperlink>
    </w:p>
    <w:p w14:paraId="5E5D06A1" w14:textId="6DBD5F9E" w:rsidR="00E259A3" w:rsidRDefault="00E259A3">
      <w:pPr>
        <w:pStyle w:val="TOC1"/>
        <w:rPr>
          <w:rFonts w:asciiTheme="minorHAnsi" w:eastAsiaTheme="minorEastAsia" w:hAnsiTheme="minorHAnsi" w:cstheme="minorBidi"/>
          <w:noProof/>
          <w:kern w:val="2"/>
          <w:szCs w:val="24"/>
          <w:lang w:val="en-GB" w:eastAsia="en-GB"/>
          <w14:ligatures w14:val="standardContextual"/>
        </w:rPr>
      </w:pPr>
      <w:hyperlink w:anchor="_Toc230600912" w:history="1">
        <w:r w:rsidRPr="0094598A">
          <w:rPr>
            <w:rStyle w:val="Hyperlink"/>
            <w:noProof/>
            <w:lang w:val="en-GB"/>
          </w:rPr>
          <w:t>21</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OCDE</w:t>
        </w:r>
        <w:r>
          <w:rPr>
            <w:noProof/>
            <w:webHidden/>
          </w:rPr>
          <w:tab/>
        </w:r>
        <w:r>
          <w:rPr>
            <w:noProof/>
            <w:webHidden/>
          </w:rPr>
          <w:tab/>
        </w:r>
        <w:r>
          <w:rPr>
            <w:noProof/>
            <w:webHidden/>
          </w:rPr>
          <w:fldChar w:fldCharType="begin"/>
        </w:r>
        <w:r>
          <w:rPr>
            <w:noProof/>
            <w:webHidden/>
          </w:rPr>
          <w:instrText xml:space="preserve"> PAGEREF _Toc230600912 \h </w:instrText>
        </w:r>
        <w:r>
          <w:rPr>
            <w:noProof/>
            <w:webHidden/>
          </w:rPr>
        </w:r>
        <w:r>
          <w:rPr>
            <w:noProof/>
            <w:webHidden/>
          </w:rPr>
          <w:fldChar w:fldCharType="separate"/>
        </w:r>
        <w:r>
          <w:rPr>
            <w:noProof/>
            <w:webHidden/>
          </w:rPr>
          <w:t>178</w:t>
        </w:r>
        <w:r>
          <w:rPr>
            <w:noProof/>
            <w:webHidden/>
          </w:rPr>
          <w:fldChar w:fldCharType="end"/>
        </w:r>
      </w:hyperlink>
    </w:p>
    <w:p w14:paraId="31D43657" w14:textId="42731BA4" w:rsidR="00E259A3" w:rsidRDefault="00E259A3">
      <w:pPr>
        <w:pStyle w:val="TOC1"/>
        <w:rPr>
          <w:rFonts w:asciiTheme="minorHAnsi" w:eastAsiaTheme="minorEastAsia" w:hAnsiTheme="minorHAnsi" w:cstheme="minorBidi"/>
          <w:noProof/>
          <w:kern w:val="2"/>
          <w:szCs w:val="24"/>
          <w:lang w:val="en-GB" w:eastAsia="en-GB"/>
          <w14:ligatures w14:val="standardContextual"/>
        </w:rPr>
      </w:pPr>
      <w:hyperlink w:anchor="_Toc230600913" w:history="1">
        <w:r w:rsidRPr="0094598A">
          <w:rPr>
            <w:rStyle w:val="Hyperlink"/>
            <w:noProof/>
            <w:lang w:val="en-GB"/>
          </w:rPr>
          <w:t>22</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European Union</w:t>
        </w:r>
        <w:r>
          <w:rPr>
            <w:noProof/>
            <w:webHidden/>
          </w:rPr>
          <w:tab/>
        </w:r>
        <w:r>
          <w:rPr>
            <w:noProof/>
            <w:webHidden/>
          </w:rPr>
          <w:tab/>
        </w:r>
        <w:r>
          <w:rPr>
            <w:noProof/>
            <w:webHidden/>
          </w:rPr>
          <w:fldChar w:fldCharType="begin"/>
        </w:r>
        <w:r>
          <w:rPr>
            <w:noProof/>
            <w:webHidden/>
          </w:rPr>
          <w:instrText xml:space="preserve"> PAGEREF _Toc230600913 \h </w:instrText>
        </w:r>
        <w:r>
          <w:rPr>
            <w:noProof/>
            <w:webHidden/>
          </w:rPr>
        </w:r>
        <w:r>
          <w:rPr>
            <w:noProof/>
            <w:webHidden/>
          </w:rPr>
          <w:fldChar w:fldCharType="separate"/>
        </w:r>
        <w:r>
          <w:rPr>
            <w:noProof/>
            <w:webHidden/>
          </w:rPr>
          <w:t>178</w:t>
        </w:r>
        <w:r>
          <w:rPr>
            <w:noProof/>
            <w:webHidden/>
          </w:rPr>
          <w:fldChar w:fldCharType="end"/>
        </w:r>
      </w:hyperlink>
    </w:p>
    <w:p w14:paraId="35357801" w14:textId="52D67F2C" w:rsidR="00E259A3" w:rsidRDefault="00E259A3">
      <w:pPr>
        <w:pStyle w:val="TOC1"/>
        <w:rPr>
          <w:rFonts w:asciiTheme="minorHAnsi" w:eastAsiaTheme="minorEastAsia" w:hAnsiTheme="minorHAnsi" w:cstheme="minorBidi"/>
          <w:noProof/>
          <w:kern w:val="2"/>
          <w:szCs w:val="24"/>
          <w:lang w:val="en-GB" w:eastAsia="en-GB"/>
          <w14:ligatures w14:val="standardContextual"/>
        </w:rPr>
      </w:pPr>
      <w:hyperlink w:anchor="_Toc230600914" w:history="1">
        <w:r w:rsidRPr="0094598A">
          <w:rPr>
            <w:rStyle w:val="Hyperlink"/>
            <w:noProof/>
            <w:lang w:val="en-GB"/>
          </w:rPr>
          <w:t>23</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Rwanda</w:t>
        </w:r>
        <w:r>
          <w:rPr>
            <w:noProof/>
            <w:webHidden/>
          </w:rPr>
          <w:tab/>
        </w:r>
        <w:r>
          <w:rPr>
            <w:noProof/>
            <w:webHidden/>
          </w:rPr>
          <w:tab/>
        </w:r>
        <w:r>
          <w:rPr>
            <w:noProof/>
            <w:webHidden/>
          </w:rPr>
          <w:fldChar w:fldCharType="begin"/>
        </w:r>
        <w:r>
          <w:rPr>
            <w:noProof/>
            <w:webHidden/>
          </w:rPr>
          <w:instrText xml:space="preserve"> PAGEREF _Toc230600914 \h </w:instrText>
        </w:r>
        <w:r>
          <w:rPr>
            <w:noProof/>
            <w:webHidden/>
          </w:rPr>
        </w:r>
        <w:r>
          <w:rPr>
            <w:noProof/>
            <w:webHidden/>
          </w:rPr>
          <w:fldChar w:fldCharType="separate"/>
        </w:r>
        <w:r>
          <w:rPr>
            <w:noProof/>
            <w:webHidden/>
          </w:rPr>
          <w:t>178</w:t>
        </w:r>
        <w:r>
          <w:rPr>
            <w:noProof/>
            <w:webHidden/>
          </w:rPr>
          <w:fldChar w:fldCharType="end"/>
        </w:r>
      </w:hyperlink>
    </w:p>
    <w:p w14:paraId="5F499461" w14:textId="7A68DD3F"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915" w:history="1">
        <w:r w:rsidRPr="0094598A">
          <w:rPr>
            <w:rStyle w:val="Hyperlink"/>
            <w:noProof/>
            <w:lang w:val="en-GB"/>
          </w:rPr>
          <w:t>23.1</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Implementation roadmap and strategy</w:t>
        </w:r>
        <w:r>
          <w:rPr>
            <w:noProof/>
            <w:webHidden/>
          </w:rPr>
          <w:tab/>
        </w:r>
        <w:r>
          <w:rPr>
            <w:noProof/>
            <w:webHidden/>
          </w:rPr>
          <w:tab/>
        </w:r>
        <w:r>
          <w:rPr>
            <w:noProof/>
            <w:webHidden/>
          </w:rPr>
          <w:fldChar w:fldCharType="begin"/>
        </w:r>
        <w:r>
          <w:rPr>
            <w:noProof/>
            <w:webHidden/>
          </w:rPr>
          <w:instrText xml:space="preserve"> PAGEREF _Toc230600915 \h </w:instrText>
        </w:r>
        <w:r>
          <w:rPr>
            <w:noProof/>
            <w:webHidden/>
          </w:rPr>
        </w:r>
        <w:r>
          <w:rPr>
            <w:noProof/>
            <w:webHidden/>
          </w:rPr>
          <w:fldChar w:fldCharType="separate"/>
        </w:r>
        <w:r>
          <w:rPr>
            <w:noProof/>
            <w:webHidden/>
          </w:rPr>
          <w:t>178</w:t>
        </w:r>
        <w:r>
          <w:rPr>
            <w:noProof/>
            <w:webHidden/>
          </w:rPr>
          <w:fldChar w:fldCharType="end"/>
        </w:r>
      </w:hyperlink>
    </w:p>
    <w:p w14:paraId="24CE3B29" w14:textId="2E095DBB"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916" w:history="1">
        <w:r w:rsidRPr="0094598A">
          <w:rPr>
            <w:rStyle w:val="Hyperlink"/>
            <w:noProof/>
            <w:lang w:val="en-GB"/>
          </w:rPr>
          <w:t>23.2</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Transition progress</w:t>
        </w:r>
        <w:r>
          <w:rPr>
            <w:noProof/>
            <w:webHidden/>
          </w:rPr>
          <w:tab/>
        </w:r>
        <w:r>
          <w:rPr>
            <w:noProof/>
            <w:webHidden/>
          </w:rPr>
          <w:tab/>
        </w:r>
        <w:r>
          <w:rPr>
            <w:noProof/>
            <w:webHidden/>
          </w:rPr>
          <w:fldChar w:fldCharType="begin"/>
        </w:r>
        <w:r>
          <w:rPr>
            <w:noProof/>
            <w:webHidden/>
          </w:rPr>
          <w:instrText xml:space="preserve"> PAGEREF _Toc230600916 \h </w:instrText>
        </w:r>
        <w:r>
          <w:rPr>
            <w:noProof/>
            <w:webHidden/>
          </w:rPr>
        </w:r>
        <w:r>
          <w:rPr>
            <w:noProof/>
            <w:webHidden/>
          </w:rPr>
          <w:fldChar w:fldCharType="separate"/>
        </w:r>
        <w:r>
          <w:rPr>
            <w:noProof/>
            <w:webHidden/>
          </w:rPr>
          <w:t>179</w:t>
        </w:r>
        <w:r>
          <w:rPr>
            <w:noProof/>
            <w:webHidden/>
          </w:rPr>
          <w:fldChar w:fldCharType="end"/>
        </w:r>
      </w:hyperlink>
    </w:p>
    <w:p w14:paraId="16C05948" w14:textId="7BEFA7CC" w:rsidR="00E259A3" w:rsidRDefault="00E259A3">
      <w:pPr>
        <w:pStyle w:val="TOC2"/>
        <w:rPr>
          <w:rFonts w:asciiTheme="minorHAnsi" w:eastAsiaTheme="minorEastAsia" w:hAnsiTheme="minorHAnsi" w:cstheme="minorBidi"/>
          <w:noProof/>
          <w:kern w:val="2"/>
          <w:szCs w:val="24"/>
          <w:lang w:val="en-GB" w:eastAsia="en-GB"/>
          <w14:ligatures w14:val="standardContextual"/>
        </w:rPr>
      </w:pPr>
      <w:hyperlink w:anchor="_Toc230600917" w:history="1">
        <w:r w:rsidRPr="0094598A">
          <w:rPr>
            <w:rStyle w:val="Hyperlink"/>
            <w:noProof/>
            <w:lang w:val="en-GB"/>
          </w:rPr>
          <w:t>23.3</w:t>
        </w:r>
        <w:r>
          <w:rPr>
            <w:rFonts w:asciiTheme="minorHAnsi" w:eastAsiaTheme="minorEastAsia" w:hAnsiTheme="minorHAnsi" w:cstheme="minorBidi"/>
            <w:noProof/>
            <w:kern w:val="2"/>
            <w:szCs w:val="24"/>
            <w:lang w:val="en-GB" w:eastAsia="en-GB"/>
            <w14:ligatures w14:val="standardContextual"/>
          </w:rPr>
          <w:tab/>
        </w:r>
        <w:r w:rsidRPr="0094598A">
          <w:rPr>
            <w:rStyle w:val="Hyperlink"/>
            <w:noProof/>
            <w:lang w:val="en-GB"/>
          </w:rPr>
          <w:t>Challenges</w:t>
        </w:r>
        <w:r>
          <w:rPr>
            <w:noProof/>
            <w:webHidden/>
          </w:rPr>
          <w:tab/>
        </w:r>
        <w:r>
          <w:rPr>
            <w:noProof/>
            <w:webHidden/>
          </w:rPr>
          <w:tab/>
        </w:r>
        <w:r>
          <w:rPr>
            <w:noProof/>
            <w:webHidden/>
          </w:rPr>
          <w:fldChar w:fldCharType="begin"/>
        </w:r>
        <w:r>
          <w:rPr>
            <w:noProof/>
            <w:webHidden/>
          </w:rPr>
          <w:instrText xml:space="preserve"> PAGEREF _Toc230600917 \h </w:instrText>
        </w:r>
        <w:r>
          <w:rPr>
            <w:noProof/>
            <w:webHidden/>
          </w:rPr>
        </w:r>
        <w:r>
          <w:rPr>
            <w:noProof/>
            <w:webHidden/>
          </w:rPr>
          <w:fldChar w:fldCharType="separate"/>
        </w:r>
        <w:r>
          <w:rPr>
            <w:noProof/>
            <w:webHidden/>
          </w:rPr>
          <w:t>179</w:t>
        </w:r>
        <w:r>
          <w:rPr>
            <w:noProof/>
            <w:webHidden/>
          </w:rPr>
          <w:fldChar w:fldCharType="end"/>
        </w:r>
      </w:hyperlink>
    </w:p>
    <w:p w14:paraId="6C2DDA46" w14:textId="46FCE405" w:rsidR="00E259A3" w:rsidRDefault="00E259A3">
      <w:pPr>
        <w:pStyle w:val="TOC1"/>
        <w:rPr>
          <w:rFonts w:asciiTheme="minorHAnsi" w:eastAsiaTheme="minorEastAsia" w:hAnsiTheme="minorHAnsi" w:cstheme="minorBidi"/>
          <w:noProof/>
          <w:kern w:val="2"/>
          <w:szCs w:val="24"/>
          <w:lang w:val="en-GB" w:eastAsia="en-GB"/>
          <w14:ligatures w14:val="standardContextual"/>
        </w:rPr>
      </w:pPr>
      <w:hyperlink w:anchor="_Toc230600918" w:history="1">
        <w:r w:rsidRPr="0094598A">
          <w:rPr>
            <w:rStyle w:val="Hyperlink"/>
            <w:noProof/>
            <w:lang w:val="en-GB"/>
          </w:rPr>
          <w:t xml:space="preserve">Attachment 1 to Part 2 </w:t>
        </w:r>
        <w:r w:rsidRPr="00E259A3">
          <w:rPr>
            <w:rStyle w:val="Hyperlink"/>
            <w:noProof/>
            <w:lang w:val="en-GB"/>
          </w:rPr>
          <w:t>–</w:t>
        </w:r>
        <w:r w:rsidRPr="0094598A">
          <w:rPr>
            <w:rStyle w:val="Hyperlink"/>
            <w:noProof/>
            <w:lang w:val="en-GB"/>
          </w:rPr>
          <w:t xml:space="preserve"> </w:t>
        </w:r>
        <w:r w:rsidRPr="0094598A">
          <w:rPr>
            <w:rStyle w:val="Hyperlink"/>
            <w:noProof/>
            <w:spacing w:val="-1"/>
            <w:lang w:val="en-GB"/>
          </w:rPr>
          <w:t>M</w:t>
        </w:r>
        <w:r w:rsidRPr="0094598A">
          <w:rPr>
            <w:rStyle w:val="Hyperlink"/>
            <w:noProof/>
            <w:lang w:val="en-GB"/>
          </w:rPr>
          <w:t>inimum Te</w:t>
        </w:r>
        <w:r w:rsidRPr="0094598A">
          <w:rPr>
            <w:rStyle w:val="Hyperlink"/>
            <w:noProof/>
            <w:spacing w:val="1"/>
            <w:lang w:val="en-GB"/>
          </w:rPr>
          <w:t>c</w:t>
        </w:r>
        <w:r w:rsidRPr="0094598A">
          <w:rPr>
            <w:rStyle w:val="Hyperlink"/>
            <w:noProof/>
            <w:lang w:val="en-GB"/>
          </w:rPr>
          <w:t>hni</w:t>
        </w:r>
        <w:r w:rsidRPr="0094598A">
          <w:rPr>
            <w:rStyle w:val="Hyperlink"/>
            <w:noProof/>
            <w:spacing w:val="-1"/>
            <w:lang w:val="en-GB"/>
          </w:rPr>
          <w:t>c</w:t>
        </w:r>
        <w:r w:rsidRPr="0094598A">
          <w:rPr>
            <w:rStyle w:val="Hyperlink"/>
            <w:noProof/>
            <w:spacing w:val="1"/>
            <w:lang w:val="en-GB"/>
          </w:rPr>
          <w:t>a</w:t>
        </w:r>
        <w:r w:rsidRPr="0094598A">
          <w:rPr>
            <w:rStyle w:val="Hyperlink"/>
            <w:noProof/>
            <w:lang w:val="en-GB"/>
          </w:rPr>
          <w:t>l</w:t>
        </w:r>
        <w:r w:rsidRPr="0094598A">
          <w:rPr>
            <w:rStyle w:val="Hyperlink"/>
            <w:noProof/>
            <w:spacing w:val="1"/>
            <w:lang w:val="en-GB"/>
          </w:rPr>
          <w:t xml:space="preserve"> S</w:t>
        </w:r>
        <w:r w:rsidRPr="0094598A">
          <w:rPr>
            <w:rStyle w:val="Hyperlink"/>
            <w:noProof/>
            <w:spacing w:val="-3"/>
            <w:lang w:val="en-GB"/>
          </w:rPr>
          <w:t>p</w:t>
        </w:r>
        <w:r w:rsidRPr="0094598A">
          <w:rPr>
            <w:rStyle w:val="Hyperlink"/>
            <w:noProof/>
            <w:spacing w:val="1"/>
            <w:lang w:val="en-GB"/>
          </w:rPr>
          <w:t>ec</w:t>
        </w:r>
        <w:r w:rsidRPr="0094598A">
          <w:rPr>
            <w:rStyle w:val="Hyperlink"/>
            <w:noProof/>
            <w:spacing w:val="-2"/>
            <w:lang w:val="en-GB"/>
          </w:rPr>
          <w:t>i</w:t>
        </w:r>
        <w:r w:rsidRPr="0094598A">
          <w:rPr>
            <w:rStyle w:val="Hyperlink"/>
            <w:noProof/>
            <w:lang w:val="en-GB"/>
          </w:rPr>
          <w:t>fic</w:t>
        </w:r>
        <w:r w:rsidRPr="0094598A">
          <w:rPr>
            <w:rStyle w:val="Hyperlink"/>
            <w:noProof/>
            <w:spacing w:val="1"/>
            <w:lang w:val="en-GB"/>
          </w:rPr>
          <w:t>a</w:t>
        </w:r>
        <w:r w:rsidRPr="0094598A">
          <w:rPr>
            <w:rStyle w:val="Hyperlink"/>
            <w:noProof/>
            <w:lang w:val="en-GB"/>
          </w:rPr>
          <w:t>tio</w:t>
        </w:r>
        <w:r w:rsidRPr="0094598A">
          <w:rPr>
            <w:rStyle w:val="Hyperlink"/>
            <w:noProof/>
            <w:spacing w:val="-1"/>
            <w:lang w:val="en-GB"/>
          </w:rPr>
          <w:t>n</w:t>
        </w:r>
        <w:r w:rsidRPr="0094598A">
          <w:rPr>
            <w:rStyle w:val="Hyperlink"/>
            <w:noProof/>
            <w:lang w:val="en-GB"/>
          </w:rPr>
          <w:t>s</w:t>
        </w:r>
        <w:r w:rsidRPr="0094598A">
          <w:rPr>
            <w:rStyle w:val="Hyperlink"/>
            <w:noProof/>
            <w:spacing w:val="1"/>
            <w:lang w:val="en-GB"/>
          </w:rPr>
          <w:t xml:space="preserve"> </w:t>
        </w:r>
        <w:r w:rsidRPr="0094598A">
          <w:rPr>
            <w:rStyle w:val="Hyperlink"/>
            <w:noProof/>
            <w:lang w:val="en-GB"/>
          </w:rPr>
          <w:t xml:space="preserve">of </w:t>
        </w:r>
        <w:r w:rsidRPr="0094598A">
          <w:rPr>
            <w:rStyle w:val="Hyperlink"/>
            <w:noProof/>
            <w:spacing w:val="1"/>
            <w:lang w:val="en-GB"/>
          </w:rPr>
          <w:t>Se</w:t>
        </w:r>
        <w:r w:rsidRPr="0094598A">
          <w:rPr>
            <w:rStyle w:val="Hyperlink"/>
            <w:noProof/>
            <w:lang w:val="en-GB"/>
          </w:rPr>
          <w:t>t T</w:t>
        </w:r>
        <w:r w:rsidRPr="0094598A">
          <w:rPr>
            <w:rStyle w:val="Hyperlink"/>
            <w:noProof/>
            <w:spacing w:val="-1"/>
            <w:lang w:val="en-GB"/>
          </w:rPr>
          <w:t>o</w:t>
        </w:r>
        <w:r w:rsidRPr="0094598A">
          <w:rPr>
            <w:rStyle w:val="Hyperlink"/>
            <w:noProof/>
            <w:lang w:val="en-GB"/>
          </w:rPr>
          <w:t>p Box</w:t>
        </w:r>
        <w:r w:rsidRPr="0094598A">
          <w:rPr>
            <w:rStyle w:val="Hyperlink"/>
            <w:noProof/>
            <w:spacing w:val="-2"/>
            <w:lang w:val="en-GB"/>
          </w:rPr>
          <w:t xml:space="preserve"> </w:t>
        </w:r>
        <w:r w:rsidRPr="0094598A">
          <w:rPr>
            <w:rStyle w:val="Hyperlink"/>
            <w:noProof/>
            <w:lang w:val="en-GB"/>
          </w:rPr>
          <w:t>(STB) f</w:t>
        </w:r>
        <w:r w:rsidRPr="0094598A">
          <w:rPr>
            <w:rStyle w:val="Hyperlink"/>
            <w:noProof/>
            <w:spacing w:val="-1"/>
            <w:lang w:val="en-GB"/>
          </w:rPr>
          <w:t>o</w:t>
        </w:r>
        <w:r w:rsidRPr="0094598A">
          <w:rPr>
            <w:rStyle w:val="Hyperlink"/>
            <w:noProof/>
            <w:lang w:val="en-GB"/>
          </w:rPr>
          <w:t>r Digital</w:t>
        </w:r>
        <w:r w:rsidRPr="0094598A">
          <w:rPr>
            <w:rStyle w:val="Hyperlink"/>
            <w:noProof/>
            <w:spacing w:val="1"/>
            <w:lang w:val="en-GB"/>
          </w:rPr>
          <w:t xml:space="preserve"> </w:t>
        </w:r>
        <w:r w:rsidRPr="0094598A">
          <w:rPr>
            <w:rStyle w:val="Hyperlink"/>
            <w:noProof/>
            <w:lang w:val="en-GB"/>
          </w:rPr>
          <w:t>T</w:t>
        </w:r>
        <w:r w:rsidRPr="0094598A">
          <w:rPr>
            <w:rStyle w:val="Hyperlink"/>
            <w:noProof/>
            <w:spacing w:val="1"/>
            <w:lang w:val="en-GB"/>
          </w:rPr>
          <w:t>e</w:t>
        </w:r>
        <w:r w:rsidRPr="0094598A">
          <w:rPr>
            <w:rStyle w:val="Hyperlink"/>
            <w:noProof/>
            <w:lang w:val="en-GB"/>
          </w:rPr>
          <w:t>rr</w:t>
        </w:r>
        <w:r w:rsidRPr="0094598A">
          <w:rPr>
            <w:rStyle w:val="Hyperlink"/>
            <w:noProof/>
            <w:spacing w:val="-1"/>
            <w:lang w:val="en-GB"/>
          </w:rPr>
          <w:t>e</w:t>
        </w:r>
        <w:r w:rsidRPr="0094598A">
          <w:rPr>
            <w:rStyle w:val="Hyperlink"/>
            <w:noProof/>
            <w:spacing w:val="1"/>
            <w:lang w:val="en-GB"/>
          </w:rPr>
          <w:t>s</w:t>
        </w:r>
        <w:r w:rsidRPr="0094598A">
          <w:rPr>
            <w:rStyle w:val="Hyperlink"/>
            <w:noProof/>
            <w:lang w:val="en-GB"/>
          </w:rPr>
          <w:t>tri</w:t>
        </w:r>
        <w:r w:rsidRPr="0094598A">
          <w:rPr>
            <w:rStyle w:val="Hyperlink"/>
            <w:noProof/>
            <w:spacing w:val="1"/>
            <w:lang w:val="en-GB"/>
          </w:rPr>
          <w:t>a</w:t>
        </w:r>
        <w:r w:rsidRPr="0094598A">
          <w:rPr>
            <w:rStyle w:val="Hyperlink"/>
            <w:noProof/>
            <w:lang w:val="en-GB"/>
          </w:rPr>
          <w:t>l</w:t>
        </w:r>
        <w:r w:rsidRPr="0094598A">
          <w:rPr>
            <w:rStyle w:val="Hyperlink"/>
            <w:noProof/>
            <w:spacing w:val="-2"/>
            <w:lang w:val="en-GB"/>
          </w:rPr>
          <w:t xml:space="preserve"> </w:t>
        </w:r>
        <w:r w:rsidRPr="0094598A">
          <w:rPr>
            <w:rStyle w:val="Hyperlink"/>
            <w:noProof/>
            <w:spacing w:val="2"/>
            <w:lang w:val="en-GB"/>
          </w:rPr>
          <w:t>T</w:t>
        </w:r>
        <w:r w:rsidRPr="0094598A">
          <w:rPr>
            <w:rStyle w:val="Hyperlink"/>
            <w:noProof/>
            <w:spacing w:val="1"/>
            <w:lang w:val="en-GB"/>
          </w:rPr>
          <w:t>e</w:t>
        </w:r>
        <w:r w:rsidRPr="0094598A">
          <w:rPr>
            <w:rStyle w:val="Hyperlink"/>
            <w:noProof/>
            <w:lang w:val="en-GB"/>
          </w:rPr>
          <w:t>l</w:t>
        </w:r>
        <w:r w:rsidRPr="0094598A">
          <w:rPr>
            <w:rStyle w:val="Hyperlink"/>
            <w:noProof/>
            <w:spacing w:val="1"/>
            <w:lang w:val="en-GB"/>
          </w:rPr>
          <w:t>e</w:t>
        </w:r>
        <w:r w:rsidRPr="0094598A">
          <w:rPr>
            <w:rStyle w:val="Hyperlink"/>
            <w:noProof/>
            <w:spacing w:val="-1"/>
            <w:lang w:val="en-GB"/>
          </w:rPr>
          <w:t>v</w:t>
        </w:r>
        <w:r w:rsidRPr="0094598A">
          <w:rPr>
            <w:rStyle w:val="Hyperlink"/>
            <w:noProof/>
            <w:lang w:val="en-GB"/>
          </w:rPr>
          <w:t>i</w:t>
        </w:r>
        <w:r w:rsidRPr="0094598A">
          <w:rPr>
            <w:rStyle w:val="Hyperlink"/>
            <w:noProof/>
            <w:spacing w:val="1"/>
            <w:lang w:val="en-GB"/>
          </w:rPr>
          <w:t>s</w:t>
        </w:r>
        <w:r w:rsidRPr="0094598A">
          <w:rPr>
            <w:rStyle w:val="Hyperlink"/>
            <w:noProof/>
            <w:lang w:val="en-GB"/>
          </w:rPr>
          <w:t>ion</w:t>
        </w:r>
        <w:r w:rsidRPr="0094598A">
          <w:rPr>
            <w:rStyle w:val="Hyperlink"/>
            <w:noProof/>
            <w:spacing w:val="2"/>
            <w:lang w:val="en-GB"/>
          </w:rPr>
          <w:t xml:space="preserve"> </w:t>
        </w:r>
        <w:r w:rsidRPr="0094598A">
          <w:rPr>
            <w:rStyle w:val="Hyperlink"/>
            <w:noProof/>
            <w:lang w:val="en-GB"/>
          </w:rPr>
          <w:t>(</w:t>
        </w:r>
        <w:r w:rsidRPr="0094598A">
          <w:rPr>
            <w:rStyle w:val="Hyperlink"/>
            <w:noProof/>
            <w:spacing w:val="-1"/>
            <w:lang w:val="en-GB"/>
          </w:rPr>
          <w:t>D</w:t>
        </w:r>
        <w:r w:rsidRPr="0094598A">
          <w:rPr>
            <w:rStyle w:val="Hyperlink"/>
            <w:noProof/>
            <w:lang w:val="en-GB"/>
          </w:rPr>
          <w:t>TT)</w:t>
        </w:r>
        <w:r w:rsidRPr="0094598A">
          <w:rPr>
            <w:rStyle w:val="Hyperlink"/>
            <w:noProof/>
            <w:spacing w:val="-1"/>
            <w:lang w:val="en-GB"/>
          </w:rPr>
          <w:t xml:space="preserve"> </w:t>
        </w:r>
        <w:r w:rsidRPr="0094598A">
          <w:rPr>
            <w:rStyle w:val="Hyperlink"/>
            <w:noProof/>
            <w:lang w:val="en-GB"/>
          </w:rPr>
          <w:t>in Rw</w:t>
        </w:r>
        <w:r w:rsidRPr="0094598A">
          <w:rPr>
            <w:rStyle w:val="Hyperlink"/>
            <w:noProof/>
            <w:spacing w:val="1"/>
            <w:lang w:val="en-GB"/>
          </w:rPr>
          <w:t>a</w:t>
        </w:r>
        <w:r w:rsidRPr="0094598A">
          <w:rPr>
            <w:rStyle w:val="Hyperlink"/>
            <w:noProof/>
            <w:spacing w:val="-3"/>
            <w:lang w:val="en-GB"/>
          </w:rPr>
          <w:t>n</w:t>
        </w:r>
        <w:r w:rsidRPr="0094598A">
          <w:rPr>
            <w:rStyle w:val="Hyperlink"/>
            <w:noProof/>
            <w:lang w:val="en-GB"/>
          </w:rPr>
          <w:t>da</w:t>
        </w:r>
        <w:r>
          <w:rPr>
            <w:noProof/>
            <w:webHidden/>
          </w:rPr>
          <w:tab/>
        </w:r>
        <w:r>
          <w:rPr>
            <w:noProof/>
            <w:webHidden/>
          </w:rPr>
          <w:tab/>
        </w:r>
        <w:r>
          <w:rPr>
            <w:noProof/>
            <w:webHidden/>
          </w:rPr>
          <w:fldChar w:fldCharType="begin"/>
        </w:r>
        <w:r>
          <w:rPr>
            <w:noProof/>
            <w:webHidden/>
          </w:rPr>
          <w:instrText xml:space="preserve"> PAGEREF _Toc230600918 \h </w:instrText>
        </w:r>
        <w:r>
          <w:rPr>
            <w:noProof/>
            <w:webHidden/>
          </w:rPr>
        </w:r>
        <w:r>
          <w:rPr>
            <w:noProof/>
            <w:webHidden/>
          </w:rPr>
          <w:fldChar w:fldCharType="separate"/>
        </w:r>
        <w:r>
          <w:rPr>
            <w:noProof/>
            <w:webHidden/>
          </w:rPr>
          <w:t>180</w:t>
        </w:r>
        <w:r>
          <w:rPr>
            <w:noProof/>
            <w:webHidden/>
          </w:rPr>
          <w:fldChar w:fldCharType="end"/>
        </w:r>
      </w:hyperlink>
    </w:p>
    <w:p w14:paraId="361B9555" w14:textId="01CC2AE7" w:rsidR="00E259A3" w:rsidRDefault="00E259A3">
      <w:pPr>
        <w:pStyle w:val="TOC1"/>
        <w:rPr>
          <w:rFonts w:asciiTheme="minorHAnsi" w:eastAsiaTheme="minorEastAsia" w:hAnsiTheme="minorHAnsi" w:cstheme="minorBidi"/>
          <w:noProof/>
          <w:kern w:val="2"/>
          <w:szCs w:val="24"/>
          <w:lang w:val="en-GB" w:eastAsia="en-GB"/>
          <w14:ligatures w14:val="standardContextual"/>
        </w:rPr>
      </w:pPr>
      <w:hyperlink w:anchor="_Toc230600919" w:history="1">
        <w:r w:rsidRPr="0094598A">
          <w:rPr>
            <w:rStyle w:val="Hyperlink"/>
            <w:noProof/>
            <w:lang w:val="en-GB"/>
          </w:rPr>
          <w:t xml:space="preserve">Attachment 2 to Part 2 </w:t>
        </w:r>
        <w:r w:rsidRPr="00E259A3">
          <w:rPr>
            <w:rStyle w:val="Hyperlink"/>
            <w:noProof/>
            <w:lang w:val="en-GB"/>
          </w:rPr>
          <w:t>–</w:t>
        </w:r>
        <w:r w:rsidRPr="0094598A">
          <w:rPr>
            <w:rStyle w:val="Hyperlink"/>
            <w:noProof/>
            <w:lang w:val="en-GB"/>
          </w:rPr>
          <w:t xml:space="preserve"> Digital frequency planning of Rwanda</w:t>
        </w:r>
        <w:r>
          <w:rPr>
            <w:noProof/>
            <w:webHidden/>
          </w:rPr>
          <w:tab/>
        </w:r>
        <w:r>
          <w:rPr>
            <w:noProof/>
            <w:webHidden/>
          </w:rPr>
          <w:tab/>
        </w:r>
        <w:r>
          <w:rPr>
            <w:noProof/>
            <w:webHidden/>
          </w:rPr>
          <w:fldChar w:fldCharType="begin"/>
        </w:r>
        <w:r>
          <w:rPr>
            <w:noProof/>
            <w:webHidden/>
          </w:rPr>
          <w:instrText xml:space="preserve"> PAGEREF _Toc230600919 \h </w:instrText>
        </w:r>
        <w:r>
          <w:rPr>
            <w:noProof/>
            <w:webHidden/>
          </w:rPr>
        </w:r>
        <w:r>
          <w:rPr>
            <w:noProof/>
            <w:webHidden/>
          </w:rPr>
          <w:fldChar w:fldCharType="separate"/>
        </w:r>
        <w:r>
          <w:rPr>
            <w:noProof/>
            <w:webHidden/>
          </w:rPr>
          <w:t>184</w:t>
        </w:r>
        <w:r>
          <w:rPr>
            <w:noProof/>
            <w:webHidden/>
          </w:rPr>
          <w:fldChar w:fldCharType="end"/>
        </w:r>
      </w:hyperlink>
    </w:p>
    <w:p w14:paraId="1EF5A8A7" w14:textId="0BF5D476" w:rsidR="009C62D9" w:rsidRPr="006A30AD" w:rsidRDefault="00A51969" w:rsidP="009C62D9">
      <w:pPr>
        <w:pStyle w:val="Headingb"/>
        <w:rPr>
          <w:szCs w:val="24"/>
          <w:lang w:val="en-GB"/>
        </w:rPr>
      </w:pPr>
      <w:r>
        <w:rPr>
          <w:szCs w:val="24"/>
          <w:lang w:val="en-GB"/>
        </w:rPr>
        <w:lastRenderedPageBreak/>
        <w:fldChar w:fldCharType="end"/>
      </w:r>
      <w:r w:rsidR="009C62D9" w:rsidRPr="006A30AD">
        <w:rPr>
          <w:szCs w:val="24"/>
          <w:lang w:val="en-GB"/>
        </w:rPr>
        <w:t>National case studies</w:t>
      </w:r>
      <w:bookmarkEnd w:id="1314"/>
      <w:bookmarkEnd w:id="1315"/>
      <w:bookmarkEnd w:id="1316"/>
      <w:bookmarkEnd w:id="1317"/>
      <w:bookmarkEnd w:id="1318"/>
    </w:p>
    <w:p w14:paraId="5153C5D1" w14:textId="0AC58C19" w:rsidR="009C62D9" w:rsidRPr="006A30AD" w:rsidRDefault="009C62D9" w:rsidP="00F1179B">
      <w:pPr>
        <w:rPr>
          <w:szCs w:val="22"/>
          <w:lang w:val="en-GB"/>
        </w:rPr>
      </w:pPr>
      <w:r w:rsidRPr="006A30AD">
        <w:rPr>
          <w:szCs w:val="22"/>
          <w:lang w:val="en-GB"/>
        </w:rPr>
        <w:t xml:space="preserve">This </w:t>
      </w:r>
      <w:r w:rsidR="00360401">
        <w:rPr>
          <w:szCs w:val="22"/>
          <w:lang w:val="en-GB"/>
        </w:rPr>
        <w:t>Part</w:t>
      </w:r>
      <w:r w:rsidRPr="006A30AD">
        <w:rPr>
          <w:szCs w:val="22"/>
          <w:lang w:val="en-GB"/>
        </w:rPr>
        <w:t xml:space="preserve"> presents an overview of the approach and current status of </w:t>
      </w:r>
      <w:r w:rsidR="00162F17" w:rsidRPr="006A30AD">
        <w:rPr>
          <w:szCs w:val="22"/>
          <w:lang w:val="en-GB"/>
        </w:rPr>
        <w:t>d</w:t>
      </w:r>
      <w:r w:rsidRPr="006A30AD">
        <w:rPr>
          <w:szCs w:val="22"/>
          <w:lang w:val="en-GB"/>
        </w:rPr>
        <w:t xml:space="preserve">igital </w:t>
      </w:r>
      <w:r w:rsidR="00162F17" w:rsidRPr="006A30AD">
        <w:rPr>
          <w:szCs w:val="22"/>
          <w:lang w:val="en-GB"/>
        </w:rPr>
        <w:t>t</w:t>
      </w:r>
      <w:r w:rsidRPr="006A30AD">
        <w:rPr>
          <w:szCs w:val="22"/>
          <w:lang w:val="en-GB"/>
        </w:rPr>
        <w:t xml:space="preserve">errestrial </w:t>
      </w:r>
      <w:r w:rsidR="00162F17" w:rsidRPr="006A30AD">
        <w:rPr>
          <w:szCs w:val="22"/>
          <w:lang w:val="en-GB"/>
        </w:rPr>
        <w:t>t</w:t>
      </w:r>
      <w:r w:rsidRPr="006A30AD">
        <w:rPr>
          <w:szCs w:val="22"/>
          <w:lang w:val="en-GB"/>
        </w:rPr>
        <w:t xml:space="preserve">elevision </w:t>
      </w:r>
      <w:r w:rsidR="00162F17" w:rsidRPr="006A30AD">
        <w:rPr>
          <w:szCs w:val="22"/>
          <w:lang w:val="en-GB"/>
        </w:rPr>
        <w:t>b</w:t>
      </w:r>
      <w:r w:rsidRPr="006A30AD">
        <w:rPr>
          <w:szCs w:val="22"/>
          <w:lang w:val="en-GB"/>
        </w:rPr>
        <w:t xml:space="preserve">roadcasting (DTTB) in several </w:t>
      </w:r>
      <w:r w:rsidR="002010D6" w:rsidRPr="006A30AD">
        <w:rPr>
          <w:szCs w:val="22"/>
          <w:lang w:val="en-GB"/>
        </w:rPr>
        <w:t>c</w:t>
      </w:r>
      <w:r w:rsidRPr="006A30AD">
        <w:rPr>
          <w:szCs w:val="22"/>
          <w:lang w:val="en-GB"/>
        </w:rPr>
        <w:t>ountries.</w:t>
      </w:r>
    </w:p>
    <w:p w14:paraId="74E541DD" w14:textId="77777777" w:rsidR="0094109B" w:rsidRPr="006A30AD" w:rsidRDefault="0094109B" w:rsidP="0094109B">
      <w:pPr>
        <w:pStyle w:val="Heading1"/>
        <w:rPr>
          <w:lang w:val="en-GB"/>
        </w:rPr>
      </w:pPr>
      <w:bookmarkStart w:id="1319" w:name="_Toc417034878"/>
      <w:bookmarkStart w:id="1320" w:name="_Toc417035691"/>
      <w:bookmarkStart w:id="1321" w:name="_Toc433126518"/>
      <w:bookmarkStart w:id="1322" w:name="_Toc433209293"/>
      <w:bookmarkStart w:id="1323" w:name="_Toc18417619"/>
      <w:bookmarkStart w:id="1324" w:name="_Toc132213679"/>
      <w:bookmarkStart w:id="1325" w:name="_Toc132271088"/>
      <w:bookmarkStart w:id="1326" w:name="_Toc228530348"/>
      <w:bookmarkStart w:id="1327" w:name="_Toc230600769"/>
      <w:r w:rsidRPr="006A30AD">
        <w:rPr>
          <w:lang w:val="en-GB"/>
        </w:rPr>
        <w:t>1</w:t>
      </w:r>
      <w:r w:rsidRPr="006A30AD">
        <w:rPr>
          <w:lang w:val="en-GB"/>
        </w:rPr>
        <w:tab/>
        <w:t>Australia</w:t>
      </w:r>
      <w:bookmarkEnd w:id="1319"/>
      <w:bookmarkEnd w:id="1320"/>
      <w:bookmarkEnd w:id="1321"/>
      <w:bookmarkEnd w:id="1322"/>
      <w:bookmarkEnd w:id="1323"/>
      <w:bookmarkEnd w:id="1324"/>
      <w:bookmarkEnd w:id="1325"/>
      <w:bookmarkEnd w:id="1326"/>
      <w:bookmarkEnd w:id="1327"/>
    </w:p>
    <w:p w14:paraId="1A1CA204" w14:textId="77777777" w:rsidR="0094109B" w:rsidRPr="006A30AD" w:rsidRDefault="0094109B" w:rsidP="0094109B">
      <w:pPr>
        <w:pStyle w:val="Heading2"/>
        <w:rPr>
          <w:lang w:val="en-GB"/>
        </w:rPr>
      </w:pPr>
      <w:bookmarkStart w:id="1328" w:name="_Toc342296518"/>
      <w:bookmarkStart w:id="1329" w:name="_Toc303586954"/>
      <w:bookmarkStart w:id="1330" w:name="_Toc303585262"/>
      <w:bookmarkStart w:id="1331" w:name="_Toc302481933"/>
      <w:bookmarkStart w:id="1332" w:name="_Toc302481359"/>
      <w:bookmarkStart w:id="1333" w:name="_Toc302480998"/>
      <w:bookmarkStart w:id="1334" w:name="_Toc302466180"/>
      <w:bookmarkStart w:id="1335" w:name="_Toc302465945"/>
      <w:bookmarkStart w:id="1336" w:name="_Toc302465710"/>
      <w:bookmarkStart w:id="1337" w:name="_Toc302463747"/>
      <w:bookmarkStart w:id="1338" w:name="_Toc286146094"/>
      <w:bookmarkStart w:id="1339" w:name="_Toc210209326"/>
      <w:bookmarkStart w:id="1340" w:name="_Toc358886408"/>
      <w:bookmarkStart w:id="1341" w:name="_Toc386707545"/>
      <w:bookmarkStart w:id="1342" w:name="_Toc416424403"/>
      <w:bookmarkStart w:id="1343" w:name="_Toc417034879"/>
      <w:bookmarkStart w:id="1344" w:name="_Toc417035692"/>
      <w:bookmarkStart w:id="1345" w:name="_Toc433126519"/>
      <w:bookmarkStart w:id="1346" w:name="_Toc433209294"/>
      <w:bookmarkStart w:id="1347" w:name="_Toc18417620"/>
      <w:bookmarkStart w:id="1348" w:name="_Toc132213680"/>
      <w:bookmarkStart w:id="1349" w:name="_Toc132271089"/>
      <w:bookmarkStart w:id="1350" w:name="_Toc228530349"/>
      <w:bookmarkStart w:id="1351" w:name="_Toc230600770"/>
      <w:r w:rsidRPr="006A30AD">
        <w:rPr>
          <w:lang w:val="en-GB"/>
        </w:rPr>
        <w:t>1.1</w:t>
      </w:r>
      <w:r w:rsidRPr="006A30AD">
        <w:rPr>
          <w:lang w:val="en-GB"/>
        </w:rPr>
        <w:tab/>
        <w:t>Digital terrestrial television broadcasting in Australia</w:t>
      </w:r>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p>
    <w:p w14:paraId="475C5DFA" w14:textId="47613905" w:rsidR="002B28E7" w:rsidRDefault="0094109B" w:rsidP="0094109B">
      <w:pPr>
        <w:rPr>
          <w:szCs w:val="22"/>
          <w:lang w:val="en-GB"/>
        </w:rPr>
      </w:pPr>
      <w:r w:rsidRPr="006A30AD">
        <w:rPr>
          <w:szCs w:val="22"/>
          <w:lang w:val="en-GB"/>
        </w:rPr>
        <w:t>Australia is served by an extensive network of DVB-T digital, terrestrial television broadcasting transmitting sites</w:t>
      </w:r>
      <w:r w:rsidR="00023C18" w:rsidRPr="00023C18">
        <w:rPr>
          <w:szCs w:val="22"/>
          <w:lang w:val="en-GB"/>
        </w:rPr>
        <w:t>, covering approximately 600 geographic areas. Digital terrestrial television broadcasting transmitting sites operate in both VHF Band III and UHF Bands IV and V on a 7 MHz raster and predominately operate with the following transmission parameters: 8k carrier mode, 64</w:t>
      </w:r>
      <w:r w:rsidR="005F67A1">
        <w:rPr>
          <w:szCs w:val="22"/>
          <w:lang w:val="en-GB"/>
        </w:rPr>
        <w:t>‑</w:t>
      </w:r>
      <w:r w:rsidR="00023C18" w:rsidRPr="00023C18">
        <w:rPr>
          <w:szCs w:val="22"/>
          <w:lang w:val="en-GB"/>
        </w:rPr>
        <w:t>QAM, 2/3 or 3/4 FEC. Digital terrestrial television services commenced in major metropolitan regions on 1 January 2001 and have been progressively deployed in regional and some remote areas</w:t>
      </w:r>
      <w:r w:rsidRPr="006A30AD">
        <w:rPr>
          <w:szCs w:val="22"/>
          <w:lang w:val="en-GB"/>
        </w:rPr>
        <w:t xml:space="preserve">. </w:t>
      </w:r>
    </w:p>
    <w:p w14:paraId="57802820" w14:textId="6A2E8366" w:rsidR="0094109B" w:rsidRPr="002D07E0" w:rsidRDefault="0094109B" w:rsidP="0094109B">
      <w:pPr>
        <w:rPr>
          <w:szCs w:val="22"/>
          <w:lang w:val="en-GB"/>
        </w:rPr>
      </w:pPr>
      <w:r w:rsidRPr="006A30AD">
        <w:rPr>
          <w:szCs w:val="22"/>
          <w:lang w:val="en-GB"/>
        </w:rPr>
        <w:t xml:space="preserve">A feature of the transmitter deployments in Australia is that a very large proportion of the population receives signals from a relatively small number of high power “main station” transmitters that have large coverage areas, typically 100-150 km in diameter. Radiated power levels at main station VHF Band III digital transmitters can be up to 150 kW e.r.p. The radiated power levels at main station UHF Band IV and V transmitters can be up to 895 kW e.r.p. </w:t>
      </w:r>
      <w:r w:rsidR="002D07E0" w:rsidRPr="002D07E0">
        <w:rPr>
          <w:lang w:val="en-GB"/>
        </w:rPr>
        <w:t>In addition to high power main station services, repeater stations to cover deficient coverage areas are extensively used. They may be implemented using either a multi-frequency network (MFN) or a single frequency network (SFN) approach.</w:t>
      </w:r>
    </w:p>
    <w:p w14:paraId="6A904810" w14:textId="2B21CBFE" w:rsidR="0094109B" w:rsidRPr="006A30AD" w:rsidRDefault="0094109B" w:rsidP="0094109B">
      <w:pPr>
        <w:tabs>
          <w:tab w:val="clear" w:pos="794"/>
          <w:tab w:val="clear" w:pos="1191"/>
          <w:tab w:val="clear" w:pos="1588"/>
          <w:tab w:val="clear" w:pos="1985"/>
          <w:tab w:val="left" w:pos="793"/>
          <w:tab w:val="left" w:pos="1190"/>
          <w:tab w:val="left" w:pos="1587"/>
          <w:tab w:val="left" w:pos="1984"/>
        </w:tabs>
        <w:rPr>
          <w:szCs w:val="22"/>
          <w:lang w:val="en-GB"/>
        </w:rPr>
      </w:pPr>
      <w:r w:rsidRPr="006A30AD">
        <w:rPr>
          <w:szCs w:val="22"/>
          <w:lang w:val="en-GB"/>
        </w:rPr>
        <w:t>As a consequence of an initially sparse distribution of terrestrial transmitter sites, analogue main station assignments in Australia were generally planned on the basis of noise-limited reception rather than interference limited reception. This meant that the so-called analogue taboo channels (e.g.</w:t>
      </w:r>
      <w:r w:rsidR="0064326A">
        <w:rPr>
          <w:szCs w:val="22"/>
          <w:lang w:val="en-GB"/>
        </w:rPr>
        <w:t> </w:t>
      </w:r>
      <w:r w:rsidRPr="006A30AD">
        <w:rPr>
          <w:szCs w:val="22"/>
          <w:lang w:val="en-GB"/>
        </w:rPr>
        <w:t>adjacent channels, image channels and local-oscillator channels) were usually unencumbered by other (out-of-area) TV signals</w:t>
      </w:r>
      <w:r w:rsidRPr="006A30AD">
        <w:rPr>
          <w:rStyle w:val="FootnoteReference"/>
          <w:szCs w:val="22"/>
          <w:lang w:val="en-GB"/>
        </w:rPr>
        <w:footnoteReference w:id="2"/>
      </w:r>
      <w:r w:rsidRPr="006A30AD">
        <w:rPr>
          <w:szCs w:val="22"/>
          <w:lang w:val="en-GB"/>
        </w:rPr>
        <w:t xml:space="preserve">. Most of the population of Australia had access to five free-to-air analogue TV services. </w:t>
      </w:r>
    </w:p>
    <w:p w14:paraId="61BA301D" w14:textId="3FEE534B" w:rsidR="00840EBB" w:rsidRDefault="00840EBB" w:rsidP="00840EBB">
      <w:pPr>
        <w:tabs>
          <w:tab w:val="clear" w:pos="794"/>
          <w:tab w:val="clear" w:pos="1191"/>
          <w:tab w:val="clear" w:pos="1588"/>
          <w:tab w:val="clear" w:pos="1985"/>
          <w:tab w:val="left" w:pos="793"/>
          <w:tab w:val="left" w:pos="1190"/>
          <w:tab w:val="left" w:pos="1587"/>
          <w:tab w:val="left" w:pos="1984"/>
        </w:tabs>
        <w:rPr>
          <w:szCs w:val="22"/>
          <w:lang w:val="en-GB"/>
        </w:rPr>
      </w:pPr>
      <w:r w:rsidRPr="00840EBB">
        <w:rPr>
          <w:szCs w:val="22"/>
          <w:lang w:val="en-GB"/>
        </w:rPr>
        <w:t xml:space="preserve">HDTV was a key feature of the introduction of digital terrestrial television in Australia and has been an important driver in the uptake of digital television. The Australian Government committed to ensuring that digital television would be as affordable as possible. Initially broadcasters were required to provide at least a minimum amount of </w:t>
      </w:r>
      <w:r w:rsidR="00710462" w:rsidRPr="00840EBB">
        <w:rPr>
          <w:szCs w:val="22"/>
          <w:lang w:val="en-GB"/>
        </w:rPr>
        <w:t>high-definition</w:t>
      </w:r>
      <w:r w:rsidRPr="00840EBB">
        <w:rPr>
          <w:szCs w:val="22"/>
          <w:lang w:val="en-GB"/>
        </w:rPr>
        <w:t xml:space="preserve"> television programming for those who have HDTV sets, they were also required to provide their broadcasts in SDTV format. Transmission of SDTV format programming not only provided viewers with the ability to access the additional features of digital broadcasting, but it also gave viewers a cheaper conversion path for obtaining digital services.</w:t>
      </w:r>
    </w:p>
    <w:p w14:paraId="3C2971FE" w14:textId="7D9BEC03" w:rsidR="0094109B" w:rsidRPr="006A30AD" w:rsidRDefault="0094109B" w:rsidP="00840EBB">
      <w:pPr>
        <w:tabs>
          <w:tab w:val="clear" w:pos="794"/>
          <w:tab w:val="clear" w:pos="1191"/>
          <w:tab w:val="clear" w:pos="1588"/>
          <w:tab w:val="clear" w:pos="1985"/>
          <w:tab w:val="left" w:pos="793"/>
          <w:tab w:val="left" w:pos="1190"/>
          <w:tab w:val="left" w:pos="1587"/>
          <w:tab w:val="left" w:pos="1984"/>
        </w:tabs>
        <w:rPr>
          <w:snapToGrid w:val="0"/>
          <w:szCs w:val="22"/>
          <w:lang w:val="en-GB"/>
        </w:rPr>
      </w:pPr>
      <w:r w:rsidRPr="006A30AD">
        <w:rPr>
          <w:szCs w:val="22"/>
          <w:lang w:val="en-GB"/>
        </w:rPr>
        <w:t xml:space="preserve">Australian digital television services commenced in metropolitan regions on 1 January 2001 and were progressively deployed in regional areas and then to some remote areas. The relevant federal government legislation originally stipulated a simulcast period of eight years. </w:t>
      </w:r>
      <w:r w:rsidRPr="006A30AD">
        <w:rPr>
          <w:snapToGrid w:val="0"/>
          <w:szCs w:val="22"/>
          <w:lang w:val="en-GB"/>
        </w:rPr>
        <w:t>During the simulcast period, existing analogue television transmissions continued and an additional digital signal was brought into service. The digital service was required to carry a standard definition (SDTV) digital version of the programmes being provided on the analogue service (more discussion on the regulatory framework for the introduction of digital television services is given in § 1.7).</w:t>
      </w:r>
    </w:p>
    <w:p w14:paraId="1D06F17F" w14:textId="77777777" w:rsidR="0094109B" w:rsidRPr="006A30AD" w:rsidRDefault="0094109B" w:rsidP="00E259A3">
      <w:pPr>
        <w:keepNext/>
        <w:keepLines/>
        <w:tabs>
          <w:tab w:val="clear" w:pos="794"/>
          <w:tab w:val="clear" w:pos="1191"/>
          <w:tab w:val="clear" w:pos="1588"/>
          <w:tab w:val="clear" w:pos="1985"/>
          <w:tab w:val="left" w:pos="0"/>
          <w:tab w:val="left" w:pos="793"/>
          <w:tab w:val="left" w:pos="1190"/>
          <w:tab w:val="left" w:pos="1587"/>
          <w:tab w:val="left" w:pos="1984"/>
          <w:tab w:val="left" w:pos="2160"/>
          <w:tab w:val="left" w:pos="2880"/>
          <w:tab w:val="left" w:pos="3600"/>
          <w:tab w:val="left" w:pos="4320"/>
          <w:tab w:val="left" w:pos="5040"/>
          <w:tab w:val="left" w:pos="5760"/>
          <w:tab w:val="left" w:pos="6480"/>
          <w:tab w:val="left" w:pos="7200"/>
          <w:tab w:val="left" w:pos="7920"/>
          <w:tab w:val="left" w:pos="8640"/>
        </w:tabs>
        <w:rPr>
          <w:szCs w:val="22"/>
          <w:lang w:val="en-GB"/>
        </w:rPr>
      </w:pPr>
      <w:r w:rsidRPr="006A30AD">
        <w:rPr>
          <w:szCs w:val="22"/>
          <w:lang w:val="en-GB"/>
        </w:rPr>
        <w:lastRenderedPageBreak/>
        <w:t>In December 2007 the Australian Government changed the simulcast period, announcing that 31 December 2013 will be the date by which the last analogue transmissions will be switched off. Subsequently, a timetable was set for the progressive area by area switchover from June 2010 to December 2013.</w:t>
      </w:r>
    </w:p>
    <w:p w14:paraId="2E6B4EE8" w14:textId="77777777" w:rsidR="0094109B" w:rsidRPr="006A30AD" w:rsidRDefault="0094109B" w:rsidP="0094109B">
      <w:pPr>
        <w:pStyle w:val="Heading2"/>
        <w:rPr>
          <w:lang w:val="en-GB"/>
        </w:rPr>
      </w:pPr>
      <w:bookmarkStart w:id="1352" w:name="_Toc342296519"/>
      <w:bookmarkStart w:id="1353" w:name="_Toc303586955"/>
      <w:bookmarkStart w:id="1354" w:name="_Toc303585263"/>
      <w:bookmarkStart w:id="1355" w:name="_Toc302481934"/>
      <w:bookmarkStart w:id="1356" w:name="_Toc302481360"/>
      <w:bookmarkStart w:id="1357" w:name="_Toc302480999"/>
      <w:bookmarkStart w:id="1358" w:name="_Toc302466181"/>
      <w:bookmarkStart w:id="1359" w:name="_Toc302465946"/>
      <w:bookmarkStart w:id="1360" w:name="_Toc302465711"/>
      <w:bookmarkStart w:id="1361" w:name="_Toc302463748"/>
      <w:bookmarkStart w:id="1362" w:name="_Toc286146095"/>
      <w:bookmarkStart w:id="1363" w:name="_Toc210209327"/>
      <w:bookmarkStart w:id="1364" w:name="_Toc358886409"/>
      <w:bookmarkStart w:id="1365" w:name="_Toc386707546"/>
      <w:bookmarkStart w:id="1366" w:name="_Toc416424404"/>
      <w:bookmarkStart w:id="1367" w:name="_Toc417034880"/>
      <w:bookmarkStart w:id="1368" w:name="_Toc417035693"/>
      <w:bookmarkStart w:id="1369" w:name="_Toc433126520"/>
      <w:bookmarkStart w:id="1370" w:name="_Toc433209295"/>
      <w:bookmarkStart w:id="1371" w:name="_Toc18417621"/>
      <w:bookmarkStart w:id="1372" w:name="_Toc132213681"/>
      <w:bookmarkStart w:id="1373" w:name="_Toc132271090"/>
      <w:bookmarkStart w:id="1374" w:name="_Toc228530350"/>
      <w:bookmarkStart w:id="1375" w:name="_Toc230600771"/>
      <w:r w:rsidRPr="006A30AD">
        <w:rPr>
          <w:lang w:val="en-GB"/>
        </w:rPr>
        <w:t>1.2</w:t>
      </w:r>
      <w:r w:rsidRPr="006A30AD">
        <w:rPr>
          <w:lang w:val="en-GB"/>
        </w:rPr>
        <w:tab/>
        <w:t>DTTB System Selection</w:t>
      </w:r>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p>
    <w:p w14:paraId="65BEF5D7" w14:textId="77777777" w:rsidR="0094109B" w:rsidRPr="006A30AD" w:rsidRDefault="0094109B" w:rsidP="0094109B">
      <w:pPr>
        <w:tabs>
          <w:tab w:val="clear" w:pos="794"/>
          <w:tab w:val="clear" w:pos="1191"/>
          <w:tab w:val="clear" w:pos="1588"/>
          <w:tab w:val="clear" w:pos="1985"/>
          <w:tab w:val="left" w:pos="0"/>
          <w:tab w:val="left" w:pos="793"/>
          <w:tab w:val="left" w:pos="1190"/>
          <w:tab w:val="left" w:pos="1587"/>
          <w:tab w:val="left" w:pos="1984"/>
          <w:tab w:val="left" w:pos="2160"/>
          <w:tab w:val="left" w:pos="2880"/>
          <w:tab w:val="left" w:pos="3600"/>
          <w:tab w:val="left" w:pos="4320"/>
          <w:tab w:val="left" w:pos="5040"/>
          <w:tab w:val="left" w:pos="5760"/>
          <w:tab w:val="left" w:pos="6480"/>
          <w:tab w:val="left" w:pos="7200"/>
          <w:tab w:val="left" w:pos="7920"/>
          <w:tab w:val="left" w:pos="8640"/>
        </w:tabs>
        <w:rPr>
          <w:szCs w:val="22"/>
          <w:lang w:val="en-GB"/>
        </w:rPr>
      </w:pPr>
      <w:r w:rsidRPr="006A30AD">
        <w:rPr>
          <w:szCs w:val="22"/>
          <w:lang w:val="en-GB"/>
        </w:rPr>
        <w:t xml:space="preserve">The first step in the DTV conversion process was a comparative assessment process that led to the selection of DVB-T as the preferred digital television transmission standard and the determination of system planning parameters such as interference protection ratios and minimum required signal levels. </w:t>
      </w:r>
    </w:p>
    <w:p w14:paraId="69EA37F5" w14:textId="77777777" w:rsidR="0094109B" w:rsidRPr="006A30AD" w:rsidRDefault="0094109B" w:rsidP="0094109B">
      <w:pPr>
        <w:tabs>
          <w:tab w:val="clear" w:pos="794"/>
          <w:tab w:val="clear" w:pos="1191"/>
          <w:tab w:val="clear" w:pos="1588"/>
          <w:tab w:val="clear" w:pos="1985"/>
          <w:tab w:val="left" w:pos="0"/>
          <w:tab w:val="left" w:pos="793"/>
          <w:tab w:val="left" w:pos="1190"/>
          <w:tab w:val="left" w:pos="1587"/>
          <w:tab w:val="left" w:pos="1984"/>
          <w:tab w:val="left" w:pos="2160"/>
          <w:tab w:val="left" w:pos="2880"/>
          <w:tab w:val="left" w:pos="3600"/>
          <w:tab w:val="left" w:pos="4320"/>
          <w:tab w:val="left" w:pos="5040"/>
          <w:tab w:val="left" w:pos="5760"/>
          <w:tab w:val="left" w:pos="6480"/>
          <w:tab w:val="left" w:pos="7200"/>
          <w:tab w:val="left" w:pos="7920"/>
          <w:tab w:val="left" w:pos="8640"/>
        </w:tabs>
        <w:rPr>
          <w:szCs w:val="22"/>
          <w:lang w:val="en-GB"/>
        </w:rPr>
      </w:pPr>
      <w:r w:rsidRPr="006A30AD">
        <w:rPr>
          <w:szCs w:val="22"/>
          <w:lang w:val="en-GB"/>
        </w:rPr>
        <w:t>The availability of this information permitted the conduct of a preliminary study of possible DTV channel allocations. The conclusions of this preliminary study showed that it would be possible to allocate a complete TV channel (7 MHz wide in Australia at both VHF and UHF) to each existing analogue service to permit its conversion to DTV as well as provide additional channels for new digital-only services.</w:t>
      </w:r>
    </w:p>
    <w:p w14:paraId="59719FB3" w14:textId="77777777" w:rsidR="0094109B" w:rsidRPr="006A30AD" w:rsidRDefault="0094109B" w:rsidP="0094109B">
      <w:pPr>
        <w:overflowPunct/>
        <w:autoSpaceDE/>
        <w:adjustRightInd/>
        <w:rPr>
          <w:szCs w:val="22"/>
          <w:lang w:val="en-GB"/>
        </w:rPr>
      </w:pPr>
      <w:r w:rsidRPr="006A30AD">
        <w:rPr>
          <w:szCs w:val="22"/>
          <w:lang w:val="en-GB"/>
        </w:rPr>
        <w:t>In 1998 legislation that set the framework for the establishment of DTV services was passed by the Australian Parliament. In that legislation the government determined that each broadcaster would be loaned spectrum to provide a digital service that matched the coverage of the analogue service as closely as possible. Further legislation was also enacted to establish the detail of the regulatory regime to apply to the provision of digital television and datacasting.</w:t>
      </w:r>
    </w:p>
    <w:p w14:paraId="77086CDE" w14:textId="77777777" w:rsidR="0094109B" w:rsidRPr="006A30AD" w:rsidRDefault="0094109B" w:rsidP="0094109B">
      <w:pPr>
        <w:pStyle w:val="Heading2"/>
        <w:rPr>
          <w:lang w:val="en-GB"/>
        </w:rPr>
      </w:pPr>
      <w:bookmarkStart w:id="1376" w:name="_Toc342296520"/>
      <w:bookmarkStart w:id="1377" w:name="_Toc303586956"/>
      <w:bookmarkStart w:id="1378" w:name="_Toc303585264"/>
      <w:bookmarkStart w:id="1379" w:name="_Toc302481935"/>
      <w:bookmarkStart w:id="1380" w:name="_Toc302481361"/>
      <w:bookmarkStart w:id="1381" w:name="_Toc302481000"/>
      <w:bookmarkStart w:id="1382" w:name="_Toc302466182"/>
      <w:bookmarkStart w:id="1383" w:name="_Toc302465947"/>
      <w:bookmarkStart w:id="1384" w:name="_Toc302465712"/>
      <w:bookmarkStart w:id="1385" w:name="_Toc302463749"/>
      <w:bookmarkStart w:id="1386" w:name="_Toc286146096"/>
      <w:bookmarkStart w:id="1387" w:name="_Toc210209328"/>
      <w:bookmarkStart w:id="1388" w:name="_Toc358886410"/>
      <w:bookmarkStart w:id="1389" w:name="_Toc386707547"/>
      <w:bookmarkStart w:id="1390" w:name="_Toc416424405"/>
      <w:bookmarkStart w:id="1391" w:name="_Toc417034881"/>
      <w:bookmarkStart w:id="1392" w:name="_Toc417035694"/>
      <w:bookmarkStart w:id="1393" w:name="_Toc433126521"/>
      <w:bookmarkStart w:id="1394" w:name="_Toc433209296"/>
      <w:bookmarkStart w:id="1395" w:name="_Toc18417622"/>
      <w:bookmarkStart w:id="1396" w:name="_Toc132213682"/>
      <w:bookmarkStart w:id="1397" w:name="_Toc132271091"/>
      <w:bookmarkStart w:id="1398" w:name="_Toc228530351"/>
      <w:bookmarkStart w:id="1399" w:name="_Toc230600772"/>
      <w:r w:rsidRPr="006A30AD">
        <w:rPr>
          <w:lang w:val="en-GB"/>
        </w:rPr>
        <w:t>1.3</w:t>
      </w:r>
      <w:r w:rsidRPr="006A30AD">
        <w:rPr>
          <w:lang w:val="en-GB"/>
        </w:rPr>
        <w:tab/>
        <w:t>Simulcast of SDTV and HDTV programmes</w:t>
      </w:r>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p>
    <w:p w14:paraId="19456E7F" w14:textId="1B2B456E" w:rsidR="0094109B" w:rsidRPr="006A30AD" w:rsidRDefault="0094109B" w:rsidP="0094109B">
      <w:pPr>
        <w:rPr>
          <w:snapToGrid w:val="0"/>
          <w:szCs w:val="22"/>
          <w:lang w:val="en-GB"/>
        </w:rPr>
      </w:pPr>
      <w:r w:rsidRPr="006A30AD">
        <w:rPr>
          <w:snapToGrid w:val="0"/>
          <w:szCs w:val="22"/>
          <w:lang w:val="en-GB"/>
        </w:rPr>
        <w:t xml:space="preserve">The Australian Government committed to ensuring that digital television would be as affordable as possible. Although broadcasters were required to provide at least a minimum amount of </w:t>
      </w:r>
      <w:r w:rsidR="00710462" w:rsidRPr="006A30AD">
        <w:rPr>
          <w:snapToGrid w:val="0"/>
          <w:szCs w:val="22"/>
          <w:lang w:val="en-GB"/>
        </w:rPr>
        <w:t>high-definition</w:t>
      </w:r>
      <w:r w:rsidRPr="006A30AD">
        <w:rPr>
          <w:snapToGrid w:val="0"/>
          <w:szCs w:val="22"/>
          <w:lang w:val="en-GB"/>
        </w:rPr>
        <w:t xml:space="preserve"> television programming for those who could afford HDTV sets, they were also required to provide their broadcast in SDTV format. SDTV programming provided viewers with a picture quality that is generally superior to the analogue television service. Two additional SDTV digital-only programme streams were transmitted on national broadcaster networks and three more commercial SDTV programme streams were available from 1 January 2009. The transmission of SDTV format programming not only provided viewers with the ability to access the additional features of digital broadcasting, but also gave viewers a digital conversion path that was cheaper than the alternative approach of purchasing a HDTV set or a HD set top box.</w:t>
      </w:r>
    </w:p>
    <w:p w14:paraId="17ACBCB4" w14:textId="77777777" w:rsidR="0094109B" w:rsidRPr="006A30AD" w:rsidRDefault="0094109B" w:rsidP="0094109B">
      <w:pPr>
        <w:tabs>
          <w:tab w:val="clear" w:pos="794"/>
          <w:tab w:val="clear" w:pos="1191"/>
          <w:tab w:val="clear" w:pos="1588"/>
          <w:tab w:val="clear" w:pos="1985"/>
          <w:tab w:val="left" w:pos="0"/>
          <w:tab w:val="left" w:pos="793"/>
          <w:tab w:val="left" w:pos="1190"/>
          <w:tab w:val="left" w:pos="1587"/>
          <w:tab w:val="left" w:pos="1984"/>
          <w:tab w:val="left" w:pos="2160"/>
          <w:tab w:val="left" w:pos="2880"/>
          <w:tab w:val="left" w:pos="3600"/>
          <w:tab w:val="left" w:pos="4320"/>
          <w:tab w:val="left" w:pos="5040"/>
          <w:tab w:val="left" w:pos="5760"/>
          <w:tab w:val="left" w:pos="6480"/>
          <w:tab w:val="left" w:pos="7200"/>
          <w:tab w:val="left" w:pos="7920"/>
          <w:tab w:val="left" w:pos="8640"/>
        </w:tabs>
        <w:rPr>
          <w:szCs w:val="22"/>
          <w:lang w:val="en-GB"/>
        </w:rPr>
      </w:pPr>
      <w:r w:rsidRPr="006A30AD">
        <w:rPr>
          <w:szCs w:val="22"/>
          <w:lang w:val="en-GB"/>
        </w:rPr>
        <w:t>HDTV was a key feature of the introduction of digital terrestrial television in Australia. Broadcasters were required to transmit HDTV programmes for a minimum of 1 040 hours per year. The government did not specify any particular technical parameters for HDTV, and broadcasters have been able to adopt and use the MPEG-2 MP@HL format for transmission (i.e. 576/50p, 720/50p, 1080/50i). However, Australian broadcasters expressed a preference that programme production and exchange should be based on 1080i line formats.</w:t>
      </w:r>
    </w:p>
    <w:p w14:paraId="58D01291" w14:textId="632CE4DD" w:rsidR="0094109B" w:rsidRPr="006A30AD" w:rsidRDefault="0094109B" w:rsidP="0094109B">
      <w:pPr>
        <w:rPr>
          <w:snapToGrid w:val="0"/>
          <w:szCs w:val="22"/>
          <w:lang w:val="en-GB"/>
        </w:rPr>
      </w:pPr>
      <w:r w:rsidRPr="006A30AD">
        <w:rPr>
          <w:snapToGrid w:val="0"/>
          <w:szCs w:val="22"/>
          <w:lang w:val="en-GB"/>
        </w:rPr>
        <w:t>By requiring both SDTV and HDTV programming, viewers were given a choice in digital television products but at the same time allowed broadcasters scope to demonstrate the appeal of HDTV.</w:t>
      </w:r>
    </w:p>
    <w:p w14:paraId="416521F6" w14:textId="77777777" w:rsidR="0094109B" w:rsidRPr="006A30AD" w:rsidRDefault="0094109B" w:rsidP="0094109B">
      <w:pPr>
        <w:pStyle w:val="Heading2"/>
        <w:rPr>
          <w:lang w:val="en-GB"/>
        </w:rPr>
      </w:pPr>
      <w:bookmarkStart w:id="1400" w:name="_Toc342296521"/>
      <w:bookmarkStart w:id="1401" w:name="_Toc303586957"/>
      <w:bookmarkStart w:id="1402" w:name="_Toc303585265"/>
      <w:bookmarkStart w:id="1403" w:name="_Toc302481936"/>
      <w:bookmarkStart w:id="1404" w:name="_Toc302481362"/>
      <w:bookmarkStart w:id="1405" w:name="_Toc302481001"/>
      <w:bookmarkStart w:id="1406" w:name="_Toc302466183"/>
      <w:bookmarkStart w:id="1407" w:name="_Toc302465948"/>
      <w:bookmarkStart w:id="1408" w:name="_Toc302465713"/>
      <w:bookmarkStart w:id="1409" w:name="_Toc302463750"/>
      <w:bookmarkStart w:id="1410" w:name="_Toc286146097"/>
      <w:bookmarkStart w:id="1411" w:name="_Toc210209329"/>
      <w:bookmarkStart w:id="1412" w:name="_Toc358886411"/>
      <w:bookmarkStart w:id="1413" w:name="_Toc386707548"/>
      <w:bookmarkStart w:id="1414" w:name="_Toc416424406"/>
      <w:bookmarkStart w:id="1415" w:name="_Toc417034882"/>
      <w:bookmarkStart w:id="1416" w:name="_Toc417035695"/>
      <w:bookmarkStart w:id="1417" w:name="_Toc433126522"/>
      <w:bookmarkStart w:id="1418" w:name="_Toc433209297"/>
      <w:bookmarkStart w:id="1419" w:name="_Toc18417623"/>
      <w:bookmarkStart w:id="1420" w:name="_Toc132213683"/>
      <w:bookmarkStart w:id="1421" w:name="_Toc132271092"/>
      <w:bookmarkStart w:id="1422" w:name="_Toc228530352"/>
      <w:bookmarkStart w:id="1423" w:name="_Toc230600773"/>
      <w:r w:rsidRPr="006A30AD">
        <w:rPr>
          <w:lang w:val="en-GB"/>
        </w:rPr>
        <w:t>1.4</w:t>
      </w:r>
      <w:r w:rsidRPr="006A30AD">
        <w:rPr>
          <w:lang w:val="en-GB"/>
        </w:rPr>
        <w:tab/>
        <w:t>Use of single frequency networks</w:t>
      </w:r>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p>
    <w:p w14:paraId="5FD4B9AD" w14:textId="77777777" w:rsidR="0094109B" w:rsidRPr="006A30AD" w:rsidRDefault="0094109B" w:rsidP="0094109B">
      <w:pPr>
        <w:rPr>
          <w:szCs w:val="22"/>
          <w:lang w:val="en-GB"/>
        </w:rPr>
      </w:pPr>
      <w:r w:rsidRPr="006A30AD">
        <w:rPr>
          <w:szCs w:val="22"/>
          <w:lang w:val="en-GB"/>
        </w:rPr>
        <w:t>Digital television services were introduced in Australia, using either a multi-frequency network (MFN) or a single frequency network (SFN) approach. In either case, the digital television service is provided from a network that consists of a high-powered central (or parent) transmitter that may be supported by, or contribute signal to off-air feed, a number of low-powered in-fill or area-extension re-transmitters.</w:t>
      </w:r>
    </w:p>
    <w:p w14:paraId="7EE3FD7B" w14:textId="77777777" w:rsidR="0094109B" w:rsidRPr="006A30AD" w:rsidRDefault="0094109B" w:rsidP="0094109B">
      <w:pPr>
        <w:rPr>
          <w:szCs w:val="22"/>
          <w:lang w:val="en-GB"/>
        </w:rPr>
      </w:pPr>
      <w:r w:rsidRPr="006A30AD">
        <w:rPr>
          <w:szCs w:val="22"/>
          <w:lang w:val="en-GB"/>
        </w:rPr>
        <w:lastRenderedPageBreak/>
        <w:t>In the MFN case, the re-transmitters operate on a different channel (or channels) from the parent transmitter while, in the SFN case, the re-transmitters either operate on the same channel as the parent transmitter (if not an off air feed); or on another channel in one or more SFN re</w:t>
      </w:r>
      <w:r w:rsidRPr="006A30AD">
        <w:rPr>
          <w:szCs w:val="22"/>
          <w:lang w:val="en-GB"/>
        </w:rPr>
        <w:noBreakHyphen/>
        <w:t>transmission networks, which could be off air feed from the parent</w:t>
      </w:r>
      <w:r w:rsidRPr="006A30AD">
        <w:rPr>
          <w:rStyle w:val="FootnoteReference"/>
          <w:szCs w:val="18"/>
          <w:lang w:val="en-GB"/>
        </w:rPr>
        <w:footnoteReference w:id="3"/>
      </w:r>
      <w:r w:rsidRPr="006A30AD">
        <w:rPr>
          <w:szCs w:val="22"/>
          <w:lang w:val="en-GB"/>
        </w:rPr>
        <w:t>.</w:t>
      </w:r>
    </w:p>
    <w:p w14:paraId="0B805D82" w14:textId="77777777" w:rsidR="0094109B" w:rsidRPr="006A30AD" w:rsidRDefault="0094109B" w:rsidP="0094109B">
      <w:pPr>
        <w:rPr>
          <w:szCs w:val="22"/>
          <w:lang w:val="en-GB"/>
        </w:rPr>
      </w:pPr>
      <w:r w:rsidRPr="006A30AD">
        <w:rPr>
          <w:szCs w:val="22"/>
          <w:lang w:val="en-GB"/>
        </w:rPr>
        <w:t>In the latter case, the parent transmitter is operated in the MFN mode, albeit with SFN timing information embedded into the signal for use by the SFN re-transmission network(s). In a few cases more than one parent transmitter, together with their re-transmitters operate as an SFN.</w:t>
      </w:r>
    </w:p>
    <w:p w14:paraId="56900796" w14:textId="77777777" w:rsidR="0094109B" w:rsidRPr="006A30AD" w:rsidRDefault="0094109B" w:rsidP="0094109B">
      <w:pPr>
        <w:pStyle w:val="Heading2"/>
        <w:rPr>
          <w:lang w:val="en-GB"/>
        </w:rPr>
      </w:pPr>
      <w:bookmarkStart w:id="1424" w:name="_Toc342296522"/>
      <w:bookmarkStart w:id="1425" w:name="_Toc303586958"/>
      <w:bookmarkStart w:id="1426" w:name="_Toc303585266"/>
      <w:bookmarkStart w:id="1427" w:name="_Toc302481937"/>
      <w:bookmarkStart w:id="1428" w:name="_Toc302481363"/>
      <w:bookmarkStart w:id="1429" w:name="_Toc302481002"/>
      <w:bookmarkStart w:id="1430" w:name="_Toc302466184"/>
      <w:bookmarkStart w:id="1431" w:name="_Toc302465949"/>
      <w:bookmarkStart w:id="1432" w:name="_Toc302465714"/>
      <w:bookmarkStart w:id="1433" w:name="_Toc302463751"/>
      <w:bookmarkStart w:id="1434" w:name="_Toc286146098"/>
      <w:bookmarkStart w:id="1435" w:name="_Toc210209330"/>
      <w:bookmarkStart w:id="1436" w:name="_Toc358886412"/>
      <w:bookmarkStart w:id="1437" w:name="_Toc386707549"/>
      <w:bookmarkStart w:id="1438" w:name="_Toc416424407"/>
      <w:bookmarkStart w:id="1439" w:name="_Toc417034883"/>
      <w:bookmarkStart w:id="1440" w:name="_Toc417035696"/>
      <w:bookmarkStart w:id="1441" w:name="_Toc433126523"/>
      <w:bookmarkStart w:id="1442" w:name="_Toc433209298"/>
      <w:bookmarkStart w:id="1443" w:name="_Toc18417624"/>
      <w:bookmarkStart w:id="1444" w:name="_Toc132213684"/>
      <w:bookmarkStart w:id="1445" w:name="_Toc132271093"/>
      <w:bookmarkStart w:id="1446" w:name="_Toc228530353"/>
      <w:bookmarkStart w:id="1447" w:name="_Toc230600774"/>
      <w:r w:rsidRPr="006A30AD">
        <w:rPr>
          <w:lang w:val="en-GB"/>
        </w:rPr>
        <w:t>1.5</w:t>
      </w:r>
      <w:r w:rsidRPr="006A30AD">
        <w:rPr>
          <w:lang w:val="en-GB"/>
        </w:rPr>
        <w:tab/>
        <w:t>Planning parameters and interference threshold limits</w:t>
      </w:r>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p>
    <w:p w14:paraId="6E7FEAA5" w14:textId="77777777" w:rsidR="0094109B" w:rsidRPr="006A30AD" w:rsidRDefault="0094109B" w:rsidP="0094109B">
      <w:pPr>
        <w:rPr>
          <w:szCs w:val="22"/>
          <w:lang w:val="en-GB"/>
        </w:rPr>
      </w:pPr>
      <w:r w:rsidRPr="006A30AD">
        <w:rPr>
          <w:szCs w:val="22"/>
          <w:lang w:val="en-GB"/>
        </w:rPr>
        <w:t>Australia’s planning for digital television services has taken into account a legislated requirement that “... in SDTV digital mode in that area should achieve the same level of coverage and potential reception quality as is achieved by the transmission of that service in analogue mode in the same area”. Following this approach, Australia’s digital services were typically planned with a maximum e.r.p. of 6 dB less than same band analogue television services.</w:t>
      </w:r>
    </w:p>
    <w:p w14:paraId="3C599E06" w14:textId="77777777" w:rsidR="0094109B" w:rsidRPr="006A30AD" w:rsidRDefault="0094109B" w:rsidP="0094109B">
      <w:pPr>
        <w:rPr>
          <w:szCs w:val="22"/>
          <w:lang w:val="en-GB"/>
        </w:rPr>
      </w:pPr>
      <w:r w:rsidRPr="006A30AD">
        <w:rPr>
          <w:szCs w:val="22"/>
          <w:lang w:val="en-GB"/>
        </w:rPr>
        <w:t>Planning guidelines in Australia also specified minimum median field strengths (referred to a measurement height of 10 m above local terrain) of 44, 50 and 54 dB(</w:t>
      </w:r>
      <w:r w:rsidRPr="006A30AD">
        <w:rPr>
          <w:szCs w:val="22"/>
          <w:lang w:val="en-GB"/>
        </w:rPr>
        <w:sym w:font="Symbol" w:char="F06D"/>
      </w:r>
      <w:r w:rsidRPr="006A30AD">
        <w:rPr>
          <w:szCs w:val="22"/>
          <w:lang w:val="en-GB"/>
        </w:rPr>
        <w:t>V/m) for Band III, IV and V digital television services respectively</w:t>
      </w:r>
      <w:r w:rsidRPr="006A30AD">
        <w:rPr>
          <w:rStyle w:val="FootnoteReference"/>
          <w:sz w:val="20"/>
          <w:lang w:val="en-GB"/>
        </w:rPr>
        <w:footnoteReference w:id="4"/>
      </w:r>
      <w:r w:rsidRPr="006A30AD">
        <w:rPr>
          <w:szCs w:val="22"/>
          <w:lang w:val="en-GB"/>
        </w:rPr>
        <w:t>. To minimize the “cliff-effect”, digital television services were planned to achieve the required protection ratio for better than 99% of the time, irrespective of whether the interference is considered to be continuous or tropospheric in nature.</w:t>
      </w:r>
    </w:p>
    <w:p w14:paraId="55101D2D" w14:textId="77777777" w:rsidR="0094109B" w:rsidRPr="006A30AD" w:rsidRDefault="0094109B" w:rsidP="0094109B">
      <w:pPr>
        <w:pStyle w:val="Heading2"/>
        <w:rPr>
          <w:lang w:val="en-GB"/>
        </w:rPr>
      </w:pPr>
      <w:bookmarkStart w:id="1448" w:name="_Toc342296523"/>
      <w:bookmarkStart w:id="1449" w:name="_Toc303586959"/>
      <w:bookmarkStart w:id="1450" w:name="_Toc303585267"/>
      <w:bookmarkStart w:id="1451" w:name="_Toc302481938"/>
      <w:bookmarkStart w:id="1452" w:name="_Toc302481364"/>
      <w:bookmarkStart w:id="1453" w:name="_Toc302481003"/>
      <w:bookmarkStart w:id="1454" w:name="_Toc302466185"/>
      <w:bookmarkStart w:id="1455" w:name="_Toc302465950"/>
      <w:bookmarkStart w:id="1456" w:name="_Toc302465715"/>
      <w:bookmarkStart w:id="1457" w:name="_Toc302463752"/>
      <w:bookmarkStart w:id="1458" w:name="_Toc286146099"/>
      <w:bookmarkStart w:id="1459" w:name="_Toc210209331"/>
      <w:bookmarkStart w:id="1460" w:name="_Toc358886413"/>
      <w:bookmarkStart w:id="1461" w:name="_Toc386707550"/>
      <w:bookmarkStart w:id="1462" w:name="_Toc416424408"/>
      <w:bookmarkStart w:id="1463" w:name="_Toc417034884"/>
      <w:bookmarkStart w:id="1464" w:name="_Toc417035697"/>
      <w:bookmarkStart w:id="1465" w:name="_Toc433126524"/>
      <w:bookmarkStart w:id="1466" w:name="_Toc433209299"/>
      <w:bookmarkStart w:id="1467" w:name="_Toc18417625"/>
      <w:bookmarkStart w:id="1468" w:name="_Toc132213685"/>
      <w:bookmarkStart w:id="1469" w:name="_Toc132271094"/>
      <w:bookmarkStart w:id="1470" w:name="_Toc228530354"/>
      <w:bookmarkStart w:id="1471" w:name="_Toc230600775"/>
      <w:r w:rsidRPr="006A30AD">
        <w:rPr>
          <w:lang w:val="en-GB"/>
        </w:rPr>
        <w:t>1.6</w:t>
      </w:r>
      <w:r w:rsidRPr="006A30AD">
        <w:rPr>
          <w:lang w:val="en-GB"/>
        </w:rPr>
        <w:tab/>
        <w:t>Comparison of ITU-R and Australian television planning parameters</w:t>
      </w:r>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p>
    <w:p w14:paraId="663C2EBF" w14:textId="77777777" w:rsidR="0094109B" w:rsidRPr="006A30AD" w:rsidRDefault="0094109B" w:rsidP="0094109B">
      <w:pPr>
        <w:rPr>
          <w:szCs w:val="22"/>
          <w:lang w:val="en-GB"/>
        </w:rPr>
      </w:pPr>
      <w:r w:rsidRPr="006A30AD">
        <w:rPr>
          <w:szCs w:val="22"/>
          <w:lang w:val="en-GB"/>
        </w:rPr>
        <w:t>The following text summarizes differences between Australian television planning parameters, including minimum field strengths and protection ratios and the corresponding Recommendation ITU-R BT.1368 parameters for the protection of DVB-T digital television services.</w:t>
      </w:r>
    </w:p>
    <w:p w14:paraId="2DDA48B4" w14:textId="0F0CCAFF" w:rsidR="0094109B" w:rsidRPr="006A30AD" w:rsidRDefault="0094109B" w:rsidP="0094109B">
      <w:pPr>
        <w:rPr>
          <w:szCs w:val="22"/>
          <w:lang w:val="en-GB"/>
        </w:rPr>
      </w:pPr>
      <w:r w:rsidRPr="006A30AD">
        <w:rPr>
          <w:szCs w:val="22"/>
          <w:lang w:val="en-GB"/>
        </w:rPr>
        <w:t xml:space="preserve">Australian planning for digital terrestrial television is based on an assumption of fixed reception using outdoor receiving antennas. </w:t>
      </w:r>
      <w:r w:rsidR="00894782" w:rsidRPr="006A30AD">
        <w:rPr>
          <w:szCs w:val="22"/>
          <w:lang w:val="en-GB"/>
        </w:rPr>
        <w:t>Therefore,</w:t>
      </w:r>
      <w:r w:rsidRPr="006A30AD">
        <w:rPr>
          <w:szCs w:val="22"/>
          <w:lang w:val="en-GB"/>
        </w:rPr>
        <w:t xml:space="preserve"> protection ratios relevant to Ricean channels are used where available. The DVB-T mode 64-QAM with 2/3 FEC and a 1/8 guard interval was originally adopted as the basis for digital television planning. Subsequently the guard interval assumed in planning was revised to 1/16 (refer section 4). </w:t>
      </w:r>
      <w:r w:rsidR="00894782" w:rsidRPr="006A30AD">
        <w:rPr>
          <w:szCs w:val="22"/>
          <w:lang w:val="en-GB"/>
        </w:rPr>
        <w:t>However,</w:t>
      </w:r>
      <w:r w:rsidRPr="006A30AD">
        <w:rPr>
          <w:szCs w:val="22"/>
          <w:lang w:val="en-GB"/>
        </w:rPr>
        <w:t xml:space="preserve"> to achieve a higher picture quality for the SD/HD simulcast, most broadcasters have selected 64-QAM with 3/4 FEC and 1/16 guard interval.</w:t>
      </w:r>
    </w:p>
    <w:p w14:paraId="2A23E9C6" w14:textId="77777777" w:rsidR="0094109B" w:rsidRPr="006A30AD" w:rsidRDefault="0094109B" w:rsidP="0094109B">
      <w:pPr>
        <w:pStyle w:val="Heading3"/>
        <w:rPr>
          <w:lang w:val="en-GB"/>
        </w:rPr>
      </w:pPr>
      <w:bookmarkStart w:id="1472" w:name="_Toc342296524"/>
      <w:bookmarkStart w:id="1473" w:name="_Toc303586960"/>
      <w:bookmarkStart w:id="1474" w:name="_Toc303585268"/>
      <w:bookmarkStart w:id="1475" w:name="_Toc302481939"/>
      <w:bookmarkStart w:id="1476" w:name="_Toc302481365"/>
      <w:bookmarkStart w:id="1477" w:name="_Toc302481004"/>
      <w:bookmarkStart w:id="1478" w:name="_Toc302466186"/>
      <w:bookmarkStart w:id="1479" w:name="_Toc302465951"/>
      <w:bookmarkStart w:id="1480" w:name="_Toc302465716"/>
      <w:bookmarkStart w:id="1481" w:name="_Toc302463753"/>
      <w:bookmarkStart w:id="1482" w:name="_Toc286146100"/>
      <w:bookmarkStart w:id="1483" w:name="_Toc210209332"/>
      <w:bookmarkStart w:id="1484" w:name="_Toc230600776"/>
      <w:r w:rsidRPr="006A30AD">
        <w:rPr>
          <w:lang w:val="en-GB"/>
        </w:rPr>
        <w:t>1.6.1</w:t>
      </w:r>
      <w:r w:rsidRPr="006A30AD">
        <w:rPr>
          <w:lang w:val="en-GB"/>
        </w:rPr>
        <w:tab/>
        <w:t>Digital television minimum median field strengths</w:t>
      </w:r>
      <w:bookmarkEnd w:id="1472"/>
      <w:bookmarkEnd w:id="1473"/>
      <w:bookmarkEnd w:id="1474"/>
      <w:bookmarkEnd w:id="1475"/>
      <w:bookmarkEnd w:id="1476"/>
      <w:bookmarkEnd w:id="1477"/>
      <w:bookmarkEnd w:id="1478"/>
      <w:bookmarkEnd w:id="1479"/>
      <w:bookmarkEnd w:id="1480"/>
      <w:bookmarkEnd w:id="1481"/>
      <w:bookmarkEnd w:id="1482"/>
      <w:bookmarkEnd w:id="1483"/>
      <w:bookmarkEnd w:id="1484"/>
    </w:p>
    <w:p w14:paraId="3ECC163D" w14:textId="77777777" w:rsidR="0094109B" w:rsidRPr="006A30AD" w:rsidRDefault="0094109B" w:rsidP="0094109B">
      <w:pPr>
        <w:rPr>
          <w:szCs w:val="22"/>
          <w:lang w:val="en-GB"/>
        </w:rPr>
      </w:pPr>
      <w:r w:rsidRPr="006A30AD">
        <w:rPr>
          <w:szCs w:val="22"/>
          <w:lang w:val="en-GB"/>
        </w:rPr>
        <w:t>Australian digital television planning is based on provision of minimum median field strength levels in rural environments of 44, 50 and 54 dB(</w:t>
      </w:r>
      <w:r w:rsidRPr="006A30AD">
        <w:rPr>
          <w:szCs w:val="22"/>
          <w:lang w:val="en-GB"/>
        </w:rPr>
        <w:sym w:font="Symbol" w:char="F06D"/>
      </w:r>
      <w:r w:rsidRPr="006A30AD">
        <w:rPr>
          <w:szCs w:val="22"/>
          <w:lang w:val="en-GB"/>
        </w:rPr>
        <w:t>V/m) in Bands III, IV and V respectively. These values are reasonably close to the values that can be derived from the sample calculation value provided in Table 53 (§ 6) of Annex 2 to Recommendation ITU</w:t>
      </w:r>
      <w:r w:rsidRPr="006A30AD">
        <w:rPr>
          <w:szCs w:val="22"/>
          <w:lang w:val="en-GB"/>
        </w:rPr>
        <w:noBreakHyphen/>
        <w:t>R BT.1368</w:t>
      </w:r>
      <w:r w:rsidRPr="006A30AD">
        <w:rPr>
          <w:szCs w:val="22"/>
          <w:lang w:val="en-GB"/>
        </w:rPr>
        <w:noBreakHyphen/>
        <w:t>10, once a location correction factor</w:t>
      </w:r>
      <w:r w:rsidRPr="006A30AD">
        <w:rPr>
          <w:rStyle w:val="FootnoteReference"/>
          <w:szCs w:val="18"/>
          <w:lang w:val="en-GB"/>
        </w:rPr>
        <w:footnoteReference w:id="5"/>
      </w:r>
      <w:r w:rsidRPr="006A30AD">
        <w:rPr>
          <w:szCs w:val="22"/>
          <w:lang w:val="en-GB"/>
        </w:rPr>
        <w:t xml:space="preserve">, </w:t>
      </w:r>
      <w:r w:rsidRPr="006A30AD">
        <w:rPr>
          <w:szCs w:val="22"/>
          <w:lang w:val="en-GB"/>
        </w:rPr>
        <w:lastRenderedPageBreak/>
        <w:t>bandwidth adjustment</w:t>
      </w:r>
      <w:r w:rsidRPr="006A30AD">
        <w:rPr>
          <w:rStyle w:val="FootnoteReference"/>
          <w:szCs w:val="22"/>
          <w:lang w:val="en-GB"/>
        </w:rPr>
        <w:footnoteReference w:id="6"/>
      </w:r>
      <w:r w:rsidRPr="006A30AD">
        <w:rPr>
          <w:szCs w:val="22"/>
          <w:lang w:val="en-GB"/>
        </w:rPr>
        <w:t xml:space="preserve"> and interference margin</w:t>
      </w:r>
      <w:r w:rsidRPr="006A30AD">
        <w:rPr>
          <w:rStyle w:val="FootnoteReference"/>
          <w:szCs w:val="22"/>
          <w:lang w:val="en-GB"/>
        </w:rPr>
        <w:footnoteReference w:id="7"/>
      </w:r>
      <w:r w:rsidRPr="006A30AD">
        <w:rPr>
          <w:szCs w:val="22"/>
          <w:lang w:val="en-GB"/>
        </w:rPr>
        <w:t xml:space="preserve"> are applied. The Australian values for rural environments are, respectively, 0.3 and 0.1 dB lower, and 1.8 dB higher than values that would be derived from the Recommendation, for Bands III, IV and V, respectively. </w:t>
      </w:r>
    </w:p>
    <w:p w14:paraId="367DFCAD" w14:textId="77777777" w:rsidR="0094109B" w:rsidRPr="006A30AD" w:rsidRDefault="0094109B" w:rsidP="0094109B">
      <w:pPr>
        <w:rPr>
          <w:szCs w:val="22"/>
          <w:lang w:val="en-GB"/>
        </w:rPr>
      </w:pPr>
      <w:r w:rsidRPr="006A30AD">
        <w:rPr>
          <w:szCs w:val="22"/>
          <w:lang w:val="en-GB"/>
        </w:rPr>
        <w:t>The differences are due to: inclusion of a 1 dB higher receiver noise figure allowance in Bands III and V; inclusion of a 1 dB allowance for man-made noise in VHF Band III; different combinations of antenna gain/feeder loss in Bands III and IV; and, use of frequencies at the top rather than the middle of each band as the reference frequency for the calculation.</w:t>
      </w:r>
    </w:p>
    <w:p w14:paraId="1A533C83" w14:textId="77777777" w:rsidR="0094109B" w:rsidRPr="006A30AD" w:rsidRDefault="0094109B" w:rsidP="0094109B">
      <w:pPr>
        <w:pStyle w:val="Heading3"/>
        <w:rPr>
          <w:lang w:val="en-GB"/>
        </w:rPr>
      </w:pPr>
      <w:bookmarkStart w:id="1485" w:name="_Toc342296525"/>
      <w:bookmarkStart w:id="1486" w:name="_Toc303586961"/>
      <w:bookmarkStart w:id="1487" w:name="_Toc303585269"/>
      <w:bookmarkStart w:id="1488" w:name="_Toc302481940"/>
      <w:bookmarkStart w:id="1489" w:name="_Toc302481366"/>
      <w:bookmarkStart w:id="1490" w:name="_Toc302481005"/>
      <w:bookmarkStart w:id="1491" w:name="_Toc302466187"/>
      <w:bookmarkStart w:id="1492" w:name="_Toc302465952"/>
      <w:bookmarkStart w:id="1493" w:name="_Toc302465717"/>
      <w:bookmarkStart w:id="1494" w:name="_Toc302463754"/>
      <w:bookmarkStart w:id="1495" w:name="_Toc286146101"/>
      <w:bookmarkStart w:id="1496" w:name="_Toc210209333"/>
      <w:bookmarkStart w:id="1497" w:name="_Toc230600777"/>
      <w:r w:rsidRPr="006A30AD">
        <w:rPr>
          <w:lang w:val="en-GB"/>
        </w:rPr>
        <w:t>1.6.2</w:t>
      </w:r>
      <w:r w:rsidRPr="006A30AD">
        <w:rPr>
          <w:lang w:val="en-GB"/>
        </w:rPr>
        <w:tab/>
        <w:t>Digital television protection ratios</w:t>
      </w:r>
      <w:bookmarkEnd w:id="1485"/>
      <w:bookmarkEnd w:id="1486"/>
      <w:bookmarkEnd w:id="1487"/>
      <w:bookmarkEnd w:id="1488"/>
      <w:bookmarkEnd w:id="1489"/>
      <w:bookmarkEnd w:id="1490"/>
      <w:bookmarkEnd w:id="1491"/>
      <w:bookmarkEnd w:id="1492"/>
      <w:bookmarkEnd w:id="1493"/>
      <w:bookmarkEnd w:id="1494"/>
      <w:bookmarkEnd w:id="1495"/>
      <w:bookmarkEnd w:id="1496"/>
      <w:bookmarkEnd w:id="1497"/>
    </w:p>
    <w:p w14:paraId="064521E5" w14:textId="0B0D9949" w:rsidR="0094109B" w:rsidRPr="006A30AD" w:rsidRDefault="0094109B" w:rsidP="0094109B">
      <w:pPr>
        <w:tabs>
          <w:tab w:val="left" w:pos="840"/>
        </w:tabs>
        <w:rPr>
          <w:szCs w:val="22"/>
          <w:lang w:val="en-GB"/>
        </w:rPr>
      </w:pPr>
      <w:r w:rsidRPr="006A30AD">
        <w:rPr>
          <w:szCs w:val="22"/>
          <w:lang w:val="en-GB"/>
        </w:rPr>
        <w:t>Protection ratios for digital-digital co-channel and adjacent channel interference from other television broadcasting services were first defined in July 1999</w:t>
      </w:r>
      <w:r w:rsidRPr="006A30AD">
        <w:rPr>
          <w:rStyle w:val="FootnoteReference"/>
          <w:szCs w:val="18"/>
          <w:lang w:val="en-GB"/>
        </w:rPr>
        <w:footnoteReference w:id="8"/>
      </w:r>
      <w:r w:rsidRPr="006A30AD">
        <w:rPr>
          <w:szCs w:val="22"/>
          <w:lang w:val="en-GB"/>
        </w:rPr>
        <w:t>. Only minor changes have been made to those original values. The values used in Australian planning are the same as the 64-QAM, 2/3 FEC values set out for DVB-T interfered with by DVB-T in Tables 15 and 17 of Recommendation ITU</w:t>
      </w:r>
      <w:r w:rsidR="001322B0">
        <w:rPr>
          <w:szCs w:val="22"/>
          <w:lang w:val="en-GB"/>
        </w:rPr>
        <w:t>‑</w:t>
      </w:r>
      <w:r w:rsidRPr="006A30AD">
        <w:rPr>
          <w:szCs w:val="22"/>
          <w:lang w:val="en-GB"/>
        </w:rPr>
        <w:t>R</w:t>
      </w:r>
      <w:r w:rsidR="001322B0">
        <w:rPr>
          <w:szCs w:val="22"/>
          <w:lang w:val="en-GB"/>
        </w:rPr>
        <w:t> </w:t>
      </w:r>
      <w:r w:rsidRPr="006A30AD">
        <w:rPr>
          <w:szCs w:val="22"/>
          <w:lang w:val="en-GB"/>
        </w:rPr>
        <w:t>BT.1368-10.</w:t>
      </w:r>
    </w:p>
    <w:p w14:paraId="2531F96D" w14:textId="77777777" w:rsidR="0094109B" w:rsidRPr="006A30AD" w:rsidRDefault="0094109B" w:rsidP="0094109B">
      <w:pPr>
        <w:tabs>
          <w:tab w:val="left" w:pos="840"/>
        </w:tabs>
        <w:rPr>
          <w:szCs w:val="22"/>
          <w:lang w:val="en-GB"/>
        </w:rPr>
      </w:pPr>
      <w:r w:rsidRPr="006A30AD">
        <w:rPr>
          <w:szCs w:val="22"/>
          <w:lang w:val="en-GB"/>
        </w:rPr>
        <w:t>The relevant protection ratios are not to be exceeded for more than 1% of the time. That is, the E(50,1) value is used for the interfering field strength.</w:t>
      </w:r>
    </w:p>
    <w:p w14:paraId="093A9D06" w14:textId="77777777" w:rsidR="0094109B" w:rsidRPr="006A30AD" w:rsidRDefault="0094109B" w:rsidP="0094109B">
      <w:pPr>
        <w:pStyle w:val="Heading2"/>
        <w:rPr>
          <w:lang w:val="en-GB"/>
        </w:rPr>
      </w:pPr>
      <w:bookmarkStart w:id="1498" w:name="_Toc358886414"/>
      <w:bookmarkStart w:id="1499" w:name="_Toc386707551"/>
      <w:bookmarkStart w:id="1500" w:name="_Toc416424409"/>
      <w:bookmarkStart w:id="1501" w:name="_Toc417034885"/>
      <w:bookmarkStart w:id="1502" w:name="_Toc417035698"/>
      <w:bookmarkStart w:id="1503" w:name="_Toc433126525"/>
      <w:bookmarkStart w:id="1504" w:name="_Toc433209300"/>
      <w:bookmarkStart w:id="1505" w:name="_Toc18417626"/>
      <w:bookmarkStart w:id="1506" w:name="_Toc132213686"/>
      <w:bookmarkStart w:id="1507" w:name="_Toc132271095"/>
      <w:bookmarkStart w:id="1508" w:name="_Toc228530355"/>
      <w:bookmarkStart w:id="1509" w:name="_Toc230600778"/>
      <w:r w:rsidRPr="006A30AD">
        <w:rPr>
          <w:lang w:val="en-GB"/>
        </w:rPr>
        <w:t>1.7</w:t>
      </w:r>
      <w:r w:rsidRPr="006A30AD">
        <w:rPr>
          <w:lang w:val="en-GB"/>
        </w:rPr>
        <w:tab/>
        <w:t>Regulatory framework</w:t>
      </w:r>
      <w:bookmarkEnd w:id="1498"/>
      <w:bookmarkEnd w:id="1499"/>
      <w:bookmarkEnd w:id="1500"/>
      <w:bookmarkEnd w:id="1501"/>
      <w:bookmarkEnd w:id="1502"/>
      <w:bookmarkEnd w:id="1503"/>
      <w:bookmarkEnd w:id="1504"/>
      <w:bookmarkEnd w:id="1505"/>
      <w:bookmarkEnd w:id="1506"/>
      <w:bookmarkEnd w:id="1507"/>
      <w:bookmarkEnd w:id="1508"/>
      <w:bookmarkEnd w:id="1509"/>
    </w:p>
    <w:p w14:paraId="28A69B2A" w14:textId="77777777" w:rsidR="0094109B" w:rsidRPr="006A30AD" w:rsidRDefault="0094109B" w:rsidP="0094109B">
      <w:pPr>
        <w:rPr>
          <w:lang w:val="en-GB" w:eastAsia="en-AU"/>
        </w:rPr>
      </w:pPr>
      <w:r w:rsidRPr="006A30AD">
        <w:rPr>
          <w:lang w:val="en-GB" w:eastAsia="en-AU"/>
        </w:rPr>
        <w:t xml:space="preserve">To facilitate the transition from analogue to digital broadcasting, the Australian Communications and Media Authority (ACMA) was required to prepare digital channel plans (DCPs) that determined the channels to be allotted in each area and assigned to each broadcaster as well as the technical limitations and characteristics of those channels. </w:t>
      </w:r>
      <w:r w:rsidRPr="006A30AD">
        <w:rPr>
          <w:lang w:val="en-GB"/>
        </w:rPr>
        <w:t xml:space="preserve">The ACMA’s objective in preparing the DCPs was to enable a broadcaster to plan its digital transmission coverage to match its analogue coverage. </w:t>
      </w:r>
      <w:r w:rsidRPr="006A30AD">
        <w:rPr>
          <w:lang w:val="en-GB" w:eastAsia="en-AU"/>
        </w:rPr>
        <w:t>Further, each broadcaster was required to prepare implementation plans relating to the conversion of their services to digital.</w:t>
      </w:r>
    </w:p>
    <w:p w14:paraId="1A9B65A3" w14:textId="77777777" w:rsidR="0094109B" w:rsidRPr="006A30AD" w:rsidRDefault="0094109B" w:rsidP="0094109B">
      <w:pPr>
        <w:rPr>
          <w:lang w:val="en-GB"/>
        </w:rPr>
      </w:pPr>
      <w:r w:rsidRPr="006A30AD">
        <w:rPr>
          <w:lang w:val="en-GB"/>
        </w:rPr>
        <w:t>To underpin the development of the DCPs, t</w:t>
      </w:r>
      <w:r w:rsidRPr="006A30AD">
        <w:rPr>
          <w:lang w:val="en-GB" w:eastAsia="en-AU"/>
        </w:rPr>
        <w:t>he ACMA developed and promulgated technical planning documents setting out the general and technical assumptions that were to be used for planning the rollout of digital television services.</w:t>
      </w:r>
    </w:p>
    <w:p w14:paraId="5696EDB6" w14:textId="77777777" w:rsidR="0094109B" w:rsidRPr="006A30AD" w:rsidRDefault="0094109B" w:rsidP="0094109B">
      <w:pPr>
        <w:rPr>
          <w:szCs w:val="22"/>
          <w:lang w:val="en-GB"/>
        </w:rPr>
      </w:pPr>
      <w:r w:rsidRPr="006A30AD">
        <w:rPr>
          <w:lang w:val="en-GB"/>
        </w:rPr>
        <w:t>Digital channel plans were developed in four stages. During the first stage, main station channels for the metropolitan licence areas of Sydney, Melbourne, Brisbane, Adelaide and Perth and some other priority areas were completed. These areas were revisited in the second stage through a variation to the DCP. Variations included planning for additional digital services and digital repeater sites. DCPs for regional areas of Australia were developed during stage three and DCPs for remote areas prepared during stage four.</w:t>
      </w:r>
    </w:p>
    <w:p w14:paraId="772A549A" w14:textId="77777777" w:rsidR="0094109B" w:rsidRPr="006A30AD" w:rsidRDefault="0094109B" w:rsidP="0094109B">
      <w:pPr>
        <w:pStyle w:val="Heading2"/>
        <w:rPr>
          <w:lang w:val="en-GB"/>
        </w:rPr>
      </w:pPr>
      <w:bookmarkStart w:id="1510" w:name="_Toc358886415"/>
      <w:bookmarkStart w:id="1511" w:name="_Toc386707552"/>
      <w:bookmarkStart w:id="1512" w:name="_Toc416424410"/>
      <w:bookmarkStart w:id="1513" w:name="_Toc417034886"/>
      <w:bookmarkStart w:id="1514" w:name="_Toc417035699"/>
      <w:bookmarkStart w:id="1515" w:name="_Toc433126526"/>
      <w:bookmarkStart w:id="1516" w:name="_Toc433209301"/>
      <w:bookmarkStart w:id="1517" w:name="_Toc18417627"/>
      <w:bookmarkStart w:id="1518" w:name="_Toc132213687"/>
      <w:bookmarkStart w:id="1519" w:name="_Toc132271096"/>
      <w:bookmarkStart w:id="1520" w:name="_Toc228530356"/>
      <w:bookmarkStart w:id="1521" w:name="_Toc230600779"/>
      <w:r w:rsidRPr="006A30AD">
        <w:rPr>
          <w:lang w:val="en-GB"/>
        </w:rPr>
        <w:t>1.8</w:t>
      </w:r>
      <w:r w:rsidRPr="006A30AD">
        <w:rPr>
          <w:lang w:val="en-GB"/>
        </w:rPr>
        <w:tab/>
        <w:t>Digital switchover</w:t>
      </w:r>
      <w:bookmarkEnd w:id="1510"/>
      <w:bookmarkEnd w:id="1511"/>
      <w:bookmarkEnd w:id="1512"/>
      <w:bookmarkEnd w:id="1513"/>
      <w:bookmarkEnd w:id="1514"/>
      <w:bookmarkEnd w:id="1515"/>
      <w:bookmarkEnd w:id="1516"/>
      <w:bookmarkEnd w:id="1517"/>
      <w:bookmarkEnd w:id="1518"/>
      <w:bookmarkEnd w:id="1519"/>
      <w:bookmarkEnd w:id="1520"/>
      <w:bookmarkEnd w:id="1521"/>
    </w:p>
    <w:p w14:paraId="2DFC90F5" w14:textId="77777777" w:rsidR="0094109B" w:rsidRPr="006A30AD" w:rsidRDefault="0094109B" w:rsidP="0094109B">
      <w:pPr>
        <w:rPr>
          <w:lang w:val="en-GB" w:eastAsia="en-AU"/>
        </w:rPr>
      </w:pPr>
      <w:r w:rsidRPr="006A30AD">
        <w:rPr>
          <w:lang w:val="en-GB" w:eastAsia="en-AU"/>
        </w:rPr>
        <w:t>The Australian Government established a Digital Switchover Taskforce to coordinate and oversee the transition to digital from analogue television.</w:t>
      </w:r>
    </w:p>
    <w:p w14:paraId="4D51C7F7" w14:textId="77777777" w:rsidR="0094109B" w:rsidRPr="006A30AD" w:rsidRDefault="0094109B" w:rsidP="00E259A3">
      <w:pPr>
        <w:keepNext/>
        <w:keepLines/>
        <w:rPr>
          <w:lang w:val="en-GB" w:eastAsia="en-AU"/>
        </w:rPr>
      </w:pPr>
      <w:r w:rsidRPr="006A30AD">
        <w:rPr>
          <w:lang w:val="en-GB" w:eastAsia="en-AU"/>
        </w:rPr>
        <w:lastRenderedPageBreak/>
        <w:t>Its objectives are to:</w:t>
      </w:r>
    </w:p>
    <w:p w14:paraId="55713B13" w14:textId="77777777" w:rsidR="0094109B" w:rsidRPr="006A30AD" w:rsidRDefault="0094109B" w:rsidP="00E259A3">
      <w:pPr>
        <w:pStyle w:val="enumlev1"/>
        <w:keepNext/>
        <w:keepLines/>
        <w:rPr>
          <w:lang w:val="en-GB" w:eastAsia="en-AU"/>
        </w:rPr>
      </w:pPr>
      <w:r w:rsidRPr="006A30AD">
        <w:rPr>
          <w:lang w:val="en-GB" w:eastAsia="en-AU"/>
        </w:rPr>
        <w:t>–</w:t>
      </w:r>
      <w:r w:rsidRPr="006A30AD">
        <w:rPr>
          <w:lang w:val="en-GB" w:eastAsia="en-AU"/>
        </w:rPr>
        <w:tab/>
        <w:t>advise government on policy settings, implementation and issues connected with digital switchover;</w:t>
      </w:r>
    </w:p>
    <w:p w14:paraId="73F43AC4" w14:textId="77777777" w:rsidR="0094109B" w:rsidRPr="006A30AD" w:rsidRDefault="0094109B" w:rsidP="0094109B">
      <w:pPr>
        <w:pStyle w:val="enumlev1"/>
        <w:rPr>
          <w:lang w:val="en-GB" w:eastAsia="en-AU"/>
        </w:rPr>
      </w:pPr>
      <w:r w:rsidRPr="006A30AD">
        <w:rPr>
          <w:lang w:val="en-GB" w:eastAsia="en-AU"/>
        </w:rPr>
        <w:t>–</w:t>
      </w:r>
      <w:r w:rsidRPr="006A30AD">
        <w:rPr>
          <w:lang w:val="en-GB" w:eastAsia="en-AU"/>
        </w:rPr>
        <w:tab/>
        <w:t xml:space="preserve">develop and implement a </w:t>
      </w:r>
      <w:r>
        <w:rPr>
          <w:lang w:val="en-GB" w:eastAsia="en-AU"/>
        </w:rPr>
        <w:t xml:space="preserve">programme </w:t>
      </w:r>
      <w:r w:rsidRPr="006A30AD">
        <w:rPr>
          <w:lang w:val="en-GB" w:eastAsia="en-AU"/>
        </w:rPr>
        <w:t>framework, including a switchover timetable, to complete the switchover from analogue to digital television transmission in Australia by the end of 2013;</w:t>
      </w:r>
    </w:p>
    <w:p w14:paraId="7B7F5C7F" w14:textId="77777777" w:rsidR="0094109B" w:rsidRPr="006A30AD" w:rsidRDefault="0094109B" w:rsidP="0094109B">
      <w:pPr>
        <w:pStyle w:val="enumlev1"/>
        <w:rPr>
          <w:lang w:val="en-GB" w:eastAsia="en-AU"/>
        </w:rPr>
      </w:pPr>
      <w:r w:rsidRPr="006A30AD">
        <w:rPr>
          <w:lang w:val="en-GB" w:eastAsia="en-AU"/>
        </w:rPr>
        <w:t>–</w:t>
      </w:r>
      <w:r w:rsidRPr="006A30AD">
        <w:rPr>
          <w:lang w:val="en-GB" w:eastAsia="en-AU"/>
        </w:rPr>
        <w:tab/>
        <w:t xml:space="preserve">manage an information and education </w:t>
      </w:r>
      <w:r>
        <w:rPr>
          <w:lang w:val="en-GB" w:eastAsia="en-AU"/>
        </w:rPr>
        <w:t xml:space="preserve">programme </w:t>
      </w:r>
      <w:r w:rsidRPr="006A30AD">
        <w:rPr>
          <w:lang w:val="en-GB" w:eastAsia="en-AU"/>
        </w:rPr>
        <w:t>explaining the switchover process to all Australians setting out what they will need to do and how to get further information; and</w:t>
      </w:r>
    </w:p>
    <w:p w14:paraId="600C7889" w14:textId="136B6026" w:rsidR="0094109B" w:rsidRPr="006A30AD" w:rsidRDefault="0094109B" w:rsidP="0094109B">
      <w:pPr>
        <w:pStyle w:val="enumlev1"/>
        <w:rPr>
          <w:lang w:val="en-GB" w:eastAsia="en-AU"/>
        </w:rPr>
      </w:pPr>
      <w:r w:rsidRPr="006A30AD">
        <w:rPr>
          <w:lang w:val="en-GB" w:eastAsia="en-AU"/>
        </w:rPr>
        <w:t>–</w:t>
      </w:r>
      <w:r w:rsidRPr="006A30AD">
        <w:rPr>
          <w:lang w:val="en-GB" w:eastAsia="en-AU"/>
        </w:rPr>
        <w:tab/>
        <w:t xml:space="preserve">convene meetings of an industry advisory group consisting of stakeholders – including broadcasters, retailers, manufacturers, antenna technicians and public and commercial housing agencies, government departments – and coordinate these to utilize their </w:t>
      </w:r>
      <w:r w:rsidR="0065289F" w:rsidRPr="006A30AD">
        <w:rPr>
          <w:lang w:val="en-GB" w:eastAsia="en-AU"/>
        </w:rPr>
        <w:t>expertise</w:t>
      </w:r>
      <w:r w:rsidRPr="006A30AD">
        <w:rPr>
          <w:lang w:val="en-GB" w:eastAsia="en-AU"/>
        </w:rPr>
        <w:t xml:space="preserve"> in delivering switchover by the end of 2013.</w:t>
      </w:r>
    </w:p>
    <w:p w14:paraId="5978F81C" w14:textId="77777777" w:rsidR="0094109B" w:rsidRPr="006A30AD" w:rsidRDefault="0094109B" w:rsidP="0094109B">
      <w:pPr>
        <w:pStyle w:val="Heading2"/>
        <w:rPr>
          <w:lang w:val="en-GB"/>
        </w:rPr>
      </w:pPr>
      <w:bookmarkStart w:id="1522" w:name="_Toc358886416"/>
      <w:bookmarkStart w:id="1523" w:name="_Toc386707553"/>
      <w:bookmarkStart w:id="1524" w:name="_Toc416424411"/>
      <w:bookmarkStart w:id="1525" w:name="_Toc417034887"/>
      <w:bookmarkStart w:id="1526" w:name="_Toc417035700"/>
      <w:bookmarkStart w:id="1527" w:name="_Toc433126527"/>
      <w:bookmarkStart w:id="1528" w:name="_Toc433209302"/>
      <w:bookmarkStart w:id="1529" w:name="_Toc18417628"/>
      <w:bookmarkStart w:id="1530" w:name="_Toc132213688"/>
      <w:bookmarkStart w:id="1531" w:name="_Toc132271097"/>
      <w:bookmarkStart w:id="1532" w:name="_Toc228530357"/>
      <w:bookmarkStart w:id="1533" w:name="_Toc230600780"/>
      <w:r w:rsidRPr="006A30AD">
        <w:rPr>
          <w:lang w:val="en-GB"/>
        </w:rPr>
        <w:t>1.9</w:t>
      </w:r>
      <w:r w:rsidRPr="006A30AD">
        <w:rPr>
          <w:lang w:val="en-GB"/>
        </w:rPr>
        <w:tab/>
        <w:t>Digital dividend</w:t>
      </w:r>
      <w:bookmarkEnd w:id="1522"/>
      <w:bookmarkEnd w:id="1523"/>
      <w:bookmarkEnd w:id="1524"/>
      <w:bookmarkEnd w:id="1525"/>
      <w:bookmarkEnd w:id="1526"/>
      <w:bookmarkEnd w:id="1527"/>
      <w:bookmarkEnd w:id="1528"/>
      <w:bookmarkEnd w:id="1529"/>
      <w:bookmarkEnd w:id="1530"/>
      <w:bookmarkEnd w:id="1531"/>
      <w:bookmarkEnd w:id="1532"/>
      <w:bookmarkEnd w:id="1533"/>
    </w:p>
    <w:p w14:paraId="10D329EF" w14:textId="77777777" w:rsidR="0094109B" w:rsidRPr="006A30AD" w:rsidRDefault="0094109B" w:rsidP="0094109B">
      <w:pPr>
        <w:rPr>
          <w:lang w:val="en-GB" w:eastAsia="en-AU"/>
        </w:rPr>
      </w:pPr>
      <w:r w:rsidRPr="006A30AD">
        <w:rPr>
          <w:lang w:val="en-GB" w:eastAsia="en-AU"/>
        </w:rPr>
        <w:t xml:space="preserve">In June 2010, the Australian Government announced that a digital dividend of 126 MHz of 700 MHz band spectrum, comprised of Australian UHF television channels 52 to 69, will be realized. The digital dividend is made possible by the move to digital-only television broadcasting under the digital television switchover </w:t>
      </w:r>
      <w:r>
        <w:rPr>
          <w:lang w:val="en-GB" w:eastAsia="en-AU"/>
        </w:rPr>
        <w:t>programme.</w:t>
      </w:r>
      <w:r w:rsidRPr="006A30AD">
        <w:rPr>
          <w:lang w:val="en-GB" w:eastAsia="en-AU"/>
        </w:rPr>
        <w:t xml:space="preserve"> The final step to realizing the digital dividend is for a significant number of digital television services to be moved to new channels so that channels 52 to 69 can be cleared and made available for new services such as wireless broadband.</w:t>
      </w:r>
    </w:p>
    <w:p w14:paraId="0FFC6E8C" w14:textId="77777777" w:rsidR="0094109B" w:rsidRPr="006A30AD" w:rsidRDefault="0094109B" w:rsidP="0094109B">
      <w:pPr>
        <w:rPr>
          <w:szCs w:val="24"/>
          <w:lang w:val="en-GB" w:eastAsia="en-AU"/>
        </w:rPr>
      </w:pPr>
      <w:r w:rsidRPr="006A30AD">
        <w:rPr>
          <w:szCs w:val="24"/>
          <w:lang w:val="en-GB" w:eastAsia="en-AU"/>
        </w:rPr>
        <w:t>The digital dividend channel changes will take place affecting approximately 450 geographic coverage areas across Australia.</w:t>
      </w:r>
    </w:p>
    <w:p w14:paraId="6229B797" w14:textId="77777777" w:rsidR="0094109B" w:rsidRPr="006A30AD" w:rsidRDefault="0094109B" w:rsidP="0094109B">
      <w:pPr>
        <w:pStyle w:val="Heading2"/>
        <w:rPr>
          <w:lang w:val="en-GB"/>
        </w:rPr>
      </w:pPr>
      <w:bookmarkStart w:id="1534" w:name="_Toc358886417"/>
      <w:bookmarkStart w:id="1535" w:name="_Toc386707554"/>
      <w:bookmarkStart w:id="1536" w:name="_Toc416424412"/>
      <w:bookmarkStart w:id="1537" w:name="_Toc417034888"/>
      <w:bookmarkStart w:id="1538" w:name="_Toc417035701"/>
      <w:bookmarkStart w:id="1539" w:name="_Toc433126528"/>
      <w:bookmarkStart w:id="1540" w:name="_Toc433209303"/>
      <w:bookmarkStart w:id="1541" w:name="_Toc18417629"/>
      <w:bookmarkStart w:id="1542" w:name="_Toc132213689"/>
      <w:bookmarkStart w:id="1543" w:name="_Toc132271098"/>
      <w:bookmarkStart w:id="1544" w:name="_Toc228530358"/>
      <w:bookmarkStart w:id="1545" w:name="_Toc230600781"/>
      <w:r w:rsidRPr="006A30AD">
        <w:rPr>
          <w:lang w:val="en-GB"/>
        </w:rPr>
        <w:t>1.10</w:t>
      </w:r>
      <w:r w:rsidRPr="006A30AD">
        <w:rPr>
          <w:lang w:val="en-GB"/>
        </w:rPr>
        <w:tab/>
        <w:t>Planning the restack of DTTB to achieve the digital dividend</w:t>
      </w:r>
      <w:bookmarkEnd w:id="1534"/>
      <w:bookmarkEnd w:id="1535"/>
      <w:bookmarkEnd w:id="1536"/>
      <w:bookmarkEnd w:id="1537"/>
      <w:bookmarkEnd w:id="1538"/>
      <w:bookmarkEnd w:id="1539"/>
      <w:bookmarkEnd w:id="1540"/>
      <w:bookmarkEnd w:id="1541"/>
      <w:bookmarkEnd w:id="1542"/>
      <w:bookmarkEnd w:id="1543"/>
      <w:bookmarkEnd w:id="1544"/>
      <w:bookmarkEnd w:id="1545"/>
    </w:p>
    <w:p w14:paraId="757507AD" w14:textId="77777777" w:rsidR="0094109B" w:rsidRPr="006A30AD" w:rsidRDefault="0094109B" w:rsidP="0094109B">
      <w:pPr>
        <w:rPr>
          <w:lang w:val="en-GB"/>
        </w:rPr>
      </w:pPr>
      <w:r w:rsidRPr="006A30AD">
        <w:rPr>
          <w:lang w:val="en-GB"/>
        </w:rPr>
        <w:t>The process of clearing digital television services from the digital dividend band (694-820 MHz) is often referred to as the restacking of digital services or ‘restack’. After the restack is complete, all digital television services will operate in the remaining UHF broadcasting spectrum of 520</w:t>
      </w:r>
      <w:r w:rsidRPr="006A30AD">
        <w:rPr>
          <w:lang w:val="en-GB"/>
        </w:rPr>
        <w:noBreakHyphen/>
        <w:t>694 MHz and VHF broadcasting spectrum of 174-230 MHz.</w:t>
      </w:r>
    </w:p>
    <w:p w14:paraId="25B4604D" w14:textId="77777777" w:rsidR="0094109B" w:rsidRPr="006A30AD" w:rsidRDefault="0094109B" w:rsidP="0094109B">
      <w:pPr>
        <w:rPr>
          <w:lang w:val="en-GB"/>
        </w:rPr>
      </w:pPr>
      <w:r w:rsidRPr="006A30AD">
        <w:rPr>
          <w:lang w:val="en-GB"/>
        </w:rPr>
        <w:t>At the outset of the restack planning process, the Australian Government provided a series of Ministerial objectives:</w:t>
      </w:r>
    </w:p>
    <w:p w14:paraId="13DF258B" w14:textId="77777777" w:rsidR="0094109B" w:rsidRPr="006A30AD" w:rsidRDefault="0094109B" w:rsidP="0094109B">
      <w:pPr>
        <w:pStyle w:val="enumlev1"/>
        <w:rPr>
          <w:lang w:val="en-GB"/>
        </w:rPr>
      </w:pPr>
      <w:r w:rsidRPr="006A30AD">
        <w:rPr>
          <w:lang w:val="en-GB"/>
        </w:rPr>
        <w:t>–</w:t>
      </w:r>
      <w:r w:rsidRPr="006A30AD">
        <w:rPr>
          <w:lang w:val="en-GB"/>
        </w:rPr>
        <w:tab/>
        <w:t>the requirement to clear the dividend band (694-820 MHz);</w:t>
      </w:r>
    </w:p>
    <w:p w14:paraId="72B0087B" w14:textId="77777777" w:rsidR="0094109B" w:rsidRPr="006A30AD" w:rsidRDefault="0094109B" w:rsidP="0094109B">
      <w:pPr>
        <w:pStyle w:val="enumlev1"/>
        <w:rPr>
          <w:lang w:val="en-GB"/>
        </w:rPr>
      </w:pPr>
      <w:r w:rsidRPr="006A30AD">
        <w:rPr>
          <w:lang w:val="en-GB"/>
        </w:rPr>
        <w:t>–</w:t>
      </w:r>
      <w:r w:rsidRPr="006A30AD">
        <w:rPr>
          <w:lang w:val="en-GB"/>
        </w:rPr>
        <w:tab/>
        <w:t>the requirement to complete restack as soon as possible after the final switchover day (with a target of end 2014);</w:t>
      </w:r>
    </w:p>
    <w:p w14:paraId="66423F5B" w14:textId="77777777" w:rsidR="0094109B" w:rsidRPr="006A30AD" w:rsidRDefault="0094109B" w:rsidP="0094109B">
      <w:pPr>
        <w:pStyle w:val="enumlev1"/>
        <w:rPr>
          <w:lang w:val="en-GB"/>
        </w:rPr>
      </w:pPr>
      <w:r w:rsidRPr="006A30AD">
        <w:rPr>
          <w:lang w:val="en-GB"/>
        </w:rPr>
        <w:t>–</w:t>
      </w:r>
      <w:r w:rsidRPr="006A30AD">
        <w:rPr>
          <w:lang w:val="en-GB"/>
        </w:rPr>
        <w:tab/>
        <w:t>the number of services to be planned at each location (generally 6 but 9 in licence overlap areas);</w:t>
      </w:r>
    </w:p>
    <w:p w14:paraId="16857CD3" w14:textId="77777777" w:rsidR="0094109B" w:rsidRPr="006A30AD" w:rsidRDefault="0094109B" w:rsidP="0094109B">
      <w:pPr>
        <w:pStyle w:val="enumlev1"/>
        <w:rPr>
          <w:lang w:val="en-GB"/>
        </w:rPr>
      </w:pPr>
      <w:r w:rsidRPr="006A30AD">
        <w:rPr>
          <w:lang w:val="en-GB"/>
        </w:rPr>
        <w:t>–</w:t>
      </w:r>
      <w:r w:rsidRPr="006A30AD">
        <w:rPr>
          <w:lang w:val="en-GB"/>
        </w:rPr>
        <w:tab/>
        <w:t>the retention of VHF spectrum for digital radio purposes (14 MHz); and</w:t>
      </w:r>
    </w:p>
    <w:p w14:paraId="1A125A4F" w14:textId="77777777" w:rsidR="0094109B" w:rsidRPr="006A30AD" w:rsidRDefault="0094109B" w:rsidP="0094109B">
      <w:pPr>
        <w:pStyle w:val="enumlev1"/>
        <w:rPr>
          <w:lang w:val="en-GB"/>
        </w:rPr>
      </w:pPr>
      <w:r w:rsidRPr="006A30AD">
        <w:rPr>
          <w:lang w:val="en-GB"/>
        </w:rPr>
        <w:t>–</w:t>
      </w:r>
      <w:r w:rsidRPr="006A30AD">
        <w:rPr>
          <w:lang w:val="en-GB"/>
        </w:rPr>
        <w:tab/>
        <w:t>specific planning arrangements for metropolitan area main transmission sites (all services to be in VHF).</w:t>
      </w:r>
    </w:p>
    <w:p w14:paraId="4D1F5041" w14:textId="77777777" w:rsidR="0094109B" w:rsidRPr="006A30AD" w:rsidRDefault="0094109B" w:rsidP="0094109B">
      <w:pPr>
        <w:rPr>
          <w:lang w:val="en-GB"/>
        </w:rPr>
      </w:pPr>
      <w:r w:rsidRPr="006A30AD">
        <w:rPr>
          <w:lang w:val="en-GB"/>
        </w:rPr>
        <w:t>The requirement to consider viewer and broadcaster costs and viewer disruption resulting from any changes that are not necessary for, or consequential to, the achievement of the policy objectives of the minister’s direction. The restack activity has two major phases of work. The first was the development of revised channel plans and sequencing plans that identify the final channels that digital television services will move to and the order in which the moves will need to occur. The second was the implementation of those channel changes by broadcasters.</w:t>
      </w:r>
    </w:p>
    <w:p w14:paraId="4556B95C" w14:textId="77777777" w:rsidR="0094109B" w:rsidRPr="006A30AD" w:rsidRDefault="0094109B" w:rsidP="0094109B">
      <w:pPr>
        <w:pStyle w:val="Heading3"/>
        <w:rPr>
          <w:lang w:val="en-GB"/>
        </w:rPr>
      </w:pPr>
      <w:bookmarkStart w:id="1546" w:name="_Toc230600782"/>
      <w:r w:rsidRPr="006A30AD">
        <w:rPr>
          <w:lang w:val="en-GB"/>
        </w:rPr>
        <w:lastRenderedPageBreak/>
        <w:t>1.10.1</w:t>
      </w:r>
      <w:r w:rsidRPr="006A30AD">
        <w:rPr>
          <w:lang w:val="en-GB"/>
        </w:rPr>
        <w:tab/>
        <w:t>Restack channel planning</w:t>
      </w:r>
      <w:bookmarkEnd w:id="1546"/>
      <w:r w:rsidRPr="006A30AD">
        <w:rPr>
          <w:lang w:val="en-GB"/>
        </w:rPr>
        <w:t xml:space="preserve"> </w:t>
      </w:r>
    </w:p>
    <w:p w14:paraId="2B11DFE8" w14:textId="77777777" w:rsidR="0094109B" w:rsidRPr="006A30AD" w:rsidRDefault="0094109B" w:rsidP="0094109B">
      <w:pPr>
        <w:rPr>
          <w:lang w:val="en-GB"/>
        </w:rPr>
      </w:pPr>
      <w:r w:rsidRPr="006A30AD">
        <w:rPr>
          <w:lang w:val="en-GB"/>
        </w:rPr>
        <w:t>A Restack Planning Advisory Group (RPAG) was established by the ACMA to consult industry on the restacking of digital television services to clear the digital dividend. The RPAG was an informal group as it was not constituted under any legislative provisions. The RPAG provided a forum for the ACMA and industry to discuss proposals relating to replanning of digital television channels to facilitate the restack as well as restack implementation and timing issues. The RPAG was an important part of the process for the development of formal instruments but it did not replace public consultation on formal instruments. After discussion within the RPAG forum, and a formal public consultation, in May 2011 the ACMA adopted a series of restack objectives and principles. The objectives were:</w:t>
      </w:r>
    </w:p>
    <w:p w14:paraId="67C786D1" w14:textId="720200F7" w:rsidR="0094109B" w:rsidRPr="006A30AD" w:rsidRDefault="0094109B" w:rsidP="0094109B">
      <w:pPr>
        <w:pStyle w:val="enumlev1"/>
        <w:rPr>
          <w:lang w:val="en-GB"/>
        </w:rPr>
      </w:pPr>
      <w:r w:rsidRPr="006A30AD">
        <w:rPr>
          <w:lang w:val="en-GB"/>
        </w:rPr>
        <w:t>1</w:t>
      </w:r>
      <w:r w:rsidR="00E259A3">
        <w:rPr>
          <w:lang w:val="en-GB"/>
        </w:rPr>
        <w:t>)</w:t>
      </w:r>
      <w:r w:rsidRPr="006A30AD">
        <w:rPr>
          <w:lang w:val="en-GB"/>
        </w:rPr>
        <w:tab/>
        <w:t>clear the digital dividend band of broadcasting services as soon as practicable;</w:t>
      </w:r>
    </w:p>
    <w:p w14:paraId="6C8C0153" w14:textId="5DCF8CF1" w:rsidR="0094109B" w:rsidRPr="006A30AD" w:rsidRDefault="0094109B" w:rsidP="0094109B">
      <w:pPr>
        <w:pStyle w:val="enumlev1"/>
        <w:rPr>
          <w:lang w:val="en-GB"/>
        </w:rPr>
      </w:pPr>
      <w:r w:rsidRPr="006A30AD">
        <w:rPr>
          <w:lang w:val="en-GB"/>
        </w:rPr>
        <w:t>2</w:t>
      </w:r>
      <w:r w:rsidR="00E259A3">
        <w:rPr>
          <w:lang w:val="en-GB"/>
        </w:rPr>
        <w:t>)</w:t>
      </w:r>
      <w:r w:rsidRPr="006A30AD">
        <w:rPr>
          <w:lang w:val="en-GB"/>
        </w:rPr>
        <w:tab/>
        <w:t>plan for six digital channels at each transmission site</w:t>
      </w:r>
      <w:r w:rsidRPr="006A30AD">
        <w:rPr>
          <w:rStyle w:val="FootnoteReference"/>
          <w:lang w:val="en-GB"/>
        </w:rPr>
        <w:footnoteReference w:id="9"/>
      </w:r>
      <w:r w:rsidRPr="006A30AD">
        <w:rPr>
          <w:lang w:val="en-GB"/>
        </w:rPr>
        <w:t>;</w:t>
      </w:r>
    </w:p>
    <w:p w14:paraId="521BC197" w14:textId="63364EBC" w:rsidR="0094109B" w:rsidRPr="006A30AD" w:rsidRDefault="0094109B" w:rsidP="0094109B">
      <w:pPr>
        <w:pStyle w:val="enumlev1"/>
        <w:rPr>
          <w:lang w:val="en-GB"/>
        </w:rPr>
      </w:pPr>
      <w:r w:rsidRPr="006A30AD">
        <w:rPr>
          <w:lang w:val="en-GB"/>
        </w:rPr>
        <w:t>3</w:t>
      </w:r>
      <w:r w:rsidR="00E259A3">
        <w:rPr>
          <w:lang w:val="en-GB"/>
        </w:rPr>
        <w:t>)</w:t>
      </w:r>
      <w:r w:rsidRPr="006A30AD">
        <w:rPr>
          <w:lang w:val="en-GB"/>
        </w:rPr>
        <w:tab/>
        <w:t>plan for six VHF channels at all metropolitan main station sites;</w:t>
      </w:r>
    </w:p>
    <w:p w14:paraId="0DDEA230" w14:textId="5C516408" w:rsidR="0094109B" w:rsidRPr="006A30AD" w:rsidRDefault="0094109B" w:rsidP="0094109B">
      <w:pPr>
        <w:pStyle w:val="enumlev1"/>
        <w:rPr>
          <w:lang w:val="en-GB"/>
        </w:rPr>
      </w:pPr>
      <w:r w:rsidRPr="006A30AD">
        <w:rPr>
          <w:lang w:val="en-GB"/>
        </w:rPr>
        <w:t>4</w:t>
      </w:r>
      <w:r w:rsidR="00E259A3">
        <w:rPr>
          <w:lang w:val="en-GB"/>
        </w:rPr>
        <w:t>)</w:t>
      </w:r>
      <w:r w:rsidRPr="006A30AD">
        <w:rPr>
          <w:lang w:val="en-GB"/>
        </w:rPr>
        <w:tab/>
        <w:t>plan such that coverage of all six channels is similar;</w:t>
      </w:r>
    </w:p>
    <w:p w14:paraId="3100C73B" w14:textId="2D34EC2A" w:rsidR="0094109B" w:rsidRPr="006A30AD" w:rsidRDefault="0094109B" w:rsidP="0094109B">
      <w:pPr>
        <w:pStyle w:val="enumlev1"/>
        <w:rPr>
          <w:lang w:val="en-GB"/>
        </w:rPr>
      </w:pPr>
      <w:r w:rsidRPr="006A30AD">
        <w:rPr>
          <w:lang w:val="en-GB"/>
        </w:rPr>
        <w:t>5</w:t>
      </w:r>
      <w:r w:rsidR="00E259A3">
        <w:rPr>
          <w:lang w:val="en-GB"/>
        </w:rPr>
        <w:t>)</w:t>
      </w:r>
      <w:r w:rsidRPr="006A30AD">
        <w:rPr>
          <w:lang w:val="en-GB"/>
        </w:rPr>
        <w:tab/>
        <w:t xml:space="preserve">maintain or improve digital television coverage; </w:t>
      </w:r>
    </w:p>
    <w:p w14:paraId="05E7FA54" w14:textId="17C74904" w:rsidR="0094109B" w:rsidRPr="006A30AD" w:rsidRDefault="0094109B" w:rsidP="0094109B">
      <w:pPr>
        <w:pStyle w:val="enumlev1"/>
        <w:rPr>
          <w:lang w:val="en-GB"/>
        </w:rPr>
      </w:pPr>
      <w:r w:rsidRPr="006A30AD">
        <w:rPr>
          <w:lang w:val="en-GB"/>
        </w:rPr>
        <w:t>6</w:t>
      </w:r>
      <w:r w:rsidR="00E259A3">
        <w:rPr>
          <w:lang w:val="en-GB"/>
        </w:rPr>
        <w:t>)</w:t>
      </w:r>
      <w:r w:rsidRPr="006A30AD">
        <w:rPr>
          <w:lang w:val="en-GB"/>
        </w:rPr>
        <w:tab/>
        <w:t xml:space="preserve">simplify viewer reception of terrestrial digital television; </w:t>
      </w:r>
    </w:p>
    <w:p w14:paraId="2F7B1E77" w14:textId="3B78120F" w:rsidR="0094109B" w:rsidRPr="006A30AD" w:rsidRDefault="0094109B" w:rsidP="0094109B">
      <w:pPr>
        <w:pStyle w:val="enumlev1"/>
        <w:rPr>
          <w:lang w:val="en-GB"/>
        </w:rPr>
      </w:pPr>
      <w:r w:rsidRPr="006A30AD">
        <w:rPr>
          <w:lang w:val="en-GB"/>
        </w:rPr>
        <w:t>7</w:t>
      </w:r>
      <w:r w:rsidR="00E259A3">
        <w:rPr>
          <w:lang w:val="en-GB"/>
        </w:rPr>
        <w:t>)</w:t>
      </w:r>
      <w:r w:rsidRPr="006A30AD">
        <w:rPr>
          <w:lang w:val="en-GB"/>
        </w:rPr>
        <w:tab/>
        <w:t>establish spectrum planning arrangements that support future needs;</w:t>
      </w:r>
    </w:p>
    <w:p w14:paraId="214C8CAE" w14:textId="5E0B677C" w:rsidR="0094109B" w:rsidRPr="006A30AD" w:rsidRDefault="0094109B" w:rsidP="0094109B">
      <w:pPr>
        <w:pStyle w:val="enumlev1"/>
        <w:rPr>
          <w:lang w:val="en-GB"/>
        </w:rPr>
      </w:pPr>
      <w:r w:rsidRPr="006A30AD">
        <w:rPr>
          <w:lang w:val="en-GB"/>
        </w:rPr>
        <w:t>8</w:t>
      </w:r>
      <w:r w:rsidR="00E259A3">
        <w:rPr>
          <w:lang w:val="en-GB"/>
        </w:rPr>
        <w:t>)</w:t>
      </w:r>
      <w:r w:rsidRPr="006A30AD">
        <w:rPr>
          <w:lang w:val="en-GB"/>
        </w:rPr>
        <w:tab/>
        <w:t>retain 14 MHz of spectrum in VHF Band III for possible expansion of digital radio;</w:t>
      </w:r>
    </w:p>
    <w:p w14:paraId="10BDB3B3" w14:textId="745A8F95" w:rsidR="0094109B" w:rsidRPr="006A30AD" w:rsidRDefault="0094109B" w:rsidP="0094109B">
      <w:pPr>
        <w:pStyle w:val="enumlev1"/>
        <w:rPr>
          <w:lang w:val="en-GB"/>
        </w:rPr>
      </w:pPr>
      <w:r w:rsidRPr="006A30AD">
        <w:rPr>
          <w:lang w:val="en-GB"/>
        </w:rPr>
        <w:t>9</w:t>
      </w:r>
      <w:r w:rsidR="00E259A3">
        <w:rPr>
          <w:lang w:val="en-GB"/>
        </w:rPr>
        <w:t>)</w:t>
      </w:r>
      <w:r w:rsidRPr="006A30AD">
        <w:rPr>
          <w:lang w:val="en-GB"/>
        </w:rPr>
        <w:tab/>
        <w:t>comply with the legislated framework;</w:t>
      </w:r>
    </w:p>
    <w:p w14:paraId="58A38E40" w14:textId="5AC3B383" w:rsidR="0094109B" w:rsidRPr="006A30AD" w:rsidRDefault="0094109B" w:rsidP="0094109B">
      <w:pPr>
        <w:pStyle w:val="enumlev1"/>
        <w:keepNext/>
        <w:keepLines/>
        <w:rPr>
          <w:lang w:val="en-GB"/>
        </w:rPr>
      </w:pPr>
      <w:r w:rsidRPr="006A30AD">
        <w:rPr>
          <w:lang w:val="en-GB"/>
        </w:rPr>
        <w:t>10</w:t>
      </w:r>
      <w:r w:rsidR="00E259A3">
        <w:rPr>
          <w:lang w:val="en-GB"/>
        </w:rPr>
        <w:t>)</w:t>
      </w:r>
      <w:r w:rsidRPr="006A30AD">
        <w:rPr>
          <w:lang w:val="en-GB"/>
        </w:rPr>
        <w:tab/>
        <w:t>consistent with the minister’s direction, the ACMA should wherever possible:</w:t>
      </w:r>
    </w:p>
    <w:p w14:paraId="15951E3F" w14:textId="77777777" w:rsidR="0094109B" w:rsidRPr="006A30AD" w:rsidRDefault="0094109B" w:rsidP="0094109B">
      <w:pPr>
        <w:pStyle w:val="enumlev2"/>
        <w:rPr>
          <w:lang w:val="en-GB"/>
        </w:rPr>
      </w:pPr>
      <w:r w:rsidRPr="006A30AD">
        <w:rPr>
          <w:lang w:val="en-GB"/>
        </w:rPr>
        <w:t>a)</w:t>
      </w:r>
      <w:r w:rsidRPr="006A30AD">
        <w:rPr>
          <w:lang w:val="en-GB"/>
        </w:rPr>
        <w:tab/>
        <w:t xml:space="preserve">minimize viewer costs and disruption; </w:t>
      </w:r>
    </w:p>
    <w:p w14:paraId="14B60712" w14:textId="77777777" w:rsidR="0094109B" w:rsidRPr="006A30AD" w:rsidRDefault="0094109B" w:rsidP="0094109B">
      <w:pPr>
        <w:pStyle w:val="enumlev2"/>
        <w:rPr>
          <w:lang w:val="en-GB"/>
        </w:rPr>
      </w:pPr>
      <w:r w:rsidRPr="006A30AD">
        <w:rPr>
          <w:lang w:val="en-GB"/>
        </w:rPr>
        <w:t>b)</w:t>
      </w:r>
      <w:r w:rsidRPr="006A30AD">
        <w:rPr>
          <w:lang w:val="en-GB"/>
        </w:rPr>
        <w:tab/>
        <w:t>minimize commercial and national broadcaster costs.</w:t>
      </w:r>
    </w:p>
    <w:p w14:paraId="2639E926" w14:textId="77777777" w:rsidR="0094109B" w:rsidRPr="006A30AD" w:rsidRDefault="0094109B" w:rsidP="0094109B">
      <w:pPr>
        <w:rPr>
          <w:lang w:val="en-GB"/>
        </w:rPr>
      </w:pPr>
      <w:r w:rsidRPr="006A30AD">
        <w:rPr>
          <w:lang w:val="en-GB"/>
        </w:rPr>
        <w:t>The restack planning principles were as follows:</w:t>
      </w:r>
    </w:p>
    <w:p w14:paraId="16B225B5" w14:textId="77777777" w:rsidR="0094109B" w:rsidRPr="006A30AD" w:rsidRDefault="0094109B" w:rsidP="0094109B">
      <w:pPr>
        <w:rPr>
          <w:lang w:val="en-GB"/>
        </w:rPr>
      </w:pPr>
      <w:r w:rsidRPr="006A30AD">
        <w:rPr>
          <w:b/>
          <w:bCs/>
          <w:i/>
          <w:lang w:val="en-GB"/>
        </w:rPr>
        <w:t>Principle 1</w:t>
      </w:r>
      <w:r w:rsidRPr="006A30AD">
        <w:rPr>
          <w:iCs/>
          <w:lang w:val="en-GB"/>
        </w:rPr>
        <w:t>: Replan digital television services to use VHF channels 6-12 and UHF channels 28</w:t>
      </w:r>
      <w:r w:rsidRPr="006A30AD">
        <w:rPr>
          <w:iCs/>
          <w:lang w:val="en-GB"/>
        </w:rPr>
        <w:noBreakHyphen/>
        <w:t>51.</w:t>
      </w:r>
    </w:p>
    <w:p w14:paraId="4B5D4E7F" w14:textId="77777777" w:rsidR="0094109B" w:rsidRPr="006A30AD" w:rsidRDefault="0094109B" w:rsidP="0094109B">
      <w:pPr>
        <w:rPr>
          <w:lang w:val="en-GB"/>
        </w:rPr>
      </w:pPr>
      <w:r w:rsidRPr="006A30AD">
        <w:rPr>
          <w:b/>
          <w:bCs/>
          <w:i/>
          <w:lang w:val="en-GB"/>
        </w:rPr>
        <w:t>Principle 2</w:t>
      </w:r>
      <w:r w:rsidRPr="006A30AD">
        <w:rPr>
          <w:iCs/>
          <w:lang w:val="en-GB"/>
        </w:rPr>
        <w:t xml:space="preserve">: </w:t>
      </w:r>
      <w:r w:rsidRPr="006A30AD">
        <w:rPr>
          <w:lang w:val="en-GB"/>
        </w:rPr>
        <w:t>Create a digital radio sub-band, comprising VHF television channels 9 and 9A, that is clear of digital television in metropolitan and regional licence areas. Where practicable, also avoid planning new services on these channels in remote licence areas.</w:t>
      </w:r>
    </w:p>
    <w:p w14:paraId="55992B63" w14:textId="77777777" w:rsidR="0094109B" w:rsidRPr="006A30AD" w:rsidRDefault="0094109B" w:rsidP="0094109B">
      <w:pPr>
        <w:rPr>
          <w:lang w:val="en-GB"/>
        </w:rPr>
      </w:pPr>
      <w:r w:rsidRPr="006A30AD">
        <w:rPr>
          <w:b/>
          <w:bCs/>
          <w:i/>
          <w:lang w:val="en-GB"/>
        </w:rPr>
        <w:t>Principle 3</w:t>
      </w:r>
      <w:r w:rsidRPr="006A30AD">
        <w:rPr>
          <w:iCs/>
          <w:lang w:val="en-GB"/>
        </w:rPr>
        <w:t xml:space="preserve">: </w:t>
      </w:r>
      <w:r w:rsidRPr="006A30AD">
        <w:rPr>
          <w:lang w:val="en-GB"/>
        </w:rPr>
        <w:t xml:space="preserve">Plan for six digital channels at each transmission site, except for </w:t>
      </w:r>
    </w:p>
    <w:p w14:paraId="70225937" w14:textId="77777777" w:rsidR="0094109B" w:rsidRPr="006A30AD" w:rsidRDefault="0094109B" w:rsidP="0094109B">
      <w:pPr>
        <w:pStyle w:val="enumlev1"/>
        <w:rPr>
          <w:lang w:val="en-GB"/>
        </w:rPr>
      </w:pPr>
      <w:r w:rsidRPr="006A30AD">
        <w:rPr>
          <w:lang w:val="en-GB"/>
        </w:rPr>
        <w:t>i)</w:t>
      </w:r>
      <w:r w:rsidRPr="006A30AD">
        <w:rPr>
          <w:lang w:val="en-GB"/>
        </w:rPr>
        <w:tab/>
        <w:t xml:space="preserve">licence area overlaps where two sets of three commercial services will require channels (a total of nine channels) and; </w:t>
      </w:r>
    </w:p>
    <w:p w14:paraId="70C59487" w14:textId="77777777" w:rsidR="0094109B" w:rsidRPr="006A30AD" w:rsidRDefault="0094109B" w:rsidP="0094109B">
      <w:pPr>
        <w:pStyle w:val="enumlev1"/>
        <w:rPr>
          <w:lang w:val="en-GB"/>
        </w:rPr>
      </w:pPr>
      <w:r w:rsidRPr="006A30AD">
        <w:rPr>
          <w:lang w:val="en-GB"/>
        </w:rPr>
        <w:t>ii)</w:t>
      </w:r>
      <w:r w:rsidRPr="006A30AD">
        <w:rPr>
          <w:lang w:val="en-GB"/>
        </w:rPr>
        <w:tab/>
        <w:t>where broadcasters operate from different sites but cover the same area.</w:t>
      </w:r>
    </w:p>
    <w:p w14:paraId="66E0017E" w14:textId="77777777" w:rsidR="0094109B" w:rsidRPr="006A30AD" w:rsidRDefault="0094109B" w:rsidP="0094109B">
      <w:pPr>
        <w:rPr>
          <w:lang w:val="en-GB"/>
        </w:rPr>
      </w:pPr>
      <w:r w:rsidRPr="006A30AD">
        <w:rPr>
          <w:b/>
          <w:bCs/>
          <w:i/>
          <w:lang w:val="en-GB"/>
        </w:rPr>
        <w:t>Principle 4</w:t>
      </w:r>
      <w:r w:rsidRPr="006A30AD">
        <w:rPr>
          <w:iCs/>
          <w:lang w:val="en-GB"/>
        </w:rPr>
        <w:t xml:space="preserve">: </w:t>
      </w:r>
      <w:r w:rsidRPr="006A30AD">
        <w:rPr>
          <w:lang w:val="en-GB"/>
        </w:rPr>
        <w:t>Plan channels so that viewers in metropolitan and regional licence areas can receive all services using a single band antenna (i.e. plan all channels in either the VHF or UHF band). Consider the benefit of single band operation in other areas on a case-by-case basis. The current polarization of the existing transmissions in a particular band at each transmission site is to be maintained.</w:t>
      </w:r>
    </w:p>
    <w:p w14:paraId="3AA621C1" w14:textId="77777777" w:rsidR="0094109B" w:rsidRPr="006A30AD" w:rsidRDefault="0094109B" w:rsidP="0094109B">
      <w:pPr>
        <w:rPr>
          <w:lang w:val="en-GB"/>
        </w:rPr>
      </w:pPr>
      <w:r w:rsidRPr="006A30AD">
        <w:rPr>
          <w:b/>
          <w:bCs/>
          <w:i/>
          <w:lang w:val="en-GB"/>
        </w:rPr>
        <w:t>Principle 5</w:t>
      </w:r>
      <w:r w:rsidRPr="006A30AD">
        <w:rPr>
          <w:iCs/>
          <w:lang w:val="en-GB"/>
        </w:rPr>
        <w:t xml:space="preserve">: </w:t>
      </w:r>
      <w:r w:rsidRPr="006A30AD">
        <w:rPr>
          <w:lang w:val="en-GB"/>
        </w:rPr>
        <w:t xml:space="preserve">Plan all six services on channels within defined blocks of channels as follows: </w:t>
      </w:r>
    </w:p>
    <w:p w14:paraId="1269C0EF" w14:textId="77777777" w:rsidR="0094109B" w:rsidRPr="006A30AD" w:rsidRDefault="0094109B" w:rsidP="0094109B">
      <w:pPr>
        <w:pStyle w:val="enumlev1"/>
        <w:rPr>
          <w:lang w:val="en-GB"/>
        </w:rPr>
      </w:pPr>
      <w:r w:rsidRPr="006A30AD">
        <w:rPr>
          <w:lang w:val="en-GB"/>
        </w:rPr>
        <w:tab/>
        <w:t>Block A: 6, 7, 8, 10, 11 and 12*</w:t>
      </w:r>
    </w:p>
    <w:p w14:paraId="7E1B3FCD" w14:textId="77777777" w:rsidR="0094109B" w:rsidRPr="006A30AD" w:rsidRDefault="0094109B" w:rsidP="0094109B">
      <w:pPr>
        <w:pStyle w:val="enumlev1"/>
        <w:rPr>
          <w:lang w:val="en-GB"/>
        </w:rPr>
      </w:pPr>
      <w:r w:rsidRPr="006A30AD">
        <w:rPr>
          <w:lang w:val="en-GB"/>
        </w:rPr>
        <w:tab/>
        <w:t>Block B: 28, 29, 30, 31, 32 and 33</w:t>
      </w:r>
    </w:p>
    <w:p w14:paraId="766B9767" w14:textId="77777777" w:rsidR="0094109B" w:rsidRPr="006A30AD" w:rsidRDefault="0094109B" w:rsidP="0094109B">
      <w:pPr>
        <w:pStyle w:val="enumlev1"/>
        <w:rPr>
          <w:lang w:val="en-GB"/>
        </w:rPr>
      </w:pPr>
      <w:r w:rsidRPr="006A30AD">
        <w:rPr>
          <w:lang w:val="en-GB"/>
        </w:rPr>
        <w:tab/>
        <w:t>Block C: 34, 35, 36, 37, 38 and 39</w:t>
      </w:r>
    </w:p>
    <w:p w14:paraId="189C350B" w14:textId="77777777" w:rsidR="0094109B" w:rsidRPr="006A30AD" w:rsidRDefault="0094109B" w:rsidP="0094109B">
      <w:pPr>
        <w:pStyle w:val="enumlev1"/>
        <w:rPr>
          <w:lang w:val="en-GB"/>
        </w:rPr>
      </w:pPr>
      <w:r w:rsidRPr="006A30AD">
        <w:rPr>
          <w:lang w:val="en-GB"/>
        </w:rPr>
        <w:tab/>
        <w:t>Block D: 40, 41, 42, 43, 44 and 45</w:t>
      </w:r>
    </w:p>
    <w:p w14:paraId="3BABACC1" w14:textId="77777777" w:rsidR="0094109B" w:rsidRPr="006A30AD" w:rsidRDefault="0094109B" w:rsidP="0094109B">
      <w:pPr>
        <w:pStyle w:val="enumlev1"/>
        <w:rPr>
          <w:lang w:val="en-GB"/>
        </w:rPr>
      </w:pPr>
      <w:r w:rsidRPr="006A30AD">
        <w:rPr>
          <w:lang w:val="en-GB"/>
        </w:rPr>
        <w:lastRenderedPageBreak/>
        <w:tab/>
        <w:t>Block E: 46, 47, 48, 49, 50, and 51.</w:t>
      </w:r>
    </w:p>
    <w:p w14:paraId="440F4613" w14:textId="77777777" w:rsidR="0094109B" w:rsidRPr="006A30AD" w:rsidRDefault="0094109B" w:rsidP="0094109B">
      <w:pPr>
        <w:pStyle w:val="enumlev1"/>
        <w:rPr>
          <w:lang w:val="en-GB"/>
        </w:rPr>
      </w:pPr>
      <w:r w:rsidRPr="006A30AD">
        <w:rPr>
          <w:lang w:val="en-GB"/>
        </w:rPr>
        <w:tab/>
        <w:t>* Channels 9 and 9A may be used for digital TV in some remote areas.</w:t>
      </w:r>
    </w:p>
    <w:p w14:paraId="19001834" w14:textId="77777777" w:rsidR="0094109B" w:rsidRPr="006A30AD" w:rsidRDefault="0094109B" w:rsidP="0094109B">
      <w:pPr>
        <w:rPr>
          <w:lang w:val="en-GB"/>
        </w:rPr>
      </w:pPr>
      <w:r w:rsidRPr="006A30AD">
        <w:rPr>
          <w:b/>
          <w:bCs/>
          <w:i/>
          <w:lang w:val="en-GB"/>
        </w:rPr>
        <w:t>Principle 6</w:t>
      </w:r>
      <w:r w:rsidRPr="006A30AD">
        <w:rPr>
          <w:iCs/>
          <w:lang w:val="en-GB"/>
        </w:rPr>
        <w:t xml:space="preserve">: </w:t>
      </w:r>
      <w:r w:rsidRPr="006A30AD">
        <w:rPr>
          <w:lang w:val="en-GB"/>
        </w:rPr>
        <w:t xml:space="preserve">Assign channels within a block as follows. </w:t>
      </w:r>
    </w:p>
    <w:p w14:paraId="33AD3971" w14:textId="77777777" w:rsidR="0094109B" w:rsidRPr="006A30AD" w:rsidRDefault="0094109B" w:rsidP="0094109B">
      <w:pPr>
        <w:rPr>
          <w:lang w:val="en-GB"/>
        </w:rPr>
      </w:pPr>
      <w:r w:rsidRPr="006A30AD">
        <w:rPr>
          <w:iCs/>
          <w:lang w:val="en-GB"/>
        </w:rPr>
        <w:t>VHF: Existing VHF services to retain current channels unless they have to move to clear channels 9 and 9A under Principle 2. New or changed channel assignments do not need to follow any particular order, except in all Metropolitan areas where SBS should move to channel 7. Where it is possible without moving existing services, channel 10 should be the unassigned channel to align with the metropolitan area unassigned channel.</w:t>
      </w:r>
    </w:p>
    <w:p w14:paraId="17816085" w14:textId="77777777" w:rsidR="0094109B" w:rsidRPr="006A30AD" w:rsidRDefault="0094109B" w:rsidP="0094109B">
      <w:pPr>
        <w:rPr>
          <w:lang w:val="en-GB"/>
        </w:rPr>
      </w:pPr>
      <w:r w:rsidRPr="006A30AD">
        <w:rPr>
          <w:lang w:val="en-GB"/>
        </w:rPr>
        <w:t>UHF: Channel assignments should be made after considering and balancing a number of objectives including:</w:t>
      </w:r>
    </w:p>
    <w:p w14:paraId="59609832" w14:textId="77777777" w:rsidR="0094109B" w:rsidRPr="006A30AD" w:rsidRDefault="0094109B" w:rsidP="0094109B">
      <w:pPr>
        <w:pStyle w:val="enumlev1"/>
        <w:rPr>
          <w:lang w:val="en-GB"/>
        </w:rPr>
      </w:pPr>
      <w:r w:rsidRPr="006A30AD">
        <w:rPr>
          <w:lang w:val="en-GB"/>
        </w:rPr>
        <w:t>–</w:t>
      </w:r>
      <w:r w:rsidRPr="006A30AD">
        <w:rPr>
          <w:lang w:val="en-GB"/>
        </w:rPr>
        <w:tab/>
        <w:t xml:space="preserve">avoiding off-air input issues (adjacent channel and </w:t>
      </w:r>
      <w:r w:rsidRPr="00E54A92">
        <w:rPr>
          <w:i/>
          <w:iCs/>
          <w:lang w:val="en-GB"/>
        </w:rPr>
        <w:t>N</w:t>
      </w:r>
      <w:r w:rsidRPr="006A30AD">
        <w:rPr>
          <w:lang w:val="en-GB"/>
        </w:rPr>
        <w:t>+5)</w:t>
      </w:r>
    </w:p>
    <w:p w14:paraId="69BB93BF" w14:textId="77777777" w:rsidR="0094109B" w:rsidRPr="006A30AD" w:rsidRDefault="0094109B" w:rsidP="0094109B">
      <w:pPr>
        <w:pStyle w:val="enumlev1"/>
        <w:rPr>
          <w:lang w:val="en-GB"/>
        </w:rPr>
      </w:pPr>
      <w:r w:rsidRPr="006A30AD">
        <w:rPr>
          <w:lang w:val="en-GB"/>
        </w:rPr>
        <w:t>–</w:t>
      </w:r>
      <w:r w:rsidRPr="006A30AD">
        <w:rPr>
          <w:lang w:val="en-GB"/>
        </w:rPr>
        <w:tab/>
        <w:t>avoiding changes to existing services within the block</w:t>
      </w:r>
    </w:p>
    <w:p w14:paraId="5C200191" w14:textId="77777777" w:rsidR="0094109B" w:rsidRPr="006A30AD" w:rsidRDefault="0094109B" w:rsidP="0094109B">
      <w:pPr>
        <w:pStyle w:val="enumlev1"/>
        <w:rPr>
          <w:lang w:val="en-GB"/>
        </w:rPr>
      </w:pPr>
      <w:r w:rsidRPr="006A30AD">
        <w:rPr>
          <w:lang w:val="en-GB"/>
        </w:rPr>
        <w:t>–</w:t>
      </w:r>
      <w:r w:rsidRPr="006A30AD">
        <w:rPr>
          <w:lang w:val="en-GB"/>
        </w:rPr>
        <w:tab/>
        <w:t>using the unassigned channel to remove restack timing constraints and manage band edge interference potential.</w:t>
      </w:r>
    </w:p>
    <w:p w14:paraId="52E90931" w14:textId="77777777" w:rsidR="0094109B" w:rsidRPr="006A30AD" w:rsidRDefault="0094109B" w:rsidP="0094109B">
      <w:pPr>
        <w:rPr>
          <w:lang w:val="en-GB"/>
        </w:rPr>
      </w:pPr>
      <w:r w:rsidRPr="006A30AD">
        <w:rPr>
          <w:iCs/>
          <w:lang w:val="en-GB"/>
        </w:rPr>
        <w:t>If none of the above issues apply, UHF channels should be assigned in the following order: SBS, ABC, Seven (or affiliate), Nine (or affiliate), Ten (or affiliate), Unassigned.</w:t>
      </w:r>
    </w:p>
    <w:p w14:paraId="51127DC2" w14:textId="77777777" w:rsidR="0094109B" w:rsidRPr="006A30AD" w:rsidRDefault="0094109B" w:rsidP="0094109B">
      <w:pPr>
        <w:rPr>
          <w:lang w:val="en-GB"/>
        </w:rPr>
      </w:pPr>
      <w:r w:rsidRPr="006A30AD">
        <w:rPr>
          <w:b/>
          <w:bCs/>
          <w:i/>
          <w:lang w:val="en-GB"/>
        </w:rPr>
        <w:t>Principle 7</w:t>
      </w:r>
      <w:r w:rsidRPr="006A30AD">
        <w:rPr>
          <w:iCs/>
          <w:lang w:val="en-GB"/>
        </w:rPr>
        <w:t xml:space="preserve">: In selecting the channel block for a transmission site: </w:t>
      </w:r>
    </w:p>
    <w:p w14:paraId="4D6F56F7" w14:textId="77777777" w:rsidR="0094109B" w:rsidRPr="006A30AD" w:rsidRDefault="0094109B" w:rsidP="0094109B">
      <w:pPr>
        <w:pStyle w:val="enumlev1"/>
        <w:rPr>
          <w:lang w:val="en-GB"/>
        </w:rPr>
      </w:pPr>
      <w:r w:rsidRPr="006A30AD">
        <w:rPr>
          <w:lang w:val="en-GB"/>
        </w:rPr>
        <w:t>–</w:t>
      </w:r>
      <w:r w:rsidRPr="006A30AD">
        <w:rPr>
          <w:lang w:val="en-GB"/>
        </w:rPr>
        <w:tab/>
        <w:t>Consider the channels used by existing digital services and any information available on the operating frequency range of broadcaster transmission equipment.</w:t>
      </w:r>
    </w:p>
    <w:p w14:paraId="43681341" w14:textId="77777777" w:rsidR="0094109B" w:rsidRPr="006A30AD" w:rsidRDefault="0094109B" w:rsidP="0094109B">
      <w:pPr>
        <w:pStyle w:val="enumlev1"/>
        <w:rPr>
          <w:lang w:val="en-GB"/>
        </w:rPr>
      </w:pPr>
      <w:r w:rsidRPr="006A30AD">
        <w:rPr>
          <w:lang w:val="en-GB"/>
        </w:rPr>
        <w:t>–</w:t>
      </w:r>
      <w:r w:rsidRPr="006A30AD">
        <w:rPr>
          <w:lang w:val="en-GB"/>
        </w:rPr>
        <w:tab/>
        <w:t>Avoid use of a block outside the likely bandwidth of viewer antennas. In particular, avoid Block B where there is no current or past use of UHF Band IV channels. Where this cannot be avoided, minimize the total population affected.</w:t>
      </w:r>
    </w:p>
    <w:p w14:paraId="0AB77012" w14:textId="77777777" w:rsidR="0094109B" w:rsidRPr="006A30AD" w:rsidRDefault="0094109B" w:rsidP="0094109B">
      <w:pPr>
        <w:pStyle w:val="enumlev1"/>
        <w:rPr>
          <w:lang w:val="en-GB"/>
        </w:rPr>
      </w:pPr>
      <w:r w:rsidRPr="006A30AD">
        <w:rPr>
          <w:lang w:val="en-GB"/>
        </w:rPr>
        <w:t>–</w:t>
      </w:r>
      <w:r w:rsidRPr="006A30AD">
        <w:rPr>
          <w:lang w:val="en-GB"/>
        </w:rPr>
        <w:tab/>
        <w:t>Wherever sites utilize UHF channel blocks, attempt to place high power services on lower UHF channel blocks.</w:t>
      </w:r>
    </w:p>
    <w:p w14:paraId="3A5312A5" w14:textId="77777777" w:rsidR="0094109B" w:rsidRPr="006A30AD" w:rsidRDefault="0094109B" w:rsidP="0094109B">
      <w:pPr>
        <w:rPr>
          <w:lang w:val="en-GB"/>
        </w:rPr>
      </w:pPr>
      <w:r w:rsidRPr="006A30AD">
        <w:rPr>
          <w:b/>
          <w:bCs/>
          <w:i/>
          <w:lang w:val="en-GB"/>
        </w:rPr>
        <w:t>Principle 8</w:t>
      </w:r>
      <w:r w:rsidRPr="006A30AD">
        <w:rPr>
          <w:iCs/>
          <w:lang w:val="en-GB"/>
        </w:rPr>
        <w:t>: Break up wide area single frequency networks (SFNs) known to have associated reception problems and minimize use of new SFNs where possible.</w:t>
      </w:r>
    </w:p>
    <w:p w14:paraId="1FFF0EF2" w14:textId="77777777" w:rsidR="0094109B" w:rsidRPr="006A30AD" w:rsidRDefault="0094109B" w:rsidP="0094109B">
      <w:pPr>
        <w:rPr>
          <w:lang w:val="en-GB"/>
        </w:rPr>
      </w:pPr>
      <w:bookmarkStart w:id="1547" w:name="_Ref284962393"/>
      <w:r w:rsidRPr="006A30AD">
        <w:rPr>
          <w:b/>
          <w:bCs/>
          <w:i/>
          <w:lang w:val="en-GB"/>
        </w:rPr>
        <w:t>Principle 9</w:t>
      </w:r>
      <w:r w:rsidRPr="006A30AD">
        <w:rPr>
          <w:iCs/>
          <w:lang w:val="en-GB"/>
        </w:rPr>
        <w:t xml:space="preserve">: </w:t>
      </w:r>
      <w:r w:rsidRPr="006A30AD">
        <w:rPr>
          <w:lang w:val="en-GB"/>
        </w:rPr>
        <w:t>Plan on the basis of broadcasters using the DVB-T standard with transmission parameters of 8k, 64QAM, 2/3 forward error correction (FEC) and 1/16 guard interval.</w:t>
      </w:r>
      <w:bookmarkEnd w:id="1547"/>
    </w:p>
    <w:p w14:paraId="16ED2CF0" w14:textId="77777777" w:rsidR="0094109B" w:rsidRPr="006A30AD" w:rsidRDefault="0094109B" w:rsidP="0094109B">
      <w:pPr>
        <w:rPr>
          <w:iCs/>
          <w:lang w:val="en-GB"/>
        </w:rPr>
      </w:pPr>
      <w:r w:rsidRPr="006A30AD">
        <w:rPr>
          <w:iCs/>
          <w:lang w:val="en-GB"/>
        </w:rPr>
        <w:t>The co-channel protection ratio used for planning will be: 20 dB</w:t>
      </w:r>
    </w:p>
    <w:p w14:paraId="23E1B08E" w14:textId="77777777" w:rsidR="0094109B" w:rsidRPr="006A30AD" w:rsidRDefault="0094109B" w:rsidP="0094109B">
      <w:pPr>
        <w:rPr>
          <w:iCs/>
          <w:lang w:val="en-GB"/>
        </w:rPr>
      </w:pPr>
      <w:r w:rsidRPr="006A30AD">
        <w:rPr>
          <w:iCs/>
          <w:lang w:val="en-GB"/>
        </w:rPr>
        <w:t>The minimum median field strengths used for planning will be:</w:t>
      </w:r>
    </w:p>
    <w:p w14:paraId="243F085C" w14:textId="77777777" w:rsidR="0094109B" w:rsidRDefault="0094109B" w:rsidP="00E259A3">
      <w:pPr>
        <w:pStyle w:val="Blanc"/>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90"/>
        <w:gridCol w:w="824"/>
        <w:gridCol w:w="1158"/>
        <w:gridCol w:w="828"/>
        <w:gridCol w:w="766"/>
        <w:gridCol w:w="1158"/>
        <w:gridCol w:w="725"/>
        <w:gridCol w:w="766"/>
        <w:gridCol w:w="1158"/>
        <w:gridCol w:w="828"/>
      </w:tblGrid>
      <w:tr w:rsidR="00E54A92" w:rsidRPr="00AD2E79" w14:paraId="0B0BA945" w14:textId="77777777" w:rsidTr="00612B71">
        <w:trPr>
          <w:trHeight w:val="567"/>
          <w:jc w:val="center"/>
        </w:trPr>
        <w:tc>
          <w:tcPr>
            <w:tcW w:w="9601" w:type="dxa"/>
            <w:gridSpan w:val="10"/>
            <w:tcBorders>
              <w:top w:val="nil"/>
              <w:left w:val="nil"/>
              <w:bottom w:val="nil"/>
              <w:right w:val="nil"/>
            </w:tcBorders>
            <w:tcMar>
              <w:top w:w="34" w:type="dxa"/>
              <w:left w:w="113" w:type="dxa"/>
              <w:bottom w:w="0" w:type="dxa"/>
              <w:right w:w="0" w:type="dxa"/>
            </w:tcMar>
            <w:vAlign w:val="center"/>
          </w:tcPr>
          <w:p w14:paraId="0B49032E" w14:textId="28179546" w:rsidR="00E54A92" w:rsidRPr="006A30AD" w:rsidRDefault="00E54A92" w:rsidP="0065289F">
            <w:pPr>
              <w:pStyle w:val="Tablehead"/>
              <w:keepLines/>
              <w:rPr>
                <w:lang w:val="en-GB"/>
              </w:rPr>
            </w:pPr>
            <w:r w:rsidRPr="006A30AD">
              <w:rPr>
                <w:lang w:val="en-GB"/>
              </w:rPr>
              <w:t>Minimum median field strengths for digital television planning (dBµV/m)</w:t>
            </w:r>
          </w:p>
        </w:tc>
      </w:tr>
      <w:tr w:rsidR="00E54A92" w:rsidRPr="00AD2E79" w14:paraId="264307A0" w14:textId="77777777" w:rsidTr="001F1389">
        <w:trPr>
          <w:trHeight w:val="567"/>
          <w:jc w:val="center"/>
        </w:trPr>
        <w:tc>
          <w:tcPr>
            <w:tcW w:w="1390" w:type="dxa"/>
            <w:tcBorders>
              <w:top w:val="nil"/>
              <w:left w:val="nil"/>
              <w:bottom w:val="nil"/>
            </w:tcBorders>
            <w:tcMar>
              <w:top w:w="34" w:type="dxa"/>
              <w:left w:w="113" w:type="dxa"/>
              <w:bottom w:w="0" w:type="dxa"/>
              <w:right w:w="0" w:type="dxa"/>
            </w:tcMar>
            <w:vAlign w:val="center"/>
          </w:tcPr>
          <w:p w14:paraId="09659B0C" w14:textId="77777777" w:rsidR="00E54A92" w:rsidRPr="006A30AD" w:rsidRDefault="00E54A92" w:rsidP="0065289F">
            <w:pPr>
              <w:pStyle w:val="Tablehead"/>
              <w:keepLines/>
              <w:rPr>
                <w:lang w:val="en-GB"/>
              </w:rPr>
            </w:pPr>
          </w:p>
        </w:tc>
        <w:tc>
          <w:tcPr>
            <w:tcW w:w="2810" w:type="dxa"/>
            <w:gridSpan w:val="3"/>
            <w:tcMar>
              <w:top w:w="0" w:type="dxa"/>
              <w:left w:w="113" w:type="dxa"/>
              <w:bottom w:w="0" w:type="dxa"/>
              <w:right w:w="0" w:type="dxa"/>
            </w:tcMar>
            <w:vAlign w:val="center"/>
            <w:hideMark/>
          </w:tcPr>
          <w:p w14:paraId="19F9D56E" w14:textId="77777777" w:rsidR="00E54A92" w:rsidRPr="006A30AD" w:rsidRDefault="00E54A92" w:rsidP="0065289F">
            <w:pPr>
              <w:pStyle w:val="Tablehead"/>
              <w:keepLines/>
              <w:rPr>
                <w:lang w:val="en-GB"/>
              </w:rPr>
            </w:pPr>
            <w:r w:rsidRPr="006A30AD">
              <w:rPr>
                <w:lang w:val="en-GB"/>
              </w:rPr>
              <w:t>VHF (Block A)</w:t>
            </w:r>
            <w:r w:rsidRPr="006A30AD">
              <w:rPr>
                <w:lang w:val="en-GB"/>
              </w:rPr>
              <w:br/>
              <w:t>(174-230 MHz)</w:t>
            </w:r>
          </w:p>
        </w:tc>
        <w:tc>
          <w:tcPr>
            <w:tcW w:w="2649" w:type="dxa"/>
            <w:gridSpan w:val="3"/>
            <w:vAlign w:val="center"/>
            <w:hideMark/>
          </w:tcPr>
          <w:p w14:paraId="207DAE09" w14:textId="77777777" w:rsidR="00E54A92" w:rsidRPr="006A30AD" w:rsidRDefault="00E54A92" w:rsidP="0065289F">
            <w:pPr>
              <w:pStyle w:val="Tablehead"/>
              <w:keepLines/>
              <w:rPr>
                <w:lang w:val="en-GB"/>
              </w:rPr>
            </w:pPr>
            <w:r w:rsidRPr="006A30AD">
              <w:rPr>
                <w:lang w:val="en-GB"/>
              </w:rPr>
              <w:t>UHF (Blocks B and C)</w:t>
            </w:r>
            <w:r w:rsidRPr="006A30AD">
              <w:rPr>
                <w:lang w:val="en-GB"/>
              </w:rPr>
              <w:br/>
              <w:t>(526-610 MHz)</w:t>
            </w:r>
          </w:p>
        </w:tc>
        <w:tc>
          <w:tcPr>
            <w:tcW w:w="2752" w:type="dxa"/>
            <w:gridSpan w:val="3"/>
            <w:hideMark/>
          </w:tcPr>
          <w:p w14:paraId="108A5747" w14:textId="77777777" w:rsidR="00E54A92" w:rsidRPr="006A30AD" w:rsidRDefault="00E54A92" w:rsidP="0065289F">
            <w:pPr>
              <w:pStyle w:val="Tablehead"/>
              <w:keepLines/>
              <w:rPr>
                <w:lang w:val="en-GB"/>
              </w:rPr>
            </w:pPr>
            <w:r w:rsidRPr="006A30AD">
              <w:rPr>
                <w:lang w:val="en-GB"/>
              </w:rPr>
              <w:t>UHF (Blocks D and E)</w:t>
            </w:r>
            <w:r w:rsidRPr="006A30AD">
              <w:rPr>
                <w:lang w:val="en-GB"/>
              </w:rPr>
              <w:br/>
              <w:t>(610-694 MHz)</w:t>
            </w:r>
          </w:p>
        </w:tc>
      </w:tr>
      <w:tr w:rsidR="00E54A92" w:rsidRPr="006A30AD" w14:paraId="4B86B9A6" w14:textId="77777777" w:rsidTr="001F1389">
        <w:trPr>
          <w:trHeight w:val="32"/>
          <w:jc w:val="center"/>
        </w:trPr>
        <w:tc>
          <w:tcPr>
            <w:tcW w:w="1390" w:type="dxa"/>
            <w:tcBorders>
              <w:top w:val="nil"/>
              <w:left w:val="nil"/>
            </w:tcBorders>
            <w:tcMar>
              <w:top w:w="34" w:type="dxa"/>
              <w:left w:w="113" w:type="dxa"/>
              <w:bottom w:w="0" w:type="dxa"/>
              <w:right w:w="0" w:type="dxa"/>
            </w:tcMar>
            <w:vAlign w:val="center"/>
          </w:tcPr>
          <w:p w14:paraId="74884DE1" w14:textId="77777777" w:rsidR="00E54A92" w:rsidRPr="006A30AD" w:rsidRDefault="00E54A92" w:rsidP="0065289F">
            <w:pPr>
              <w:pStyle w:val="Tablehead"/>
              <w:keepLines/>
              <w:rPr>
                <w:lang w:val="en-GB"/>
              </w:rPr>
            </w:pPr>
          </w:p>
        </w:tc>
        <w:tc>
          <w:tcPr>
            <w:tcW w:w="824" w:type="dxa"/>
            <w:tcMar>
              <w:top w:w="0" w:type="dxa"/>
              <w:left w:w="113" w:type="dxa"/>
              <w:bottom w:w="0" w:type="dxa"/>
              <w:right w:w="0" w:type="dxa"/>
            </w:tcMar>
            <w:hideMark/>
          </w:tcPr>
          <w:p w14:paraId="2C2098E4" w14:textId="77777777" w:rsidR="00E54A92" w:rsidRPr="006A30AD" w:rsidRDefault="00E54A92" w:rsidP="0065289F">
            <w:pPr>
              <w:pStyle w:val="Tablehead"/>
              <w:keepLines/>
              <w:jc w:val="both"/>
              <w:rPr>
                <w:lang w:val="en-GB"/>
              </w:rPr>
            </w:pPr>
            <w:r w:rsidRPr="006A30AD">
              <w:rPr>
                <w:lang w:val="en-GB"/>
              </w:rPr>
              <w:t>Rural</w:t>
            </w:r>
          </w:p>
        </w:tc>
        <w:tc>
          <w:tcPr>
            <w:tcW w:w="1158" w:type="dxa"/>
            <w:hideMark/>
          </w:tcPr>
          <w:p w14:paraId="799628E2" w14:textId="77777777" w:rsidR="00E54A92" w:rsidRPr="006A30AD" w:rsidRDefault="00E54A92" w:rsidP="0065289F">
            <w:pPr>
              <w:pStyle w:val="Tablehead"/>
              <w:keepLines/>
              <w:jc w:val="both"/>
              <w:rPr>
                <w:lang w:val="en-GB"/>
              </w:rPr>
            </w:pPr>
            <w:r w:rsidRPr="006A30AD">
              <w:rPr>
                <w:lang w:val="en-GB"/>
              </w:rPr>
              <w:t>Suburban</w:t>
            </w:r>
          </w:p>
        </w:tc>
        <w:tc>
          <w:tcPr>
            <w:tcW w:w="828" w:type="dxa"/>
            <w:hideMark/>
          </w:tcPr>
          <w:p w14:paraId="10AB5FF0" w14:textId="77777777" w:rsidR="00E54A92" w:rsidRPr="006A30AD" w:rsidRDefault="00E54A92" w:rsidP="0065289F">
            <w:pPr>
              <w:pStyle w:val="Tablehead"/>
              <w:keepLines/>
              <w:jc w:val="both"/>
              <w:rPr>
                <w:lang w:val="en-GB"/>
              </w:rPr>
            </w:pPr>
            <w:r w:rsidRPr="006A30AD">
              <w:rPr>
                <w:lang w:val="en-GB"/>
              </w:rPr>
              <w:t>Urban</w:t>
            </w:r>
          </w:p>
        </w:tc>
        <w:tc>
          <w:tcPr>
            <w:tcW w:w="766" w:type="dxa"/>
            <w:hideMark/>
          </w:tcPr>
          <w:p w14:paraId="198C3B27" w14:textId="77777777" w:rsidR="00E54A92" w:rsidRPr="006A30AD" w:rsidRDefault="00E54A92" w:rsidP="0065289F">
            <w:pPr>
              <w:pStyle w:val="Tablehead"/>
              <w:keepLines/>
              <w:jc w:val="both"/>
              <w:rPr>
                <w:lang w:val="en-GB"/>
              </w:rPr>
            </w:pPr>
            <w:r w:rsidRPr="006A30AD">
              <w:rPr>
                <w:lang w:val="en-GB"/>
              </w:rPr>
              <w:t>Rural</w:t>
            </w:r>
          </w:p>
        </w:tc>
        <w:tc>
          <w:tcPr>
            <w:tcW w:w="1158" w:type="dxa"/>
            <w:hideMark/>
          </w:tcPr>
          <w:p w14:paraId="33C60D27" w14:textId="77777777" w:rsidR="00E54A92" w:rsidRPr="006A30AD" w:rsidRDefault="00E54A92" w:rsidP="0065289F">
            <w:pPr>
              <w:pStyle w:val="Tablehead"/>
              <w:keepLines/>
              <w:jc w:val="both"/>
              <w:rPr>
                <w:lang w:val="en-GB"/>
              </w:rPr>
            </w:pPr>
            <w:r w:rsidRPr="006A30AD">
              <w:rPr>
                <w:lang w:val="en-GB"/>
              </w:rPr>
              <w:t>Suburban</w:t>
            </w:r>
          </w:p>
        </w:tc>
        <w:tc>
          <w:tcPr>
            <w:tcW w:w="725" w:type="dxa"/>
            <w:tcMar>
              <w:top w:w="0" w:type="dxa"/>
              <w:left w:w="113" w:type="dxa"/>
              <w:bottom w:w="0" w:type="dxa"/>
              <w:right w:w="0" w:type="dxa"/>
            </w:tcMar>
            <w:hideMark/>
          </w:tcPr>
          <w:p w14:paraId="4FF35DAB" w14:textId="77777777" w:rsidR="00E54A92" w:rsidRPr="006A30AD" w:rsidRDefault="00E54A92" w:rsidP="0065289F">
            <w:pPr>
              <w:pStyle w:val="Tablehead"/>
              <w:keepLines/>
              <w:jc w:val="both"/>
              <w:rPr>
                <w:lang w:val="en-GB"/>
              </w:rPr>
            </w:pPr>
            <w:r w:rsidRPr="006A30AD">
              <w:rPr>
                <w:lang w:val="en-GB"/>
              </w:rPr>
              <w:t>Urban</w:t>
            </w:r>
          </w:p>
        </w:tc>
        <w:tc>
          <w:tcPr>
            <w:tcW w:w="766" w:type="dxa"/>
            <w:hideMark/>
          </w:tcPr>
          <w:p w14:paraId="465D546B" w14:textId="77777777" w:rsidR="00E54A92" w:rsidRPr="006A30AD" w:rsidRDefault="00E54A92" w:rsidP="0065289F">
            <w:pPr>
              <w:pStyle w:val="Tablehead"/>
              <w:keepLines/>
              <w:jc w:val="both"/>
              <w:rPr>
                <w:lang w:val="en-GB"/>
              </w:rPr>
            </w:pPr>
            <w:r w:rsidRPr="006A30AD">
              <w:rPr>
                <w:lang w:val="en-GB"/>
              </w:rPr>
              <w:t>Rural</w:t>
            </w:r>
          </w:p>
        </w:tc>
        <w:tc>
          <w:tcPr>
            <w:tcW w:w="1158" w:type="dxa"/>
            <w:hideMark/>
          </w:tcPr>
          <w:p w14:paraId="057C6AE9" w14:textId="77777777" w:rsidR="00E54A92" w:rsidRPr="006A30AD" w:rsidRDefault="00E54A92" w:rsidP="0065289F">
            <w:pPr>
              <w:pStyle w:val="Tablehead"/>
              <w:keepLines/>
              <w:jc w:val="both"/>
              <w:rPr>
                <w:lang w:val="en-GB"/>
              </w:rPr>
            </w:pPr>
            <w:r w:rsidRPr="006A30AD">
              <w:rPr>
                <w:lang w:val="en-GB"/>
              </w:rPr>
              <w:t>Suburban</w:t>
            </w:r>
          </w:p>
        </w:tc>
        <w:tc>
          <w:tcPr>
            <w:tcW w:w="828" w:type="dxa"/>
            <w:hideMark/>
          </w:tcPr>
          <w:p w14:paraId="111E1E8D" w14:textId="77777777" w:rsidR="00E54A92" w:rsidRPr="006A30AD" w:rsidRDefault="00E54A92" w:rsidP="0065289F">
            <w:pPr>
              <w:pStyle w:val="Tablehead"/>
              <w:keepLines/>
              <w:jc w:val="both"/>
              <w:rPr>
                <w:lang w:val="en-GB"/>
              </w:rPr>
            </w:pPr>
            <w:r w:rsidRPr="006A30AD">
              <w:rPr>
                <w:lang w:val="en-GB"/>
              </w:rPr>
              <w:t>Urban</w:t>
            </w:r>
          </w:p>
        </w:tc>
      </w:tr>
      <w:tr w:rsidR="00E54A92" w:rsidRPr="006A30AD" w14:paraId="13149643" w14:textId="77777777" w:rsidTr="001F1389">
        <w:trPr>
          <w:trHeight w:val="624"/>
          <w:jc w:val="center"/>
        </w:trPr>
        <w:tc>
          <w:tcPr>
            <w:tcW w:w="1390" w:type="dxa"/>
            <w:tcMar>
              <w:top w:w="0" w:type="dxa"/>
              <w:left w:w="113" w:type="dxa"/>
              <w:bottom w:w="0" w:type="dxa"/>
              <w:right w:w="0" w:type="dxa"/>
            </w:tcMar>
            <w:hideMark/>
          </w:tcPr>
          <w:p w14:paraId="0A8CF883" w14:textId="77777777" w:rsidR="00E54A92" w:rsidRPr="006A30AD" w:rsidRDefault="00E54A92" w:rsidP="001F1389">
            <w:pPr>
              <w:pStyle w:val="Tabletext"/>
              <w:jc w:val="left"/>
              <w:rPr>
                <w:lang w:val="en-GB"/>
              </w:rPr>
            </w:pPr>
            <w:r w:rsidRPr="006A30AD">
              <w:rPr>
                <w:lang w:val="en-GB"/>
              </w:rPr>
              <w:t>Minimum median field strength (dBuV/m)</w:t>
            </w:r>
          </w:p>
        </w:tc>
        <w:tc>
          <w:tcPr>
            <w:tcW w:w="824" w:type="dxa"/>
            <w:tcMar>
              <w:top w:w="0" w:type="dxa"/>
              <w:left w:w="113" w:type="dxa"/>
              <w:bottom w:w="0" w:type="dxa"/>
              <w:right w:w="0" w:type="dxa"/>
            </w:tcMar>
            <w:vAlign w:val="center"/>
            <w:hideMark/>
          </w:tcPr>
          <w:p w14:paraId="5D267FF2" w14:textId="77777777" w:rsidR="00E54A92" w:rsidRPr="006A30AD" w:rsidRDefault="00E54A92" w:rsidP="001F1389">
            <w:pPr>
              <w:pStyle w:val="Tabletext"/>
              <w:jc w:val="center"/>
              <w:rPr>
                <w:lang w:val="en-GB"/>
              </w:rPr>
            </w:pPr>
            <w:r w:rsidRPr="006A30AD">
              <w:rPr>
                <w:lang w:val="en-GB"/>
              </w:rPr>
              <w:t>44</w:t>
            </w:r>
          </w:p>
        </w:tc>
        <w:tc>
          <w:tcPr>
            <w:tcW w:w="1158" w:type="dxa"/>
            <w:vAlign w:val="center"/>
            <w:hideMark/>
          </w:tcPr>
          <w:p w14:paraId="29075642" w14:textId="77777777" w:rsidR="00E54A92" w:rsidRPr="006A30AD" w:rsidRDefault="00E54A92" w:rsidP="001F1389">
            <w:pPr>
              <w:pStyle w:val="Tabletext"/>
              <w:jc w:val="center"/>
              <w:rPr>
                <w:lang w:val="en-GB"/>
              </w:rPr>
            </w:pPr>
            <w:r w:rsidRPr="006A30AD">
              <w:rPr>
                <w:lang w:val="en-GB"/>
              </w:rPr>
              <w:t>57</w:t>
            </w:r>
          </w:p>
        </w:tc>
        <w:tc>
          <w:tcPr>
            <w:tcW w:w="828" w:type="dxa"/>
            <w:vAlign w:val="center"/>
            <w:hideMark/>
          </w:tcPr>
          <w:p w14:paraId="1984F8AC" w14:textId="77777777" w:rsidR="00E54A92" w:rsidRPr="006A30AD" w:rsidRDefault="00E54A92" w:rsidP="001F1389">
            <w:pPr>
              <w:pStyle w:val="Tabletext"/>
              <w:jc w:val="center"/>
              <w:rPr>
                <w:lang w:val="en-GB"/>
              </w:rPr>
            </w:pPr>
            <w:r w:rsidRPr="006A30AD">
              <w:rPr>
                <w:lang w:val="en-GB"/>
              </w:rPr>
              <w:t>66</w:t>
            </w:r>
          </w:p>
        </w:tc>
        <w:tc>
          <w:tcPr>
            <w:tcW w:w="766" w:type="dxa"/>
            <w:vAlign w:val="center"/>
            <w:hideMark/>
          </w:tcPr>
          <w:p w14:paraId="1D449808" w14:textId="77777777" w:rsidR="00E54A92" w:rsidRPr="006A30AD" w:rsidRDefault="00E54A92" w:rsidP="001F1389">
            <w:pPr>
              <w:pStyle w:val="Tabletext"/>
              <w:jc w:val="center"/>
              <w:rPr>
                <w:lang w:val="en-GB"/>
              </w:rPr>
            </w:pPr>
            <w:r w:rsidRPr="006A30AD">
              <w:rPr>
                <w:lang w:val="en-GB"/>
              </w:rPr>
              <w:t>50</w:t>
            </w:r>
          </w:p>
        </w:tc>
        <w:tc>
          <w:tcPr>
            <w:tcW w:w="1158" w:type="dxa"/>
            <w:vAlign w:val="center"/>
            <w:hideMark/>
          </w:tcPr>
          <w:p w14:paraId="6B893190" w14:textId="77777777" w:rsidR="00E54A92" w:rsidRPr="006A30AD" w:rsidRDefault="00E54A92" w:rsidP="001F1389">
            <w:pPr>
              <w:pStyle w:val="Tabletext"/>
              <w:jc w:val="center"/>
              <w:rPr>
                <w:lang w:val="en-GB"/>
              </w:rPr>
            </w:pPr>
            <w:r w:rsidRPr="006A30AD">
              <w:rPr>
                <w:lang w:val="en-GB"/>
              </w:rPr>
              <w:t>63</w:t>
            </w:r>
          </w:p>
        </w:tc>
        <w:tc>
          <w:tcPr>
            <w:tcW w:w="725" w:type="dxa"/>
            <w:tcMar>
              <w:top w:w="0" w:type="dxa"/>
              <w:left w:w="113" w:type="dxa"/>
              <w:bottom w:w="0" w:type="dxa"/>
              <w:right w:w="0" w:type="dxa"/>
            </w:tcMar>
            <w:vAlign w:val="center"/>
            <w:hideMark/>
          </w:tcPr>
          <w:p w14:paraId="093F462B" w14:textId="77777777" w:rsidR="00E54A92" w:rsidRPr="006A30AD" w:rsidRDefault="00E54A92" w:rsidP="001F1389">
            <w:pPr>
              <w:pStyle w:val="Tabletext"/>
              <w:jc w:val="center"/>
              <w:rPr>
                <w:lang w:val="en-GB"/>
              </w:rPr>
            </w:pPr>
            <w:r w:rsidRPr="006A30AD">
              <w:rPr>
                <w:lang w:val="en-GB"/>
              </w:rPr>
              <w:t>71</w:t>
            </w:r>
          </w:p>
        </w:tc>
        <w:tc>
          <w:tcPr>
            <w:tcW w:w="766" w:type="dxa"/>
            <w:vAlign w:val="center"/>
            <w:hideMark/>
          </w:tcPr>
          <w:p w14:paraId="5B73A5FA" w14:textId="77777777" w:rsidR="00E54A92" w:rsidRPr="006A30AD" w:rsidRDefault="00E54A92" w:rsidP="001F1389">
            <w:pPr>
              <w:pStyle w:val="Tabletext"/>
              <w:jc w:val="center"/>
              <w:rPr>
                <w:lang w:val="en-GB"/>
              </w:rPr>
            </w:pPr>
            <w:r w:rsidRPr="006A30AD">
              <w:rPr>
                <w:lang w:val="en-GB"/>
              </w:rPr>
              <w:t>54</w:t>
            </w:r>
          </w:p>
        </w:tc>
        <w:tc>
          <w:tcPr>
            <w:tcW w:w="1158" w:type="dxa"/>
            <w:vAlign w:val="center"/>
            <w:hideMark/>
          </w:tcPr>
          <w:p w14:paraId="7EB35729" w14:textId="77777777" w:rsidR="00E54A92" w:rsidRPr="006A30AD" w:rsidRDefault="00E54A92" w:rsidP="001F1389">
            <w:pPr>
              <w:pStyle w:val="Tabletext"/>
              <w:jc w:val="center"/>
              <w:rPr>
                <w:lang w:val="en-GB"/>
              </w:rPr>
            </w:pPr>
            <w:r w:rsidRPr="006A30AD">
              <w:rPr>
                <w:lang w:val="en-GB"/>
              </w:rPr>
              <w:t>67</w:t>
            </w:r>
          </w:p>
        </w:tc>
        <w:tc>
          <w:tcPr>
            <w:tcW w:w="828" w:type="dxa"/>
            <w:vAlign w:val="center"/>
            <w:hideMark/>
          </w:tcPr>
          <w:p w14:paraId="4123BCF3" w14:textId="77777777" w:rsidR="00E54A92" w:rsidRPr="006A30AD" w:rsidRDefault="00E54A92" w:rsidP="001F1389">
            <w:pPr>
              <w:pStyle w:val="Tabletext"/>
              <w:jc w:val="center"/>
              <w:rPr>
                <w:lang w:val="en-GB"/>
              </w:rPr>
            </w:pPr>
            <w:r w:rsidRPr="006A30AD">
              <w:rPr>
                <w:lang w:val="en-GB"/>
              </w:rPr>
              <w:t>74</w:t>
            </w:r>
          </w:p>
        </w:tc>
      </w:tr>
    </w:tbl>
    <w:p w14:paraId="37C76DDE" w14:textId="77777777" w:rsidR="00E54A92" w:rsidRPr="006A30AD" w:rsidRDefault="00E54A92" w:rsidP="00E259A3">
      <w:pPr>
        <w:pStyle w:val="Tablefin"/>
      </w:pPr>
    </w:p>
    <w:p w14:paraId="123C3493" w14:textId="77777777" w:rsidR="0094109B" w:rsidRPr="006A30AD" w:rsidRDefault="0094109B" w:rsidP="0094109B">
      <w:pPr>
        <w:rPr>
          <w:lang w:val="en-GB"/>
        </w:rPr>
      </w:pPr>
      <w:r w:rsidRPr="006A30AD">
        <w:rPr>
          <w:b/>
          <w:bCs/>
          <w:i/>
          <w:lang w:val="en-GB"/>
        </w:rPr>
        <w:t>Principle 10</w:t>
      </w:r>
      <w:r w:rsidRPr="006A30AD">
        <w:rPr>
          <w:iCs/>
          <w:lang w:val="en-GB"/>
        </w:rPr>
        <w:t>: Equalize transmissions across all broadcasters as far as practicable through planning on the basis of equal ERP levels, identical antenna patterns, closely sited transmitters and all broadcasters having the same SFN arrangement.</w:t>
      </w:r>
    </w:p>
    <w:p w14:paraId="2AB9AE9D" w14:textId="77777777" w:rsidR="0094109B" w:rsidRPr="006A30AD" w:rsidRDefault="0094109B" w:rsidP="0094109B">
      <w:pPr>
        <w:rPr>
          <w:lang w:val="en-GB"/>
        </w:rPr>
      </w:pPr>
      <w:r w:rsidRPr="006A30AD">
        <w:rPr>
          <w:b/>
          <w:bCs/>
          <w:i/>
          <w:lang w:val="en-GB"/>
        </w:rPr>
        <w:lastRenderedPageBreak/>
        <w:t>Principle 11</w:t>
      </w:r>
      <w:r w:rsidRPr="006A30AD">
        <w:rPr>
          <w:iCs/>
          <w:lang w:val="en-GB"/>
        </w:rPr>
        <w:t xml:space="preserve">: </w:t>
      </w:r>
      <w:r w:rsidRPr="006A30AD">
        <w:rPr>
          <w:lang w:val="en-GB"/>
        </w:rPr>
        <w:t>Determine the timing constraints on channel availability and specify a minimum window of six months, where practicable, when both the current digital and the final digital channels are available. When all sites and timing windows are considered together, they should result in the digital dividend channels (52-69) being cleared as soon as practicable, and by the end of 2014 at the latest.</w:t>
      </w:r>
    </w:p>
    <w:p w14:paraId="306C9441" w14:textId="77777777" w:rsidR="0094109B" w:rsidRPr="006A30AD" w:rsidRDefault="0094109B" w:rsidP="0094109B">
      <w:pPr>
        <w:rPr>
          <w:lang w:val="en-GB"/>
        </w:rPr>
      </w:pPr>
      <w:r w:rsidRPr="006A30AD">
        <w:rPr>
          <w:lang w:val="en-GB"/>
        </w:rPr>
        <w:t>Principle 5 gave effect to a unique characteristic of the Australian planning which was the adoption of the “contiguous channel block model”.</w:t>
      </w:r>
    </w:p>
    <w:p w14:paraId="50804593" w14:textId="77777777" w:rsidR="0094109B" w:rsidRPr="006A30AD" w:rsidRDefault="0094109B" w:rsidP="0094109B">
      <w:pPr>
        <w:pStyle w:val="Figure"/>
        <w:rPr>
          <w:lang w:val="en-GB" w:eastAsia="en-AU"/>
        </w:rPr>
      </w:pPr>
      <w:r w:rsidRPr="006A30AD">
        <w:rPr>
          <w:noProof/>
          <w:lang w:val="en-GB" w:eastAsia="en-GB"/>
        </w:rPr>
        <mc:AlternateContent>
          <mc:Choice Requires="wps">
            <w:drawing>
              <wp:anchor distT="0" distB="0" distL="114300" distR="114300" simplePos="0" relativeHeight="251704320" behindDoc="0" locked="0" layoutInCell="1" allowOverlap="1" wp14:anchorId="2A2C21DB" wp14:editId="7A1BA8C5">
                <wp:simplePos x="0" y="0"/>
                <wp:positionH relativeFrom="column">
                  <wp:align>center</wp:align>
                </wp:positionH>
                <wp:positionV relativeFrom="paragraph">
                  <wp:posOffset>657225</wp:posOffset>
                </wp:positionV>
                <wp:extent cx="6414770" cy="425450"/>
                <wp:effectExtent l="0" t="0" r="508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4770" cy="425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E45030" w14:textId="77777777" w:rsidR="0094109B" w:rsidRDefault="0094109B" w:rsidP="0094109B">
                            <w:pPr>
                              <w:rPr>
                                <w:sz w:val="16"/>
                                <w:szCs w:val="16"/>
                              </w:rPr>
                            </w:pPr>
                            <w:r>
                              <w:rPr>
                                <w:sz w:val="16"/>
                                <w:szCs w:val="16"/>
                              </w:rPr>
                              <w:t xml:space="preserve">    174                                               230        526                                   568                                 610                                    652                             694 </w:t>
                            </w:r>
                            <w:r>
                              <w:rPr>
                                <w:sz w:val="14"/>
                                <w:szCs w:val="14"/>
                              </w:rPr>
                              <w:t>MHz</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A2C21DB" id="_x0000_t202" coordsize="21600,21600" o:spt="202" path="m,l,21600r21600,l21600,xe">
                <v:stroke joinstyle="miter"/>
                <v:path gradientshapeok="t" o:connecttype="rect"/>
              </v:shapetype>
              <v:shape id="Text Box 2" o:spid="_x0000_s1026" type="#_x0000_t202" style="position:absolute;left:0;text-align:left;margin-left:0;margin-top:51.75pt;width:505.1pt;height:33.5pt;z-index:25170432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" stroked="f">
                <v:textbox>
                  <w:txbxContent>
                    <w:p w14:paraId="7FE45030" w14:textId="77777777" w:rsidR="0094109B" w:rsidRDefault="0094109B" w:rsidP="0094109B">
                      <w:pPr>
                        <w:rPr>
                          <w:sz w:val="16"/>
                          <w:szCs w:val="16"/>
                        </w:rPr>
                      </w:pPr>
                      <w:r>
                        <w:rPr>
                          <w:sz w:val="16"/>
                          <w:szCs w:val="16"/>
                        </w:rPr>
                        <w:t xml:space="preserve">    174                                               230        526                                   568                                 610                                    652                             694 </w:t>
                      </w:r>
                      <w:r>
                        <w:rPr>
                          <w:sz w:val="14"/>
                          <w:szCs w:val="14"/>
                        </w:rPr>
                        <w:t>MHz</w:t>
                      </w:r>
                    </w:p>
                  </w:txbxContent>
                </v:textbox>
              </v:shape>
            </w:pict>
          </mc:Fallback>
        </mc:AlternateContent>
      </w:r>
      <w:r w:rsidRPr="006A30AD">
        <w:rPr>
          <w:noProof/>
          <w:lang w:val="en-GB" w:eastAsia="en-GB"/>
        </w:rPr>
        <mc:AlternateContent>
          <mc:Choice Requires="wps">
            <w:drawing>
              <wp:anchor distT="0" distB="0" distL="114300" distR="114300" simplePos="0" relativeHeight="251702272" behindDoc="0" locked="0" layoutInCell="1" allowOverlap="1" wp14:anchorId="12268215" wp14:editId="32FE85E7">
                <wp:simplePos x="0" y="0"/>
                <wp:positionH relativeFrom="column">
                  <wp:posOffset>832485</wp:posOffset>
                </wp:positionH>
                <wp:positionV relativeFrom="paragraph">
                  <wp:posOffset>304800</wp:posOffset>
                </wp:positionV>
                <wp:extent cx="161925" cy="171450"/>
                <wp:effectExtent l="0" t="0" r="47625" b="57150"/>
                <wp:wrapNone/>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 cy="171450"/>
                        </a:xfrm>
                        <a:prstGeom prst="rect">
                          <a:avLst/>
                        </a:prstGeom>
                        <a:solidFill>
                          <a:srgbClr val="F79646"/>
                        </a:solidFill>
                        <a:ln w="19050">
                          <a:solidFill>
                            <a:srgbClr val="002060"/>
                          </a:solidFill>
                          <a:miter lim="800000"/>
                          <a:headEnd/>
                          <a:tailEnd/>
                        </a:ln>
                        <a:effectLst>
                          <a:outerShdw dist="28398" dir="3806097" algn="ctr" rotWithShape="0">
                            <a:srgbClr val="974706">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CB8336" id="Rectangle 5" o:spid="_x0000_s1026" style="position:absolute;margin-left:65.55pt;margin-top:24pt;width:12.75pt;height:13.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" fillcolor="#f79646" strokecolor="#002060" strokeweight="1.5pt">
                <v:shadow on="t" color="#974706" opacity=".5" offset="1pt"/>
              </v:rect>
            </w:pict>
          </mc:Fallback>
        </mc:AlternateContent>
      </w:r>
      <w:r w:rsidRPr="006A30AD">
        <w:rPr>
          <w:noProof/>
          <w:lang w:val="en-GB" w:eastAsia="en-GB"/>
        </w:rPr>
        <mc:AlternateContent>
          <mc:Choice Requires="wps">
            <w:drawing>
              <wp:anchor distT="0" distB="0" distL="114300" distR="114300" simplePos="0" relativeHeight="251703296" behindDoc="0" locked="0" layoutInCell="1" allowOverlap="1" wp14:anchorId="78D9A679" wp14:editId="50D472B5">
                <wp:simplePos x="0" y="0"/>
                <wp:positionH relativeFrom="column">
                  <wp:posOffset>670560</wp:posOffset>
                </wp:positionH>
                <wp:positionV relativeFrom="paragraph">
                  <wp:posOffset>304800</wp:posOffset>
                </wp:positionV>
                <wp:extent cx="161925" cy="171450"/>
                <wp:effectExtent l="0" t="0" r="47625" b="57150"/>
                <wp:wrapNone/>
                <wp:docPr id="9"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 cy="171450"/>
                        </a:xfrm>
                        <a:prstGeom prst="rect">
                          <a:avLst/>
                        </a:prstGeom>
                        <a:solidFill>
                          <a:srgbClr val="F79646"/>
                        </a:solidFill>
                        <a:ln w="19050">
                          <a:solidFill>
                            <a:srgbClr val="002060"/>
                          </a:solidFill>
                          <a:miter lim="800000"/>
                          <a:headEnd/>
                          <a:tailEnd/>
                        </a:ln>
                        <a:effectLst>
                          <a:outerShdw dist="28398" dir="3806097" algn="ctr" rotWithShape="0">
                            <a:srgbClr val="974706">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DC4221" id="Rectangle 4" o:spid="_x0000_s1026" style="position:absolute;margin-left:52.8pt;margin-top:24pt;width:12.75pt;height:13.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" fillcolor="#f79646" strokecolor="#002060" strokeweight="1.5pt">
                <v:shadow on="t" color="#974706" opacity=".5" offset="1pt"/>
              </v:rect>
            </w:pict>
          </mc:Fallback>
        </mc:AlternateContent>
      </w:r>
      <w:r w:rsidRPr="006A30AD">
        <w:rPr>
          <w:noProof/>
          <w:lang w:val="en-GB" w:eastAsia="en-GB"/>
        </w:rPr>
        <w:drawing>
          <wp:inline distT="0" distB="0" distL="0" distR="0" wp14:anchorId="01416240" wp14:editId="06EA6875">
            <wp:extent cx="5915025" cy="742950"/>
            <wp:effectExtent l="0" t="0" r="9525" b="0"/>
            <wp:docPr id="26" name="Picture 26" descr="Principl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Principl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15025" cy="742950"/>
                    </a:xfrm>
                    <a:prstGeom prst="rect">
                      <a:avLst/>
                    </a:prstGeom>
                    <a:noFill/>
                    <a:ln>
                      <a:noFill/>
                    </a:ln>
                  </pic:spPr>
                </pic:pic>
              </a:graphicData>
            </a:graphic>
          </wp:inline>
        </w:drawing>
      </w:r>
    </w:p>
    <w:p w14:paraId="63F9E893" w14:textId="77777777" w:rsidR="0094109B" w:rsidRPr="006A30AD" w:rsidRDefault="0094109B" w:rsidP="0094109B">
      <w:pPr>
        <w:rPr>
          <w:lang w:val="en-GB"/>
        </w:rPr>
      </w:pPr>
    </w:p>
    <w:p w14:paraId="055C36E2" w14:textId="77777777" w:rsidR="0094109B" w:rsidRPr="006A30AD" w:rsidRDefault="0094109B" w:rsidP="00E54A92">
      <w:pPr>
        <w:pStyle w:val="Normalaftertitle"/>
        <w:rPr>
          <w:lang w:val="en-GB"/>
        </w:rPr>
      </w:pPr>
      <w:r w:rsidRPr="006A30AD">
        <w:rPr>
          <w:lang w:val="en-GB"/>
        </w:rPr>
        <w:t>It was considered that aggregating all broadcast services that serve a particular area into one frequency range would equalize reception quality for all services – viewers that could receive one service would be much more likely to be able to receive all services (previously, under “interleaved” planning where services were widely spread across a band or across VHF and UHF Bands, this was sometimes not the case).</w:t>
      </w:r>
    </w:p>
    <w:p w14:paraId="3DB229A9" w14:textId="77777777" w:rsidR="0094109B" w:rsidRPr="006A30AD" w:rsidRDefault="0094109B" w:rsidP="0094109B">
      <w:pPr>
        <w:rPr>
          <w:lang w:val="en-GB"/>
        </w:rPr>
      </w:pPr>
      <w:r w:rsidRPr="006A30AD">
        <w:rPr>
          <w:lang w:val="en-GB"/>
        </w:rPr>
        <w:t>It is also noted that under Principle 2 Australian VHF channels 9 and 9A are being left clear for possible digital radio use in metropolitan and regional areas. DAB+ digital radio services commenced in the five major capital cities in July 2009.</w:t>
      </w:r>
    </w:p>
    <w:p w14:paraId="76F4FCA7" w14:textId="77777777" w:rsidR="0094109B" w:rsidRPr="006A30AD" w:rsidRDefault="0094109B" w:rsidP="0094109B">
      <w:pPr>
        <w:pStyle w:val="Heading3"/>
        <w:rPr>
          <w:lang w:val="en-GB"/>
        </w:rPr>
      </w:pPr>
      <w:bookmarkStart w:id="1548" w:name="_Toc230600783"/>
      <w:r w:rsidRPr="006A30AD">
        <w:rPr>
          <w:lang w:val="en-GB"/>
        </w:rPr>
        <w:t>1.10.2</w:t>
      </w:r>
      <w:r w:rsidRPr="006A30AD">
        <w:rPr>
          <w:lang w:val="en-GB"/>
        </w:rPr>
        <w:tab/>
        <w:t>Television licence area plans</w:t>
      </w:r>
      <w:bookmarkEnd w:id="1548"/>
    </w:p>
    <w:p w14:paraId="2F8D7EB7" w14:textId="77777777" w:rsidR="0094109B" w:rsidRPr="006A30AD" w:rsidRDefault="0094109B" w:rsidP="0094109B">
      <w:pPr>
        <w:rPr>
          <w:lang w:val="en-GB"/>
        </w:rPr>
      </w:pPr>
      <w:r w:rsidRPr="006A30AD">
        <w:rPr>
          <w:lang w:val="en-GB"/>
        </w:rPr>
        <w:t>Following discussions with the industry through the RPAG, the proposed restack channel planning proposals have been codified in draft instruments known as Television Licence Area Plans (TLAPs). These instruments identified the channel allotments each digital television service will need to move to, if it needs to change, and by when the changes need to be made. The draft instruments were made available for a period of formal public comment before being considered for approval by the ACMA.</w:t>
      </w:r>
    </w:p>
    <w:p w14:paraId="6243099F" w14:textId="77777777" w:rsidR="0094109B" w:rsidRPr="006A30AD" w:rsidRDefault="0094109B" w:rsidP="0094109B">
      <w:pPr>
        <w:pStyle w:val="Heading3"/>
        <w:rPr>
          <w:lang w:val="en-GB"/>
        </w:rPr>
      </w:pPr>
      <w:bookmarkStart w:id="1549" w:name="_Toc230600784"/>
      <w:r w:rsidRPr="006A30AD">
        <w:rPr>
          <w:lang w:val="en-GB"/>
        </w:rPr>
        <w:t>1.10.3</w:t>
      </w:r>
      <w:r w:rsidRPr="006A30AD">
        <w:rPr>
          <w:lang w:val="en-GB"/>
        </w:rPr>
        <w:tab/>
        <w:t>Indicative restack channel chart</w:t>
      </w:r>
      <w:bookmarkEnd w:id="1549"/>
    </w:p>
    <w:p w14:paraId="40D4FC1E" w14:textId="77777777" w:rsidR="0094109B" w:rsidRPr="006A30AD" w:rsidRDefault="0094109B" w:rsidP="0094109B">
      <w:pPr>
        <w:rPr>
          <w:lang w:val="en-GB"/>
        </w:rPr>
      </w:pPr>
      <w:r w:rsidRPr="006A30AD">
        <w:rPr>
          <w:lang w:val="en-GB"/>
        </w:rPr>
        <w:t xml:space="preserve">Detailed restack channel planning work commenced in 2011 and continued until late 2012. In the early stages of channel planning, to provide a framework that allowed the detailed channel planning for each licence area to proceed relatively independently, a ‘key sites indicative channel plan’ was developed. It has now been superseded by a more comprehensive </w:t>
      </w:r>
      <w:r w:rsidRPr="006A30AD">
        <w:rPr>
          <w:i/>
          <w:lang w:val="en-GB"/>
        </w:rPr>
        <w:t>Indicative Channel Chart</w:t>
      </w:r>
      <w:r w:rsidRPr="006A30AD">
        <w:rPr>
          <w:lang w:val="en-GB"/>
        </w:rPr>
        <w:t xml:space="preserve"> that consolidates in a single spreadsheet the detailed channel planning work that the ACMA has performed for each of the television licence areas.</w:t>
      </w:r>
    </w:p>
    <w:p w14:paraId="45D8DF31" w14:textId="77777777" w:rsidR="0094109B" w:rsidRPr="006A30AD" w:rsidRDefault="0094109B" w:rsidP="0094109B">
      <w:pPr>
        <w:pStyle w:val="Heading3"/>
        <w:rPr>
          <w:lang w:val="en-GB"/>
        </w:rPr>
      </w:pPr>
      <w:bookmarkStart w:id="1550" w:name="_Toc230600785"/>
      <w:r w:rsidRPr="006A30AD">
        <w:rPr>
          <w:lang w:val="en-GB"/>
        </w:rPr>
        <w:t>1.10.4</w:t>
      </w:r>
      <w:r w:rsidRPr="006A30AD">
        <w:rPr>
          <w:lang w:val="en-GB"/>
        </w:rPr>
        <w:tab/>
        <w:t>Implementation of the restack</w:t>
      </w:r>
      <w:bookmarkEnd w:id="1550"/>
    </w:p>
    <w:p w14:paraId="2BF741E7" w14:textId="77777777" w:rsidR="0094109B" w:rsidRPr="006A30AD" w:rsidRDefault="0094109B" w:rsidP="0094109B">
      <w:pPr>
        <w:rPr>
          <w:lang w:val="en-GB" w:eastAsia="en-AU"/>
        </w:rPr>
      </w:pPr>
      <w:r w:rsidRPr="006A30AD">
        <w:rPr>
          <w:lang w:val="en-GB" w:eastAsia="en-AU"/>
        </w:rPr>
        <w:t>The Australian Government has committed to:</w:t>
      </w:r>
    </w:p>
    <w:p w14:paraId="47A8125C" w14:textId="77777777" w:rsidR="0094109B" w:rsidRPr="006A30AD" w:rsidRDefault="0094109B" w:rsidP="0094109B">
      <w:pPr>
        <w:pStyle w:val="enumlev1"/>
        <w:rPr>
          <w:lang w:val="en-GB" w:eastAsia="en-AU"/>
        </w:rPr>
      </w:pPr>
      <w:r w:rsidRPr="006A30AD">
        <w:rPr>
          <w:lang w:val="en-GB" w:eastAsia="en-AU"/>
        </w:rPr>
        <w:t>–</w:t>
      </w:r>
      <w:r w:rsidRPr="006A30AD">
        <w:rPr>
          <w:lang w:val="en-GB" w:eastAsia="en-AU"/>
        </w:rPr>
        <w:tab/>
        <w:t>relocate commercial and national broadcasters’ digital television services to their new channels by retuning, replacing or otherwise modifying transmission equipment to operate below UHF channel 52 (694 MHz);</w:t>
      </w:r>
    </w:p>
    <w:p w14:paraId="15D52C4A" w14:textId="77777777" w:rsidR="0094109B" w:rsidRPr="006A30AD" w:rsidRDefault="0094109B" w:rsidP="0094109B">
      <w:pPr>
        <w:pStyle w:val="enumlev1"/>
        <w:rPr>
          <w:lang w:val="en-GB"/>
        </w:rPr>
      </w:pPr>
      <w:r w:rsidRPr="006A30AD">
        <w:rPr>
          <w:lang w:val="en-GB" w:eastAsia="en-AU"/>
        </w:rPr>
        <w:t>–</w:t>
      </w:r>
      <w:r w:rsidRPr="006A30AD">
        <w:rPr>
          <w:lang w:val="en-GB" w:eastAsia="en-AU"/>
        </w:rPr>
        <w:tab/>
      </w:r>
      <w:r w:rsidRPr="006A30AD">
        <w:rPr>
          <w:lang w:val="en-GB"/>
        </w:rPr>
        <w:t>provide a project and implementation manager to manage channel changes nationally; and</w:t>
      </w:r>
    </w:p>
    <w:p w14:paraId="2E10D6B2" w14:textId="77777777" w:rsidR="0094109B" w:rsidRPr="006A30AD" w:rsidRDefault="0094109B" w:rsidP="0094109B">
      <w:pPr>
        <w:pStyle w:val="enumlev1"/>
        <w:rPr>
          <w:lang w:val="en-GB"/>
        </w:rPr>
      </w:pPr>
      <w:r w:rsidRPr="006A30AD">
        <w:rPr>
          <w:lang w:val="en-GB" w:eastAsia="en-AU"/>
        </w:rPr>
        <w:t>–</w:t>
      </w:r>
      <w:r w:rsidRPr="006A30AD">
        <w:rPr>
          <w:lang w:val="en-GB" w:eastAsia="en-AU"/>
        </w:rPr>
        <w:tab/>
      </w:r>
      <w:r w:rsidRPr="006A30AD">
        <w:rPr>
          <w:lang w:val="en-GB"/>
        </w:rPr>
        <w:t>conduct a public education/information campaign about the need to retune receivers.</w:t>
      </w:r>
    </w:p>
    <w:p w14:paraId="57092CE6" w14:textId="77777777" w:rsidR="0094109B" w:rsidRPr="006A30AD" w:rsidRDefault="0094109B" w:rsidP="0094109B">
      <w:pPr>
        <w:rPr>
          <w:lang w:val="en-GB" w:eastAsia="en-AU"/>
        </w:rPr>
      </w:pPr>
      <w:r w:rsidRPr="006A30AD">
        <w:rPr>
          <w:lang w:val="en-GB" w:eastAsia="en-AU"/>
        </w:rPr>
        <w:t>Generally, digital dividend channel changes will take place once digital television switchover has occurred in an area.</w:t>
      </w:r>
    </w:p>
    <w:p w14:paraId="160C6347" w14:textId="4886BCCF" w:rsidR="0094109B" w:rsidRPr="006A30AD" w:rsidRDefault="0094109B" w:rsidP="0094109B">
      <w:pPr>
        <w:rPr>
          <w:lang w:val="en-GB" w:eastAsia="en-AU"/>
        </w:rPr>
      </w:pPr>
      <w:r w:rsidRPr="006A30AD">
        <w:rPr>
          <w:lang w:val="en-GB" w:eastAsia="en-AU"/>
        </w:rPr>
        <w:lastRenderedPageBreak/>
        <w:t>Viewers will not need to purchase new television reception equipment, but will generally need to retune their existing television, set top box or digital recorder to be able to continue viewing free</w:t>
      </w:r>
      <w:r w:rsidRPr="006A30AD">
        <w:rPr>
          <w:lang w:val="en-GB" w:eastAsia="en-AU"/>
        </w:rPr>
        <w:noBreakHyphen/>
        <w:t>to</w:t>
      </w:r>
      <w:r w:rsidR="0065289F">
        <w:rPr>
          <w:lang w:val="en-GB" w:eastAsia="en-AU"/>
        </w:rPr>
        <w:t>‑</w:t>
      </w:r>
      <w:r w:rsidRPr="006A30AD">
        <w:rPr>
          <w:lang w:val="en-GB" w:eastAsia="en-AU"/>
        </w:rPr>
        <w:t>air services that have undergone a channel change.</w:t>
      </w:r>
    </w:p>
    <w:p w14:paraId="74494799" w14:textId="77777777" w:rsidR="0094109B" w:rsidRPr="006A30AD" w:rsidRDefault="0094109B" w:rsidP="0094109B">
      <w:pPr>
        <w:rPr>
          <w:lang w:val="en-GB" w:eastAsia="en-AU"/>
        </w:rPr>
      </w:pPr>
      <w:r w:rsidRPr="006A30AD">
        <w:rPr>
          <w:lang w:val="en-GB" w:eastAsia="en-AU"/>
        </w:rPr>
        <w:t>The Australian Government expects that the channel changes will be completed by 31 December 2014.</w:t>
      </w:r>
    </w:p>
    <w:p w14:paraId="3A4CAA40" w14:textId="77777777" w:rsidR="0094109B" w:rsidRPr="006A30AD" w:rsidRDefault="0094109B" w:rsidP="0094109B">
      <w:pPr>
        <w:rPr>
          <w:lang w:val="en-GB"/>
        </w:rPr>
      </w:pPr>
      <w:r w:rsidRPr="006A30AD">
        <w:rPr>
          <w:lang w:val="en-GB" w:eastAsia="en-AU"/>
        </w:rPr>
        <w:t xml:space="preserve">A channel change timetable schedule that advises of nationwide activities and particularly public retune dates to ensure the </w:t>
      </w:r>
      <w:r>
        <w:rPr>
          <w:lang w:val="en-GB" w:eastAsia="en-AU"/>
        </w:rPr>
        <w:t xml:space="preserve">programme </w:t>
      </w:r>
      <w:r w:rsidRPr="006A30AD">
        <w:rPr>
          <w:lang w:val="en-GB" w:eastAsia="en-AU"/>
        </w:rPr>
        <w:t>is delivered by 31 December 2014, was published on the website of the Department of Broadband, Communications and the Digital Economy (</w:t>
      </w:r>
      <w:hyperlink r:id="rId27" w:history="1">
        <w:r w:rsidRPr="006A30AD">
          <w:rPr>
            <w:rStyle w:val="Hyperlink"/>
            <w:lang w:val="en-GB" w:eastAsia="en-AU"/>
          </w:rPr>
          <w:t>www.dbcde.gov.au</w:t>
        </w:r>
      </w:hyperlink>
      <w:r w:rsidRPr="006A30AD">
        <w:rPr>
          <w:lang w:val="en-GB" w:eastAsia="en-AU"/>
        </w:rPr>
        <w:t>).</w:t>
      </w:r>
    </w:p>
    <w:p w14:paraId="11D26BA2" w14:textId="77777777" w:rsidR="00425096" w:rsidRPr="006A30AD" w:rsidRDefault="00425096" w:rsidP="00425096">
      <w:pPr>
        <w:pStyle w:val="Heading1"/>
        <w:rPr>
          <w:lang w:val="en-GB"/>
        </w:rPr>
      </w:pPr>
      <w:bookmarkStart w:id="1551" w:name="_Toc302463755"/>
      <w:bookmarkStart w:id="1552" w:name="_Toc302465718"/>
      <w:bookmarkStart w:id="1553" w:name="_Toc302465953"/>
      <w:bookmarkStart w:id="1554" w:name="_Toc302466188"/>
      <w:bookmarkStart w:id="1555" w:name="_Toc302481006"/>
      <w:bookmarkStart w:id="1556" w:name="_Toc302481367"/>
      <w:bookmarkStart w:id="1557" w:name="_Toc302481941"/>
      <w:bookmarkStart w:id="1558" w:name="_Toc303585270"/>
      <w:bookmarkStart w:id="1559" w:name="_Toc303586962"/>
      <w:bookmarkStart w:id="1560" w:name="_Toc342296526"/>
      <w:bookmarkStart w:id="1561" w:name="_Toc358886418"/>
      <w:bookmarkStart w:id="1562" w:name="_Toc386707555"/>
      <w:bookmarkStart w:id="1563" w:name="_Toc416424413"/>
      <w:bookmarkStart w:id="1564" w:name="_Toc417034889"/>
      <w:bookmarkStart w:id="1565" w:name="_Toc417035702"/>
      <w:bookmarkStart w:id="1566" w:name="_Toc433126529"/>
      <w:bookmarkStart w:id="1567" w:name="_Toc433209304"/>
      <w:bookmarkStart w:id="1568" w:name="_Toc18417630"/>
      <w:bookmarkStart w:id="1569" w:name="_Toc132213690"/>
      <w:bookmarkStart w:id="1570" w:name="_Toc132271099"/>
      <w:bookmarkStart w:id="1571" w:name="_Toc228530359"/>
      <w:bookmarkStart w:id="1572" w:name="_Toc107719869"/>
      <w:bookmarkStart w:id="1573" w:name="_Toc107724249"/>
      <w:bookmarkStart w:id="1574" w:name="_Toc114742744"/>
      <w:bookmarkStart w:id="1575" w:name="_Toc187744980"/>
      <w:bookmarkStart w:id="1576" w:name="_Toc188323219"/>
      <w:bookmarkStart w:id="1577" w:name="_Toc191201828"/>
      <w:bookmarkStart w:id="1578" w:name="_Toc286137163"/>
      <w:bookmarkStart w:id="1579" w:name="_Toc302463610"/>
      <w:bookmarkStart w:id="1580" w:name="_Toc302464224"/>
      <w:bookmarkStart w:id="1581" w:name="_Toc302480864"/>
      <w:bookmarkStart w:id="1582" w:name="_Toc302481225"/>
      <w:bookmarkStart w:id="1583" w:name="_Toc302481799"/>
      <w:bookmarkStart w:id="1584" w:name="_Toc303585128"/>
      <w:bookmarkStart w:id="1585" w:name="_Toc303586820"/>
      <w:bookmarkStart w:id="1586" w:name="_Toc342296465"/>
      <w:bookmarkStart w:id="1587" w:name="_Toc358886349"/>
      <w:bookmarkStart w:id="1588" w:name="_Toc386707486"/>
      <w:bookmarkStart w:id="1589" w:name="_Toc416424344"/>
      <w:bookmarkStart w:id="1590" w:name="_Toc417034819"/>
      <w:bookmarkStart w:id="1591" w:name="_Toc417035633"/>
      <w:bookmarkStart w:id="1592" w:name="_Toc433126466"/>
      <w:bookmarkStart w:id="1593" w:name="_Toc433209232"/>
      <w:bookmarkStart w:id="1594" w:name="_Toc132213625"/>
      <w:bookmarkStart w:id="1595" w:name="_Toc230600786"/>
      <w:r w:rsidRPr="006A30AD">
        <w:rPr>
          <w:lang w:val="en-GB"/>
        </w:rPr>
        <w:t>2</w:t>
      </w:r>
      <w:r w:rsidRPr="006A30AD">
        <w:rPr>
          <w:lang w:val="en-GB"/>
        </w:rPr>
        <w:tab/>
        <w:t>Brazil</w:t>
      </w:r>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95"/>
    </w:p>
    <w:p w14:paraId="5077DCC6" w14:textId="77777777" w:rsidR="00425096" w:rsidRPr="006A30AD" w:rsidRDefault="00425096" w:rsidP="00425096">
      <w:pPr>
        <w:pStyle w:val="Heading2"/>
        <w:rPr>
          <w:lang w:val="en-GB"/>
        </w:rPr>
      </w:pPr>
      <w:bookmarkStart w:id="1596" w:name="_Toc302463756"/>
      <w:bookmarkStart w:id="1597" w:name="_Toc302465719"/>
      <w:bookmarkStart w:id="1598" w:name="_Toc302465954"/>
      <w:bookmarkStart w:id="1599" w:name="_Toc302466189"/>
      <w:bookmarkStart w:id="1600" w:name="_Toc302481007"/>
      <w:bookmarkStart w:id="1601" w:name="_Toc302481368"/>
      <w:bookmarkStart w:id="1602" w:name="_Toc302481942"/>
      <w:bookmarkStart w:id="1603" w:name="_Toc303585271"/>
      <w:bookmarkStart w:id="1604" w:name="_Toc303586963"/>
      <w:bookmarkStart w:id="1605" w:name="_Toc342296527"/>
      <w:bookmarkStart w:id="1606" w:name="_Toc358886419"/>
      <w:bookmarkStart w:id="1607" w:name="_Toc386707556"/>
      <w:bookmarkStart w:id="1608" w:name="_Toc416424414"/>
      <w:bookmarkStart w:id="1609" w:name="_Toc417034890"/>
      <w:bookmarkStart w:id="1610" w:name="_Toc417035703"/>
      <w:bookmarkStart w:id="1611" w:name="_Toc433126530"/>
      <w:bookmarkStart w:id="1612" w:name="_Toc433209305"/>
      <w:bookmarkStart w:id="1613" w:name="_Toc18417631"/>
      <w:bookmarkStart w:id="1614" w:name="_Toc132213691"/>
      <w:bookmarkStart w:id="1615" w:name="_Toc132271100"/>
      <w:bookmarkStart w:id="1616" w:name="_Toc228530360"/>
      <w:bookmarkStart w:id="1617" w:name="_Toc230600787"/>
      <w:r w:rsidRPr="006A30AD">
        <w:rPr>
          <w:lang w:val="en-GB"/>
        </w:rPr>
        <w:t>2.1</w:t>
      </w:r>
      <w:r w:rsidRPr="006A30AD">
        <w:rPr>
          <w:lang w:val="en-GB"/>
        </w:rPr>
        <w:tab/>
        <w:t>National Policies</w:t>
      </w:r>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p>
    <w:p w14:paraId="215D773E" w14:textId="3298F7AB" w:rsidR="00425096" w:rsidRPr="005C0660" w:rsidRDefault="00425096" w:rsidP="00425096">
      <w:pPr>
        <w:rPr>
          <w:lang w:val="en-GB"/>
        </w:rPr>
      </w:pPr>
      <w:r w:rsidRPr="005C0660">
        <w:rPr>
          <w:lang w:val="en-GB"/>
        </w:rPr>
        <w:t>The Brazilian digital television system Project (SBTVD) was established with the purpose of analysing exploration and deployment alternatives that can be fruitful for the advent of digital terrestrial television in Brazil. The government decided that the evolution of analogue television into the digital system should be developed by aiming at real benefits for the society. Among these benefits, it is possible to highlight the promotion of social inclusion, the creation of a widespread remote teaching network, and a gradual transition, compatible with users</w:t>
      </w:r>
      <w:r w:rsidR="00E65B47" w:rsidRPr="006A30AD">
        <w:rPr>
          <w:lang w:val="en-GB"/>
        </w:rPr>
        <w:t>’</w:t>
      </w:r>
      <w:r w:rsidRPr="005C0660">
        <w:rPr>
          <w:lang w:val="en-GB"/>
        </w:rPr>
        <w:t xml:space="preserve"> purchasing power. Following that, it was established a formal structure of decision and execution concerning the necessary actions for obtaining the reference model of the DTTB system. </w:t>
      </w:r>
    </w:p>
    <w:p w14:paraId="19B43ACD" w14:textId="77777777" w:rsidR="00425096" w:rsidRPr="006A30AD" w:rsidRDefault="00425096" w:rsidP="00425096">
      <w:pPr>
        <w:rPr>
          <w:lang w:val="en-GB"/>
        </w:rPr>
      </w:pPr>
      <w:r w:rsidRPr="005C0660">
        <w:rPr>
          <w:lang w:val="en-GB"/>
        </w:rPr>
        <w:t>The first phase in the deployment of the DTTB system in Brazil was accomplished in the first half of the year 2005</w:t>
      </w:r>
      <w:r w:rsidRPr="005D7D8F">
        <w:rPr>
          <w:position w:val="6"/>
          <w:sz w:val="18"/>
        </w:rPr>
        <w:footnoteReference w:id="10"/>
      </w:r>
      <w:r w:rsidRPr="005C0660">
        <w:rPr>
          <w:lang w:val="en-GB"/>
        </w:rPr>
        <w:t>, reaching the following objectives:</w:t>
      </w:r>
    </w:p>
    <w:p w14:paraId="32408392" w14:textId="77777777" w:rsidR="00425096" w:rsidRPr="005C0660" w:rsidRDefault="00425096" w:rsidP="00425096">
      <w:pPr>
        <w:pStyle w:val="enumlev1"/>
        <w:rPr>
          <w:lang w:val="en-GB"/>
        </w:rPr>
      </w:pPr>
      <w:r w:rsidRPr="005C0660">
        <w:rPr>
          <w:lang w:val="en-GB"/>
        </w:rPr>
        <w:t>–</w:t>
      </w:r>
      <w:r w:rsidRPr="005C0660">
        <w:rPr>
          <w:lang w:val="en-GB"/>
        </w:rPr>
        <w:tab/>
        <w:t>define a reference model;</w:t>
      </w:r>
    </w:p>
    <w:p w14:paraId="70043B3F" w14:textId="77777777" w:rsidR="00425096" w:rsidRPr="005C0660" w:rsidRDefault="00425096" w:rsidP="00425096">
      <w:pPr>
        <w:pStyle w:val="enumlev1"/>
        <w:rPr>
          <w:lang w:val="en-GB"/>
        </w:rPr>
      </w:pPr>
      <w:r w:rsidRPr="005C0660">
        <w:rPr>
          <w:lang w:val="en-GB"/>
        </w:rPr>
        <w:t>–</w:t>
      </w:r>
      <w:r w:rsidRPr="005C0660">
        <w:rPr>
          <w:lang w:val="en-GB"/>
        </w:rPr>
        <w:tab/>
        <w:t>propose the digital television standard to be adopted;</w:t>
      </w:r>
    </w:p>
    <w:p w14:paraId="6D61DD77" w14:textId="77777777" w:rsidR="00425096" w:rsidRPr="005C0660" w:rsidRDefault="00425096" w:rsidP="00425096">
      <w:pPr>
        <w:pStyle w:val="enumlev1"/>
        <w:rPr>
          <w:lang w:val="en-GB"/>
        </w:rPr>
      </w:pPr>
      <w:r w:rsidRPr="005C0660">
        <w:rPr>
          <w:lang w:val="en-GB"/>
        </w:rPr>
        <w:t>–</w:t>
      </w:r>
      <w:r w:rsidRPr="005C0660">
        <w:rPr>
          <w:lang w:val="en-GB"/>
        </w:rPr>
        <w:tab/>
        <w:t>propose the digital television service development model;</w:t>
      </w:r>
    </w:p>
    <w:p w14:paraId="5E7A088D" w14:textId="77777777" w:rsidR="00425096" w:rsidRPr="006A30AD" w:rsidRDefault="00425096" w:rsidP="00425096">
      <w:pPr>
        <w:spacing w:before="80"/>
        <w:ind w:left="794" w:hanging="794"/>
        <w:rPr>
          <w:lang w:val="en-GB"/>
        </w:rPr>
      </w:pPr>
      <w:r w:rsidRPr="005C0660">
        <w:rPr>
          <w:lang w:val="en-GB"/>
        </w:rPr>
        <w:t>–</w:t>
      </w:r>
      <w:r w:rsidRPr="005C0660">
        <w:rPr>
          <w:lang w:val="en-GB"/>
        </w:rPr>
        <w:tab/>
        <w:t>propose timeframe and model for the transition from analogue to digital system.</w:t>
      </w:r>
    </w:p>
    <w:p w14:paraId="0AA6FFD6" w14:textId="77777777" w:rsidR="00425096" w:rsidRPr="005C0660" w:rsidRDefault="00425096" w:rsidP="00425096">
      <w:pPr>
        <w:rPr>
          <w:lang w:val="en-GB"/>
        </w:rPr>
      </w:pPr>
      <w:r w:rsidRPr="005C0660">
        <w:rPr>
          <w:lang w:val="en-GB"/>
        </w:rPr>
        <w:t>The second phase carried on the development of technologies and services considered significant to be selected within the reference model. It depended mostly on the definitions in the standard and on the business model chosen in the first phase. In the second phase, among other initiatives, the regulation framework will have to be adapted.</w:t>
      </w:r>
    </w:p>
    <w:p w14:paraId="43B17CD3" w14:textId="77777777" w:rsidR="00425096" w:rsidRPr="005C0660" w:rsidRDefault="00425096" w:rsidP="00425096">
      <w:pPr>
        <w:rPr>
          <w:lang w:val="en-GB"/>
        </w:rPr>
      </w:pPr>
      <w:r w:rsidRPr="005C0660">
        <w:rPr>
          <w:lang w:val="en-GB"/>
        </w:rPr>
        <w:t>Finally, the third phase encompassed the deployment of technologies and services developed. Brazilian Government has promoted the adoption of a DTTB system that respects the social particularities and conditions, providing the opportunity to develop regional solutions, which are mostly suitable, overcoming the urgency of the decision.</w:t>
      </w:r>
    </w:p>
    <w:p w14:paraId="0B0E7A74" w14:textId="77777777" w:rsidR="00425096" w:rsidRPr="006A30AD" w:rsidRDefault="00425096" w:rsidP="00425096">
      <w:pPr>
        <w:rPr>
          <w:lang w:val="en-GB"/>
        </w:rPr>
      </w:pPr>
      <w:r w:rsidRPr="005C0660">
        <w:rPr>
          <w:bCs/>
          <w:lang w:val="en-GB"/>
        </w:rPr>
        <w:t>After thorough testing and careful studies, the Brazilian Government adopted on June 2006</w:t>
      </w:r>
      <w:r w:rsidRPr="005D7D8F">
        <w:rPr>
          <w:bCs/>
          <w:position w:val="6"/>
          <w:sz w:val="18"/>
        </w:rPr>
        <w:footnoteReference w:id="11"/>
      </w:r>
      <w:r w:rsidRPr="005C0660">
        <w:rPr>
          <w:bCs/>
          <w:lang w:val="en-GB"/>
        </w:rPr>
        <w:t xml:space="preserve"> </w:t>
      </w:r>
      <w:r w:rsidRPr="005C0660">
        <w:rPr>
          <w:lang w:val="en-GB"/>
        </w:rPr>
        <w:t>the ISDB-T standard for digital television, incorporating technological innovations that are deemed relevant by the Brazilian Government and whose technical specifications should facilitate the following:</w:t>
      </w:r>
    </w:p>
    <w:p w14:paraId="457C78C6" w14:textId="77777777" w:rsidR="00425096" w:rsidRPr="005C0660" w:rsidRDefault="00425096" w:rsidP="00425096">
      <w:pPr>
        <w:pStyle w:val="enumlev1"/>
        <w:rPr>
          <w:lang w:val="en-GB"/>
        </w:rPr>
      </w:pPr>
      <w:r w:rsidRPr="005C0660">
        <w:rPr>
          <w:lang w:val="en-GB"/>
        </w:rPr>
        <w:lastRenderedPageBreak/>
        <w:t>–</w:t>
      </w:r>
      <w:r w:rsidRPr="005C0660">
        <w:rPr>
          <w:lang w:val="en-GB"/>
        </w:rPr>
        <w:tab/>
        <w:t>high-definition digital transmission (HDTV) and standard-definition digital transmission (SDTV);</w:t>
      </w:r>
    </w:p>
    <w:p w14:paraId="53322C74" w14:textId="77777777" w:rsidR="00425096" w:rsidRPr="005C0660" w:rsidRDefault="00425096" w:rsidP="00425096">
      <w:pPr>
        <w:pStyle w:val="enumlev1"/>
        <w:rPr>
          <w:lang w:val="en-GB"/>
        </w:rPr>
      </w:pPr>
      <w:r w:rsidRPr="005C0660">
        <w:rPr>
          <w:lang w:val="en-GB"/>
        </w:rPr>
        <w:t>–</w:t>
      </w:r>
      <w:r w:rsidRPr="005C0660">
        <w:rPr>
          <w:lang w:val="en-GB"/>
        </w:rPr>
        <w:tab/>
        <w:t>simultaneous digital transmission for fixed, mobile, and portable reception;</w:t>
      </w:r>
    </w:p>
    <w:p w14:paraId="46E046E4" w14:textId="77777777" w:rsidR="00425096" w:rsidRPr="006A30AD" w:rsidRDefault="00425096" w:rsidP="00425096">
      <w:pPr>
        <w:pStyle w:val="enumlev1"/>
        <w:rPr>
          <w:lang w:val="en-GB"/>
        </w:rPr>
      </w:pPr>
      <w:r w:rsidRPr="005C0660">
        <w:rPr>
          <w:lang w:val="en-GB"/>
        </w:rPr>
        <w:t>–</w:t>
      </w:r>
      <w:r w:rsidRPr="005C0660">
        <w:rPr>
          <w:lang w:val="en-GB"/>
        </w:rPr>
        <w:tab/>
        <w:t>interactivity.</w:t>
      </w:r>
    </w:p>
    <w:p w14:paraId="755AED0D" w14:textId="4295085A" w:rsidR="009C23E9" w:rsidRPr="009C23E9" w:rsidRDefault="009C23E9" w:rsidP="009C23E9">
      <w:pPr>
        <w:rPr>
          <w:bCs/>
          <w:lang w:val="en-GB"/>
        </w:rPr>
      </w:pPr>
      <w:r w:rsidRPr="009C23E9">
        <w:rPr>
          <w:bCs/>
          <w:lang w:val="en-GB"/>
        </w:rPr>
        <w:t>To make the transition to digital possible, up to December 2006, 1</w:t>
      </w:r>
      <w:r w:rsidR="00894782">
        <w:rPr>
          <w:bCs/>
          <w:lang w:val="en-GB"/>
        </w:rPr>
        <w:t xml:space="preserve"> </w:t>
      </w:r>
      <w:r w:rsidRPr="009C23E9">
        <w:rPr>
          <w:bCs/>
          <w:lang w:val="en-GB"/>
        </w:rPr>
        <w:t>893 digital channels had been made available by the National Telecommunications Agency (Agência Nacional de Telecomunicações – Anatel). At the end of 2012, Anatel completed its planning phase for digital television channels, guaranteeing the possibility of simulcasting for all primary analogue transmitters up to the date of the analogue switch-off, with the inclusion of approximately 6 200 digital channels. Considering that each analogue channel must have its digital correspondent, more than 12 200 channels, including analogue and digital, are available during the “simulcast” period.</w:t>
      </w:r>
    </w:p>
    <w:p w14:paraId="3C450110" w14:textId="77777777" w:rsidR="009C23E9" w:rsidRPr="009C23E9" w:rsidRDefault="009C23E9" w:rsidP="009C23E9">
      <w:pPr>
        <w:rPr>
          <w:bCs/>
          <w:lang w:val="en-GB"/>
        </w:rPr>
      </w:pPr>
      <w:r w:rsidRPr="009C23E9">
        <w:rPr>
          <w:bCs/>
          <w:lang w:val="en-GB"/>
        </w:rPr>
        <w:t>On December 2</w:t>
      </w:r>
      <w:r w:rsidRPr="009C23E9">
        <w:rPr>
          <w:bCs/>
          <w:vertAlign w:val="superscript"/>
          <w:lang w:val="en-GB"/>
        </w:rPr>
        <w:t>nd</w:t>
      </w:r>
      <w:r w:rsidRPr="009C23E9">
        <w:rPr>
          <w:bCs/>
          <w:lang w:val="en-GB"/>
        </w:rPr>
        <w:t>, 2007, the first official implementations of the Brazilian DTTB system began commercial operations in the city of São Paulo and, in the second semester of 2008, there were already 10 commercial broadcasters operating in the city. Although test transmissions were being held since May 2007, the Brazilian government established December 2</w:t>
      </w:r>
      <w:r w:rsidRPr="009C23E9">
        <w:rPr>
          <w:bCs/>
          <w:vertAlign w:val="superscript"/>
          <w:lang w:val="en-GB"/>
        </w:rPr>
        <w:t>nd</w:t>
      </w:r>
      <w:r w:rsidRPr="009C23E9">
        <w:rPr>
          <w:bCs/>
          <w:lang w:val="en-GB"/>
        </w:rPr>
        <w:t xml:space="preserve"> as the official system launch date. Brazilian Authorities consider that keeping the free and open TV model is essential to the DTTB success and to bring its benefits to the entire Brazilian society.</w:t>
      </w:r>
    </w:p>
    <w:p w14:paraId="259DEFCD" w14:textId="0883029D" w:rsidR="009C23E9" w:rsidRDefault="009C23E9" w:rsidP="009C23E9">
      <w:pPr>
        <w:rPr>
          <w:bCs/>
          <w:lang w:val="en-GB"/>
        </w:rPr>
      </w:pPr>
      <w:r w:rsidRPr="009C23E9">
        <w:rPr>
          <w:bCs/>
          <w:lang w:val="en-GB"/>
        </w:rPr>
        <w:t>DTTB in Brazil is gradually replacing analogue TV by using VHF (174-216 MHz) and UHF (470</w:t>
      </w:r>
      <w:r w:rsidR="00E54A92">
        <w:rPr>
          <w:bCs/>
          <w:lang w:val="en-GB"/>
        </w:rPr>
        <w:t>‑</w:t>
      </w:r>
      <w:r w:rsidRPr="009C23E9">
        <w:rPr>
          <w:bCs/>
          <w:lang w:val="en-GB"/>
        </w:rPr>
        <w:t>698 MHz) frequency bands. DTTB stations have similar service areas as analogue stations do. Simulcasting of analogue channels and the digital ones is the approach applied during the transition phase.</w:t>
      </w:r>
    </w:p>
    <w:p w14:paraId="250C701F" w14:textId="0CA80A40" w:rsidR="00425096" w:rsidRPr="005C0660" w:rsidRDefault="00425096" w:rsidP="00425096">
      <w:pPr>
        <w:rPr>
          <w:lang w:val="en-GB"/>
        </w:rPr>
      </w:pPr>
      <w:r w:rsidRPr="005C0660">
        <w:rPr>
          <w:bCs/>
          <w:lang w:val="en-GB"/>
        </w:rPr>
        <w:t xml:space="preserve">Since then, </w:t>
      </w:r>
      <w:r w:rsidRPr="005C0660">
        <w:rPr>
          <w:lang w:val="en-GB"/>
        </w:rPr>
        <w:t xml:space="preserve">the deployment of DTTB transmissions in Brazil is being successfully implemented. In the beginning of the process, stimulated by the increasing interest in the new technology, many broadcasters have invested earlier than required by law and have started digital transmissions sooner than expected. </w:t>
      </w:r>
    </w:p>
    <w:p w14:paraId="69362030" w14:textId="77777777" w:rsidR="00425096" w:rsidRPr="005C0660" w:rsidRDefault="00425096" w:rsidP="00425096">
      <w:pPr>
        <w:rPr>
          <w:lang w:val="en-GB"/>
        </w:rPr>
      </w:pPr>
      <w:r w:rsidRPr="005C0660">
        <w:rPr>
          <w:lang w:val="en-GB"/>
        </w:rPr>
        <w:t>Since the beginning of DTTB deployment in Brazil, commercial broadcasters transmit a single programme per 6 MHz channel, with a very high-quality MPEG-4 1080i HD video (&gt; 15 Mbit/s), along with multichannel audio, closed caption and data-casting in the main layer, and a low definition version of it in the one-seg layer for portable/mobile reception. The availability of a free of charge, high quality distribution platform has been a strong stimulus to the development of the Brazilian creative economy, by increasing the audio-visual production quality, which is not only very popular in Brazil, but also has become a relevant Brazilian export product. This high quality has also maintained the free-to-air television as the main distribution platform in Brazil, even facing the competition with Pay TV and with the new OTT audio-visual distribution platforms. Even in newer and bigger 4K displays, this HD content upscaled still looks fairly good.</w:t>
      </w:r>
    </w:p>
    <w:p w14:paraId="5C7DC3DA" w14:textId="77777777" w:rsidR="00425096" w:rsidRPr="005C0660" w:rsidRDefault="00425096" w:rsidP="00425096">
      <w:pPr>
        <w:rPr>
          <w:lang w:val="en-GB"/>
        </w:rPr>
      </w:pPr>
      <w:r w:rsidRPr="005C0660">
        <w:rPr>
          <w:lang w:val="en-GB"/>
        </w:rPr>
        <w:t>Public broadcasters, on the other hand, transmit multiple programs per 6 MHz channel, to reduce costs and to allow the introduction of new public TV programme services.</w:t>
      </w:r>
    </w:p>
    <w:p w14:paraId="5FCF6A0B" w14:textId="77777777" w:rsidR="00425096" w:rsidRPr="005C0660" w:rsidRDefault="00425096" w:rsidP="00425096">
      <w:pPr>
        <w:rPr>
          <w:lang w:val="en-GB"/>
        </w:rPr>
      </w:pPr>
      <w:r w:rsidRPr="005C0660">
        <w:rPr>
          <w:lang w:val="en-GB"/>
        </w:rPr>
        <w:t xml:space="preserve">Considering the high diversity of economic distribution and different stages of DTTB implementation in Brazilian territory, it was decided to review the deadline for analogue transmissions, first planned for July 2016. </w:t>
      </w:r>
    </w:p>
    <w:p w14:paraId="33241EC2" w14:textId="60613C44" w:rsidR="00425096" w:rsidRPr="005C0660" w:rsidRDefault="00425096" w:rsidP="00425096">
      <w:pPr>
        <w:rPr>
          <w:bCs/>
          <w:lang w:val="en-GB"/>
        </w:rPr>
      </w:pPr>
      <w:r w:rsidRPr="005C0660">
        <w:rPr>
          <w:bCs/>
          <w:lang w:val="en-GB"/>
        </w:rPr>
        <w:t xml:space="preserve">Hence, in 2013, the Brazilian administration initiated the planning process to accelerate the transition and to properly plan the actions that would have to be undertaken by all stakeholders to shut down the analogue transmissions. The Ministry of Communications, after discussions with </w:t>
      </w:r>
      <w:r w:rsidR="00894782" w:rsidRPr="005C0660">
        <w:rPr>
          <w:bCs/>
          <w:lang w:val="en-GB"/>
        </w:rPr>
        <w:t xml:space="preserve">ANATEL </w:t>
      </w:r>
      <w:r w:rsidRPr="005C0660">
        <w:rPr>
          <w:bCs/>
          <w:lang w:val="en-GB"/>
        </w:rPr>
        <w:t>and experts of the broadcasting sector, established in 2014 a new switch-off plan, starting in 2015 and gradually being implemented until November 2018, instead of a “one shot” method, as planned before.</w:t>
      </w:r>
    </w:p>
    <w:p w14:paraId="0BBCCE7F" w14:textId="77777777" w:rsidR="00425096" w:rsidRPr="005C0660" w:rsidRDefault="00425096" w:rsidP="00425096">
      <w:pPr>
        <w:rPr>
          <w:bCs/>
          <w:lang w:val="en-GB"/>
        </w:rPr>
      </w:pPr>
      <w:r w:rsidRPr="005C0660">
        <w:rPr>
          <w:lang w:val="en-GB"/>
        </w:rPr>
        <w:lastRenderedPageBreak/>
        <w:t>Furthermore, it was established as condition that at least 93% of the households that access the free-to-air terrestrial TV service should be able to receive the digital signal before the analogue switch-off is allowed in each municipality. It was also established that the broadcasters should provide a mandatory communication campaign about the switch-off in their analogue transmissions (changing the aspect ratio to 16:9 using letterbox, inserting an “Analogue” logo, informative text, informative videos and a countdown), starting one year before the switch-off date. Brazilian broadcasters also engaged in voluntary communication efforts, including advertisements, news programs and social mobilization events.</w:t>
      </w:r>
    </w:p>
    <w:p w14:paraId="654AA5B1" w14:textId="19C05342" w:rsidR="00425096" w:rsidRPr="006A30AD" w:rsidRDefault="00425096" w:rsidP="00425096">
      <w:pPr>
        <w:rPr>
          <w:bCs/>
          <w:lang w:val="en-GB"/>
        </w:rPr>
      </w:pPr>
      <w:r w:rsidRPr="005C0660">
        <w:rPr>
          <w:lang w:val="en-GB"/>
        </w:rPr>
        <w:t xml:space="preserve">Finally, </w:t>
      </w:r>
      <w:r w:rsidR="00894782" w:rsidRPr="005C0660">
        <w:rPr>
          <w:lang w:val="en-GB"/>
        </w:rPr>
        <w:t xml:space="preserve">ANATEL </w:t>
      </w:r>
      <w:r w:rsidRPr="005C0660">
        <w:rPr>
          <w:lang w:val="en-GB"/>
        </w:rPr>
        <w:t>included a number of obligations for the mobile network operators on the 700 MHz band auction (2014) in order to facilitate the digital switchover and the implementation of the digital dividend, such as:</w:t>
      </w:r>
    </w:p>
    <w:p w14:paraId="7BC3630B" w14:textId="77777777" w:rsidR="00425096" w:rsidRPr="003F463D" w:rsidRDefault="00425096" w:rsidP="00425096">
      <w:pPr>
        <w:pStyle w:val="enumlev1"/>
        <w:rPr>
          <w:lang w:val="en-GB"/>
        </w:rPr>
      </w:pPr>
      <w:r w:rsidRPr="003F463D">
        <w:rPr>
          <w:lang w:val="en-GB"/>
        </w:rPr>
        <w:t>–</w:t>
      </w:r>
      <w:r w:rsidRPr="003F463D">
        <w:rPr>
          <w:lang w:val="en-GB"/>
        </w:rPr>
        <w:tab/>
        <w:t>distribution of a DTTB readiness kit (STB, antenna and accessories) for low-income families, provision of mass-media campaigns;</w:t>
      </w:r>
    </w:p>
    <w:p w14:paraId="11BBA4D8" w14:textId="77777777" w:rsidR="00425096" w:rsidRPr="003F463D" w:rsidRDefault="00425096" w:rsidP="00425096">
      <w:pPr>
        <w:pStyle w:val="enumlev1"/>
        <w:rPr>
          <w:lang w:val="en-GB"/>
        </w:rPr>
      </w:pPr>
      <w:r w:rsidRPr="003F463D">
        <w:rPr>
          <w:lang w:val="en-GB"/>
        </w:rPr>
        <w:t>–</w:t>
      </w:r>
      <w:r w:rsidRPr="003F463D">
        <w:rPr>
          <w:lang w:val="en-GB"/>
        </w:rPr>
        <w:tab/>
        <w:t>provision of a website and a 24/7 toll-free call-centre to support the affected population in the process;</w:t>
      </w:r>
    </w:p>
    <w:p w14:paraId="66AFB215" w14:textId="77777777" w:rsidR="00425096" w:rsidRPr="003F463D" w:rsidRDefault="00425096" w:rsidP="00425096">
      <w:pPr>
        <w:pStyle w:val="enumlev1"/>
        <w:rPr>
          <w:lang w:val="en-GB"/>
        </w:rPr>
      </w:pPr>
      <w:r w:rsidRPr="003F463D">
        <w:rPr>
          <w:lang w:val="en-GB"/>
        </w:rPr>
        <w:t>–</w:t>
      </w:r>
      <w:r w:rsidRPr="003F463D">
        <w:rPr>
          <w:lang w:val="en-GB"/>
        </w:rPr>
        <w:tab/>
        <w:t>execution of household surveys to verify the fulfilment of the analogue switch-off condition;</w:t>
      </w:r>
    </w:p>
    <w:p w14:paraId="7D4FB1A2" w14:textId="77777777" w:rsidR="00425096" w:rsidRPr="003F463D" w:rsidRDefault="00425096" w:rsidP="00425096">
      <w:pPr>
        <w:pStyle w:val="enumlev1"/>
        <w:rPr>
          <w:lang w:val="en-GB"/>
        </w:rPr>
      </w:pPr>
      <w:r w:rsidRPr="003F463D">
        <w:rPr>
          <w:lang w:val="en-GB"/>
        </w:rPr>
        <w:t>–</w:t>
      </w:r>
      <w:r w:rsidRPr="003F463D">
        <w:rPr>
          <w:lang w:val="en-GB"/>
        </w:rPr>
        <w:tab/>
        <w:t>repack of TV channels to release the 700 MHz band; and</w:t>
      </w:r>
    </w:p>
    <w:p w14:paraId="755E842B" w14:textId="77777777" w:rsidR="00425096" w:rsidRPr="006A30AD" w:rsidRDefault="00425096" w:rsidP="00425096">
      <w:pPr>
        <w:pStyle w:val="enumlev1"/>
        <w:rPr>
          <w:lang w:val="en-GB"/>
        </w:rPr>
      </w:pPr>
      <w:r w:rsidRPr="003F463D">
        <w:rPr>
          <w:lang w:val="en-GB"/>
        </w:rPr>
        <w:t>–</w:t>
      </w:r>
      <w:r w:rsidRPr="003F463D">
        <w:rPr>
          <w:lang w:val="en-GB"/>
        </w:rPr>
        <w:tab/>
        <w:t>mitigation of possible interference from IMT into TV receiving systems.</w:t>
      </w:r>
    </w:p>
    <w:p w14:paraId="46014A40" w14:textId="77777777" w:rsidR="00425096" w:rsidRPr="003F463D" w:rsidRDefault="00425096" w:rsidP="00425096">
      <w:pPr>
        <w:rPr>
          <w:bCs/>
          <w:lang w:val="en-GB"/>
        </w:rPr>
      </w:pPr>
      <w:r w:rsidRPr="003F463D">
        <w:rPr>
          <w:lang w:val="en-GB"/>
        </w:rPr>
        <w:t>To operationalise this process, a third-party entity was set by the mobile network operators that won the 700 MHz auction, with its budget reserved from the auction proceeds. A management committee was created, composed by representatives from the government, broadcasters and mobile network operators.</w:t>
      </w:r>
    </w:p>
    <w:p w14:paraId="3A8A50FE" w14:textId="77777777" w:rsidR="00425096" w:rsidRPr="003F463D" w:rsidRDefault="00425096" w:rsidP="00425096">
      <w:pPr>
        <w:rPr>
          <w:bCs/>
          <w:lang w:val="en-GB"/>
        </w:rPr>
      </w:pPr>
      <w:r w:rsidRPr="003F463D">
        <w:rPr>
          <w:lang w:val="en-GB"/>
        </w:rPr>
        <w:t>Considering the lessons learned from the implementation of the analogue switch-off in the first cities that underwent through that process, the schedule was further revised, in order to complete the process from 2016 to 2019 in all state capitals, metropolitan areas and other areas where the analogue switch-off is required to clear the 700 MHz band, in the first phase of the process, and up to 2023 in the rest of the country, in a second phase. The reason for this change was to focus the efforts (and the budget) on fewer locations, as it was deemed necessary to expand the DTTB readiness kit distribution and the communication campaigns beyond what was initially expected. The objective was to reach the analogue switch-off condition in time to maintain the 700 MHz band release schedule (to be completed by 2019, after the necessary analogue switch-off and TV channels repacking). As TV channels are not distributed evenly across the different municipalities in Brazil (highly populated municipalities have many TV channels, while lower populated municipalities have just a few of them), in many lower populated municipalities it is possible to maintain the analogue and digital TV simulcasting without using the 700 MHz band.</w:t>
      </w:r>
    </w:p>
    <w:p w14:paraId="101807BF" w14:textId="77777777" w:rsidR="00221D6D" w:rsidRDefault="00425096" w:rsidP="00425096">
      <w:pPr>
        <w:rPr>
          <w:lang w:val="en-GB"/>
        </w:rPr>
      </w:pPr>
      <w:r w:rsidRPr="003F463D">
        <w:rPr>
          <w:lang w:val="en-GB"/>
        </w:rPr>
        <w:t xml:space="preserve">The deadline of December 2023 for the rest of the country was determined based on a projection of the expected lifespan of existing analogue TVs in Brazilian households (as since 2014 all TVs available in the Brazilian market have an integrated ISDB-T receiver). The population in these areas will not receive set-top-boxes and antennas, and their analogue switch-off is not conditioned to household surveys, as it is expected, based on the previously mentioned projection, that they will naturally and progressively migrate from analogue to digital TV as the currently existing analogue TV sets stop working. </w:t>
      </w:r>
    </w:p>
    <w:p w14:paraId="73F3F8C2" w14:textId="54167D75" w:rsidR="00221D6D" w:rsidRDefault="00F30E7C" w:rsidP="00F30E7C">
      <w:pPr>
        <w:rPr>
          <w:lang w:val="en-GB"/>
        </w:rPr>
      </w:pPr>
      <w:r w:rsidRPr="00F30E7C">
        <w:rPr>
          <w:lang w:val="en-GB"/>
        </w:rPr>
        <w:t>This deadline was further postponed to 2025 due to concerns regarding the number of DTTB channels available in some locations, as well as due to the damaging effects of floods in the southern state of Rio Grande do Sul.</w:t>
      </w:r>
    </w:p>
    <w:p w14:paraId="09E273EC" w14:textId="77777777" w:rsidR="00425096" w:rsidRPr="003F463D" w:rsidRDefault="00425096" w:rsidP="00425096">
      <w:pPr>
        <w:rPr>
          <w:bCs/>
          <w:lang w:val="en-GB"/>
        </w:rPr>
      </w:pPr>
      <w:bookmarkStart w:id="1618" w:name="_Toc302463757"/>
      <w:bookmarkStart w:id="1619" w:name="_Toc302465720"/>
      <w:bookmarkStart w:id="1620" w:name="_Toc302465955"/>
      <w:bookmarkStart w:id="1621" w:name="_Toc302466190"/>
      <w:bookmarkStart w:id="1622" w:name="_Toc302481008"/>
      <w:bookmarkStart w:id="1623" w:name="_Toc302481369"/>
      <w:bookmarkStart w:id="1624" w:name="_Toc302481943"/>
      <w:bookmarkStart w:id="1625" w:name="_Toc303585272"/>
      <w:bookmarkStart w:id="1626" w:name="_Toc303586964"/>
      <w:bookmarkStart w:id="1627" w:name="_Toc342296528"/>
      <w:bookmarkStart w:id="1628" w:name="_Toc358886420"/>
      <w:bookmarkStart w:id="1629" w:name="_Toc386707557"/>
      <w:bookmarkStart w:id="1630" w:name="_Toc416424415"/>
      <w:bookmarkStart w:id="1631" w:name="_Toc417034891"/>
      <w:bookmarkStart w:id="1632" w:name="_Toc417035704"/>
      <w:bookmarkStart w:id="1633" w:name="_Toc433126531"/>
      <w:bookmarkStart w:id="1634" w:name="_Toc433209306"/>
      <w:r w:rsidRPr="003F463D">
        <w:rPr>
          <w:lang w:val="en-GB"/>
        </w:rPr>
        <w:t xml:space="preserve">For the first phase of the process, the pilot analogue shutdown took place in Rio Verde, a medium-size city (population of 209 000 people) in the state of Goiás, in March 2016. In November 2016, </w:t>
      </w:r>
      <w:r w:rsidRPr="003F463D">
        <w:rPr>
          <w:lang w:val="en-GB"/>
        </w:rPr>
        <w:lastRenderedPageBreak/>
        <w:t>Brasilia, along with eight surrounding cities, was the first metropolitan area (population of 4 million people) to have the analogue switch-off. The biggest Brazilian metropolitan area, São Paulo (population of 21 million people) completed the analogue switch-off on March 2017. Then, the process continued, switching off other municipality clusters progressively. By the end of 2017, 11 clusters (202 municipalities, 62.5 million people) have completed the analogue switch-off. By the end of 2018, 56 clusters (1 362 municipalities, 127.6 million people) have completed the analogue switch-off. And finally, by January 2019, 62 clusters (1 379 municipalities, 129.6 million people) have completed the analogue switch-off, completing all state capitals, metropolitan areas and other areas where the analogue switch-off was required to clear the 700 MHz band, corresponding to 62.6% of the Brazilian population.</w:t>
      </w:r>
    </w:p>
    <w:p w14:paraId="4F85D151" w14:textId="77777777" w:rsidR="00425096" w:rsidRPr="003F463D" w:rsidRDefault="00425096" w:rsidP="00425096">
      <w:pPr>
        <w:rPr>
          <w:lang w:val="en-GB"/>
        </w:rPr>
      </w:pPr>
      <w:r w:rsidRPr="003F463D">
        <w:rPr>
          <w:lang w:val="en-GB"/>
        </w:rPr>
        <w:t>The experiences carried out in the first phase were successful, as the analogue switch-off had no significant impact on the free-to-air terrestrial TV audience. It is particularly important to Brazil, as a vast majority of the population relies on free-to-air television. Other consequences of the digital switchover were: a positive impact in the national industry (STBs, TVs, receiving antennas, Digital TV transmitters, transmission antennas etc.) and a renewed interest on free-to-air terrestrial television by the public.</w:t>
      </w:r>
    </w:p>
    <w:p w14:paraId="5BBBED30" w14:textId="77777777" w:rsidR="00425096" w:rsidRPr="003F463D" w:rsidRDefault="00425096" w:rsidP="00425096">
      <w:pPr>
        <w:rPr>
          <w:bCs/>
          <w:lang w:val="en-GB"/>
        </w:rPr>
      </w:pPr>
      <w:r w:rsidRPr="003F463D">
        <w:rPr>
          <w:bCs/>
          <w:lang w:val="en-GB"/>
        </w:rPr>
        <w:t xml:space="preserve">The second phase of the analogue switch-off comprehends the locations in which only analogue TV operate (2 896 cities), some of them having partially digitized its transmissions, whether another group relies solely on analogue TV. For the latter, a government program has been established for advancing </w:t>
      </w:r>
      <w:r w:rsidRPr="003F463D">
        <w:rPr>
          <w:lang w:val="en-GB"/>
        </w:rPr>
        <w:t xml:space="preserve">DTTB </w:t>
      </w:r>
      <w:r w:rsidRPr="003F463D">
        <w:rPr>
          <w:bCs/>
          <w:lang w:val="en-GB"/>
        </w:rPr>
        <w:t xml:space="preserve">deployment nationwide and to complete the transition to digital terrestrial television by December 2023, the final deadline for the switch-off. </w:t>
      </w:r>
    </w:p>
    <w:p w14:paraId="53871F55" w14:textId="77777777" w:rsidR="00425096" w:rsidRDefault="00425096" w:rsidP="00425096">
      <w:pPr>
        <w:rPr>
          <w:bCs/>
          <w:lang w:val="en-GB"/>
        </w:rPr>
      </w:pPr>
      <w:r w:rsidRPr="003F463D">
        <w:rPr>
          <w:bCs/>
          <w:lang w:val="en-GB"/>
        </w:rPr>
        <w:t xml:space="preserve">Two main courses of action were devised in the program, which are to continue the distribution of </w:t>
      </w:r>
      <w:r w:rsidRPr="003F463D">
        <w:rPr>
          <w:lang w:val="en-GB"/>
        </w:rPr>
        <w:t xml:space="preserve">DTTB </w:t>
      </w:r>
      <w:r w:rsidRPr="003F463D">
        <w:rPr>
          <w:bCs/>
          <w:lang w:val="en-GB"/>
        </w:rPr>
        <w:t>readiness kits to low-income families, where deemed necessary; and to digitize stations in analogue-only locations.</w:t>
      </w:r>
    </w:p>
    <w:p w14:paraId="6ACF2FE9" w14:textId="6AE50A5B" w:rsidR="00DC786E" w:rsidRPr="003F463D" w:rsidRDefault="00DE6179" w:rsidP="00DE6179">
      <w:pPr>
        <w:rPr>
          <w:bCs/>
          <w:lang w:val="en-GB"/>
        </w:rPr>
      </w:pPr>
      <w:r w:rsidRPr="00DE6179">
        <w:rPr>
          <w:bCs/>
          <w:lang w:val="en-GB"/>
        </w:rPr>
        <w:t>The project</w:t>
      </w:r>
      <w:r w:rsidR="00E65B47" w:rsidRPr="006A30AD">
        <w:rPr>
          <w:lang w:val="en-GB"/>
        </w:rPr>
        <w:t>’</w:t>
      </w:r>
      <w:r w:rsidRPr="00DE6179">
        <w:rPr>
          <w:bCs/>
          <w:lang w:val="en-GB"/>
        </w:rPr>
        <w:t>s target audience was residents of small municipalities (with less than 50,000 inhabitants) who had an authorized analogue channel with a planned shutdown by 2023 and who did not have any digital channel. This universe total</w:t>
      </w:r>
      <w:r w:rsidR="00430570">
        <w:rPr>
          <w:bCs/>
          <w:lang w:val="en-GB"/>
        </w:rPr>
        <w:t>l</w:t>
      </w:r>
      <w:r w:rsidRPr="00DE6179">
        <w:rPr>
          <w:bCs/>
          <w:lang w:val="en-GB"/>
        </w:rPr>
        <w:t>ed 1</w:t>
      </w:r>
      <w:r>
        <w:rPr>
          <w:bCs/>
          <w:lang w:val="en-GB"/>
        </w:rPr>
        <w:t xml:space="preserve"> </w:t>
      </w:r>
      <w:r w:rsidRPr="00DE6179">
        <w:rPr>
          <w:bCs/>
          <w:lang w:val="en-GB"/>
        </w:rPr>
        <w:t>650 municipalities and covering around 23 million inhabitants.</w:t>
      </w:r>
    </w:p>
    <w:p w14:paraId="01C9D201" w14:textId="77777777" w:rsidR="00425096" w:rsidRPr="003F463D" w:rsidRDefault="00425096" w:rsidP="00425096">
      <w:pPr>
        <w:rPr>
          <w:bCs/>
          <w:lang w:val="en-GB"/>
        </w:rPr>
      </w:pPr>
      <w:r w:rsidRPr="003F463D">
        <w:rPr>
          <w:bCs/>
          <w:lang w:val="en-GB"/>
        </w:rPr>
        <w:t xml:space="preserve">For the first course of action, preliminary estimates are that 4.2 million </w:t>
      </w:r>
      <w:r w:rsidRPr="003F463D">
        <w:rPr>
          <w:lang w:val="en-GB"/>
        </w:rPr>
        <w:t xml:space="preserve">DTTB </w:t>
      </w:r>
      <w:r w:rsidRPr="003F463D">
        <w:rPr>
          <w:bCs/>
          <w:lang w:val="en-GB"/>
        </w:rPr>
        <w:t xml:space="preserve">readiness kits will be distributed (in addition to the 12 million that were distributed in the first phase of the ASO). The second course of action involves acquiring and installing </w:t>
      </w:r>
      <w:r w:rsidRPr="003F463D">
        <w:rPr>
          <w:lang w:val="en-GB"/>
        </w:rPr>
        <w:t xml:space="preserve">DTTB </w:t>
      </w:r>
      <w:r w:rsidRPr="003F463D">
        <w:rPr>
          <w:bCs/>
          <w:lang w:val="en-GB"/>
        </w:rPr>
        <w:t>transmitters for the analogue broadcasters, as well as bearing costs with regulatory demands (mainly taxes and engineering labour).</w:t>
      </w:r>
    </w:p>
    <w:p w14:paraId="368A26D6" w14:textId="4D95E2EF" w:rsidR="00425096" w:rsidRPr="003F463D" w:rsidRDefault="00425096" w:rsidP="00425096">
      <w:pPr>
        <w:rPr>
          <w:bCs/>
          <w:lang w:val="en-GB"/>
        </w:rPr>
      </w:pPr>
      <w:r w:rsidRPr="003F463D">
        <w:rPr>
          <w:bCs/>
          <w:lang w:val="en-GB"/>
        </w:rPr>
        <w:t xml:space="preserve">A standardized transmission assembly, namely the Multichannel Transmission System (MTS), as shown in Fig. </w:t>
      </w:r>
      <w:r w:rsidR="00612B71">
        <w:rPr>
          <w:bCs/>
          <w:lang w:val="en-GB"/>
        </w:rPr>
        <w:t>3</w:t>
      </w:r>
      <w:r w:rsidRPr="003F463D">
        <w:rPr>
          <w:bCs/>
          <w:lang w:val="en-GB"/>
        </w:rPr>
        <w:t>, will be used as a reference for the deployment of stations in each of the municipalities, which can be modified to meet local conditions. The MTS will allow sharing of common infrastructure between different channels, such as the combiner, transmission line, tower, and antenna, reducing both equipment, deployment, energy, and maintenance costs. A maximum power of 50 W will be provided for each channel.</w:t>
      </w:r>
    </w:p>
    <w:p w14:paraId="6D00BB9B" w14:textId="257218E9" w:rsidR="00425096" w:rsidRPr="003F463D" w:rsidRDefault="00425096" w:rsidP="00425096">
      <w:pPr>
        <w:pStyle w:val="FigureNo"/>
        <w:rPr>
          <w:lang w:val="en-GB"/>
        </w:rPr>
      </w:pPr>
      <w:r w:rsidRPr="003F463D">
        <w:rPr>
          <w:lang w:val="en-GB"/>
        </w:rPr>
        <w:lastRenderedPageBreak/>
        <w:t xml:space="preserve">FIGURE </w:t>
      </w:r>
      <w:r w:rsidR="00446458">
        <w:rPr>
          <w:lang w:val="en-GB"/>
        </w:rPr>
        <w:t>3</w:t>
      </w:r>
    </w:p>
    <w:p w14:paraId="502A0E50" w14:textId="77777777" w:rsidR="00425096" w:rsidRPr="003F463D" w:rsidRDefault="00425096" w:rsidP="00425096">
      <w:pPr>
        <w:pStyle w:val="Figuretitle"/>
        <w:rPr>
          <w:bCs/>
          <w:lang w:val="en-GB"/>
        </w:rPr>
      </w:pPr>
      <w:r w:rsidRPr="003F463D">
        <w:rPr>
          <w:lang w:val="en-GB"/>
        </w:rPr>
        <w:t>Multichannel Transmission System (MTS) schematic</w:t>
      </w:r>
    </w:p>
    <w:p w14:paraId="7873E734" w14:textId="77777777" w:rsidR="00425096" w:rsidRPr="005D7D8F" w:rsidRDefault="00425096" w:rsidP="00425096">
      <w:pPr>
        <w:pStyle w:val="Figure"/>
        <w:rPr>
          <w:bCs/>
        </w:rPr>
      </w:pPr>
      <w:r w:rsidRPr="005D7D8F">
        <w:rPr>
          <w:noProof/>
          <w:lang w:val="en-US"/>
        </w:rPr>
        <w:drawing>
          <wp:inline distT="0" distB="0" distL="0" distR="0" wp14:anchorId="2E6932D6" wp14:editId="72A34150">
            <wp:extent cx="5024783" cy="2889250"/>
            <wp:effectExtent l="0" t="0" r="4445" b="6350"/>
            <wp:docPr id="2016788246" name="Imagem 2016788246" descr="Multichannel Transmission System (MTS) schema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788246" name="Imagem 2016788246" descr="Multichannel Transmission System (MTS) schematic"/>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025967" cy="2889931"/>
                    </a:xfrm>
                    <a:prstGeom prst="rect">
                      <a:avLst/>
                    </a:prstGeom>
                  </pic:spPr>
                </pic:pic>
              </a:graphicData>
            </a:graphic>
          </wp:inline>
        </w:drawing>
      </w:r>
    </w:p>
    <w:p w14:paraId="1179B56C" w14:textId="77777777" w:rsidR="00425096" w:rsidRPr="003F463D" w:rsidRDefault="00425096" w:rsidP="00E54A92">
      <w:pPr>
        <w:pStyle w:val="Normalaftertitle"/>
        <w:rPr>
          <w:lang w:val="en-GB"/>
        </w:rPr>
      </w:pPr>
      <w:r w:rsidRPr="003F463D">
        <w:rPr>
          <w:lang w:val="en-GB"/>
        </w:rPr>
        <w:t>The infrastructure will be maintained under the municipal administration premises and will be operated by local broadcasters. Both municipal administrations and broadcasters will undergo a selection process to fill in requirements established by the program.</w:t>
      </w:r>
    </w:p>
    <w:p w14:paraId="0531A9B5" w14:textId="1EB24888" w:rsidR="00425096" w:rsidRPr="003F463D" w:rsidRDefault="00425096" w:rsidP="00425096">
      <w:pPr>
        <w:rPr>
          <w:bCs/>
          <w:lang w:val="en-GB"/>
        </w:rPr>
      </w:pPr>
      <w:r w:rsidRPr="003F463D">
        <w:rPr>
          <w:bCs/>
          <w:lang w:val="en-GB"/>
        </w:rPr>
        <w:t xml:space="preserve">As the typical MTS assembly, as shown in Figs </w:t>
      </w:r>
      <w:r w:rsidR="00612B71">
        <w:rPr>
          <w:bCs/>
          <w:lang w:val="en-GB"/>
        </w:rPr>
        <w:t>4</w:t>
      </w:r>
      <w:r w:rsidRPr="003F463D">
        <w:rPr>
          <w:bCs/>
          <w:lang w:val="en-GB"/>
        </w:rPr>
        <w:t xml:space="preserve"> and </w:t>
      </w:r>
      <w:r w:rsidR="00612B71">
        <w:rPr>
          <w:bCs/>
          <w:lang w:val="en-GB"/>
        </w:rPr>
        <w:t>5</w:t>
      </w:r>
      <w:r w:rsidRPr="003F463D">
        <w:rPr>
          <w:bCs/>
          <w:lang w:val="en-GB"/>
        </w:rPr>
        <w:t>, is capable of housing up to 8 broadcasters (8 channels), and most (90%) stations are estimated to house up to 6 broadcasters, at least two slots will be made available for interested broadcasters, in most cases.</w:t>
      </w:r>
    </w:p>
    <w:p w14:paraId="5D484471" w14:textId="02AE9A18" w:rsidR="00425096" w:rsidRPr="003F463D" w:rsidRDefault="00425096" w:rsidP="00425096">
      <w:pPr>
        <w:pStyle w:val="FigureNo"/>
        <w:rPr>
          <w:lang w:val="en-GB"/>
        </w:rPr>
      </w:pPr>
      <w:r w:rsidRPr="003F463D">
        <w:rPr>
          <w:lang w:val="en-GB"/>
        </w:rPr>
        <w:lastRenderedPageBreak/>
        <w:t xml:space="preserve">FIGURE </w:t>
      </w:r>
      <w:r w:rsidR="00446458">
        <w:rPr>
          <w:lang w:val="en-GB"/>
        </w:rPr>
        <w:t>4</w:t>
      </w:r>
    </w:p>
    <w:p w14:paraId="38768C07" w14:textId="77777777" w:rsidR="00425096" w:rsidRPr="003F463D" w:rsidRDefault="00425096" w:rsidP="00425096">
      <w:pPr>
        <w:pStyle w:val="Figuretitle"/>
        <w:rPr>
          <w:lang w:val="en-GB"/>
        </w:rPr>
      </w:pPr>
      <w:r w:rsidRPr="003F463D">
        <w:rPr>
          <w:lang w:val="en-GB"/>
        </w:rPr>
        <w:t>Multichannel Transmission System (MTS) housing and equipment</w:t>
      </w:r>
    </w:p>
    <w:p w14:paraId="36E6AE61" w14:textId="77777777" w:rsidR="00425096" w:rsidRPr="005D7D8F" w:rsidRDefault="00425096" w:rsidP="00425096">
      <w:pPr>
        <w:spacing w:after="480"/>
        <w:jc w:val="center"/>
        <w:rPr>
          <w:rFonts w:ascii="Times New Roman Bold" w:hAnsi="Times New Roman Bold"/>
          <w:b/>
          <w:sz w:val="20"/>
        </w:rPr>
      </w:pPr>
      <w:r w:rsidRPr="005D7D8F">
        <w:rPr>
          <w:noProof/>
          <w:lang w:val="en-US"/>
        </w:rPr>
        <w:drawing>
          <wp:inline distT="0" distB="0" distL="0" distR="0" wp14:anchorId="09A2D74D" wp14:editId="41936483">
            <wp:extent cx="4060318" cy="3660462"/>
            <wp:effectExtent l="9525" t="0" r="6985" b="6985"/>
            <wp:docPr id="38" name="Imagem 14" descr="Multichannel Transmission System (MTS) housing and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m 14" descr="Multichannel Transmission System (MTS) housing and equipment"/>
                    <pic:cNvPicPr>
                      <a:picLocks noChangeAspect="1" noChangeArrowheads="1"/>
                    </pic:cNvPicPr>
                  </pic:nvPicPr>
                  <pic:blipFill rotWithShape="1">
                    <a:blip r:embed="rId29" cstate="print">
                      <a:extLst>
                        <a:ext uri="{BEBA8EAE-BF5A-486C-A8C5-ECC9F3942E4B}">
                          <a14:imgProps xmlns:a14="http://schemas.microsoft.com/office/drawing/2010/main">
                            <a14:imgLayer r:embed="rId30">
                              <a14:imgEffect>
                                <a14:brightnessContrast bright="-23000" contrast="39000"/>
                              </a14:imgEffect>
                            </a14:imgLayer>
                          </a14:imgProps>
                        </a:ext>
                        <a:ext uri="{28A0092B-C50C-407E-A947-70E740481C1C}">
                          <a14:useLocalDpi xmlns:a14="http://schemas.microsoft.com/office/drawing/2010/main" val="0"/>
                        </a:ext>
                      </a:extLst>
                    </a:blip>
                    <a:srcRect/>
                    <a:stretch/>
                  </pic:blipFill>
                  <pic:spPr bwMode="auto">
                    <a:xfrm rot="5400000">
                      <a:off x="0" y="0"/>
                      <a:ext cx="4061707" cy="3661714"/>
                    </a:xfrm>
                    <a:prstGeom prst="rect">
                      <a:avLst/>
                    </a:prstGeom>
                    <a:noFill/>
                    <a:ln>
                      <a:noFill/>
                    </a:ln>
                    <a:extLst>
                      <a:ext uri="{53640926-AAD7-44D8-BBD7-CCE9431645EC}">
                        <a14:shadowObscured xmlns:a14="http://schemas.microsoft.com/office/drawing/2010/main"/>
                      </a:ext>
                    </a:extLst>
                  </pic:spPr>
                </pic:pic>
              </a:graphicData>
            </a:graphic>
          </wp:inline>
        </w:drawing>
      </w:r>
    </w:p>
    <w:p w14:paraId="4ABC7DCE" w14:textId="77777777" w:rsidR="00425096" w:rsidRDefault="00425096" w:rsidP="00DE3A75">
      <w:pPr>
        <w:pStyle w:val="Normalaftertitle"/>
        <w:rPr>
          <w:lang w:val="en-GB"/>
        </w:rPr>
      </w:pPr>
      <w:r w:rsidRPr="003F463D">
        <w:rPr>
          <w:lang w:val="en-GB"/>
        </w:rPr>
        <w:t>Qualified broadcasters are to deploy necessary equipment at their own expenses. On the other hand, the existing infrastructure (site, housing, tower, antenna, etc.) can be used in a shared basis by incoming broadcasters, greatly reducing total deployment costs. Additionally, municipalities bear electricity costs, reduction operational expenditures.</w:t>
      </w:r>
    </w:p>
    <w:p w14:paraId="764FEEA8" w14:textId="66EE01F0" w:rsidR="005604AA" w:rsidRPr="005604AA" w:rsidRDefault="005604AA" w:rsidP="00425096">
      <w:pPr>
        <w:rPr>
          <w:bCs/>
          <w:lang w:val="en-GB"/>
        </w:rPr>
      </w:pPr>
      <w:r w:rsidRPr="005604AA">
        <w:rPr>
          <w:lang w:val="en-GB"/>
        </w:rPr>
        <w:t>In addition to these commercial channels eligible for digitalization, the project also established the installation of two government digital channels – for Astral (Brazilian Association of Legislative Televisions and Radios) and a digital channel for EBC (Brazilian Communication Company) in all municipalities qualified for implementation.</w:t>
      </w:r>
    </w:p>
    <w:p w14:paraId="3C331503" w14:textId="25C5EF9B" w:rsidR="00425096" w:rsidRPr="003F463D" w:rsidRDefault="00425096" w:rsidP="00425096">
      <w:pPr>
        <w:rPr>
          <w:bCs/>
          <w:lang w:val="en-GB"/>
        </w:rPr>
      </w:pPr>
      <w:r w:rsidRPr="003F463D">
        <w:rPr>
          <w:bCs/>
          <w:lang w:val="en-GB"/>
        </w:rPr>
        <w:t>Funding for the program is provided by resources from the 700 MHz band auctioning for 4</w:t>
      </w:r>
      <w:r w:rsidRPr="003F463D">
        <w:rPr>
          <w:bCs/>
          <w:vertAlign w:val="superscript"/>
          <w:lang w:val="en-GB"/>
        </w:rPr>
        <w:t>th</w:t>
      </w:r>
      <w:r w:rsidR="00233486">
        <w:rPr>
          <w:bCs/>
          <w:lang w:val="en-GB"/>
        </w:rPr>
        <w:t> </w:t>
      </w:r>
      <w:r w:rsidRPr="003F463D">
        <w:rPr>
          <w:bCs/>
          <w:lang w:val="en-GB"/>
        </w:rPr>
        <w:t xml:space="preserve">generation IMT Advanced systems, which resulted in approximately R$ 850 million being reserved as counterpart for the digital dividend. Operationalisation is being done by the aforementioned entity, constituted by </w:t>
      </w:r>
      <w:r w:rsidRPr="003F463D">
        <w:rPr>
          <w:lang w:val="en-GB"/>
        </w:rPr>
        <w:t>the mobile network operators that won the 700 MHz auction.</w:t>
      </w:r>
    </w:p>
    <w:p w14:paraId="0EB9F161" w14:textId="77777777" w:rsidR="00425096" w:rsidRPr="003F463D" w:rsidRDefault="00425096" w:rsidP="00425096">
      <w:pPr>
        <w:rPr>
          <w:bCs/>
          <w:lang w:val="en-GB"/>
        </w:rPr>
      </w:pPr>
      <w:r w:rsidRPr="003F463D">
        <w:rPr>
          <w:bCs/>
          <w:lang w:val="en-GB"/>
        </w:rPr>
        <w:t xml:space="preserve">Extraordinary efforts are being done for the assignment of more than 4 600 new </w:t>
      </w:r>
      <w:r w:rsidRPr="003F463D">
        <w:rPr>
          <w:lang w:val="en-GB"/>
        </w:rPr>
        <w:t xml:space="preserve">DTTB </w:t>
      </w:r>
      <w:r w:rsidRPr="003F463D">
        <w:rPr>
          <w:bCs/>
          <w:lang w:val="en-GB"/>
        </w:rPr>
        <w:t>channels in the Brazilian Digital Television Master Register Plan, preferably in the 470-698 MHz UHF band, as well as for the licensing of more than 7 200 TV broadcasters’ stations to operate digital transmissions.</w:t>
      </w:r>
    </w:p>
    <w:p w14:paraId="0E6DCF30" w14:textId="77777777" w:rsidR="00425096" w:rsidRPr="003F463D" w:rsidRDefault="00425096" w:rsidP="00425096">
      <w:pPr>
        <w:rPr>
          <w:bCs/>
          <w:lang w:val="en-GB"/>
        </w:rPr>
      </w:pPr>
      <w:r w:rsidRPr="003F463D">
        <w:rPr>
          <w:bCs/>
          <w:lang w:val="en-GB"/>
        </w:rPr>
        <w:t>As a kick-off to the government program, the pilot project was initiated on September 27th, 2021, on Tenente Ananias, a small city in the state of Rio Grande do Norte, with a population of 10</w:t>
      </w:r>
      <w:r>
        <w:rPr>
          <w:bCs/>
          <w:lang w:val="en-GB"/>
        </w:rPr>
        <w:t> </w:t>
      </w:r>
      <w:r w:rsidRPr="003F463D">
        <w:rPr>
          <w:bCs/>
          <w:lang w:val="en-GB"/>
        </w:rPr>
        <w:t>000</w:t>
      </w:r>
      <w:r>
        <w:rPr>
          <w:bCs/>
          <w:lang w:val="en-GB"/>
        </w:rPr>
        <w:t> </w:t>
      </w:r>
      <w:r w:rsidRPr="003F463D">
        <w:rPr>
          <w:bCs/>
          <w:lang w:val="en-GB"/>
        </w:rPr>
        <w:t xml:space="preserve">inhabitants. </w:t>
      </w:r>
    </w:p>
    <w:p w14:paraId="25B219B7" w14:textId="1A45068F" w:rsidR="00425096" w:rsidRDefault="00425096" w:rsidP="00425096">
      <w:pPr>
        <w:pStyle w:val="FigureNo"/>
        <w:rPr>
          <w:lang w:val="en-GB"/>
        </w:rPr>
      </w:pPr>
      <w:r w:rsidRPr="003F463D">
        <w:rPr>
          <w:lang w:val="en-GB"/>
        </w:rPr>
        <w:lastRenderedPageBreak/>
        <w:t xml:space="preserve">FIGURE </w:t>
      </w:r>
      <w:r w:rsidR="00446458">
        <w:rPr>
          <w:lang w:val="en-GB"/>
        </w:rPr>
        <w:t>5</w:t>
      </w:r>
    </w:p>
    <w:p w14:paraId="55E0D1ED" w14:textId="261D4990" w:rsidR="00233486" w:rsidRPr="00233486" w:rsidRDefault="00233486" w:rsidP="00233486">
      <w:pPr>
        <w:pStyle w:val="Figuretitle"/>
        <w:rPr>
          <w:lang w:val="en-GB"/>
        </w:rPr>
      </w:pPr>
      <w:r w:rsidRPr="003F463D">
        <w:rPr>
          <w:lang w:val="en-GB"/>
        </w:rPr>
        <w:t>Typical MTS assembly deployed in the north-eastern region of Brazil</w:t>
      </w:r>
    </w:p>
    <w:p w14:paraId="3C913A94" w14:textId="15959261" w:rsidR="00425096" w:rsidRPr="003F463D" w:rsidRDefault="00233486" w:rsidP="00425096">
      <w:pPr>
        <w:pStyle w:val="Figuretitle"/>
        <w:rPr>
          <w:lang w:val="en-GB"/>
        </w:rPr>
      </w:pPr>
      <w:r w:rsidRPr="005D7D8F">
        <w:rPr>
          <w:noProof/>
          <w:lang w:val="en-US"/>
        </w:rPr>
        <w:drawing>
          <wp:inline distT="0" distB="0" distL="0" distR="0" wp14:anchorId="401F9379" wp14:editId="46919739">
            <wp:extent cx="5575300" cy="3183870"/>
            <wp:effectExtent l="0" t="0" r="6350" b="0"/>
            <wp:docPr id="39" name="Imagem 13" descr="Typical MTS assembly deployed in the north-eastern region of Braz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m 13" descr="Typical MTS assembly deployed in the north-eastern region of Brazil"/>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580717" cy="3186964"/>
                    </a:xfrm>
                    <a:prstGeom prst="rect">
                      <a:avLst/>
                    </a:prstGeom>
                  </pic:spPr>
                </pic:pic>
              </a:graphicData>
            </a:graphic>
          </wp:inline>
        </w:drawing>
      </w:r>
    </w:p>
    <w:p w14:paraId="325C080A" w14:textId="77777777" w:rsidR="00425096" w:rsidRPr="006A30AD" w:rsidRDefault="00425096" w:rsidP="00233486">
      <w:pPr>
        <w:pStyle w:val="Normalaftertitle"/>
        <w:rPr>
          <w:lang w:val="en-GB"/>
        </w:rPr>
      </w:pPr>
      <w:r w:rsidRPr="003F463D">
        <w:rPr>
          <w:lang w:val="en-GB"/>
        </w:rPr>
        <w:t>In Brazil, the terrestrial television has provided to the citizens a wide variety of quality programmes, free of charge, fulfilling important objectives of public policy, as the cultural diversity, the national integration and the pluralism of the communication media. Due to its characteristics of providing high quality television programmes to massive audiences and ensuring a free and universal access to the citizens, the terrestrial television will continue playing an essential role as the main mass communication platform in the foreseeable future.</w:t>
      </w:r>
    </w:p>
    <w:p w14:paraId="0FAD2B99" w14:textId="77777777" w:rsidR="00425096" w:rsidRPr="006A30AD" w:rsidRDefault="00425096" w:rsidP="00425096">
      <w:pPr>
        <w:pStyle w:val="Heading2"/>
        <w:rPr>
          <w:lang w:val="en-GB"/>
        </w:rPr>
      </w:pPr>
      <w:bookmarkStart w:id="1635" w:name="_Toc18417632"/>
      <w:bookmarkStart w:id="1636" w:name="_Toc132213692"/>
      <w:bookmarkStart w:id="1637" w:name="_Toc132271101"/>
      <w:bookmarkStart w:id="1638" w:name="_Toc228530361"/>
      <w:bookmarkStart w:id="1639" w:name="_Toc230600788"/>
      <w:r w:rsidRPr="006A30AD">
        <w:rPr>
          <w:lang w:val="en-GB"/>
        </w:rPr>
        <w:t>2.2</w:t>
      </w:r>
      <w:r w:rsidRPr="006A30AD">
        <w:rPr>
          <w:lang w:val="en-GB"/>
        </w:rPr>
        <w:tab/>
        <w:t>Spectrum usage</w:t>
      </w:r>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p>
    <w:p w14:paraId="016E3665" w14:textId="77777777" w:rsidR="00425096" w:rsidRPr="006A30AD" w:rsidRDefault="00425096" w:rsidP="00425096">
      <w:pPr>
        <w:rPr>
          <w:lang w:val="en-GB"/>
        </w:rPr>
      </w:pPr>
      <w:r w:rsidRPr="006A30AD">
        <w:rPr>
          <w:lang w:val="en-GB"/>
        </w:rPr>
        <w:t>The radio spectrum is an important and highly valuable resource that must be adequately managed to meet the established policies. To achieve this objective, regarding the TV broadcasting service, ANATEL started drawing up a channel assignment plan in Brazil before the adoption of the digital standard, to guarantee simultaneous compliance with the technical requirements of the three digital television systems that were under analysis. This work took into consideration the following directives:</w:t>
      </w:r>
    </w:p>
    <w:p w14:paraId="7C2981CD" w14:textId="77777777" w:rsidR="00425096" w:rsidRPr="006A30AD" w:rsidRDefault="00425096" w:rsidP="00425096">
      <w:pPr>
        <w:pStyle w:val="enumlev1"/>
        <w:rPr>
          <w:lang w:val="en-GB"/>
        </w:rPr>
      </w:pPr>
      <w:r w:rsidRPr="006A30AD">
        <w:rPr>
          <w:lang w:val="en-GB"/>
        </w:rPr>
        <w:t>−</w:t>
      </w:r>
      <w:r w:rsidRPr="006A30AD">
        <w:rPr>
          <w:lang w:val="en-GB"/>
        </w:rPr>
        <w:tab/>
        <w:t>the digital television channels would use the bands of VHF-H (7 to 13) and, preferably, the UHF band (14 to 59</w:t>
      </w:r>
      <w:r w:rsidRPr="006A30AD">
        <w:rPr>
          <w:rStyle w:val="FootnoteReference"/>
          <w:lang w:val="en-GB"/>
        </w:rPr>
        <w:footnoteReference w:id="12"/>
      </w:r>
      <w:r w:rsidRPr="006A30AD">
        <w:rPr>
          <w:lang w:val="en-GB"/>
        </w:rPr>
        <w:t>), keeping the service area equivalent to that of the current analogue service;</w:t>
      </w:r>
    </w:p>
    <w:p w14:paraId="5F658FC1" w14:textId="77777777" w:rsidR="00425096" w:rsidRPr="006A30AD" w:rsidRDefault="00425096" w:rsidP="00425096">
      <w:pPr>
        <w:pStyle w:val="enumlev1"/>
        <w:rPr>
          <w:lang w:val="en-GB"/>
        </w:rPr>
      </w:pPr>
      <w:r w:rsidRPr="006A30AD">
        <w:rPr>
          <w:lang w:val="en-GB"/>
        </w:rPr>
        <w:t>−</w:t>
      </w:r>
      <w:r w:rsidRPr="006A30AD">
        <w:rPr>
          <w:lang w:val="en-GB"/>
        </w:rPr>
        <w:tab/>
        <w:t>during the analogue to digital transition phase, the programming of the stations shall be transmitted simultaneously by the analogue and digital channels. After that phase, analogue transmissions would be interrupted remaining only digital transmissions.</w:t>
      </w:r>
    </w:p>
    <w:p w14:paraId="5648D546" w14:textId="77777777" w:rsidR="00425096" w:rsidRPr="006A30AD" w:rsidRDefault="00425096" w:rsidP="00425096">
      <w:pPr>
        <w:pStyle w:val="enumlev1"/>
        <w:rPr>
          <w:lang w:val="en-GB"/>
        </w:rPr>
      </w:pPr>
      <w:r w:rsidRPr="006A30AD">
        <w:rPr>
          <w:lang w:val="en-GB"/>
        </w:rPr>
        <w:t>−</w:t>
      </w:r>
      <w:r w:rsidRPr="006A30AD">
        <w:rPr>
          <w:lang w:val="en-GB"/>
        </w:rPr>
        <w:tab/>
        <w:t>for each analogue channel considered, a digital channel shall be assigned during the analogue-to-digital transition period, observing the current coverage of the analogue signal;</w:t>
      </w:r>
    </w:p>
    <w:p w14:paraId="432AC96D" w14:textId="77777777" w:rsidR="00425096" w:rsidRPr="006A30AD" w:rsidRDefault="00425096" w:rsidP="00425096">
      <w:pPr>
        <w:pStyle w:val="enumlev1"/>
        <w:rPr>
          <w:lang w:val="en-GB"/>
        </w:rPr>
      </w:pPr>
      <w:r w:rsidRPr="006A30AD">
        <w:rPr>
          <w:lang w:val="en-GB"/>
        </w:rPr>
        <w:t>−</w:t>
      </w:r>
      <w:r w:rsidRPr="006A30AD">
        <w:rPr>
          <w:lang w:val="en-GB"/>
        </w:rPr>
        <w:tab/>
      </w:r>
      <w:r w:rsidRPr="006A30AD">
        <w:rPr>
          <w:color w:val="000000"/>
          <w:lang w:val="en-GB"/>
        </w:rPr>
        <w:t>for the adequate delivery of digital television service in Brazil without the interruption of analogue signal transmission, in order to facilitate the transition to digital technology, a 6</w:t>
      </w:r>
      <w:r>
        <w:rPr>
          <w:color w:val="000000"/>
          <w:lang w:val="en-GB"/>
        </w:rPr>
        <w:t> </w:t>
      </w:r>
      <w:r w:rsidRPr="006A30AD">
        <w:rPr>
          <w:color w:val="000000"/>
          <w:lang w:val="en-GB"/>
        </w:rPr>
        <w:t>MHz channel shall be allocated;</w:t>
      </w:r>
    </w:p>
    <w:p w14:paraId="5B7E431F" w14:textId="77777777" w:rsidR="00425096" w:rsidRPr="006A30AD" w:rsidRDefault="00425096" w:rsidP="00425096">
      <w:pPr>
        <w:pStyle w:val="enumlev1"/>
        <w:rPr>
          <w:lang w:val="en-GB"/>
        </w:rPr>
      </w:pPr>
      <w:r w:rsidRPr="006A30AD">
        <w:rPr>
          <w:lang w:val="en-GB"/>
        </w:rPr>
        <w:lastRenderedPageBreak/>
        <w:t>−</w:t>
      </w:r>
      <w:r w:rsidRPr="006A30AD">
        <w:rPr>
          <w:lang w:val="en-GB"/>
        </w:rPr>
        <w:tab/>
        <w:t xml:space="preserve">the technical criteria adopted must meet the protection and interference requirements of the three digital television systems, always bearing in mind the worst case, regarding this aspect. </w:t>
      </w:r>
    </w:p>
    <w:p w14:paraId="15E1E504" w14:textId="25DECC5B" w:rsidR="00425096" w:rsidRPr="006A30AD" w:rsidRDefault="00425096" w:rsidP="00425096">
      <w:pPr>
        <w:rPr>
          <w:lang w:val="en-GB"/>
        </w:rPr>
      </w:pPr>
      <w:r w:rsidRPr="006A30AD">
        <w:rPr>
          <w:lang w:val="en-GB"/>
        </w:rPr>
        <w:t>Guided by these principles, ANATEL, which is responsible for drawing up and maintaining the Basic Channel Assignment Plans, published the first Basic Digital Television Channel Assignment Plan (Plano Básico de Distribuição de Canais de Televisão Digital – PBTVD). With 1</w:t>
      </w:r>
      <w:r w:rsidR="00233486">
        <w:rPr>
          <w:lang w:val="en-GB"/>
        </w:rPr>
        <w:t xml:space="preserve"> </w:t>
      </w:r>
      <w:r w:rsidRPr="006A30AD">
        <w:rPr>
          <w:lang w:val="en-GB"/>
        </w:rPr>
        <w:t>893 channels included, the above</w:t>
      </w:r>
      <w:r w:rsidRPr="006A30AD">
        <w:rPr>
          <w:lang w:val="en-GB"/>
        </w:rPr>
        <w:noBreakHyphen/>
        <w:t>mentioned Basic Plan was comprised of a universe of 296 Brazilian localities, including those which at that time had at least one operating broadcasting television generator station and, in addition, those which, although having only television translator stations, had a population of over 100</w:t>
      </w:r>
      <w:r w:rsidR="00233486">
        <w:rPr>
          <w:lang w:val="en-GB"/>
        </w:rPr>
        <w:t xml:space="preserve"> </w:t>
      </w:r>
      <w:r w:rsidRPr="006A30AD">
        <w:rPr>
          <w:lang w:val="en-GB"/>
        </w:rPr>
        <w:t>000 inhabitants.</w:t>
      </w:r>
    </w:p>
    <w:p w14:paraId="161B7B62" w14:textId="77777777" w:rsidR="00425096" w:rsidRPr="006A30AD" w:rsidRDefault="00425096" w:rsidP="00425096">
      <w:pPr>
        <w:rPr>
          <w:lang w:val="en-GB"/>
        </w:rPr>
      </w:pPr>
      <w:r w:rsidRPr="006A30AD">
        <w:rPr>
          <w:lang w:val="en-GB"/>
        </w:rPr>
        <w:t>The adoption of the ISDB-T standard made possible to adjust the PBTVD to the modulation characteristics inherent to the system. In 2006, ANATEL started up this adjustment to that new reality basically excluding the 91 channels envisaged for a possible choice of a system that would not permit the use of single frequency network (SFN), and adjusting the power of the digital channels to match the coverage area of analogue channels, once the drafting of the PBTVD had considered the worst protection and interference case, which led to higher power levels than needed and the alteration of the related installation points to meet co-location requirements.</w:t>
      </w:r>
    </w:p>
    <w:p w14:paraId="37592988" w14:textId="77777777" w:rsidR="00425096" w:rsidRPr="006A30AD" w:rsidRDefault="00425096" w:rsidP="00425096">
      <w:pPr>
        <w:rPr>
          <w:lang w:val="en-GB"/>
        </w:rPr>
      </w:pPr>
      <w:r w:rsidRPr="006A30AD">
        <w:rPr>
          <w:lang w:val="en-GB"/>
        </w:rPr>
        <w:t xml:space="preserve">This task was carried out by region, starting with the regions in Brazil that account for the highest economic output and occupy most of the radioelectric spectrum, without neglecting however the regions of higher demographic density, which shall facilitate the implementation of digital television in Brazil. </w:t>
      </w:r>
    </w:p>
    <w:p w14:paraId="729B1275" w14:textId="0EB1D90B" w:rsidR="00425096" w:rsidRPr="006A30AD" w:rsidRDefault="00425096" w:rsidP="00425096">
      <w:pPr>
        <w:rPr>
          <w:lang w:val="en-GB"/>
        </w:rPr>
      </w:pPr>
      <w:r w:rsidRPr="006A30AD">
        <w:rPr>
          <w:lang w:val="en-GB"/>
        </w:rPr>
        <w:t xml:space="preserve">At the end of 2012, </w:t>
      </w:r>
      <w:r w:rsidR="005A783B" w:rsidRPr="006A30AD">
        <w:rPr>
          <w:lang w:val="en-GB"/>
        </w:rPr>
        <w:t xml:space="preserve">ANATEL </w:t>
      </w:r>
      <w:r w:rsidRPr="006A30AD">
        <w:rPr>
          <w:lang w:val="en-GB"/>
        </w:rPr>
        <w:t>completed its planning phase for digital television channels, guaranteeing the possibility of simulcasting for all primary analogue transmitters up to the date of the analogue switch</w:t>
      </w:r>
      <w:r w:rsidRPr="006A30AD">
        <w:rPr>
          <w:lang w:val="en-GB"/>
        </w:rPr>
        <w:noBreakHyphen/>
        <w:t>off, initially scheduled for June 2016. VHF (174 to 216 MHz) and UHF (470 to 806 MHz) bands were used for this purpose.</w:t>
      </w:r>
    </w:p>
    <w:p w14:paraId="421FFA5B" w14:textId="2FDDF1D2" w:rsidR="00425096" w:rsidRPr="006A30AD" w:rsidRDefault="00425096" w:rsidP="00425096">
      <w:pPr>
        <w:rPr>
          <w:lang w:val="en-GB"/>
        </w:rPr>
      </w:pPr>
      <w:r w:rsidRPr="006A30AD">
        <w:rPr>
          <w:lang w:val="en-GB"/>
        </w:rPr>
        <w:t>In February 2013, the Ministry of Communications established the directives for accelerating access to the Brazilian Digital Terrestrial Television System (SBTVD) and for the expansion of spectrum availability to meet the objectives of the National Broadband Program (PNBL), further instructing ANATEL to look into the possibility of allocating the 700 MHz (698 to 806 MHz) band to broadband mobile services</w:t>
      </w:r>
      <w:r w:rsidRPr="006A30AD">
        <w:rPr>
          <w:rStyle w:val="FootnoteReference"/>
          <w:lang w:val="en-GB"/>
        </w:rPr>
        <w:footnoteReference w:id="13"/>
      </w:r>
      <w:r w:rsidRPr="006A30AD">
        <w:rPr>
          <w:lang w:val="en-GB"/>
        </w:rPr>
        <w:t xml:space="preserve">. Later that year, the Brazilian Government published a Decree which established that the analogue blackout </w:t>
      </w:r>
      <w:r w:rsidR="00AD2E79" w:rsidRPr="006A30AD">
        <w:rPr>
          <w:lang w:val="en-GB"/>
        </w:rPr>
        <w:t>would</w:t>
      </w:r>
      <w:r w:rsidRPr="006A30AD">
        <w:rPr>
          <w:lang w:val="en-GB"/>
        </w:rPr>
        <w:t xml:space="preserve"> begin in 2015 and end in 2018, according to the schedule outlined by the Ministry of Communications, as mentioned before</w:t>
      </w:r>
      <w:r w:rsidRPr="006A30AD">
        <w:rPr>
          <w:rStyle w:val="FootnoteReference"/>
          <w:szCs w:val="18"/>
          <w:lang w:val="en-GB"/>
        </w:rPr>
        <w:footnoteReference w:id="14"/>
      </w:r>
      <w:r w:rsidRPr="006A30AD">
        <w:rPr>
          <w:lang w:val="en-GB"/>
        </w:rPr>
        <w:t xml:space="preserve">. </w:t>
      </w:r>
    </w:p>
    <w:p w14:paraId="5FD4459B" w14:textId="36C43D57" w:rsidR="00425096" w:rsidRPr="006A30AD" w:rsidRDefault="00425096" w:rsidP="00425096">
      <w:pPr>
        <w:rPr>
          <w:lang w:val="en-GB"/>
        </w:rPr>
      </w:pPr>
      <w:r w:rsidRPr="006A30AD">
        <w:rPr>
          <w:lang w:val="en-GB"/>
        </w:rPr>
        <w:t xml:space="preserve">During the same year, once public policies had been defined for the 700 MHz band and for the analogue switch-off, ANATEL began developing studies for refarming television channels for the purposes of releasing channels 52 to 69. In the regions where UHF spectrum was more densely occupied it was necessary to contemplate the analogue switch-off in order to successfully release the band. This was the case of 1096 of the country’s 5 570 municipalities, accounting for approximately 43% of the population. In the remaining municipalities it was possible to restack all analogue and digital channels, and to ensure the release of the 700 MHz band. In summary, it was necessary to change the frequency of approximately 1 000 TV channels. This process was carried out during the switchover phase, and the 700 MHz band was released gradually. Figure </w:t>
      </w:r>
      <w:r w:rsidR="00446458">
        <w:rPr>
          <w:lang w:val="en-GB"/>
        </w:rPr>
        <w:t>6</w:t>
      </w:r>
      <w:r w:rsidRPr="006A30AD">
        <w:rPr>
          <w:lang w:val="en-GB"/>
        </w:rPr>
        <w:t xml:space="preserve"> details the amount of channels that were considered in the refarming process.</w:t>
      </w:r>
    </w:p>
    <w:p w14:paraId="6D7F2F43" w14:textId="0A3FD45F" w:rsidR="00425096" w:rsidRPr="006A30AD" w:rsidRDefault="00425096" w:rsidP="00425096">
      <w:pPr>
        <w:pStyle w:val="FigureNo"/>
        <w:rPr>
          <w:lang w:val="en-GB"/>
        </w:rPr>
      </w:pPr>
      <w:r w:rsidRPr="006A30AD">
        <w:rPr>
          <w:lang w:val="en-GB"/>
        </w:rPr>
        <w:lastRenderedPageBreak/>
        <w:t xml:space="preserve">FIGURE </w:t>
      </w:r>
      <w:r w:rsidR="00446458">
        <w:rPr>
          <w:lang w:val="en-GB"/>
        </w:rPr>
        <w:t>6</w:t>
      </w:r>
    </w:p>
    <w:p w14:paraId="43450305" w14:textId="77777777" w:rsidR="00425096" w:rsidRPr="006A30AD" w:rsidRDefault="00425096" w:rsidP="00425096">
      <w:pPr>
        <w:pStyle w:val="Figuretitle"/>
        <w:rPr>
          <w:lang w:val="en-GB"/>
        </w:rPr>
      </w:pPr>
      <w:r w:rsidRPr="006A30AD">
        <w:rPr>
          <w:lang w:val="en-GB"/>
        </w:rPr>
        <w:t>Distribution of TV channels in Brazil</w:t>
      </w:r>
    </w:p>
    <w:p w14:paraId="49919D06" w14:textId="77777777" w:rsidR="00425096" w:rsidRPr="006A30AD" w:rsidRDefault="00425096" w:rsidP="00425096">
      <w:pPr>
        <w:pStyle w:val="Figure"/>
        <w:rPr>
          <w:lang w:val="en-GB"/>
        </w:rPr>
      </w:pPr>
      <w:r>
        <w:rPr>
          <w:noProof/>
          <w:lang w:val="en-GB"/>
        </w:rPr>
        <w:drawing>
          <wp:inline distT="0" distB="0" distL="0" distR="0" wp14:anchorId="64535A07" wp14:editId="10A5EE51">
            <wp:extent cx="5891796" cy="3877064"/>
            <wp:effectExtent l="0" t="0" r="0" b="9525"/>
            <wp:docPr id="4318" name="Picture 4318" descr="Distribution of TV channels in Braz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8" name="Picture 4318" descr="Distribution of TV channels in Brazil"/>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891796" cy="3877064"/>
                    </a:xfrm>
                    <a:prstGeom prst="rect">
                      <a:avLst/>
                    </a:prstGeom>
                  </pic:spPr>
                </pic:pic>
              </a:graphicData>
            </a:graphic>
          </wp:inline>
        </w:drawing>
      </w:r>
    </w:p>
    <w:p w14:paraId="7241D095" w14:textId="54DAD43C" w:rsidR="00425096" w:rsidRPr="006A30AD" w:rsidRDefault="00425096" w:rsidP="00233486">
      <w:pPr>
        <w:pStyle w:val="Normalaftertitle"/>
        <w:rPr>
          <w:lang w:val="en-GB"/>
        </w:rPr>
      </w:pPr>
      <w:r w:rsidRPr="006A30AD">
        <w:rPr>
          <w:lang w:val="en-GB"/>
        </w:rPr>
        <w:t xml:space="preserve">To ensure the implementation of all changes necessary for releasing the 700 MHz band, the Auction for IMT Services, that was carried out by </w:t>
      </w:r>
      <w:r w:rsidR="005A783B" w:rsidRPr="006A30AD">
        <w:rPr>
          <w:lang w:val="en-GB"/>
        </w:rPr>
        <w:t xml:space="preserve">ANATEL </w:t>
      </w:r>
      <w:r w:rsidRPr="006A30AD">
        <w:rPr>
          <w:lang w:val="en-GB"/>
        </w:rPr>
        <w:t xml:space="preserve">in September 2014, included the obligation that winning bidders defrays the migration of TV channels down to band between TV channels 7 to 51. It was established that 36% of the amount collected would be used to reimburse all broadcasters that were operating in 700 MHz band. Four companies won spectrum licenses in the auction, raising about R$ 10 billion Brazilian </w:t>
      </w:r>
      <w:r w:rsidRPr="006A30AD">
        <w:rPr>
          <w:i/>
          <w:lang w:val="en-GB"/>
        </w:rPr>
        <w:t>reais</w:t>
      </w:r>
      <w:r w:rsidRPr="006A30AD">
        <w:rPr>
          <w:lang w:val="en-GB"/>
        </w:rPr>
        <w:t xml:space="preserve"> in revenue (about $3,8 billion American dollars).</w:t>
      </w:r>
    </w:p>
    <w:p w14:paraId="61EBE96D" w14:textId="77777777" w:rsidR="00425096" w:rsidRPr="006A30AD" w:rsidRDefault="00425096" w:rsidP="00425096">
      <w:pPr>
        <w:rPr>
          <w:lang w:val="en-GB"/>
        </w:rPr>
      </w:pPr>
      <w:r w:rsidRPr="006A30AD">
        <w:rPr>
          <w:lang w:val="en-GB"/>
        </w:rPr>
        <w:t>Furthermore, a specific entity was established by the auction winners to manage the amount raised by the auction for restacking digital TV services. The entity also carried actions to ensure the completion of the switchover to digital TV and apply methodologies to avoid interference between the IMT services and broadcasting services in UHF band.</w:t>
      </w:r>
    </w:p>
    <w:p w14:paraId="3266D9D5" w14:textId="77777777" w:rsidR="00425096" w:rsidRPr="006A30AD" w:rsidRDefault="00425096" w:rsidP="00425096">
      <w:pPr>
        <w:pStyle w:val="Heading2"/>
        <w:rPr>
          <w:lang w:val="en-GB"/>
        </w:rPr>
      </w:pPr>
      <w:bookmarkStart w:id="1640" w:name="_Toc302463758"/>
      <w:bookmarkStart w:id="1641" w:name="_Toc302465721"/>
      <w:bookmarkStart w:id="1642" w:name="_Toc302465956"/>
      <w:bookmarkStart w:id="1643" w:name="_Toc302466191"/>
      <w:bookmarkStart w:id="1644" w:name="_Toc302481009"/>
      <w:bookmarkStart w:id="1645" w:name="_Toc302481370"/>
      <w:bookmarkStart w:id="1646" w:name="_Toc302481944"/>
      <w:bookmarkStart w:id="1647" w:name="_Toc303585273"/>
      <w:bookmarkStart w:id="1648" w:name="_Toc303586965"/>
      <w:bookmarkStart w:id="1649" w:name="_Toc342296529"/>
      <w:bookmarkStart w:id="1650" w:name="_Toc358886421"/>
      <w:bookmarkStart w:id="1651" w:name="_Toc386707558"/>
      <w:bookmarkStart w:id="1652" w:name="_Toc416424416"/>
      <w:bookmarkStart w:id="1653" w:name="_Toc417034892"/>
      <w:bookmarkStart w:id="1654" w:name="_Toc417035705"/>
      <w:bookmarkStart w:id="1655" w:name="_Toc433126532"/>
      <w:bookmarkStart w:id="1656" w:name="_Toc433209307"/>
      <w:bookmarkStart w:id="1657" w:name="_Toc18417633"/>
      <w:bookmarkStart w:id="1658" w:name="_Toc132213693"/>
      <w:bookmarkStart w:id="1659" w:name="_Toc132271102"/>
      <w:bookmarkStart w:id="1660" w:name="_Toc228530362"/>
      <w:bookmarkStart w:id="1661" w:name="_Toc230600789"/>
      <w:r w:rsidRPr="006A30AD">
        <w:rPr>
          <w:bCs/>
          <w:szCs w:val="22"/>
          <w:lang w:val="en-GB"/>
        </w:rPr>
        <w:t>2.3</w:t>
      </w:r>
      <w:r w:rsidRPr="006A30AD">
        <w:rPr>
          <w:bCs/>
          <w:szCs w:val="22"/>
          <w:lang w:val="en-GB"/>
        </w:rPr>
        <w:tab/>
      </w:r>
      <w:r w:rsidRPr="006A30AD">
        <w:rPr>
          <w:lang w:val="en-GB"/>
        </w:rPr>
        <w:t>DTT implementation</w:t>
      </w:r>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p>
    <w:p w14:paraId="2EBF950D" w14:textId="77777777" w:rsidR="00425096" w:rsidRPr="006A30AD" w:rsidRDefault="00425096" w:rsidP="00425096">
      <w:pPr>
        <w:rPr>
          <w:lang w:val="en-GB"/>
        </w:rPr>
      </w:pPr>
      <w:r w:rsidRPr="006A30AD">
        <w:rPr>
          <w:lang w:val="en-GB"/>
        </w:rPr>
        <w:t>On December 2</w:t>
      </w:r>
      <w:r w:rsidRPr="006A30AD">
        <w:rPr>
          <w:vertAlign w:val="superscript"/>
          <w:lang w:val="en-GB"/>
        </w:rPr>
        <w:t>nd</w:t>
      </w:r>
      <w:r w:rsidRPr="006A30AD">
        <w:rPr>
          <w:lang w:val="en-GB"/>
        </w:rPr>
        <w:t xml:space="preserve">, 2007, the first official implementations of the Brazilian DTT system began commercial operations in the city of São Paulo and, by mid-2008, there were already </w:t>
      </w:r>
      <w:r>
        <w:rPr>
          <w:lang w:val="en-GB"/>
        </w:rPr>
        <w:t>ten</w:t>
      </w:r>
      <w:r w:rsidRPr="006A30AD">
        <w:rPr>
          <w:lang w:val="en-GB"/>
        </w:rPr>
        <w:t> commercial broadcasters operating in this city. Although tests were already being conducted since May 2007, the government chose the December date as the official date of the system launch.</w:t>
      </w:r>
    </w:p>
    <w:p w14:paraId="06C5D0F1" w14:textId="7C8F46F5" w:rsidR="00425096" w:rsidRPr="006A30AD" w:rsidRDefault="00425096" w:rsidP="00425096">
      <w:pPr>
        <w:rPr>
          <w:lang w:val="en-GB"/>
        </w:rPr>
      </w:pPr>
      <w:r w:rsidRPr="006A30AD">
        <w:rPr>
          <w:lang w:val="en-GB"/>
        </w:rPr>
        <w:t>Nowadays, there are several different DTT receivers available in the market, with functionalities and designs aimed to different economic segments and user preferences, and which since mid</w:t>
      </w:r>
      <w:r w:rsidRPr="006A30AD">
        <w:rPr>
          <w:lang w:val="en-GB"/>
        </w:rPr>
        <w:noBreakHyphen/>
        <w:t>2010 also includes interactivity. Among those models, there could be found portable reception devices (1</w:t>
      </w:r>
      <w:r w:rsidRPr="006A30AD">
        <w:rPr>
          <w:lang w:val="en-GB"/>
        </w:rPr>
        <w:noBreakHyphen/>
        <w:t xml:space="preserve">Seg), including portable TVs, computer USB tuners and cell phones. For fixed reception, consumers could choose between standard definition and </w:t>
      </w:r>
      <w:r w:rsidR="00894782" w:rsidRPr="006A30AD">
        <w:rPr>
          <w:lang w:val="en-GB"/>
        </w:rPr>
        <w:t>high-definition</w:t>
      </w:r>
      <w:r w:rsidRPr="006A30AD">
        <w:rPr>
          <w:lang w:val="en-GB"/>
        </w:rPr>
        <w:t xml:space="preserve"> devices, although all broadcasters have been transmitting in high definition (1080i). All interactivity products were branded with the DTVi logo.</w:t>
      </w:r>
    </w:p>
    <w:p w14:paraId="6DED7062" w14:textId="77777777" w:rsidR="00425096" w:rsidRPr="006A30AD" w:rsidRDefault="00425096" w:rsidP="00425096">
      <w:pPr>
        <w:rPr>
          <w:lang w:val="en-GB"/>
        </w:rPr>
      </w:pPr>
      <w:r w:rsidRPr="006A30AD">
        <w:rPr>
          <w:lang w:val="en-GB"/>
        </w:rPr>
        <w:lastRenderedPageBreak/>
        <w:t xml:space="preserve">Since the beginning of transmissions, market prices for DTT receivers have been falling gradually, as the market moves from the early adopters to the ordinary consumers. That expected movement has been regarded by broadcasters and industry as proof of the successful introduction of DTT. </w:t>
      </w:r>
    </w:p>
    <w:p w14:paraId="48FD60B4" w14:textId="77777777" w:rsidR="00425096" w:rsidRPr="006A30AD" w:rsidRDefault="00425096" w:rsidP="00425096">
      <w:pPr>
        <w:rPr>
          <w:lang w:val="en-GB"/>
        </w:rPr>
      </w:pPr>
      <w:r w:rsidRPr="006A30AD">
        <w:rPr>
          <w:lang w:val="en-GB"/>
        </w:rPr>
        <w:t>The receiver industry had already provided many solutions for the high-end DTT market, such as full-HD displays with integrated digital tuners. Brazilian Government provided tax incentives for the production of television set only if LCDs and Plasma with display sizes for at least 42 inches had built in receivers. These incentives exemption have been extended to all display sizes since January 2011</w:t>
      </w:r>
      <w:r w:rsidRPr="006A30AD">
        <w:rPr>
          <w:rStyle w:val="FootnoteReference"/>
          <w:lang w:val="en-GB"/>
        </w:rPr>
        <w:footnoteReference w:id="15"/>
      </w:r>
      <w:r w:rsidRPr="006A30AD">
        <w:rPr>
          <w:lang w:val="en-GB"/>
        </w:rPr>
        <w:t>.</w:t>
      </w:r>
    </w:p>
    <w:p w14:paraId="3B73B208" w14:textId="77777777" w:rsidR="00425096" w:rsidRPr="006A30AD" w:rsidRDefault="00425096" w:rsidP="00425096">
      <w:pPr>
        <w:rPr>
          <w:lang w:val="en-GB"/>
        </w:rPr>
      </w:pPr>
      <w:r w:rsidRPr="006A30AD">
        <w:rPr>
          <w:lang w:val="en-GB"/>
        </w:rPr>
        <w:t xml:space="preserve">Not only the availability of products contributed to the system successful deployment but also the existence of the Forum of Brazil’s terrestrial digital TV broadcasting system, formally instated in December 2006. The Forum is a non-profit entity, whose main objectives are to support and foster the development and implementation of the best practices for the success of digital television broadcasting in Brazil. Its membership is composed mainly of participants from the broadcasting, reception and transmission equipment manufacturing, and software industries. </w:t>
      </w:r>
    </w:p>
    <w:p w14:paraId="6081B22C" w14:textId="77777777" w:rsidR="00425096" w:rsidRPr="006A30AD" w:rsidRDefault="00425096" w:rsidP="00425096">
      <w:pPr>
        <w:rPr>
          <w:lang w:val="en-GB"/>
        </w:rPr>
      </w:pPr>
      <w:r w:rsidRPr="006A30AD">
        <w:rPr>
          <w:lang w:val="en-GB"/>
        </w:rPr>
        <w:t xml:space="preserve">The Forum’s mission is to help and encourage the installation or improvement of the digital sound and image transmission and receiving system in Brazil, promoting standards whose qualities meet the demands of the users. </w:t>
      </w:r>
    </w:p>
    <w:p w14:paraId="6A9D36F2" w14:textId="77777777" w:rsidR="00425096" w:rsidRPr="006A30AD" w:rsidRDefault="00425096" w:rsidP="00425096">
      <w:pPr>
        <w:rPr>
          <w:lang w:val="en-GB"/>
        </w:rPr>
      </w:pPr>
      <w:r w:rsidRPr="006A30AD">
        <w:rPr>
          <w:lang w:val="en-GB"/>
        </w:rPr>
        <w:t>The purpose of this Forum is to propose voluntary or mandatory technical norms, standards, and regulations for Brazil’s terrestrial digital television broadcasting system, and, in addition, to foster and promote representation, relations, and integration with other national and international institutions.</w:t>
      </w:r>
    </w:p>
    <w:p w14:paraId="2C51D082" w14:textId="77777777" w:rsidR="00425096" w:rsidRPr="006A30AD" w:rsidRDefault="00425096" w:rsidP="00425096">
      <w:pPr>
        <w:pStyle w:val="Heading2"/>
        <w:rPr>
          <w:lang w:val="en-GB"/>
        </w:rPr>
      </w:pPr>
      <w:bookmarkStart w:id="1662" w:name="_Toc302463759"/>
      <w:bookmarkStart w:id="1663" w:name="_Toc302465722"/>
      <w:bookmarkStart w:id="1664" w:name="_Toc302465957"/>
      <w:bookmarkStart w:id="1665" w:name="_Toc302466192"/>
      <w:bookmarkStart w:id="1666" w:name="_Toc302481010"/>
      <w:bookmarkStart w:id="1667" w:name="_Toc302481371"/>
      <w:bookmarkStart w:id="1668" w:name="_Toc302481945"/>
      <w:bookmarkStart w:id="1669" w:name="_Toc303585274"/>
      <w:bookmarkStart w:id="1670" w:name="_Toc303586966"/>
      <w:bookmarkStart w:id="1671" w:name="_Toc342296530"/>
      <w:bookmarkStart w:id="1672" w:name="_Toc358886422"/>
      <w:bookmarkStart w:id="1673" w:name="_Toc386707559"/>
      <w:bookmarkStart w:id="1674" w:name="_Toc416424417"/>
      <w:bookmarkStart w:id="1675" w:name="_Toc417034893"/>
      <w:bookmarkStart w:id="1676" w:name="_Toc417035706"/>
      <w:bookmarkStart w:id="1677" w:name="_Toc433126533"/>
      <w:bookmarkStart w:id="1678" w:name="_Toc433209308"/>
      <w:bookmarkStart w:id="1679" w:name="_Toc18417634"/>
      <w:bookmarkStart w:id="1680" w:name="_Toc132213694"/>
      <w:bookmarkStart w:id="1681" w:name="_Toc132271103"/>
      <w:bookmarkStart w:id="1682" w:name="_Toc228530363"/>
      <w:bookmarkStart w:id="1683" w:name="_Toc230600790"/>
      <w:r w:rsidRPr="006A30AD">
        <w:rPr>
          <w:lang w:val="en-GB"/>
        </w:rPr>
        <w:t>2.4</w:t>
      </w:r>
      <w:r w:rsidRPr="006A30AD">
        <w:rPr>
          <w:lang w:val="en-GB"/>
        </w:rPr>
        <w:tab/>
        <w:t>New services offered by DTT</w:t>
      </w:r>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p>
    <w:p w14:paraId="59B8E8F6" w14:textId="77777777" w:rsidR="00425096" w:rsidRPr="006A30AD" w:rsidRDefault="00425096" w:rsidP="00425096">
      <w:pPr>
        <w:rPr>
          <w:lang w:val="en-GB" w:eastAsia="ja-JP"/>
        </w:rPr>
      </w:pPr>
      <w:r w:rsidRPr="006A30AD">
        <w:rPr>
          <w:lang w:val="en-GB" w:eastAsia="ja-JP"/>
        </w:rPr>
        <w:t>The Brazilian digital transmission system provides several capabilities to serve viewers, such as high definition and standard resolution pictures, data delivery, interactive communication, portable and mobile services, with the required technical flexibility to better serve the viewers.</w:t>
      </w:r>
    </w:p>
    <w:p w14:paraId="25CE0820" w14:textId="5711E5B1" w:rsidR="00425096" w:rsidRPr="006A30AD" w:rsidRDefault="00425096" w:rsidP="00425096">
      <w:pPr>
        <w:rPr>
          <w:lang w:val="en-GB" w:eastAsia="ja-JP"/>
        </w:rPr>
      </w:pPr>
      <w:r w:rsidRPr="006A30AD">
        <w:rPr>
          <w:lang w:val="en-GB" w:eastAsia="ja-JP"/>
        </w:rPr>
        <w:t xml:space="preserve">The possibility of signal transmission through a single channel for fixed (HDTV), mobile (SDTV) and portable reception (1-Seg), possible on the ISDB-T system, encourages the relationship between viewers and the content provided. Furthermore, the system enables to increase the signal penetration to meet the needs of a dynamic population, maintaining the broadcasting service features of providing information, education and entertainment, which distinguishes it from </w:t>
      </w:r>
      <w:r w:rsidR="00894782" w:rsidRPr="006A30AD">
        <w:rPr>
          <w:lang w:val="en-GB" w:eastAsia="ja-JP"/>
        </w:rPr>
        <w:t>other</w:t>
      </w:r>
      <w:r w:rsidRPr="006A30AD">
        <w:rPr>
          <w:lang w:val="en-GB" w:eastAsia="ja-JP"/>
        </w:rPr>
        <w:t xml:space="preserve"> services.</w:t>
      </w:r>
    </w:p>
    <w:p w14:paraId="6C1A7689" w14:textId="77777777" w:rsidR="00425096" w:rsidRPr="006A30AD" w:rsidRDefault="00425096" w:rsidP="00425096">
      <w:pPr>
        <w:rPr>
          <w:lang w:val="en-GB"/>
        </w:rPr>
      </w:pPr>
      <w:r w:rsidRPr="006A30AD">
        <w:rPr>
          <w:lang w:val="en-GB"/>
        </w:rPr>
        <w:t>Brazilian DTV broadcasting system enables a limitless variety of new information services, including interactive services. A great deal of interactivity in such applications can be provided simply by downloading substantial information from which viewers can choose. Interactivity can be increased further through the use of a return channel through which viewers can request specific content from the broadcaster. Brazilian system comprises multiple technologies to implement the return channel, including, but not limited to, fixed and mobile networks, broadband connections or even a terrestrial return channel if additional spectrum is available.</w:t>
      </w:r>
    </w:p>
    <w:p w14:paraId="4E42477A" w14:textId="77777777" w:rsidR="00425096" w:rsidRPr="006A30AD" w:rsidRDefault="00425096" w:rsidP="00425096">
      <w:pPr>
        <w:rPr>
          <w:lang w:val="en-GB"/>
        </w:rPr>
      </w:pPr>
      <w:r w:rsidRPr="006A30AD">
        <w:rPr>
          <w:lang w:val="en-GB"/>
        </w:rPr>
        <w:t xml:space="preserve">New services under deployment in the Brazilian market, including interactive services, represents an important opportunity to promote social inclusion, i.e. to provide education, health care, and other important social services to viewers of all socio-economic segments, including citizens who may never own a personal computer. </w:t>
      </w:r>
    </w:p>
    <w:p w14:paraId="5FBCE7C3" w14:textId="77777777" w:rsidR="00425096" w:rsidRPr="006A30AD" w:rsidRDefault="00425096" w:rsidP="00E259A3">
      <w:pPr>
        <w:keepNext/>
        <w:keepLines/>
        <w:rPr>
          <w:lang w:val="en-GB"/>
        </w:rPr>
      </w:pPr>
      <w:r w:rsidRPr="006A30AD">
        <w:rPr>
          <w:lang w:val="en-GB"/>
        </w:rPr>
        <w:lastRenderedPageBreak/>
        <w:t>There are a wide range of opportunities in the digital transition and in the digital system:</w:t>
      </w:r>
    </w:p>
    <w:p w14:paraId="6D1418E0" w14:textId="77777777" w:rsidR="00425096" w:rsidRPr="006A30AD" w:rsidRDefault="00425096" w:rsidP="00E259A3">
      <w:pPr>
        <w:pStyle w:val="enumlev1"/>
        <w:keepNext/>
        <w:keepLines/>
        <w:rPr>
          <w:lang w:val="en-GB"/>
        </w:rPr>
      </w:pPr>
      <w:r w:rsidRPr="006A30AD">
        <w:rPr>
          <w:lang w:val="en-GB"/>
        </w:rPr>
        <w:t>–</w:t>
      </w:r>
      <w:r w:rsidRPr="006A30AD">
        <w:rPr>
          <w:lang w:val="en-GB"/>
        </w:rPr>
        <w:tab/>
        <w:t>Signal coverage in all terrain types: provision of better services in their coverage areas, improving the quality of their service to the local population.</w:t>
      </w:r>
    </w:p>
    <w:p w14:paraId="370B3EF0" w14:textId="77777777" w:rsidR="00425096" w:rsidRPr="006A30AD" w:rsidRDefault="00425096" w:rsidP="00425096">
      <w:pPr>
        <w:pStyle w:val="enumlev1"/>
        <w:rPr>
          <w:lang w:val="en-GB"/>
        </w:rPr>
      </w:pPr>
      <w:r w:rsidRPr="006A30AD">
        <w:rPr>
          <w:lang w:val="en-GB"/>
        </w:rPr>
        <w:t>–</w:t>
      </w:r>
      <w:r w:rsidRPr="006A30AD">
        <w:rPr>
          <w:lang w:val="en-GB"/>
        </w:rPr>
        <w:tab/>
        <w:t>Signal robustness and performance: signal robustness lowers acquisition and operation costs for all broadcasters, allowing resources to be allocated to content production and providing.</w:t>
      </w:r>
    </w:p>
    <w:p w14:paraId="457A56E0" w14:textId="77777777" w:rsidR="00425096" w:rsidRPr="006A30AD" w:rsidRDefault="00425096" w:rsidP="00425096">
      <w:pPr>
        <w:pStyle w:val="enumlev1"/>
        <w:rPr>
          <w:lang w:val="en-GB"/>
        </w:rPr>
      </w:pPr>
      <w:r w:rsidRPr="006A30AD">
        <w:rPr>
          <w:lang w:val="en-GB"/>
        </w:rPr>
        <w:t>–</w:t>
      </w:r>
      <w:r w:rsidRPr="006A30AD">
        <w:rPr>
          <w:lang w:val="en-GB"/>
        </w:rPr>
        <w:tab/>
        <w:t xml:space="preserve">Tolerance to signal interference: ISDB-T offers time interleaving techniques, which provide powerful channel coding for mobile reception in which variations in field are inevitable. </w:t>
      </w:r>
    </w:p>
    <w:p w14:paraId="0163B97A" w14:textId="77777777" w:rsidR="00425096" w:rsidRPr="006A30AD" w:rsidRDefault="00425096" w:rsidP="00425096">
      <w:pPr>
        <w:pStyle w:val="enumlev1"/>
        <w:rPr>
          <w:lang w:val="en-GB"/>
        </w:rPr>
      </w:pPr>
      <w:r w:rsidRPr="006A30AD">
        <w:rPr>
          <w:lang w:val="en-GB"/>
        </w:rPr>
        <w:t>–</w:t>
      </w:r>
      <w:r w:rsidRPr="006A30AD">
        <w:rPr>
          <w:lang w:val="en-GB"/>
        </w:rPr>
        <w:tab/>
        <w:t>Audio and video quality in HDTV services: use of MPEG-4 audio and video coding for better quality. Viewers may benefit from enhanced image, sharper sound and exciting new applications.</w:t>
      </w:r>
    </w:p>
    <w:p w14:paraId="69CF3896" w14:textId="77777777" w:rsidR="00425096" w:rsidRPr="006A30AD" w:rsidRDefault="00425096" w:rsidP="00425096">
      <w:pPr>
        <w:pStyle w:val="enumlev1"/>
        <w:rPr>
          <w:lang w:val="en-GB"/>
        </w:rPr>
      </w:pPr>
      <w:r w:rsidRPr="006A30AD">
        <w:rPr>
          <w:lang w:val="en-GB"/>
        </w:rPr>
        <w:t>–</w:t>
      </w:r>
      <w:r w:rsidRPr="006A30AD">
        <w:rPr>
          <w:lang w:val="en-GB"/>
        </w:rPr>
        <w:tab/>
        <w:t>Balance between costs and technical performance: MPEG-4 was the most powerful and state-of-the-art audio and video coding standard. Its design provides valuable future proof balance between coding efficiency, implementation complexity and cost, based on the current state of VLSI design technology.</w:t>
      </w:r>
    </w:p>
    <w:p w14:paraId="4DBAC655" w14:textId="77777777" w:rsidR="00425096" w:rsidRPr="006A30AD" w:rsidRDefault="00425096" w:rsidP="00425096">
      <w:pPr>
        <w:pStyle w:val="enumlev1"/>
        <w:rPr>
          <w:lang w:val="en-GB"/>
        </w:rPr>
      </w:pPr>
      <w:r w:rsidRPr="006A30AD">
        <w:rPr>
          <w:lang w:val="en-GB"/>
        </w:rPr>
        <w:t>–</w:t>
      </w:r>
      <w:r w:rsidRPr="006A30AD">
        <w:rPr>
          <w:lang w:val="en-GB"/>
        </w:rPr>
        <w:tab/>
        <w:t>Deliver of programs and applications to portable devices: Direct service from broadcasters to portable and hand-held devices of audio, video and applications creates new business models and increase audiences, reaching viewers on the move everywhere.</w:t>
      </w:r>
    </w:p>
    <w:p w14:paraId="11578924" w14:textId="77777777" w:rsidR="00425096" w:rsidRPr="006A30AD" w:rsidRDefault="00425096" w:rsidP="00425096">
      <w:pPr>
        <w:pStyle w:val="enumlev1"/>
        <w:rPr>
          <w:lang w:val="en-GB"/>
        </w:rPr>
      </w:pPr>
      <w:r w:rsidRPr="006A30AD">
        <w:rPr>
          <w:lang w:val="en-GB"/>
        </w:rPr>
        <w:t>–</w:t>
      </w:r>
      <w:r w:rsidRPr="006A30AD">
        <w:rPr>
          <w:lang w:val="en-GB"/>
        </w:rPr>
        <w:tab/>
        <w:t>One channel for all services: All types of services, either HDTV, SDTV or to portable devices (1</w:t>
      </w:r>
      <w:r w:rsidRPr="006A30AD">
        <w:rPr>
          <w:lang w:val="en-GB"/>
        </w:rPr>
        <w:noBreakHyphen/>
        <w:t>Seg) are transmitted using only one channel, rendering a better and more efficient use of the spectrum.</w:t>
      </w:r>
    </w:p>
    <w:p w14:paraId="6634F0E2" w14:textId="77777777" w:rsidR="00425096" w:rsidRPr="006A30AD" w:rsidRDefault="00425096" w:rsidP="00425096">
      <w:pPr>
        <w:pStyle w:val="enumlev1"/>
        <w:rPr>
          <w:lang w:val="en-GB"/>
        </w:rPr>
      </w:pPr>
      <w:r w:rsidRPr="006A30AD">
        <w:rPr>
          <w:lang w:val="en-GB"/>
        </w:rPr>
        <w:t>–</w:t>
      </w:r>
      <w:r w:rsidRPr="006A30AD">
        <w:rPr>
          <w:lang w:val="en-GB"/>
        </w:rPr>
        <w:tab/>
        <w:t>Flexibility between signal coverage and bandwidth: The system is configurable in such a way that broadcasters may trade bit rate capacity against signal coverage to all services individually, either for stationary, mobile or portable reception.</w:t>
      </w:r>
    </w:p>
    <w:p w14:paraId="180A00E5" w14:textId="25BD9023" w:rsidR="00425096" w:rsidRPr="006A30AD" w:rsidRDefault="00425096" w:rsidP="00425096">
      <w:pPr>
        <w:pStyle w:val="enumlev1"/>
        <w:rPr>
          <w:lang w:val="en-GB"/>
        </w:rPr>
      </w:pPr>
      <w:r w:rsidRPr="006A30AD">
        <w:rPr>
          <w:lang w:val="en-GB"/>
        </w:rPr>
        <w:t>–</w:t>
      </w:r>
      <w:r w:rsidRPr="006A30AD">
        <w:rPr>
          <w:lang w:val="en-GB"/>
        </w:rPr>
        <w:tab/>
        <w:t>Signal coverage and quality of service (QoS): The system ensures a more efficient and cost</w:t>
      </w:r>
      <w:r w:rsidRPr="006A30AD">
        <w:rPr>
          <w:lang w:val="en-GB"/>
        </w:rPr>
        <w:noBreakHyphen/>
        <w:t>effective use of the spectrum when compared to analogue transmissions. All versions of the specification guarantee the use of advances such as SFN (single frequency network), on</w:t>
      </w:r>
      <w:r w:rsidR="00233486">
        <w:rPr>
          <w:lang w:val="en-GB"/>
        </w:rPr>
        <w:t>‑</w:t>
      </w:r>
      <w:r w:rsidRPr="006A30AD">
        <w:rPr>
          <w:lang w:val="en-GB"/>
        </w:rPr>
        <w:t>channel repeaters and several other techniques for optimizing coverage and filling shadow areas.</w:t>
      </w:r>
    </w:p>
    <w:p w14:paraId="52D10F28" w14:textId="77777777" w:rsidR="00425096" w:rsidRPr="006A30AD" w:rsidRDefault="00425096" w:rsidP="00425096">
      <w:pPr>
        <w:pStyle w:val="enumlev1"/>
        <w:rPr>
          <w:lang w:val="en-GB"/>
        </w:rPr>
      </w:pPr>
      <w:r w:rsidRPr="006A30AD">
        <w:rPr>
          <w:lang w:val="en-GB"/>
        </w:rPr>
        <w:t>–</w:t>
      </w:r>
      <w:r w:rsidRPr="006A30AD">
        <w:rPr>
          <w:lang w:val="en-GB"/>
        </w:rPr>
        <w:tab/>
        <w:t>Flexible business models: Flexibility needed to offer the adequate blend of content that is most appealing to local audiences. HDTV, multiple SDTV services, mobile and portable services, plus a limitless variety of data services can be all harmonized under the same technical and regulatory umbrella.</w:t>
      </w:r>
    </w:p>
    <w:p w14:paraId="393F53B0" w14:textId="77777777" w:rsidR="00425096" w:rsidRPr="006A30AD" w:rsidRDefault="00425096" w:rsidP="00425096">
      <w:pPr>
        <w:pStyle w:val="enumlev1"/>
        <w:rPr>
          <w:lang w:val="en-GB"/>
        </w:rPr>
      </w:pPr>
      <w:r w:rsidRPr="006A30AD">
        <w:rPr>
          <w:lang w:val="en-GB"/>
        </w:rPr>
        <w:t>–</w:t>
      </w:r>
      <w:r w:rsidRPr="006A30AD">
        <w:rPr>
          <w:lang w:val="en-GB"/>
        </w:rPr>
        <w:tab/>
        <w:t>Mobile and portable services: The digital television system platform was developed to maximize its unique capacity for offering mobile and portable services, which has been actively developed for portable and mobile applications.</w:t>
      </w:r>
    </w:p>
    <w:p w14:paraId="4D7A5ED4" w14:textId="77777777" w:rsidR="00425096" w:rsidRPr="006A30AD" w:rsidRDefault="00425096" w:rsidP="00425096">
      <w:pPr>
        <w:pStyle w:val="enumlev1"/>
        <w:rPr>
          <w:lang w:val="en-GB"/>
        </w:rPr>
      </w:pPr>
      <w:r w:rsidRPr="006A30AD">
        <w:rPr>
          <w:lang w:val="en-GB"/>
        </w:rPr>
        <w:t>–</w:t>
      </w:r>
      <w:r w:rsidRPr="006A30AD">
        <w:rPr>
          <w:lang w:val="en-GB"/>
        </w:rPr>
        <w:tab/>
        <w:t xml:space="preserve">New services: It renders an alternative to in-house wireless solutions as a means of overcoming the problem of second and third television sets in the home and providing new broadcast entertainment and information services to people on the move. </w:t>
      </w:r>
    </w:p>
    <w:p w14:paraId="6A94C753" w14:textId="77777777" w:rsidR="00425096" w:rsidRPr="006A30AD" w:rsidRDefault="00425096" w:rsidP="00425096">
      <w:pPr>
        <w:pStyle w:val="enumlev1"/>
        <w:rPr>
          <w:lang w:val="en-GB"/>
        </w:rPr>
      </w:pPr>
      <w:r w:rsidRPr="006A30AD">
        <w:rPr>
          <w:lang w:val="en-GB"/>
        </w:rPr>
        <w:t>–</w:t>
      </w:r>
      <w:r w:rsidRPr="006A30AD">
        <w:rPr>
          <w:lang w:val="en-GB"/>
        </w:rPr>
        <w:tab/>
        <w:t>Social inclusion and new audiences: ISDB-T is capable of providing increased access to information services to viewers of all socio-economic segments at once. Reaching the poorer segments of society is particularly relevant since in many countries a vast majority of the population relies on free-to-air television as the only means of access to information, government services and entertainment.</w:t>
      </w:r>
    </w:p>
    <w:p w14:paraId="68AFB2F6" w14:textId="77777777" w:rsidR="00425096" w:rsidRPr="006A30AD" w:rsidRDefault="00425096" w:rsidP="00425096">
      <w:pPr>
        <w:rPr>
          <w:lang w:val="en-GB"/>
        </w:rPr>
      </w:pPr>
      <w:r w:rsidRPr="006A30AD">
        <w:rPr>
          <w:lang w:val="en-GB"/>
        </w:rPr>
        <w:t xml:space="preserve">The Brazilian digital terrestrial television standards have continuously evolved since their first introduction in 2006. One of the latest relevant updates on its specifications was the introduction of the receiver profile D of its </w:t>
      </w:r>
      <w:r w:rsidRPr="006A30AD">
        <w:rPr>
          <w:bCs/>
          <w:lang w:val="en-GB"/>
        </w:rPr>
        <w:t xml:space="preserve">Integrated Broadcast-Broadband system, further detailed in the Report ITU-R </w:t>
      </w:r>
      <w:hyperlink r:id="rId33" w:history="1">
        <w:r w:rsidRPr="006A30AD">
          <w:rPr>
            <w:rStyle w:val="Hyperlink"/>
            <w:bCs/>
            <w:color w:val="auto"/>
            <w:u w:val="none"/>
            <w:lang w:val="en-GB"/>
          </w:rPr>
          <w:t>BT.2267</w:t>
        </w:r>
      </w:hyperlink>
      <w:r w:rsidRPr="006A30AD">
        <w:rPr>
          <w:bCs/>
          <w:lang w:val="en-GB"/>
        </w:rPr>
        <w:t>.</w:t>
      </w:r>
    </w:p>
    <w:p w14:paraId="37717237" w14:textId="77777777" w:rsidR="00425096" w:rsidRPr="006A30AD" w:rsidRDefault="00425096" w:rsidP="00425096">
      <w:pPr>
        <w:rPr>
          <w:lang w:val="en-GB"/>
        </w:rPr>
      </w:pPr>
      <w:r w:rsidRPr="006A30AD">
        <w:rPr>
          <w:lang w:val="en-GB"/>
        </w:rPr>
        <w:lastRenderedPageBreak/>
        <w:t xml:space="preserve">The digital television implementation is no longer a technical challenge in Brazil but rather </w:t>
      </w:r>
      <w:r w:rsidRPr="006A30AD">
        <w:rPr>
          <w:color w:val="000000"/>
          <w:lang w:val="en-GB"/>
        </w:rPr>
        <w:t xml:space="preserve">an opportunity to provide access to digital technology to all socio-economic segments of society. </w:t>
      </w:r>
      <w:r w:rsidRPr="006A30AD">
        <w:rPr>
          <w:lang w:val="en-GB"/>
        </w:rPr>
        <w:t>Flexible business models, mobile and portable reception and attractive applications to viewers are key to any digital television platform future viability.</w:t>
      </w:r>
    </w:p>
    <w:p w14:paraId="4CEC4CA1" w14:textId="5FDBD1F2" w:rsidR="00462648" w:rsidRPr="006A30AD" w:rsidRDefault="00462648" w:rsidP="00CE26B5">
      <w:pPr>
        <w:pStyle w:val="Heading2"/>
        <w:spacing w:after="120"/>
        <w:rPr>
          <w:lang w:val="en-GB"/>
        </w:rPr>
      </w:pPr>
      <w:bookmarkStart w:id="1684" w:name="_Toc228530364"/>
      <w:bookmarkStart w:id="1685" w:name="_Toc416424418"/>
      <w:bookmarkStart w:id="1686" w:name="_Toc417034894"/>
      <w:bookmarkStart w:id="1687" w:name="_Toc417035707"/>
      <w:bookmarkStart w:id="1688" w:name="_Toc433126534"/>
      <w:bookmarkStart w:id="1689" w:name="_Toc433209309"/>
      <w:bookmarkStart w:id="1690" w:name="_Toc18417635"/>
      <w:bookmarkStart w:id="1691" w:name="_Toc132213695"/>
      <w:bookmarkStart w:id="1692" w:name="_Toc132271104"/>
      <w:bookmarkStart w:id="1693" w:name="_Toc230600791"/>
      <w:r w:rsidRPr="006A30AD">
        <w:rPr>
          <w:lang w:val="en-GB"/>
        </w:rPr>
        <w:t>2.5</w:t>
      </w:r>
      <w:r w:rsidRPr="006A30AD">
        <w:rPr>
          <w:lang w:val="en-GB"/>
        </w:rPr>
        <w:tab/>
      </w:r>
      <w:r w:rsidR="00CE26B5" w:rsidRPr="00CE26B5">
        <w:rPr>
          <w:lang w:val="en-GB"/>
        </w:rPr>
        <w:t>Public and State Communication</w:t>
      </w:r>
      <w:bookmarkEnd w:id="1684"/>
      <w:bookmarkEnd w:id="1693"/>
    </w:p>
    <w:p w14:paraId="20449761" w14:textId="16FABE77" w:rsidR="00462648" w:rsidRDefault="00BD349C" w:rsidP="00BD349C">
      <w:pPr>
        <w:rPr>
          <w:lang w:val="en-GB"/>
        </w:rPr>
      </w:pPr>
      <w:r w:rsidRPr="00BD349C">
        <w:rPr>
          <w:lang w:val="en-GB"/>
        </w:rPr>
        <w:t xml:space="preserve">At the federal level, Brazil has two public and state-run television networks. One is the National Public Communication network (“Rede Nacional de Comunicação Pública”) </w:t>
      </w:r>
      <w:r w:rsidR="00D43FF2" w:rsidRPr="00D43FF2">
        <w:rPr>
          <w:lang w:val="en-GB"/>
        </w:rPr>
        <w:t>–</w:t>
      </w:r>
      <w:r w:rsidRPr="00BD349C">
        <w:rPr>
          <w:lang w:val="en-GB"/>
        </w:rPr>
        <w:t xml:space="preserve"> RNCP, coordinated by the Brazilian Communication Enterprise (“Empresa Brasil de Comunicação” </w:t>
      </w:r>
      <w:r w:rsidR="00D43FF2" w:rsidRPr="00D43FF2">
        <w:rPr>
          <w:lang w:val="en-GB"/>
        </w:rPr>
        <w:t>–</w:t>
      </w:r>
      <w:r w:rsidRPr="00BD349C">
        <w:rPr>
          <w:lang w:val="en-GB"/>
        </w:rPr>
        <w:t xml:space="preserve"> EBC, an entity linked to the Secretariat of Social Communication of the Presidency of the Republic (SECOM). The EBC is responsible for TV Brasil, the fifth most-watched broadcasting programming by Brazilians. Partners of the EBC in the RNCP, such as public universities and entities linked to state governments, incorporate local content into the programming. Typically, the RNCP TV channels broadcast four streams in multiprogramming: TV Brasil (with local inserts); Canal Gov; Canal Educação; and Canal Saúde, with the latter three consisting solely of national programming. The RNCP also brings together public FM radio stations, which retransmit the programming of Rádio Nacional, under the responsibility of the EBC, with local inserts.</w:t>
      </w:r>
    </w:p>
    <w:p w14:paraId="2AEF0509" w14:textId="31761E5C" w:rsidR="00BD349C" w:rsidRPr="006A30AD" w:rsidRDefault="00E711CE" w:rsidP="00E711CE">
      <w:pPr>
        <w:rPr>
          <w:lang w:val="en-GB"/>
        </w:rPr>
      </w:pPr>
      <w:r w:rsidRPr="00E711CE">
        <w:rPr>
          <w:lang w:val="en-GB"/>
        </w:rPr>
        <w:t>The Rede Legislativa, on the other hand, is coordinated by the House of Representatives. Each TV channel simultaneously broadcasts, in multiprogramming, TV Câmara; TV Senado; a stream from the state Legislative Assembly; and one from the municipal City Council. Rádio Câmara also operates as a network, broadcasting content from the partners of the Legislative Branch.</w:t>
      </w:r>
    </w:p>
    <w:p w14:paraId="47724A03" w14:textId="23DA4440" w:rsidR="00BB16C6" w:rsidRDefault="00BB16C6" w:rsidP="007A10E3">
      <w:pPr>
        <w:pStyle w:val="Heading3"/>
        <w:rPr>
          <w:lang w:val="en-GB"/>
        </w:rPr>
      </w:pPr>
      <w:bookmarkStart w:id="1694" w:name="_Toc230600792"/>
      <w:r w:rsidRPr="006A30AD">
        <w:rPr>
          <w:lang w:val="en-GB"/>
        </w:rPr>
        <w:t>2.</w:t>
      </w:r>
      <w:r>
        <w:rPr>
          <w:lang w:val="en-GB"/>
        </w:rPr>
        <w:t>5.1</w:t>
      </w:r>
      <w:r w:rsidRPr="006A30AD">
        <w:rPr>
          <w:lang w:val="en-GB"/>
        </w:rPr>
        <w:tab/>
      </w:r>
      <w:r w:rsidR="007A10E3" w:rsidRPr="007A10E3">
        <w:rPr>
          <w:lang w:val="en-GB"/>
        </w:rPr>
        <w:t>Expansion of the RNCP</w:t>
      </w:r>
      <w:bookmarkEnd w:id="1694"/>
    </w:p>
    <w:p w14:paraId="6141D6FD" w14:textId="0E89DFD7" w:rsidR="00BE34CA" w:rsidRPr="00BE34CA" w:rsidRDefault="00BE34CA" w:rsidP="00BE34CA">
      <w:pPr>
        <w:rPr>
          <w:lang w:val="en-GB"/>
        </w:rPr>
      </w:pPr>
      <w:r w:rsidRPr="00BE34CA">
        <w:rPr>
          <w:lang w:val="en-GB"/>
        </w:rPr>
        <w:t>Since October 2023, SECOM and the EBC, in partnership with the Ministry of Communications (MCOM), the National Telecommunications Agency (</w:t>
      </w:r>
      <w:r w:rsidR="005A783B" w:rsidRPr="00BE34CA">
        <w:rPr>
          <w:lang w:val="en-GB"/>
        </w:rPr>
        <w:t>ANATEL</w:t>
      </w:r>
      <w:r w:rsidRPr="00BE34CA">
        <w:rPr>
          <w:lang w:val="en-GB"/>
        </w:rPr>
        <w:t>), and dozens of public organisations, have been conducting the largest expansion of the RNCP in its history (the EBC was created in 2007 and the RNCP in 2010). Since that month, the EBC has signed cooperation agreements with over 60 federal, state, and municipal universities and federal institutes of education, interested in operating more than 150 TV stations (based on TV Brasil</w:t>
      </w:r>
      <w:r w:rsidR="00E65B47" w:rsidRPr="006A30AD">
        <w:rPr>
          <w:lang w:val="en-GB"/>
        </w:rPr>
        <w:t>’</w:t>
      </w:r>
      <w:r w:rsidRPr="00BE34CA">
        <w:rPr>
          <w:lang w:val="en-GB"/>
        </w:rPr>
        <w:t>s programming, with local content) and FM stations (following the same model, based on Rádio Nacional).</w:t>
      </w:r>
    </w:p>
    <w:p w14:paraId="35E17FE0" w14:textId="557FAA88" w:rsidR="00BE34CA" w:rsidRPr="00BE34CA" w:rsidRDefault="00BE34CA" w:rsidP="00BE34CA">
      <w:pPr>
        <w:rPr>
          <w:lang w:val="en-GB"/>
        </w:rPr>
      </w:pPr>
      <w:r w:rsidRPr="00BE34CA">
        <w:rPr>
          <w:lang w:val="en-GB"/>
        </w:rPr>
        <w:t>If all the intended stations are installed, this initiative has the potential to double the RNCP</w:t>
      </w:r>
      <w:r w:rsidR="00E65B47" w:rsidRPr="006A30AD">
        <w:rPr>
          <w:lang w:val="en-GB"/>
        </w:rPr>
        <w:t>’</w:t>
      </w:r>
      <w:r w:rsidRPr="00BE34CA">
        <w:rPr>
          <w:lang w:val="en-GB"/>
        </w:rPr>
        <w:t>s broadcasters as a whole and triple the network</w:t>
      </w:r>
      <w:r w:rsidR="00E65B47" w:rsidRPr="006A30AD">
        <w:rPr>
          <w:lang w:val="en-GB"/>
        </w:rPr>
        <w:t>’</w:t>
      </w:r>
      <w:r w:rsidRPr="00BE34CA">
        <w:rPr>
          <w:lang w:val="en-GB"/>
        </w:rPr>
        <w:t>s radio broadcasters. From October 2023 to June 2025, more than 180 new TV and FM channels were allocated to the EBC, enabling the expansion of the RNCP.</w:t>
      </w:r>
    </w:p>
    <w:p w14:paraId="1930E64E" w14:textId="26670A2C" w:rsidR="007A10E3" w:rsidRPr="007A10E3" w:rsidRDefault="00BE34CA" w:rsidP="00BE34CA">
      <w:pPr>
        <w:rPr>
          <w:lang w:val="en-GB"/>
        </w:rPr>
      </w:pPr>
      <w:r w:rsidRPr="00BE34CA">
        <w:rPr>
          <w:lang w:val="en-GB"/>
        </w:rPr>
        <w:t>In parallel, regulatory, economic, and bureaucratic issues identified as obstacles to the network</w:t>
      </w:r>
      <w:r w:rsidR="00E65B47" w:rsidRPr="006A30AD">
        <w:rPr>
          <w:lang w:val="en-GB"/>
        </w:rPr>
        <w:t>’</w:t>
      </w:r>
      <w:r w:rsidRPr="00BE34CA">
        <w:rPr>
          <w:lang w:val="en-GB"/>
        </w:rPr>
        <w:t>s expansion were addressed. For example, the EBC and the Ministry of Management and Innovation in Public Services (MGI) are currently developing a simplified procurement process for equipment for the new stations.</w:t>
      </w:r>
    </w:p>
    <w:p w14:paraId="5D9553A7" w14:textId="6BB630A2" w:rsidR="007A10E3" w:rsidRDefault="007A10E3" w:rsidP="007A10E3">
      <w:pPr>
        <w:pStyle w:val="Heading3"/>
        <w:rPr>
          <w:lang w:val="en-GB"/>
        </w:rPr>
      </w:pPr>
      <w:bookmarkStart w:id="1695" w:name="_Toc230600793"/>
      <w:r w:rsidRPr="006A30AD">
        <w:rPr>
          <w:lang w:val="en-GB"/>
        </w:rPr>
        <w:t>2.</w:t>
      </w:r>
      <w:r>
        <w:rPr>
          <w:lang w:val="en-GB"/>
        </w:rPr>
        <w:t>5.2</w:t>
      </w:r>
      <w:r w:rsidRPr="006A30AD">
        <w:rPr>
          <w:lang w:val="en-GB"/>
        </w:rPr>
        <w:tab/>
      </w:r>
      <w:r w:rsidR="00894782" w:rsidRPr="00CB5610">
        <w:rPr>
          <w:lang w:val="en-GB"/>
        </w:rPr>
        <w:t>Brazil</w:t>
      </w:r>
      <w:r w:rsidR="00F43A2E" w:rsidRPr="00CB5610">
        <w:rPr>
          <w:lang w:val="en-GB"/>
        </w:rPr>
        <w:t xml:space="preserve"> Digital Government Programme</w:t>
      </w:r>
      <w:bookmarkEnd w:id="1695"/>
    </w:p>
    <w:p w14:paraId="7F3A72E8" w14:textId="2DD93846" w:rsidR="00CB5610" w:rsidRPr="00CB5610" w:rsidRDefault="00CB5610" w:rsidP="00CB5610">
      <w:pPr>
        <w:rPr>
          <w:lang w:val="en-GB"/>
        </w:rPr>
      </w:pPr>
      <w:r w:rsidRPr="00CB5610">
        <w:rPr>
          <w:lang w:val="en-GB"/>
        </w:rPr>
        <w:t xml:space="preserve">Coordinated by the MCOM and monitored by the aforementioned agencies and entities, the </w:t>
      </w:r>
      <w:r w:rsidR="00894782" w:rsidRPr="00CB5610">
        <w:rPr>
          <w:lang w:val="en-GB"/>
        </w:rPr>
        <w:t>Brazil</w:t>
      </w:r>
      <w:r w:rsidRPr="00CB5610">
        <w:rPr>
          <w:lang w:val="en-GB"/>
        </w:rPr>
        <w:t xml:space="preserve"> Digital Programme (PBD), established by [Ordinance MCOM No. 13,345 of 27 May 2024]</w:t>
      </w:r>
      <w:r>
        <w:rPr>
          <w:lang w:val="en-GB"/>
        </w:rPr>
        <w:t xml:space="preserve"> </w:t>
      </w:r>
      <w:r w:rsidRPr="00CB5610">
        <w:rPr>
          <w:lang w:val="en-GB"/>
        </w:rPr>
        <w:t>(</w:t>
      </w:r>
      <w:hyperlink r:id="rId34" w:history="1">
        <w:r w:rsidR="00233486" w:rsidRPr="00414000">
          <w:rPr>
            <w:rStyle w:val="Hyperlink"/>
            <w:lang w:val="en-GB"/>
          </w:rPr>
          <w:t>https://www.in.gov.br/en/web/dou/-/portaria-mcom-n-13.345-de-27-de-maio-de-2024-562413986</w:t>
        </w:r>
      </w:hyperlink>
      <w:r w:rsidRPr="00CB5610">
        <w:rPr>
          <w:lang w:val="en-GB"/>
        </w:rPr>
        <w:t>), is crucial for the installation of the new Digital TV stations of the RNCP and the Legislative Broadcasting Network (“Rede Legislativa”). This initiative is part of the Development Acceleration Programme (PAC), a federal government plan covering development of various sectors of the economy. The PBD</w:t>
      </w:r>
      <w:r w:rsidR="00E65B47" w:rsidRPr="006A30AD">
        <w:rPr>
          <w:lang w:val="en-GB"/>
        </w:rPr>
        <w:t>’</w:t>
      </w:r>
      <w:r w:rsidRPr="00CB5610">
        <w:rPr>
          <w:lang w:val="en-GB"/>
        </w:rPr>
        <w:t xml:space="preserve">s budget comes from three main sources: PAC funds; remains from the Analogue to Digital TV transition, supervised by </w:t>
      </w:r>
      <w:r w:rsidR="00894782" w:rsidRPr="00CB5610">
        <w:rPr>
          <w:lang w:val="en-GB"/>
        </w:rPr>
        <w:t xml:space="preserve">ANATEL </w:t>
      </w:r>
      <w:r w:rsidRPr="00CB5610">
        <w:rPr>
          <w:lang w:val="en-GB"/>
        </w:rPr>
        <w:t>(approximately R$ 105 million); and parliamentary amendments, allocated to specific municipalities.</w:t>
      </w:r>
    </w:p>
    <w:p w14:paraId="00573156" w14:textId="77777777" w:rsidR="00CB5610" w:rsidRPr="00CB5610" w:rsidRDefault="00CB5610" w:rsidP="00CB5610">
      <w:pPr>
        <w:rPr>
          <w:lang w:val="en-GB"/>
        </w:rPr>
      </w:pPr>
      <w:r w:rsidRPr="00CB5610">
        <w:rPr>
          <w:lang w:val="en-GB"/>
        </w:rPr>
        <w:lastRenderedPageBreak/>
        <w:t>The PBD aims to support the expansion of the RNCP and the Rede Legislativa, promoting greater pluralism and diversity in Brazilian broadcasting. In each municipality covered by the PBD, two new Digital TV stations are to be installed: one allocated to the EBC, operated by a partner that may include its own programming, and part of the RNCP; and another allocated to the Chamber of Deputies, featuring streams from the state and municipal legislative branches, and part of the Rede Legislativa.</w:t>
      </w:r>
    </w:p>
    <w:p w14:paraId="2C0C57E1" w14:textId="77777777" w:rsidR="00CB5610" w:rsidRPr="00CB5610" w:rsidRDefault="00CB5610" w:rsidP="00CB5610">
      <w:pPr>
        <w:rPr>
          <w:lang w:val="en-GB"/>
        </w:rPr>
      </w:pPr>
      <w:r w:rsidRPr="00CB5610">
        <w:rPr>
          <w:lang w:val="en-GB"/>
        </w:rPr>
        <w:t>As of June 2025, there are two groups of municipalities covered under the PBD. The first consists of up to 30 selected locations participating in a pilot project. In addition, in 2024, the MCOM published a notice to select public entities interested in partnering with the programme, with these entities responsible for providing a location for the installation of the two new transmitter stations. In December, the results were published, with eligible entities in 321 municipalities. The unused capacity at these sites may eventually be utilised by other broadcasting stations, sharing the costs.</w:t>
      </w:r>
    </w:p>
    <w:p w14:paraId="44B72135" w14:textId="02BA0E33" w:rsidR="007A10E3" w:rsidRPr="007A10E3" w:rsidRDefault="00CB5610" w:rsidP="00CB5610">
      <w:pPr>
        <w:rPr>
          <w:lang w:val="en-GB"/>
        </w:rPr>
      </w:pPr>
      <w:r w:rsidRPr="00CB5610">
        <w:rPr>
          <w:lang w:val="en-GB"/>
        </w:rPr>
        <w:t xml:space="preserve">Subsequently, </w:t>
      </w:r>
      <w:r w:rsidR="00894782" w:rsidRPr="00CB5610">
        <w:rPr>
          <w:lang w:val="en-GB"/>
        </w:rPr>
        <w:t xml:space="preserve">ANATEL </w:t>
      </w:r>
      <w:r w:rsidRPr="00CB5610">
        <w:rPr>
          <w:lang w:val="en-GB"/>
        </w:rPr>
        <w:t>began including the necessary broadcasting channels in the basic plan for the programme. By June 2025, the MCOM had already allocated channels to the EBC and the Chamber of Deputies in 51 of the municipalities covered by the notice. The EAD and a company contracted by the MCOM were conducting technical inspections and drafting the projects for the new stations, some of which are scheduled to be inaugurated in 2025.</w:t>
      </w:r>
    </w:p>
    <w:p w14:paraId="16378292" w14:textId="29CC39A7" w:rsidR="00425096" w:rsidRPr="006A30AD" w:rsidRDefault="00425096" w:rsidP="00425096">
      <w:pPr>
        <w:pStyle w:val="Heading2"/>
        <w:spacing w:after="120"/>
        <w:rPr>
          <w:lang w:val="en-GB"/>
        </w:rPr>
      </w:pPr>
      <w:bookmarkStart w:id="1696" w:name="_Toc228530365"/>
      <w:bookmarkStart w:id="1697" w:name="_Toc230600794"/>
      <w:r w:rsidRPr="006A30AD">
        <w:rPr>
          <w:lang w:val="en-GB"/>
        </w:rPr>
        <w:t>2.</w:t>
      </w:r>
      <w:r w:rsidR="00CE26B5">
        <w:rPr>
          <w:lang w:val="en-GB"/>
        </w:rPr>
        <w:t>6</w:t>
      </w:r>
      <w:r w:rsidRPr="006A30AD">
        <w:rPr>
          <w:lang w:val="en-GB"/>
        </w:rPr>
        <w:tab/>
        <w:t>Brazilian digital terrestrial television standards</w:t>
      </w:r>
      <w:bookmarkEnd w:id="1685"/>
      <w:bookmarkEnd w:id="1686"/>
      <w:bookmarkEnd w:id="1687"/>
      <w:bookmarkEnd w:id="1688"/>
      <w:bookmarkEnd w:id="1689"/>
      <w:bookmarkEnd w:id="1690"/>
      <w:bookmarkEnd w:id="1691"/>
      <w:bookmarkEnd w:id="1692"/>
      <w:bookmarkEnd w:id="1696"/>
      <w:bookmarkEnd w:id="1697"/>
    </w:p>
    <w:p w14:paraId="6A98E5AA" w14:textId="77777777" w:rsidR="00425096" w:rsidRPr="006A30AD" w:rsidRDefault="00425096" w:rsidP="00425096">
      <w:pPr>
        <w:rPr>
          <w:lang w:val="en-GB"/>
        </w:rPr>
      </w:pPr>
      <w:r w:rsidRPr="006A30AD">
        <w:rPr>
          <w:lang w:val="en-GB"/>
        </w:rPr>
        <w:t xml:space="preserve">The technical standards of the </w:t>
      </w:r>
      <w:r w:rsidRPr="006A30AD">
        <w:rPr>
          <w:bCs/>
          <w:lang w:val="en-GB"/>
        </w:rPr>
        <w:t xml:space="preserve">Brazilian Digital Terrestrial Television System can be found at </w:t>
      </w:r>
      <w:hyperlink r:id="rId35" w:history="1">
        <w:r w:rsidRPr="006A30AD">
          <w:rPr>
            <w:rStyle w:val="Hyperlink"/>
            <w:bCs/>
            <w:lang w:val="en-GB"/>
          </w:rPr>
          <w:t>http://forumsbtvd.org.br/legislacao-e-normas-tecnicas/normas-tecnicas-da-tv-digital/english/</w:t>
        </w:r>
      </w:hyperlink>
      <w:r w:rsidRPr="006A30AD">
        <w:rPr>
          <w:bCs/>
          <w:lang w:val="en-GB"/>
        </w:rPr>
        <w:t>.</w:t>
      </w:r>
    </w:p>
    <w:p w14:paraId="3789BF5C" w14:textId="77777777" w:rsidR="004C595F" w:rsidRPr="006A30AD" w:rsidRDefault="004C595F" w:rsidP="004C595F">
      <w:pPr>
        <w:pStyle w:val="Heading1"/>
        <w:rPr>
          <w:lang w:val="en-GB"/>
        </w:rPr>
      </w:pPr>
      <w:bookmarkStart w:id="1698" w:name="_Toc188781064"/>
      <w:bookmarkStart w:id="1699" w:name="_Toc189028831"/>
      <w:bookmarkStart w:id="1700" w:name="_Toc191200647"/>
      <w:bookmarkStart w:id="1701" w:name="_Toc286146122"/>
      <w:bookmarkStart w:id="1702" w:name="_Toc302463761"/>
      <w:bookmarkStart w:id="1703" w:name="_Toc302465724"/>
      <w:bookmarkStart w:id="1704" w:name="_Toc302465959"/>
      <w:bookmarkStart w:id="1705" w:name="_Toc302466194"/>
      <w:bookmarkStart w:id="1706" w:name="_Toc302481012"/>
      <w:bookmarkStart w:id="1707" w:name="_Toc302481373"/>
      <w:bookmarkStart w:id="1708" w:name="_Toc302481947"/>
      <w:bookmarkStart w:id="1709" w:name="_Toc303585276"/>
      <w:bookmarkStart w:id="1710" w:name="_Toc303586968"/>
      <w:bookmarkStart w:id="1711" w:name="_Toc342296532"/>
      <w:bookmarkStart w:id="1712" w:name="_Toc358886424"/>
      <w:bookmarkStart w:id="1713" w:name="_Toc386707561"/>
      <w:bookmarkStart w:id="1714" w:name="_Toc416424419"/>
      <w:bookmarkStart w:id="1715" w:name="_Toc417034895"/>
      <w:bookmarkStart w:id="1716" w:name="_Toc417035708"/>
      <w:bookmarkStart w:id="1717" w:name="_Toc433126535"/>
      <w:bookmarkStart w:id="1718" w:name="_Toc433209310"/>
      <w:bookmarkStart w:id="1719" w:name="_Toc18417636"/>
      <w:bookmarkStart w:id="1720" w:name="_Toc132213696"/>
      <w:bookmarkStart w:id="1721" w:name="_Toc132271105"/>
      <w:bookmarkStart w:id="1722" w:name="_Toc228530366"/>
      <w:bookmarkStart w:id="1723" w:name="_Toc286137165"/>
      <w:bookmarkStart w:id="1724" w:name="_Toc302463612"/>
      <w:bookmarkStart w:id="1725" w:name="_Toc302464226"/>
      <w:bookmarkStart w:id="1726" w:name="_Toc302480866"/>
      <w:bookmarkStart w:id="1727" w:name="_Toc302481227"/>
      <w:bookmarkStart w:id="1728" w:name="_Toc302481801"/>
      <w:bookmarkStart w:id="1729" w:name="_Toc303585130"/>
      <w:bookmarkStart w:id="1730" w:name="_Toc303586822"/>
      <w:bookmarkStart w:id="1731" w:name="_Toc342296467"/>
      <w:bookmarkStart w:id="1732" w:name="_Toc358886351"/>
      <w:bookmarkStart w:id="1733" w:name="_Toc386707488"/>
      <w:bookmarkStart w:id="1734" w:name="_Toc416424346"/>
      <w:bookmarkStart w:id="1735" w:name="_Toc417034821"/>
      <w:bookmarkStart w:id="1736" w:name="_Toc417035635"/>
      <w:bookmarkStart w:id="1737" w:name="_Toc433126468"/>
      <w:bookmarkStart w:id="1738" w:name="_Toc433209234"/>
      <w:bookmarkStart w:id="1739" w:name="_Toc132213627"/>
      <w:bookmarkStart w:id="1740" w:name="_Toc230600795"/>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r w:rsidRPr="006A30AD">
        <w:rPr>
          <w:lang w:val="en-GB" w:eastAsia="ja-JP"/>
        </w:rPr>
        <w:t>3</w:t>
      </w:r>
      <w:r w:rsidRPr="006A30AD">
        <w:rPr>
          <w:lang w:val="en-GB"/>
        </w:rPr>
        <w:tab/>
        <w:t>B</w:t>
      </w:r>
      <w:bookmarkEnd w:id="1698"/>
      <w:bookmarkEnd w:id="1699"/>
      <w:bookmarkEnd w:id="1700"/>
      <w:r w:rsidRPr="006A30AD">
        <w:rPr>
          <w:lang w:val="en-GB"/>
        </w:rPr>
        <w:t>ulgaria</w:t>
      </w:r>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40"/>
    </w:p>
    <w:p w14:paraId="3A7EF015" w14:textId="0A2BAD4A" w:rsidR="004C595F" w:rsidRPr="006A30AD" w:rsidRDefault="004C595F" w:rsidP="004C595F">
      <w:pPr>
        <w:rPr>
          <w:szCs w:val="22"/>
          <w:lang w:val="en-GB"/>
        </w:rPr>
      </w:pPr>
      <w:r w:rsidRPr="006A30AD">
        <w:rPr>
          <w:szCs w:val="22"/>
          <w:lang w:val="en-GB"/>
        </w:rPr>
        <w:t>With due consideration of the complexity and far reaching consequences of the transition from analogue to digital, relevant Strategic Plan for Introduction of Terrestrial TV Broadcasting (DVB</w:t>
      </w:r>
      <w:r w:rsidRPr="006A30AD">
        <w:rPr>
          <w:szCs w:val="22"/>
          <w:lang w:val="en-GB"/>
        </w:rPr>
        <w:noBreakHyphen/>
        <w:t>T) in the Republic of Bulgaria has been elaborated and approved at session of the Council of Ministers of 31 January 2008 (Reference: Protocol No</w:t>
      </w:r>
      <w:r w:rsidR="003D0868">
        <w:rPr>
          <w:szCs w:val="22"/>
          <w:lang w:val="en-GB"/>
        </w:rPr>
        <w:t>.</w:t>
      </w:r>
      <w:r w:rsidRPr="006A30AD">
        <w:rPr>
          <w:szCs w:val="22"/>
          <w:lang w:val="en-GB"/>
        </w:rPr>
        <w:t xml:space="preserve"> 5 by decision on Agenda item 24). Its main considerations and key aspects are provided herewith.</w:t>
      </w:r>
    </w:p>
    <w:p w14:paraId="342E7F2C" w14:textId="77777777" w:rsidR="00555814" w:rsidRPr="006A30AD" w:rsidRDefault="00555814" w:rsidP="00555814">
      <w:pPr>
        <w:rPr>
          <w:lang w:val="en-GB"/>
        </w:rPr>
      </w:pPr>
      <w:bookmarkStart w:id="1741" w:name="_Toc107719870"/>
      <w:bookmarkStart w:id="1742" w:name="_Toc107724250"/>
      <w:bookmarkStart w:id="1743" w:name="_Toc114742745"/>
      <w:bookmarkStart w:id="1744" w:name="_Toc187744982"/>
      <w:bookmarkStart w:id="1745" w:name="_Toc188323221"/>
      <w:bookmarkStart w:id="1746" w:name="_Toc191201830"/>
      <w:bookmarkStart w:id="1747" w:name="_Toc286146123"/>
      <w:bookmarkStart w:id="1748" w:name="_Toc302463762"/>
      <w:bookmarkStart w:id="1749" w:name="_Toc302465725"/>
      <w:bookmarkStart w:id="1750" w:name="_Toc302465960"/>
      <w:bookmarkStart w:id="1751" w:name="_Toc302466195"/>
      <w:bookmarkStart w:id="1752" w:name="_Toc302481013"/>
      <w:bookmarkStart w:id="1753" w:name="_Toc302481374"/>
      <w:bookmarkStart w:id="1754" w:name="_Toc302481948"/>
      <w:bookmarkStart w:id="1755" w:name="_Toc303585277"/>
      <w:bookmarkStart w:id="1756" w:name="_Toc303586969"/>
      <w:bookmarkStart w:id="1757" w:name="_Toc342296533"/>
      <w:bookmarkStart w:id="1758" w:name="_Toc358886425"/>
      <w:bookmarkStart w:id="1759" w:name="_Toc386707562"/>
      <w:bookmarkStart w:id="1760" w:name="_Toc416424420"/>
      <w:bookmarkStart w:id="1761" w:name="_Toc417034896"/>
      <w:bookmarkStart w:id="1762" w:name="_Toc417035709"/>
      <w:bookmarkStart w:id="1763" w:name="_Toc433126536"/>
      <w:bookmarkStart w:id="1764" w:name="_Toc433209311"/>
      <w:bookmarkStart w:id="1765" w:name="_Toc18417637"/>
      <w:bookmarkStart w:id="1766" w:name="_Toc132213697"/>
      <w:bookmarkStart w:id="1767" w:name="_Toc132271106"/>
      <w:r w:rsidRPr="006A30AD">
        <w:rPr>
          <w:lang w:val="en-GB"/>
        </w:rPr>
        <w:t xml:space="preserve">Simulcasting between analogue and digital terrestrial TV broadcasting will be applied but not permitted for more than a year duration, except in remote rural areas. </w:t>
      </w:r>
    </w:p>
    <w:p w14:paraId="76D19160" w14:textId="77777777" w:rsidR="00555814" w:rsidRPr="006A30AD" w:rsidRDefault="00555814" w:rsidP="00555814">
      <w:pPr>
        <w:rPr>
          <w:lang w:val="en-GB"/>
        </w:rPr>
      </w:pPr>
      <w:r w:rsidRPr="006A30AD">
        <w:rPr>
          <w:lang w:val="en-GB"/>
        </w:rPr>
        <w:t>Two phases of transition to digital TV terrestrial broadcasting will enable gradual transition to digital.</w:t>
      </w:r>
    </w:p>
    <w:p w14:paraId="60C2FA46" w14:textId="77777777" w:rsidR="00555814" w:rsidRPr="006A30AD" w:rsidRDefault="00555814" w:rsidP="00555814">
      <w:pPr>
        <w:rPr>
          <w:lang w:val="en-GB"/>
        </w:rPr>
      </w:pPr>
      <w:r w:rsidRPr="006A30AD">
        <w:rPr>
          <w:lang w:val="en-GB"/>
        </w:rPr>
        <w:t>Six nation-wide DVB-T and DVB-H MFN/SFN networks-licensed operators must ensure full population coverage in all fifteen allotment zones: first three by December 2012, remaining three by June 2015.</w:t>
      </w:r>
    </w:p>
    <w:p w14:paraId="33082693" w14:textId="1AB7B0C6" w:rsidR="00555814" w:rsidRPr="006A30AD" w:rsidRDefault="00894782" w:rsidP="00555814">
      <w:pPr>
        <w:rPr>
          <w:lang w:val="en-GB"/>
        </w:rPr>
      </w:pPr>
      <w:r w:rsidRPr="006A30AD">
        <w:rPr>
          <w:lang w:val="en-GB"/>
        </w:rPr>
        <w:t>Twenty-seven</w:t>
      </w:r>
      <w:r w:rsidR="00555814" w:rsidRPr="006A30AD">
        <w:rPr>
          <w:lang w:val="en-GB"/>
        </w:rPr>
        <w:t xml:space="preserve"> regional SFN networks must ensure 90-95% population coverage in all fifteen allotment zones: first twelve SFNs by January 2010, remaining fifteen SFNs by December 2012.</w:t>
      </w:r>
    </w:p>
    <w:p w14:paraId="5ABC9265" w14:textId="2B10C906" w:rsidR="00555814" w:rsidRPr="006A30AD" w:rsidRDefault="00555814" w:rsidP="00555814">
      <w:pPr>
        <w:rPr>
          <w:lang w:val="en-GB"/>
        </w:rPr>
      </w:pPr>
      <w:r w:rsidRPr="006A30AD">
        <w:rPr>
          <w:lang w:val="en-GB"/>
        </w:rPr>
        <w:t>License applications for digital terrestrial HDTV broadcasting shall be submitted by December </w:t>
      </w:r>
      <w:r w:rsidR="00894782" w:rsidRPr="006A30AD">
        <w:rPr>
          <w:lang w:val="en-GB"/>
        </w:rPr>
        <w:t>2011,</w:t>
      </w:r>
      <w:r w:rsidRPr="006A30AD">
        <w:rPr>
          <w:lang w:val="en-GB"/>
        </w:rPr>
        <w:t xml:space="preserve"> and licenses may be granted shortly.</w:t>
      </w:r>
    </w:p>
    <w:p w14:paraId="0F4900FD" w14:textId="77777777" w:rsidR="00555814" w:rsidRPr="006A30AD" w:rsidRDefault="00555814" w:rsidP="00555814">
      <w:pPr>
        <w:rPr>
          <w:lang w:val="en-GB"/>
        </w:rPr>
      </w:pPr>
      <w:r w:rsidRPr="006A30AD">
        <w:rPr>
          <w:lang w:val="en-GB"/>
        </w:rPr>
        <w:t>Interactive services and applications will be encouraged.</w:t>
      </w:r>
    </w:p>
    <w:p w14:paraId="7EB7AAA5" w14:textId="77777777" w:rsidR="00555814" w:rsidRPr="006A30AD" w:rsidRDefault="00555814" w:rsidP="00555814">
      <w:pPr>
        <w:rPr>
          <w:lang w:val="en-GB"/>
        </w:rPr>
      </w:pPr>
      <w:r w:rsidRPr="006A30AD">
        <w:rPr>
          <w:lang w:val="en-GB"/>
        </w:rPr>
        <w:t>Switch-off of all analogue TV terrestrial transmissions will be completed by December 2012.</w:t>
      </w:r>
    </w:p>
    <w:p w14:paraId="671A79BE" w14:textId="77777777" w:rsidR="00555814" w:rsidRPr="006A30AD" w:rsidRDefault="00555814" w:rsidP="00555814">
      <w:pPr>
        <w:rPr>
          <w:lang w:val="en-GB" w:eastAsia="ja-JP"/>
        </w:rPr>
      </w:pPr>
      <w:r w:rsidRPr="006A30AD">
        <w:rPr>
          <w:lang w:val="en-GB"/>
        </w:rPr>
        <w:t>Transition to digital terrestrial TV Broadcasting shall be terminated by June 2015 and factual digital dividend be established.</w:t>
      </w:r>
    </w:p>
    <w:p w14:paraId="32CD304B" w14:textId="77777777" w:rsidR="004C595F" w:rsidRPr="006A30AD" w:rsidRDefault="004C595F" w:rsidP="004C595F">
      <w:pPr>
        <w:pStyle w:val="Heading2"/>
        <w:rPr>
          <w:b w:val="0"/>
          <w:bCs/>
          <w:szCs w:val="22"/>
          <w:lang w:val="en-GB"/>
        </w:rPr>
      </w:pPr>
      <w:bookmarkStart w:id="1768" w:name="_Toc228530367"/>
      <w:bookmarkStart w:id="1769" w:name="_Toc230600796"/>
      <w:bookmarkEnd w:id="1741"/>
      <w:bookmarkEnd w:id="1742"/>
      <w:bookmarkEnd w:id="1743"/>
      <w:bookmarkEnd w:id="1744"/>
      <w:bookmarkEnd w:id="1745"/>
      <w:bookmarkEnd w:id="1746"/>
      <w:r w:rsidRPr="006A30AD">
        <w:rPr>
          <w:bCs/>
          <w:szCs w:val="22"/>
          <w:lang w:val="en-GB" w:eastAsia="ja-JP"/>
        </w:rPr>
        <w:lastRenderedPageBreak/>
        <w:t>3</w:t>
      </w:r>
      <w:r w:rsidRPr="006A30AD">
        <w:rPr>
          <w:bCs/>
          <w:szCs w:val="22"/>
          <w:lang w:val="en-GB"/>
        </w:rPr>
        <w:t>.1</w:t>
      </w:r>
      <w:r w:rsidRPr="006A30AD">
        <w:rPr>
          <w:bCs/>
          <w:szCs w:val="22"/>
          <w:lang w:val="en-GB"/>
        </w:rPr>
        <w:tab/>
        <w:t>Background of country TV broadcasting market</w:t>
      </w:r>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p>
    <w:p w14:paraId="04C27ED9" w14:textId="77777777" w:rsidR="004C595F" w:rsidRPr="006A30AD" w:rsidRDefault="004C595F" w:rsidP="004C595F">
      <w:pPr>
        <w:pStyle w:val="Heading3"/>
        <w:rPr>
          <w:lang w:val="en-GB"/>
        </w:rPr>
      </w:pPr>
      <w:bookmarkStart w:id="1770" w:name="_Toc286146124"/>
      <w:bookmarkStart w:id="1771" w:name="_Toc302463763"/>
      <w:bookmarkStart w:id="1772" w:name="_Toc302465726"/>
      <w:bookmarkStart w:id="1773" w:name="_Toc302465961"/>
      <w:bookmarkStart w:id="1774" w:name="_Toc302466196"/>
      <w:bookmarkStart w:id="1775" w:name="_Toc302481014"/>
      <w:bookmarkStart w:id="1776" w:name="_Toc302481375"/>
      <w:bookmarkStart w:id="1777" w:name="_Toc302481949"/>
      <w:bookmarkStart w:id="1778" w:name="_Toc303585278"/>
      <w:bookmarkStart w:id="1779" w:name="_Toc303586970"/>
      <w:bookmarkStart w:id="1780" w:name="_Toc230600797"/>
      <w:r w:rsidRPr="006A30AD">
        <w:rPr>
          <w:lang w:val="en-GB" w:eastAsia="ja-JP"/>
        </w:rPr>
        <w:t>3</w:t>
      </w:r>
      <w:r w:rsidRPr="006A30AD">
        <w:rPr>
          <w:lang w:val="en-GB"/>
        </w:rPr>
        <w:t>.1.1</w:t>
      </w:r>
      <w:r w:rsidRPr="006A30AD">
        <w:rPr>
          <w:lang w:val="en-GB"/>
        </w:rPr>
        <w:tab/>
        <w:t>TV Programme licences</w:t>
      </w:r>
      <w:bookmarkEnd w:id="1770"/>
      <w:bookmarkEnd w:id="1771"/>
      <w:bookmarkEnd w:id="1772"/>
      <w:bookmarkEnd w:id="1773"/>
      <w:bookmarkEnd w:id="1774"/>
      <w:bookmarkEnd w:id="1775"/>
      <w:bookmarkEnd w:id="1776"/>
      <w:bookmarkEnd w:id="1777"/>
      <w:bookmarkEnd w:id="1778"/>
      <w:bookmarkEnd w:id="1779"/>
      <w:bookmarkEnd w:id="1780"/>
      <w:r w:rsidRPr="006A30AD">
        <w:rPr>
          <w:lang w:val="en-GB"/>
        </w:rPr>
        <w:t xml:space="preserve"> </w:t>
      </w:r>
    </w:p>
    <w:p w14:paraId="3488F6E4" w14:textId="77777777" w:rsidR="004C595F" w:rsidRPr="006A30AD" w:rsidRDefault="004C595F" w:rsidP="004C595F">
      <w:pPr>
        <w:rPr>
          <w:szCs w:val="22"/>
          <w:lang w:val="en-GB"/>
        </w:rPr>
      </w:pPr>
      <w:r w:rsidRPr="006A30AD">
        <w:rPr>
          <w:szCs w:val="22"/>
          <w:lang w:val="en-GB"/>
        </w:rPr>
        <w:t xml:space="preserve">As of January 2008, a total of 203 TV programmes have been licensed for delivery to the population of this country by cable television, terrestrial broadcasting and via satellite. </w:t>
      </w:r>
    </w:p>
    <w:p w14:paraId="05745B2E" w14:textId="77777777" w:rsidR="004C595F" w:rsidRPr="006A30AD" w:rsidRDefault="004C595F" w:rsidP="004C595F">
      <w:pPr>
        <w:pStyle w:val="Heading4"/>
        <w:rPr>
          <w:lang w:val="en-GB"/>
        </w:rPr>
      </w:pPr>
      <w:bookmarkStart w:id="1781" w:name="_Toc286146125"/>
      <w:bookmarkStart w:id="1782" w:name="_Toc302463764"/>
      <w:bookmarkStart w:id="1783" w:name="_Toc302465727"/>
      <w:bookmarkStart w:id="1784" w:name="_Toc302465962"/>
      <w:bookmarkStart w:id="1785" w:name="_Toc302466197"/>
      <w:r w:rsidRPr="006A30AD">
        <w:rPr>
          <w:lang w:val="en-GB"/>
        </w:rPr>
        <w:t>3.1.1.1</w:t>
      </w:r>
      <w:r w:rsidRPr="006A30AD">
        <w:rPr>
          <w:lang w:val="en-GB"/>
        </w:rPr>
        <w:tab/>
        <w:t>The terrestrial broadcasting component ensures analogue delivery of the total of seven</w:t>
      </w:r>
      <w:bookmarkEnd w:id="1781"/>
      <w:bookmarkEnd w:id="1782"/>
      <w:bookmarkEnd w:id="1783"/>
      <w:bookmarkEnd w:id="1784"/>
      <w:bookmarkEnd w:id="1785"/>
      <w:r w:rsidRPr="006A30AD">
        <w:rPr>
          <w:lang w:val="en-GB"/>
        </w:rPr>
        <w:t xml:space="preserve"> TV programmes as follows</w:t>
      </w:r>
    </w:p>
    <w:p w14:paraId="5BDA98B9" w14:textId="77777777" w:rsidR="004C595F" w:rsidRPr="006A30AD" w:rsidRDefault="004C595F" w:rsidP="004C595F">
      <w:pPr>
        <w:pStyle w:val="enumlev1"/>
        <w:rPr>
          <w:lang w:val="en-GB"/>
        </w:rPr>
      </w:pPr>
      <w:r w:rsidRPr="006A30AD">
        <w:rPr>
          <w:lang w:val="en-GB"/>
        </w:rPr>
        <w:t>a)</w:t>
      </w:r>
      <w:r w:rsidRPr="006A30AD">
        <w:rPr>
          <w:lang w:val="en-GB"/>
        </w:rPr>
        <w:tab/>
        <w:t>Three nation-wide TV programmes, namely:</w:t>
      </w:r>
    </w:p>
    <w:p w14:paraId="6C21E711" w14:textId="77777777" w:rsidR="004C595F" w:rsidRPr="006A30AD" w:rsidRDefault="004C595F" w:rsidP="004C595F">
      <w:pPr>
        <w:pStyle w:val="enumlev2"/>
        <w:rPr>
          <w:lang w:val="en-GB"/>
        </w:rPr>
      </w:pPr>
      <w:r w:rsidRPr="006A30AD">
        <w:rPr>
          <w:lang w:val="en-GB"/>
        </w:rPr>
        <w:t>–</w:t>
      </w:r>
      <w:r w:rsidRPr="006A30AD">
        <w:rPr>
          <w:lang w:val="en-GB"/>
        </w:rPr>
        <w:tab/>
        <w:t>“</w:t>
      </w:r>
      <w:r w:rsidRPr="006A30AD">
        <w:rPr>
          <w:b/>
          <w:bCs/>
          <w:lang w:val="en-GB"/>
        </w:rPr>
        <w:t>Channel 1</w:t>
      </w:r>
      <w:r w:rsidRPr="006A30AD">
        <w:rPr>
          <w:lang w:val="en-GB"/>
        </w:rPr>
        <w:t xml:space="preserve">” of the Bulgarian National Television (BNT) with population coverage of 98,3% achieved by 677 high power main transmitters, relay transmitters and low power fill-in transmitting stations in Frequency Bands II, III, IV and V; </w:t>
      </w:r>
    </w:p>
    <w:p w14:paraId="6BAA6CA9" w14:textId="77777777" w:rsidR="004C595F" w:rsidRPr="006A30AD" w:rsidRDefault="004C595F" w:rsidP="004C595F">
      <w:pPr>
        <w:pStyle w:val="enumlev2"/>
        <w:rPr>
          <w:lang w:val="en-GB"/>
        </w:rPr>
      </w:pPr>
      <w:r w:rsidRPr="006A30AD">
        <w:rPr>
          <w:lang w:val="en-GB"/>
        </w:rPr>
        <w:t>–</w:t>
      </w:r>
      <w:r w:rsidRPr="006A30AD">
        <w:rPr>
          <w:lang w:val="en-GB"/>
        </w:rPr>
        <w:tab/>
        <w:t>“</w:t>
      </w:r>
      <w:r w:rsidRPr="006A30AD">
        <w:rPr>
          <w:b/>
          <w:bCs/>
          <w:lang w:val="en-GB"/>
        </w:rPr>
        <w:t>bTV</w:t>
      </w:r>
      <w:r w:rsidRPr="006A30AD">
        <w:rPr>
          <w:lang w:val="en-GB"/>
        </w:rPr>
        <w:t xml:space="preserve">” with population coverage of 97% achieved by 676 high power main transmitters, relay transmitters and low power fill-in stations in Frequency Bands III, IV and V; and </w:t>
      </w:r>
    </w:p>
    <w:p w14:paraId="04178868" w14:textId="77777777" w:rsidR="004C595F" w:rsidRPr="006A30AD" w:rsidRDefault="004C595F" w:rsidP="004C595F">
      <w:pPr>
        <w:pStyle w:val="enumlev2"/>
        <w:keepNext/>
        <w:keepLines/>
        <w:rPr>
          <w:lang w:val="en-GB"/>
        </w:rPr>
      </w:pPr>
      <w:r w:rsidRPr="006A30AD">
        <w:rPr>
          <w:lang w:val="en-GB"/>
        </w:rPr>
        <w:t>–</w:t>
      </w:r>
      <w:r w:rsidRPr="006A30AD">
        <w:rPr>
          <w:lang w:val="en-GB"/>
        </w:rPr>
        <w:tab/>
        <w:t>“</w:t>
      </w:r>
      <w:r w:rsidRPr="006A30AD">
        <w:rPr>
          <w:b/>
          <w:bCs/>
          <w:lang w:val="en-GB"/>
        </w:rPr>
        <w:t>Nova</w:t>
      </w:r>
      <w:r w:rsidRPr="006A30AD">
        <w:rPr>
          <w:lang w:val="en-GB"/>
        </w:rPr>
        <w:t>” exceeding 70% population coverage achieved by total of 143 transmitters, with comparatively lesser number of high power main transmitters and with a growing network of relay transmitters and low power fill-in transmitting stations, all operating in Frequency Bands IV and V.</w:t>
      </w:r>
    </w:p>
    <w:p w14:paraId="15D8BEBF" w14:textId="638B8E22" w:rsidR="004C595F" w:rsidRPr="006A30AD" w:rsidRDefault="004C595F" w:rsidP="004C595F">
      <w:pPr>
        <w:pStyle w:val="enumlev1"/>
        <w:rPr>
          <w:lang w:val="en-GB"/>
        </w:rPr>
      </w:pPr>
      <w:r w:rsidRPr="006A30AD">
        <w:rPr>
          <w:lang w:val="en-GB"/>
        </w:rPr>
        <w:t>b)</w:t>
      </w:r>
      <w:r w:rsidRPr="006A30AD">
        <w:rPr>
          <w:lang w:val="en-GB"/>
        </w:rPr>
        <w:tab/>
        <w:t xml:space="preserve">In </w:t>
      </w:r>
      <w:r w:rsidR="00894782" w:rsidRPr="006A30AD">
        <w:rPr>
          <w:lang w:val="en-GB"/>
        </w:rPr>
        <w:t>addition,</w:t>
      </w:r>
      <w:r w:rsidRPr="006A30AD">
        <w:rPr>
          <w:lang w:val="en-GB"/>
        </w:rPr>
        <w:t xml:space="preserve"> there are four regional TV programmes licensed to be on air in the towns of Blagoevgrad, Plovdiv, Ruse and Varna.</w:t>
      </w:r>
    </w:p>
    <w:p w14:paraId="371A6B5F" w14:textId="77777777" w:rsidR="004C595F" w:rsidRPr="006A30AD" w:rsidRDefault="004C595F" w:rsidP="004C595F">
      <w:pPr>
        <w:pStyle w:val="Heading4"/>
        <w:rPr>
          <w:lang w:val="en-GB"/>
        </w:rPr>
      </w:pPr>
      <w:r w:rsidRPr="006A30AD">
        <w:rPr>
          <w:lang w:val="en-GB" w:eastAsia="ja-JP"/>
        </w:rPr>
        <w:t>3</w:t>
      </w:r>
      <w:r w:rsidRPr="006A30AD">
        <w:rPr>
          <w:lang w:val="en-GB"/>
        </w:rPr>
        <w:t>.1.1.2</w:t>
      </w:r>
      <w:r w:rsidRPr="006A30AD">
        <w:rPr>
          <w:lang w:val="en-GB"/>
        </w:rPr>
        <w:tab/>
        <w:t>Remaining 196 licenses are issued for TV programme delivery via cable or satellite</w:t>
      </w:r>
    </w:p>
    <w:p w14:paraId="0B95E804" w14:textId="77777777" w:rsidR="004C595F" w:rsidRPr="006A30AD" w:rsidRDefault="004C595F" w:rsidP="004C595F">
      <w:pPr>
        <w:pStyle w:val="Heading3"/>
        <w:rPr>
          <w:lang w:val="en-GB"/>
        </w:rPr>
      </w:pPr>
      <w:bookmarkStart w:id="1786" w:name="_Toc286146126"/>
      <w:bookmarkStart w:id="1787" w:name="_Toc302463765"/>
      <w:bookmarkStart w:id="1788" w:name="_Toc302465728"/>
      <w:bookmarkStart w:id="1789" w:name="_Toc302465963"/>
      <w:bookmarkStart w:id="1790" w:name="_Toc302466198"/>
      <w:bookmarkStart w:id="1791" w:name="_Toc302481015"/>
      <w:bookmarkStart w:id="1792" w:name="_Toc302481376"/>
      <w:bookmarkStart w:id="1793" w:name="_Toc302481950"/>
      <w:bookmarkStart w:id="1794" w:name="_Toc303585279"/>
      <w:bookmarkStart w:id="1795" w:name="_Toc303586971"/>
      <w:bookmarkStart w:id="1796" w:name="_Toc230600798"/>
      <w:r w:rsidRPr="006A30AD">
        <w:rPr>
          <w:lang w:val="en-GB" w:eastAsia="ja-JP"/>
        </w:rPr>
        <w:t>3</w:t>
      </w:r>
      <w:r w:rsidRPr="006A30AD">
        <w:rPr>
          <w:lang w:val="en-GB"/>
        </w:rPr>
        <w:t>.1.2</w:t>
      </w:r>
      <w:r w:rsidRPr="006A30AD">
        <w:rPr>
          <w:lang w:val="en-GB"/>
        </w:rPr>
        <w:tab/>
        <w:t>Public/Commercial/Temporary licensed operators</w:t>
      </w:r>
      <w:bookmarkEnd w:id="1786"/>
      <w:bookmarkEnd w:id="1787"/>
      <w:bookmarkEnd w:id="1788"/>
      <w:bookmarkEnd w:id="1789"/>
      <w:bookmarkEnd w:id="1790"/>
      <w:bookmarkEnd w:id="1791"/>
      <w:bookmarkEnd w:id="1792"/>
      <w:bookmarkEnd w:id="1793"/>
      <w:bookmarkEnd w:id="1794"/>
      <w:bookmarkEnd w:id="1795"/>
      <w:bookmarkEnd w:id="1796"/>
    </w:p>
    <w:p w14:paraId="10F2A664" w14:textId="68B95A6E" w:rsidR="004C595F" w:rsidRPr="006A30AD" w:rsidRDefault="004C595F" w:rsidP="004C595F">
      <w:pPr>
        <w:rPr>
          <w:szCs w:val="22"/>
          <w:lang w:val="en-GB"/>
        </w:rPr>
      </w:pPr>
      <w:r w:rsidRPr="006A30AD">
        <w:rPr>
          <w:szCs w:val="22"/>
          <w:lang w:val="en-GB"/>
        </w:rPr>
        <w:t xml:space="preserve">Seventeen licenses are issued to public broadcasting operators and 169 licenses to commercial broadcasting operators </w:t>
      </w:r>
      <w:r w:rsidR="00894782" w:rsidRPr="006A30AD">
        <w:rPr>
          <w:szCs w:val="22"/>
          <w:lang w:val="en-GB"/>
        </w:rPr>
        <w:t>totalling</w:t>
      </w:r>
      <w:r w:rsidRPr="006A30AD">
        <w:rPr>
          <w:szCs w:val="22"/>
          <w:lang w:val="en-GB"/>
        </w:rPr>
        <w:t xml:space="preserve"> 186 regular licenses. Furthermore, the said regular licenses are supplemented by additional 42 specific licenses (temporary in nature but still in force) for terrestrial analogue broadcasting.</w:t>
      </w:r>
    </w:p>
    <w:p w14:paraId="47E60200" w14:textId="77777777" w:rsidR="004C595F" w:rsidRPr="006A30AD" w:rsidRDefault="004C595F" w:rsidP="004C595F">
      <w:pPr>
        <w:pStyle w:val="Heading3"/>
        <w:rPr>
          <w:lang w:val="en-GB"/>
        </w:rPr>
      </w:pPr>
      <w:bookmarkStart w:id="1797" w:name="_Toc286146127"/>
      <w:bookmarkStart w:id="1798" w:name="_Toc302463766"/>
      <w:bookmarkStart w:id="1799" w:name="_Toc302465729"/>
      <w:bookmarkStart w:id="1800" w:name="_Toc302465964"/>
      <w:bookmarkStart w:id="1801" w:name="_Toc302466199"/>
      <w:bookmarkStart w:id="1802" w:name="_Toc302481016"/>
      <w:bookmarkStart w:id="1803" w:name="_Toc302481377"/>
      <w:bookmarkStart w:id="1804" w:name="_Toc302481951"/>
      <w:bookmarkStart w:id="1805" w:name="_Toc303585280"/>
      <w:bookmarkStart w:id="1806" w:name="_Toc303586972"/>
      <w:bookmarkStart w:id="1807" w:name="_Toc230600799"/>
      <w:r w:rsidRPr="006A30AD">
        <w:rPr>
          <w:lang w:val="en-GB" w:eastAsia="ja-JP"/>
        </w:rPr>
        <w:t>3</w:t>
      </w:r>
      <w:r w:rsidRPr="006A30AD">
        <w:rPr>
          <w:lang w:val="en-GB"/>
        </w:rPr>
        <w:t>.1.3</w:t>
      </w:r>
      <w:r w:rsidRPr="006A30AD">
        <w:rPr>
          <w:lang w:val="en-GB"/>
        </w:rPr>
        <w:tab/>
        <w:t>Cable/Satellite/Terrestrial delivery</w:t>
      </w:r>
      <w:bookmarkEnd w:id="1797"/>
      <w:bookmarkEnd w:id="1798"/>
      <w:bookmarkEnd w:id="1799"/>
      <w:bookmarkEnd w:id="1800"/>
      <w:bookmarkEnd w:id="1801"/>
      <w:bookmarkEnd w:id="1802"/>
      <w:bookmarkEnd w:id="1803"/>
      <w:bookmarkEnd w:id="1804"/>
      <w:bookmarkEnd w:id="1805"/>
      <w:bookmarkEnd w:id="1806"/>
      <w:bookmarkEnd w:id="1807"/>
    </w:p>
    <w:p w14:paraId="5DE79244" w14:textId="77777777" w:rsidR="004C595F" w:rsidRPr="006A30AD" w:rsidRDefault="004C595F" w:rsidP="004C595F">
      <w:pPr>
        <w:rPr>
          <w:szCs w:val="22"/>
          <w:lang w:val="en-GB"/>
        </w:rPr>
      </w:pPr>
      <w:r w:rsidRPr="006A30AD">
        <w:rPr>
          <w:szCs w:val="22"/>
          <w:lang w:val="en-GB"/>
        </w:rPr>
        <w:t>It is estimated that predominantly around 63% of the country population is served by cable network delivery, 7% of the population by satellite and about 30% of the population receives TV programming via terrestrial broadcasting channels. While every country town is served via cable TV network delivery only about 28% of the villages of this country are served by cable TV. It is expected that cable TV network delivery would reach its saturation limit at 75% of the population coverage.</w:t>
      </w:r>
    </w:p>
    <w:p w14:paraId="17E3137F" w14:textId="77777777" w:rsidR="004C595F" w:rsidRPr="006A30AD" w:rsidRDefault="004C595F" w:rsidP="004C595F">
      <w:pPr>
        <w:rPr>
          <w:szCs w:val="22"/>
          <w:lang w:val="en-GB"/>
        </w:rPr>
      </w:pPr>
      <w:r w:rsidRPr="006A30AD">
        <w:rPr>
          <w:szCs w:val="22"/>
          <w:lang w:val="en-GB"/>
        </w:rPr>
        <w:t>The country population having access to terrestrial TV broadcasting only is estimated to be within 10 to 11% range.</w:t>
      </w:r>
    </w:p>
    <w:p w14:paraId="7D6FABFA" w14:textId="77777777" w:rsidR="004C595F" w:rsidRPr="006A30AD" w:rsidRDefault="004C595F" w:rsidP="004C595F">
      <w:pPr>
        <w:pStyle w:val="Heading3"/>
        <w:rPr>
          <w:lang w:val="en-GB"/>
        </w:rPr>
      </w:pPr>
      <w:bookmarkStart w:id="1808" w:name="_Toc286146128"/>
      <w:bookmarkStart w:id="1809" w:name="_Toc302463767"/>
      <w:bookmarkStart w:id="1810" w:name="_Toc302465730"/>
      <w:bookmarkStart w:id="1811" w:name="_Toc302465965"/>
      <w:bookmarkStart w:id="1812" w:name="_Toc302466200"/>
      <w:bookmarkStart w:id="1813" w:name="_Toc302481017"/>
      <w:bookmarkStart w:id="1814" w:name="_Toc302481378"/>
      <w:bookmarkStart w:id="1815" w:name="_Toc302481952"/>
      <w:bookmarkStart w:id="1816" w:name="_Toc303585281"/>
      <w:bookmarkStart w:id="1817" w:name="_Toc303586973"/>
      <w:bookmarkStart w:id="1818" w:name="_Toc230600800"/>
      <w:r w:rsidRPr="006A30AD">
        <w:rPr>
          <w:lang w:val="en-GB" w:eastAsia="ja-JP"/>
        </w:rPr>
        <w:t>3</w:t>
      </w:r>
      <w:r w:rsidRPr="006A30AD">
        <w:rPr>
          <w:lang w:val="en-GB"/>
        </w:rPr>
        <w:t>.1.4</w:t>
      </w:r>
      <w:r w:rsidRPr="006A30AD">
        <w:rPr>
          <w:lang w:val="en-GB"/>
        </w:rPr>
        <w:tab/>
        <w:t>Digital terrestrial TV broadcasting</w:t>
      </w:r>
      <w:bookmarkEnd w:id="1808"/>
      <w:bookmarkEnd w:id="1809"/>
      <w:bookmarkEnd w:id="1810"/>
      <w:bookmarkEnd w:id="1811"/>
      <w:bookmarkEnd w:id="1812"/>
      <w:bookmarkEnd w:id="1813"/>
      <w:bookmarkEnd w:id="1814"/>
      <w:bookmarkEnd w:id="1815"/>
      <w:bookmarkEnd w:id="1816"/>
      <w:bookmarkEnd w:id="1817"/>
      <w:bookmarkEnd w:id="1818"/>
    </w:p>
    <w:p w14:paraId="4025828B" w14:textId="77777777" w:rsidR="004C595F" w:rsidRPr="006A30AD" w:rsidRDefault="004C595F" w:rsidP="004C595F">
      <w:pPr>
        <w:rPr>
          <w:szCs w:val="22"/>
          <w:lang w:val="en-GB"/>
        </w:rPr>
      </w:pPr>
      <w:r w:rsidRPr="006A30AD">
        <w:rPr>
          <w:szCs w:val="22"/>
          <w:lang w:val="en-GB"/>
        </w:rPr>
        <w:t>Only one digital terrestrial TV broadcasting operator has been licensed to serve the area of Sofia City since 2004.</w:t>
      </w:r>
    </w:p>
    <w:p w14:paraId="7A0DD78C" w14:textId="77777777" w:rsidR="004C595F" w:rsidRPr="006A30AD" w:rsidRDefault="004C595F" w:rsidP="004C595F">
      <w:pPr>
        <w:pStyle w:val="Heading2"/>
        <w:rPr>
          <w:b w:val="0"/>
          <w:bCs/>
          <w:szCs w:val="22"/>
          <w:lang w:val="en-GB"/>
        </w:rPr>
      </w:pPr>
      <w:bookmarkStart w:id="1819" w:name="_Toc286146129"/>
      <w:bookmarkStart w:id="1820" w:name="_Toc302463768"/>
      <w:bookmarkStart w:id="1821" w:name="_Toc302465731"/>
      <w:bookmarkStart w:id="1822" w:name="_Toc302465966"/>
      <w:bookmarkStart w:id="1823" w:name="_Toc302466201"/>
      <w:bookmarkStart w:id="1824" w:name="_Toc302481018"/>
      <w:bookmarkStart w:id="1825" w:name="_Toc302481379"/>
      <w:bookmarkStart w:id="1826" w:name="_Toc302481953"/>
      <w:bookmarkStart w:id="1827" w:name="_Toc303585282"/>
      <w:bookmarkStart w:id="1828" w:name="_Toc303586974"/>
      <w:bookmarkStart w:id="1829" w:name="_Toc342296534"/>
      <w:bookmarkStart w:id="1830" w:name="_Toc358886426"/>
      <w:bookmarkStart w:id="1831" w:name="_Toc386707563"/>
      <w:bookmarkStart w:id="1832" w:name="_Toc416424421"/>
      <w:bookmarkStart w:id="1833" w:name="_Toc417034897"/>
      <w:bookmarkStart w:id="1834" w:name="_Toc417035710"/>
      <w:bookmarkStart w:id="1835" w:name="_Toc433126537"/>
      <w:bookmarkStart w:id="1836" w:name="_Toc433209312"/>
      <w:bookmarkStart w:id="1837" w:name="_Toc18417638"/>
      <w:bookmarkStart w:id="1838" w:name="_Toc132213698"/>
      <w:bookmarkStart w:id="1839" w:name="_Toc132271107"/>
      <w:bookmarkStart w:id="1840" w:name="_Toc228530368"/>
      <w:bookmarkStart w:id="1841" w:name="_Toc230600801"/>
      <w:r w:rsidRPr="006A30AD">
        <w:rPr>
          <w:bCs/>
          <w:szCs w:val="22"/>
          <w:lang w:val="en-GB" w:eastAsia="ja-JP"/>
        </w:rPr>
        <w:t>3</w:t>
      </w:r>
      <w:r w:rsidRPr="006A30AD">
        <w:rPr>
          <w:bCs/>
          <w:szCs w:val="22"/>
          <w:lang w:val="en-GB"/>
        </w:rPr>
        <w:t>.2</w:t>
      </w:r>
      <w:r w:rsidRPr="006A30AD">
        <w:rPr>
          <w:bCs/>
          <w:szCs w:val="22"/>
          <w:lang w:val="en-GB"/>
        </w:rPr>
        <w:tab/>
        <w:t>Purpose and mission of the analogue to digital terrestrial TV transition</w:t>
      </w:r>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r w:rsidRPr="006A30AD">
        <w:rPr>
          <w:bCs/>
          <w:szCs w:val="22"/>
          <w:lang w:val="en-GB"/>
        </w:rPr>
        <w:t xml:space="preserve"> </w:t>
      </w:r>
    </w:p>
    <w:p w14:paraId="001319E3" w14:textId="6873B0DF" w:rsidR="004C595F" w:rsidRPr="006A30AD" w:rsidRDefault="004C595F" w:rsidP="004C595F">
      <w:pPr>
        <w:rPr>
          <w:szCs w:val="22"/>
          <w:lang w:val="en-GB"/>
        </w:rPr>
      </w:pPr>
      <w:r w:rsidRPr="006A30AD">
        <w:rPr>
          <w:szCs w:val="22"/>
          <w:lang w:val="en-GB"/>
        </w:rPr>
        <w:t xml:space="preserve">The said Plan for introduction of digital terrestrial broadcasting aims not only at retaining the number of users who, in spite of having access to cable, terrestrial and satellite delivery, have already chosen to use analogue terrestrial delivery, but also has set the target of increasing the number of digital terrestrial delivery users in nearest future. </w:t>
      </w:r>
      <w:r w:rsidR="00894782" w:rsidRPr="006A30AD">
        <w:rPr>
          <w:szCs w:val="22"/>
          <w:lang w:val="en-GB"/>
        </w:rPr>
        <w:t>Indeed,</w:t>
      </w:r>
      <w:r w:rsidRPr="006A30AD">
        <w:rPr>
          <w:szCs w:val="22"/>
          <w:lang w:val="en-GB"/>
        </w:rPr>
        <w:t xml:space="preserve"> the Plan has the objective of creating an enabling competitive environment thus effectively preventing the monopolistic cable and satellite delivery operator’s grasp at the market. </w:t>
      </w:r>
    </w:p>
    <w:p w14:paraId="77D4CF09" w14:textId="77777777" w:rsidR="004C595F" w:rsidRPr="006A30AD" w:rsidRDefault="004C595F" w:rsidP="004C595F">
      <w:pPr>
        <w:rPr>
          <w:szCs w:val="22"/>
          <w:lang w:val="en-GB"/>
        </w:rPr>
      </w:pPr>
      <w:r w:rsidRPr="006A30AD">
        <w:rPr>
          <w:szCs w:val="22"/>
          <w:lang w:val="en-GB"/>
        </w:rPr>
        <w:lastRenderedPageBreak/>
        <w:t>Towards this end, the digital terrestrial broadcasting shall be deployed under certain conditions as follows:</w:t>
      </w:r>
    </w:p>
    <w:p w14:paraId="3A17879B" w14:textId="77777777" w:rsidR="004C595F" w:rsidRPr="006A30AD" w:rsidRDefault="004C595F" w:rsidP="004C595F">
      <w:pPr>
        <w:pStyle w:val="enumlev1"/>
        <w:rPr>
          <w:lang w:val="en-GB"/>
        </w:rPr>
      </w:pPr>
      <w:r w:rsidRPr="006A30AD">
        <w:rPr>
          <w:lang w:val="en-GB"/>
        </w:rPr>
        <w:t>–</w:t>
      </w:r>
      <w:r w:rsidRPr="006A30AD">
        <w:rPr>
          <w:lang w:val="en-GB"/>
        </w:rPr>
        <w:tab/>
        <w:t xml:space="preserve">free of charge delivery to users (not more than one encrypted programme per multiplex be permitted); </w:t>
      </w:r>
    </w:p>
    <w:p w14:paraId="33BA05D3" w14:textId="77777777" w:rsidR="004C595F" w:rsidRPr="006A30AD" w:rsidRDefault="004C595F" w:rsidP="004C595F">
      <w:pPr>
        <w:pStyle w:val="enumlev1"/>
        <w:rPr>
          <w:lang w:val="en-GB"/>
        </w:rPr>
      </w:pPr>
      <w:r w:rsidRPr="006A30AD">
        <w:rPr>
          <w:lang w:val="en-GB"/>
        </w:rPr>
        <w:t>–</w:t>
      </w:r>
      <w:r w:rsidRPr="006A30AD">
        <w:rPr>
          <w:lang w:val="en-GB"/>
        </w:rPr>
        <w:tab/>
        <w:t>initial number of programmes delivered shall be not less than 15;</w:t>
      </w:r>
    </w:p>
    <w:p w14:paraId="027E3231" w14:textId="77777777" w:rsidR="004C595F" w:rsidRPr="006A30AD" w:rsidRDefault="004C595F" w:rsidP="004C595F">
      <w:pPr>
        <w:pStyle w:val="enumlev1"/>
        <w:rPr>
          <w:lang w:val="en-GB"/>
        </w:rPr>
      </w:pPr>
      <w:r w:rsidRPr="006A30AD">
        <w:rPr>
          <w:lang w:val="en-GB"/>
        </w:rPr>
        <w:t>–</w:t>
      </w:r>
      <w:r w:rsidRPr="006A30AD">
        <w:rPr>
          <w:lang w:val="en-GB"/>
        </w:rPr>
        <w:tab/>
        <w:t>programmes delivered be composed of an attractive-to-viewers blend of national, regional and local origin;</w:t>
      </w:r>
    </w:p>
    <w:p w14:paraId="3E5840AB" w14:textId="77777777" w:rsidR="004C595F" w:rsidRPr="006A30AD" w:rsidRDefault="004C595F" w:rsidP="004C595F">
      <w:pPr>
        <w:pStyle w:val="enumlev1"/>
        <w:rPr>
          <w:lang w:val="en-GB"/>
        </w:rPr>
      </w:pPr>
      <w:r w:rsidRPr="006A30AD">
        <w:rPr>
          <w:lang w:val="en-GB"/>
        </w:rPr>
        <w:t>–</w:t>
      </w:r>
      <w:r w:rsidRPr="006A30AD">
        <w:rPr>
          <w:lang w:val="en-GB"/>
        </w:rPr>
        <w:tab/>
        <w:t>HDTV programme delivery license applications be allowed by 2011;</w:t>
      </w:r>
    </w:p>
    <w:p w14:paraId="5AB5A2CF" w14:textId="77777777" w:rsidR="004C595F" w:rsidRPr="006A30AD" w:rsidRDefault="004C595F" w:rsidP="004C595F">
      <w:pPr>
        <w:pStyle w:val="enumlev1"/>
        <w:rPr>
          <w:lang w:val="en-GB"/>
        </w:rPr>
      </w:pPr>
      <w:r w:rsidRPr="006A30AD">
        <w:rPr>
          <w:lang w:val="en-GB"/>
        </w:rPr>
        <w:t>–</w:t>
      </w:r>
      <w:r w:rsidRPr="006A30AD">
        <w:rPr>
          <w:lang w:val="en-GB"/>
        </w:rPr>
        <w:tab/>
        <w:t>better quality and offer of additional/interactive e-services and applications, in consistency with Directives 2002/21/EC (Framework Directive) and 2002/19/EC (Access Directive) of the European Parliament and the Council of 7 March 2002; and</w:t>
      </w:r>
    </w:p>
    <w:p w14:paraId="0533C302" w14:textId="77777777" w:rsidR="004C595F" w:rsidRPr="006A30AD" w:rsidRDefault="004C595F" w:rsidP="004C595F">
      <w:pPr>
        <w:pStyle w:val="enumlev1"/>
        <w:rPr>
          <w:lang w:val="en-GB"/>
        </w:rPr>
      </w:pPr>
      <w:r w:rsidRPr="006A30AD">
        <w:rPr>
          <w:lang w:val="en-GB"/>
        </w:rPr>
        <w:t>–</w:t>
      </w:r>
      <w:r w:rsidRPr="006A30AD">
        <w:rPr>
          <w:lang w:val="en-GB"/>
        </w:rPr>
        <w:tab/>
        <w:t>mobile outdoor reception predominantly for cars and portable reception inside of buildings expected to be used for the purpose of second and third household receivers.</w:t>
      </w:r>
    </w:p>
    <w:p w14:paraId="2DCCD51B" w14:textId="77777777" w:rsidR="004C595F" w:rsidRPr="006A30AD" w:rsidRDefault="004C595F" w:rsidP="004C595F">
      <w:pPr>
        <w:rPr>
          <w:lang w:val="en-GB"/>
        </w:rPr>
      </w:pPr>
      <w:r w:rsidRPr="006A30AD">
        <w:rPr>
          <w:lang w:val="en-GB"/>
        </w:rPr>
        <w:t xml:space="preserve">The said Transition Plan has defined the strategic aspects of: </w:t>
      </w:r>
    </w:p>
    <w:p w14:paraId="26183B2F" w14:textId="77777777" w:rsidR="004C595F" w:rsidRPr="006A30AD" w:rsidRDefault="004C595F" w:rsidP="004C595F">
      <w:pPr>
        <w:pStyle w:val="enumlev1"/>
        <w:rPr>
          <w:lang w:val="en-GB"/>
        </w:rPr>
      </w:pPr>
      <w:r w:rsidRPr="006A30AD">
        <w:rPr>
          <w:lang w:val="en-GB"/>
        </w:rPr>
        <w:t>–</w:t>
      </w:r>
      <w:r w:rsidRPr="006A30AD">
        <w:rPr>
          <w:lang w:val="en-GB"/>
        </w:rPr>
        <w:tab/>
        <w:t>population coverage objectives and criteria;</w:t>
      </w:r>
    </w:p>
    <w:p w14:paraId="0AA353C4" w14:textId="77777777" w:rsidR="004C595F" w:rsidRPr="006A30AD" w:rsidRDefault="004C595F" w:rsidP="004C595F">
      <w:pPr>
        <w:pStyle w:val="enumlev1"/>
        <w:rPr>
          <w:lang w:val="en-GB"/>
        </w:rPr>
      </w:pPr>
      <w:r w:rsidRPr="006A30AD">
        <w:rPr>
          <w:lang w:val="en-GB"/>
        </w:rPr>
        <w:t>–</w:t>
      </w:r>
      <w:r w:rsidRPr="006A30AD">
        <w:rPr>
          <w:lang w:val="en-GB"/>
        </w:rPr>
        <w:tab/>
        <w:t>Multiple Frequency Network (MFN) approach dedicated only to nation-wide coverage, while Single Frequency Network (SFN) approach will be applied explicitly to allotment zones;</w:t>
      </w:r>
    </w:p>
    <w:p w14:paraId="36D149F0" w14:textId="77777777" w:rsidR="004C595F" w:rsidRPr="006A30AD" w:rsidRDefault="004C595F" w:rsidP="004C595F">
      <w:pPr>
        <w:pStyle w:val="enumlev1"/>
        <w:rPr>
          <w:lang w:val="en-GB"/>
        </w:rPr>
      </w:pPr>
      <w:r w:rsidRPr="006A30AD">
        <w:rPr>
          <w:lang w:val="en-GB"/>
        </w:rPr>
        <w:t>–</w:t>
      </w:r>
      <w:r w:rsidRPr="006A30AD">
        <w:rPr>
          <w:lang w:val="en-GB"/>
        </w:rPr>
        <w:tab/>
        <w:t xml:space="preserve">initial build-up of SFN network broadcast coverage of densely populated towns and areas (Island Coverage) within any allotment zone followed by further gradual network extension until the entire allotment zone coverage has been achieved; </w:t>
      </w:r>
    </w:p>
    <w:p w14:paraId="160E5DD2" w14:textId="77777777" w:rsidR="004C595F" w:rsidRPr="006A30AD" w:rsidRDefault="004C595F" w:rsidP="004C595F">
      <w:pPr>
        <w:pStyle w:val="enumlev1"/>
        <w:rPr>
          <w:lang w:val="en-GB"/>
        </w:rPr>
      </w:pPr>
      <w:r w:rsidRPr="006A30AD">
        <w:rPr>
          <w:lang w:val="en-GB"/>
        </w:rPr>
        <w:t>–</w:t>
      </w:r>
      <w:r w:rsidRPr="006A30AD">
        <w:rPr>
          <w:lang w:val="en-GB"/>
        </w:rPr>
        <w:tab/>
        <w:t>optimization of number of multiplexes within allotment zones;</w:t>
      </w:r>
    </w:p>
    <w:p w14:paraId="40320EC4" w14:textId="77777777" w:rsidR="004C595F" w:rsidRPr="006A30AD" w:rsidRDefault="004C595F" w:rsidP="004C595F">
      <w:pPr>
        <w:pStyle w:val="enumlev1"/>
        <w:rPr>
          <w:lang w:val="en-GB"/>
        </w:rPr>
      </w:pPr>
      <w:r w:rsidRPr="006A30AD">
        <w:rPr>
          <w:lang w:val="en-GB"/>
        </w:rPr>
        <w:t>–</w:t>
      </w:r>
      <w:r w:rsidRPr="006A30AD">
        <w:rPr>
          <w:lang w:val="en-GB"/>
        </w:rPr>
        <w:tab/>
        <w:t>granting license or temporary permission to any new analogue terrestrial broadcasting operator applicant will be severely restricted;</w:t>
      </w:r>
    </w:p>
    <w:p w14:paraId="5B6D47FF" w14:textId="5EE87B84" w:rsidR="004C595F" w:rsidRPr="006A30AD" w:rsidRDefault="004C595F" w:rsidP="004C595F">
      <w:pPr>
        <w:pStyle w:val="enumlev1"/>
        <w:rPr>
          <w:lang w:val="en-GB"/>
        </w:rPr>
      </w:pPr>
      <w:r w:rsidRPr="006A30AD">
        <w:rPr>
          <w:lang w:val="en-GB"/>
        </w:rPr>
        <w:t>–</w:t>
      </w:r>
      <w:r w:rsidRPr="006A30AD">
        <w:rPr>
          <w:lang w:val="en-GB"/>
        </w:rPr>
        <w:tab/>
        <w:t xml:space="preserve">parallel broadcasting of both the analogue and the digital (simulcast) being limited to one year duration upon the expiry of which the concerned analogue broadcasting license/s will be terminated. </w:t>
      </w:r>
      <w:r w:rsidR="00894782" w:rsidRPr="006A30AD">
        <w:rPr>
          <w:lang w:val="en-GB"/>
        </w:rPr>
        <w:t>Thus,</w:t>
      </w:r>
      <w:r w:rsidRPr="006A30AD">
        <w:rPr>
          <w:lang w:val="en-GB"/>
        </w:rPr>
        <w:t xml:space="preserve"> the reuse of liberated spectrum of analogue broadcasting is provided for further build-up of digital terrestrial TV broadcasting networks as per the Plan;</w:t>
      </w:r>
    </w:p>
    <w:p w14:paraId="0A6FF6D4" w14:textId="77777777" w:rsidR="004C595F" w:rsidRPr="006A30AD" w:rsidRDefault="004C595F" w:rsidP="004C595F">
      <w:pPr>
        <w:pStyle w:val="enumlev1"/>
        <w:rPr>
          <w:lang w:val="en-GB"/>
        </w:rPr>
      </w:pPr>
      <w:r w:rsidRPr="006A30AD">
        <w:rPr>
          <w:lang w:val="en-GB"/>
        </w:rPr>
        <w:t>–</w:t>
      </w:r>
      <w:r w:rsidRPr="006A30AD">
        <w:rPr>
          <w:lang w:val="en-GB"/>
        </w:rPr>
        <w:tab/>
        <w:t>establishing criteria for switch-off of analogue TV broadcasting, but not later than end 2012;</w:t>
      </w:r>
    </w:p>
    <w:p w14:paraId="045CD9CB" w14:textId="77777777" w:rsidR="004C595F" w:rsidRPr="006A30AD" w:rsidRDefault="004C595F" w:rsidP="004C595F">
      <w:pPr>
        <w:pStyle w:val="enumlev1"/>
        <w:rPr>
          <w:lang w:val="en-GB"/>
        </w:rPr>
      </w:pPr>
      <w:r w:rsidRPr="006A30AD">
        <w:rPr>
          <w:lang w:val="en-GB"/>
        </w:rPr>
        <w:t>–</w:t>
      </w:r>
      <w:r w:rsidRPr="006A30AD">
        <w:rPr>
          <w:lang w:val="en-GB"/>
        </w:rPr>
        <w:tab/>
        <w:t>nation-wide coverage by digital terrestrial broadcasting to be completed in all zones by end 2015;</w:t>
      </w:r>
    </w:p>
    <w:p w14:paraId="791BEBC0" w14:textId="77777777" w:rsidR="004C595F" w:rsidRPr="006A30AD" w:rsidRDefault="004C595F" w:rsidP="004C595F">
      <w:pPr>
        <w:pStyle w:val="enumlev1"/>
        <w:rPr>
          <w:lang w:val="en-GB"/>
        </w:rPr>
      </w:pPr>
      <w:r w:rsidRPr="006A30AD">
        <w:rPr>
          <w:lang w:val="en-GB"/>
        </w:rPr>
        <w:t>–</w:t>
      </w:r>
      <w:r w:rsidRPr="006A30AD">
        <w:rPr>
          <w:lang w:val="en-GB"/>
        </w:rPr>
        <w:tab/>
        <w:t>factual digital dividend definition; and</w:t>
      </w:r>
    </w:p>
    <w:p w14:paraId="3F302EFE" w14:textId="77777777" w:rsidR="004C595F" w:rsidRPr="006A30AD" w:rsidRDefault="004C595F" w:rsidP="004C595F">
      <w:pPr>
        <w:pStyle w:val="enumlev1"/>
        <w:rPr>
          <w:lang w:val="en-GB"/>
        </w:rPr>
      </w:pPr>
      <w:r w:rsidRPr="006A30AD">
        <w:rPr>
          <w:lang w:val="en-GB"/>
        </w:rPr>
        <w:t>–</w:t>
      </w:r>
      <w:r w:rsidRPr="006A30AD">
        <w:rPr>
          <w:lang w:val="en-GB"/>
        </w:rPr>
        <w:tab/>
        <w:t>timely supply of Set-Top Boxes (STB) to the population at affordable prices and risks involved.</w:t>
      </w:r>
    </w:p>
    <w:p w14:paraId="3687A50F" w14:textId="77777777" w:rsidR="004C595F" w:rsidRPr="006A30AD" w:rsidRDefault="004C595F" w:rsidP="004C595F">
      <w:pPr>
        <w:pStyle w:val="Heading2"/>
        <w:rPr>
          <w:lang w:val="en-GB"/>
        </w:rPr>
      </w:pPr>
      <w:bookmarkStart w:id="1842" w:name="_Toc286146130"/>
      <w:bookmarkStart w:id="1843" w:name="_Toc302463769"/>
      <w:bookmarkStart w:id="1844" w:name="_Toc302465732"/>
      <w:bookmarkStart w:id="1845" w:name="_Toc302465967"/>
      <w:bookmarkStart w:id="1846" w:name="_Toc302466202"/>
      <w:bookmarkStart w:id="1847" w:name="_Toc302481019"/>
      <w:bookmarkStart w:id="1848" w:name="_Toc302481380"/>
      <w:bookmarkStart w:id="1849" w:name="_Toc302481954"/>
      <w:bookmarkStart w:id="1850" w:name="_Toc303585283"/>
      <w:bookmarkStart w:id="1851" w:name="_Toc303586975"/>
      <w:bookmarkStart w:id="1852" w:name="_Toc342296535"/>
      <w:bookmarkStart w:id="1853" w:name="_Toc358886427"/>
      <w:bookmarkStart w:id="1854" w:name="_Toc386707564"/>
      <w:bookmarkStart w:id="1855" w:name="_Toc416424422"/>
      <w:bookmarkStart w:id="1856" w:name="_Toc417034898"/>
      <w:bookmarkStart w:id="1857" w:name="_Toc417035711"/>
      <w:bookmarkStart w:id="1858" w:name="_Toc433126538"/>
      <w:bookmarkStart w:id="1859" w:name="_Toc433209313"/>
      <w:bookmarkStart w:id="1860" w:name="_Toc18417639"/>
      <w:bookmarkStart w:id="1861" w:name="_Toc132213699"/>
      <w:bookmarkStart w:id="1862" w:name="_Toc132271108"/>
      <w:bookmarkStart w:id="1863" w:name="_Toc228530369"/>
      <w:bookmarkStart w:id="1864" w:name="_Toc230600802"/>
      <w:r w:rsidRPr="006A30AD">
        <w:rPr>
          <w:lang w:val="en-GB" w:eastAsia="ja-JP"/>
        </w:rPr>
        <w:t>3</w:t>
      </w:r>
      <w:r w:rsidRPr="006A30AD">
        <w:rPr>
          <w:lang w:val="en-GB"/>
        </w:rPr>
        <w:t>.3</w:t>
      </w:r>
      <w:r w:rsidRPr="006A30AD">
        <w:rPr>
          <w:lang w:val="en-GB"/>
        </w:rPr>
        <w:tab/>
        <w:t>Impact of the digital terrestrial broadcasting Plan of RRC-06 and GE-06 Agreement</w:t>
      </w:r>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r w:rsidRPr="006A30AD">
        <w:rPr>
          <w:lang w:val="en-GB"/>
        </w:rPr>
        <w:t xml:space="preserve"> </w:t>
      </w:r>
    </w:p>
    <w:p w14:paraId="0CD401AD" w14:textId="77777777" w:rsidR="004C595F" w:rsidRPr="006A30AD" w:rsidRDefault="004C595F" w:rsidP="004C595F">
      <w:pPr>
        <w:rPr>
          <w:lang w:val="en-GB"/>
        </w:rPr>
      </w:pPr>
      <w:r w:rsidRPr="006A30AD">
        <w:rPr>
          <w:lang w:val="en-GB"/>
        </w:rPr>
        <w:t>RRC-06 and GE 06 Agreement guarantee to the Bulgarian Administration to have at its disposal and use at its discretion 10 nation-wide networks for terrestrial digital TV broadcasting, supplemented by 34 regional networks and by 23 networks dedicated to the regions of Sofia and Varna.</w:t>
      </w:r>
    </w:p>
    <w:p w14:paraId="3C50F96D" w14:textId="77777777" w:rsidR="004C595F" w:rsidRPr="006A30AD" w:rsidRDefault="004C595F" w:rsidP="004C595F">
      <w:pPr>
        <w:pStyle w:val="Heading2"/>
        <w:rPr>
          <w:lang w:val="en-GB"/>
        </w:rPr>
      </w:pPr>
      <w:bookmarkStart w:id="1865" w:name="_Toc286146131"/>
      <w:bookmarkStart w:id="1866" w:name="_Toc302463770"/>
      <w:bookmarkStart w:id="1867" w:name="_Toc302465733"/>
      <w:bookmarkStart w:id="1868" w:name="_Toc302465968"/>
      <w:bookmarkStart w:id="1869" w:name="_Toc302466203"/>
      <w:bookmarkStart w:id="1870" w:name="_Toc302481020"/>
      <w:bookmarkStart w:id="1871" w:name="_Toc302481381"/>
      <w:bookmarkStart w:id="1872" w:name="_Toc302481955"/>
      <w:bookmarkStart w:id="1873" w:name="_Toc303585284"/>
      <w:bookmarkStart w:id="1874" w:name="_Toc303586976"/>
      <w:bookmarkStart w:id="1875" w:name="_Toc342296536"/>
      <w:bookmarkStart w:id="1876" w:name="_Toc358886428"/>
      <w:bookmarkStart w:id="1877" w:name="_Toc386707565"/>
      <w:bookmarkStart w:id="1878" w:name="_Toc416424423"/>
      <w:bookmarkStart w:id="1879" w:name="_Toc417034899"/>
      <w:bookmarkStart w:id="1880" w:name="_Toc417035712"/>
      <w:bookmarkStart w:id="1881" w:name="_Toc433126539"/>
      <w:bookmarkStart w:id="1882" w:name="_Toc433209314"/>
      <w:bookmarkStart w:id="1883" w:name="_Toc18417640"/>
      <w:bookmarkStart w:id="1884" w:name="_Toc132213700"/>
      <w:bookmarkStart w:id="1885" w:name="_Toc132271109"/>
      <w:bookmarkStart w:id="1886" w:name="_Toc228530370"/>
      <w:bookmarkStart w:id="1887" w:name="_Toc230600803"/>
      <w:r w:rsidRPr="006A30AD">
        <w:rPr>
          <w:lang w:val="en-GB" w:eastAsia="ja-JP"/>
        </w:rPr>
        <w:t>3</w:t>
      </w:r>
      <w:r w:rsidRPr="006A30AD">
        <w:rPr>
          <w:lang w:val="en-GB"/>
        </w:rPr>
        <w:t>.4</w:t>
      </w:r>
      <w:r w:rsidRPr="006A30AD">
        <w:rPr>
          <w:lang w:val="en-GB"/>
        </w:rPr>
        <w:tab/>
        <w:t>Transition to digital terrestrial TV broadcasting</w:t>
      </w:r>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p>
    <w:p w14:paraId="097DB18E" w14:textId="77777777" w:rsidR="004C595F" w:rsidRPr="006A30AD" w:rsidRDefault="004C595F" w:rsidP="004C595F">
      <w:pPr>
        <w:rPr>
          <w:lang w:val="en-GB"/>
        </w:rPr>
      </w:pPr>
      <w:r w:rsidRPr="006A30AD">
        <w:rPr>
          <w:lang w:val="en-GB"/>
        </w:rPr>
        <w:t>The said transition will be executed into two phases as follows:</w:t>
      </w:r>
    </w:p>
    <w:p w14:paraId="361137BA" w14:textId="77777777" w:rsidR="004C595F" w:rsidRPr="006A30AD" w:rsidRDefault="004C595F" w:rsidP="004C595F">
      <w:pPr>
        <w:pStyle w:val="Heading3"/>
        <w:rPr>
          <w:lang w:val="en-GB"/>
        </w:rPr>
      </w:pPr>
      <w:bookmarkStart w:id="1888" w:name="_Toc286146132"/>
      <w:bookmarkStart w:id="1889" w:name="_Toc302463771"/>
      <w:bookmarkStart w:id="1890" w:name="_Toc302465734"/>
      <w:bookmarkStart w:id="1891" w:name="_Toc302465969"/>
      <w:bookmarkStart w:id="1892" w:name="_Toc302466204"/>
      <w:bookmarkStart w:id="1893" w:name="_Toc302481021"/>
      <w:bookmarkStart w:id="1894" w:name="_Toc302481382"/>
      <w:bookmarkStart w:id="1895" w:name="_Toc302481956"/>
      <w:bookmarkStart w:id="1896" w:name="_Toc303585285"/>
      <w:bookmarkStart w:id="1897" w:name="_Toc303586977"/>
      <w:bookmarkStart w:id="1898" w:name="_Toc230600804"/>
      <w:r w:rsidRPr="006A30AD">
        <w:rPr>
          <w:lang w:val="en-GB" w:eastAsia="ja-JP"/>
        </w:rPr>
        <w:lastRenderedPageBreak/>
        <w:t>3</w:t>
      </w:r>
      <w:r w:rsidRPr="006A30AD">
        <w:rPr>
          <w:lang w:val="en-GB"/>
        </w:rPr>
        <w:t>.4.1</w:t>
      </w:r>
      <w:r w:rsidRPr="006A30AD">
        <w:rPr>
          <w:lang w:val="en-GB"/>
        </w:rPr>
        <w:tab/>
        <w:t>First phase-start of the transition</w:t>
      </w:r>
      <w:bookmarkEnd w:id="1888"/>
      <w:bookmarkEnd w:id="1889"/>
      <w:bookmarkEnd w:id="1890"/>
      <w:bookmarkEnd w:id="1891"/>
      <w:bookmarkEnd w:id="1892"/>
      <w:bookmarkEnd w:id="1893"/>
      <w:bookmarkEnd w:id="1894"/>
      <w:bookmarkEnd w:id="1895"/>
      <w:bookmarkEnd w:id="1896"/>
      <w:bookmarkEnd w:id="1897"/>
      <w:bookmarkEnd w:id="1898"/>
    </w:p>
    <w:p w14:paraId="4D93BBAD" w14:textId="77777777" w:rsidR="004C595F" w:rsidRPr="006A30AD" w:rsidRDefault="004C595F" w:rsidP="004C595F">
      <w:pPr>
        <w:pStyle w:val="Heading4"/>
        <w:rPr>
          <w:lang w:val="en-GB"/>
        </w:rPr>
      </w:pPr>
      <w:r w:rsidRPr="006A30AD">
        <w:rPr>
          <w:lang w:val="en-GB" w:eastAsia="ja-JP"/>
        </w:rPr>
        <w:t>3</w:t>
      </w:r>
      <w:r w:rsidRPr="006A30AD">
        <w:rPr>
          <w:lang w:val="en-GB"/>
        </w:rPr>
        <w:t>.4.1.1</w:t>
      </w:r>
      <w:r w:rsidRPr="006A30AD">
        <w:rPr>
          <w:lang w:val="en-GB"/>
        </w:rPr>
        <w:tab/>
        <w:t>Three nation-wide digital terrestrial TV networks</w:t>
      </w:r>
    </w:p>
    <w:p w14:paraId="3793C546" w14:textId="77777777" w:rsidR="004C595F" w:rsidRPr="006A30AD" w:rsidRDefault="004C595F" w:rsidP="004C595F">
      <w:pPr>
        <w:rPr>
          <w:lang w:val="en-GB"/>
        </w:rPr>
      </w:pPr>
      <w:r w:rsidRPr="006A30AD">
        <w:rPr>
          <w:lang w:val="en-GB"/>
        </w:rPr>
        <w:t xml:space="preserve">Three nationwide MFN/SFN networks, all DVB-T, will be licensed to operators for deployment in allotment zones of Burgas, Plovdiv, Ruse, Sofia, Stara Zagora, Varna and Vidin by June 2008. </w:t>
      </w:r>
    </w:p>
    <w:p w14:paraId="3B03D7B6" w14:textId="77777777" w:rsidR="004C595F" w:rsidRPr="006A30AD" w:rsidRDefault="004C595F" w:rsidP="004C595F">
      <w:pPr>
        <w:rPr>
          <w:lang w:val="en-GB"/>
        </w:rPr>
      </w:pPr>
      <w:r w:rsidRPr="006A30AD">
        <w:rPr>
          <w:lang w:val="en-GB"/>
        </w:rPr>
        <w:t xml:space="preserve">Licensed operators shall start “Island Coverage” broadcast within said allotment zones as from January 2009 and they must achieve at least 75% population coverage within said allotment zones by December 2012. </w:t>
      </w:r>
    </w:p>
    <w:p w14:paraId="1D772D52" w14:textId="77777777" w:rsidR="004C595F" w:rsidRPr="006A30AD" w:rsidRDefault="004C595F" w:rsidP="004C595F">
      <w:pPr>
        <w:rPr>
          <w:lang w:val="en-GB"/>
        </w:rPr>
      </w:pPr>
      <w:r w:rsidRPr="006A30AD">
        <w:rPr>
          <w:lang w:val="en-GB"/>
        </w:rPr>
        <w:t xml:space="preserve">Exactly one year later, after the simulcast expiry, new licenses will be granted to operators with obligation to start “Island Coverage” broadcast within allotment zones of Blagoevgrad, Kurdzhali, Pleven, Smolyan and Shumen and they must achieve at least 75% population coverage by December 2011. </w:t>
      </w:r>
    </w:p>
    <w:p w14:paraId="00127238" w14:textId="77777777" w:rsidR="004C595F" w:rsidRPr="006A30AD" w:rsidRDefault="004C595F" w:rsidP="004C595F">
      <w:pPr>
        <w:rPr>
          <w:szCs w:val="22"/>
          <w:lang w:val="en-GB"/>
        </w:rPr>
      </w:pPr>
      <w:r w:rsidRPr="006A30AD">
        <w:rPr>
          <w:szCs w:val="22"/>
          <w:lang w:val="en-GB"/>
        </w:rPr>
        <w:t>Furthermore, relevant licensees must ensure full population coverage inclusively for the above-mentioned twelve allotment zones by December 2012.</w:t>
      </w:r>
    </w:p>
    <w:p w14:paraId="5EB47023" w14:textId="77777777" w:rsidR="004C595F" w:rsidRPr="006A30AD" w:rsidRDefault="004C595F" w:rsidP="004C595F">
      <w:pPr>
        <w:pStyle w:val="Heading4"/>
        <w:rPr>
          <w:lang w:val="en-GB"/>
        </w:rPr>
      </w:pPr>
      <w:r w:rsidRPr="006A30AD">
        <w:rPr>
          <w:lang w:val="en-GB" w:eastAsia="ja-JP"/>
        </w:rPr>
        <w:t>3</w:t>
      </w:r>
      <w:r w:rsidRPr="006A30AD">
        <w:rPr>
          <w:lang w:val="en-GB"/>
        </w:rPr>
        <w:t>.4.1.2</w:t>
      </w:r>
      <w:r w:rsidRPr="006A30AD">
        <w:rPr>
          <w:lang w:val="en-GB"/>
        </w:rPr>
        <w:tab/>
        <w:t>Twelve regional digital terrestrial TV networks</w:t>
      </w:r>
    </w:p>
    <w:p w14:paraId="4B3EC57C" w14:textId="77777777" w:rsidR="004C595F" w:rsidRPr="006A30AD" w:rsidRDefault="004C595F" w:rsidP="004C595F">
      <w:pPr>
        <w:rPr>
          <w:lang w:val="en-GB"/>
        </w:rPr>
      </w:pPr>
      <w:r w:rsidRPr="006A30AD">
        <w:rPr>
          <w:lang w:val="en-GB"/>
        </w:rPr>
        <w:t>Twelve regional SFN networks will be licensed to operators within allotment zones of Burgas, Plovdiv, Sofia and Varna (three SFN networks each) by June 2008. Licensees shall start “Island Coverage” broadcast within said allotment zones by January 2009 followed by ensuring of full population coverage for the said four allotment zones by January 2010.</w:t>
      </w:r>
    </w:p>
    <w:p w14:paraId="422AF433" w14:textId="77777777" w:rsidR="004C595F" w:rsidRPr="006A30AD" w:rsidRDefault="004C595F" w:rsidP="004C595F">
      <w:pPr>
        <w:pStyle w:val="Heading3"/>
        <w:rPr>
          <w:lang w:val="en-GB"/>
        </w:rPr>
      </w:pPr>
      <w:bookmarkStart w:id="1899" w:name="_Toc286146133"/>
      <w:bookmarkStart w:id="1900" w:name="_Toc302463772"/>
      <w:bookmarkStart w:id="1901" w:name="_Toc302465735"/>
      <w:bookmarkStart w:id="1902" w:name="_Toc302465970"/>
      <w:bookmarkStart w:id="1903" w:name="_Toc302466205"/>
      <w:bookmarkStart w:id="1904" w:name="_Toc302481022"/>
      <w:bookmarkStart w:id="1905" w:name="_Toc302481383"/>
      <w:bookmarkStart w:id="1906" w:name="_Toc302481957"/>
      <w:bookmarkStart w:id="1907" w:name="_Toc303585286"/>
      <w:bookmarkStart w:id="1908" w:name="_Toc303586978"/>
      <w:bookmarkStart w:id="1909" w:name="_Toc230600805"/>
      <w:r w:rsidRPr="006A30AD">
        <w:rPr>
          <w:lang w:val="en-GB" w:eastAsia="ja-JP"/>
        </w:rPr>
        <w:t>3</w:t>
      </w:r>
      <w:r w:rsidRPr="006A30AD">
        <w:rPr>
          <w:lang w:val="en-GB"/>
        </w:rPr>
        <w:t>.4.2</w:t>
      </w:r>
      <w:r w:rsidRPr="006A30AD">
        <w:rPr>
          <w:lang w:val="en-GB"/>
        </w:rPr>
        <w:tab/>
        <w:t>Second phase of the transition</w:t>
      </w:r>
      <w:bookmarkEnd w:id="1899"/>
      <w:bookmarkEnd w:id="1900"/>
      <w:bookmarkEnd w:id="1901"/>
      <w:bookmarkEnd w:id="1902"/>
      <w:bookmarkEnd w:id="1903"/>
      <w:bookmarkEnd w:id="1904"/>
      <w:bookmarkEnd w:id="1905"/>
      <w:bookmarkEnd w:id="1906"/>
      <w:bookmarkEnd w:id="1907"/>
      <w:bookmarkEnd w:id="1908"/>
      <w:bookmarkEnd w:id="1909"/>
    </w:p>
    <w:p w14:paraId="04E70D51" w14:textId="77777777" w:rsidR="004C595F" w:rsidRPr="006A30AD" w:rsidRDefault="004C595F" w:rsidP="004C595F">
      <w:pPr>
        <w:pStyle w:val="Heading4"/>
        <w:rPr>
          <w:lang w:val="en-GB"/>
        </w:rPr>
      </w:pPr>
      <w:r w:rsidRPr="006A30AD">
        <w:rPr>
          <w:lang w:val="en-GB" w:eastAsia="ja-JP"/>
        </w:rPr>
        <w:t>3</w:t>
      </w:r>
      <w:r w:rsidRPr="006A30AD">
        <w:rPr>
          <w:lang w:val="en-GB"/>
        </w:rPr>
        <w:t>.4.2.1</w:t>
      </w:r>
      <w:r w:rsidRPr="006A30AD">
        <w:rPr>
          <w:lang w:val="en-GB"/>
        </w:rPr>
        <w:tab/>
        <w:t>Additional three nation-wide digital terrestrial TV networks</w:t>
      </w:r>
    </w:p>
    <w:p w14:paraId="2EF6862A" w14:textId="77777777" w:rsidR="004C595F" w:rsidRPr="006A30AD" w:rsidRDefault="004C595F" w:rsidP="004C595F">
      <w:pPr>
        <w:rPr>
          <w:szCs w:val="22"/>
          <w:lang w:val="en-GB"/>
        </w:rPr>
      </w:pPr>
      <w:r w:rsidRPr="006A30AD">
        <w:rPr>
          <w:szCs w:val="22"/>
          <w:lang w:val="en-GB"/>
        </w:rPr>
        <w:t xml:space="preserve">Furthermore, three nation-wide MFN/SFN networks, two of them DVB-T plus one DVB-H, will be licensed to operators for deployment in the allotment zones of Burgas, Plovdiv, Ruse, Sofia, Stara Zagora, Varna and Vidin by July 2010. </w:t>
      </w:r>
    </w:p>
    <w:p w14:paraId="4285B367" w14:textId="77777777" w:rsidR="004C595F" w:rsidRPr="006A30AD" w:rsidRDefault="004C595F" w:rsidP="004C595F">
      <w:pPr>
        <w:rPr>
          <w:szCs w:val="22"/>
          <w:lang w:val="en-GB"/>
        </w:rPr>
      </w:pPr>
      <w:r w:rsidRPr="006A30AD">
        <w:rPr>
          <w:szCs w:val="22"/>
          <w:lang w:val="en-GB"/>
        </w:rPr>
        <w:t>Licensed operators shall start “Island Coverage” broadcast within said allotment zones as from January 2011 and they must ensure at least 75% population coverage of said allotment zones by December 2013.</w:t>
      </w:r>
    </w:p>
    <w:p w14:paraId="1E404E76" w14:textId="77777777" w:rsidR="004C595F" w:rsidRPr="006A30AD" w:rsidRDefault="004C595F" w:rsidP="004C595F">
      <w:pPr>
        <w:rPr>
          <w:szCs w:val="22"/>
          <w:lang w:val="en-GB"/>
        </w:rPr>
      </w:pPr>
      <w:r w:rsidRPr="006A30AD">
        <w:rPr>
          <w:szCs w:val="22"/>
          <w:lang w:val="en-GB"/>
        </w:rPr>
        <w:t xml:space="preserve">Exactly one year later, after the simulcast expiry, new licenses will be granted to operators by July 2011 with obligations to start “Island Coverage” broadcast within the allotment zones of Blagoevgrad, Kurdzhali, Pleven, Smolyan by January 2012, being followed by obligations to ensure at least 75% population coverage by July 2014. </w:t>
      </w:r>
    </w:p>
    <w:p w14:paraId="240EC8C1" w14:textId="77777777" w:rsidR="004C595F" w:rsidRPr="006A30AD" w:rsidRDefault="004C595F" w:rsidP="004C595F">
      <w:pPr>
        <w:rPr>
          <w:szCs w:val="22"/>
          <w:lang w:val="en-GB"/>
        </w:rPr>
      </w:pPr>
      <w:r w:rsidRPr="006A30AD">
        <w:rPr>
          <w:szCs w:val="22"/>
          <w:lang w:val="en-GB"/>
        </w:rPr>
        <w:t>Furthermore, relevant licensees must ensure full population coverage inclusively for the above-mentioned twelve allotment zones by July 2015.</w:t>
      </w:r>
    </w:p>
    <w:p w14:paraId="66385D51" w14:textId="77777777" w:rsidR="004C595F" w:rsidRPr="006A30AD" w:rsidRDefault="004C595F" w:rsidP="004C595F">
      <w:pPr>
        <w:pStyle w:val="Heading4"/>
        <w:rPr>
          <w:lang w:val="en-GB"/>
        </w:rPr>
      </w:pPr>
      <w:r w:rsidRPr="006A30AD">
        <w:rPr>
          <w:lang w:val="en-GB" w:eastAsia="ja-JP"/>
        </w:rPr>
        <w:t>3</w:t>
      </w:r>
      <w:r w:rsidRPr="006A30AD">
        <w:rPr>
          <w:lang w:val="en-GB"/>
        </w:rPr>
        <w:t>.4.2.2</w:t>
      </w:r>
      <w:r w:rsidRPr="006A30AD">
        <w:rPr>
          <w:lang w:val="en-GB"/>
        </w:rPr>
        <w:tab/>
        <w:t>Additional fifteen regional digital terrestrial TV networks</w:t>
      </w:r>
    </w:p>
    <w:p w14:paraId="1B60D806" w14:textId="77777777" w:rsidR="004C595F" w:rsidRPr="006A30AD" w:rsidRDefault="004C595F" w:rsidP="004C595F">
      <w:pPr>
        <w:rPr>
          <w:szCs w:val="22"/>
          <w:lang w:val="en-GB"/>
        </w:rPr>
      </w:pPr>
      <w:r w:rsidRPr="006A30AD">
        <w:rPr>
          <w:szCs w:val="22"/>
          <w:lang w:val="en-GB"/>
        </w:rPr>
        <w:t>Fifteen regional SFN networks will be licensed to operators for deployment in the allotment zones of Blagoevgrad, Burgas, Kardzhali, Pleven, Plovdiv, Ruse, Smolyan, Sofia, Sofia-City, Stara Zagora, Strandzha, Shumen, Varna, Varna-City and Vidin by July 2010.</w:t>
      </w:r>
    </w:p>
    <w:p w14:paraId="6D4C31B9" w14:textId="77777777" w:rsidR="004C595F" w:rsidRPr="006A30AD" w:rsidRDefault="004C595F" w:rsidP="004C595F">
      <w:pPr>
        <w:rPr>
          <w:szCs w:val="22"/>
          <w:lang w:val="en-GB"/>
        </w:rPr>
      </w:pPr>
      <w:r w:rsidRPr="006A30AD">
        <w:rPr>
          <w:szCs w:val="22"/>
          <w:lang w:val="en-GB"/>
        </w:rPr>
        <w:t>These licensees will be obliged to start “Island Coverage” broadcast within said allotment zones as from January 2011 and they will be required to ensure 90-95% of population coverage in the above-mentioned allotment areas by December 2012.</w:t>
      </w:r>
    </w:p>
    <w:p w14:paraId="1F1C745B" w14:textId="77777777" w:rsidR="004C595F" w:rsidRPr="006A30AD" w:rsidRDefault="004C595F" w:rsidP="004C595F">
      <w:pPr>
        <w:pStyle w:val="Heading3"/>
        <w:rPr>
          <w:lang w:val="en-GB"/>
        </w:rPr>
      </w:pPr>
      <w:bookmarkStart w:id="1910" w:name="_Toc286146134"/>
      <w:bookmarkStart w:id="1911" w:name="_Toc302463773"/>
      <w:bookmarkStart w:id="1912" w:name="_Toc302465736"/>
      <w:bookmarkStart w:id="1913" w:name="_Toc302465971"/>
      <w:bookmarkStart w:id="1914" w:name="_Toc302466206"/>
      <w:bookmarkStart w:id="1915" w:name="_Toc302481023"/>
      <w:bookmarkStart w:id="1916" w:name="_Toc302481384"/>
      <w:bookmarkStart w:id="1917" w:name="_Toc302481958"/>
      <w:bookmarkStart w:id="1918" w:name="_Toc303585287"/>
      <w:bookmarkStart w:id="1919" w:name="_Toc303586979"/>
      <w:bookmarkStart w:id="1920" w:name="_Toc230600806"/>
      <w:r w:rsidRPr="006A30AD">
        <w:rPr>
          <w:lang w:val="en-GB" w:eastAsia="ja-JP"/>
        </w:rPr>
        <w:lastRenderedPageBreak/>
        <w:t>3</w:t>
      </w:r>
      <w:r w:rsidRPr="006A30AD">
        <w:rPr>
          <w:lang w:val="en-GB"/>
        </w:rPr>
        <w:t>.4.3</w:t>
      </w:r>
      <w:r w:rsidRPr="006A30AD">
        <w:rPr>
          <w:lang w:val="en-GB"/>
        </w:rPr>
        <w:tab/>
        <w:t>Allotment zones</w:t>
      </w:r>
      <w:bookmarkEnd w:id="1910"/>
      <w:bookmarkEnd w:id="1911"/>
      <w:bookmarkEnd w:id="1912"/>
      <w:bookmarkEnd w:id="1913"/>
      <w:bookmarkEnd w:id="1914"/>
      <w:bookmarkEnd w:id="1915"/>
      <w:bookmarkEnd w:id="1916"/>
      <w:bookmarkEnd w:id="1917"/>
      <w:bookmarkEnd w:id="1918"/>
      <w:bookmarkEnd w:id="1919"/>
      <w:bookmarkEnd w:id="1920"/>
    </w:p>
    <w:p w14:paraId="21A87B23" w14:textId="3AA941C9" w:rsidR="004C595F" w:rsidRPr="006A30AD" w:rsidRDefault="004C595F" w:rsidP="004C595F">
      <w:pPr>
        <w:keepNext/>
        <w:keepLines/>
        <w:rPr>
          <w:szCs w:val="22"/>
          <w:lang w:val="en-GB"/>
        </w:rPr>
      </w:pPr>
      <w:r w:rsidRPr="006A30AD">
        <w:rPr>
          <w:szCs w:val="22"/>
          <w:lang w:val="en-GB"/>
        </w:rPr>
        <w:t xml:space="preserve">Figure </w:t>
      </w:r>
      <w:r w:rsidR="00446458">
        <w:rPr>
          <w:szCs w:val="22"/>
          <w:lang w:val="en-GB"/>
        </w:rPr>
        <w:t>7</w:t>
      </w:r>
      <w:r w:rsidRPr="006A30AD">
        <w:rPr>
          <w:szCs w:val="22"/>
          <w:lang w:val="en-GB"/>
        </w:rPr>
        <w:t xml:space="preserve"> defines the distribution of allotment zones on the map of Bulgaria as per RRC-06.</w:t>
      </w:r>
    </w:p>
    <w:p w14:paraId="5788AA68" w14:textId="785C4A89" w:rsidR="004C595F" w:rsidRPr="006A30AD" w:rsidRDefault="004C595F" w:rsidP="004C595F">
      <w:pPr>
        <w:pStyle w:val="FigureNo"/>
        <w:rPr>
          <w:lang w:val="en-GB"/>
        </w:rPr>
      </w:pPr>
      <w:r w:rsidRPr="006A30AD">
        <w:rPr>
          <w:lang w:val="en-GB"/>
        </w:rPr>
        <w:t xml:space="preserve">figure </w:t>
      </w:r>
      <w:r w:rsidR="00446458">
        <w:rPr>
          <w:lang w:val="en-GB"/>
        </w:rPr>
        <w:t>7</w:t>
      </w:r>
    </w:p>
    <w:p w14:paraId="30FE3691" w14:textId="77777777" w:rsidR="004C595F" w:rsidRPr="006A30AD" w:rsidRDefault="004C595F" w:rsidP="004C595F">
      <w:pPr>
        <w:pStyle w:val="Figuretitle"/>
        <w:rPr>
          <w:lang w:val="en-GB"/>
        </w:rPr>
      </w:pPr>
      <w:r w:rsidRPr="006A30AD">
        <w:rPr>
          <w:lang w:val="en-GB"/>
        </w:rPr>
        <w:t>Allotment zones for the Republic of Bulgaria defined by RRC-06</w:t>
      </w:r>
    </w:p>
    <w:p w14:paraId="238029E6" w14:textId="77777777" w:rsidR="004C595F" w:rsidRPr="006A30AD" w:rsidRDefault="004C595F" w:rsidP="004C595F">
      <w:pPr>
        <w:pStyle w:val="Figure"/>
        <w:rPr>
          <w:lang w:val="en-GB"/>
        </w:rPr>
      </w:pPr>
      <w:r>
        <w:rPr>
          <w:noProof/>
          <w:lang w:val="en-GB"/>
        </w:rPr>
        <w:drawing>
          <wp:inline distT="0" distB="0" distL="0" distR="0" wp14:anchorId="59F539D1" wp14:editId="65A1B109">
            <wp:extent cx="5318771" cy="3843536"/>
            <wp:effectExtent l="0" t="0" r="0" b="5080"/>
            <wp:docPr id="4317" name="Picture 4317" descr="Allotment zones for the Republic of Bulgaria defined by RRC-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7" name="Picture 4317" descr="Allotment zones for the Republic of Bulgaria defined by RRC-06"/>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318771" cy="3843536"/>
                    </a:xfrm>
                    <a:prstGeom prst="rect">
                      <a:avLst/>
                    </a:prstGeom>
                  </pic:spPr>
                </pic:pic>
              </a:graphicData>
            </a:graphic>
          </wp:inline>
        </w:drawing>
      </w:r>
    </w:p>
    <w:p w14:paraId="06D43280" w14:textId="77777777" w:rsidR="004C595F" w:rsidRPr="006A30AD" w:rsidRDefault="004C595F" w:rsidP="004C595F">
      <w:pPr>
        <w:pStyle w:val="Heading3"/>
        <w:rPr>
          <w:lang w:val="en-GB"/>
        </w:rPr>
      </w:pPr>
      <w:bookmarkStart w:id="1921" w:name="_Toc286146135"/>
      <w:bookmarkStart w:id="1922" w:name="_Toc302463774"/>
      <w:bookmarkStart w:id="1923" w:name="_Toc302465737"/>
      <w:bookmarkStart w:id="1924" w:name="_Toc302465972"/>
      <w:bookmarkStart w:id="1925" w:name="_Toc302466207"/>
      <w:bookmarkStart w:id="1926" w:name="_Toc302481024"/>
      <w:bookmarkStart w:id="1927" w:name="_Toc302481385"/>
      <w:bookmarkStart w:id="1928" w:name="_Toc302481959"/>
      <w:bookmarkStart w:id="1929" w:name="_Toc303585288"/>
      <w:bookmarkStart w:id="1930" w:name="_Toc303586980"/>
      <w:bookmarkStart w:id="1931" w:name="_Toc286146138"/>
      <w:bookmarkStart w:id="1932" w:name="_Toc230600807"/>
      <w:r w:rsidRPr="006A30AD">
        <w:rPr>
          <w:lang w:val="en-GB" w:eastAsia="ja-JP"/>
        </w:rPr>
        <w:t>3</w:t>
      </w:r>
      <w:r w:rsidRPr="006A30AD">
        <w:rPr>
          <w:lang w:val="en-GB"/>
        </w:rPr>
        <w:t>.4.4</w:t>
      </w:r>
      <w:r w:rsidRPr="006A30AD">
        <w:rPr>
          <w:lang w:val="en-GB"/>
        </w:rPr>
        <w:tab/>
        <w:t>HDTV</w:t>
      </w:r>
      <w:bookmarkEnd w:id="1921"/>
      <w:bookmarkEnd w:id="1922"/>
      <w:bookmarkEnd w:id="1923"/>
      <w:bookmarkEnd w:id="1924"/>
      <w:bookmarkEnd w:id="1925"/>
      <w:bookmarkEnd w:id="1926"/>
      <w:bookmarkEnd w:id="1927"/>
      <w:bookmarkEnd w:id="1928"/>
      <w:bookmarkEnd w:id="1929"/>
      <w:bookmarkEnd w:id="1930"/>
      <w:bookmarkEnd w:id="1932"/>
    </w:p>
    <w:p w14:paraId="15A21917" w14:textId="77777777" w:rsidR="004C595F" w:rsidRPr="006A30AD" w:rsidRDefault="004C595F" w:rsidP="004C595F">
      <w:pPr>
        <w:rPr>
          <w:lang w:val="en-GB"/>
        </w:rPr>
      </w:pPr>
      <w:r w:rsidRPr="006A30AD">
        <w:rPr>
          <w:lang w:val="en-GB"/>
        </w:rPr>
        <w:t>Subject to license application(s) for digital terrestrial HDTV broadcasting network/s being submitted latest by December 2011 to competent regulatory authorities, or upon initiative of competent regulatory authority, license/s may be granted to relevant operator/s for deployment and operation of digital High Definition TV terrestrial broadcasting network/s.</w:t>
      </w:r>
    </w:p>
    <w:p w14:paraId="06A950DD" w14:textId="77777777" w:rsidR="004C595F" w:rsidRPr="006A30AD" w:rsidRDefault="004C595F" w:rsidP="004C595F">
      <w:pPr>
        <w:pStyle w:val="Heading3"/>
        <w:rPr>
          <w:lang w:val="en-GB"/>
        </w:rPr>
      </w:pPr>
      <w:bookmarkStart w:id="1933" w:name="_Toc286146136"/>
      <w:bookmarkStart w:id="1934" w:name="_Toc302463775"/>
      <w:bookmarkStart w:id="1935" w:name="_Toc302465738"/>
      <w:bookmarkStart w:id="1936" w:name="_Toc302465973"/>
      <w:bookmarkStart w:id="1937" w:name="_Toc302466208"/>
      <w:bookmarkStart w:id="1938" w:name="_Toc302481025"/>
      <w:bookmarkStart w:id="1939" w:name="_Toc302481386"/>
      <w:bookmarkStart w:id="1940" w:name="_Toc302481960"/>
      <w:bookmarkStart w:id="1941" w:name="_Toc303585289"/>
      <w:bookmarkStart w:id="1942" w:name="_Toc303586981"/>
      <w:bookmarkStart w:id="1943" w:name="_Toc230600808"/>
      <w:r w:rsidRPr="006A30AD">
        <w:rPr>
          <w:lang w:val="en-GB" w:eastAsia="ja-JP"/>
        </w:rPr>
        <w:t>3</w:t>
      </w:r>
      <w:r w:rsidRPr="006A30AD">
        <w:rPr>
          <w:lang w:val="en-GB"/>
        </w:rPr>
        <w:t>.4.5</w:t>
      </w:r>
      <w:r w:rsidRPr="006A30AD">
        <w:rPr>
          <w:lang w:val="en-GB"/>
        </w:rPr>
        <w:tab/>
        <w:t>One Year Simulcast Limitation</w:t>
      </w:r>
      <w:bookmarkEnd w:id="1933"/>
      <w:bookmarkEnd w:id="1934"/>
      <w:bookmarkEnd w:id="1935"/>
      <w:bookmarkEnd w:id="1936"/>
      <w:bookmarkEnd w:id="1937"/>
      <w:bookmarkEnd w:id="1938"/>
      <w:bookmarkEnd w:id="1939"/>
      <w:bookmarkEnd w:id="1940"/>
      <w:bookmarkEnd w:id="1941"/>
      <w:bookmarkEnd w:id="1942"/>
      <w:bookmarkEnd w:id="1943"/>
    </w:p>
    <w:p w14:paraId="288FE908" w14:textId="77777777" w:rsidR="004C595F" w:rsidRPr="006A30AD" w:rsidRDefault="004C595F" w:rsidP="004C595F">
      <w:pPr>
        <w:rPr>
          <w:lang w:val="en-GB"/>
        </w:rPr>
      </w:pPr>
      <w:r w:rsidRPr="006A30AD">
        <w:rPr>
          <w:lang w:val="en-GB"/>
        </w:rPr>
        <w:t xml:space="preserve">The period of parallel broadcasting of both analogue and digital terrestrial TV broadcasting (simulcast) is limited to one year after the startup of digital terrestrial broadcasting within relevant “Island”. Upon expiry of this one-year period all analogue terrestrial TV broadcasting transmitters within the “Island” territory coverage will be switched-off as a principle, however exceptions may be granted spectrum permitting, in particular for remote rural areas. </w:t>
      </w:r>
    </w:p>
    <w:p w14:paraId="33EB9AF8" w14:textId="77777777" w:rsidR="004C595F" w:rsidRPr="006A30AD" w:rsidRDefault="004C595F" w:rsidP="004C595F">
      <w:pPr>
        <w:rPr>
          <w:szCs w:val="22"/>
          <w:lang w:val="en-GB"/>
        </w:rPr>
      </w:pPr>
      <w:r w:rsidRPr="006A30AD">
        <w:rPr>
          <w:szCs w:val="22"/>
          <w:lang w:val="en-GB"/>
        </w:rPr>
        <w:t>Appropriate measures will be taken to ensure adequate spectrum allocation/s in order to guarantee the practical implementation of this key requirement.</w:t>
      </w:r>
    </w:p>
    <w:p w14:paraId="70A4E55F" w14:textId="77777777" w:rsidR="004C595F" w:rsidRPr="006A30AD" w:rsidRDefault="004C595F" w:rsidP="004C595F">
      <w:pPr>
        <w:pStyle w:val="Heading3"/>
        <w:rPr>
          <w:lang w:val="en-GB"/>
        </w:rPr>
      </w:pPr>
      <w:bookmarkStart w:id="1944" w:name="_Toc286146137"/>
      <w:bookmarkStart w:id="1945" w:name="_Toc302463776"/>
      <w:bookmarkStart w:id="1946" w:name="_Toc302465739"/>
      <w:bookmarkStart w:id="1947" w:name="_Toc302465974"/>
      <w:bookmarkStart w:id="1948" w:name="_Toc302466209"/>
      <w:bookmarkStart w:id="1949" w:name="_Toc302481026"/>
      <w:bookmarkStart w:id="1950" w:name="_Toc302481387"/>
      <w:bookmarkStart w:id="1951" w:name="_Toc302481961"/>
      <w:bookmarkStart w:id="1952" w:name="_Toc303585290"/>
      <w:bookmarkStart w:id="1953" w:name="_Toc303586982"/>
      <w:bookmarkStart w:id="1954" w:name="_Toc230600809"/>
      <w:r w:rsidRPr="006A30AD">
        <w:rPr>
          <w:lang w:val="en-GB" w:eastAsia="ja-JP"/>
        </w:rPr>
        <w:t>3</w:t>
      </w:r>
      <w:r w:rsidRPr="006A30AD">
        <w:rPr>
          <w:lang w:val="en-GB"/>
        </w:rPr>
        <w:t>.4.6</w:t>
      </w:r>
      <w:r w:rsidRPr="006A30AD">
        <w:rPr>
          <w:lang w:val="en-GB"/>
        </w:rPr>
        <w:tab/>
        <w:t>“Must carry” obligation</w:t>
      </w:r>
      <w:bookmarkEnd w:id="1944"/>
      <w:bookmarkEnd w:id="1945"/>
      <w:bookmarkEnd w:id="1946"/>
      <w:bookmarkEnd w:id="1947"/>
      <w:bookmarkEnd w:id="1948"/>
      <w:bookmarkEnd w:id="1949"/>
      <w:bookmarkEnd w:id="1950"/>
      <w:bookmarkEnd w:id="1951"/>
      <w:bookmarkEnd w:id="1952"/>
      <w:bookmarkEnd w:id="1953"/>
      <w:bookmarkEnd w:id="1954"/>
    </w:p>
    <w:p w14:paraId="01006015" w14:textId="77777777" w:rsidR="004C595F" w:rsidRPr="006A30AD" w:rsidRDefault="004C595F" w:rsidP="004C595F">
      <w:pPr>
        <w:rPr>
          <w:szCs w:val="22"/>
          <w:lang w:val="en-GB"/>
        </w:rPr>
      </w:pPr>
      <w:r w:rsidRPr="006A30AD">
        <w:rPr>
          <w:szCs w:val="22"/>
          <w:lang w:val="en-GB"/>
        </w:rPr>
        <w:t xml:space="preserve">The Electronic Communications Law, May 2007, Article 47(2).1 stipulates that any digital terrestrial broadcasting network, be it radio or television, must carry two Bulgarian programmes. It is within the purview of the Electronic Media Council (EMC), empowered by this Law, to decide on the programme allocation within any network. Furthermore, it is the EMC who decides on the network </w:t>
      </w:r>
      <w:r w:rsidRPr="006A30AD">
        <w:rPr>
          <w:szCs w:val="22"/>
          <w:lang w:val="en-GB"/>
        </w:rPr>
        <w:lastRenderedPageBreak/>
        <w:t xml:space="preserve">to broadcast the programme/s of Bulgarian National Television, but within the said limitation of two Bulgarian programmes per network. </w:t>
      </w:r>
    </w:p>
    <w:p w14:paraId="0672AEC5" w14:textId="77777777" w:rsidR="004C595F" w:rsidRPr="006A30AD" w:rsidRDefault="004C595F" w:rsidP="004C595F">
      <w:pPr>
        <w:rPr>
          <w:lang w:val="en-GB"/>
        </w:rPr>
      </w:pPr>
      <w:r w:rsidRPr="006A30AD">
        <w:rPr>
          <w:lang w:val="en-GB"/>
        </w:rPr>
        <w:t>Taking into account the existing spectrum constraints, the Second Phase of the Transition Plan (see § 2.4.2) may be implemented only on condition that relevant spectrum indeed be liberated by the already licensed operators for analogue terrestrial digital TV broadcasting with nation-wide coverage networks. In this regard and in order to ensure that the above-mentioned requirement of the Electronic Communications Law will be met, either the said licensed operators must have new licenses granted for nation-wide network coverage of digital terrestrial TV broadcasting during the First Phase of Transition (see § 4.1), or alternatively, in consistency with the decision of the EMC on the network assigned to carry the programme/s of Bulgarian National Television (BNT) a “must carry” obligation be imposed on relevant operator/s, being licensed as First Three Nation-wide digital terrestrial TV Broadcaster during the First Phase of Transition to carry obligatorily the programme/s of Bulgarian National Television.</w:t>
      </w:r>
    </w:p>
    <w:p w14:paraId="78A76453" w14:textId="77777777" w:rsidR="004C595F" w:rsidRPr="006A30AD" w:rsidRDefault="004C595F" w:rsidP="004C595F">
      <w:pPr>
        <w:pStyle w:val="Heading3"/>
        <w:rPr>
          <w:lang w:val="en-GB"/>
        </w:rPr>
      </w:pPr>
      <w:bookmarkStart w:id="1955" w:name="_Toc302463777"/>
      <w:bookmarkStart w:id="1956" w:name="_Toc302465740"/>
      <w:bookmarkStart w:id="1957" w:name="_Toc302465975"/>
      <w:bookmarkStart w:id="1958" w:name="_Toc302466210"/>
      <w:bookmarkStart w:id="1959" w:name="_Toc302481027"/>
      <w:bookmarkStart w:id="1960" w:name="_Toc302481388"/>
      <w:bookmarkStart w:id="1961" w:name="_Toc302481962"/>
      <w:bookmarkStart w:id="1962" w:name="_Toc303585291"/>
      <w:bookmarkStart w:id="1963" w:name="_Toc303586983"/>
      <w:bookmarkStart w:id="1964" w:name="_Toc230600810"/>
      <w:r w:rsidRPr="006A30AD">
        <w:rPr>
          <w:lang w:val="en-GB" w:eastAsia="ja-JP"/>
        </w:rPr>
        <w:t>3</w:t>
      </w:r>
      <w:r w:rsidRPr="006A30AD">
        <w:rPr>
          <w:lang w:val="en-GB"/>
        </w:rPr>
        <w:t>.4.7</w:t>
      </w:r>
      <w:r w:rsidRPr="006A30AD">
        <w:rPr>
          <w:lang w:val="en-GB"/>
        </w:rPr>
        <w:tab/>
        <w:t>Analogue switch-off</w:t>
      </w:r>
      <w:bookmarkEnd w:id="1931"/>
      <w:bookmarkEnd w:id="1955"/>
      <w:bookmarkEnd w:id="1956"/>
      <w:bookmarkEnd w:id="1957"/>
      <w:bookmarkEnd w:id="1958"/>
      <w:bookmarkEnd w:id="1959"/>
      <w:bookmarkEnd w:id="1960"/>
      <w:bookmarkEnd w:id="1961"/>
      <w:bookmarkEnd w:id="1962"/>
      <w:bookmarkEnd w:id="1963"/>
      <w:bookmarkEnd w:id="1964"/>
    </w:p>
    <w:p w14:paraId="48C0C8A8" w14:textId="77777777" w:rsidR="004C595F" w:rsidRPr="006A30AD" w:rsidRDefault="004C595F" w:rsidP="004C595F">
      <w:pPr>
        <w:rPr>
          <w:szCs w:val="22"/>
          <w:lang w:val="en-GB"/>
        </w:rPr>
      </w:pPr>
      <w:r w:rsidRPr="006A30AD">
        <w:rPr>
          <w:szCs w:val="22"/>
          <w:lang w:val="en-GB"/>
        </w:rPr>
        <w:t>Switch-off of any analogue TV terrestrial broadcasting transmission in the country will be imposed by December 2012 at the latest.</w:t>
      </w:r>
    </w:p>
    <w:p w14:paraId="26DEC367" w14:textId="77777777" w:rsidR="004C595F" w:rsidRPr="006A30AD" w:rsidRDefault="004C595F" w:rsidP="004C595F">
      <w:pPr>
        <w:pStyle w:val="Heading3"/>
        <w:rPr>
          <w:lang w:val="en-GB"/>
        </w:rPr>
      </w:pPr>
      <w:bookmarkStart w:id="1965" w:name="_Toc286146139"/>
      <w:bookmarkStart w:id="1966" w:name="_Toc302463778"/>
      <w:bookmarkStart w:id="1967" w:name="_Toc302465741"/>
      <w:bookmarkStart w:id="1968" w:name="_Toc302465976"/>
      <w:bookmarkStart w:id="1969" w:name="_Toc302466211"/>
      <w:bookmarkStart w:id="1970" w:name="_Toc302481028"/>
      <w:bookmarkStart w:id="1971" w:name="_Toc302481389"/>
      <w:bookmarkStart w:id="1972" w:name="_Toc302481963"/>
      <w:bookmarkStart w:id="1973" w:name="_Toc303585292"/>
      <w:bookmarkStart w:id="1974" w:name="_Toc303586984"/>
      <w:bookmarkStart w:id="1975" w:name="_Toc230600811"/>
      <w:r w:rsidRPr="006A30AD">
        <w:rPr>
          <w:lang w:val="en-GB" w:eastAsia="ja-JP"/>
        </w:rPr>
        <w:t>3</w:t>
      </w:r>
      <w:r w:rsidRPr="006A30AD">
        <w:rPr>
          <w:lang w:val="en-GB"/>
        </w:rPr>
        <w:t>.4.8</w:t>
      </w:r>
      <w:r w:rsidRPr="006A30AD">
        <w:rPr>
          <w:lang w:val="en-GB"/>
        </w:rPr>
        <w:tab/>
        <w:t>Digital dividend</w:t>
      </w:r>
      <w:bookmarkEnd w:id="1965"/>
      <w:bookmarkEnd w:id="1966"/>
      <w:bookmarkEnd w:id="1967"/>
      <w:bookmarkEnd w:id="1968"/>
      <w:bookmarkEnd w:id="1969"/>
      <w:bookmarkEnd w:id="1970"/>
      <w:bookmarkEnd w:id="1971"/>
      <w:bookmarkEnd w:id="1972"/>
      <w:bookmarkEnd w:id="1973"/>
      <w:bookmarkEnd w:id="1974"/>
      <w:bookmarkEnd w:id="1975"/>
    </w:p>
    <w:p w14:paraId="4AFB0F3F" w14:textId="77777777" w:rsidR="004C595F" w:rsidRPr="006A30AD" w:rsidRDefault="004C595F" w:rsidP="004C595F">
      <w:pPr>
        <w:rPr>
          <w:szCs w:val="22"/>
          <w:lang w:val="en-GB"/>
        </w:rPr>
      </w:pPr>
      <w:r w:rsidRPr="006A30AD">
        <w:rPr>
          <w:szCs w:val="22"/>
          <w:lang w:val="en-GB"/>
        </w:rPr>
        <w:t xml:space="preserve">The switchover from analogue to digital broadcasting will create new distribution networks and expand the potential for wireless innovation and services. The digital dividend accruing from efficiencies in spectrum usage will allow more channels to be carried with variety of fast data transmission rates and lead to greater convergence of services. </w:t>
      </w:r>
    </w:p>
    <w:p w14:paraId="1C84D302" w14:textId="77777777" w:rsidR="004C595F" w:rsidRPr="006A30AD" w:rsidRDefault="004C595F" w:rsidP="004C595F">
      <w:pPr>
        <w:rPr>
          <w:lang w:val="en-GB"/>
        </w:rPr>
      </w:pPr>
      <w:r w:rsidRPr="006A30AD">
        <w:rPr>
          <w:lang w:val="en-GB"/>
        </w:rPr>
        <w:t>The inherent consistency of data flows over long distances and flexibility offered by digital terrestrial broadcasting will support mobile reception of video, internet and multimedia data, making applications, services and information accessible and usable anywhere and at any time. Along with the introduction of innovations such as Handheld TV Broadcast (DVB-H) and High</w:t>
      </w:r>
      <w:r w:rsidRPr="006A30AD">
        <w:rPr>
          <w:lang w:val="en-GB"/>
        </w:rPr>
        <w:noBreakHyphen/>
        <w:t xml:space="preserve">Definition Television (HDTV), it will provide greater bandwidth which, in full consistency with “European Parliament resolution Towards an European policy on the radio spectrum” {2006/2212(INI)}, could increase the widespread availability of affordable mobile/wireless broadband, including in rural areas. </w:t>
      </w:r>
    </w:p>
    <w:p w14:paraId="2E9FB584" w14:textId="77777777" w:rsidR="004C595F" w:rsidRPr="006A30AD" w:rsidRDefault="004C595F" w:rsidP="004C595F">
      <w:pPr>
        <w:rPr>
          <w:lang w:val="en-GB"/>
        </w:rPr>
      </w:pPr>
      <w:r w:rsidRPr="006A30AD">
        <w:rPr>
          <w:lang w:val="en-GB"/>
        </w:rPr>
        <w:t>Services ancillary to broadcasting (wireless microphones, talk back links), planned on a national basis, could also be extended.</w:t>
      </w:r>
    </w:p>
    <w:p w14:paraId="40034EDD" w14:textId="77777777" w:rsidR="004C595F" w:rsidRPr="006A30AD" w:rsidRDefault="004C595F" w:rsidP="004C595F">
      <w:pPr>
        <w:rPr>
          <w:lang w:val="en-GB"/>
        </w:rPr>
      </w:pPr>
      <w:r w:rsidRPr="006A30AD">
        <w:rPr>
          <w:lang w:val="en-GB"/>
        </w:rPr>
        <w:t>Because of the complex and interleaving reasons, associated inter alia with the said purpose and mission of the introduction of digital TV terrestrial broadcasting in this country, it will be very difficult</w:t>
      </w:r>
      <w:r w:rsidRPr="006A30AD">
        <w:rPr>
          <w:b/>
          <w:bCs/>
          <w:lang w:val="en-GB"/>
        </w:rPr>
        <w:t xml:space="preserve"> </w:t>
      </w:r>
      <w:r w:rsidRPr="006A30AD">
        <w:rPr>
          <w:lang w:val="en-GB"/>
        </w:rPr>
        <w:t>in the mid-term future to quantify the spectrum which will be available</w:t>
      </w:r>
      <w:r w:rsidRPr="006A30AD">
        <w:rPr>
          <w:b/>
          <w:bCs/>
          <w:lang w:val="en-GB"/>
        </w:rPr>
        <w:t xml:space="preserve"> </w:t>
      </w:r>
      <w:r w:rsidRPr="006A30AD">
        <w:rPr>
          <w:lang w:val="en-GB"/>
        </w:rPr>
        <w:t>for use of services other than broadcasting. Therefore it is foreseen that the factual quantitative balance of the spectrum liberated will be done not earlier than the complete analogue switch-off at the end of 2012 and not later than end 2015, in full conformity with the decisions taken at the WRC-07.</w:t>
      </w:r>
    </w:p>
    <w:p w14:paraId="795F2EAF" w14:textId="77777777" w:rsidR="009C62D9" w:rsidRPr="006A30AD" w:rsidRDefault="009C62D9" w:rsidP="004A56F2">
      <w:pPr>
        <w:pStyle w:val="Heading1"/>
        <w:rPr>
          <w:lang w:val="en-GB"/>
        </w:rPr>
      </w:pPr>
      <w:bookmarkStart w:id="1976" w:name="_Toc228530371"/>
      <w:bookmarkStart w:id="1977" w:name="_Toc230600812"/>
      <w:r w:rsidRPr="006A30AD">
        <w:rPr>
          <w:lang w:val="en-GB" w:eastAsia="ja-JP"/>
        </w:rPr>
        <w:t>4</w:t>
      </w:r>
      <w:r w:rsidRPr="006A30AD">
        <w:rPr>
          <w:lang w:val="en-GB"/>
        </w:rPr>
        <w:tab/>
      </w:r>
      <w:r w:rsidRPr="006A30AD">
        <w:rPr>
          <w:lang w:val="en-GB" w:eastAsia="ja-JP"/>
        </w:rPr>
        <w:t>Canada</w:t>
      </w:r>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976"/>
      <w:bookmarkEnd w:id="1977"/>
    </w:p>
    <w:p w14:paraId="538EDAF2" w14:textId="77777777" w:rsidR="009C62D9" w:rsidRPr="006A30AD" w:rsidRDefault="009C62D9" w:rsidP="008F390E">
      <w:pPr>
        <w:rPr>
          <w:lang w:val="en-GB"/>
        </w:rPr>
      </w:pPr>
      <w:r w:rsidRPr="006A30AD">
        <w:rPr>
          <w:lang w:val="en-GB"/>
        </w:rPr>
        <w:t xml:space="preserve">Canada adopted the ATSC standard in 1997. The first commercial DTT station went on the air in Toronto in early 2003. Currently, there are about 2 dozen DTT stations across the country broadcasting in the major markets such as Toronto, Montreal, Vancouver and Ottawa. About 33% of the population of can receive at least on Canadian DTT station. The Canadian Radio-television and Telecommunications Commission (CRTC) mandated August 31, 2011 as the date to shut-down </w:t>
      </w:r>
      <w:r w:rsidR="00635443" w:rsidRPr="006A30AD">
        <w:rPr>
          <w:lang w:val="en-GB"/>
        </w:rPr>
        <w:t>analogue</w:t>
      </w:r>
      <w:r w:rsidRPr="006A30AD">
        <w:rPr>
          <w:lang w:val="en-GB"/>
        </w:rPr>
        <w:t xml:space="preserve"> TV in Canada. As a result, most major television networks are actively planning their transition to digital to meet the CRTC deadline.</w:t>
      </w:r>
    </w:p>
    <w:p w14:paraId="2A725AFE" w14:textId="772E958C" w:rsidR="009C62D9" w:rsidRPr="006A30AD" w:rsidRDefault="009C62D9" w:rsidP="008F390E">
      <w:pPr>
        <w:rPr>
          <w:lang w:val="en-GB"/>
        </w:rPr>
      </w:pPr>
      <w:r w:rsidRPr="006A30AD">
        <w:rPr>
          <w:lang w:val="en-GB"/>
        </w:rPr>
        <w:lastRenderedPageBreak/>
        <w:t xml:space="preserve">Test transmissions are being carried out by the Communications Research </w:t>
      </w:r>
      <w:r w:rsidR="00894782" w:rsidRPr="006A30AD">
        <w:rPr>
          <w:lang w:val="en-GB"/>
        </w:rPr>
        <w:t>Centre</w:t>
      </w:r>
      <w:r w:rsidRPr="006A30AD">
        <w:rPr>
          <w:lang w:val="en-GB"/>
        </w:rPr>
        <w:t xml:space="preserve"> (CRC) using distributed transmission networks such as SFN –</w:t>
      </w:r>
      <w:r w:rsidR="00CC163B" w:rsidRPr="006A30AD">
        <w:rPr>
          <w:lang w:val="en-GB"/>
        </w:rPr>
        <w:t xml:space="preserve"> </w:t>
      </w:r>
      <w:r w:rsidRPr="006A30AD">
        <w:rPr>
          <w:lang w:val="en-GB"/>
        </w:rPr>
        <w:t>Single Frequency Network and digital on-channel repeaters (DOCR). The purpose of the tests is to identify the solutions that are needed to overcome coverage difficulties due to terrain and to explore possibilities in the area of pedestrian and mobile reception of DTT services.</w:t>
      </w:r>
    </w:p>
    <w:p w14:paraId="331ED090" w14:textId="77777777" w:rsidR="00E22ED9" w:rsidRPr="006A30AD" w:rsidRDefault="00E22ED9" w:rsidP="00E22ED9">
      <w:pPr>
        <w:pStyle w:val="Heading2"/>
        <w:rPr>
          <w:lang w:val="en-GB"/>
        </w:rPr>
      </w:pPr>
      <w:bookmarkStart w:id="1978" w:name="_Toc114742952"/>
      <w:bookmarkStart w:id="1979" w:name="_Toc156984333"/>
      <w:bookmarkStart w:id="1980" w:name="_Toc189028844"/>
      <w:bookmarkStart w:id="1981" w:name="_Toc191200660"/>
      <w:bookmarkStart w:id="1982" w:name="_Toc286146141"/>
      <w:bookmarkStart w:id="1983" w:name="_Toc302463780"/>
      <w:bookmarkStart w:id="1984" w:name="_Toc302465743"/>
      <w:bookmarkStart w:id="1985" w:name="_Toc302465978"/>
      <w:bookmarkStart w:id="1986" w:name="_Toc302466213"/>
      <w:bookmarkStart w:id="1987" w:name="_Toc302481030"/>
      <w:bookmarkStart w:id="1988" w:name="_Toc302481391"/>
      <w:bookmarkStart w:id="1989" w:name="_Toc302481965"/>
      <w:bookmarkStart w:id="1990" w:name="_Toc303585294"/>
      <w:bookmarkStart w:id="1991" w:name="_Toc303586986"/>
      <w:bookmarkStart w:id="1992" w:name="_Toc342296538"/>
      <w:bookmarkStart w:id="1993" w:name="_Toc358886430"/>
      <w:bookmarkStart w:id="1994" w:name="_Toc386707567"/>
      <w:bookmarkStart w:id="1995" w:name="_Toc416424425"/>
      <w:bookmarkStart w:id="1996" w:name="_Toc417034901"/>
      <w:bookmarkStart w:id="1997" w:name="_Toc417035714"/>
      <w:bookmarkStart w:id="1998" w:name="_Toc433126541"/>
      <w:bookmarkStart w:id="1999" w:name="_Toc433209316"/>
      <w:bookmarkStart w:id="2000" w:name="_Toc18417642"/>
      <w:bookmarkStart w:id="2001" w:name="_Toc132213702"/>
      <w:bookmarkStart w:id="2002" w:name="_Toc132271111"/>
      <w:bookmarkStart w:id="2003" w:name="_Toc228530372"/>
      <w:bookmarkStart w:id="2004" w:name="_Toc302463613"/>
      <w:bookmarkStart w:id="2005" w:name="_Toc302464227"/>
      <w:bookmarkStart w:id="2006" w:name="_Toc302480867"/>
      <w:bookmarkStart w:id="2007" w:name="_Toc302481228"/>
      <w:bookmarkStart w:id="2008" w:name="_Toc302481802"/>
      <w:bookmarkStart w:id="2009" w:name="_Toc303585131"/>
      <w:bookmarkStart w:id="2010" w:name="_Toc303586823"/>
      <w:bookmarkStart w:id="2011" w:name="_Toc342296468"/>
      <w:bookmarkStart w:id="2012" w:name="_Toc358886352"/>
      <w:bookmarkStart w:id="2013" w:name="_Toc386707489"/>
      <w:bookmarkStart w:id="2014" w:name="_Toc416424347"/>
      <w:bookmarkStart w:id="2015" w:name="_Toc417034822"/>
      <w:bookmarkStart w:id="2016" w:name="_Toc417035636"/>
      <w:bookmarkStart w:id="2017" w:name="_Toc433126469"/>
      <w:bookmarkStart w:id="2018" w:name="_Toc433209235"/>
      <w:bookmarkStart w:id="2019" w:name="_Toc132213628"/>
      <w:bookmarkStart w:id="2020" w:name="_Toc230600813"/>
      <w:r w:rsidRPr="006A30AD">
        <w:rPr>
          <w:lang w:val="en-GB" w:eastAsia="ja-JP"/>
        </w:rPr>
        <w:t>4</w:t>
      </w:r>
      <w:r w:rsidRPr="006A30AD">
        <w:rPr>
          <w:lang w:val="en-GB"/>
        </w:rPr>
        <w:t>.1</w:t>
      </w:r>
      <w:r w:rsidRPr="006A30AD">
        <w:rPr>
          <w:lang w:val="en-GB"/>
        </w:rPr>
        <w:tab/>
        <w:t xml:space="preserve">National planning </w:t>
      </w:r>
      <w:bookmarkEnd w:id="1978"/>
      <w:r w:rsidRPr="006A30AD">
        <w:rPr>
          <w:lang w:val="en-GB"/>
        </w:rPr>
        <w:t>strategies and policy considerations</w:t>
      </w:r>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20"/>
    </w:p>
    <w:p w14:paraId="4033EE44" w14:textId="77777777" w:rsidR="00E22ED9" w:rsidRPr="006A30AD" w:rsidRDefault="00E22ED9" w:rsidP="00E22ED9">
      <w:pPr>
        <w:pStyle w:val="Heading3"/>
        <w:rPr>
          <w:lang w:val="en-GB"/>
        </w:rPr>
      </w:pPr>
      <w:bookmarkStart w:id="2021" w:name="_Toc189028845"/>
      <w:bookmarkStart w:id="2022" w:name="_Toc191200661"/>
      <w:bookmarkStart w:id="2023" w:name="_Toc286146142"/>
      <w:bookmarkStart w:id="2024" w:name="_Toc302463781"/>
      <w:bookmarkStart w:id="2025" w:name="_Toc302465744"/>
      <w:bookmarkStart w:id="2026" w:name="_Toc302465979"/>
      <w:bookmarkStart w:id="2027" w:name="_Toc302466214"/>
      <w:bookmarkStart w:id="2028" w:name="_Toc302481031"/>
      <w:bookmarkStart w:id="2029" w:name="_Toc302481392"/>
      <w:bookmarkStart w:id="2030" w:name="_Toc302481966"/>
      <w:bookmarkStart w:id="2031" w:name="_Toc303585295"/>
      <w:bookmarkStart w:id="2032" w:name="_Toc303586987"/>
      <w:bookmarkStart w:id="2033" w:name="_Toc230600814"/>
      <w:r w:rsidRPr="006A30AD">
        <w:rPr>
          <w:lang w:val="en-GB" w:eastAsia="ja-JP"/>
        </w:rPr>
        <w:t>4</w:t>
      </w:r>
      <w:r w:rsidRPr="006A30AD">
        <w:rPr>
          <w:lang w:val="en-GB"/>
        </w:rPr>
        <w:t>.1.1</w:t>
      </w:r>
      <w:r w:rsidRPr="006A30AD">
        <w:rPr>
          <w:lang w:val="en-GB"/>
        </w:rPr>
        <w:tab/>
        <w:t>Introduction</w:t>
      </w:r>
      <w:bookmarkEnd w:id="2021"/>
      <w:bookmarkEnd w:id="2022"/>
      <w:bookmarkEnd w:id="2023"/>
      <w:bookmarkEnd w:id="2024"/>
      <w:bookmarkEnd w:id="2025"/>
      <w:bookmarkEnd w:id="2026"/>
      <w:bookmarkEnd w:id="2027"/>
      <w:bookmarkEnd w:id="2028"/>
      <w:bookmarkEnd w:id="2029"/>
      <w:bookmarkEnd w:id="2030"/>
      <w:bookmarkEnd w:id="2031"/>
      <w:bookmarkEnd w:id="2032"/>
      <w:bookmarkEnd w:id="2033"/>
    </w:p>
    <w:p w14:paraId="23488B42" w14:textId="770CF287" w:rsidR="00E22ED9" w:rsidRPr="006A30AD" w:rsidRDefault="00E22ED9" w:rsidP="00E22ED9">
      <w:pPr>
        <w:rPr>
          <w:lang w:val="en-GB"/>
        </w:rPr>
      </w:pPr>
      <w:r w:rsidRPr="006A30AD">
        <w:rPr>
          <w:lang w:val="en-GB"/>
        </w:rPr>
        <w:t xml:space="preserve">For almost 25 years Canada has carried-out, research, demonstrations, put in place a Task Force, Working Groups, Industry Associations, Regulatory initiatives with minimal government involvement and with a policy firmly based on the </w:t>
      </w:r>
      <w:r w:rsidR="00894782" w:rsidRPr="006A30AD">
        <w:rPr>
          <w:lang w:val="en-GB"/>
        </w:rPr>
        <w:t>marketplace</w:t>
      </w:r>
      <w:r w:rsidRPr="006A30AD">
        <w:rPr>
          <w:lang w:val="en-GB"/>
        </w:rPr>
        <w:t xml:space="preserve"> for the transition to digital terrestrial television. Although the core of </w:t>
      </w:r>
      <w:r w:rsidR="00894782" w:rsidRPr="006A30AD">
        <w:rPr>
          <w:lang w:val="en-GB"/>
        </w:rPr>
        <w:t>all</w:t>
      </w:r>
      <w:r w:rsidRPr="006A30AD">
        <w:rPr>
          <w:lang w:val="en-GB"/>
        </w:rPr>
        <w:t xml:space="preserve"> this work has focused on terrestrial television transition, there have been some notable diversions along the way including the Advanced Broadcasting Systems of Canada (ABSOC), which dealt with video compression issues for standard digital terrestrial television, cable and satellite.</w:t>
      </w:r>
    </w:p>
    <w:p w14:paraId="311333AD" w14:textId="77777777" w:rsidR="00E22ED9" w:rsidRPr="006A30AD" w:rsidRDefault="00E22ED9" w:rsidP="00E22ED9">
      <w:pPr>
        <w:rPr>
          <w:szCs w:val="22"/>
          <w:lang w:val="en-GB"/>
        </w:rPr>
      </w:pPr>
      <w:r w:rsidRPr="006A30AD">
        <w:rPr>
          <w:szCs w:val="22"/>
          <w:lang w:val="en-GB"/>
        </w:rPr>
        <w:t>ABSOC recommended that a digital Task Force look at all the issues surrounding the implementation of Digital Television (DTV) in Canada and the Government set one up in late 1995. It included all industry segments and completed its work in late 1997 with a report presented to the Ministers of Canadian Heritage and Industry Canada.</w:t>
      </w:r>
    </w:p>
    <w:p w14:paraId="48B23F60" w14:textId="77777777" w:rsidR="00E22ED9" w:rsidRPr="006A30AD" w:rsidRDefault="00E22ED9" w:rsidP="00E22ED9">
      <w:pPr>
        <w:rPr>
          <w:lang w:val="en-GB"/>
        </w:rPr>
      </w:pPr>
      <w:r w:rsidRPr="006A30AD">
        <w:rPr>
          <w:lang w:val="en-GB"/>
        </w:rPr>
        <w:t xml:space="preserve">Following the Task Force report Industry Canada responded by accepting the recommendation to adopt the American Television Systems Committee (ATSC) transmission standard for terrestrial DTV services and made spectrum available to all licensed terrestrial television broadcasters for digital services. The broadcasters, distributors and manufacturers set up an industry association to manage and facilitate the transition realizing another recommendation, Canadian Digital Television (CDTV). </w:t>
      </w:r>
    </w:p>
    <w:p w14:paraId="7936234F" w14:textId="3933CDED" w:rsidR="00E22ED9" w:rsidRPr="006A30AD" w:rsidRDefault="00E22ED9" w:rsidP="00E22ED9">
      <w:pPr>
        <w:rPr>
          <w:lang w:val="en-GB"/>
        </w:rPr>
      </w:pPr>
      <w:r w:rsidRPr="006A30AD">
        <w:rPr>
          <w:lang w:val="en-GB"/>
        </w:rPr>
        <w:t>Over the next eight years CDTV working with the industry and the relevant interest groups and government departments, provided a platform for testing the technology, educating both the industry and the consumer, demonstrating HDTV services, and encouraging the production and distribution of HDTV programs and services. Over this period, the Canadian Radio-television and Telecommunications Commission (CRTC) also provided a regulatory framework for terrestrial television broadcasters and pay and specialty services to make the transition to digital High Definition service. The important point to note is that the emphasis of all of these initiatives was not just the introduction of DTV service but that service providing HDTV program</w:t>
      </w:r>
      <w:r w:rsidR="00894782">
        <w:rPr>
          <w:lang w:val="en-GB"/>
        </w:rPr>
        <w:t>me</w:t>
      </w:r>
      <w:r w:rsidRPr="006A30AD">
        <w:rPr>
          <w:lang w:val="en-GB"/>
        </w:rPr>
        <w:t>s. The benefit for the citizen/consumer was defined both informally and formally as improved video and audio as characterized by HDTV.</w:t>
      </w:r>
    </w:p>
    <w:p w14:paraId="2CF57AF2" w14:textId="13FF5B46" w:rsidR="00E22ED9" w:rsidRPr="006A30AD" w:rsidRDefault="00E22ED9" w:rsidP="00E22ED9">
      <w:pPr>
        <w:rPr>
          <w:lang w:val="en-GB"/>
        </w:rPr>
      </w:pPr>
      <w:r w:rsidRPr="006A30AD">
        <w:rPr>
          <w:lang w:val="en-GB"/>
        </w:rPr>
        <w:t xml:space="preserve">In 1999, the industry defined Canada’s DTV transition strategy as a fast follow by two years of the US roll out of DTV services. This strategy was consistent with the </w:t>
      </w:r>
      <w:r w:rsidR="00894782" w:rsidRPr="006A30AD">
        <w:rPr>
          <w:lang w:val="en-GB"/>
        </w:rPr>
        <w:t>marketplace</w:t>
      </w:r>
      <w:r w:rsidRPr="006A30AD">
        <w:rPr>
          <w:lang w:val="en-GB"/>
        </w:rPr>
        <w:t xml:space="preserve"> approach and ensured that the high</w:t>
      </w:r>
      <w:r w:rsidRPr="006A30AD">
        <w:rPr>
          <w:lang w:val="en-GB"/>
        </w:rPr>
        <w:noBreakHyphen/>
        <w:t>end costs associated with early adoption of new technology were avoided for both broadcasters and consumers.</w:t>
      </w:r>
    </w:p>
    <w:p w14:paraId="607A6975" w14:textId="77777777" w:rsidR="00E22ED9" w:rsidRPr="006A30AD" w:rsidRDefault="00E22ED9" w:rsidP="00E22ED9">
      <w:pPr>
        <w:rPr>
          <w:lang w:val="en-GB"/>
        </w:rPr>
      </w:pPr>
      <w:r w:rsidRPr="006A30AD">
        <w:rPr>
          <w:lang w:val="en-GB"/>
        </w:rPr>
        <w:t>A lot has changed in the broadcast environment since the beginnings of HDTV in the eighties. Broadcasters have lost market share to viewing in both in real terms to pay and specialty services as well as viewers receiving their service directly from the transmitter in favour of distributed cable and satellite. More than 30% of all viewing was from terrestrial transmitters in the eighties where today that figure hovers around 10% or even lower in some markets. Consequently, broadcasters have been reluctant to build digital transmission infrastructure noting that there simply is not a business case to do so. There are currently 12 DTV transmitters on the air concentrated in Toronto, Vancouver and Montreal, even though more than 40 temporary licenses have been granted.</w:t>
      </w:r>
    </w:p>
    <w:p w14:paraId="532C9BA6" w14:textId="77777777" w:rsidR="00E22ED9" w:rsidRPr="006A30AD" w:rsidRDefault="00E22ED9" w:rsidP="00E22ED9">
      <w:pPr>
        <w:rPr>
          <w:lang w:val="en-GB"/>
        </w:rPr>
      </w:pPr>
      <w:r w:rsidRPr="006A30AD">
        <w:rPr>
          <w:lang w:val="en-GB"/>
        </w:rPr>
        <w:lastRenderedPageBreak/>
        <w:t>Over this time, progress was made in creating digital HD infrastructure in network operations of the major networks and the production community is just now beginning to embrace HD production. However, for the most part the Canadian terrestrial television broadcast system remains a standard definition one (as do the pay and specialty services) and in many regional centres an analogue throwback.</w:t>
      </w:r>
    </w:p>
    <w:p w14:paraId="715C0997" w14:textId="77777777" w:rsidR="00E22ED9" w:rsidRPr="006A30AD" w:rsidRDefault="00E22ED9" w:rsidP="00E22ED9">
      <w:pPr>
        <w:rPr>
          <w:szCs w:val="22"/>
          <w:lang w:val="en-GB"/>
        </w:rPr>
      </w:pPr>
      <w:r w:rsidRPr="006A30AD">
        <w:rPr>
          <w:szCs w:val="22"/>
          <w:lang w:val="en-GB"/>
        </w:rPr>
        <w:t>It is against this background that the CRTC is conducting a television policy review and the Minister of Heritage requested an examination of the impact of new technology on the Canadian Broadcasting System. A lot has changed since the Task Force reported 9 years ago. Internet delivery, Video on Demand, mobile television and consumer empowering personal video recorders and devices have and will have an increasing impact on the traditional broadcast model and in fact on the fundamentals of the Canadian Broadcasting system as Canadians have historically understood it. Decisions made by the CTRC, Government and the interests of the Broadcasting system over the coming 12 months will have a profound impact on the future of broadcasting generally and the roll out of conventional terrestrial broadcast services in particular.</w:t>
      </w:r>
    </w:p>
    <w:p w14:paraId="72E8E156" w14:textId="77777777" w:rsidR="00E22ED9" w:rsidRPr="006A30AD" w:rsidRDefault="00E22ED9" w:rsidP="00E22ED9">
      <w:pPr>
        <w:rPr>
          <w:szCs w:val="22"/>
          <w:lang w:val="en-GB"/>
        </w:rPr>
      </w:pPr>
      <w:r w:rsidRPr="006A30AD">
        <w:rPr>
          <w:szCs w:val="22"/>
          <w:lang w:val="en-GB"/>
        </w:rPr>
        <w:t>The remainder of the paper will look more closely at the history, present circumstances and future options.</w:t>
      </w:r>
    </w:p>
    <w:p w14:paraId="6B198744" w14:textId="77777777" w:rsidR="00E22ED9" w:rsidRPr="006A30AD" w:rsidRDefault="00E22ED9" w:rsidP="00E22ED9">
      <w:pPr>
        <w:pStyle w:val="Heading2"/>
        <w:rPr>
          <w:lang w:val="en-GB"/>
        </w:rPr>
      </w:pPr>
      <w:bookmarkStart w:id="2034" w:name="_Toc189028846"/>
      <w:bookmarkStart w:id="2035" w:name="_Toc191200662"/>
      <w:bookmarkStart w:id="2036" w:name="_Toc286146143"/>
      <w:bookmarkStart w:id="2037" w:name="_Toc302463782"/>
      <w:bookmarkStart w:id="2038" w:name="_Toc302465745"/>
      <w:bookmarkStart w:id="2039" w:name="_Toc302465980"/>
      <w:bookmarkStart w:id="2040" w:name="_Toc302466215"/>
      <w:bookmarkStart w:id="2041" w:name="_Toc302481032"/>
      <w:bookmarkStart w:id="2042" w:name="_Toc302481393"/>
      <w:bookmarkStart w:id="2043" w:name="_Toc302481967"/>
      <w:bookmarkStart w:id="2044" w:name="_Toc303585296"/>
      <w:bookmarkStart w:id="2045" w:name="_Toc303586988"/>
      <w:bookmarkStart w:id="2046" w:name="_Toc342296539"/>
      <w:bookmarkStart w:id="2047" w:name="_Toc358886431"/>
      <w:bookmarkStart w:id="2048" w:name="_Toc386707568"/>
      <w:bookmarkStart w:id="2049" w:name="_Toc416424426"/>
      <w:bookmarkStart w:id="2050" w:name="_Toc417034902"/>
      <w:bookmarkStart w:id="2051" w:name="_Toc417035715"/>
      <w:bookmarkStart w:id="2052" w:name="_Toc433126542"/>
      <w:bookmarkStart w:id="2053" w:name="_Toc433209317"/>
      <w:bookmarkStart w:id="2054" w:name="_Toc18417643"/>
      <w:bookmarkStart w:id="2055" w:name="_Toc132213703"/>
      <w:bookmarkStart w:id="2056" w:name="_Toc132271112"/>
      <w:bookmarkStart w:id="2057" w:name="_Toc228530373"/>
      <w:bookmarkStart w:id="2058" w:name="_Toc230600815"/>
      <w:r w:rsidRPr="006A30AD">
        <w:rPr>
          <w:lang w:val="en-GB" w:eastAsia="ja-JP"/>
        </w:rPr>
        <w:t>4</w:t>
      </w:r>
      <w:r w:rsidRPr="006A30AD">
        <w:rPr>
          <w:lang w:val="en-GB"/>
        </w:rPr>
        <w:t>.2</w:t>
      </w:r>
      <w:r w:rsidRPr="006A30AD">
        <w:rPr>
          <w:lang w:val="en-GB"/>
        </w:rPr>
        <w:tab/>
        <w:t>DTV/HDTV history</w:t>
      </w:r>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p>
    <w:p w14:paraId="4D67329D" w14:textId="77777777" w:rsidR="00E22ED9" w:rsidRPr="006A30AD" w:rsidRDefault="00E22ED9" w:rsidP="00E22ED9">
      <w:pPr>
        <w:pStyle w:val="Heading3"/>
        <w:rPr>
          <w:lang w:val="en-GB"/>
        </w:rPr>
      </w:pPr>
      <w:bookmarkStart w:id="2059" w:name="_Toc189028847"/>
      <w:bookmarkStart w:id="2060" w:name="_Toc191200663"/>
      <w:bookmarkStart w:id="2061" w:name="_Toc286146144"/>
      <w:bookmarkStart w:id="2062" w:name="_Toc302463783"/>
      <w:bookmarkStart w:id="2063" w:name="_Toc302465746"/>
      <w:bookmarkStart w:id="2064" w:name="_Toc302465981"/>
      <w:bookmarkStart w:id="2065" w:name="_Toc302466216"/>
      <w:bookmarkStart w:id="2066" w:name="_Toc302481033"/>
      <w:bookmarkStart w:id="2067" w:name="_Toc302481394"/>
      <w:bookmarkStart w:id="2068" w:name="_Toc302481968"/>
      <w:bookmarkStart w:id="2069" w:name="_Toc303585297"/>
      <w:bookmarkStart w:id="2070" w:name="_Toc303586989"/>
      <w:bookmarkStart w:id="2071" w:name="_Toc230600816"/>
      <w:r w:rsidRPr="006A30AD">
        <w:rPr>
          <w:lang w:val="en-GB" w:eastAsia="ja-JP"/>
        </w:rPr>
        <w:t>4</w:t>
      </w:r>
      <w:r w:rsidRPr="006A30AD">
        <w:rPr>
          <w:lang w:val="en-GB"/>
        </w:rPr>
        <w:t>.2.1</w:t>
      </w:r>
      <w:r w:rsidRPr="006A30AD">
        <w:rPr>
          <w:lang w:val="en-GB"/>
        </w:rPr>
        <w:tab/>
        <w:t>The early years</w:t>
      </w:r>
      <w:bookmarkEnd w:id="2059"/>
      <w:bookmarkEnd w:id="2060"/>
      <w:bookmarkEnd w:id="2061"/>
      <w:bookmarkEnd w:id="2062"/>
      <w:bookmarkEnd w:id="2063"/>
      <w:bookmarkEnd w:id="2064"/>
      <w:bookmarkEnd w:id="2065"/>
      <w:bookmarkEnd w:id="2066"/>
      <w:bookmarkEnd w:id="2067"/>
      <w:bookmarkEnd w:id="2068"/>
      <w:bookmarkEnd w:id="2069"/>
      <w:bookmarkEnd w:id="2070"/>
      <w:bookmarkEnd w:id="2071"/>
    </w:p>
    <w:p w14:paraId="0B0D9511" w14:textId="77777777" w:rsidR="00E22ED9" w:rsidRPr="006A30AD" w:rsidRDefault="00E22ED9" w:rsidP="00E22ED9">
      <w:pPr>
        <w:rPr>
          <w:szCs w:val="22"/>
          <w:lang w:val="en-GB"/>
        </w:rPr>
      </w:pPr>
      <w:r w:rsidRPr="006A30AD">
        <w:rPr>
          <w:szCs w:val="22"/>
          <w:lang w:val="en-GB"/>
        </w:rPr>
        <w:t xml:space="preserve">Canadian engagement with digital television is rooted in the industry’s early interest in High Definition Television (HDTV) as far back as 1982. In that year, the Canadian Broadcasting Corporation (CBC) and the Department of Communications and its research centre organized a Colloquium in Ottawa that drew delegates from all over the world to discuss HDTV and how to develop it as a future service. For almost a decade, there were follow up conferences, demonstrations and debate. </w:t>
      </w:r>
    </w:p>
    <w:p w14:paraId="231C7376" w14:textId="3638403E" w:rsidR="00E22ED9" w:rsidRPr="006A30AD" w:rsidRDefault="00E22ED9" w:rsidP="00E22ED9">
      <w:pPr>
        <w:rPr>
          <w:szCs w:val="22"/>
          <w:lang w:val="en-GB"/>
        </w:rPr>
      </w:pPr>
      <w:r w:rsidRPr="006A30AD">
        <w:rPr>
          <w:szCs w:val="22"/>
          <w:lang w:val="en-GB"/>
        </w:rPr>
        <w:t>It is probably fair to say that the Department of Communications led a lot of Canada’s participation through the eighties and into the nineties. In 1987, a major public demonstration of the Japanese MUSE system of HDTV was done with the cooperation of government, a number of Canadian industry players and the Japanese. It was successful but not practical for terrestrial display in North America because of the amount of bandwidth needed for broadcast, although the Japanese used the MUSE technology from the late eighties through to today via Satellite DTH. At the same time, the CBC produced the first North American High Definition program</w:t>
      </w:r>
      <w:r w:rsidR="00894782">
        <w:rPr>
          <w:szCs w:val="22"/>
          <w:lang w:val="en-GB"/>
        </w:rPr>
        <w:t>me</w:t>
      </w:r>
      <w:r w:rsidRPr="006A30AD">
        <w:rPr>
          <w:szCs w:val="22"/>
          <w:lang w:val="en-GB"/>
        </w:rPr>
        <w:t xml:space="preserve"> series, Chasing Rainbows. </w:t>
      </w:r>
    </w:p>
    <w:p w14:paraId="158637E2" w14:textId="77777777" w:rsidR="00E22ED9" w:rsidRPr="006A30AD" w:rsidRDefault="00E22ED9" w:rsidP="00E22ED9">
      <w:pPr>
        <w:rPr>
          <w:szCs w:val="22"/>
          <w:lang w:val="en-GB"/>
        </w:rPr>
      </w:pPr>
      <w:r w:rsidRPr="006A30AD">
        <w:rPr>
          <w:szCs w:val="22"/>
          <w:lang w:val="en-GB"/>
        </w:rPr>
        <w:t xml:space="preserve">As the eighties drew to a close the Canadian Government was involved in that process testing proponents of five different systems in 1991/92 and then the eventual successful effort in the mid-nineties. Canada worked closely with US industry and agencies in this process. At the same time Canadian industry recognized the need to become involved in the digital initiatives became apparent and in 1990 ABSOC was set up to perform that role. </w:t>
      </w:r>
    </w:p>
    <w:p w14:paraId="591A8D8D" w14:textId="77777777" w:rsidR="00E22ED9" w:rsidRPr="006A30AD" w:rsidRDefault="00E22ED9" w:rsidP="00E22ED9">
      <w:pPr>
        <w:rPr>
          <w:szCs w:val="22"/>
          <w:lang w:val="en-GB"/>
        </w:rPr>
      </w:pPr>
      <w:r w:rsidRPr="006A30AD">
        <w:rPr>
          <w:szCs w:val="22"/>
          <w:lang w:val="en-GB"/>
        </w:rPr>
        <w:t xml:space="preserve">From 1990 through to 1997 ABSOC played an important role of both informing the industry on digital developments and recommending standards and practices for MPEG-2 compression technologies as it effected production and distribution of standard digital television. Representing a cross section of the broadcast and distribution community with government liaison and support ABSOC brought a practicality and application to the new digital technologies as they developed. </w:t>
      </w:r>
    </w:p>
    <w:p w14:paraId="6AB539C1" w14:textId="77777777" w:rsidR="00E22ED9" w:rsidRPr="006A30AD" w:rsidRDefault="00E22ED9" w:rsidP="00E22ED9">
      <w:pPr>
        <w:rPr>
          <w:szCs w:val="22"/>
          <w:lang w:val="en-GB"/>
        </w:rPr>
      </w:pPr>
      <w:r w:rsidRPr="006A30AD">
        <w:rPr>
          <w:szCs w:val="22"/>
          <w:lang w:val="en-GB"/>
        </w:rPr>
        <w:t xml:space="preserve">As the initiative matured and accepted a new digital transmission technology capable of delivering High Definition signals within MHz of spectrum or multicast digital delivery of standard television, ABSOC came to realize that Canada needed to focus on what this new technology meant for Canadian viewers and the broadcast industry. They recommended a Task Force to examine the elements </w:t>
      </w:r>
      <w:r w:rsidRPr="006A30AD">
        <w:rPr>
          <w:szCs w:val="22"/>
          <w:lang w:val="en-GB"/>
        </w:rPr>
        <w:lastRenderedPageBreak/>
        <w:t>required to implement digital television in Canada and the government responded by naming a Task Force in November of 1995.</w:t>
      </w:r>
    </w:p>
    <w:p w14:paraId="457591A8" w14:textId="5C90A71D" w:rsidR="00E22ED9" w:rsidRPr="006A30AD" w:rsidRDefault="00E22ED9" w:rsidP="00E22ED9">
      <w:pPr>
        <w:rPr>
          <w:szCs w:val="22"/>
          <w:lang w:val="en-GB"/>
        </w:rPr>
      </w:pPr>
      <w:r w:rsidRPr="006A30AD">
        <w:rPr>
          <w:szCs w:val="22"/>
          <w:lang w:val="en-GB"/>
        </w:rPr>
        <w:t xml:space="preserve">It is important to understand the environment that Canadian broadcasters enjoyed in the mid-nineties. Although conventional broadcasters faced increasing market fragmentation, they still enjoyed a transmitted market share of their viewers of over 20%. Although pay and specialty services were growing, they had not fragmented the audience share to the degree that would develop and is seen today. The internet as a delivery mechanism, video on demand and other platforms that define today’s multi-platform broadcast world were barely a dream very much on the horizon but in a business sense not a huge blip on anyone’s radar screen. By the end of the nineties, the view of the broadcast world was rapidly disintegrating. What was real was MPEG-2 compression, which made possible digital standard television satellite and cable delivery. Providing for more pay and specialty services with cheaper delivery to Broadcasting Distribution Undertaking (BDU) head ends and production facilities, and the prospect of </w:t>
      </w:r>
      <w:r w:rsidR="00894782" w:rsidRPr="006A30AD">
        <w:rPr>
          <w:szCs w:val="22"/>
          <w:lang w:val="en-GB"/>
        </w:rPr>
        <w:t>better-quality</w:t>
      </w:r>
      <w:r w:rsidRPr="006A30AD">
        <w:rPr>
          <w:szCs w:val="22"/>
          <w:lang w:val="en-GB"/>
        </w:rPr>
        <w:t xml:space="preserve"> pictures and sound with HD services very far down the road. </w:t>
      </w:r>
    </w:p>
    <w:p w14:paraId="4A61AD20" w14:textId="77777777" w:rsidR="00E22ED9" w:rsidRPr="006A30AD" w:rsidRDefault="00E22ED9" w:rsidP="00E22ED9">
      <w:pPr>
        <w:rPr>
          <w:szCs w:val="22"/>
          <w:lang w:val="en-GB"/>
        </w:rPr>
      </w:pPr>
      <w:r w:rsidRPr="006A30AD">
        <w:rPr>
          <w:szCs w:val="22"/>
          <w:lang w:val="en-GB"/>
        </w:rPr>
        <w:t>For the newly announced Digital Task Force these problems were all in the future and it focused on its mandate to recommend the best way to implement digital television for Canada.</w:t>
      </w:r>
    </w:p>
    <w:p w14:paraId="203B8F53" w14:textId="77777777" w:rsidR="00E22ED9" w:rsidRPr="006A30AD" w:rsidRDefault="00E22ED9" w:rsidP="00E22ED9">
      <w:pPr>
        <w:pStyle w:val="Headingb"/>
        <w:rPr>
          <w:lang w:val="en-GB"/>
        </w:rPr>
      </w:pPr>
      <w:r w:rsidRPr="006A30AD">
        <w:rPr>
          <w:lang w:val="en-GB"/>
        </w:rPr>
        <w:t>Digital Television Task Force</w:t>
      </w:r>
    </w:p>
    <w:p w14:paraId="27F62FCE" w14:textId="77777777" w:rsidR="00E22ED9" w:rsidRPr="006A30AD" w:rsidRDefault="00E22ED9" w:rsidP="00E22ED9">
      <w:pPr>
        <w:rPr>
          <w:szCs w:val="22"/>
          <w:lang w:val="en-GB"/>
        </w:rPr>
      </w:pPr>
      <w:r w:rsidRPr="006A30AD">
        <w:rPr>
          <w:szCs w:val="22"/>
          <w:lang w:val="en-GB"/>
        </w:rPr>
        <w:t>The Task Force was truly representative of all industry interests plus the production and consumer manufacturer’s community. Over ninety people were on the Task Force or committees and many more were consulted throughout the Task Force’s work. It has been noted that Canada does Royal Commissions and Task Forces very well, as they are often vehicles for inaction. However, they also do some remarkable work from time to time and by the time the Task Force reported in late 1997 an industry had been somewhat educated, consulted and had arrived at a consensus; albeit kicking, screaming and probably thinking that many of its recommendations were so far down the road that there was nothing really to worry about.</w:t>
      </w:r>
    </w:p>
    <w:p w14:paraId="2A94C4B5" w14:textId="77777777" w:rsidR="00E22ED9" w:rsidRPr="006A30AD" w:rsidRDefault="00E22ED9" w:rsidP="00E22ED9">
      <w:pPr>
        <w:spacing w:before="100"/>
        <w:rPr>
          <w:szCs w:val="22"/>
          <w:lang w:val="en-GB"/>
        </w:rPr>
      </w:pPr>
      <w:r w:rsidRPr="006A30AD">
        <w:rPr>
          <w:szCs w:val="22"/>
          <w:lang w:val="en-GB"/>
        </w:rPr>
        <w:t>The seventeen recommendations were rooted in the work of four committees who recommended the substance to the Task Force members. The committees included; technology, production, policy and regulation, and economics, consumer services and products. It is interesting to note as Canada moved to an implementation stage those areas of work continue to provide guidance and direction. While it is not useful to review the entire Task Force report and recommendations, it is useful to recognize that much was achieved and many recommendations were acted on:</w:t>
      </w:r>
    </w:p>
    <w:p w14:paraId="284B298C" w14:textId="7D85F6A4" w:rsidR="00E22ED9" w:rsidRPr="006A30AD" w:rsidRDefault="00E22ED9" w:rsidP="00E22ED9">
      <w:pPr>
        <w:spacing w:before="100"/>
        <w:rPr>
          <w:szCs w:val="22"/>
          <w:lang w:val="en-GB"/>
        </w:rPr>
      </w:pPr>
      <w:r w:rsidRPr="006A30AD">
        <w:rPr>
          <w:szCs w:val="22"/>
          <w:lang w:val="en-GB"/>
        </w:rPr>
        <w:t>The ATSC transmission standard, A</w:t>
      </w:r>
      <w:r w:rsidR="005A783B">
        <w:rPr>
          <w:szCs w:val="22"/>
          <w:lang w:val="en-GB"/>
        </w:rPr>
        <w:t>/</w:t>
      </w:r>
      <w:r w:rsidRPr="006A30AD">
        <w:rPr>
          <w:szCs w:val="22"/>
          <w:lang w:val="en-GB"/>
        </w:rPr>
        <w:t>53, was adopted by Canada and a subsequent allotment plan was adopted providing digital spectrum for all licensed analogue conventional broadcasters. Broadcasters were to make the transition to digital transmission while retaining their analogue spectrum for simulcast until the transition was complete. This was important since it provided a secure business basis for broadcasters to begin the transition.</w:t>
      </w:r>
    </w:p>
    <w:p w14:paraId="6685B8DF" w14:textId="77777777" w:rsidR="00E22ED9" w:rsidRPr="006A30AD" w:rsidRDefault="00E22ED9" w:rsidP="00E22ED9">
      <w:pPr>
        <w:spacing w:before="100"/>
        <w:rPr>
          <w:szCs w:val="22"/>
          <w:lang w:val="en-GB"/>
        </w:rPr>
      </w:pPr>
      <w:r w:rsidRPr="006A30AD">
        <w:rPr>
          <w:szCs w:val="22"/>
          <w:lang w:val="en-GB"/>
        </w:rPr>
        <w:t>Many of the policy and regulatory recommendations have found their way into CRTC licensing and carriage frameworks. Again, this was to provide stability during the transition for the industry business models, as they were understood at the time.</w:t>
      </w:r>
    </w:p>
    <w:p w14:paraId="33123B1F" w14:textId="77777777" w:rsidR="00E22ED9" w:rsidRPr="006A30AD" w:rsidRDefault="00E22ED9" w:rsidP="00E22ED9">
      <w:pPr>
        <w:spacing w:before="100"/>
        <w:rPr>
          <w:szCs w:val="22"/>
          <w:lang w:val="en-GB"/>
        </w:rPr>
      </w:pPr>
      <w:r w:rsidRPr="006A30AD">
        <w:rPr>
          <w:szCs w:val="22"/>
          <w:lang w:val="en-GB"/>
        </w:rPr>
        <w:t xml:space="preserve">A period was suggested for the digital transition with an end date that would be a year to 18 months behind the US. While not acted upon in Canada, virtually every other country in the world has either a notional or a firm target date for analogue shutdown. The Canadian transition has lacked clarity and definition in the absence of such an initiative. </w:t>
      </w:r>
    </w:p>
    <w:p w14:paraId="5D72F49E" w14:textId="77777777" w:rsidR="00E22ED9" w:rsidRPr="006A30AD" w:rsidRDefault="00E22ED9" w:rsidP="00E22ED9">
      <w:pPr>
        <w:spacing w:before="100"/>
        <w:rPr>
          <w:szCs w:val="22"/>
          <w:lang w:val="en-GB"/>
        </w:rPr>
      </w:pPr>
      <w:r w:rsidRPr="006A30AD">
        <w:rPr>
          <w:szCs w:val="22"/>
          <w:lang w:val="en-GB"/>
        </w:rPr>
        <w:t xml:space="preserve">Initiatives concerning the production community for training and HDTV content were never acted upon and regrettably this industry sector has lagged behind many in the global community and Canada has a lack of HD production. </w:t>
      </w:r>
    </w:p>
    <w:p w14:paraId="1E1F41DE" w14:textId="77777777" w:rsidR="00E22ED9" w:rsidRPr="006A30AD" w:rsidRDefault="00E22ED9" w:rsidP="00E22ED9">
      <w:pPr>
        <w:spacing w:before="100"/>
        <w:rPr>
          <w:szCs w:val="22"/>
          <w:lang w:val="en-GB"/>
        </w:rPr>
      </w:pPr>
      <w:r w:rsidRPr="006A30AD">
        <w:rPr>
          <w:szCs w:val="22"/>
          <w:lang w:val="en-GB"/>
        </w:rPr>
        <w:lastRenderedPageBreak/>
        <w:t>The recommendation to set up an industry organization to help manage, facilitate and advise government on the transition was put into place and will be discussed later in this paper.</w:t>
      </w:r>
    </w:p>
    <w:p w14:paraId="302EADC7" w14:textId="77777777" w:rsidR="00E22ED9" w:rsidRPr="006A30AD" w:rsidRDefault="00E22ED9" w:rsidP="00E22ED9">
      <w:pPr>
        <w:spacing w:before="100"/>
        <w:rPr>
          <w:szCs w:val="22"/>
          <w:lang w:val="en-GB"/>
        </w:rPr>
      </w:pPr>
      <w:r w:rsidRPr="006A30AD">
        <w:rPr>
          <w:szCs w:val="22"/>
          <w:lang w:val="en-GB"/>
        </w:rPr>
        <w:t>Some recommendations like that calling for a universal box which would work for terrestrial television and distributed BDU services were not realized and probably too idealistic.</w:t>
      </w:r>
    </w:p>
    <w:p w14:paraId="09CD73C1" w14:textId="77777777" w:rsidR="00E22ED9" w:rsidRPr="006A30AD" w:rsidRDefault="00E22ED9" w:rsidP="00E22ED9">
      <w:pPr>
        <w:spacing w:before="100"/>
        <w:rPr>
          <w:szCs w:val="22"/>
          <w:lang w:val="en-GB"/>
        </w:rPr>
      </w:pPr>
      <w:r w:rsidRPr="006A30AD">
        <w:rPr>
          <w:szCs w:val="22"/>
          <w:lang w:val="en-GB"/>
        </w:rPr>
        <w:t>One recommendation calling for universally available terrestrial services is worth noting:</w:t>
      </w:r>
    </w:p>
    <w:p w14:paraId="29DE5907" w14:textId="77777777" w:rsidR="00E22ED9" w:rsidRPr="006A30AD" w:rsidRDefault="00E22ED9" w:rsidP="00E22ED9">
      <w:pPr>
        <w:pStyle w:val="Headingb"/>
        <w:rPr>
          <w:lang w:val="en-GB"/>
        </w:rPr>
      </w:pPr>
      <w:bookmarkStart w:id="2072" w:name="_Toc156984334"/>
      <w:r w:rsidRPr="006A30AD">
        <w:rPr>
          <w:lang w:val="en-GB"/>
        </w:rPr>
        <w:t>Recommendation Fourteen</w:t>
      </w:r>
      <w:bookmarkEnd w:id="2072"/>
    </w:p>
    <w:p w14:paraId="520A37EF" w14:textId="77777777" w:rsidR="00E22ED9" w:rsidRPr="006A30AD" w:rsidRDefault="00E22ED9" w:rsidP="00E22ED9">
      <w:pPr>
        <w:rPr>
          <w:szCs w:val="22"/>
          <w:lang w:val="en-GB"/>
        </w:rPr>
      </w:pPr>
      <w:r w:rsidRPr="006A30AD">
        <w:rPr>
          <w:szCs w:val="22"/>
          <w:lang w:val="en-GB"/>
        </w:rPr>
        <w:t>Basic terrestrial broadcast television services that are freely and universally available are central to achieving the objectives of the Canadian broadcasting system. This must continue in future digital terrestrial distribution packages.</w:t>
      </w:r>
    </w:p>
    <w:p w14:paraId="6D10B638" w14:textId="77777777" w:rsidR="00E22ED9" w:rsidRPr="006A30AD" w:rsidRDefault="00E22ED9" w:rsidP="00E22ED9">
      <w:pPr>
        <w:rPr>
          <w:szCs w:val="22"/>
          <w:lang w:val="en-GB"/>
        </w:rPr>
      </w:pPr>
      <w:r w:rsidRPr="006A30AD">
        <w:rPr>
          <w:szCs w:val="22"/>
          <w:lang w:val="en-GB"/>
        </w:rPr>
        <w:t>Freely available broadcast television services are the foundation of the Canadian broadcasting system. This universality of access must be preserved in the emerging digital system.</w:t>
      </w:r>
    </w:p>
    <w:p w14:paraId="352B7FDA" w14:textId="77777777" w:rsidR="00E22ED9" w:rsidRPr="006A30AD" w:rsidRDefault="00E22ED9" w:rsidP="00E22ED9">
      <w:pPr>
        <w:spacing w:before="100"/>
        <w:rPr>
          <w:szCs w:val="22"/>
          <w:lang w:val="en-GB"/>
        </w:rPr>
      </w:pPr>
      <w:r w:rsidRPr="006A30AD">
        <w:rPr>
          <w:szCs w:val="22"/>
          <w:lang w:val="en-GB"/>
        </w:rPr>
        <w:t>This was fundamental to the system in 1997 but in today’s environment terrestrial broadcasters are not committed to this principle given the change in how viewers receive their television services. In fact, the costs associated with this recommendation and the lack of any kind of business case will characterize the discussions of future policy hearings. This issue has also characterized the industry reluctance to move ahead with the digital transition in a timely way.</w:t>
      </w:r>
    </w:p>
    <w:p w14:paraId="60D48B43" w14:textId="46537F54" w:rsidR="00E22ED9" w:rsidRPr="006A30AD" w:rsidRDefault="00E22ED9" w:rsidP="00E22ED9">
      <w:pPr>
        <w:spacing w:before="100"/>
        <w:rPr>
          <w:szCs w:val="22"/>
          <w:lang w:val="en-GB"/>
        </w:rPr>
      </w:pPr>
      <w:r w:rsidRPr="006A30AD">
        <w:rPr>
          <w:szCs w:val="22"/>
          <w:lang w:val="en-GB"/>
        </w:rPr>
        <w:t xml:space="preserve">In looking back, the Task Force got many things right as evidenced by the overwhelming number of recommendations implemented. It set the agenda for the transition for terrestrial services and coincidently the pay and specialty services. However, it did not anticipate the rapid change in the broadcast environment; its multi-platform distribution opportunities and the availability of the devices, which would empower consumers with both choice and schedule. Combined with a </w:t>
      </w:r>
      <w:r w:rsidR="00894782" w:rsidRPr="006A30AD">
        <w:rPr>
          <w:szCs w:val="22"/>
          <w:lang w:val="en-GB"/>
        </w:rPr>
        <w:t>marketplace</w:t>
      </w:r>
      <w:r w:rsidRPr="006A30AD">
        <w:rPr>
          <w:szCs w:val="22"/>
          <w:lang w:val="en-GB"/>
        </w:rPr>
        <w:t xml:space="preserve"> approach these factors inhibited a timely transition to digital High definition services.</w:t>
      </w:r>
    </w:p>
    <w:p w14:paraId="54EF649A" w14:textId="77777777" w:rsidR="00E22ED9" w:rsidRPr="006A30AD" w:rsidRDefault="00E22ED9" w:rsidP="00E22ED9">
      <w:pPr>
        <w:pStyle w:val="Headingb"/>
        <w:rPr>
          <w:lang w:val="en-GB"/>
        </w:rPr>
      </w:pPr>
      <w:r w:rsidRPr="006A30AD">
        <w:rPr>
          <w:lang w:val="en-GB"/>
        </w:rPr>
        <w:t>Implementation 1998 to 2006</w:t>
      </w:r>
    </w:p>
    <w:p w14:paraId="7EF34AEC" w14:textId="77777777" w:rsidR="00E22ED9" w:rsidRPr="006A30AD" w:rsidRDefault="00E22ED9" w:rsidP="00E22ED9">
      <w:pPr>
        <w:spacing w:before="100"/>
        <w:rPr>
          <w:szCs w:val="22"/>
          <w:lang w:val="en-GB"/>
        </w:rPr>
      </w:pPr>
      <w:r w:rsidRPr="006A30AD">
        <w:rPr>
          <w:szCs w:val="22"/>
          <w:lang w:val="en-GB"/>
        </w:rPr>
        <w:t>Following the Task Force report the broadcasting and distribution industry, along with manufacturers and producers came together to create CDTV, as recommended by the Task Force. In September of 1998 the organization was formally created as a not profit association, with by-laws, a Board of Directors based on industry sectors and a work plan. Relevant Government Departments and the CRTC were welcome to participate and contribute to committee work and observe in Board meetings.</w:t>
      </w:r>
    </w:p>
    <w:p w14:paraId="568E3DEA" w14:textId="77777777" w:rsidR="00E22ED9" w:rsidRPr="006A30AD" w:rsidRDefault="00E22ED9" w:rsidP="00E22ED9">
      <w:pPr>
        <w:spacing w:before="100"/>
        <w:rPr>
          <w:szCs w:val="22"/>
          <w:lang w:val="en-GB"/>
        </w:rPr>
      </w:pPr>
      <w:r w:rsidRPr="006A30AD">
        <w:rPr>
          <w:szCs w:val="22"/>
          <w:lang w:val="en-GB"/>
        </w:rPr>
        <w:t>The Board created Working Groups in the technology, policy and regulation, economics and marketing, communication and education and production. This was not very different from the original Task Force committees. These working groups were a part of the association to a greater or lesser extent through the life of the association responding to the approved work plans from the Board and the changing environment</w:t>
      </w:r>
    </w:p>
    <w:p w14:paraId="29EA0F5A" w14:textId="77777777" w:rsidR="00E22ED9" w:rsidRPr="006A30AD" w:rsidRDefault="00E22ED9" w:rsidP="00E22ED9">
      <w:pPr>
        <w:spacing w:before="100"/>
        <w:rPr>
          <w:szCs w:val="22"/>
          <w:lang w:val="en-GB"/>
        </w:rPr>
      </w:pPr>
      <w:r w:rsidRPr="006A30AD">
        <w:rPr>
          <w:szCs w:val="22"/>
          <w:lang w:val="en-GB"/>
        </w:rPr>
        <w:t>The work of the association was totally funded by the industry with both direct and indirect funding. Industry Canada provided funds to test the frequency allotments at the CDTV test transmitter in Ottawa in 1998/99.</w:t>
      </w:r>
    </w:p>
    <w:p w14:paraId="135BC544" w14:textId="77777777" w:rsidR="00E22ED9" w:rsidRPr="006A30AD" w:rsidRDefault="00E22ED9" w:rsidP="00E22ED9">
      <w:pPr>
        <w:spacing w:before="100"/>
        <w:rPr>
          <w:szCs w:val="22"/>
          <w:lang w:val="en-GB"/>
        </w:rPr>
      </w:pPr>
      <w:r w:rsidRPr="006A30AD">
        <w:rPr>
          <w:szCs w:val="22"/>
          <w:lang w:val="en-GB"/>
        </w:rPr>
        <w:t>For eight years, CDTV represented the industry in helping manage and facilitate the transition. The early years focused on testing, education, and understanding the standards. As time passed demonstrations, seminars, policy, regulation and business models dominated the agenda. Over the last few years CDTV focused on operational implementation, the creation of HDTV programming, consumer education and awareness, and the impact of new technology including; improved compression technology, IPTV and mobile service. Throughout its mandate, CDTV participated with ATSC committees and on the Board, bringing back to the Canadian broadcasters and relevant government departments and agencies changes and improvements to the ATSC family of digital standards and Canadian input to those discussions.</w:t>
      </w:r>
    </w:p>
    <w:p w14:paraId="42AB85D0" w14:textId="77777777" w:rsidR="00E22ED9" w:rsidRPr="006A30AD" w:rsidRDefault="00E22ED9" w:rsidP="00E22ED9">
      <w:pPr>
        <w:spacing w:before="100"/>
        <w:rPr>
          <w:szCs w:val="22"/>
          <w:lang w:val="en-GB"/>
        </w:rPr>
      </w:pPr>
      <w:r w:rsidRPr="006A30AD">
        <w:rPr>
          <w:szCs w:val="22"/>
          <w:lang w:val="en-GB"/>
        </w:rPr>
        <w:lastRenderedPageBreak/>
        <w:t>An industry association that tries for consensus on issues, or at the very least an overwhelming majority is not the easiest of vehicles to manage in an environment of competing interests and agendas. The consensus and goodwill, which characterized the Task Force was not always seen as CDTV grappled with some of the business and regulatory issues where the interests of the principals were seen to be on the line. Yet for all of that the achievements were many over the life of the association and in fact defined the steps of the transition to digital terrestrial television to date.</w:t>
      </w:r>
    </w:p>
    <w:p w14:paraId="49395AAC" w14:textId="77777777" w:rsidR="00E22ED9" w:rsidRPr="006A30AD" w:rsidRDefault="00E22ED9" w:rsidP="00E22ED9">
      <w:pPr>
        <w:spacing w:before="100"/>
        <w:rPr>
          <w:szCs w:val="22"/>
          <w:lang w:val="en-GB"/>
        </w:rPr>
      </w:pPr>
      <w:r w:rsidRPr="006A30AD">
        <w:rPr>
          <w:szCs w:val="22"/>
          <w:lang w:val="en-GB"/>
        </w:rPr>
        <w:t xml:space="preserve">Test transmitters were set up and operated in Ottawa, Toronto and Montreal. These gave the broadcasters and distribution communities the opportunity to work with the new digital transmission standard, understand its properties, coverage areas and delivery to BDU head ends. </w:t>
      </w:r>
    </w:p>
    <w:p w14:paraId="385857B8" w14:textId="77777777" w:rsidR="00E22ED9" w:rsidRPr="006A30AD" w:rsidRDefault="00E22ED9" w:rsidP="00E22ED9">
      <w:pPr>
        <w:spacing w:before="100"/>
        <w:rPr>
          <w:szCs w:val="22"/>
          <w:lang w:val="en-GB"/>
        </w:rPr>
      </w:pPr>
      <w:r w:rsidRPr="006A30AD">
        <w:rPr>
          <w:szCs w:val="22"/>
          <w:lang w:val="en-GB"/>
        </w:rPr>
        <w:t xml:space="preserve">The transmitters were used to test the frequency allotments (funding from Industry Canada), coverage reach, receiver strength and signal strength. This work became increasingly important, as improvements were made to off air receiver reception. </w:t>
      </w:r>
    </w:p>
    <w:p w14:paraId="302A0284" w14:textId="77777777" w:rsidR="00E22ED9" w:rsidRPr="006A30AD" w:rsidRDefault="00E22ED9" w:rsidP="00E22ED9">
      <w:pPr>
        <w:spacing w:before="100"/>
        <w:rPr>
          <w:szCs w:val="22"/>
          <w:lang w:val="en-GB"/>
        </w:rPr>
      </w:pPr>
      <w:r w:rsidRPr="006A30AD">
        <w:rPr>
          <w:szCs w:val="22"/>
          <w:lang w:val="en-GB"/>
        </w:rPr>
        <w:t xml:space="preserve">Canada was also called upon by consumer electronics manufacturers and the ATSC to test improvements and additions to the ATSC family of transmission standards. </w:t>
      </w:r>
    </w:p>
    <w:p w14:paraId="56AF3F2B" w14:textId="77777777" w:rsidR="00E22ED9" w:rsidRPr="006A30AD" w:rsidRDefault="00E22ED9" w:rsidP="00E22ED9">
      <w:pPr>
        <w:spacing w:before="100"/>
        <w:rPr>
          <w:szCs w:val="22"/>
          <w:lang w:val="en-GB"/>
        </w:rPr>
      </w:pPr>
      <w:r w:rsidRPr="006A30AD">
        <w:rPr>
          <w:szCs w:val="22"/>
          <w:lang w:val="en-GB"/>
        </w:rPr>
        <w:t>Demonstrations for both the public and the industry of HDTV programming and delivery on the Canadian broadcasting system.</w:t>
      </w:r>
    </w:p>
    <w:p w14:paraId="1C173DD3" w14:textId="7C9F0888" w:rsidR="00E22ED9" w:rsidRPr="006A30AD" w:rsidRDefault="00E22ED9" w:rsidP="00E22ED9">
      <w:pPr>
        <w:spacing w:before="100"/>
        <w:rPr>
          <w:szCs w:val="22"/>
          <w:lang w:val="en-GB"/>
        </w:rPr>
      </w:pPr>
      <w:r w:rsidRPr="006A30AD">
        <w:rPr>
          <w:szCs w:val="22"/>
          <w:lang w:val="en-GB"/>
        </w:rPr>
        <w:t>Seminars and workshops were held to explain to and educate the industry on the full range of the issues surrounding the production and distribution of digital High Definition program</w:t>
      </w:r>
      <w:r w:rsidR="00894782">
        <w:rPr>
          <w:szCs w:val="22"/>
          <w:lang w:val="en-GB"/>
        </w:rPr>
        <w:t>me</w:t>
      </w:r>
      <w:r w:rsidRPr="006A30AD">
        <w:rPr>
          <w:szCs w:val="22"/>
          <w:lang w:val="en-GB"/>
        </w:rPr>
        <w:t>s.</w:t>
      </w:r>
    </w:p>
    <w:p w14:paraId="42AB7C07" w14:textId="77777777" w:rsidR="00E22ED9" w:rsidRPr="006A30AD" w:rsidRDefault="00E22ED9" w:rsidP="00E22ED9">
      <w:pPr>
        <w:spacing w:before="100"/>
        <w:rPr>
          <w:szCs w:val="22"/>
          <w:lang w:val="en-GB"/>
        </w:rPr>
      </w:pPr>
      <w:r w:rsidRPr="006A30AD">
        <w:rPr>
          <w:szCs w:val="22"/>
          <w:lang w:val="en-GB"/>
        </w:rPr>
        <w:t xml:space="preserve">A great deal of time and effort was spent on attempting to develop business models that digital terrestrial television in terms of </w:t>
      </w:r>
      <w:r>
        <w:rPr>
          <w:szCs w:val="22"/>
          <w:lang w:val="en-GB"/>
        </w:rPr>
        <w:t xml:space="preserve">programme </w:t>
      </w:r>
      <w:r w:rsidRPr="006A30AD">
        <w:rPr>
          <w:szCs w:val="22"/>
          <w:lang w:val="en-GB"/>
        </w:rPr>
        <w:t>and non-</w:t>
      </w:r>
      <w:r>
        <w:rPr>
          <w:szCs w:val="22"/>
          <w:lang w:val="en-GB"/>
        </w:rPr>
        <w:t xml:space="preserve">programme </w:t>
      </w:r>
      <w:r w:rsidRPr="006A30AD">
        <w:rPr>
          <w:szCs w:val="22"/>
          <w:lang w:val="en-GB"/>
        </w:rPr>
        <w:t xml:space="preserve">related data and multichannel delivery. It was hoped that these models could lead to additional resources to help fund the transition. While the process certainly educated the industry there was not a consensus on the right model or an agreement between the conventional broadcasters and the distributors over revenue sharing of distributed terrestrial data and services. </w:t>
      </w:r>
    </w:p>
    <w:p w14:paraId="47C1F11C" w14:textId="77777777" w:rsidR="00E22ED9" w:rsidRPr="006A30AD" w:rsidRDefault="00E22ED9" w:rsidP="00E22ED9">
      <w:pPr>
        <w:spacing w:before="100"/>
        <w:rPr>
          <w:szCs w:val="22"/>
          <w:lang w:val="en-GB"/>
        </w:rPr>
      </w:pPr>
      <w:r w:rsidRPr="006A30AD">
        <w:rPr>
          <w:szCs w:val="22"/>
          <w:lang w:val="en-GB"/>
        </w:rPr>
        <w:t>Costs for the transition were also carefully calculated and included transmission, master controls, editing and production all in high definition. Suggestions for upgrading as equipment became obsolete were made available so that the capital costs of conversion would not be an overnight hit and distort budgets. Again, the identification and process were helpful but no overall industry plan was adopted.</w:t>
      </w:r>
    </w:p>
    <w:p w14:paraId="764B8D78" w14:textId="438FE7B8" w:rsidR="00E22ED9" w:rsidRPr="006A30AD" w:rsidRDefault="00E22ED9" w:rsidP="00E22ED9">
      <w:pPr>
        <w:spacing w:before="100"/>
        <w:rPr>
          <w:szCs w:val="22"/>
          <w:lang w:val="en-GB"/>
        </w:rPr>
      </w:pPr>
      <w:r w:rsidRPr="006A30AD">
        <w:rPr>
          <w:szCs w:val="22"/>
          <w:lang w:val="en-GB"/>
        </w:rPr>
        <w:t xml:space="preserve">Very early in the transition the Board of Directors of CDTV created the policy of a two-year lag behind the US in Canada’s transition to digital television. This built on a recommendation in the Task Force report that suggested a year to 18 months. Given the Government’s view that Canada’s transition to digital </w:t>
      </w:r>
      <w:r w:rsidR="00894782" w:rsidRPr="006A30AD">
        <w:rPr>
          <w:szCs w:val="22"/>
          <w:lang w:val="en-GB"/>
        </w:rPr>
        <w:t>high-definition</w:t>
      </w:r>
      <w:r w:rsidRPr="006A30AD">
        <w:rPr>
          <w:szCs w:val="22"/>
          <w:lang w:val="en-GB"/>
        </w:rPr>
        <w:t xml:space="preserve"> broadcasting should be driven by the market this two-year lag policy was sensible and virtually adopted by all parties. It was successful in saving the industry and consumers a great deal of the costs associated with the early adoption of new technology. </w:t>
      </w:r>
    </w:p>
    <w:p w14:paraId="4B7F2DAD" w14:textId="77777777" w:rsidR="00E22ED9" w:rsidRPr="006A30AD" w:rsidRDefault="00E22ED9" w:rsidP="00E22ED9">
      <w:pPr>
        <w:spacing w:before="100"/>
        <w:rPr>
          <w:szCs w:val="22"/>
          <w:lang w:val="en-GB"/>
        </w:rPr>
      </w:pPr>
      <w:r w:rsidRPr="006A30AD">
        <w:rPr>
          <w:szCs w:val="22"/>
          <w:lang w:val="en-GB"/>
        </w:rPr>
        <w:t xml:space="preserve">Education and consumer awareness was a major focus of the transition work. This work involved not only the broadcast and distribution industry but the consumer electronics manufacturers and the retail sector as well. Several editions of pamphlets aimed first at the retailers and then directly at the consumers were prepared and delivered through retail outlets and reprinted in consumer electronic magazines. They explained digital television and all the choices and variables in services, programs and consumer equipment. This work was recognized as an effective tool in education and adopted by other countries as part of their transition work. </w:t>
      </w:r>
    </w:p>
    <w:p w14:paraId="69083411" w14:textId="791EE3EE" w:rsidR="00E22ED9" w:rsidRPr="006A30AD" w:rsidRDefault="00E22ED9" w:rsidP="00E22ED9">
      <w:pPr>
        <w:spacing w:before="100"/>
        <w:rPr>
          <w:szCs w:val="22"/>
          <w:lang w:val="en-GB"/>
        </w:rPr>
      </w:pPr>
      <w:r w:rsidRPr="006A30AD">
        <w:rPr>
          <w:szCs w:val="22"/>
          <w:lang w:val="en-GB"/>
        </w:rPr>
        <w:t xml:space="preserve">From the work done on consumer education it was decided that a </w:t>
      </w:r>
      <w:r w:rsidR="00894782" w:rsidRPr="006A30AD">
        <w:rPr>
          <w:szCs w:val="22"/>
          <w:lang w:val="en-GB"/>
        </w:rPr>
        <w:t>web-based</w:t>
      </w:r>
      <w:r w:rsidRPr="006A30AD">
        <w:rPr>
          <w:szCs w:val="22"/>
          <w:lang w:val="en-GB"/>
        </w:rPr>
        <w:t xml:space="preserve"> information source of information would be a useful tool. CDTV resourced and created a bilingual consumer section open to everyone on its website. Since its creation a couple of years ago hundreds of thousands of Canadians have used it to gather more information about HDTV. In </w:t>
      </w:r>
      <w:r w:rsidR="00894782" w:rsidRPr="006A30AD">
        <w:rPr>
          <w:szCs w:val="22"/>
          <w:lang w:val="en-GB"/>
        </w:rPr>
        <w:t>addition,</w:t>
      </w:r>
      <w:r w:rsidRPr="006A30AD">
        <w:rPr>
          <w:szCs w:val="22"/>
          <w:lang w:val="en-GB"/>
        </w:rPr>
        <w:t xml:space="preserve"> a 15-minute infomercial and several 30 s promos were produced and aired to both provide HD information and push people </w:t>
      </w:r>
      <w:r w:rsidRPr="006A30AD">
        <w:rPr>
          <w:szCs w:val="22"/>
          <w:lang w:val="en-GB"/>
        </w:rPr>
        <w:lastRenderedPageBreak/>
        <w:t>to the website. Similar efforts will be required in the future, as analogue shutdown becomes a reality in Canada.</w:t>
      </w:r>
    </w:p>
    <w:p w14:paraId="7AC2516E" w14:textId="77777777" w:rsidR="00E22ED9" w:rsidRPr="006A30AD" w:rsidRDefault="00E22ED9" w:rsidP="00E22ED9">
      <w:pPr>
        <w:spacing w:before="100"/>
        <w:rPr>
          <w:szCs w:val="22"/>
          <w:lang w:val="en-GB"/>
        </w:rPr>
      </w:pPr>
      <w:r w:rsidRPr="006A30AD">
        <w:rPr>
          <w:szCs w:val="22"/>
          <w:lang w:val="en-GB"/>
        </w:rPr>
        <w:t xml:space="preserve">The education, training and development of the independent production on HD production were the final major projects taken on by CDTV to aid the transition. Again, a bilingual website was created that contained information and practical experience about, equipment, facilities, production and editing of HD material. Originally conceived as a series of training modules that may be adapted to workshop environments, the website has proven a valuable tool for Canada’s content creators. It is sad to note that additional funding could not be achieved to run workshops in all regions of the country to work with the production and broadcast community to create a better understanding of the challenges associated with HD production and how to meet these practically and efficiently. The production of HD content is still very modest in Canada but this is beginning to change and it should be encouraged. </w:t>
      </w:r>
    </w:p>
    <w:p w14:paraId="0BBAE053" w14:textId="77777777" w:rsidR="00E22ED9" w:rsidRPr="006A30AD" w:rsidRDefault="00E22ED9" w:rsidP="00E22ED9">
      <w:pPr>
        <w:spacing w:before="100"/>
        <w:rPr>
          <w:szCs w:val="22"/>
          <w:lang w:val="en-GB"/>
        </w:rPr>
      </w:pPr>
      <w:r w:rsidRPr="006A30AD">
        <w:rPr>
          <w:szCs w:val="22"/>
          <w:lang w:val="en-GB"/>
        </w:rPr>
        <w:t xml:space="preserve">While the core mission was on terrestrial broadcasting a great deal of time and effort was spent on assisting pay and specialty services to make the transition and supporting their needs for effective policies and regulation, facilities and capacity, and education. </w:t>
      </w:r>
    </w:p>
    <w:p w14:paraId="1B3C9145" w14:textId="77777777" w:rsidR="00E22ED9" w:rsidRPr="006A30AD" w:rsidRDefault="00E22ED9" w:rsidP="00E22ED9">
      <w:pPr>
        <w:rPr>
          <w:lang w:val="en-GB"/>
        </w:rPr>
      </w:pPr>
      <w:r w:rsidRPr="006A30AD">
        <w:rPr>
          <w:lang w:val="en-GB"/>
        </w:rPr>
        <w:t xml:space="preserve">During this period CDTV became the principle source of HD information in Canada for both trade press and general media. In the late nineties and in the early part of the two thousands the interest tended to be more industry related but today the Canadian consumer is engaged and very hungry for relevant information. Importantly, it is not about digital television that engages the consumer but it is High Definition, which is capturing their interest. </w:t>
      </w:r>
    </w:p>
    <w:p w14:paraId="7D9DB19F" w14:textId="77777777" w:rsidR="00E22ED9" w:rsidRPr="006A30AD" w:rsidRDefault="00E22ED9" w:rsidP="00E22ED9">
      <w:pPr>
        <w:spacing w:before="100"/>
        <w:rPr>
          <w:szCs w:val="22"/>
          <w:lang w:val="en-GB"/>
        </w:rPr>
      </w:pPr>
      <w:r w:rsidRPr="006A30AD">
        <w:rPr>
          <w:szCs w:val="22"/>
          <w:lang w:val="en-GB"/>
        </w:rPr>
        <w:t>It is probably fair to ask if a transition association like CDTV was working so well, why it ceased its work a few months ago. Probably for two basic reasons:</w:t>
      </w:r>
    </w:p>
    <w:p w14:paraId="25B40B63" w14:textId="77777777" w:rsidR="00E22ED9" w:rsidRPr="006A30AD" w:rsidRDefault="00E22ED9" w:rsidP="00E22ED9">
      <w:pPr>
        <w:spacing w:before="100"/>
        <w:rPr>
          <w:szCs w:val="22"/>
          <w:lang w:val="en-GB"/>
        </w:rPr>
      </w:pPr>
      <w:r w:rsidRPr="006A30AD">
        <w:rPr>
          <w:szCs w:val="22"/>
          <w:lang w:val="en-GB"/>
        </w:rPr>
        <w:t xml:space="preserve">The environment in 1998 was very different than it is today. There was less concentration in the broadcast industry and generally more reliance on associations to represent the industry sectors in designated areas. Emerging platforms and new technologies like IPTV and mobile applications were not a huge market factor in 1998, yet they are increasingly dominating discussions today. </w:t>
      </w:r>
    </w:p>
    <w:p w14:paraId="07259ABA" w14:textId="77777777" w:rsidR="00E22ED9" w:rsidRPr="006A30AD" w:rsidRDefault="00E22ED9" w:rsidP="00E22ED9">
      <w:pPr>
        <w:spacing w:before="100"/>
        <w:rPr>
          <w:szCs w:val="22"/>
          <w:lang w:val="en-GB"/>
        </w:rPr>
      </w:pPr>
      <w:r w:rsidRPr="006A30AD">
        <w:rPr>
          <w:szCs w:val="22"/>
          <w:lang w:val="en-GB"/>
        </w:rPr>
        <w:t>At the core broadcasters, who were to make the transition from analogue to digital transmission platforms, drove CDTV. As markets fragmented and viewing reception for transmitter received services declined, the consensus achieved by the Task Force to transit to digital transmitted services began to break down and eventually eroded the support for an association whose mandate was to see the transition through.</w:t>
      </w:r>
    </w:p>
    <w:p w14:paraId="48AD892B" w14:textId="77777777" w:rsidR="00E22ED9" w:rsidRPr="006A30AD" w:rsidRDefault="00E22ED9" w:rsidP="00E22ED9">
      <w:pPr>
        <w:spacing w:before="100"/>
        <w:rPr>
          <w:szCs w:val="22"/>
          <w:lang w:val="en-GB"/>
        </w:rPr>
      </w:pPr>
      <w:r w:rsidRPr="006A30AD">
        <w:rPr>
          <w:szCs w:val="22"/>
          <w:lang w:val="en-GB"/>
        </w:rPr>
        <w:t>With the above in mind, the industry members felt the association had gone as far as it could and its mandate was complete from their perspective given the new environmental realities. Many elements of this 8-year phase of Canada’s DTV transition were done well and made substantial contributions to the process. Issues of timeliness, a focus on what the Canadian broadcast system should be when the transition is complete, and an end date for analogue needs to be urgently answered before the transition may proceed.</w:t>
      </w:r>
    </w:p>
    <w:p w14:paraId="447407EB" w14:textId="77777777" w:rsidR="00E22ED9" w:rsidRPr="006A30AD" w:rsidRDefault="00E22ED9" w:rsidP="00E22ED9">
      <w:pPr>
        <w:pStyle w:val="Headingb"/>
        <w:rPr>
          <w:i/>
          <w:iCs/>
          <w:lang w:val="en-GB"/>
        </w:rPr>
      </w:pPr>
      <w:r w:rsidRPr="006A30AD">
        <w:rPr>
          <w:i/>
          <w:iCs/>
          <w:lang w:val="en-GB"/>
        </w:rPr>
        <w:t>The Present</w:t>
      </w:r>
    </w:p>
    <w:p w14:paraId="32609F49" w14:textId="77777777" w:rsidR="00E22ED9" w:rsidRPr="006A30AD" w:rsidRDefault="00E22ED9" w:rsidP="00E22ED9">
      <w:pPr>
        <w:pStyle w:val="Headingi"/>
        <w:rPr>
          <w:lang w:val="en-GB"/>
        </w:rPr>
      </w:pPr>
      <w:r w:rsidRPr="006A30AD">
        <w:rPr>
          <w:lang w:val="en-GB"/>
        </w:rPr>
        <w:t>The Current Players and the Issues</w:t>
      </w:r>
    </w:p>
    <w:p w14:paraId="3FCB6FFD" w14:textId="77777777" w:rsidR="00E22ED9" w:rsidRPr="006A30AD" w:rsidRDefault="00E22ED9" w:rsidP="00E22ED9">
      <w:pPr>
        <w:spacing w:before="100"/>
        <w:rPr>
          <w:szCs w:val="22"/>
          <w:lang w:val="en-GB"/>
        </w:rPr>
      </w:pPr>
      <w:r w:rsidRPr="006A30AD">
        <w:rPr>
          <w:szCs w:val="22"/>
          <w:lang w:val="en-GB"/>
        </w:rPr>
        <w:t xml:space="preserve">Canadian broadcasters have demonstrated reluctance to build transmission infrastructure and thus there are only transmitters in Toronto, Montreal and Vancouver as noted earlier in this text. </w:t>
      </w:r>
    </w:p>
    <w:p w14:paraId="7A9406C9" w14:textId="77777777" w:rsidR="00E22ED9" w:rsidRPr="006A30AD" w:rsidRDefault="00E22ED9" w:rsidP="00E22ED9">
      <w:pPr>
        <w:spacing w:before="100"/>
        <w:rPr>
          <w:szCs w:val="22"/>
          <w:lang w:val="en-GB"/>
        </w:rPr>
      </w:pPr>
      <w:r w:rsidRPr="006A30AD">
        <w:rPr>
          <w:szCs w:val="22"/>
          <w:lang w:val="en-GB"/>
        </w:rPr>
        <w:t>Conventional broadcasters have invested in considerable digital HD equipment in their network centres but very little in regional locations across the country. To date they have depended on cable and satellite delivery of their HD signal to locations across the country. In some cases because of cable and satellite bandwidth constraints and the strict application of the carriage rules, this national coverage is not as good as the broadcasters would like.</w:t>
      </w:r>
    </w:p>
    <w:p w14:paraId="1BD550F9" w14:textId="77777777" w:rsidR="00E22ED9" w:rsidRPr="006A30AD" w:rsidRDefault="00E22ED9" w:rsidP="00E22ED9">
      <w:pPr>
        <w:spacing w:before="100"/>
        <w:rPr>
          <w:szCs w:val="22"/>
          <w:lang w:val="en-GB"/>
        </w:rPr>
      </w:pPr>
      <w:r w:rsidRPr="006A30AD">
        <w:rPr>
          <w:szCs w:val="22"/>
          <w:lang w:val="en-GB"/>
        </w:rPr>
        <w:lastRenderedPageBreak/>
        <w:t>There are no French language networks, which are providing digitally transmitted HD or SD services aside from SRC. Most of the transition developments have been within English services. While there have been more than 40 temporary licenses issued there have been relatively few actually act upon. Most of these are English services. With some 12 transmitters on the air and broadcasters reluctant to build out their digital transmission infrastructure the future of conventional terrestrial television, has we have historically understood it, seems to be poised for a change.</w:t>
      </w:r>
    </w:p>
    <w:p w14:paraId="61900EFC" w14:textId="77777777" w:rsidR="00E22ED9" w:rsidRPr="006A30AD" w:rsidRDefault="00E22ED9" w:rsidP="00E22ED9">
      <w:pPr>
        <w:spacing w:before="100"/>
        <w:rPr>
          <w:szCs w:val="22"/>
          <w:lang w:val="en-GB"/>
        </w:rPr>
      </w:pPr>
      <w:r w:rsidRPr="006A30AD">
        <w:rPr>
          <w:szCs w:val="22"/>
          <w:lang w:val="en-GB"/>
        </w:rPr>
        <w:t xml:space="preserve">Digital HDTV set penetration is projected to be over 3 million by year-end in Canada and most of the sets now coming to market have built in tuners. </w:t>
      </w:r>
    </w:p>
    <w:p w14:paraId="6E9BD207" w14:textId="77777777" w:rsidR="00E22ED9" w:rsidRPr="006A30AD" w:rsidRDefault="00E22ED9" w:rsidP="00E22ED9">
      <w:pPr>
        <w:spacing w:before="100"/>
        <w:rPr>
          <w:szCs w:val="22"/>
          <w:lang w:val="en-GB"/>
        </w:rPr>
      </w:pPr>
      <w:r w:rsidRPr="006A30AD">
        <w:rPr>
          <w:szCs w:val="22"/>
          <w:lang w:val="en-GB"/>
        </w:rPr>
        <w:t>Hook ups to HD services from a BDU are still modest in Canada with numbers approaching 600K by year</w:t>
      </w:r>
      <w:r w:rsidRPr="006A30AD">
        <w:rPr>
          <w:szCs w:val="22"/>
          <w:lang w:val="en-GB"/>
        </w:rPr>
        <w:noBreakHyphen/>
        <w:t>end in Canada. This figure is expected to dramatically increase over the next few years.</w:t>
      </w:r>
    </w:p>
    <w:p w14:paraId="6AD559BD" w14:textId="77777777" w:rsidR="00E22ED9" w:rsidRPr="006A30AD" w:rsidRDefault="00E22ED9" w:rsidP="00E22ED9">
      <w:pPr>
        <w:spacing w:before="100"/>
        <w:rPr>
          <w:szCs w:val="22"/>
          <w:lang w:val="en-GB"/>
        </w:rPr>
      </w:pPr>
      <w:r w:rsidRPr="006A30AD">
        <w:rPr>
          <w:szCs w:val="22"/>
          <w:lang w:val="en-GB"/>
        </w:rPr>
        <w:t>It is difficult to assess IPTV, mobile, and multi-platform delivery and their impact on the terrestrial digital transition. All industry sectors are coping with these challenging issues and they are increasingly becoming central issues in developing future business models. However, it is a difficult to suggest that conventional broadcasters have not made the transition to transmitted digital services because of these emerging technologies. At this stage, they are just too peripheral to the core business. The only apparent reason is the declining viewing to terrestrial services directly from the transmitter and the costs of duplicating the existing analogue system with digital transmitters for a decreasing audience return. In simple terms, there is no business case.</w:t>
      </w:r>
    </w:p>
    <w:p w14:paraId="15E0A9F7" w14:textId="77777777" w:rsidR="00E22ED9" w:rsidRPr="006A30AD" w:rsidRDefault="00E22ED9" w:rsidP="00E22ED9">
      <w:pPr>
        <w:spacing w:before="100"/>
        <w:rPr>
          <w:szCs w:val="22"/>
          <w:lang w:val="en-GB"/>
        </w:rPr>
      </w:pPr>
      <w:r w:rsidRPr="006A30AD">
        <w:rPr>
          <w:szCs w:val="22"/>
          <w:lang w:val="en-GB"/>
        </w:rPr>
        <w:t>Although this paper focuses on terrestrial television it is important to understand the steps taken by the BDU industry to increase capacity that provides both more choice and HDTV capacity. Cable has worked to upgrade its capacity in recent years and has migrated its customer base to digital delivery with demonstrable success. The end of analogue conventional television would ease the bandwidth crunch that is clearly apparent in a transitional environment. Measures to speed up this process would benefit both the consumer and the industry interests. By necessity, these measures must be part of an agreed overall transition plan with a firm analogue shut off date.</w:t>
      </w:r>
    </w:p>
    <w:p w14:paraId="66E51769" w14:textId="5660A380" w:rsidR="00E22ED9" w:rsidRPr="006A30AD" w:rsidRDefault="00E22ED9" w:rsidP="00E22ED9">
      <w:pPr>
        <w:spacing w:before="100"/>
        <w:rPr>
          <w:szCs w:val="22"/>
          <w:lang w:val="en-GB"/>
        </w:rPr>
      </w:pPr>
      <w:r w:rsidRPr="006A30AD">
        <w:rPr>
          <w:szCs w:val="22"/>
          <w:lang w:val="en-GB"/>
        </w:rPr>
        <w:t xml:space="preserve">Satellite DTH providers are already all digital but face similar capacity issues in this transitional phase which must be addressed. Likewise, Satellite carriers will face increasing demand and capacity issues as more services move to digital HDTV demanding more bandwidth in a finite satellite universe. Delivery to BDU head end, collection and backhaul in a HD environment puts tremendous pressure on the carrier and cost for the service provider whether conventional or pay and specialty. New compression technology and new Satellites may well be part of the solution for DTH providers and Carriers but a definable end to the digital transition would provide some certainty in the </w:t>
      </w:r>
      <w:r w:rsidR="00894782" w:rsidRPr="006A30AD">
        <w:rPr>
          <w:szCs w:val="22"/>
          <w:lang w:val="en-GB"/>
        </w:rPr>
        <w:t>marketplace</w:t>
      </w:r>
      <w:r w:rsidRPr="006A30AD">
        <w:rPr>
          <w:szCs w:val="22"/>
          <w:lang w:val="en-GB"/>
        </w:rPr>
        <w:t xml:space="preserve"> for all the players.</w:t>
      </w:r>
    </w:p>
    <w:p w14:paraId="7DBFF733" w14:textId="77777777" w:rsidR="00E22ED9" w:rsidRPr="006A30AD" w:rsidRDefault="00E22ED9" w:rsidP="00E22ED9">
      <w:pPr>
        <w:spacing w:before="100"/>
        <w:rPr>
          <w:szCs w:val="22"/>
          <w:lang w:val="en-GB"/>
        </w:rPr>
      </w:pPr>
      <w:r w:rsidRPr="006A30AD">
        <w:rPr>
          <w:szCs w:val="22"/>
          <w:lang w:val="en-GB"/>
        </w:rPr>
        <w:t xml:space="preserve">The above discussion provides some of the background that the recently held Television Review and the Canadian Government Directive concerning the impact of new technology on the future of broadcasting has considered. The reports and decisions, which arrive from it, will be very important to the future digital transition of the industry. </w:t>
      </w:r>
    </w:p>
    <w:p w14:paraId="487B5A7C" w14:textId="48A4697D" w:rsidR="00E22ED9" w:rsidRPr="006A30AD" w:rsidRDefault="00E22ED9" w:rsidP="00E22ED9">
      <w:pPr>
        <w:spacing w:before="100"/>
        <w:rPr>
          <w:szCs w:val="22"/>
          <w:lang w:val="en-GB"/>
        </w:rPr>
      </w:pPr>
      <w:r w:rsidRPr="006A30AD">
        <w:rPr>
          <w:szCs w:val="22"/>
          <w:lang w:val="en-GB"/>
        </w:rPr>
        <w:t xml:space="preserve">In reviewing the many submissions for consideration in this process, it was clear that most conventional broadcasters do not want </w:t>
      </w:r>
      <w:r w:rsidR="00894782" w:rsidRPr="006A30AD">
        <w:rPr>
          <w:szCs w:val="22"/>
          <w:lang w:val="en-GB"/>
        </w:rPr>
        <w:t>to duplicate</w:t>
      </w:r>
      <w:r w:rsidRPr="006A30AD">
        <w:rPr>
          <w:szCs w:val="22"/>
          <w:lang w:val="en-GB"/>
        </w:rPr>
        <w:t xml:space="preserve"> their entire analogue transmitter structure and many see little or no future in transmitted services at all. The difficulty of these submissions is there seems to be no clear alternative or plan for what a new conventional broadcast system would look like in a non-analogue world. </w:t>
      </w:r>
    </w:p>
    <w:p w14:paraId="3F4B23BC" w14:textId="77777777" w:rsidR="00E22ED9" w:rsidRPr="006A30AD" w:rsidRDefault="00E22ED9" w:rsidP="00E22ED9">
      <w:pPr>
        <w:spacing w:before="100"/>
        <w:rPr>
          <w:szCs w:val="22"/>
          <w:lang w:val="en-GB"/>
        </w:rPr>
      </w:pPr>
      <w:r w:rsidRPr="006A30AD">
        <w:rPr>
          <w:szCs w:val="22"/>
          <w:lang w:val="en-GB"/>
        </w:rPr>
        <w:t>Virtually every country in the world, which has embarked on a Digital Transition plan for terrestrial services, whether it includes HDTV or not, has a definable plan including scope and timeframe. The Canadian situation has suffered from this lack of definition and this now needs to be addressed.</w:t>
      </w:r>
    </w:p>
    <w:p w14:paraId="40A6B139" w14:textId="77777777" w:rsidR="00E22ED9" w:rsidRPr="006A30AD" w:rsidRDefault="00E22ED9" w:rsidP="00E22ED9">
      <w:pPr>
        <w:pStyle w:val="Headingb"/>
        <w:rPr>
          <w:i/>
          <w:iCs/>
          <w:lang w:val="en-GB"/>
        </w:rPr>
      </w:pPr>
      <w:r w:rsidRPr="006A30AD">
        <w:rPr>
          <w:i/>
          <w:iCs/>
          <w:lang w:val="en-GB"/>
        </w:rPr>
        <w:lastRenderedPageBreak/>
        <w:t>Action Required</w:t>
      </w:r>
    </w:p>
    <w:p w14:paraId="55E9ADF3" w14:textId="77777777" w:rsidR="00E22ED9" w:rsidRPr="006A30AD" w:rsidRDefault="00E22ED9" w:rsidP="00E22ED9">
      <w:pPr>
        <w:spacing w:before="100"/>
        <w:rPr>
          <w:szCs w:val="22"/>
          <w:lang w:val="en-GB"/>
        </w:rPr>
      </w:pPr>
      <w:r w:rsidRPr="006A30AD">
        <w:rPr>
          <w:szCs w:val="22"/>
          <w:lang w:val="en-GB"/>
        </w:rPr>
        <w:t>In order to expedite the transition of Digital Television, the regulatory process would have to address the following issues:</w:t>
      </w:r>
    </w:p>
    <w:p w14:paraId="00C31FBE" w14:textId="77777777" w:rsidR="00E22ED9" w:rsidRPr="006A30AD" w:rsidRDefault="00E22ED9" w:rsidP="00E22ED9">
      <w:pPr>
        <w:spacing w:before="100"/>
        <w:rPr>
          <w:szCs w:val="22"/>
          <w:lang w:val="en-GB"/>
        </w:rPr>
      </w:pPr>
      <w:r w:rsidRPr="006A30AD">
        <w:rPr>
          <w:szCs w:val="22"/>
          <w:lang w:val="en-GB"/>
        </w:rPr>
        <w:t xml:space="preserve">A policy decision about the future of terrestrial television. </w:t>
      </w:r>
    </w:p>
    <w:p w14:paraId="58A5750B" w14:textId="77777777" w:rsidR="00E22ED9" w:rsidRPr="006A30AD" w:rsidRDefault="00E22ED9" w:rsidP="00E22ED9">
      <w:pPr>
        <w:spacing w:before="100"/>
        <w:rPr>
          <w:szCs w:val="22"/>
          <w:lang w:val="en-GB"/>
        </w:rPr>
      </w:pPr>
      <w:r w:rsidRPr="006A30AD">
        <w:rPr>
          <w:szCs w:val="22"/>
          <w:lang w:val="en-GB"/>
        </w:rPr>
        <w:t xml:space="preserve">If transmitted terrestrial services are to remain in the digital world do they mirror the current analogue coverage, a part of that coverage or not at all? </w:t>
      </w:r>
    </w:p>
    <w:p w14:paraId="5E88099A" w14:textId="77777777" w:rsidR="00E22ED9" w:rsidRPr="006A30AD" w:rsidRDefault="00E22ED9" w:rsidP="00E22ED9">
      <w:pPr>
        <w:spacing w:before="100"/>
        <w:rPr>
          <w:szCs w:val="22"/>
          <w:lang w:val="en-GB"/>
        </w:rPr>
      </w:pPr>
      <w:r w:rsidRPr="006A30AD">
        <w:rPr>
          <w:szCs w:val="22"/>
          <w:lang w:val="en-GB"/>
        </w:rPr>
        <w:t>If there are Canadians disenfranchised by a decision to reduce transmitter coverage how do they receive their basic service?</w:t>
      </w:r>
    </w:p>
    <w:p w14:paraId="23E53FC0" w14:textId="77777777" w:rsidR="00E22ED9" w:rsidRPr="006A30AD" w:rsidRDefault="00E22ED9" w:rsidP="00E22ED9">
      <w:pPr>
        <w:spacing w:before="100"/>
        <w:rPr>
          <w:szCs w:val="22"/>
          <w:lang w:val="en-GB"/>
        </w:rPr>
      </w:pPr>
      <w:r w:rsidRPr="006A30AD">
        <w:rPr>
          <w:szCs w:val="22"/>
          <w:lang w:val="en-GB"/>
        </w:rPr>
        <w:t>Coincidental with this decision an analogue shut off date needs to be established with definable and measurable milestones.</w:t>
      </w:r>
    </w:p>
    <w:p w14:paraId="2CCB6452" w14:textId="77777777" w:rsidR="00E22ED9" w:rsidRPr="006A30AD" w:rsidRDefault="00E22ED9" w:rsidP="00E22ED9">
      <w:pPr>
        <w:spacing w:before="100"/>
        <w:rPr>
          <w:szCs w:val="22"/>
          <w:lang w:val="en-GB"/>
        </w:rPr>
      </w:pPr>
      <w:r w:rsidRPr="006A30AD">
        <w:rPr>
          <w:szCs w:val="22"/>
          <w:lang w:val="en-GB"/>
        </w:rPr>
        <w:t>A plan for informing the public and ensuring that all Canadians can receive a television signal with analogue shut off needs to be established.</w:t>
      </w:r>
    </w:p>
    <w:p w14:paraId="11D460C7" w14:textId="77777777" w:rsidR="00E22ED9" w:rsidRPr="006A30AD" w:rsidRDefault="00E22ED9" w:rsidP="00E22ED9">
      <w:pPr>
        <w:spacing w:before="100"/>
        <w:rPr>
          <w:szCs w:val="22"/>
          <w:lang w:val="en-GB"/>
        </w:rPr>
      </w:pPr>
      <w:r w:rsidRPr="006A30AD">
        <w:rPr>
          <w:szCs w:val="22"/>
          <w:lang w:val="en-GB"/>
        </w:rPr>
        <w:t>The digital benefit for consumers needs to be defined (HDTV and/or enhanced choice) and realized by conventional and pay and specialty broadcasters.</w:t>
      </w:r>
    </w:p>
    <w:p w14:paraId="1B91749B" w14:textId="77777777" w:rsidR="00E22ED9" w:rsidRPr="006A30AD" w:rsidRDefault="00E22ED9" w:rsidP="00E22ED9">
      <w:pPr>
        <w:spacing w:before="100"/>
        <w:rPr>
          <w:szCs w:val="22"/>
          <w:lang w:val="en-GB"/>
        </w:rPr>
      </w:pPr>
      <w:r w:rsidRPr="006A30AD">
        <w:rPr>
          <w:szCs w:val="22"/>
          <w:lang w:val="en-GB"/>
        </w:rPr>
        <w:t xml:space="preserve">Attention needs to focus on the new technologies; how they can both challenge and enhance the core conventional services in a multi-platform environment. </w:t>
      </w:r>
    </w:p>
    <w:p w14:paraId="36332EA2" w14:textId="79FA5770" w:rsidR="00E22ED9" w:rsidRPr="006A30AD" w:rsidRDefault="00E22ED9" w:rsidP="00E22ED9">
      <w:pPr>
        <w:spacing w:before="100"/>
        <w:rPr>
          <w:szCs w:val="22"/>
          <w:lang w:val="en-GB"/>
        </w:rPr>
      </w:pPr>
      <w:r w:rsidRPr="006A30AD">
        <w:rPr>
          <w:szCs w:val="22"/>
          <w:lang w:val="en-GB"/>
        </w:rPr>
        <w:t xml:space="preserve">Capacity needs to be assessed in the distribution system to ensure that all services that need to transit to digital HDTV can do so in a timely </w:t>
      </w:r>
      <w:r w:rsidR="00894782" w:rsidRPr="006A30AD">
        <w:rPr>
          <w:szCs w:val="22"/>
          <w:lang w:val="en-GB"/>
        </w:rPr>
        <w:t>cost-efficient</w:t>
      </w:r>
      <w:r w:rsidRPr="006A30AD">
        <w:rPr>
          <w:szCs w:val="22"/>
          <w:lang w:val="en-GB"/>
        </w:rPr>
        <w:t xml:space="preserve"> manner. There will be a capacity crunch and it cannot be a barrier to transition.</w:t>
      </w:r>
    </w:p>
    <w:p w14:paraId="6490CBE6" w14:textId="77777777" w:rsidR="00E22ED9" w:rsidRPr="006A30AD" w:rsidRDefault="00E22ED9" w:rsidP="00E22ED9">
      <w:pPr>
        <w:spacing w:before="100"/>
        <w:rPr>
          <w:szCs w:val="22"/>
          <w:lang w:val="en-GB"/>
        </w:rPr>
      </w:pPr>
      <w:r w:rsidRPr="006A30AD">
        <w:rPr>
          <w:szCs w:val="22"/>
          <w:lang w:val="en-GB"/>
        </w:rPr>
        <w:t>A plan for regional and local participation in the digital transition needs to be addressed, including local HD production and services.</w:t>
      </w:r>
    </w:p>
    <w:p w14:paraId="21EB2899" w14:textId="77777777" w:rsidR="00E22ED9" w:rsidRPr="006A30AD" w:rsidRDefault="00E22ED9" w:rsidP="00E22ED9">
      <w:pPr>
        <w:spacing w:before="100"/>
        <w:rPr>
          <w:szCs w:val="22"/>
          <w:lang w:val="en-GB"/>
        </w:rPr>
      </w:pPr>
      <w:r w:rsidRPr="006A30AD">
        <w:rPr>
          <w:szCs w:val="22"/>
          <w:lang w:val="en-GB"/>
        </w:rPr>
        <w:t xml:space="preserve">A plan for the creation of Canadian HDTV content in all </w:t>
      </w:r>
      <w:r>
        <w:rPr>
          <w:szCs w:val="22"/>
          <w:lang w:val="en-GB"/>
        </w:rPr>
        <w:t xml:space="preserve">programme </w:t>
      </w:r>
      <w:r w:rsidRPr="006A30AD">
        <w:rPr>
          <w:szCs w:val="22"/>
          <w:lang w:val="en-GB"/>
        </w:rPr>
        <w:t xml:space="preserve">genres to service Canadian HD services that now rely largely on foreign produced HD product. </w:t>
      </w:r>
    </w:p>
    <w:p w14:paraId="55813A97" w14:textId="77777777" w:rsidR="00E22ED9" w:rsidRPr="006A30AD" w:rsidRDefault="00E22ED9" w:rsidP="00E22ED9">
      <w:pPr>
        <w:spacing w:before="100"/>
        <w:rPr>
          <w:szCs w:val="22"/>
          <w:lang w:val="en-GB"/>
        </w:rPr>
      </w:pPr>
      <w:r w:rsidRPr="006A30AD">
        <w:rPr>
          <w:szCs w:val="22"/>
          <w:lang w:val="en-GB"/>
        </w:rPr>
        <w:t>It is worth repeating that a great deal of good work has been accomplished in the last decade and it is important to see these suggestions in light of that work and building upon it. At the same time, the current transition to digital HDTV is in crisis and needs to be firmly put on track, particularly for conventional terrestrial broadcasters. Canada has gained a lot of first-hand experience and knowledge of other countries and their challenges and triumphs. It is now time to take that experience and knowledge and resolve the future of the Canadian Broadcasting System in the digital HD world.</w:t>
      </w:r>
    </w:p>
    <w:p w14:paraId="59B197DC" w14:textId="77777777" w:rsidR="00E22ED9" w:rsidRPr="006A30AD" w:rsidRDefault="00E22ED9" w:rsidP="00E22ED9">
      <w:pPr>
        <w:pStyle w:val="Headingb"/>
        <w:rPr>
          <w:i/>
          <w:iCs/>
          <w:lang w:val="en-GB"/>
        </w:rPr>
      </w:pPr>
      <w:r w:rsidRPr="006A30AD">
        <w:rPr>
          <w:i/>
          <w:iCs/>
          <w:lang w:val="en-GB"/>
        </w:rPr>
        <w:t>The Future</w:t>
      </w:r>
    </w:p>
    <w:p w14:paraId="0D1BA712" w14:textId="77777777" w:rsidR="00E22ED9" w:rsidRPr="006A30AD" w:rsidRDefault="00E22ED9" w:rsidP="00E22ED9">
      <w:pPr>
        <w:spacing w:before="100"/>
        <w:rPr>
          <w:szCs w:val="22"/>
          <w:lang w:val="en-GB"/>
        </w:rPr>
      </w:pPr>
      <w:r w:rsidRPr="006A30AD">
        <w:rPr>
          <w:szCs w:val="22"/>
          <w:lang w:val="en-GB"/>
        </w:rPr>
        <w:t>Given the changes to the broadcast environment in the last decade, it is difficult if not foolhardy to try to predict the future. None the less there is some givens that can shape our environment over the next few years.</w:t>
      </w:r>
    </w:p>
    <w:p w14:paraId="78E51056" w14:textId="77777777" w:rsidR="00E22ED9" w:rsidRPr="006A30AD" w:rsidRDefault="00E22ED9" w:rsidP="00E22ED9">
      <w:pPr>
        <w:spacing w:before="100"/>
        <w:rPr>
          <w:szCs w:val="22"/>
          <w:lang w:val="en-GB"/>
        </w:rPr>
      </w:pPr>
      <w:r w:rsidRPr="006A30AD">
        <w:rPr>
          <w:szCs w:val="22"/>
          <w:lang w:val="en-GB"/>
        </w:rPr>
        <w:t>High Definition programming will become the new norm over the coming years throughout most of the developed world.</w:t>
      </w:r>
    </w:p>
    <w:p w14:paraId="06B0B94B" w14:textId="77777777" w:rsidR="00E22ED9" w:rsidRPr="006A30AD" w:rsidRDefault="00E22ED9" w:rsidP="00E22ED9">
      <w:pPr>
        <w:spacing w:before="100"/>
        <w:rPr>
          <w:szCs w:val="22"/>
          <w:lang w:val="en-GB"/>
        </w:rPr>
      </w:pPr>
      <w:r w:rsidRPr="006A30AD">
        <w:rPr>
          <w:szCs w:val="22"/>
          <w:lang w:val="en-GB"/>
        </w:rPr>
        <w:t>All the new emerging technologies and platforms will have a business impact that will benefit and challenge the core conventional broadcast business in a multi-platform environment characterized by quality, choice, and consumer empowerment.</w:t>
      </w:r>
    </w:p>
    <w:p w14:paraId="44C12413" w14:textId="77777777" w:rsidR="00E22ED9" w:rsidRPr="006A30AD" w:rsidRDefault="00E22ED9" w:rsidP="00E22ED9">
      <w:pPr>
        <w:spacing w:before="100"/>
        <w:rPr>
          <w:szCs w:val="22"/>
          <w:lang w:val="en-GB"/>
        </w:rPr>
      </w:pPr>
      <w:r w:rsidRPr="006A30AD">
        <w:rPr>
          <w:szCs w:val="22"/>
          <w:lang w:val="en-GB"/>
        </w:rPr>
        <w:t xml:space="preserve">Content will need to be created at the highest possible level of quality for shelf life and conversion for multi-platform delivery. The 1080 progressive production standard will be the international HDTV </w:t>
      </w:r>
      <w:r>
        <w:rPr>
          <w:szCs w:val="22"/>
          <w:lang w:val="en-GB"/>
        </w:rPr>
        <w:t xml:space="preserve">programme </w:t>
      </w:r>
      <w:r w:rsidRPr="006A30AD">
        <w:rPr>
          <w:szCs w:val="22"/>
          <w:lang w:val="en-GB"/>
        </w:rPr>
        <w:t>exchange standard. HD delivery will be either 720p or 1080 depending on spectrum availability and the nature of the service distributed</w:t>
      </w:r>
    </w:p>
    <w:p w14:paraId="4091BEB9" w14:textId="3C754823" w:rsidR="00E22ED9" w:rsidRPr="006A30AD" w:rsidRDefault="00E22ED9" w:rsidP="00E22ED9">
      <w:pPr>
        <w:spacing w:before="100"/>
        <w:rPr>
          <w:szCs w:val="22"/>
          <w:lang w:val="en-GB"/>
        </w:rPr>
      </w:pPr>
      <w:r w:rsidRPr="006A30AD">
        <w:rPr>
          <w:szCs w:val="22"/>
          <w:lang w:val="en-GB"/>
        </w:rPr>
        <w:t>The ATSC family of standards evolve</w:t>
      </w:r>
      <w:r w:rsidR="005A783B">
        <w:rPr>
          <w:szCs w:val="22"/>
          <w:lang w:val="en-GB"/>
        </w:rPr>
        <w:t>d</w:t>
      </w:r>
      <w:r w:rsidRPr="006A30AD">
        <w:rPr>
          <w:szCs w:val="22"/>
          <w:lang w:val="en-GB"/>
        </w:rPr>
        <w:t xml:space="preserve"> to an advanced compression codec which enhance</w:t>
      </w:r>
      <w:r w:rsidR="005A783B">
        <w:rPr>
          <w:szCs w:val="22"/>
          <w:lang w:val="en-GB"/>
        </w:rPr>
        <w:t>s</w:t>
      </w:r>
      <w:r w:rsidRPr="006A30AD">
        <w:rPr>
          <w:szCs w:val="22"/>
          <w:lang w:val="en-GB"/>
        </w:rPr>
        <w:t xml:space="preserve"> the value of terrestrial television spectrum, this is already happening with the DVB-T standard. Future digital </w:t>
      </w:r>
      <w:r w:rsidRPr="006A30AD">
        <w:rPr>
          <w:szCs w:val="22"/>
          <w:lang w:val="en-GB"/>
        </w:rPr>
        <w:lastRenderedPageBreak/>
        <w:t>receivers will be capable of receiving both MPEG-2 and MPEG-4 signals (France is currently rolling out these boxes as part of their DTV transition).</w:t>
      </w:r>
    </w:p>
    <w:p w14:paraId="0E579BC2" w14:textId="77777777" w:rsidR="00E22ED9" w:rsidRPr="006A30AD" w:rsidRDefault="00E22ED9" w:rsidP="00E22ED9">
      <w:pPr>
        <w:spacing w:before="100"/>
        <w:rPr>
          <w:szCs w:val="22"/>
          <w:lang w:val="en-GB"/>
        </w:rPr>
      </w:pPr>
      <w:r w:rsidRPr="006A30AD">
        <w:rPr>
          <w:szCs w:val="22"/>
          <w:lang w:val="en-GB"/>
        </w:rPr>
        <w:t>A plan for analogue shutdown with a responsible agency or group who may be held accountable by the viewer and citizen will be critical to analogue shut off.</w:t>
      </w:r>
    </w:p>
    <w:p w14:paraId="51FF079D" w14:textId="77777777" w:rsidR="00E22ED9" w:rsidRPr="006A30AD" w:rsidRDefault="00E22ED9" w:rsidP="00E22ED9">
      <w:pPr>
        <w:spacing w:before="100"/>
        <w:rPr>
          <w:szCs w:val="22"/>
          <w:lang w:val="en-GB"/>
        </w:rPr>
      </w:pPr>
      <w:r w:rsidRPr="006A30AD">
        <w:rPr>
          <w:szCs w:val="22"/>
          <w:lang w:val="en-GB"/>
        </w:rPr>
        <w:t>The Canadian Broadcasting System will continue to enjoy a balance of cable and satellite delivery along with the internet, and telecommunications services all providing real time, video on demand, and streaming services to the viewer. Consumer devices will enhance the viewer as programmer but for the foreseeable future conventional television will continue to drive the industry in terms of content and national, regional, and local reflection. Wireless delivery of these services has a role to play within this system.</w:t>
      </w:r>
    </w:p>
    <w:p w14:paraId="3FD3FD55" w14:textId="77777777" w:rsidR="00E22ED9" w:rsidRPr="006A30AD" w:rsidRDefault="00E22ED9" w:rsidP="00E22ED9">
      <w:pPr>
        <w:pStyle w:val="Headingb"/>
        <w:rPr>
          <w:i/>
          <w:iCs/>
          <w:lang w:val="en-GB"/>
        </w:rPr>
      </w:pPr>
      <w:r w:rsidRPr="006A30AD">
        <w:rPr>
          <w:i/>
          <w:iCs/>
          <w:lang w:val="en-GB"/>
        </w:rPr>
        <w:t>Conclusion</w:t>
      </w:r>
    </w:p>
    <w:p w14:paraId="42AA83EA" w14:textId="77777777" w:rsidR="00E22ED9" w:rsidRPr="006A30AD" w:rsidRDefault="00E22ED9" w:rsidP="00E22ED9">
      <w:pPr>
        <w:spacing w:before="100"/>
        <w:rPr>
          <w:szCs w:val="22"/>
          <w:lang w:val="en-GB"/>
        </w:rPr>
      </w:pPr>
      <w:r w:rsidRPr="006A30AD">
        <w:rPr>
          <w:szCs w:val="22"/>
          <w:lang w:val="en-GB"/>
        </w:rPr>
        <w:t>Canadian distribution and collection of programming via satellite led the world in using this new technology to the benefit of broadcasting. Canada built the longest stereo FM network in the world. And Canada’s television production industry has thrived in the most competitive market in the world producing indigenous product for Canadians, while producing and selling for the rest of the world. Not bad! Canada has done so with the right balance of policy, regulation, incentives, creativity and entrepreneurial skill.</w:t>
      </w:r>
    </w:p>
    <w:p w14:paraId="22938047" w14:textId="77777777" w:rsidR="00E22ED9" w:rsidRPr="006A30AD" w:rsidRDefault="00E22ED9" w:rsidP="00E22ED9">
      <w:pPr>
        <w:keepLines/>
        <w:spacing w:before="100"/>
        <w:rPr>
          <w:szCs w:val="22"/>
          <w:lang w:val="en-GB"/>
        </w:rPr>
      </w:pPr>
      <w:r w:rsidRPr="006A30AD">
        <w:rPr>
          <w:szCs w:val="22"/>
          <w:lang w:val="en-GB"/>
        </w:rPr>
        <w:t xml:space="preserve">Canada is again at another critical point in its broadcast history. The environment has rapidly changed and yet the issue of valued Canadian services for all Canadians in all parts of the country remains as the constant core issue. Decisions made over the coming year will provide the framework that will define Canadian success in completing the digital transition to HD service for conventional broadcasting and in turn the rest of the system. These are important decisions that require a timely response. Not to respond will leave the current system in disarray and less relevant for both the Canadian viewer and the global community in which it has been a player. </w:t>
      </w:r>
    </w:p>
    <w:p w14:paraId="0FACD639" w14:textId="77777777" w:rsidR="00E22ED9" w:rsidRPr="006A30AD" w:rsidRDefault="00E22ED9" w:rsidP="00E22ED9">
      <w:pPr>
        <w:pStyle w:val="Headingb"/>
        <w:rPr>
          <w:lang w:val="en-GB"/>
        </w:rPr>
      </w:pPr>
      <w:bookmarkStart w:id="2073" w:name="_Toc114742953"/>
      <w:bookmarkStart w:id="2074" w:name="_Toc156984335"/>
      <w:r w:rsidRPr="006A30AD">
        <w:rPr>
          <w:lang w:val="en-GB"/>
        </w:rPr>
        <w:t>ATSC-DTV distributed transmission network</w:t>
      </w:r>
      <w:bookmarkEnd w:id="2073"/>
      <w:bookmarkEnd w:id="2074"/>
    </w:p>
    <w:p w14:paraId="74A3058C" w14:textId="77777777" w:rsidR="00E22ED9" w:rsidRPr="006A30AD" w:rsidRDefault="00E22ED9" w:rsidP="00E22ED9">
      <w:pPr>
        <w:pStyle w:val="Headingb"/>
        <w:rPr>
          <w:lang w:val="en-GB"/>
        </w:rPr>
      </w:pPr>
      <w:bookmarkStart w:id="2075" w:name="_Toc114742954"/>
      <w:bookmarkStart w:id="2076" w:name="_Toc156984336"/>
      <w:r w:rsidRPr="006A30AD">
        <w:rPr>
          <w:lang w:val="en-GB"/>
        </w:rPr>
        <w:t>Introduction</w:t>
      </w:r>
      <w:bookmarkEnd w:id="2075"/>
      <w:bookmarkEnd w:id="2076"/>
    </w:p>
    <w:p w14:paraId="2D18B895" w14:textId="77777777" w:rsidR="00E22ED9" w:rsidRPr="006A30AD" w:rsidRDefault="00E22ED9" w:rsidP="00E22ED9">
      <w:pPr>
        <w:spacing w:before="100"/>
        <w:rPr>
          <w:snapToGrid w:val="0"/>
          <w:color w:val="000000"/>
          <w:szCs w:val="22"/>
          <w:lang w:val="en-GB"/>
        </w:rPr>
      </w:pPr>
      <w:r w:rsidRPr="006A30AD">
        <w:rPr>
          <w:snapToGrid w:val="0"/>
          <w:color w:val="000000"/>
          <w:szCs w:val="22"/>
          <w:lang w:val="en-GB"/>
        </w:rPr>
        <w:t xml:space="preserve">Distributed transmission (DTx) network is a network of transmitters that covers a large service area with a number of synchronized transmitters operating on the same TV channel. DTx offers interesting possibilities for digital TV transmission systems. </w:t>
      </w:r>
    </w:p>
    <w:p w14:paraId="286DF530" w14:textId="77777777" w:rsidR="00E22ED9" w:rsidRPr="006A30AD" w:rsidRDefault="00E22ED9" w:rsidP="00E22ED9">
      <w:pPr>
        <w:spacing w:before="100"/>
        <w:rPr>
          <w:snapToGrid w:val="0"/>
          <w:color w:val="000000"/>
          <w:szCs w:val="22"/>
          <w:lang w:val="en-GB"/>
        </w:rPr>
      </w:pPr>
      <w:r w:rsidRPr="006A30AD">
        <w:rPr>
          <w:szCs w:val="22"/>
          <w:lang w:val="en-GB"/>
        </w:rPr>
        <w:t>As explained in the ATSC Recommended Practice for Design of Synchronized Multiple Transmitter Networks</w:t>
      </w:r>
      <w:r w:rsidRPr="006A30AD">
        <w:rPr>
          <w:rStyle w:val="FootnoteReference"/>
          <w:szCs w:val="18"/>
          <w:lang w:val="en-GB"/>
        </w:rPr>
        <w:footnoteReference w:id="16"/>
      </w:r>
      <w:r w:rsidRPr="006A30AD">
        <w:rPr>
          <w:sz w:val="20"/>
          <w:lang w:val="en-GB"/>
        </w:rPr>
        <w:t>,</w:t>
      </w:r>
      <w:r w:rsidRPr="006A30AD">
        <w:rPr>
          <w:szCs w:val="22"/>
          <w:lang w:val="en-GB"/>
        </w:rPr>
        <w:t xml:space="preserve"> </w:t>
      </w:r>
      <w:r w:rsidRPr="006A30AD">
        <w:rPr>
          <w:snapToGrid w:val="0"/>
          <w:color w:val="000000"/>
          <w:szCs w:val="22"/>
          <w:lang w:val="en-GB"/>
        </w:rPr>
        <w:t>DTx networks have a number of benefits over the single central transmitter approach, which has so far been the usual way of covering a large service area with analogue TV transmission. These benefits include:</w:t>
      </w:r>
    </w:p>
    <w:p w14:paraId="1D63E9BD" w14:textId="77777777" w:rsidR="00E22ED9" w:rsidRPr="006A30AD" w:rsidRDefault="00E22ED9" w:rsidP="00E22ED9">
      <w:pPr>
        <w:pStyle w:val="enumlev1"/>
        <w:rPr>
          <w:snapToGrid w:val="0"/>
          <w:lang w:val="en-GB"/>
        </w:rPr>
      </w:pPr>
      <w:r w:rsidRPr="006A30AD">
        <w:rPr>
          <w:snapToGrid w:val="0"/>
          <w:lang w:val="en-GB"/>
        </w:rPr>
        <w:t>−</w:t>
      </w:r>
      <w:r w:rsidRPr="006A30AD">
        <w:rPr>
          <w:snapToGrid w:val="0"/>
          <w:lang w:val="en-GB"/>
        </w:rPr>
        <w:tab/>
        <w:t>More uniform and higher average signal levels throughout the coverage area.</w:t>
      </w:r>
    </w:p>
    <w:p w14:paraId="1D0AAD16" w14:textId="77777777" w:rsidR="00E22ED9" w:rsidRPr="006A30AD" w:rsidRDefault="00E22ED9" w:rsidP="00E22ED9">
      <w:pPr>
        <w:pStyle w:val="enumlev1"/>
        <w:rPr>
          <w:snapToGrid w:val="0"/>
          <w:lang w:val="en-GB"/>
        </w:rPr>
      </w:pPr>
      <w:r w:rsidRPr="006A30AD">
        <w:rPr>
          <w:snapToGrid w:val="0"/>
          <w:lang w:val="en-GB"/>
        </w:rPr>
        <w:t>−</w:t>
      </w:r>
      <w:r w:rsidRPr="006A30AD">
        <w:rPr>
          <w:snapToGrid w:val="0"/>
          <w:lang w:val="en-GB"/>
        </w:rPr>
        <w:tab/>
        <w:t>More reliable indoor reception.</w:t>
      </w:r>
    </w:p>
    <w:p w14:paraId="3D9EEC06" w14:textId="196D0E48" w:rsidR="00E22ED9" w:rsidRPr="006A30AD" w:rsidRDefault="00E22ED9" w:rsidP="00E22ED9">
      <w:pPr>
        <w:pStyle w:val="enumlev1"/>
        <w:rPr>
          <w:snapToGrid w:val="0"/>
          <w:lang w:val="en-GB"/>
        </w:rPr>
      </w:pPr>
      <w:r w:rsidRPr="006A30AD">
        <w:rPr>
          <w:snapToGrid w:val="0"/>
          <w:lang w:val="en-GB"/>
        </w:rPr>
        <w:t>−</w:t>
      </w:r>
      <w:r w:rsidRPr="006A30AD">
        <w:rPr>
          <w:snapToGrid w:val="0"/>
          <w:lang w:val="en-GB"/>
        </w:rPr>
        <w:tab/>
        <w:t xml:space="preserve">Stronger signals at the edges of the service area without increasing interference to </w:t>
      </w:r>
      <w:r w:rsidR="005A783B" w:rsidRPr="006A30AD">
        <w:rPr>
          <w:snapToGrid w:val="0"/>
          <w:lang w:val="en-GB"/>
        </w:rPr>
        <w:t>neighbouring</w:t>
      </w:r>
      <w:r w:rsidRPr="006A30AD">
        <w:rPr>
          <w:snapToGrid w:val="0"/>
          <w:lang w:val="en-GB"/>
        </w:rPr>
        <w:t xml:space="preserve"> stations.</w:t>
      </w:r>
    </w:p>
    <w:p w14:paraId="14D18384" w14:textId="77777777" w:rsidR="00E22ED9" w:rsidRPr="006A30AD" w:rsidRDefault="00E22ED9" w:rsidP="00E22ED9">
      <w:pPr>
        <w:pStyle w:val="enumlev1"/>
        <w:rPr>
          <w:snapToGrid w:val="0"/>
          <w:lang w:val="en-GB"/>
        </w:rPr>
      </w:pPr>
      <w:r w:rsidRPr="006A30AD">
        <w:rPr>
          <w:snapToGrid w:val="0"/>
          <w:lang w:val="en-GB"/>
        </w:rPr>
        <w:t>−</w:t>
      </w:r>
      <w:r w:rsidRPr="006A30AD">
        <w:rPr>
          <w:snapToGrid w:val="0"/>
          <w:lang w:val="en-GB"/>
        </w:rPr>
        <w:tab/>
        <w:t>Less overall effective radiated power (ERP) and/or antenna height resulting in less interference.</w:t>
      </w:r>
    </w:p>
    <w:p w14:paraId="44AF108E" w14:textId="77777777" w:rsidR="00E22ED9" w:rsidRPr="006A30AD" w:rsidRDefault="00E22ED9" w:rsidP="00E22ED9">
      <w:pPr>
        <w:spacing w:before="100"/>
        <w:rPr>
          <w:snapToGrid w:val="0"/>
          <w:color w:val="000000"/>
          <w:szCs w:val="22"/>
          <w:lang w:val="en-GB"/>
        </w:rPr>
      </w:pPr>
      <w:r w:rsidRPr="006A30AD">
        <w:rPr>
          <w:snapToGrid w:val="0"/>
          <w:color w:val="000000"/>
          <w:szCs w:val="22"/>
          <w:lang w:val="en-GB"/>
        </w:rPr>
        <w:t xml:space="preserve">DTx networks can also </w:t>
      </w:r>
      <w:r w:rsidRPr="006A30AD">
        <w:rPr>
          <w:szCs w:val="22"/>
          <w:lang w:val="en-GB"/>
        </w:rPr>
        <w:t>reduce</w:t>
      </w:r>
      <w:r w:rsidRPr="006A30AD">
        <w:rPr>
          <w:snapToGrid w:val="0"/>
          <w:color w:val="000000"/>
          <w:szCs w:val="22"/>
          <w:lang w:val="en-GB"/>
        </w:rPr>
        <w:t xml:space="preserve"> the number of channels used to cover a large service area and can free spectrum for other applications such as interactive TV, multimedia broadcasting, or any other application that may come up in the future.</w:t>
      </w:r>
    </w:p>
    <w:p w14:paraId="0B1AFADF" w14:textId="77777777" w:rsidR="00E22ED9" w:rsidRPr="006A30AD" w:rsidRDefault="00E22ED9" w:rsidP="00E22ED9">
      <w:pPr>
        <w:rPr>
          <w:snapToGrid w:val="0"/>
          <w:color w:val="000000"/>
          <w:szCs w:val="22"/>
          <w:lang w:val="en-GB"/>
        </w:rPr>
      </w:pPr>
      <w:r w:rsidRPr="006A30AD">
        <w:rPr>
          <w:snapToGrid w:val="0"/>
          <w:color w:val="000000"/>
          <w:lang w:val="en-GB"/>
        </w:rPr>
        <w:lastRenderedPageBreak/>
        <w:t xml:space="preserve">As a trade-off for </w:t>
      </w:r>
      <w:r w:rsidRPr="006A30AD">
        <w:rPr>
          <w:lang w:val="en-GB"/>
        </w:rPr>
        <w:t>these</w:t>
      </w:r>
      <w:r w:rsidRPr="006A30AD">
        <w:rPr>
          <w:snapToGrid w:val="0"/>
          <w:color w:val="000000"/>
          <w:lang w:val="en-GB"/>
        </w:rPr>
        <w:t xml:space="preserve"> benefits, implementation of a DTx network requires a very careful design when a DTV adjacent channel is operating in the same market area</w:t>
      </w:r>
      <w:r w:rsidRPr="006A30AD">
        <w:rPr>
          <w:rStyle w:val="FootnoteReference"/>
          <w:snapToGrid w:val="0"/>
          <w:color w:val="000000"/>
          <w:lang w:val="en-GB"/>
        </w:rPr>
        <w:footnoteReference w:id="17"/>
      </w:r>
      <w:r w:rsidRPr="006A30AD">
        <w:rPr>
          <w:snapToGrid w:val="0"/>
          <w:color w:val="000000"/>
          <w:lang w:val="en-GB"/>
        </w:rPr>
        <w:t xml:space="preserve">. </w:t>
      </w:r>
      <w:r w:rsidRPr="006A30AD">
        <w:rPr>
          <w:snapToGrid w:val="0"/>
          <w:color w:val="000000"/>
          <w:szCs w:val="22"/>
          <w:lang w:val="en-GB"/>
        </w:rPr>
        <w:t xml:space="preserve">A more serious limitation on the DTx operation is that in the possible presence of NTSC adjacent channels operating within the same market area. In such cases, implementation would be very challenging if not impossible. This is due to the higher protection ratios required by NTSC, as opposed to DTV, from an adjacent channel DTV. However, such limitation will not exist after the transition period from NTSC to DTV. </w:t>
      </w:r>
    </w:p>
    <w:p w14:paraId="2516E3FA" w14:textId="77777777" w:rsidR="00E22ED9" w:rsidRPr="006A30AD" w:rsidRDefault="00E22ED9" w:rsidP="00E22ED9">
      <w:pPr>
        <w:spacing w:before="100"/>
        <w:rPr>
          <w:snapToGrid w:val="0"/>
          <w:color w:val="000000"/>
          <w:szCs w:val="22"/>
          <w:lang w:val="en-GB"/>
        </w:rPr>
      </w:pPr>
      <w:r w:rsidRPr="006A30AD">
        <w:rPr>
          <w:snapToGrid w:val="0"/>
          <w:color w:val="000000"/>
          <w:szCs w:val="22"/>
          <w:lang w:val="en-GB"/>
        </w:rPr>
        <w:t xml:space="preserve">Another important issue affecting the </w:t>
      </w:r>
      <w:r w:rsidRPr="006A30AD">
        <w:rPr>
          <w:szCs w:val="22"/>
          <w:lang w:val="en-GB"/>
        </w:rPr>
        <w:t>design</w:t>
      </w:r>
      <w:r w:rsidRPr="006A30AD">
        <w:rPr>
          <w:snapToGrid w:val="0"/>
          <w:color w:val="000000"/>
          <w:szCs w:val="22"/>
          <w:lang w:val="en-GB"/>
        </w:rPr>
        <w:t xml:space="preserve"> of a DTx network is the ATSC-DTV receiver’s performance with respect to their multipath handling capabilities. Better receivers, capable of handling stronger pre- and post-multipath distortions (pre- and post-echoes) on a wider range of delays, make DTx network design more flexible and simpler. On the other hand, receivers with weaker multipath handling capabilities put more restrictions on the design and implementation of DTx networks. </w:t>
      </w:r>
    </w:p>
    <w:p w14:paraId="7A34B2AD" w14:textId="3A64C15D" w:rsidR="00E22ED9" w:rsidRPr="006A30AD" w:rsidRDefault="00E22ED9" w:rsidP="00E22ED9">
      <w:pPr>
        <w:spacing w:before="100"/>
        <w:rPr>
          <w:snapToGrid w:val="0"/>
          <w:color w:val="000000"/>
          <w:szCs w:val="22"/>
          <w:lang w:val="en-GB"/>
        </w:rPr>
      </w:pPr>
      <w:r w:rsidRPr="006A30AD">
        <w:rPr>
          <w:snapToGrid w:val="0"/>
          <w:color w:val="000000"/>
          <w:szCs w:val="22"/>
          <w:lang w:val="en-GB"/>
        </w:rPr>
        <w:t xml:space="preserve">In addition to providing many </w:t>
      </w:r>
      <w:r w:rsidRPr="006A30AD">
        <w:rPr>
          <w:szCs w:val="22"/>
          <w:lang w:val="en-GB"/>
        </w:rPr>
        <w:t>guidelines</w:t>
      </w:r>
      <w:r w:rsidRPr="006A30AD">
        <w:rPr>
          <w:snapToGrid w:val="0"/>
          <w:color w:val="000000"/>
          <w:szCs w:val="22"/>
          <w:lang w:val="en-GB"/>
        </w:rPr>
        <w:t xml:space="preserve"> for designing a DTx network and managing its internal and external interference under different conditions, the </w:t>
      </w:r>
      <w:r w:rsidR="00376D94" w:rsidRPr="006A30AD">
        <w:rPr>
          <w:snapToGrid w:val="0"/>
          <w:color w:val="000000"/>
          <w:szCs w:val="22"/>
          <w:lang w:val="en-GB"/>
        </w:rPr>
        <w:t>above-mentioned</w:t>
      </w:r>
      <w:r w:rsidRPr="006A30AD">
        <w:rPr>
          <w:snapToGrid w:val="0"/>
          <w:color w:val="000000"/>
          <w:szCs w:val="22"/>
          <w:lang w:val="en-GB"/>
        </w:rPr>
        <w:t xml:space="preserve"> Recommended Practice proposes </w:t>
      </w:r>
      <w:r w:rsidRPr="006A30AD">
        <w:rPr>
          <w:szCs w:val="22"/>
          <w:lang w:val="en-GB"/>
        </w:rPr>
        <w:t>three methods (or their combinations) for implementing a DTx network.</w:t>
      </w:r>
    </w:p>
    <w:p w14:paraId="52B79447" w14:textId="77777777" w:rsidR="00E22ED9" w:rsidRPr="006A30AD" w:rsidRDefault="00E22ED9" w:rsidP="00E22ED9">
      <w:pPr>
        <w:pStyle w:val="Headingb"/>
        <w:rPr>
          <w:lang w:val="en-GB"/>
        </w:rPr>
      </w:pPr>
      <w:bookmarkStart w:id="2077" w:name="_Toc114742955"/>
      <w:bookmarkStart w:id="2078" w:name="_Toc156984337"/>
      <w:r w:rsidRPr="006A30AD">
        <w:rPr>
          <w:lang w:val="en-GB"/>
        </w:rPr>
        <w:t>DTx methods</w:t>
      </w:r>
      <w:bookmarkEnd w:id="2077"/>
      <w:bookmarkEnd w:id="2078"/>
    </w:p>
    <w:p w14:paraId="67C04454" w14:textId="34644D8E" w:rsidR="00E22ED9" w:rsidRPr="006A30AD" w:rsidRDefault="00E22ED9" w:rsidP="00E22ED9">
      <w:pPr>
        <w:keepLines/>
        <w:rPr>
          <w:szCs w:val="22"/>
          <w:lang w:val="en-GB"/>
        </w:rPr>
      </w:pPr>
      <w:r w:rsidRPr="006A30AD">
        <w:rPr>
          <w:szCs w:val="22"/>
          <w:lang w:val="en-GB"/>
        </w:rPr>
        <w:t xml:space="preserve">The first method is distributed transmitter network, commonly known as single frequency network (SFN), consisting of a central studio that sends baseband signal or video-audio data stream to the SFN transmitters via studio-transmitter-links (STL). STLs can be </w:t>
      </w:r>
      <w:r w:rsidR="00D043DB" w:rsidRPr="006A30AD">
        <w:rPr>
          <w:szCs w:val="22"/>
          <w:lang w:val="en-GB"/>
        </w:rPr>
        <w:t>fibre</w:t>
      </w:r>
      <w:r w:rsidRPr="006A30AD">
        <w:rPr>
          <w:szCs w:val="22"/>
          <w:lang w:val="en-GB"/>
        </w:rPr>
        <w:t xml:space="preserve"> optics, microwave links, satellite links, etc. The SFNs may be costly to implement and operate. The SFN transmitters in this configuration require subtle (and rather complex) processes for their frequency and time synchronization with each other. </w:t>
      </w:r>
    </w:p>
    <w:p w14:paraId="560A30DE" w14:textId="77777777" w:rsidR="00E22ED9" w:rsidRPr="006A30AD" w:rsidRDefault="00E22ED9" w:rsidP="00E22ED9">
      <w:pPr>
        <w:rPr>
          <w:szCs w:val="22"/>
          <w:lang w:val="en-GB"/>
        </w:rPr>
      </w:pPr>
      <w:r w:rsidRPr="006A30AD">
        <w:rPr>
          <w:szCs w:val="22"/>
          <w:lang w:val="en-GB"/>
        </w:rPr>
        <w:t>The second method is called distributed translator network in which the transmitters contributing to the SFN, which are some coherent translators all operating on the same channel, translate the frequency of an over-the-air signal received from a main DTV transmitter to a second RF channel. This eliminates the need for a costly Studio to Transmitter Links (STL). On the other hand, frequency and time synchronization for this configuration is quite simpler than the first method. During the translation process to the designated output channel, necessary corrections may also be applied to the signal. In this configuration, however, the main transmitter feeding the coherent translators is operating on another channel and is not part of the SFN. But one may consider this as a sort of frequency diversity in the overlapping coverage area of the main transmitter and the SFN.</w:t>
      </w:r>
    </w:p>
    <w:p w14:paraId="60019322" w14:textId="77777777" w:rsidR="00E22ED9" w:rsidRPr="006A30AD" w:rsidRDefault="00E22ED9" w:rsidP="00E22ED9">
      <w:pPr>
        <w:rPr>
          <w:szCs w:val="22"/>
          <w:lang w:val="en-GB"/>
        </w:rPr>
      </w:pPr>
      <w:r w:rsidRPr="006A30AD">
        <w:rPr>
          <w:szCs w:val="22"/>
          <w:lang w:val="en-GB"/>
        </w:rPr>
        <w:t xml:space="preserve">The third method consists of digital on-channel repeaters (DOCR) that can differ from each other in the way that they process the signal through the path from their input to their output antennas. The DOCRs contributing to the SFN again pick up their inputs from a main transmitter, eliminating the need for any STL, and transmit on the same channel as they receive. Each DOCR can work on the basis of direct RF operation, conversion to IF or to baseband and up-convert again to the same channel as it receives. In order to form an SFN, however, all the repeater’s outputs should be synchronized with each other and also with the main transmitter feeding them. </w:t>
      </w:r>
    </w:p>
    <w:p w14:paraId="37765B11" w14:textId="77777777" w:rsidR="00E22ED9" w:rsidRPr="006A30AD" w:rsidRDefault="00E22ED9" w:rsidP="00E22ED9">
      <w:pPr>
        <w:rPr>
          <w:szCs w:val="22"/>
          <w:lang w:val="en-GB"/>
        </w:rPr>
      </w:pPr>
      <w:r w:rsidRPr="006A30AD">
        <w:rPr>
          <w:szCs w:val="22"/>
          <w:lang w:val="en-GB"/>
        </w:rPr>
        <w:t xml:space="preserve">With this approach, two limiting factors exist on the operation of the network. First, the main transmitter signal can create advanced multipath (pre-echo) in the overlapping coverage areas between the main transmitter and the repeaters. For creating pre-echo, the repeater’s signal must be dominant in such overlapping areas. This may be problematic to the ATSC legacy receivers that are vulnerable to pre-echoes. Second, depending on the amount of feedback from DOCR transmitting to receiving antenna, there is a power limitation on the repeater’s output. </w:t>
      </w:r>
    </w:p>
    <w:p w14:paraId="52905B3D" w14:textId="77777777" w:rsidR="00E22ED9" w:rsidRPr="006A30AD" w:rsidRDefault="00E22ED9" w:rsidP="00E22ED9">
      <w:pPr>
        <w:rPr>
          <w:szCs w:val="22"/>
          <w:lang w:val="en-GB"/>
        </w:rPr>
      </w:pPr>
      <w:r w:rsidRPr="006A30AD">
        <w:rPr>
          <w:szCs w:val="22"/>
          <w:lang w:val="en-GB"/>
        </w:rPr>
        <w:lastRenderedPageBreak/>
        <w:t>The Communications Research Centre (CRC) of Canada has already studied, by performing various field tests, different applications of direct RF operation OCRs and their performance under different conditions, and has published the results</w:t>
      </w:r>
      <w:r w:rsidRPr="006A30AD">
        <w:rPr>
          <w:rStyle w:val="FootnoteReference"/>
          <w:szCs w:val="18"/>
          <w:lang w:val="en-GB"/>
        </w:rPr>
        <w:footnoteReference w:id="18"/>
      </w:r>
      <w:r w:rsidRPr="006A30AD">
        <w:rPr>
          <w:rStyle w:val="FootnoteReference"/>
          <w:lang w:val="en-GB"/>
        </w:rPr>
        <w:t>,</w:t>
      </w:r>
      <w:r w:rsidRPr="006A30AD">
        <w:rPr>
          <w:szCs w:val="22"/>
          <w:vertAlign w:val="superscript"/>
          <w:lang w:val="en-GB"/>
        </w:rPr>
        <w:t> </w:t>
      </w:r>
      <w:r w:rsidRPr="006A30AD">
        <w:rPr>
          <w:rStyle w:val="FootnoteReference"/>
          <w:szCs w:val="18"/>
          <w:lang w:val="en-GB"/>
        </w:rPr>
        <w:footnoteReference w:id="19"/>
      </w:r>
      <w:r w:rsidRPr="006A30AD">
        <w:rPr>
          <w:szCs w:val="22"/>
          <w:lang w:val="en-GB"/>
        </w:rPr>
        <w:t xml:space="preserve">. The below study focuses on the second configuration of distributed transmission network, which is “distributed translators”. </w:t>
      </w:r>
    </w:p>
    <w:p w14:paraId="0709189E" w14:textId="77777777" w:rsidR="00E22ED9" w:rsidRPr="006A30AD" w:rsidRDefault="00E22ED9" w:rsidP="00E22ED9">
      <w:pPr>
        <w:pStyle w:val="Headingb"/>
        <w:rPr>
          <w:lang w:val="en-GB"/>
        </w:rPr>
      </w:pPr>
      <w:bookmarkStart w:id="2079" w:name="_Toc114742956"/>
      <w:bookmarkStart w:id="2080" w:name="_Toc156984338"/>
      <w:r w:rsidRPr="006A30AD">
        <w:rPr>
          <w:lang w:val="en-GB"/>
        </w:rPr>
        <w:t>Setup and methodology</w:t>
      </w:r>
      <w:bookmarkEnd w:id="2079"/>
      <w:bookmarkEnd w:id="2080"/>
    </w:p>
    <w:p w14:paraId="030216A1" w14:textId="77777777" w:rsidR="00E22ED9" w:rsidRPr="006A30AD" w:rsidRDefault="00E22ED9" w:rsidP="00E22ED9">
      <w:pPr>
        <w:keepNext/>
        <w:keepLines/>
        <w:spacing w:before="100"/>
        <w:rPr>
          <w:szCs w:val="22"/>
          <w:lang w:val="en-GB"/>
        </w:rPr>
      </w:pPr>
      <w:r w:rsidRPr="006A30AD">
        <w:rPr>
          <w:szCs w:val="22"/>
          <w:lang w:val="en-GB"/>
        </w:rPr>
        <w:t xml:space="preserve">The distributed transmission network under consideration by the CRC consisted of three coherent translators. The translators received their input signal on channel 67 (788-794 MHz) from a medium power DTV transmitter having a tower height and EHAAT of 209 and 215.4 meters, and located at about 30 km south of Ottawa, Canada. This DTV transmitter covers Ottawa and its surroundings with an average ERP of 30 kW through a horizontally polarized omni-directional antenna system. </w:t>
      </w:r>
    </w:p>
    <w:p w14:paraId="022ADEEE" w14:textId="77777777" w:rsidR="00E22ED9" w:rsidRPr="006A30AD" w:rsidRDefault="00E22ED9" w:rsidP="00E22ED9">
      <w:pPr>
        <w:spacing w:before="100"/>
        <w:rPr>
          <w:szCs w:val="22"/>
          <w:lang w:val="en-GB"/>
        </w:rPr>
      </w:pPr>
      <w:r w:rsidRPr="006A30AD">
        <w:rPr>
          <w:szCs w:val="22"/>
          <w:lang w:val="en-GB"/>
        </w:rPr>
        <w:t xml:space="preserve">The translators converted the received channel 67 to channel 54 (710-716 MHz) through direct RF to RF operation. They were all frequency synchronized and their timing was adjusted to make them transmit with no delay with respect to each other. </w:t>
      </w:r>
    </w:p>
    <w:p w14:paraId="41B70C08" w14:textId="7FE763E5" w:rsidR="00E22ED9" w:rsidRPr="006A30AD" w:rsidRDefault="00E22ED9" w:rsidP="00E22ED9">
      <w:pPr>
        <w:spacing w:before="100"/>
        <w:rPr>
          <w:szCs w:val="22"/>
          <w:lang w:val="en-GB"/>
        </w:rPr>
      </w:pPr>
      <w:r w:rsidRPr="006A30AD">
        <w:rPr>
          <w:szCs w:val="22"/>
          <w:lang w:val="en-GB"/>
        </w:rPr>
        <w:t xml:space="preserve">The translators were installed on the top of three high-rise buildings in downtown Ottawa. They covered a common rectangular target area of approximately 1.66 by 1.14 km, and their output powers, which were between 15 to 25 W e.r.p. (enough to cover the small rectangular target area), were adjusted to produce equal signal strengths at the centre of the target area. Figure </w:t>
      </w:r>
      <w:r w:rsidR="00446458">
        <w:rPr>
          <w:szCs w:val="22"/>
          <w:lang w:val="en-GB"/>
        </w:rPr>
        <w:t>8</w:t>
      </w:r>
      <w:r w:rsidRPr="006A30AD">
        <w:rPr>
          <w:szCs w:val="22"/>
          <w:lang w:val="en-GB"/>
        </w:rPr>
        <w:t xml:space="preserve"> shows the relative locations of the three synchronized translators along with their overlapping target area. Also shown is the direction of transmission of the three translator’s output antennas and their 60</w:t>
      </w:r>
      <w:r w:rsidR="000D479B">
        <w:rPr>
          <w:szCs w:val="22"/>
          <w:lang w:val="en-GB"/>
        </w:rPr>
        <w:t>°</w:t>
      </w:r>
      <w:r w:rsidRPr="006A30AD">
        <w:rPr>
          <w:szCs w:val="22"/>
          <w:lang w:val="en-GB"/>
        </w:rPr>
        <w:t xml:space="preserve"> beam width. The main DTV station, which covers the whole Ottawa area including its downtown in which the DTx target area is located, is outside the map in the bottom right direction at a distance of 25 km from the centre of the target area.</w:t>
      </w:r>
    </w:p>
    <w:p w14:paraId="265568E4" w14:textId="77777777" w:rsidR="00E22ED9" w:rsidRPr="006A30AD" w:rsidRDefault="00E22ED9" w:rsidP="00E22ED9">
      <w:pPr>
        <w:pStyle w:val="Headingb"/>
        <w:rPr>
          <w:lang w:val="en-GB"/>
        </w:rPr>
      </w:pPr>
      <w:bookmarkStart w:id="2081" w:name="_Toc114742957"/>
      <w:bookmarkStart w:id="2082" w:name="_Toc156984339"/>
      <w:r w:rsidRPr="006A30AD">
        <w:rPr>
          <w:lang w:val="en-GB"/>
        </w:rPr>
        <w:t>Receiving conditions</w:t>
      </w:r>
      <w:bookmarkEnd w:id="2081"/>
      <w:bookmarkEnd w:id="2082"/>
    </w:p>
    <w:p w14:paraId="35A5CACB" w14:textId="60039B10" w:rsidR="00E22ED9" w:rsidRPr="006A30AD" w:rsidRDefault="00E22ED9" w:rsidP="00E22ED9">
      <w:pPr>
        <w:rPr>
          <w:szCs w:val="22"/>
          <w:lang w:val="en-GB"/>
        </w:rPr>
      </w:pPr>
      <w:r w:rsidRPr="006A30AD">
        <w:rPr>
          <w:szCs w:val="22"/>
          <w:lang w:val="en-GB"/>
        </w:rPr>
        <w:t xml:space="preserve">The receiving conditions for these tests were intentionally selected to make a </w:t>
      </w:r>
      <w:r w:rsidR="00376D94" w:rsidRPr="006A30AD">
        <w:rPr>
          <w:szCs w:val="22"/>
          <w:lang w:val="en-GB"/>
        </w:rPr>
        <w:t>worst-case</w:t>
      </w:r>
      <w:r w:rsidRPr="006A30AD">
        <w:rPr>
          <w:szCs w:val="22"/>
          <w:lang w:val="en-GB"/>
        </w:rPr>
        <w:t xml:space="preserve"> scenario for the study. A single target area was selected for all three translators (see Fig. </w:t>
      </w:r>
      <w:r w:rsidR="00612B71">
        <w:rPr>
          <w:szCs w:val="22"/>
          <w:lang w:val="en-GB"/>
        </w:rPr>
        <w:t>8</w:t>
      </w:r>
      <w:r w:rsidRPr="006A30AD">
        <w:rPr>
          <w:szCs w:val="22"/>
          <w:lang w:val="en-GB"/>
        </w:rPr>
        <w:t xml:space="preserve">). In this way, the translators could create a lot of artificial multipaths (active echoes) in the target area. On the other hand, the downtown canyon, in which such target area was located, made the situation worse by creating additional static and dynamic multipath through reflections of each of the translator’s signal from high-rise buildings and moving vehicles (passive echoes). </w:t>
      </w:r>
    </w:p>
    <w:p w14:paraId="3461B107" w14:textId="785F54E9" w:rsidR="00E22ED9" w:rsidRPr="006A30AD" w:rsidRDefault="00E22ED9" w:rsidP="00E22ED9">
      <w:pPr>
        <w:pStyle w:val="FigureNo"/>
        <w:rPr>
          <w:lang w:val="en-GB"/>
        </w:rPr>
      </w:pPr>
      <w:r w:rsidRPr="006A30AD">
        <w:rPr>
          <w:lang w:val="en-GB"/>
        </w:rPr>
        <w:lastRenderedPageBreak/>
        <w:t xml:space="preserve">Figure </w:t>
      </w:r>
      <w:r w:rsidR="00446458">
        <w:rPr>
          <w:lang w:val="en-GB"/>
        </w:rPr>
        <w:t>8</w:t>
      </w:r>
    </w:p>
    <w:p w14:paraId="22D126DF" w14:textId="77777777" w:rsidR="00E22ED9" w:rsidRPr="006A30AD" w:rsidRDefault="00E22ED9" w:rsidP="00E22ED9">
      <w:pPr>
        <w:pStyle w:val="Figuretitle"/>
        <w:rPr>
          <w:b w:val="0"/>
          <w:bCs/>
          <w:szCs w:val="18"/>
          <w:lang w:val="en-GB"/>
        </w:rPr>
      </w:pPr>
      <w:r w:rsidRPr="006A30AD">
        <w:rPr>
          <w:b w:val="0"/>
          <w:bCs/>
          <w:szCs w:val="18"/>
          <w:lang w:val="en-GB"/>
        </w:rPr>
        <w:t xml:space="preserve">Ottawa distributed translator network. </w:t>
      </w:r>
      <w:r w:rsidRPr="006A30AD">
        <w:rPr>
          <w:b w:val="0"/>
          <w:bCs/>
          <w:szCs w:val="18"/>
          <w:lang w:val="en-GB"/>
        </w:rPr>
        <w:br/>
        <w:t>The rectangular target area is 1.6 × 1.14 km</w:t>
      </w:r>
    </w:p>
    <w:p w14:paraId="4CCCFDDF" w14:textId="77777777" w:rsidR="00E22ED9" w:rsidRPr="006A30AD" w:rsidRDefault="00E22ED9" w:rsidP="00E22ED9">
      <w:pPr>
        <w:pStyle w:val="Figure"/>
        <w:rPr>
          <w:lang w:val="en-GB"/>
        </w:rPr>
      </w:pPr>
      <w:r>
        <w:rPr>
          <w:noProof/>
          <w:lang w:val="en-GB"/>
        </w:rPr>
        <w:drawing>
          <wp:inline distT="0" distB="0" distL="0" distR="0" wp14:anchorId="3CAF78FC" wp14:editId="3855567E">
            <wp:extent cx="3313183" cy="2923038"/>
            <wp:effectExtent l="0" t="0" r="1905" b="0"/>
            <wp:docPr id="4316" name="Picture 4316" descr="Ottawa distributed translator network. The rectangular target area is 1.6 × 1.14 k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6" name="Picture 4316" descr="Ottawa distributed translator network. The rectangular target area is 1.6 × 1.14 km&#10;"/>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313183" cy="2923038"/>
                    </a:xfrm>
                    <a:prstGeom prst="rect">
                      <a:avLst/>
                    </a:prstGeom>
                  </pic:spPr>
                </pic:pic>
              </a:graphicData>
            </a:graphic>
          </wp:inline>
        </w:drawing>
      </w:r>
    </w:p>
    <w:p w14:paraId="6F342B13" w14:textId="3D14F928" w:rsidR="00E22ED9" w:rsidRPr="006A30AD" w:rsidRDefault="00E22ED9" w:rsidP="000964EF">
      <w:pPr>
        <w:pStyle w:val="Normalaftertitle"/>
        <w:rPr>
          <w:lang w:val="en-GB"/>
        </w:rPr>
      </w:pPr>
      <w:r w:rsidRPr="006A30AD">
        <w:rPr>
          <w:lang w:val="en-GB"/>
        </w:rPr>
        <w:t>The measurement points were at the corners of the grids of a lattice covering the target area. A total of 59 points, at distances between 100 to 200 m from each other were measured. For the measurements, which were made on the street sidewalks at about 1.5 m above ground level (AGL), two types of antennas were used, an omni-directional antenna and a low gain directional antenna (usually used for indoor reception) with about 5 dB gain and 60</w:t>
      </w:r>
      <w:r w:rsidR="000D479B">
        <w:rPr>
          <w:lang w:val="en-GB"/>
        </w:rPr>
        <w:t>°</w:t>
      </w:r>
      <w:r w:rsidRPr="006A30AD">
        <w:rPr>
          <w:lang w:val="en-GB"/>
        </w:rPr>
        <w:t xml:space="preserve"> beam width.</w:t>
      </w:r>
    </w:p>
    <w:p w14:paraId="3F657AA7" w14:textId="77777777" w:rsidR="00E22ED9" w:rsidRPr="006A30AD" w:rsidRDefault="00E22ED9" w:rsidP="00E22ED9">
      <w:pPr>
        <w:rPr>
          <w:szCs w:val="22"/>
          <w:lang w:val="en-GB"/>
        </w:rPr>
      </w:pPr>
      <w:r w:rsidRPr="006A30AD">
        <w:rPr>
          <w:szCs w:val="22"/>
          <w:lang w:val="en-GB"/>
        </w:rPr>
        <w:t>Both antennas were made active by connecting them to a low noise amplifier (LNA) of about 1.2 dB noise figure and 20 dB gain, and also a band pass (BP) filter installed on the same stand as the antennas.</w:t>
      </w:r>
    </w:p>
    <w:p w14:paraId="331F3129" w14:textId="77777777" w:rsidR="00E22ED9" w:rsidRPr="00192093" w:rsidRDefault="00E22ED9" w:rsidP="00E22ED9">
      <w:pPr>
        <w:pStyle w:val="Headingb"/>
        <w:rPr>
          <w:lang w:val="en-GB"/>
        </w:rPr>
      </w:pPr>
      <w:bookmarkStart w:id="2083" w:name="_Toc114742958"/>
      <w:bookmarkStart w:id="2084" w:name="_Toc156984340"/>
      <w:r w:rsidRPr="00192093">
        <w:rPr>
          <w:lang w:val="en-GB"/>
        </w:rPr>
        <w:t>Characteristics of the receivers used for the tests</w:t>
      </w:r>
      <w:bookmarkEnd w:id="2083"/>
      <w:bookmarkEnd w:id="2084"/>
    </w:p>
    <w:p w14:paraId="4EADB93A" w14:textId="77777777" w:rsidR="00E22ED9" w:rsidRPr="006A30AD" w:rsidRDefault="00E22ED9" w:rsidP="00E22ED9">
      <w:pPr>
        <w:rPr>
          <w:szCs w:val="22"/>
          <w:lang w:val="en-GB"/>
        </w:rPr>
      </w:pPr>
      <w:r w:rsidRPr="006A30AD">
        <w:rPr>
          <w:szCs w:val="22"/>
          <w:lang w:val="en-GB"/>
        </w:rPr>
        <w:t xml:space="preserve">For these tests, two types of receivers were used, a new prototype, and an older generation receiver. The new prototype receiver, as compared with the older generation, was capable of handling pre-and post-echoes with a much wider delay range. </w:t>
      </w:r>
    </w:p>
    <w:p w14:paraId="79A7BCE9" w14:textId="51F38261" w:rsidR="00E22ED9" w:rsidRPr="006A30AD" w:rsidRDefault="00E22ED9" w:rsidP="00E22ED9">
      <w:pPr>
        <w:rPr>
          <w:szCs w:val="22"/>
          <w:lang w:val="en-GB"/>
        </w:rPr>
      </w:pPr>
      <w:r w:rsidRPr="006A30AD">
        <w:rPr>
          <w:szCs w:val="22"/>
          <w:lang w:val="en-GB"/>
        </w:rPr>
        <w:t xml:space="preserve">Figure </w:t>
      </w:r>
      <w:r w:rsidR="00446458">
        <w:rPr>
          <w:szCs w:val="22"/>
          <w:lang w:val="en-GB"/>
        </w:rPr>
        <w:t>9</w:t>
      </w:r>
      <w:r w:rsidRPr="006A30AD">
        <w:rPr>
          <w:szCs w:val="22"/>
          <w:lang w:val="en-GB"/>
        </w:rPr>
        <w:t xml:space="preserve"> shows the relative attenuation of a single static echo at different delays, at which the receivers are at the threshold of visibility (TOV). As it is seen, the older generation receiver (Receiver G in the figure) could operate with about </w:t>
      </w:r>
      <w:r w:rsidR="000964EF">
        <w:rPr>
          <w:szCs w:val="22"/>
          <w:lang w:val="en-GB"/>
        </w:rPr>
        <w:t>−</w:t>
      </w:r>
      <w:r w:rsidRPr="006A30AD">
        <w:rPr>
          <w:szCs w:val="22"/>
          <w:lang w:val="en-GB"/>
        </w:rPr>
        <w:t xml:space="preserve">5 dB echo in the range of </w:t>
      </w:r>
      <w:r w:rsidR="000964EF">
        <w:rPr>
          <w:szCs w:val="22"/>
          <w:lang w:val="en-GB"/>
        </w:rPr>
        <w:t>−</w:t>
      </w:r>
      <w:r w:rsidRPr="006A30AD">
        <w:rPr>
          <w:szCs w:val="22"/>
          <w:lang w:val="en-GB"/>
        </w:rPr>
        <w:t xml:space="preserve">3 to +40 μs. The new generation receiver (Receiver V in the Figure), on the other hand, could handle pre and post echoes over a wider range. It was capable of handling </w:t>
      </w:r>
      <w:r w:rsidR="000964EF">
        <w:rPr>
          <w:szCs w:val="22"/>
          <w:lang w:val="en-GB"/>
        </w:rPr>
        <w:t>−</w:t>
      </w:r>
      <w:r w:rsidRPr="006A30AD">
        <w:rPr>
          <w:szCs w:val="22"/>
          <w:lang w:val="en-GB"/>
        </w:rPr>
        <w:t xml:space="preserve">10 dB pre- or post-echo with a delay spread of </w:t>
      </w:r>
      <w:r w:rsidR="000964EF">
        <w:rPr>
          <w:szCs w:val="22"/>
          <w:lang w:val="en-GB"/>
        </w:rPr>
        <w:t>−</w:t>
      </w:r>
      <w:r w:rsidRPr="006A30AD">
        <w:rPr>
          <w:szCs w:val="22"/>
          <w:lang w:val="en-GB"/>
        </w:rPr>
        <w:t xml:space="preserve">50 to +50 μs, or </w:t>
      </w:r>
      <w:r w:rsidR="000964EF">
        <w:rPr>
          <w:szCs w:val="22"/>
          <w:lang w:val="en-GB"/>
        </w:rPr>
        <w:t>−</w:t>
      </w:r>
      <w:r w:rsidRPr="006A30AD">
        <w:rPr>
          <w:szCs w:val="22"/>
          <w:lang w:val="en-GB"/>
        </w:rPr>
        <w:t xml:space="preserve">5 dB echo in the range of </w:t>
      </w:r>
      <w:r w:rsidR="000964EF">
        <w:rPr>
          <w:szCs w:val="22"/>
          <w:lang w:val="en-GB"/>
        </w:rPr>
        <w:t>−</w:t>
      </w:r>
      <w:r w:rsidRPr="006A30AD">
        <w:rPr>
          <w:szCs w:val="22"/>
          <w:lang w:val="en-GB"/>
        </w:rPr>
        <w:t xml:space="preserve">25 to +25 μs. </w:t>
      </w:r>
    </w:p>
    <w:p w14:paraId="3307247E" w14:textId="4AE62478" w:rsidR="00E22ED9" w:rsidRPr="006A30AD" w:rsidRDefault="00E22ED9" w:rsidP="00E22ED9">
      <w:pPr>
        <w:pStyle w:val="FigureNo"/>
        <w:rPr>
          <w:lang w:val="en-GB"/>
        </w:rPr>
      </w:pPr>
      <w:r w:rsidRPr="006A30AD">
        <w:rPr>
          <w:lang w:val="en-GB"/>
        </w:rPr>
        <w:lastRenderedPageBreak/>
        <w:t xml:space="preserve">FIGURE </w:t>
      </w:r>
      <w:r w:rsidR="00446458">
        <w:rPr>
          <w:lang w:val="en-GB"/>
        </w:rPr>
        <w:t>9</w:t>
      </w:r>
    </w:p>
    <w:p w14:paraId="340FB457" w14:textId="77777777" w:rsidR="00E22ED9" w:rsidRPr="006A30AD" w:rsidRDefault="00E22ED9" w:rsidP="00E22ED9">
      <w:pPr>
        <w:pStyle w:val="Figure"/>
        <w:rPr>
          <w:lang w:val="en-GB"/>
        </w:rPr>
      </w:pPr>
      <w:r>
        <w:rPr>
          <w:noProof/>
          <w:lang w:val="en-GB"/>
        </w:rPr>
        <w:drawing>
          <wp:inline distT="0" distB="0" distL="0" distR="0" wp14:anchorId="37247FEB" wp14:editId="7307D7CB">
            <wp:extent cx="4017272" cy="2246381"/>
            <wp:effectExtent l="0" t="0" r="2540" b="1905"/>
            <wp:docPr id="4315" name="Picture 4315" descr="Figure 9 shows the relative attenuation of a single static echo at different delays, at which the receivers are at the threshold of visibility (T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5" name="Picture 4315" descr="Figure 9 shows the relative attenuation of a single static echo at different delays, at which the receivers are at the threshold of visibility (TOV)"/>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017272" cy="2246381"/>
                    </a:xfrm>
                    <a:prstGeom prst="rect">
                      <a:avLst/>
                    </a:prstGeom>
                  </pic:spPr>
                </pic:pic>
              </a:graphicData>
            </a:graphic>
          </wp:inline>
        </w:drawing>
      </w:r>
    </w:p>
    <w:p w14:paraId="59863AC8" w14:textId="77777777" w:rsidR="00E22ED9" w:rsidRPr="006A30AD" w:rsidRDefault="00E22ED9" w:rsidP="00E22ED9">
      <w:pPr>
        <w:rPr>
          <w:b/>
          <w:bCs/>
          <w:lang w:val="en-GB"/>
        </w:rPr>
      </w:pPr>
      <w:r w:rsidRPr="006A30AD">
        <w:rPr>
          <w:b/>
          <w:bCs/>
          <w:i/>
          <w:iCs/>
          <w:lang w:val="en-GB"/>
        </w:rPr>
        <w:t>Performance of the two receivers used for the tests</w:t>
      </w:r>
    </w:p>
    <w:p w14:paraId="0D89E7F2" w14:textId="77777777" w:rsidR="00E22ED9" w:rsidRPr="006A30AD" w:rsidRDefault="00E22ED9" w:rsidP="00E22ED9">
      <w:pPr>
        <w:pStyle w:val="Headingi"/>
        <w:rPr>
          <w:lang w:val="en-GB"/>
        </w:rPr>
      </w:pPr>
      <w:bookmarkStart w:id="2085" w:name="_Toc114742959"/>
      <w:bookmarkStart w:id="2086" w:name="_Toc156984341"/>
      <w:r w:rsidRPr="006A30AD">
        <w:rPr>
          <w:lang w:val="en-GB"/>
        </w:rPr>
        <w:t>Test results</w:t>
      </w:r>
      <w:bookmarkEnd w:id="2085"/>
      <w:bookmarkEnd w:id="2086"/>
    </w:p>
    <w:p w14:paraId="7E93E7DB" w14:textId="0CFC7B1D" w:rsidR="00E22ED9" w:rsidRPr="006A30AD" w:rsidRDefault="00E22ED9" w:rsidP="00E22ED9">
      <w:pPr>
        <w:rPr>
          <w:szCs w:val="22"/>
          <w:lang w:val="en-GB"/>
        </w:rPr>
      </w:pPr>
      <w:r w:rsidRPr="006A30AD">
        <w:rPr>
          <w:szCs w:val="22"/>
          <w:lang w:val="en-GB"/>
        </w:rPr>
        <w:t>In the first phase of the tests, the feasibility of implementation of such a network was verified. In the next phase of the study, measurements were performed in 59 points inside the target area. Table 1 shows the percentage of locations in which successful reception was achieved.</w:t>
      </w:r>
    </w:p>
    <w:p w14:paraId="0B32BE90" w14:textId="351F33BB" w:rsidR="00E22ED9" w:rsidRPr="006A30AD" w:rsidRDefault="00E22ED9" w:rsidP="00E22ED9">
      <w:pPr>
        <w:pStyle w:val="TableNo"/>
        <w:rPr>
          <w:lang w:val="en-GB"/>
        </w:rPr>
      </w:pPr>
      <w:r w:rsidRPr="006A30AD">
        <w:rPr>
          <w:lang w:val="en-GB"/>
        </w:rPr>
        <w:t>TABLE 1</w:t>
      </w:r>
    </w:p>
    <w:p w14:paraId="34C5537C" w14:textId="77777777" w:rsidR="00E22ED9" w:rsidRPr="006A30AD" w:rsidRDefault="00E22ED9" w:rsidP="00E22ED9">
      <w:pPr>
        <w:pStyle w:val="Tabletitle"/>
        <w:rPr>
          <w:lang w:val="en-GB"/>
        </w:rPr>
      </w:pPr>
      <w:r w:rsidRPr="006A30AD">
        <w:rPr>
          <w:lang w:val="en-GB"/>
        </w:rPr>
        <w:t>Percentage of reception points with successful reception</w:t>
      </w:r>
    </w:p>
    <w:tbl>
      <w:tblPr>
        <w:tblW w:w="9639"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3647"/>
        <w:gridCol w:w="2866"/>
        <w:gridCol w:w="3126"/>
      </w:tblGrid>
      <w:tr w:rsidR="00E22ED9" w:rsidRPr="006A30AD" w14:paraId="12F35FF5" w14:textId="77777777" w:rsidTr="008A5043">
        <w:trPr>
          <w:trHeight w:val="240"/>
          <w:jc w:val="center"/>
        </w:trPr>
        <w:tc>
          <w:tcPr>
            <w:tcW w:w="2520" w:type="dxa"/>
            <w:tcBorders>
              <w:top w:val="nil"/>
              <w:left w:val="nil"/>
              <w:bottom w:val="nil"/>
            </w:tcBorders>
            <w:vAlign w:val="center"/>
          </w:tcPr>
          <w:p w14:paraId="1120863B" w14:textId="77777777" w:rsidR="00E22ED9" w:rsidRPr="006A30AD" w:rsidRDefault="00E22ED9" w:rsidP="008A5043">
            <w:pPr>
              <w:pStyle w:val="Tablehead"/>
              <w:rPr>
                <w:snapToGrid w:val="0"/>
                <w:lang w:val="en-GB"/>
              </w:rPr>
            </w:pPr>
          </w:p>
        </w:tc>
        <w:tc>
          <w:tcPr>
            <w:tcW w:w="4140" w:type="dxa"/>
            <w:gridSpan w:val="2"/>
            <w:vAlign w:val="center"/>
          </w:tcPr>
          <w:p w14:paraId="27CA322B" w14:textId="77777777" w:rsidR="00E22ED9" w:rsidRPr="006A30AD" w:rsidRDefault="00E22ED9" w:rsidP="008A5043">
            <w:pPr>
              <w:pStyle w:val="Tablehead"/>
              <w:rPr>
                <w:snapToGrid w:val="0"/>
                <w:lang w:val="en-GB"/>
              </w:rPr>
            </w:pPr>
            <w:r w:rsidRPr="006A30AD">
              <w:rPr>
                <w:snapToGrid w:val="0"/>
                <w:lang w:val="en-GB"/>
              </w:rPr>
              <w:t>DTx (CH-54)</w:t>
            </w:r>
          </w:p>
        </w:tc>
      </w:tr>
      <w:tr w:rsidR="00E22ED9" w:rsidRPr="006A30AD" w14:paraId="18C83B22" w14:textId="77777777" w:rsidTr="008A5043">
        <w:trPr>
          <w:trHeight w:val="213"/>
          <w:jc w:val="center"/>
        </w:trPr>
        <w:tc>
          <w:tcPr>
            <w:tcW w:w="2520" w:type="dxa"/>
            <w:tcBorders>
              <w:top w:val="nil"/>
              <w:left w:val="nil"/>
            </w:tcBorders>
            <w:vAlign w:val="center"/>
          </w:tcPr>
          <w:p w14:paraId="1DB506A8" w14:textId="77777777" w:rsidR="00E22ED9" w:rsidRPr="006A30AD" w:rsidRDefault="00E22ED9" w:rsidP="008A5043">
            <w:pPr>
              <w:pStyle w:val="Tablehead"/>
              <w:rPr>
                <w:snapToGrid w:val="0"/>
                <w:lang w:val="en-GB"/>
              </w:rPr>
            </w:pPr>
          </w:p>
        </w:tc>
        <w:tc>
          <w:tcPr>
            <w:tcW w:w="1980" w:type="dxa"/>
            <w:vAlign w:val="center"/>
          </w:tcPr>
          <w:p w14:paraId="44CD2DE7" w14:textId="77777777" w:rsidR="00E22ED9" w:rsidRPr="006A30AD" w:rsidRDefault="00E22ED9" w:rsidP="008A5043">
            <w:pPr>
              <w:pStyle w:val="Tablehead"/>
              <w:rPr>
                <w:snapToGrid w:val="0"/>
                <w:lang w:val="en-GB"/>
              </w:rPr>
            </w:pPr>
            <w:r w:rsidRPr="006A30AD">
              <w:rPr>
                <w:snapToGrid w:val="0"/>
                <w:lang w:val="en-GB"/>
              </w:rPr>
              <w:t>New Prototype Rx.</w:t>
            </w:r>
          </w:p>
        </w:tc>
        <w:tc>
          <w:tcPr>
            <w:tcW w:w="2160" w:type="dxa"/>
            <w:vAlign w:val="center"/>
          </w:tcPr>
          <w:p w14:paraId="0E66CCB7" w14:textId="77777777" w:rsidR="00E22ED9" w:rsidRPr="006A30AD" w:rsidRDefault="00E22ED9" w:rsidP="008A5043">
            <w:pPr>
              <w:pStyle w:val="Tablehead"/>
              <w:rPr>
                <w:snapToGrid w:val="0"/>
                <w:lang w:val="en-GB"/>
              </w:rPr>
            </w:pPr>
            <w:r w:rsidRPr="006A30AD">
              <w:rPr>
                <w:snapToGrid w:val="0"/>
                <w:lang w:val="en-GB"/>
              </w:rPr>
              <w:t>Older Generation Rx.</w:t>
            </w:r>
          </w:p>
        </w:tc>
      </w:tr>
      <w:tr w:rsidR="00E22ED9" w:rsidRPr="006A30AD" w14:paraId="142393A9" w14:textId="77777777" w:rsidTr="008A5043">
        <w:trPr>
          <w:trHeight w:val="195"/>
          <w:jc w:val="center"/>
        </w:trPr>
        <w:tc>
          <w:tcPr>
            <w:tcW w:w="2520" w:type="dxa"/>
            <w:vAlign w:val="center"/>
          </w:tcPr>
          <w:p w14:paraId="54915919" w14:textId="77777777" w:rsidR="00E22ED9" w:rsidRPr="006A30AD" w:rsidRDefault="00E22ED9" w:rsidP="008A5043">
            <w:pPr>
              <w:pStyle w:val="Tabletext"/>
              <w:jc w:val="left"/>
              <w:rPr>
                <w:snapToGrid w:val="0"/>
                <w:szCs w:val="22"/>
                <w:lang w:val="en-GB"/>
              </w:rPr>
            </w:pPr>
            <w:r w:rsidRPr="006A30AD">
              <w:rPr>
                <w:snapToGrid w:val="0"/>
                <w:szCs w:val="22"/>
                <w:lang w:val="en-GB"/>
              </w:rPr>
              <w:t>Directional Rx. Ant</w:t>
            </w:r>
          </w:p>
        </w:tc>
        <w:tc>
          <w:tcPr>
            <w:tcW w:w="1980" w:type="dxa"/>
            <w:vAlign w:val="center"/>
          </w:tcPr>
          <w:p w14:paraId="6713F470" w14:textId="77777777" w:rsidR="00E22ED9" w:rsidRPr="006A30AD" w:rsidRDefault="00E22ED9" w:rsidP="008A5043">
            <w:pPr>
              <w:pStyle w:val="Tabletext"/>
              <w:jc w:val="center"/>
              <w:rPr>
                <w:snapToGrid w:val="0"/>
                <w:szCs w:val="22"/>
                <w:lang w:val="en-GB"/>
              </w:rPr>
            </w:pPr>
            <w:r w:rsidRPr="006A30AD">
              <w:rPr>
                <w:snapToGrid w:val="0"/>
                <w:szCs w:val="22"/>
                <w:lang w:val="en-GB"/>
              </w:rPr>
              <w:t>97%</w:t>
            </w:r>
          </w:p>
        </w:tc>
        <w:tc>
          <w:tcPr>
            <w:tcW w:w="2160" w:type="dxa"/>
            <w:vAlign w:val="center"/>
          </w:tcPr>
          <w:p w14:paraId="03955D29" w14:textId="77777777" w:rsidR="00E22ED9" w:rsidRPr="006A30AD" w:rsidRDefault="00E22ED9" w:rsidP="008A5043">
            <w:pPr>
              <w:pStyle w:val="Tabletext"/>
              <w:jc w:val="center"/>
              <w:rPr>
                <w:snapToGrid w:val="0"/>
                <w:szCs w:val="22"/>
                <w:lang w:val="en-GB"/>
              </w:rPr>
            </w:pPr>
            <w:r w:rsidRPr="006A30AD">
              <w:rPr>
                <w:snapToGrid w:val="0"/>
                <w:szCs w:val="22"/>
                <w:lang w:val="en-GB"/>
              </w:rPr>
              <w:t>54%</w:t>
            </w:r>
          </w:p>
        </w:tc>
      </w:tr>
      <w:tr w:rsidR="00E22ED9" w:rsidRPr="006A30AD" w14:paraId="6DBE51BA" w14:textId="77777777" w:rsidTr="008A5043">
        <w:trPr>
          <w:trHeight w:val="177"/>
          <w:jc w:val="center"/>
        </w:trPr>
        <w:tc>
          <w:tcPr>
            <w:tcW w:w="2520" w:type="dxa"/>
            <w:vAlign w:val="center"/>
          </w:tcPr>
          <w:p w14:paraId="33E482DA" w14:textId="77777777" w:rsidR="00E22ED9" w:rsidRPr="006A30AD" w:rsidRDefault="00E22ED9" w:rsidP="008A5043">
            <w:pPr>
              <w:pStyle w:val="Tabletext"/>
              <w:jc w:val="left"/>
              <w:rPr>
                <w:snapToGrid w:val="0"/>
                <w:szCs w:val="22"/>
                <w:lang w:val="en-GB"/>
              </w:rPr>
            </w:pPr>
            <w:r w:rsidRPr="006A30AD">
              <w:rPr>
                <w:snapToGrid w:val="0"/>
                <w:szCs w:val="22"/>
                <w:lang w:val="en-GB"/>
              </w:rPr>
              <w:t>Omnidirectional Rx. Ant.</w:t>
            </w:r>
          </w:p>
        </w:tc>
        <w:tc>
          <w:tcPr>
            <w:tcW w:w="1980" w:type="dxa"/>
            <w:vAlign w:val="center"/>
          </w:tcPr>
          <w:p w14:paraId="607CB178" w14:textId="77777777" w:rsidR="00E22ED9" w:rsidRPr="006A30AD" w:rsidRDefault="00E22ED9" w:rsidP="008A5043">
            <w:pPr>
              <w:pStyle w:val="Tabletext"/>
              <w:jc w:val="center"/>
              <w:rPr>
                <w:snapToGrid w:val="0"/>
                <w:szCs w:val="22"/>
                <w:lang w:val="en-GB"/>
              </w:rPr>
            </w:pPr>
            <w:r w:rsidRPr="006A30AD">
              <w:rPr>
                <w:snapToGrid w:val="0"/>
                <w:szCs w:val="22"/>
                <w:lang w:val="en-GB"/>
              </w:rPr>
              <w:t>71%</w:t>
            </w:r>
          </w:p>
        </w:tc>
        <w:tc>
          <w:tcPr>
            <w:tcW w:w="2160" w:type="dxa"/>
            <w:vAlign w:val="center"/>
          </w:tcPr>
          <w:p w14:paraId="2AB1455A" w14:textId="77777777" w:rsidR="00E22ED9" w:rsidRPr="006A30AD" w:rsidRDefault="00E22ED9" w:rsidP="008A5043">
            <w:pPr>
              <w:pStyle w:val="Tabletext"/>
              <w:jc w:val="center"/>
              <w:rPr>
                <w:snapToGrid w:val="0"/>
                <w:szCs w:val="22"/>
                <w:lang w:val="en-GB"/>
              </w:rPr>
            </w:pPr>
            <w:r w:rsidRPr="006A30AD">
              <w:rPr>
                <w:snapToGrid w:val="0"/>
                <w:szCs w:val="22"/>
                <w:lang w:val="en-GB"/>
              </w:rPr>
              <w:t>19%</w:t>
            </w:r>
          </w:p>
        </w:tc>
      </w:tr>
      <w:tr w:rsidR="00E22ED9" w:rsidRPr="006A30AD" w14:paraId="3DF6FE24" w14:textId="77777777" w:rsidTr="008A5043">
        <w:trPr>
          <w:trHeight w:val="258"/>
          <w:jc w:val="center"/>
        </w:trPr>
        <w:tc>
          <w:tcPr>
            <w:tcW w:w="2520" w:type="dxa"/>
            <w:vAlign w:val="center"/>
          </w:tcPr>
          <w:p w14:paraId="39524A13" w14:textId="77777777" w:rsidR="00E22ED9" w:rsidRPr="006A30AD" w:rsidRDefault="00E22ED9" w:rsidP="008A5043">
            <w:pPr>
              <w:pStyle w:val="Tabletext"/>
              <w:jc w:val="left"/>
              <w:rPr>
                <w:snapToGrid w:val="0"/>
                <w:szCs w:val="22"/>
                <w:lang w:val="en-GB"/>
              </w:rPr>
            </w:pPr>
          </w:p>
        </w:tc>
        <w:tc>
          <w:tcPr>
            <w:tcW w:w="4140" w:type="dxa"/>
            <w:gridSpan w:val="2"/>
            <w:vAlign w:val="center"/>
          </w:tcPr>
          <w:p w14:paraId="24F09E56" w14:textId="77777777" w:rsidR="00E22ED9" w:rsidRPr="006A30AD" w:rsidRDefault="00E22ED9" w:rsidP="008A5043">
            <w:pPr>
              <w:pStyle w:val="Tablehead"/>
              <w:rPr>
                <w:snapToGrid w:val="0"/>
                <w:lang w:val="en-GB"/>
              </w:rPr>
            </w:pPr>
            <w:r w:rsidRPr="006A30AD">
              <w:rPr>
                <w:snapToGrid w:val="0"/>
                <w:lang w:val="en-GB"/>
              </w:rPr>
              <w:t>Main Tx (CH-67)</w:t>
            </w:r>
          </w:p>
        </w:tc>
      </w:tr>
      <w:tr w:rsidR="00E22ED9" w:rsidRPr="006A30AD" w14:paraId="4796A4ED" w14:textId="77777777" w:rsidTr="008A5043">
        <w:trPr>
          <w:trHeight w:val="222"/>
          <w:jc w:val="center"/>
        </w:trPr>
        <w:tc>
          <w:tcPr>
            <w:tcW w:w="2520" w:type="dxa"/>
            <w:vAlign w:val="center"/>
          </w:tcPr>
          <w:p w14:paraId="47808E0F" w14:textId="77777777" w:rsidR="00E22ED9" w:rsidRPr="006A30AD" w:rsidRDefault="00E22ED9" w:rsidP="008A5043">
            <w:pPr>
              <w:pStyle w:val="Tabletext"/>
              <w:jc w:val="left"/>
              <w:rPr>
                <w:snapToGrid w:val="0"/>
                <w:szCs w:val="22"/>
                <w:lang w:val="en-GB"/>
              </w:rPr>
            </w:pPr>
          </w:p>
        </w:tc>
        <w:tc>
          <w:tcPr>
            <w:tcW w:w="1980" w:type="dxa"/>
            <w:vAlign w:val="center"/>
          </w:tcPr>
          <w:p w14:paraId="29D6AD44" w14:textId="77777777" w:rsidR="00E22ED9" w:rsidRPr="006A30AD" w:rsidRDefault="00E22ED9" w:rsidP="008A5043">
            <w:pPr>
              <w:pStyle w:val="Tablehead"/>
              <w:rPr>
                <w:snapToGrid w:val="0"/>
                <w:lang w:val="en-GB"/>
              </w:rPr>
            </w:pPr>
            <w:r w:rsidRPr="006A30AD">
              <w:rPr>
                <w:snapToGrid w:val="0"/>
                <w:lang w:val="en-GB"/>
              </w:rPr>
              <w:t>New Prototype Rx.</w:t>
            </w:r>
          </w:p>
        </w:tc>
        <w:tc>
          <w:tcPr>
            <w:tcW w:w="2160" w:type="dxa"/>
            <w:vAlign w:val="center"/>
          </w:tcPr>
          <w:p w14:paraId="2BC1DF0C" w14:textId="77777777" w:rsidR="00E22ED9" w:rsidRPr="006A30AD" w:rsidRDefault="00E22ED9" w:rsidP="008A5043">
            <w:pPr>
              <w:pStyle w:val="Tablehead"/>
              <w:rPr>
                <w:snapToGrid w:val="0"/>
                <w:lang w:val="en-GB"/>
              </w:rPr>
            </w:pPr>
            <w:r w:rsidRPr="006A30AD">
              <w:rPr>
                <w:snapToGrid w:val="0"/>
                <w:lang w:val="en-GB"/>
              </w:rPr>
              <w:t>Older Generation Rx.</w:t>
            </w:r>
          </w:p>
        </w:tc>
      </w:tr>
      <w:tr w:rsidR="00E22ED9" w:rsidRPr="006A30AD" w14:paraId="3E780261" w14:textId="77777777" w:rsidTr="008A5043">
        <w:trPr>
          <w:trHeight w:val="213"/>
          <w:jc w:val="center"/>
        </w:trPr>
        <w:tc>
          <w:tcPr>
            <w:tcW w:w="2520" w:type="dxa"/>
            <w:vAlign w:val="center"/>
          </w:tcPr>
          <w:p w14:paraId="79420291" w14:textId="77777777" w:rsidR="00E22ED9" w:rsidRPr="006A30AD" w:rsidRDefault="00E22ED9" w:rsidP="008A5043">
            <w:pPr>
              <w:pStyle w:val="Tabletext"/>
              <w:jc w:val="left"/>
              <w:rPr>
                <w:snapToGrid w:val="0"/>
                <w:szCs w:val="22"/>
                <w:lang w:val="en-GB"/>
              </w:rPr>
            </w:pPr>
            <w:r w:rsidRPr="006A30AD">
              <w:rPr>
                <w:snapToGrid w:val="0"/>
                <w:szCs w:val="22"/>
                <w:lang w:val="en-GB"/>
              </w:rPr>
              <w:t>Directional Rx. Ant</w:t>
            </w:r>
          </w:p>
        </w:tc>
        <w:tc>
          <w:tcPr>
            <w:tcW w:w="1980" w:type="dxa"/>
            <w:vAlign w:val="center"/>
          </w:tcPr>
          <w:p w14:paraId="74697925" w14:textId="77777777" w:rsidR="00E22ED9" w:rsidRPr="006A30AD" w:rsidRDefault="00E22ED9" w:rsidP="008A5043">
            <w:pPr>
              <w:pStyle w:val="Tabletext"/>
              <w:jc w:val="center"/>
              <w:rPr>
                <w:snapToGrid w:val="0"/>
                <w:szCs w:val="22"/>
                <w:lang w:val="en-GB"/>
              </w:rPr>
            </w:pPr>
            <w:r w:rsidRPr="006A30AD">
              <w:rPr>
                <w:snapToGrid w:val="0"/>
                <w:szCs w:val="22"/>
                <w:lang w:val="en-GB"/>
              </w:rPr>
              <w:t>93%</w:t>
            </w:r>
          </w:p>
        </w:tc>
        <w:tc>
          <w:tcPr>
            <w:tcW w:w="2160" w:type="dxa"/>
            <w:vAlign w:val="center"/>
          </w:tcPr>
          <w:p w14:paraId="0D59860B" w14:textId="77777777" w:rsidR="00E22ED9" w:rsidRPr="006A30AD" w:rsidRDefault="00E22ED9" w:rsidP="008A5043">
            <w:pPr>
              <w:pStyle w:val="Tabletext"/>
              <w:jc w:val="center"/>
              <w:rPr>
                <w:snapToGrid w:val="0"/>
                <w:szCs w:val="22"/>
                <w:lang w:val="en-GB"/>
              </w:rPr>
            </w:pPr>
            <w:r w:rsidRPr="006A30AD">
              <w:rPr>
                <w:snapToGrid w:val="0"/>
                <w:szCs w:val="22"/>
                <w:lang w:val="en-GB"/>
              </w:rPr>
              <w:t>36%</w:t>
            </w:r>
          </w:p>
        </w:tc>
      </w:tr>
      <w:tr w:rsidR="00E22ED9" w:rsidRPr="006A30AD" w14:paraId="2C3AE265" w14:textId="77777777" w:rsidTr="008A5043">
        <w:trPr>
          <w:trHeight w:val="195"/>
          <w:jc w:val="center"/>
        </w:trPr>
        <w:tc>
          <w:tcPr>
            <w:tcW w:w="2520" w:type="dxa"/>
            <w:vAlign w:val="center"/>
          </w:tcPr>
          <w:p w14:paraId="1D00076D" w14:textId="77777777" w:rsidR="00E22ED9" w:rsidRPr="006A30AD" w:rsidRDefault="00E22ED9" w:rsidP="008A5043">
            <w:pPr>
              <w:pStyle w:val="Tabletext"/>
              <w:jc w:val="left"/>
              <w:rPr>
                <w:snapToGrid w:val="0"/>
                <w:szCs w:val="22"/>
                <w:lang w:val="en-GB"/>
              </w:rPr>
            </w:pPr>
            <w:r w:rsidRPr="006A30AD">
              <w:rPr>
                <w:snapToGrid w:val="0"/>
                <w:szCs w:val="22"/>
                <w:lang w:val="en-GB"/>
              </w:rPr>
              <w:t>Omnidirectional Rx. Ant.</w:t>
            </w:r>
          </w:p>
        </w:tc>
        <w:tc>
          <w:tcPr>
            <w:tcW w:w="1980" w:type="dxa"/>
            <w:vAlign w:val="center"/>
          </w:tcPr>
          <w:p w14:paraId="25299F51" w14:textId="77777777" w:rsidR="00E22ED9" w:rsidRPr="006A30AD" w:rsidRDefault="00E22ED9" w:rsidP="008A5043">
            <w:pPr>
              <w:pStyle w:val="Tabletext"/>
              <w:jc w:val="center"/>
              <w:rPr>
                <w:snapToGrid w:val="0"/>
                <w:szCs w:val="22"/>
                <w:lang w:val="en-GB"/>
              </w:rPr>
            </w:pPr>
            <w:r w:rsidRPr="006A30AD">
              <w:rPr>
                <w:snapToGrid w:val="0"/>
                <w:szCs w:val="22"/>
                <w:lang w:val="en-GB"/>
              </w:rPr>
              <w:t>44%</w:t>
            </w:r>
          </w:p>
        </w:tc>
        <w:tc>
          <w:tcPr>
            <w:tcW w:w="2160" w:type="dxa"/>
            <w:vAlign w:val="center"/>
          </w:tcPr>
          <w:p w14:paraId="48D19B2D" w14:textId="77777777" w:rsidR="00E22ED9" w:rsidRPr="006A30AD" w:rsidRDefault="00E22ED9" w:rsidP="008A5043">
            <w:pPr>
              <w:pStyle w:val="Tabletext"/>
              <w:jc w:val="center"/>
              <w:rPr>
                <w:snapToGrid w:val="0"/>
                <w:szCs w:val="22"/>
                <w:lang w:val="en-GB"/>
              </w:rPr>
            </w:pPr>
            <w:r w:rsidRPr="006A30AD">
              <w:rPr>
                <w:snapToGrid w:val="0"/>
                <w:szCs w:val="22"/>
                <w:lang w:val="en-GB"/>
              </w:rPr>
              <w:t>10%</w:t>
            </w:r>
          </w:p>
        </w:tc>
      </w:tr>
    </w:tbl>
    <w:p w14:paraId="6A0BF662" w14:textId="77777777" w:rsidR="00E22ED9" w:rsidRPr="006A30AD" w:rsidRDefault="00E22ED9" w:rsidP="00E22ED9">
      <w:pPr>
        <w:pStyle w:val="Tablefin"/>
      </w:pPr>
    </w:p>
    <w:p w14:paraId="67F8088F" w14:textId="783B8D9D" w:rsidR="00E22ED9" w:rsidRPr="006A30AD" w:rsidRDefault="00E22ED9" w:rsidP="00E22ED9">
      <w:pPr>
        <w:keepNext/>
        <w:keepLines/>
        <w:rPr>
          <w:szCs w:val="22"/>
          <w:lang w:val="en-GB"/>
        </w:rPr>
      </w:pPr>
      <w:r w:rsidRPr="006A30AD">
        <w:rPr>
          <w:szCs w:val="22"/>
          <w:lang w:val="en-GB"/>
        </w:rPr>
        <w:t xml:space="preserve">Table 1 shows the results for DTx (CH-54) and also for the single distant transmitter (CH-67), using the new prototype and the older generation receivers, and also using directional and omni-directional antennas. As it is seen, the results are somehow better, under all circumstances, with the DTx network as compared to the single transmitter configuration. </w:t>
      </w:r>
    </w:p>
    <w:p w14:paraId="316D3290" w14:textId="77777777" w:rsidR="00E22ED9" w:rsidRPr="006A30AD" w:rsidRDefault="00E22ED9" w:rsidP="00E22ED9">
      <w:pPr>
        <w:rPr>
          <w:szCs w:val="22"/>
          <w:lang w:val="en-GB"/>
        </w:rPr>
      </w:pPr>
      <w:r w:rsidRPr="006A30AD">
        <w:rPr>
          <w:szCs w:val="22"/>
          <w:lang w:val="en-GB"/>
        </w:rPr>
        <w:t>Comparison of the results, however, can be made based on the type of the receiver, type of the receiving antenna, or type of coverage. What is quite evident is that under any condition, the reception situation is remarkably improved when the new generation receiver is used instead of the older generation receiver. Another major improvement can also be seen with using directional antenna instead of omni-directional antenna for both DTx and single transmitter. This has probably been due to the attenuation effect of the antenna on signals coming from the directions other than the main signal and acting as multipath.</w:t>
      </w:r>
    </w:p>
    <w:p w14:paraId="45398545" w14:textId="77777777" w:rsidR="00E22ED9" w:rsidRPr="006A30AD" w:rsidRDefault="00E22ED9" w:rsidP="00E22ED9">
      <w:pPr>
        <w:rPr>
          <w:snapToGrid w:val="0"/>
          <w:color w:val="000000"/>
          <w:szCs w:val="22"/>
          <w:lang w:val="en-GB"/>
        </w:rPr>
      </w:pPr>
      <w:r w:rsidRPr="006A30AD">
        <w:rPr>
          <w:snapToGrid w:val="0"/>
          <w:color w:val="000000"/>
          <w:szCs w:val="22"/>
          <w:lang w:val="en-GB"/>
        </w:rPr>
        <w:t xml:space="preserve">Another important result that can be </w:t>
      </w:r>
      <w:r w:rsidRPr="006A30AD">
        <w:rPr>
          <w:szCs w:val="22"/>
          <w:lang w:val="en-GB"/>
        </w:rPr>
        <w:t>highlighted</w:t>
      </w:r>
      <w:r w:rsidRPr="006A30AD">
        <w:rPr>
          <w:snapToGrid w:val="0"/>
          <w:color w:val="000000"/>
          <w:szCs w:val="22"/>
          <w:lang w:val="en-GB"/>
        </w:rPr>
        <w:t xml:space="preserve"> from this table is the fact that the DTx network, as compared to single transmitter configuration, has improved the situation also for the older generation </w:t>
      </w:r>
      <w:r w:rsidRPr="006A30AD">
        <w:rPr>
          <w:snapToGrid w:val="0"/>
          <w:color w:val="000000"/>
          <w:szCs w:val="22"/>
          <w:lang w:val="en-GB"/>
        </w:rPr>
        <w:lastRenderedPageBreak/>
        <w:t>receiver under all conditions (although not significant in all cases). The most significant improvement is when directional receiving-antenna is used. Under this condition, distributed transmission could improve the percentage of points with successful reception from 36% for single transmitter configuration to 54% for DTx network.</w:t>
      </w:r>
    </w:p>
    <w:p w14:paraId="4ABA826E" w14:textId="77777777" w:rsidR="00E22ED9" w:rsidRPr="006A30AD" w:rsidRDefault="00E22ED9" w:rsidP="00E22ED9">
      <w:pPr>
        <w:pStyle w:val="Headingb"/>
        <w:rPr>
          <w:i/>
          <w:iCs/>
          <w:lang w:val="en-GB"/>
        </w:rPr>
      </w:pPr>
      <w:bookmarkStart w:id="2087" w:name="_Toc114742960"/>
      <w:bookmarkStart w:id="2088" w:name="_Toc156984342"/>
      <w:r w:rsidRPr="006A30AD">
        <w:rPr>
          <w:i/>
          <w:iCs/>
          <w:lang w:val="en-GB"/>
        </w:rPr>
        <w:t>Conclusion</w:t>
      </w:r>
      <w:bookmarkEnd w:id="2087"/>
      <w:bookmarkEnd w:id="2088"/>
    </w:p>
    <w:p w14:paraId="702A920C" w14:textId="77777777" w:rsidR="00E22ED9" w:rsidRPr="006A30AD" w:rsidRDefault="00E22ED9" w:rsidP="00E22ED9">
      <w:pPr>
        <w:rPr>
          <w:snapToGrid w:val="0"/>
          <w:color w:val="000000"/>
          <w:szCs w:val="22"/>
          <w:lang w:val="en-GB"/>
        </w:rPr>
      </w:pPr>
      <w:r w:rsidRPr="006A30AD">
        <w:rPr>
          <w:snapToGrid w:val="0"/>
          <w:color w:val="000000"/>
          <w:szCs w:val="22"/>
          <w:lang w:val="en-GB"/>
        </w:rPr>
        <w:t xml:space="preserve">For the study in this section, a distributed transmission (DTx) network, consisting of three coherent translators, was used to cover parts of the coverage area of a single transmitter. Two types of receivers and two types of receiving antennas were used and measurements were made in both channels corresponding to the DTx network and the single distant transmitter. The reception conditions were made very tough by choosing overlapping coverage area located in the hostile downtown environment for the DTx network, and also by making the measurements at 1.5 m AGL on the street sidewalks. </w:t>
      </w:r>
    </w:p>
    <w:p w14:paraId="2C31B944" w14:textId="77777777" w:rsidR="00E22ED9" w:rsidRPr="006A30AD" w:rsidRDefault="00E22ED9" w:rsidP="00E22ED9">
      <w:pPr>
        <w:rPr>
          <w:snapToGrid w:val="0"/>
          <w:color w:val="000000"/>
          <w:szCs w:val="22"/>
          <w:lang w:val="en-GB"/>
        </w:rPr>
      </w:pPr>
      <w:r w:rsidRPr="006A30AD">
        <w:rPr>
          <w:snapToGrid w:val="0"/>
          <w:color w:val="000000"/>
          <w:szCs w:val="22"/>
          <w:lang w:val="en-GB"/>
        </w:rPr>
        <w:t>The results showed that the DTx network had better reception availability than the single transmitter, especially when omni-directional receiving antenna was used.</w:t>
      </w:r>
    </w:p>
    <w:p w14:paraId="0A9D368E" w14:textId="77777777" w:rsidR="00E22ED9" w:rsidRPr="006A30AD" w:rsidRDefault="00E22ED9" w:rsidP="00E22ED9">
      <w:pPr>
        <w:rPr>
          <w:snapToGrid w:val="0"/>
          <w:color w:val="000000"/>
          <w:szCs w:val="22"/>
          <w:lang w:val="en-GB"/>
        </w:rPr>
      </w:pPr>
      <w:r w:rsidRPr="006A30AD">
        <w:rPr>
          <w:snapToGrid w:val="0"/>
          <w:color w:val="000000"/>
          <w:szCs w:val="22"/>
          <w:lang w:val="en-GB"/>
        </w:rPr>
        <w:t xml:space="preserve">The results also showed remarkable improvement in the performance of a new prototype receiver in the SFN environment, as compared to an older generation receiver that was used in the tests. This was because of the major improvement in the multipath handling capabilities of the new prototype receiver, which makes the implementation and operation of ATSC distributed transmission networks possible and reliable. </w:t>
      </w:r>
    </w:p>
    <w:p w14:paraId="4C4298B0" w14:textId="77777777" w:rsidR="00E22ED9" w:rsidRPr="006A30AD" w:rsidRDefault="00E22ED9" w:rsidP="00E22ED9">
      <w:pPr>
        <w:rPr>
          <w:snapToGrid w:val="0"/>
          <w:color w:val="000000"/>
          <w:szCs w:val="22"/>
          <w:lang w:val="en-GB"/>
        </w:rPr>
      </w:pPr>
      <w:r w:rsidRPr="006A30AD">
        <w:rPr>
          <w:snapToGrid w:val="0"/>
          <w:color w:val="000000"/>
          <w:szCs w:val="22"/>
          <w:lang w:val="en-GB"/>
        </w:rPr>
        <w:t xml:space="preserve">Another important result was the impact of even small directivity of the receiving antenna on reception. Directional receiving antenna, as compared to the omni-directional one, could provide successful reception for a greater percentage of the measurement points. </w:t>
      </w:r>
    </w:p>
    <w:p w14:paraId="31E86D22" w14:textId="77777777" w:rsidR="00E22ED9" w:rsidRPr="006A30AD" w:rsidRDefault="00E22ED9" w:rsidP="00E22ED9">
      <w:pPr>
        <w:rPr>
          <w:snapToGrid w:val="0"/>
          <w:color w:val="000000"/>
          <w:szCs w:val="22"/>
          <w:u w:val="single"/>
          <w:lang w:val="en-GB"/>
        </w:rPr>
      </w:pPr>
      <w:r w:rsidRPr="006A30AD">
        <w:rPr>
          <w:snapToGrid w:val="0"/>
          <w:color w:val="000000"/>
          <w:szCs w:val="22"/>
          <w:lang w:val="en-GB"/>
        </w:rPr>
        <w:t>The test results also demonstrated reception improvement for the older generation receiver under SFN operation. However, because that receiver was only one generation older than the new prototype one, more tests are required to investigate the performance of the legacy receivers in a distributed transmission environment.</w:t>
      </w:r>
    </w:p>
    <w:p w14:paraId="00199D64" w14:textId="77777777" w:rsidR="00D442BD" w:rsidRPr="006A30AD" w:rsidRDefault="009774BF" w:rsidP="005F0909">
      <w:pPr>
        <w:pStyle w:val="Heading1"/>
        <w:rPr>
          <w:rFonts w:eastAsia="SimSun"/>
          <w:lang w:val="en-GB"/>
        </w:rPr>
      </w:pPr>
      <w:bookmarkStart w:id="2089" w:name="_Toc228530374"/>
      <w:bookmarkStart w:id="2090" w:name="_Toc230600817"/>
      <w:r w:rsidRPr="006A30AD">
        <w:rPr>
          <w:rFonts w:eastAsia="SimSun"/>
          <w:lang w:val="en-GB" w:eastAsia="zh-CN"/>
        </w:rPr>
        <w:t>5</w:t>
      </w:r>
      <w:r w:rsidR="00913079" w:rsidRPr="006A30AD">
        <w:rPr>
          <w:rFonts w:eastAsia="SimSun"/>
          <w:lang w:val="en-GB" w:eastAsia="zh-CN"/>
        </w:rPr>
        <w:tab/>
      </w:r>
      <w:r w:rsidR="00913079" w:rsidRPr="006A30AD">
        <w:rPr>
          <w:rFonts w:eastAsia="SimSun"/>
          <w:lang w:val="en-GB"/>
        </w:rPr>
        <w:t>China</w:t>
      </w:r>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89"/>
      <w:bookmarkEnd w:id="2090"/>
    </w:p>
    <w:p w14:paraId="71B7B401" w14:textId="77777777" w:rsidR="00971129" w:rsidRPr="006A30AD" w:rsidRDefault="00971129" w:rsidP="005F0909">
      <w:pPr>
        <w:keepNext/>
        <w:keepLines/>
        <w:rPr>
          <w:rFonts w:eastAsia="Arial Unicode MS"/>
          <w:lang w:val="en-GB" w:eastAsia="zh-CN"/>
        </w:rPr>
      </w:pPr>
      <w:r w:rsidRPr="006A30AD">
        <w:rPr>
          <w:rFonts w:eastAsia="Arial Unicode MS"/>
          <w:lang w:val="en-GB" w:eastAsia="zh-CN"/>
        </w:rPr>
        <w:t>China started research and development on digital television (DTV) broadcasting systems in 1994.</w:t>
      </w:r>
    </w:p>
    <w:p w14:paraId="2F8190CA" w14:textId="77777777" w:rsidR="00971129" w:rsidRPr="006A30AD" w:rsidRDefault="00971129" w:rsidP="005F0909">
      <w:pPr>
        <w:keepNext/>
        <w:keepLines/>
        <w:rPr>
          <w:rFonts w:eastAsia="Arial Unicode MS"/>
          <w:lang w:val="en-GB" w:eastAsia="zh-CN"/>
        </w:rPr>
      </w:pPr>
      <w:r w:rsidRPr="006A30AD">
        <w:rPr>
          <w:rFonts w:eastAsia="Arial Unicode MS"/>
          <w:lang w:val="en-GB" w:eastAsia="zh-CN"/>
        </w:rPr>
        <w:t>In 2004, the national special working group for Chinese digital television terrestrial broadcasting standard was established including members from several universities and research institutes. Prototypes, field trials and system demonstrations were conducted by this working group.</w:t>
      </w:r>
    </w:p>
    <w:p w14:paraId="189C5167" w14:textId="77777777" w:rsidR="00971129" w:rsidRPr="006A30AD" w:rsidRDefault="00971129" w:rsidP="00971129">
      <w:pPr>
        <w:rPr>
          <w:rFonts w:eastAsia="Arial Unicode MS"/>
          <w:lang w:val="en-GB" w:eastAsia="zh-CN"/>
        </w:rPr>
      </w:pPr>
      <w:r w:rsidRPr="006A30AD">
        <w:rPr>
          <w:rFonts w:eastAsia="Arial Unicode MS"/>
          <w:lang w:val="en-GB" w:eastAsia="zh-CN"/>
        </w:rPr>
        <w:t>On 18 August 2006, the Chinese digital television terrestrial broadcasting standard, GB20600-2006, was officially ratified. The full name of this standard is “Framing structure, channel coding and modulation for digital television terrestrial broadcasting system” and the abbreviation is DTMB, standing for digital television terrestrial multimedia broadcasting.</w:t>
      </w:r>
    </w:p>
    <w:p w14:paraId="3FEBA2DA" w14:textId="77777777" w:rsidR="00971129" w:rsidRPr="006A30AD" w:rsidRDefault="00971129" w:rsidP="000D001C">
      <w:pPr>
        <w:rPr>
          <w:rFonts w:eastAsia="Arial Unicode MS"/>
          <w:lang w:val="en-GB" w:eastAsia="zh-CN"/>
        </w:rPr>
      </w:pPr>
      <w:r w:rsidRPr="006A30AD">
        <w:rPr>
          <w:rFonts w:eastAsia="Arial Unicode MS"/>
          <w:lang w:val="en-GB" w:eastAsia="zh-CN"/>
        </w:rPr>
        <w:t>The signal frame of DTMB system consists of a specially designed pseudo-noise (PN) sequence and an either orthogonal frequency division multiplexing (OFDM) modulated or single-carrier modulated frame body. PN sequence is inserted as the training sequence and guard interval, which could be used by receivers to achieve synchronization, channel estimation and equalization.</w:t>
      </w:r>
    </w:p>
    <w:p w14:paraId="4DD35525" w14:textId="77777777" w:rsidR="00971129" w:rsidRPr="006A30AD" w:rsidRDefault="00971129" w:rsidP="00971129">
      <w:pPr>
        <w:rPr>
          <w:rFonts w:eastAsia="Arial Unicode MS"/>
          <w:lang w:val="en-GB" w:eastAsia="zh-CN"/>
        </w:rPr>
      </w:pPr>
      <w:r w:rsidRPr="006A30AD">
        <w:rPr>
          <w:rFonts w:eastAsia="Arial Unicode MS"/>
          <w:lang w:val="en-GB" w:eastAsia="zh-CN"/>
        </w:rPr>
        <w:t xml:space="preserve">The system information is protected by using spread spectrum communication techniques to guarantee the reliability. </w:t>
      </w:r>
    </w:p>
    <w:p w14:paraId="3F763F03" w14:textId="543FD185" w:rsidR="00971129" w:rsidRPr="006A30AD" w:rsidRDefault="00971129" w:rsidP="00971129">
      <w:pPr>
        <w:rPr>
          <w:rFonts w:eastAsia="Arial Unicode MS"/>
          <w:lang w:val="en-GB" w:eastAsia="zh-CN"/>
        </w:rPr>
      </w:pPr>
      <w:r w:rsidRPr="006A30AD">
        <w:rPr>
          <w:rFonts w:eastAsia="Arial Unicode MS"/>
          <w:lang w:val="en-GB" w:eastAsia="zh-CN"/>
        </w:rPr>
        <w:t xml:space="preserve">There are </w:t>
      </w:r>
      <w:r w:rsidR="002E78CE">
        <w:rPr>
          <w:rFonts w:eastAsia="Arial Unicode MS"/>
          <w:lang w:val="en-GB" w:eastAsia="zh-CN"/>
        </w:rPr>
        <w:t>five</w:t>
      </w:r>
      <w:r w:rsidRPr="006A30AD">
        <w:rPr>
          <w:rFonts w:eastAsia="Arial Unicode MS"/>
          <w:lang w:val="en-GB" w:eastAsia="zh-CN"/>
        </w:rPr>
        <w:t xml:space="preserve"> different constellations used in DTMB standard, i.e. 64-QAM, 32-QAM, 16-QAM, 4</w:t>
      </w:r>
      <w:r w:rsidRPr="006A30AD">
        <w:rPr>
          <w:rFonts w:eastAsia="Arial Unicode MS"/>
          <w:lang w:val="en-GB" w:eastAsia="zh-CN"/>
        </w:rPr>
        <w:noBreakHyphen/>
        <w:t>QAM and 4-QAM-NR (Nordstrom Robinson).</w:t>
      </w:r>
    </w:p>
    <w:p w14:paraId="365C3660" w14:textId="77777777" w:rsidR="00971129" w:rsidRPr="006A30AD" w:rsidRDefault="00971129" w:rsidP="000D001C">
      <w:pPr>
        <w:rPr>
          <w:rFonts w:eastAsia="Arial Unicode MS"/>
          <w:lang w:val="en-GB" w:eastAsia="zh-CN"/>
        </w:rPr>
      </w:pPr>
      <w:r w:rsidRPr="006A30AD">
        <w:rPr>
          <w:rFonts w:eastAsia="Arial Unicode MS"/>
          <w:lang w:val="en-GB" w:eastAsia="zh-CN"/>
        </w:rPr>
        <w:t xml:space="preserve">Concatenated code of BCH and LDPC is adopted as forward error correction coding. There are three coding rates in the system, i.e. 0.4, 0.6 and 0.8. The system frame head also has </w:t>
      </w:r>
      <w:r w:rsidR="000D001C" w:rsidRPr="006A30AD">
        <w:rPr>
          <w:rFonts w:eastAsia="Arial Unicode MS"/>
          <w:lang w:val="en-GB" w:eastAsia="zh-CN"/>
        </w:rPr>
        <w:t>three</w:t>
      </w:r>
      <w:r w:rsidRPr="006A30AD">
        <w:rPr>
          <w:rFonts w:eastAsia="Arial Unicode MS"/>
          <w:lang w:val="en-GB" w:eastAsia="zh-CN"/>
        </w:rPr>
        <w:t xml:space="preserve"> options </w:t>
      </w:r>
      <w:r w:rsidRPr="006A30AD">
        <w:rPr>
          <w:rFonts w:eastAsia="Arial Unicode MS"/>
          <w:lang w:val="en-GB" w:eastAsia="zh-CN"/>
        </w:rPr>
        <w:lastRenderedPageBreak/>
        <w:t>(420, 595 and 945). There are two different modulation modes, multi-carrier and single-carrier. The usage of these two carrier modes depends on the IFFT processing parameter, C = 3 780 or C = 1. To improve the performance under impulse interference, time-domain interleaving with two different depth and frequency-domain interleaving are supported.</w:t>
      </w:r>
    </w:p>
    <w:p w14:paraId="0A9EC404" w14:textId="77777777" w:rsidR="00971129" w:rsidRPr="006A30AD" w:rsidRDefault="00971129" w:rsidP="00971129">
      <w:pPr>
        <w:rPr>
          <w:rFonts w:eastAsia="Arial Unicode MS"/>
          <w:lang w:val="en-GB" w:eastAsia="zh-CN"/>
        </w:rPr>
      </w:pPr>
      <w:r w:rsidRPr="006A30AD">
        <w:rPr>
          <w:rFonts w:eastAsia="Arial Unicode MS"/>
          <w:lang w:val="en-GB" w:eastAsia="zh-CN"/>
        </w:rPr>
        <w:t>Through the combinations of different parameters, the DTMB system can provide a bit rate from 4.813 Mbit/s to 32.486 Mbit/s and flexible services can be supported by the DTMB standard. The bandwidth of the DTMB system used in China is 8 MHz. Lab tests and field trials demonstrate that the DTMB standard can also work well for systems with bandwidths of 6 MHz and 7 MHz.</w:t>
      </w:r>
    </w:p>
    <w:p w14:paraId="07D27758" w14:textId="77777777" w:rsidR="00971129" w:rsidRPr="006A30AD" w:rsidRDefault="00971129" w:rsidP="000D001C">
      <w:pPr>
        <w:rPr>
          <w:rFonts w:eastAsia="Arial Unicode MS"/>
          <w:lang w:val="en-GB" w:eastAsia="zh-CN"/>
        </w:rPr>
      </w:pPr>
      <w:r w:rsidRPr="006A30AD">
        <w:rPr>
          <w:rFonts w:eastAsia="Arial Unicode MS"/>
          <w:lang w:val="en-GB" w:eastAsia="zh-CN"/>
        </w:rPr>
        <w:t>The DTMB standard can support high definition TV, standard definition TV, fixed/mobile, as well as indoor/outdoor reception. The system can also support the infrastructure of single-frequency networks.</w:t>
      </w:r>
    </w:p>
    <w:p w14:paraId="30390CB0" w14:textId="77777777" w:rsidR="003A5D8E" w:rsidRPr="006A30AD" w:rsidRDefault="003A5D8E" w:rsidP="003A5D8E">
      <w:pPr>
        <w:rPr>
          <w:rFonts w:eastAsia="Arial Unicode MS"/>
          <w:lang w:val="en-GB" w:eastAsia="zh-CN"/>
        </w:rPr>
      </w:pPr>
      <w:r w:rsidRPr="006A30AD">
        <w:rPr>
          <w:rFonts w:eastAsia="Arial Unicode MS"/>
          <w:lang w:val="en-GB" w:eastAsia="zh-CN"/>
        </w:rPr>
        <w:t xml:space="preserve">On 31 December 2007, the Hong Kong Special Administrative Region of China became the first city to implement commercial DTMB service. In January of 2008, DTMB signals were broadcasted in 8 cities, some of them hosting the 2008 </w:t>
      </w:r>
      <w:hyperlink r:id="rId39" w:history="1">
        <w:r w:rsidRPr="006A30AD">
          <w:rPr>
            <w:rFonts w:eastAsia="Arial Unicode MS"/>
            <w:lang w:val="en-GB"/>
          </w:rPr>
          <w:t>Olympic Games</w:t>
        </w:r>
      </w:hyperlink>
      <w:r w:rsidRPr="006A30AD">
        <w:rPr>
          <w:rFonts w:eastAsia="Arial Unicode MS"/>
          <w:lang w:val="en-GB" w:eastAsia="zh-CN"/>
        </w:rPr>
        <w:t xml:space="preserve">. In late 2008, the Macao Special Administrative Region of China also adopted the DTMB standard. The Chinese Government plans to provide national wide digital terrestrial television signal coverage before analogue TV is switched off. </w:t>
      </w:r>
    </w:p>
    <w:p w14:paraId="65C2564C" w14:textId="77777777" w:rsidR="002423CB" w:rsidRPr="002423CB" w:rsidRDefault="002423CB" w:rsidP="002423CB">
      <w:pPr>
        <w:rPr>
          <w:rFonts w:eastAsia="Arial Unicode MS"/>
          <w:lang w:val="en-GB" w:eastAsia="zh-CN"/>
        </w:rPr>
      </w:pPr>
      <w:r w:rsidRPr="002423CB">
        <w:rPr>
          <w:rFonts w:eastAsia="Arial Unicode MS"/>
          <w:lang w:val="en-GB" w:eastAsia="zh-CN"/>
        </w:rPr>
        <w:t>In 2013, the evolution system of DTMB -Digital Terrestrial Television Multimedia Broadcasting – Advanced (DTMB-A) was introduced to ITU-R WP6A by China. DTMB-A can support high-definition TV, standard-definition TV, and data broadcasting services under indoor/outdoor and fixed/mobile reception conditions with improved spectrum efficiency and better system performance. DTMB-A can be used for the large-area coverage within both multiple and single frequency networks. DTMB-A adopts multi-carrier modulation and advanced forward error correction coding scheme and can therefore provide fast system synchronization, high receiving sensitivity, better performance against multi-path effect, high spectrum efficiency and flexibility for future extension.</w:t>
      </w:r>
    </w:p>
    <w:p w14:paraId="6B75960C" w14:textId="77777777" w:rsidR="002423CB" w:rsidRDefault="002423CB" w:rsidP="002423CB">
      <w:pPr>
        <w:rPr>
          <w:rFonts w:eastAsia="Arial Unicode MS"/>
          <w:lang w:val="en-GB" w:eastAsia="zh-CN"/>
        </w:rPr>
      </w:pPr>
      <w:r w:rsidRPr="002423CB">
        <w:rPr>
          <w:rFonts w:eastAsia="Arial Unicode MS"/>
          <w:lang w:val="en-GB" w:eastAsia="zh-CN"/>
        </w:rPr>
        <w:t>DTMB-A is proven to be able to support the system performance request from the broadcasting service providers and has received strong interests from other countries.</w:t>
      </w:r>
    </w:p>
    <w:p w14:paraId="692968E5" w14:textId="5C4B2DB5" w:rsidR="001440DA" w:rsidRDefault="00512675" w:rsidP="00501E2C">
      <w:pPr>
        <w:pStyle w:val="Heading2"/>
        <w:rPr>
          <w:lang w:val="en-GB" w:eastAsia="zh-CN"/>
        </w:rPr>
      </w:pPr>
      <w:bookmarkStart w:id="2091" w:name="_Toc228530375"/>
      <w:bookmarkStart w:id="2092" w:name="_Toc230600818"/>
      <w:r>
        <w:rPr>
          <w:lang w:val="en-GB" w:eastAsia="zh-CN"/>
        </w:rPr>
        <w:t>5.1</w:t>
      </w:r>
      <w:r>
        <w:rPr>
          <w:lang w:val="en-GB" w:eastAsia="zh-CN"/>
        </w:rPr>
        <w:tab/>
        <w:t>Analogue switch-off</w:t>
      </w:r>
      <w:bookmarkEnd w:id="2091"/>
      <w:bookmarkEnd w:id="2092"/>
    </w:p>
    <w:p w14:paraId="12E65F9D" w14:textId="0149BEC5" w:rsidR="00501E2C" w:rsidRPr="00501E2C" w:rsidRDefault="00AE2034" w:rsidP="00AE2034">
      <w:pPr>
        <w:rPr>
          <w:lang w:val="en-GB" w:eastAsia="zh-CN"/>
        </w:rPr>
      </w:pPr>
      <w:r w:rsidRPr="00AE2034">
        <w:rPr>
          <w:lang w:val="en-GB" w:eastAsia="zh-CN"/>
        </w:rPr>
        <w:t>Since June 15,2020,</w:t>
      </w:r>
      <w:r w:rsidR="00CC4F9C">
        <w:rPr>
          <w:lang w:val="en-GB" w:eastAsia="zh-CN"/>
        </w:rPr>
        <w:t xml:space="preserve"> </w:t>
      </w:r>
      <w:r w:rsidRPr="00AE2034">
        <w:rPr>
          <w:lang w:val="en-GB" w:eastAsia="zh-CN"/>
        </w:rPr>
        <w:t>China started to promote switch-off of analogue TV terrestrial broadcasting transmission in the country. By the end of 2021,</w:t>
      </w:r>
      <w:r w:rsidR="003828FB">
        <w:rPr>
          <w:lang w:val="en-GB" w:eastAsia="zh-CN"/>
        </w:rPr>
        <w:t xml:space="preserve"> </w:t>
      </w:r>
      <w:r w:rsidRPr="00AE2034">
        <w:rPr>
          <w:lang w:val="en-GB" w:eastAsia="zh-CN"/>
        </w:rPr>
        <w:t>all analogue TV terrestrial broadcasting transmission was switch-off.</w:t>
      </w:r>
    </w:p>
    <w:p w14:paraId="0695D2BF" w14:textId="45AB2C80" w:rsidR="00501E2C" w:rsidRDefault="00501E2C" w:rsidP="00674825">
      <w:pPr>
        <w:pStyle w:val="Heading2"/>
        <w:rPr>
          <w:lang w:val="en-GB" w:eastAsia="zh-CN"/>
        </w:rPr>
      </w:pPr>
      <w:bookmarkStart w:id="2093" w:name="_Toc228530376"/>
      <w:bookmarkStart w:id="2094" w:name="_Toc230600819"/>
      <w:r>
        <w:rPr>
          <w:lang w:val="en-GB" w:eastAsia="zh-CN"/>
        </w:rPr>
        <w:t>5.2</w:t>
      </w:r>
      <w:r>
        <w:rPr>
          <w:lang w:val="en-GB" w:eastAsia="zh-CN"/>
        </w:rPr>
        <w:tab/>
      </w:r>
      <w:r w:rsidR="00674825" w:rsidRPr="00674825">
        <w:rPr>
          <w:lang w:val="en-GB" w:eastAsia="zh-CN"/>
        </w:rPr>
        <w:t>National digital terrestrial broadcasting coverage project</w:t>
      </w:r>
      <w:bookmarkEnd w:id="2093"/>
      <w:bookmarkEnd w:id="2094"/>
    </w:p>
    <w:p w14:paraId="4611A3C0" w14:textId="77777777" w:rsidR="001440DA" w:rsidRPr="006A30AD" w:rsidRDefault="001440DA" w:rsidP="001440DA">
      <w:pPr>
        <w:rPr>
          <w:rFonts w:eastAsia="Arial Unicode MS"/>
          <w:lang w:val="en-GB" w:eastAsia="zh-CN"/>
        </w:rPr>
      </w:pPr>
      <w:r w:rsidRPr="006A30AD">
        <w:rPr>
          <w:rFonts w:eastAsia="Arial Unicode MS"/>
          <w:lang w:val="en-GB" w:eastAsia="zh-CN"/>
        </w:rPr>
        <w:t>Since 2015, a nation-wide digital terrestrial broadcasting coverage project for Central Radio and Television programs was launched by the Chinese government to promote the development of national DTT network, the project was organized and implemented by the Chinese radio and TV competent authority named SAPPRFT. So far, DTTB signal has basically covered parts of villages and small towns in rural areas, all counties and big cities, more than 12 sets of SD programs were transmitted on regular basis. The network will be further expanded to serve more than 84% of the populations.</w:t>
      </w:r>
    </w:p>
    <w:p w14:paraId="04DC883C" w14:textId="4BE33F8A" w:rsidR="001440DA" w:rsidRDefault="00674825" w:rsidP="00C1701E">
      <w:pPr>
        <w:pStyle w:val="Heading3"/>
        <w:rPr>
          <w:lang w:val="en-GB" w:eastAsia="zh-CN"/>
        </w:rPr>
      </w:pPr>
      <w:bookmarkStart w:id="2095" w:name="_Toc230600820"/>
      <w:r>
        <w:rPr>
          <w:lang w:val="en-GB" w:eastAsia="zh-CN"/>
        </w:rPr>
        <w:t>5.2.1</w:t>
      </w:r>
      <w:r>
        <w:rPr>
          <w:lang w:val="en-GB" w:eastAsia="zh-CN"/>
        </w:rPr>
        <w:tab/>
        <w:t>Project background</w:t>
      </w:r>
      <w:bookmarkEnd w:id="2095"/>
    </w:p>
    <w:p w14:paraId="4963A3C5" w14:textId="71486203" w:rsidR="003A5D8E" w:rsidRPr="006A30AD" w:rsidRDefault="003A5D8E" w:rsidP="003A5D8E">
      <w:pPr>
        <w:rPr>
          <w:rFonts w:eastAsia="Arial Unicode MS"/>
          <w:lang w:val="en-GB" w:eastAsia="zh-CN"/>
        </w:rPr>
      </w:pPr>
      <w:r w:rsidRPr="006A30AD">
        <w:rPr>
          <w:rFonts w:eastAsia="Arial Unicode MS"/>
          <w:lang w:val="en-GB" w:eastAsia="zh-CN"/>
        </w:rPr>
        <w:t xml:space="preserve">In “DTT Broadcasting Network Development Plan” published by SAPPRFT in December 2012, the timetable of transition from analogue TV to digital TV was scheduled. </w:t>
      </w:r>
    </w:p>
    <w:p w14:paraId="0E8EA552" w14:textId="77777777" w:rsidR="003A5D8E" w:rsidRPr="006A30AD" w:rsidRDefault="003A5D8E" w:rsidP="003A5D8E">
      <w:pPr>
        <w:rPr>
          <w:rFonts w:eastAsia="Arial Unicode MS"/>
          <w:lang w:val="en-GB" w:eastAsia="zh-CN"/>
        </w:rPr>
      </w:pPr>
      <w:r w:rsidRPr="006A30AD">
        <w:rPr>
          <w:rFonts w:eastAsia="Arial Unicode MS"/>
          <w:lang w:val="en-GB" w:eastAsia="zh-CN"/>
        </w:rPr>
        <w:lastRenderedPageBreak/>
        <w:t xml:space="preserve">To address the transmitting capacity issue by the analogue technology and to improve the level and quality of radio and TV public service, SAPPRFT launched the nation-wide digital terrestrial broadcasting coverage project for Central Radio and Television programs in December 2014. </w:t>
      </w:r>
    </w:p>
    <w:p w14:paraId="1168EBB8" w14:textId="014E8025" w:rsidR="003A5D8E" w:rsidRPr="006A30AD" w:rsidRDefault="00C1701E" w:rsidP="00C1701E">
      <w:pPr>
        <w:pStyle w:val="Heading3"/>
        <w:rPr>
          <w:lang w:val="en-GB" w:eastAsia="zh-CN"/>
        </w:rPr>
      </w:pPr>
      <w:bookmarkStart w:id="2096" w:name="_Toc230600821"/>
      <w:r>
        <w:rPr>
          <w:lang w:val="en-GB" w:eastAsia="zh-CN"/>
        </w:rPr>
        <w:t>5.2.2</w:t>
      </w:r>
      <w:r>
        <w:rPr>
          <w:lang w:val="en-GB" w:eastAsia="zh-CN"/>
        </w:rPr>
        <w:tab/>
      </w:r>
      <w:r w:rsidR="003A5D8E" w:rsidRPr="006A30AD">
        <w:rPr>
          <w:lang w:val="en-GB" w:eastAsia="zh-CN"/>
        </w:rPr>
        <w:t>Process of implementation</w:t>
      </w:r>
      <w:bookmarkEnd w:id="2096"/>
    </w:p>
    <w:p w14:paraId="0127BCC7" w14:textId="77777777" w:rsidR="003A5D8E" w:rsidRPr="006A30AD" w:rsidRDefault="003A5D8E" w:rsidP="003A5D8E">
      <w:pPr>
        <w:rPr>
          <w:rFonts w:eastAsia="Arial Unicode MS"/>
          <w:lang w:val="en-GB" w:eastAsia="zh-CN"/>
        </w:rPr>
      </w:pPr>
      <w:r w:rsidRPr="006A30AD">
        <w:rPr>
          <w:rFonts w:eastAsia="Arial Unicode MS"/>
          <w:lang w:val="en-GB" w:eastAsia="zh-CN"/>
        </w:rPr>
        <w:t>The implementation of this project includes three steps. The first step is to set up the technology solution and the frequency planning plan. The second step is to purchase the transmitting equipment and other affiliated facilities including antennas and feeders. For the last step, the province authorities work out the local implementation plan and carry out them.</w:t>
      </w:r>
    </w:p>
    <w:p w14:paraId="6C81C3FB" w14:textId="553D1EAD" w:rsidR="003A5D8E" w:rsidRPr="006A30AD" w:rsidRDefault="003A5D8E" w:rsidP="003A5D8E">
      <w:pPr>
        <w:rPr>
          <w:rFonts w:eastAsia="Arial Unicode MS"/>
          <w:lang w:val="en-GB" w:eastAsia="zh-CN"/>
        </w:rPr>
      </w:pPr>
      <w:r w:rsidRPr="006A30AD">
        <w:rPr>
          <w:rFonts w:eastAsia="Arial Unicode MS"/>
          <w:lang w:val="en-GB" w:eastAsia="zh-CN"/>
        </w:rPr>
        <w:t xml:space="preserve">Supported by this project, a new SFN structure-based satellite </w:t>
      </w:r>
      <w:r w:rsidR="0043259E">
        <w:rPr>
          <w:rFonts w:eastAsia="Arial Unicode MS"/>
          <w:lang w:val="en-GB" w:eastAsia="zh-CN"/>
        </w:rPr>
        <w:t xml:space="preserve">programme </w:t>
      </w:r>
      <w:r w:rsidRPr="006A30AD">
        <w:rPr>
          <w:rFonts w:eastAsia="Arial Unicode MS"/>
          <w:lang w:val="en-GB" w:eastAsia="zh-CN"/>
        </w:rPr>
        <w:t>distribution networks was introduced to fully utilize the existing infrastructure. This related information was included in Report ITU</w:t>
      </w:r>
      <w:r w:rsidRPr="006A30AD">
        <w:rPr>
          <w:rFonts w:eastAsia="Arial Unicode MS"/>
          <w:lang w:val="en-GB" w:eastAsia="zh-CN"/>
        </w:rPr>
        <w:noBreakHyphen/>
        <w:t>R BT.2386-1 ‒ Digital terrestrial broadcasting: Design and implementation of single frequency networks (SFN). Detail of this SFN technology solution is introduced which including DTT SFN structure, characteristics, and key technology based on satellite distribution link.</w:t>
      </w:r>
    </w:p>
    <w:p w14:paraId="49485C09" w14:textId="20C6CC0A" w:rsidR="003A5D8E" w:rsidRPr="006A30AD" w:rsidRDefault="00C1701E" w:rsidP="00C1701E">
      <w:pPr>
        <w:pStyle w:val="Heading3"/>
        <w:rPr>
          <w:lang w:val="en-GB" w:eastAsia="zh-CN"/>
        </w:rPr>
      </w:pPr>
      <w:bookmarkStart w:id="2097" w:name="_Toc230600822"/>
      <w:r>
        <w:rPr>
          <w:lang w:val="en-GB" w:eastAsia="zh-CN"/>
        </w:rPr>
        <w:t>5.2.3</w:t>
      </w:r>
      <w:r>
        <w:rPr>
          <w:lang w:val="en-GB" w:eastAsia="zh-CN"/>
        </w:rPr>
        <w:tab/>
      </w:r>
      <w:r w:rsidR="003A5D8E" w:rsidRPr="006A30AD">
        <w:rPr>
          <w:lang w:val="en-GB" w:eastAsia="zh-CN"/>
        </w:rPr>
        <w:t>Progress of implementation</w:t>
      </w:r>
      <w:bookmarkEnd w:id="2097"/>
    </w:p>
    <w:p w14:paraId="77FFA134" w14:textId="71397FB9" w:rsidR="00971129" w:rsidRPr="006A30AD" w:rsidRDefault="003A5D8E" w:rsidP="003A5D8E">
      <w:pPr>
        <w:rPr>
          <w:rFonts w:eastAsia="Arial Unicode MS"/>
          <w:lang w:val="en-GB" w:eastAsia="zh-CN"/>
        </w:rPr>
      </w:pPr>
      <w:r w:rsidRPr="006A30AD">
        <w:rPr>
          <w:rFonts w:eastAsia="Arial Unicode MS"/>
          <w:lang w:val="en-GB" w:eastAsia="zh-CN"/>
        </w:rPr>
        <w:t>The whole project was divided into two phases: The first one is to install 6</w:t>
      </w:r>
      <w:r w:rsidR="006951C4">
        <w:rPr>
          <w:rFonts w:eastAsia="Arial Unicode MS"/>
          <w:lang w:val="en-GB" w:eastAsia="zh-CN"/>
        </w:rPr>
        <w:t> </w:t>
      </w:r>
      <w:r w:rsidRPr="006A30AD">
        <w:rPr>
          <w:rFonts w:eastAsia="Arial Unicode MS"/>
          <w:lang w:val="en-GB" w:eastAsia="zh-CN"/>
        </w:rPr>
        <w:t>230 DTT transmitters at 3</w:t>
      </w:r>
      <w:r w:rsidR="006951C4">
        <w:rPr>
          <w:rFonts w:eastAsia="Arial Unicode MS"/>
          <w:lang w:val="en-GB" w:eastAsia="zh-CN"/>
        </w:rPr>
        <w:t> </w:t>
      </w:r>
      <w:r w:rsidRPr="006A30AD">
        <w:rPr>
          <w:rFonts w:eastAsia="Arial Unicode MS"/>
          <w:lang w:val="en-GB" w:eastAsia="zh-CN"/>
        </w:rPr>
        <w:t>115 radio and TV transmitting stations (two transmitters at each station). Until now, more than 90% work has been finished; the second phase is to install 4</w:t>
      </w:r>
      <w:r w:rsidR="006951C4">
        <w:rPr>
          <w:rFonts w:eastAsia="Arial Unicode MS"/>
          <w:lang w:val="en-GB" w:eastAsia="zh-CN"/>
        </w:rPr>
        <w:t> </w:t>
      </w:r>
      <w:r w:rsidRPr="006A30AD">
        <w:rPr>
          <w:rFonts w:eastAsia="Arial Unicode MS"/>
          <w:lang w:val="en-GB" w:eastAsia="zh-CN"/>
        </w:rPr>
        <w:t>302 DTT transmitters at 2</w:t>
      </w:r>
      <w:r w:rsidR="006951C4">
        <w:rPr>
          <w:rFonts w:eastAsia="Arial Unicode MS"/>
          <w:lang w:val="en-GB" w:eastAsia="zh-CN"/>
        </w:rPr>
        <w:t> </w:t>
      </w:r>
      <w:r w:rsidRPr="006A30AD">
        <w:rPr>
          <w:rFonts w:eastAsia="Arial Unicode MS"/>
          <w:lang w:val="en-GB" w:eastAsia="zh-CN"/>
        </w:rPr>
        <w:t>151 radio and TV transmitting stations. For phase two, more than 40% works ha</w:t>
      </w:r>
      <w:r w:rsidR="003828FB">
        <w:rPr>
          <w:rFonts w:eastAsia="Arial Unicode MS"/>
          <w:lang w:val="en-GB" w:eastAsia="zh-CN"/>
        </w:rPr>
        <w:t>ve</w:t>
      </w:r>
      <w:r w:rsidRPr="006A30AD">
        <w:rPr>
          <w:rFonts w:eastAsia="Arial Unicode MS"/>
          <w:lang w:val="en-GB" w:eastAsia="zh-CN"/>
        </w:rPr>
        <w:t xml:space="preserve"> been completed now.</w:t>
      </w:r>
    </w:p>
    <w:p w14:paraId="24D84339" w14:textId="178A9A89" w:rsidR="00971129" w:rsidRPr="006A30AD" w:rsidRDefault="00C1701E" w:rsidP="00C1701E">
      <w:pPr>
        <w:pStyle w:val="Heading2"/>
        <w:rPr>
          <w:lang w:val="en-GB"/>
        </w:rPr>
      </w:pPr>
      <w:bookmarkStart w:id="2098" w:name="_Toc228530377"/>
      <w:bookmarkStart w:id="2099" w:name="_Toc230600823"/>
      <w:r>
        <w:rPr>
          <w:lang w:val="en-GB"/>
        </w:rPr>
        <w:t>5.3</w:t>
      </w:r>
      <w:r>
        <w:rPr>
          <w:lang w:val="en-GB"/>
        </w:rPr>
        <w:tab/>
      </w:r>
      <w:r w:rsidR="00971129" w:rsidRPr="006A30AD">
        <w:rPr>
          <w:lang w:val="en-GB"/>
        </w:rPr>
        <w:t>Hong Kong</w:t>
      </w:r>
      <w:bookmarkEnd w:id="2098"/>
      <w:bookmarkEnd w:id="2099"/>
    </w:p>
    <w:p w14:paraId="1797BAF3" w14:textId="77777777" w:rsidR="00AA7B38" w:rsidRPr="006A30AD" w:rsidRDefault="00AA7B38" w:rsidP="00AA7B38">
      <w:pPr>
        <w:rPr>
          <w:lang w:val="en-GB"/>
        </w:rPr>
      </w:pPr>
      <w:bookmarkStart w:id="2100" w:name="_Toc107719878"/>
      <w:bookmarkStart w:id="2101" w:name="_Toc107724259"/>
      <w:bookmarkStart w:id="2102" w:name="_Toc114742746"/>
      <w:bookmarkStart w:id="2103" w:name="_Toc187744983"/>
      <w:bookmarkStart w:id="2104" w:name="_Toc188323222"/>
      <w:bookmarkStart w:id="2105" w:name="_Toc191201831"/>
      <w:bookmarkStart w:id="2106" w:name="_Toc286137166"/>
      <w:bookmarkStart w:id="2107" w:name="_Toc302463614"/>
      <w:bookmarkStart w:id="2108" w:name="_Toc302464228"/>
      <w:bookmarkStart w:id="2109" w:name="_Toc302480868"/>
      <w:bookmarkStart w:id="2110" w:name="_Toc302481229"/>
      <w:bookmarkStart w:id="2111" w:name="_Toc302481803"/>
      <w:bookmarkStart w:id="2112" w:name="_Toc303585132"/>
      <w:bookmarkStart w:id="2113" w:name="_Toc303586824"/>
      <w:bookmarkStart w:id="2114" w:name="_Toc342296469"/>
      <w:bookmarkStart w:id="2115" w:name="_Toc358886353"/>
      <w:bookmarkStart w:id="2116" w:name="_Toc386707490"/>
      <w:bookmarkStart w:id="2117" w:name="_Toc107719881"/>
      <w:bookmarkStart w:id="2118" w:name="_Toc107724251"/>
      <w:r w:rsidRPr="006A30AD">
        <w:rPr>
          <w:lang w:val="en-GB"/>
        </w:rPr>
        <w:t xml:space="preserve">In December 2007, Hong Kong, China officially </w:t>
      </w:r>
      <w:r w:rsidRPr="006A30AD">
        <w:rPr>
          <w:lang w:val="en-GB" w:eastAsia="zh-CN"/>
        </w:rPr>
        <w:t>implemented</w:t>
      </w:r>
      <w:r w:rsidRPr="006A30AD">
        <w:rPr>
          <w:lang w:val="en-GB"/>
        </w:rPr>
        <w:t xml:space="preserve"> digital terrestrial television (DTT) service in the UHF band provided by two incumbent domestic free television programme service licensees (free TV broadcasters) who shared a Multiple Frequency Network (MFN) multiplex for digital simulcast of their existing four </w:t>
      </w:r>
      <w:r w:rsidR="00635443" w:rsidRPr="006A30AD">
        <w:rPr>
          <w:lang w:val="en-GB"/>
        </w:rPr>
        <w:t>analogue</w:t>
      </w:r>
      <w:r w:rsidRPr="006A30AD">
        <w:rPr>
          <w:lang w:val="en-GB"/>
        </w:rPr>
        <w:t xml:space="preserve"> television programme channels and were respectively assigned a Single Frequency Network (SFN) multiplex to provide new television programme channels. </w:t>
      </w:r>
      <w:r w:rsidRPr="006A30AD">
        <w:rPr>
          <w:color w:val="000000"/>
          <w:lang w:val="en-GB"/>
        </w:rPr>
        <w:t>Currently, they are broadcasting a total of 11 digital television programme channels via three digital multiplexe</w:t>
      </w:r>
      <w:r w:rsidRPr="006A30AD">
        <w:rPr>
          <w:color w:val="000000"/>
          <w:lang w:val="en-GB" w:eastAsia="zh-CN"/>
        </w:rPr>
        <w:t>r</w:t>
      </w:r>
      <w:r w:rsidRPr="006A30AD">
        <w:rPr>
          <w:color w:val="000000"/>
          <w:lang w:val="en-GB"/>
        </w:rPr>
        <w:t>s.</w:t>
      </w:r>
    </w:p>
    <w:p w14:paraId="32EBBC91" w14:textId="61D1DFDB" w:rsidR="00AA7B38" w:rsidRPr="006A30AD" w:rsidRDefault="00C1701E" w:rsidP="00C1701E">
      <w:pPr>
        <w:pStyle w:val="Heading3"/>
        <w:rPr>
          <w:lang w:val="en-GB"/>
        </w:rPr>
      </w:pPr>
      <w:bookmarkStart w:id="2119" w:name="_Toc230600824"/>
      <w:r>
        <w:rPr>
          <w:lang w:val="en-GB"/>
        </w:rPr>
        <w:t>5.3.1</w:t>
      </w:r>
      <w:r>
        <w:rPr>
          <w:lang w:val="en-GB"/>
        </w:rPr>
        <w:tab/>
      </w:r>
      <w:r w:rsidR="00AA7B38" w:rsidRPr="006A30AD">
        <w:rPr>
          <w:lang w:val="en-GB"/>
        </w:rPr>
        <w:t>Technical aspects of DTT Implementation</w:t>
      </w:r>
      <w:bookmarkEnd w:id="2119"/>
    </w:p>
    <w:p w14:paraId="18ADDAAC" w14:textId="2EA0AB60" w:rsidR="00AA7B38" w:rsidRDefault="00AA7B38" w:rsidP="00AA7B38">
      <w:pPr>
        <w:widowControl w:val="0"/>
        <w:spacing w:after="120"/>
        <w:rPr>
          <w:szCs w:val="28"/>
          <w:lang w:val="en-GB"/>
        </w:rPr>
      </w:pPr>
      <w:r w:rsidRPr="006A30AD">
        <w:rPr>
          <w:szCs w:val="28"/>
          <w:lang w:val="en-GB"/>
        </w:rPr>
        <w:t>Hong Kong, China adopted DTMB for DTT transmission. The specific technical parameters of the DTT transmission adopted by the two free TV broadcasters are summarised below</w:t>
      </w:r>
      <w:r w:rsidR="00D73704">
        <w:rPr>
          <w:szCs w:val="28"/>
          <w:lang w:val="en-GB"/>
        </w:rPr>
        <w:t>.</w:t>
      </w:r>
    </w:p>
    <w:p w14:paraId="0BC915CE" w14:textId="7FBBEB4F" w:rsidR="000B78FB" w:rsidRPr="006A30AD" w:rsidRDefault="000B78FB" w:rsidP="001E5A80">
      <w:pPr>
        <w:pStyle w:val="TableNo"/>
        <w:keepLines/>
        <w:rPr>
          <w:lang w:val="en-GB"/>
        </w:rPr>
      </w:pPr>
      <w:r w:rsidRPr="006A30AD">
        <w:rPr>
          <w:lang w:val="en-GB"/>
        </w:rPr>
        <w:lastRenderedPageBreak/>
        <w:t xml:space="preserve">TABLE </w:t>
      </w:r>
      <w:r>
        <w:rPr>
          <w:lang w:val="en-GB"/>
        </w:rPr>
        <w:t>2</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5"/>
        <w:gridCol w:w="18"/>
        <w:gridCol w:w="3293"/>
        <w:gridCol w:w="3313"/>
      </w:tblGrid>
      <w:tr w:rsidR="00AA7B38" w:rsidRPr="006A30AD" w14:paraId="1223050C" w14:textId="77777777" w:rsidTr="00E259A3">
        <w:trPr>
          <w:jc w:val="center"/>
        </w:trPr>
        <w:tc>
          <w:tcPr>
            <w:tcW w:w="8505" w:type="dxa"/>
            <w:gridSpan w:val="4"/>
          </w:tcPr>
          <w:p w14:paraId="60AAC3B6" w14:textId="77777777" w:rsidR="00AA7B38" w:rsidRPr="006A30AD" w:rsidRDefault="00AA7B38" w:rsidP="001E5A80">
            <w:pPr>
              <w:pStyle w:val="Tablehead"/>
              <w:keepLines/>
              <w:rPr>
                <w:lang w:val="en-GB"/>
              </w:rPr>
            </w:pPr>
            <w:r w:rsidRPr="006A30AD">
              <w:rPr>
                <w:lang w:val="en-GB"/>
              </w:rPr>
              <w:t>Modulation parameters</w:t>
            </w:r>
          </w:p>
        </w:tc>
      </w:tr>
      <w:tr w:rsidR="00AA7B38" w:rsidRPr="00AD2E79" w14:paraId="75C55C81" w14:textId="77777777" w:rsidTr="00E259A3">
        <w:trPr>
          <w:jc w:val="center"/>
        </w:trPr>
        <w:tc>
          <w:tcPr>
            <w:tcW w:w="2676" w:type="dxa"/>
            <w:gridSpan w:val="2"/>
          </w:tcPr>
          <w:p w14:paraId="64854E5C" w14:textId="77777777" w:rsidR="00AA7B38" w:rsidRPr="006A30AD" w:rsidRDefault="00AA7B38" w:rsidP="001E5A80">
            <w:pPr>
              <w:pStyle w:val="Tabletext"/>
              <w:keepNext/>
              <w:keepLines/>
              <w:rPr>
                <w:lang w:val="en-GB"/>
              </w:rPr>
            </w:pPr>
            <w:r w:rsidRPr="006A30AD">
              <w:rPr>
                <w:lang w:val="en-GB"/>
              </w:rPr>
              <w:t>Mode</w:t>
            </w:r>
          </w:p>
        </w:tc>
        <w:tc>
          <w:tcPr>
            <w:tcW w:w="5829" w:type="dxa"/>
            <w:gridSpan w:val="2"/>
          </w:tcPr>
          <w:p w14:paraId="691C17AE" w14:textId="1D04F07A" w:rsidR="00AA7B38" w:rsidRPr="006A30AD" w:rsidRDefault="00AA7B38" w:rsidP="001E5A80">
            <w:pPr>
              <w:pStyle w:val="Tabletext"/>
              <w:keepNext/>
              <w:keepLines/>
              <w:rPr>
                <w:lang w:val="en-GB"/>
              </w:rPr>
            </w:pPr>
            <w:r w:rsidRPr="006A30AD">
              <w:rPr>
                <w:lang w:val="en-GB"/>
              </w:rPr>
              <w:t>Multi-carrier mode with number of carriers (</w:t>
            </w:r>
            <w:r w:rsidRPr="006A30AD">
              <w:rPr>
                <w:i/>
                <w:iCs/>
                <w:lang w:val="en-GB"/>
              </w:rPr>
              <w:t>C</w:t>
            </w:r>
            <w:r w:rsidRPr="006A30AD">
              <w:rPr>
                <w:lang w:val="en-GB"/>
              </w:rPr>
              <w:t>) = 3</w:t>
            </w:r>
            <w:r w:rsidR="006951C4">
              <w:rPr>
                <w:lang w:val="en-GB"/>
              </w:rPr>
              <w:t> </w:t>
            </w:r>
            <w:r w:rsidRPr="006A30AD">
              <w:rPr>
                <w:lang w:val="en-GB"/>
              </w:rPr>
              <w:t>780</w:t>
            </w:r>
          </w:p>
        </w:tc>
      </w:tr>
      <w:tr w:rsidR="00AA7B38" w:rsidRPr="006A30AD" w14:paraId="466D3314" w14:textId="77777777" w:rsidTr="00E259A3">
        <w:trPr>
          <w:jc w:val="center"/>
        </w:trPr>
        <w:tc>
          <w:tcPr>
            <w:tcW w:w="2676" w:type="dxa"/>
            <w:gridSpan w:val="2"/>
          </w:tcPr>
          <w:p w14:paraId="2F7AA917" w14:textId="77777777" w:rsidR="00AA7B38" w:rsidRPr="006A30AD" w:rsidRDefault="00AA7B38" w:rsidP="001E5A80">
            <w:pPr>
              <w:pStyle w:val="Tabletext"/>
              <w:keepNext/>
              <w:keepLines/>
              <w:rPr>
                <w:lang w:val="en-GB"/>
              </w:rPr>
            </w:pPr>
            <w:r w:rsidRPr="006A30AD">
              <w:rPr>
                <w:lang w:val="en-GB"/>
              </w:rPr>
              <w:t>Modulation</w:t>
            </w:r>
          </w:p>
        </w:tc>
        <w:tc>
          <w:tcPr>
            <w:tcW w:w="5829" w:type="dxa"/>
            <w:gridSpan w:val="2"/>
          </w:tcPr>
          <w:p w14:paraId="0FB5A44F" w14:textId="77777777" w:rsidR="00AA7B38" w:rsidRPr="006A30AD" w:rsidRDefault="00AA7B38" w:rsidP="001E5A80">
            <w:pPr>
              <w:pStyle w:val="Tabletext"/>
              <w:keepNext/>
              <w:keepLines/>
              <w:rPr>
                <w:lang w:val="en-GB"/>
              </w:rPr>
            </w:pPr>
            <w:r w:rsidRPr="006A30AD">
              <w:rPr>
                <w:lang w:val="en-GB"/>
              </w:rPr>
              <w:t>64-QAM</w:t>
            </w:r>
          </w:p>
        </w:tc>
      </w:tr>
      <w:tr w:rsidR="00AA7B38" w:rsidRPr="006A30AD" w14:paraId="0924630E" w14:textId="77777777" w:rsidTr="00E259A3">
        <w:trPr>
          <w:jc w:val="center"/>
        </w:trPr>
        <w:tc>
          <w:tcPr>
            <w:tcW w:w="2676" w:type="dxa"/>
            <w:gridSpan w:val="2"/>
          </w:tcPr>
          <w:p w14:paraId="664D71F0" w14:textId="77777777" w:rsidR="00AA7B38" w:rsidRPr="006A30AD" w:rsidRDefault="00AA7B38" w:rsidP="001E5A80">
            <w:pPr>
              <w:pStyle w:val="Tabletext"/>
              <w:keepNext/>
              <w:keepLines/>
              <w:rPr>
                <w:lang w:val="en-GB"/>
              </w:rPr>
            </w:pPr>
            <w:r w:rsidRPr="006A30AD">
              <w:rPr>
                <w:lang w:val="en-GB"/>
              </w:rPr>
              <w:t>Frame header</w:t>
            </w:r>
          </w:p>
        </w:tc>
        <w:tc>
          <w:tcPr>
            <w:tcW w:w="5829" w:type="dxa"/>
            <w:gridSpan w:val="2"/>
          </w:tcPr>
          <w:p w14:paraId="4418DEB3" w14:textId="77777777" w:rsidR="00AA7B38" w:rsidRPr="006A30AD" w:rsidRDefault="00AA7B38" w:rsidP="001E5A80">
            <w:pPr>
              <w:pStyle w:val="Tabletext"/>
              <w:keepNext/>
              <w:keepLines/>
              <w:rPr>
                <w:lang w:val="en-GB"/>
              </w:rPr>
            </w:pPr>
            <w:r w:rsidRPr="006A30AD">
              <w:rPr>
                <w:lang w:val="en-GB"/>
              </w:rPr>
              <w:t>PN945</w:t>
            </w:r>
          </w:p>
        </w:tc>
      </w:tr>
      <w:tr w:rsidR="00AA7B38" w:rsidRPr="006A30AD" w14:paraId="61FDF5BB" w14:textId="77777777" w:rsidTr="00E259A3">
        <w:trPr>
          <w:jc w:val="center"/>
        </w:trPr>
        <w:tc>
          <w:tcPr>
            <w:tcW w:w="2676" w:type="dxa"/>
            <w:gridSpan w:val="2"/>
          </w:tcPr>
          <w:p w14:paraId="53F8C463" w14:textId="77777777" w:rsidR="00AA7B38" w:rsidRPr="006A30AD" w:rsidRDefault="00AA7B38" w:rsidP="001E5A80">
            <w:pPr>
              <w:pStyle w:val="Tabletext"/>
              <w:keepNext/>
              <w:keepLines/>
              <w:rPr>
                <w:lang w:val="en-GB"/>
              </w:rPr>
            </w:pPr>
            <w:r w:rsidRPr="006A30AD">
              <w:rPr>
                <w:lang w:val="en-GB"/>
              </w:rPr>
              <w:t>Code rate</w:t>
            </w:r>
          </w:p>
        </w:tc>
        <w:tc>
          <w:tcPr>
            <w:tcW w:w="5829" w:type="dxa"/>
            <w:gridSpan w:val="2"/>
          </w:tcPr>
          <w:p w14:paraId="0992DB91" w14:textId="77777777" w:rsidR="00AA7B38" w:rsidRPr="006A30AD" w:rsidRDefault="00AA7B38" w:rsidP="001E5A80">
            <w:pPr>
              <w:pStyle w:val="Tabletext"/>
              <w:keepNext/>
              <w:keepLines/>
              <w:rPr>
                <w:lang w:val="en-GB"/>
              </w:rPr>
            </w:pPr>
            <w:r w:rsidRPr="006A30AD">
              <w:rPr>
                <w:lang w:val="en-GB"/>
              </w:rPr>
              <w:t>0.6</w:t>
            </w:r>
          </w:p>
        </w:tc>
      </w:tr>
      <w:tr w:rsidR="00AA7B38" w:rsidRPr="00AD2E79" w14:paraId="628BA149" w14:textId="77777777" w:rsidTr="00E259A3">
        <w:trPr>
          <w:jc w:val="center"/>
        </w:trPr>
        <w:tc>
          <w:tcPr>
            <w:tcW w:w="2676" w:type="dxa"/>
            <w:gridSpan w:val="2"/>
          </w:tcPr>
          <w:p w14:paraId="66C8FFA4" w14:textId="77777777" w:rsidR="00AA7B38" w:rsidRPr="006A30AD" w:rsidRDefault="00AA7B38" w:rsidP="001E5A80">
            <w:pPr>
              <w:pStyle w:val="Tabletext"/>
              <w:keepNext/>
              <w:keepLines/>
              <w:rPr>
                <w:lang w:val="en-GB"/>
              </w:rPr>
            </w:pPr>
            <w:r w:rsidRPr="006A30AD">
              <w:rPr>
                <w:lang w:val="en-GB"/>
              </w:rPr>
              <w:t>Symbol interleaving</w:t>
            </w:r>
          </w:p>
        </w:tc>
        <w:tc>
          <w:tcPr>
            <w:tcW w:w="5829" w:type="dxa"/>
            <w:gridSpan w:val="2"/>
          </w:tcPr>
          <w:p w14:paraId="48042852" w14:textId="77777777" w:rsidR="00AA7B38" w:rsidRPr="006A30AD" w:rsidRDefault="00AA7B38" w:rsidP="001E5A80">
            <w:pPr>
              <w:pStyle w:val="Tabletext"/>
              <w:keepNext/>
              <w:keepLines/>
              <w:rPr>
                <w:lang w:val="en-GB"/>
              </w:rPr>
            </w:pPr>
            <w:r w:rsidRPr="006A30AD">
              <w:rPr>
                <w:lang w:val="en-GB"/>
              </w:rPr>
              <w:t xml:space="preserve">Mode 2 i.e. </w:t>
            </w:r>
            <w:r w:rsidRPr="006A30AD">
              <w:rPr>
                <w:i/>
                <w:iCs/>
                <w:lang w:val="en-GB"/>
              </w:rPr>
              <w:t>B</w:t>
            </w:r>
            <w:r w:rsidRPr="006A30AD">
              <w:rPr>
                <w:lang w:val="en-GB"/>
              </w:rPr>
              <w:t xml:space="preserve"> = 52 and </w:t>
            </w:r>
            <w:r w:rsidRPr="006A30AD">
              <w:rPr>
                <w:i/>
                <w:iCs/>
                <w:lang w:val="en-GB"/>
              </w:rPr>
              <w:t>M</w:t>
            </w:r>
            <w:r w:rsidRPr="006A30AD">
              <w:rPr>
                <w:lang w:val="en-GB"/>
              </w:rPr>
              <w:t xml:space="preserve"> = 720 symbols</w:t>
            </w:r>
          </w:p>
        </w:tc>
      </w:tr>
      <w:tr w:rsidR="00AA7B38" w:rsidRPr="006A30AD" w14:paraId="135E1660" w14:textId="77777777" w:rsidTr="00E259A3">
        <w:trPr>
          <w:jc w:val="center"/>
        </w:trPr>
        <w:tc>
          <w:tcPr>
            <w:tcW w:w="8505" w:type="dxa"/>
            <w:gridSpan w:val="4"/>
          </w:tcPr>
          <w:p w14:paraId="21B76302" w14:textId="77777777" w:rsidR="00AA7B38" w:rsidRPr="006A30AD" w:rsidRDefault="00AA7B38" w:rsidP="001E5A80">
            <w:pPr>
              <w:pStyle w:val="Tablehead"/>
              <w:keepLines/>
              <w:rPr>
                <w:lang w:val="en-GB"/>
              </w:rPr>
            </w:pPr>
            <w:r w:rsidRPr="006A30AD">
              <w:rPr>
                <w:lang w:val="en-GB"/>
              </w:rPr>
              <w:t>Audio and video parameters</w:t>
            </w:r>
            <w:r w:rsidRPr="006A30AD">
              <w:rPr>
                <w:rStyle w:val="FootnoteReference"/>
                <w:b w:val="0"/>
                <w:bCs/>
                <w:lang w:val="en-GB"/>
              </w:rPr>
              <w:footnoteReference w:id="20"/>
            </w:r>
          </w:p>
        </w:tc>
      </w:tr>
      <w:tr w:rsidR="00AA7B38" w:rsidRPr="006A30AD" w14:paraId="645F05A7" w14:textId="77777777" w:rsidTr="00E259A3">
        <w:trPr>
          <w:jc w:val="center"/>
        </w:trPr>
        <w:tc>
          <w:tcPr>
            <w:tcW w:w="2660" w:type="dxa"/>
          </w:tcPr>
          <w:p w14:paraId="1B8D21C4" w14:textId="77777777" w:rsidR="00AA7B38" w:rsidRPr="006A30AD" w:rsidRDefault="00AA7B38" w:rsidP="0079505B">
            <w:pPr>
              <w:pStyle w:val="Tablehead"/>
              <w:rPr>
                <w:lang w:val="en-GB"/>
              </w:rPr>
            </w:pPr>
          </w:p>
        </w:tc>
        <w:tc>
          <w:tcPr>
            <w:tcW w:w="2922" w:type="dxa"/>
            <w:gridSpan w:val="2"/>
          </w:tcPr>
          <w:p w14:paraId="10551B39" w14:textId="77777777" w:rsidR="00AA7B38" w:rsidRPr="006A30AD" w:rsidRDefault="00AA7B38" w:rsidP="0079505B">
            <w:pPr>
              <w:pStyle w:val="Tablehead"/>
              <w:rPr>
                <w:lang w:val="en-GB"/>
              </w:rPr>
            </w:pPr>
            <w:r w:rsidRPr="006A30AD">
              <w:rPr>
                <w:lang w:val="en-GB"/>
              </w:rPr>
              <w:t>Standard Definition</w:t>
            </w:r>
          </w:p>
        </w:tc>
        <w:tc>
          <w:tcPr>
            <w:tcW w:w="2923" w:type="dxa"/>
          </w:tcPr>
          <w:p w14:paraId="2C0203F8" w14:textId="77777777" w:rsidR="00AA7B38" w:rsidRPr="006A30AD" w:rsidRDefault="00AA7B38" w:rsidP="0079505B">
            <w:pPr>
              <w:pStyle w:val="Tablehead"/>
              <w:rPr>
                <w:lang w:val="en-GB"/>
              </w:rPr>
            </w:pPr>
            <w:r w:rsidRPr="006A30AD">
              <w:rPr>
                <w:lang w:val="en-GB"/>
              </w:rPr>
              <w:t>High Definition</w:t>
            </w:r>
          </w:p>
        </w:tc>
      </w:tr>
      <w:tr w:rsidR="00AA7B38" w:rsidRPr="00AD2E79" w14:paraId="2624ADB9" w14:textId="77777777" w:rsidTr="00E259A3">
        <w:trPr>
          <w:jc w:val="center"/>
        </w:trPr>
        <w:tc>
          <w:tcPr>
            <w:tcW w:w="2660" w:type="dxa"/>
          </w:tcPr>
          <w:p w14:paraId="2C68B93A" w14:textId="77777777" w:rsidR="00AA7B38" w:rsidRPr="006A30AD" w:rsidRDefault="00AA7B38" w:rsidP="0079505B">
            <w:pPr>
              <w:pStyle w:val="Tabletext"/>
              <w:jc w:val="left"/>
              <w:rPr>
                <w:lang w:val="en-GB"/>
              </w:rPr>
            </w:pPr>
            <w:r w:rsidRPr="006A30AD">
              <w:rPr>
                <w:lang w:val="en-GB"/>
              </w:rPr>
              <w:t>Profile/Level</w:t>
            </w:r>
          </w:p>
        </w:tc>
        <w:tc>
          <w:tcPr>
            <w:tcW w:w="2922" w:type="dxa"/>
            <w:gridSpan w:val="2"/>
          </w:tcPr>
          <w:p w14:paraId="4896AC94" w14:textId="77777777" w:rsidR="00AA7B38" w:rsidRPr="006A30AD" w:rsidRDefault="00AA7B38" w:rsidP="0079505B">
            <w:pPr>
              <w:pStyle w:val="Tabletext"/>
              <w:jc w:val="center"/>
              <w:rPr>
                <w:lang w:val="en-GB"/>
              </w:rPr>
            </w:pPr>
            <w:r w:rsidRPr="006A30AD">
              <w:rPr>
                <w:lang w:val="en-GB"/>
              </w:rPr>
              <w:t>ISO/IEC 14496-10</w:t>
            </w:r>
          </w:p>
          <w:p w14:paraId="576780AE" w14:textId="77777777" w:rsidR="00AA7B38" w:rsidRPr="006A30AD" w:rsidRDefault="00AA7B38" w:rsidP="0079505B">
            <w:pPr>
              <w:pStyle w:val="Tabletext"/>
              <w:jc w:val="center"/>
              <w:rPr>
                <w:lang w:val="en-GB"/>
              </w:rPr>
            </w:pPr>
            <w:r w:rsidRPr="006A30AD">
              <w:rPr>
                <w:lang w:val="en-GB"/>
              </w:rPr>
              <w:t>Main profile at level 3.0</w:t>
            </w:r>
          </w:p>
        </w:tc>
        <w:tc>
          <w:tcPr>
            <w:tcW w:w="2923" w:type="dxa"/>
          </w:tcPr>
          <w:p w14:paraId="38C08806" w14:textId="77777777" w:rsidR="00AA7B38" w:rsidRPr="006A30AD" w:rsidRDefault="00AA7B38" w:rsidP="0079505B">
            <w:pPr>
              <w:pStyle w:val="Tabletext"/>
              <w:jc w:val="center"/>
              <w:rPr>
                <w:lang w:val="en-GB"/>
              </w:rPr>
            </w:pPr>
            <w:r w:rsidRPr="006A30AD">
              <w:rPr>
                <w:lang w:val="en-GB"/>
              </w:rPr>
              <w:t>ISO/IEC 14496-10</w:t>
            </w:r>
          </w:p>
          <w:p w14:paraId="4D2F2ED6" w14:textId="77777777" w:rsidR="00AA7B38" w:rsidRPr="006A30AD" w:rsidRDefault="00AA7B38" w:rsidP="0079505B">
            <w:pPr>
              <w:pStyle w:val="Tabletext"/>
              <w:jc w:val="center"/>
              <w:rPr>
                <w:lang w:val="en-GB"/>
              </w:rPr>
            </w:pPr>
            <w:r w:rsidRPr="006A30AD">
              <w:rPr>
                <w:lang w:val="en-GB"/>
              </w:rPr>
              <w:t>High profile at level 4.0</w:t>
            </w:r>
          </w:p>
        </w:tc>
      </w:tr>
      <w:tr w:rsidR="00AA7B38" w:rsidRPr="006A30AD" w14:paraId="3A3D58B1" w14:textId="77777777" w:rsidTr="00E259A3">
        <w:trPr>
          <w:jc w:val="center"/>
        </w:trPr>
        <w:tc>
          <w:tcPr>
            <w:tcW w:w="2660" w:type="dxa"/>
          </w:tcPr>
          <w:p w14:paraId="68294DD9" w14:textId="77777777" w:rsidR="00AA7B38" w:rsidRPr="006A30AD" w:rsidRDefault="00AA7B38" w:rsidP="0079505B">
            <w:pPr>
              <w:pStyle w:val="Tabletext"/>
              <w:jc w:val="left"/>
              <w:rPr>
                <w:lang w:val="en-GB"/>
              </w:rPr>
            </w:pPr>
            <w:r w:rsidRPr="006A30AD">
              <w:rPr>
                <w:lang w:val="en-GB"/>
              </w:rPr>
              <w:t>Full-screen luminance resolution (horizontal × vertical)</w:t>
            </w:r>
          </w:p>
        </w:tc>
        <w:tc>
          <w:tcPr>
            <w:tcW w:w="2922" w:type="dxa"/>
            <w:gridSpan w:val="2"/>
          </w:tcPr>
          <w:p w14:paraId="139C6E27" w14:textId="77777777" w:rsidR="00AA7B38" w:rsidRPr="006A30AD" w:rsidRDefault="00AA7B38" w:rsidP="0079505B">
            <w:pPr>
              <w:pStyle w:val="Tabletext"/>
              <w:jc w:val="center"/>
              <w:rPr>
                <w:lang w:val="en-GB"/>
              </w:rPr>
            </w:pPr>
          </w:p>
          <w:p w14:paraId="733A8C5B" w14:textId="77777777" w:rsidR="00AA7B38" w:rsidRPr="006A30AD" w:rsidRDefault="00AA7B38" w:rsidP="0079505B">
            <w:pPr>
              <w:pStyle w:val="Tabletext"/>
              <w:jc w:val="center"/>
              <w:rPr>
                <w:lang w:val="en-GB"/>
              </w:rPr>
            </w:pPr>
            <w:r w:rsidRPr="006A30AD">
              <w:rPr>
                <w:lang w:val="en-GB"/>
              </w:rPr>
              <w:t>720 × 576 pixels interlaced</w:t>
            </w:r>
          </w:p>
        </w:tc>
        <w:tc>
          <w:tcPr>
            <w:tcW w:w="2923" w:type="dxa"/>
          </w:tcPr>
          <w:p w14:paraId="2827761F" w14:textId="77777777" w:rsidR="00AA7B38" w:rsidRPr="006A30AD" w:rsidRDefault="00AA7B38" w:rsidP="0079505B">
            <w:pPr>
              <w:pStyle w:val="Tabletext"/>
              <w:jc w:val="center"/>
              <w:rPr>
                <w:lang w:val="en-GB"/>
              </w:rPr>
            </w:pPr>
          </w:p>
          <w:p w14:paraId="0CEB4EDE" w14:textId="77777777" w:rsidR="00AA7B38" w:rsidRPr="006A30AD" w:rsidRDefault="00AA7B38" w:rsidP="0079505B">
            <w:pPr>
              <w:pStyle w:val="Tabletext"/>
              <w:jc w:val="center"/>
              <w:rPr>
                <w:lang w:val="en-GB"/>
              </w:rPr>
            </w:pPr>
            <w:r w:rsidRPr="006A30AD">
              <w:rPr>
                <w:lang w:val="en-GB"/>
              </w:rPr>
              <w:t>1920 × 1080 pixels interlaced</w:t>
            </w:r>
          </w:p>
        </w:tc>
      </w:tr>
      <w:tr w:rsidR="00AA7B38" w:rsidRPr="006A30AD" w14:paraId="516695ED" w14:textId="77777777" w:rsidTr="00E259A3">
        <w:trPr>
          <w:jc w:val="center"/>
        </w:trPr>
        <w:tc>
          <w:tcPr>
            <w:tcW w:w="2660" w:type="dxa"/>
          </w:tcPr>
          <w:p w14:paraId="5E80410F" w14:textId="77777777" w:rsidR="00AA7B38" w:rsidRPr="006A30AD" w:rsidRDefault="00AA7B38" w:rsidP="0079505B">
            <w:pPr>
              <w:pStyle w:val="Tabletext"/>
              <w:jc w:val="left"/>
              <w:rPr>
                <w:lang w:val="en-GB"/>
              </w:rPr>
            </w:pPr>
            <w:r w:rsidRPr="006A30AD">
              <w:rPr>
                <w:lang w:val="en-GB"/>
              </w:rPr>
              <w:t>Frame rate</w:t>
            </w:r>
          </w:p>
        </w:tc>
        <w:tc>
          <w:tcPr>
            <w:tcW w:w="2922" w:type="dxa"/>
            <w:gridSpan w:val="2"/>
          </w:tcPr>
          <w:p w14:paraId="794CD694" w14:textId="77777777" w:rsidR="00AA7B38" w:rsidRPr="006A30AD" w:rsidRDefault="00AA7B38" w:rsidP="0079505B">
            <w:pPr>
              <w:pStyle w:val="Tabletext"/>
              <w:jc w:val="center"/>
              <w:rPr>
                <w:lang w:val="en-GB"/>
              </w:rPr>
            </w:pPr>
            <w:r w:rsidRPr="006A30AD">
              <w:rPr>
                <w:lang w:val="en-GB"/>
              </w:rPr>
              <w:t>25 Hz</w:t>
            </w:r>
          </w:p>
        </w:tc>
        <w:tc>
          <w:tcPr>
            <w:tcW w:w="2923" w:type="dxa"/>
          </w:tcPr>
          <w:p w14:paraId="13D0EED1" w14:textId="77777777" w:rsidR="00AA7B38" w:rsidRPr="006A30AD" w:rsidRDefault="00AA7B38" w:rsidP="0079505B">
            <w:pPr>
              <w:pStyle w:val="Tabletext"/>
              <w:jc w:val="center"/>
              <w:rPr>
                <w:lang w:val="en-GB"/>
              </w:rPr>
            </w:pPr>
            <w:r w:rsidRPr="006A30AD">
              <w:rPr>
                <w:lang w:val="en-GB"/>
              </w:rPr>
              <w:t>25 Hz</w:t>
            </w:r>
          </w:p>
        </w:tc>
      </w:tr>
      <w:tr w:rsidR="00AA7B38" w:rsidRPr="006A30AD" w14:paraId="436F4F90" w14:textId="77777777" w:rsidTr="00E259A3">
        <w:trPr>
          <w:jc w:val="center"/>
        </w:trPr>
        <w:tc>
          <w:tcPr>
            <w:tcW w:w="2660" w:type="dxa"/>
          </w:tcPr>
          <w:p w14:paraId="6792824E" w14:textId="77777777" w:rsidR="00AA7B38" w:rsidRPr="006A30AD" w:rsidRDefault="00AA7B38" w:rsidP="0079505B">
            <w:pPr>
              <w:pStyle w:val="Tabletext"/>
              <w:jc w:val="left"/>
              <w:rPr>
                <w:lang w:val="en-GB"/>
              </w:rPr>
            </w:pPr>
            <w:r w:rsidRPr="006A30AD">
              <w:rPr>
                <w:lang w:val="en-GB"/>
              </w:rPr>
              <w:t>Aspect ratio</w:t>
            </w:r>
          </w:p>
        </w:tc>
        <w:tc>
          <w:tcPr>
            <w:tcW w:w="2922" w:type="dxa"/>
            <w:gridSpan w:val="2"/>
          </w:tcPr>
          <w:p w14:paraId="7A9DE909" w14:textId="77777777" w:rsidR="00AA7B38" w:rsidRPr="006A30AD" w:rsidRDefault="00AA7B38" w:rsidP="0079505B">
            <w:pPr>
              <w:pStyle w:val="Tabletext"/>
              <w:jc w:val="center"/>
              <w:rPr>
                <w:lang w:val="en-GB"/>
              </w:rPr>
            </w:pPr>
            <w:r w:rsidRPr="006A30AD">
              <w:rPr>
                <w:lang w:val="en-GB"/>
              </w:rPr>
              <w:t>16:9</w:t>
            </w:r>
          </w:p>
        </w:tc>
        <w:tc>
          <w:tcPr>
            <w:tcW w:w="2923" w:type="dxa"/>
          </w:tcPr>
          <w:p w14:paraId="17020465" w14:textId="77777777" w:rsidR="00AA7B38" w:rsidRPr="006A30AD" w:rsidRDefault="00AA7B38" w:rsidP="0079505B">
            <w:pPr>
              <w:pStyle w:val="Tabletext"/>
              <w:jc w:val="center"/>
              <w:rPr>
                <w:lang w:val="en-GB"/>
              </w:rPr>
            </w:pPr>
            <w:r w:rsidRPr="006A30AD">
              <w:rPr>
                <w:lang w:val="en-GB"/>
              </w:rPr>
              <w:t>16:9</w:t>
            </w:r>
          </w:p>
        </w:tc>
      </w:tr>
      <w:tr w:rsidR="00AA7B38" w:rsidRPr="006A30AD" w14:paraId="3523BB5F" w14:textId="77777777" w:rsidTr="00E259A3">
        <w:trPr>
          <w:jc w:val="center"/>
        </w:trPr>
        <w:tc>
          <w:tcPr>
            <w:tcW w:w="2660" w:type="dxa"/>
          </w:tcPr>
          <w:p w14:paraId="204C1BFC" w14:textId="77777777" w:rsidR="00AA7B38" w:rsidRPr="006A30AD" w:rsidRDefault="00AA7B38" w:rsidP="0079505B">
            <w:pPr>
              <w:pStyle w:val="Tabletext"/>
              <w:jc w:val="left"/>
              <w:rPr>
                <w:lang w:val="en-GB"/>
              </w:rPr>
            </w:pPr>
            <w:r w:rsidRPr="006A30AD">
              <w:rPr>
                <w:lang w:val="en-GB"/>
              </w:rPr>
              <w:t>Chroma subsampling</w:t>
            </w:r>
          </w:p>
        </w:tc>
        <w:tc>
          <w:tcPr>
            <w:tcW w:w="2922" w:type="dxa"/>
            <w:gridSpan w:val="2"/>
          </w:tcPr>
          <w:p w14:paraId="22DA4FC4" w14:textId="77777777" w:rsidR="00AA7B38" w:rsidRPr="006A30AD" w:rsidRDefault="00AA7B38" w:rsidP="0079505B">
            <w:pPr>
              <w:pStyle w:val="Tabletext"/>
              <w:jc w:val="center"/>
              <w:rPr>
                <w:lang w:val="en-GB"/>
              </w:rPr>
            </w:pPr>
            <w:r w:rsidRPr="006A30AD">
              <w:rPr>
                <w:lang w:val="en-GB"/>
              </w:rPr>
              <w:t>4:2:0</w:t>
            </w:r>
          </w:p>
        </w:tc>
        <w:tc>
          <w:tcPr>
            <w:tcW w:w="2923" w:type="dxa"/>
          </w:tcPr>
          <w:p w14:paraId="2C32D50A" w14:textId="77777777" w:rsidR="00AA7B38" w:rsidRPr="006A30AD" w:rsidRDefault="00AA7B38" w:rsidP="0079505B">
            <w:pPr>
              <w:pStyle w:val="Tabletext"/>
              <w:jc w:val="center"/>
              <w:rPr>
                <w:lang w:val="en-GB"/>
              </w:rPr>
            </w:pPr>
            <w:r w:rsidRPr="006A30AD">
              <w:rPr>
                <w:lang w:val="en-GB"/>
              </w:rPr>
              <w:t>4:2:0</w:t>
            </w:r>
          </w:p>
        </w:tc>
      </w:tr>
      <w:tr w:rsidR="00AA7B38" w:rsidRPr="006A30AD" w14:paraId="15B052EA" w14:textId="77777777" w:rsidTr="00E259A3">
        <w:trPr>
          <w:jc w:val="center"/>
        </w:trPr>
        <w:tc>
          <w:tcPr>
            <w:tcW w:w="2660" w:type="dxa"/>
          </w:tcPr>
          <w:p w14:paraId="36D80414" w14:textId="77777777" w:rsidR="00AA7B38" w:rsidRPr="006A30AD" w:rsidRDefault="00AA7B38" w:rsidP="0079505B">
            <w:pPr>
              <w:pStyle w:val="Tabletext"/>
              <w:jc w:val="left"/>
              <w:rPr>
                <w:lang w:val="en-GB"/>
              </w:rPr>
            </w:pPr>
            <w:r w:rsidRPr="006A30AD">
              <w:rPr>
                <w:lang w:val="en-GB"/>
              </w:rPr>
              <w:t>Audio encoding</w:t>
            </w:r>
          </w:p>
        </w:tc>
        <w:tc>
          <w:tcPr>
            <w:tcW w:w="2922" w:type="dxa"/>
            <w:gridSpan w:val="2"/>
          </w:tcPr>
          <w:p w14:paraId="18214192" w14:textId="77777777" w:rsidR="00AA7B38" w:rsidRPr="006A30AD" w:rsidRDefault="00AA7B38" w:rsidP="0079505B">
            <w:pPr>
              <w:pStyle w:val="Tabletext"/>
              <w:jc w:val="center"/>
              <w:rPr>
                <w:lang w:val="en-GB"/>
              </w:rPr>
            </w:pPr>
            <w:r w:rsidRPr="006A30AD">
              <w:rPr>
                <w:lang w:val="en-GB"/>
              </w:rPr>
              <w:t>AC-3</w:t>
            </w:r>
          </w:p>
        </w:tc>
        <w:tc>
          <w:tcPr>
            <w:tcW w:w="2923" w:type="dxa"/>
          </w:tcPr>
          <w:p w14:paraId="4EDD2A65" w14:textId="77777777" w:rsidR="00AA7B38" w:rsidRPr="006A30AD" w:rsidRDefault="00AA7B38" w:rsidP="0079505B">
            <w:pPr>
              <w:pStyle w:val="Tabletext"/>
              <w:jc w:val="center"/>
              <w:rPr>
                <w:lang w:val="en-GB"/>
              </w:rPr>
            </w:pPr>
            <w:r w:rsidRPr="006A30AD">
              <w:rPr>
                <w:lang w:val="en-GB"/>
              </w:rPr>
              <w:t>AC-3</w:t>
            </w:r>
          </w:p>
        </w:tc>
      </w:tr>
    </w:tbl>
    <w:p w14:paraId="286995E7" w14:textId="77777777" w:rsidR="00287FC5" w:rsidRPr="006A30AD" w:rsidRDefault="00287FC5" w:rsidP="00287FC5">
      <w:pPr>
        <w:pStyle w:val="Tablefin"/>
      </w:pPr>
    </w:p>
    <w:p w14:paraId="75A88FEA" w14:textId="427CEDE8" w:rsidR="00AA7B38" w:rsidRPr="006A30AD" w:rsidRDefault="00C1701E" w:rsidP="00C1701E">
      <w:pPr>
        <w:pStyle w:val="Heading3"/>
        <w:rPr>
          <w:lang w:val="en-GB"/>
        </w:rPr>
      </w:pPr>
      <w:bookmarkStart w:id="2120" w:name="_Toc230600825"/>
      <w:r>
        <w:rPr>
          <w:lang w:val="en-GB"/>
        </w:rPr>
        <w:t>5.3.2</w:t>
      </w:r>
      <w:r>
        <w:rPr>
          <w:lang w:val="en-GB"/>
        </w:rPr>
        <w:tab/>
      </w:r>
      <w:r w:rsidR="00AA7B38" w:rsidRPr="006A30AD">
        <w:rPr>
          <w:lang w:val="en-GB"/>
        </w:rPr>
        <w:t>Network coverage</w:t>
      </w:r>
      <w:bookmarkEnd w:id="2120"/>
    </w:p>
    <w:p w14:paraId="5EA5EB68" w14:textId="0F3D76DA" w:rsidR="00AA7B38" w:rsidRDefault="00AA7B38" w:rsidP="00AA7B38">
      <w:pPr>
        <w:spacing w:after="120"/>
        <w:rPr>
          <w:lang w:val="en-GB"/>
        </w:rPr>
      </w:pPr>
      <w:r w:rsidRPr="006A30AD">
        <w:rPr>
          <w:lang w:val="en-GB"/>
        </w:rPr>
        <w:t xml:space="preserve">The two free TV broadcasters are responsible for the construction of the DTT transmitting network for broadcasting throughout Hong Kong, China. In this regard, they started with one transmitting station to cover 50% population coverage at </w:t>
      </w:r>
      <w:r w:rsidRPr="006A30AD">
        <w:rPr>
          <w:lang w:val="en-GB" w:eastAsia="zh-CN"/>
        </w:rPr>
        <w:t>the</w:t>
      </w:r>
      <w:r w:rsidRPr="006A30AD">
        <w:rPr>
          <w:lang w:val="en-GB"/>
        </w:rPr>
        <w:t xml:space="preserve"> end</w:t>
      </w:r>
      <w:r w:rsidRPr="006A30AD">
        <w:rPr>
          <w:lang w:val="en-GB" w:eastAsia="zh-CN"/>
        </w:rPr>
        <w:t xml:space="preserve"> of </w:t>
      </w:r>
      <w:r w:rsidRPr="006A30AD">
        <w:rPr>
          <w:lang w:val="en-GB"/>
        </w:rPr>
        <w:t xml:space="preserve">2007, and gradually expanded the coverage by adding more transmitting stations by phases in the following years. They established a total of 29 transmitting stations by the end of 2011, with population coverage of 96%. Through optimizing the DTT network, the DTT service currently achieves 99% population coverage, which is on par with that of the </w:t>
      </w:r>
      <w:r w:rsidR="00635443" w:rsidRPr="006A30AD">
        <w:rPr>
          <w:lang w:val="en-GB"/>
        </w:rPr>
        <w:t>analogue</w:t>
      </w:r>
      <w:r w:rsidRPr="006A30AD">
        <w:rPr>
          <w:lang w:val="en-GB"/>
        </w:rPr>
        <w:t xml:space="preserve"> television broadcasting network. The improvement in population coverage from 2007 to 2013 is summarised </w:t>
      </w:r>
      <w:r w:rsidR="00A94AD8">
        <w:rPr>
          <w:lang w:val="en-GB"/>
        </w:rPr>
        <w:t>in Table 3</w:t>
      </w:r>
      <w:r w:rsidR="00A256AE">
        <w:rPr>
          <w:lang w:val="en-GB"/>
        </w:rPr>
        <w:t>.</w:t>
      </w:r>
    </w:p>
    <w:p w14:paraId="6AAC27E7" w14:textId="71BC9B40" w:rsidR="00A94AD8" w:rsidRPr="006A30AD" w:rsidRDefault="00A94AD8" w:rsidP="001E5A80">
      <w:pPr>
        <w:pStyle w:val="TableNo"/>
        <w:keepLines/>
        <w:rPr>
          <w:lang w:val="en-GB"/>
        </w:rPr>
      </w:pPr>
      <w:r w:rsidRPr="006A30AD">
        <w:rPr>
          <w:lang w:val="en-GB"/>
        </w:rPr>
        <w:lastRenderedPageBreak/>
        <w:t xml:space="preserve">TABLE </w:t>
      </w:r>
      <w:r>
        <w:rPr>
          <w:lang w:val="en-GB"/>
        </w:rPr>
        <w:t>3</w:t>
      </w: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0"/>
        <w:gridCol w:w="2922"/>
        <w:gridCol w:w="2923"/>
      </w:tblGrid>
      <w:tr w:rsidR="00AA7B38" w:rsidRPr="009F789A" w14:paraId="515901A5" w14:textId="77777777" w:rsidTr="00287FC5">
        <w:trPr>
          <w:jc w:val="center"/>
        </w:trPr>
        <w:tc>
          <w:tcPr>
            <w:tcW w:w="2660" w:type="dxa"/>
            <w:vAlign w:val="center"/>
          </w:tcPr>
          <w:p w14:paraId="1E44E819" w14:textId="77777777" w:rsidR="00AA7B38" w:rsidRPr="009F789A" w:rsidRDefault="00AA7B38" w:rsidP="001E5A80">
            <w:pPr>
              <w:pStyle w:val="Tablehead"/>
              <w:keepLines/>
            </w:pPr>
            <w:r w:rsidRPr="009F789A">
              <w:t>Year</w:t>
            </w:r>
          </w:p>
        </w:tc>
        <w:tc>
          <w:tcPr>
            <w:tcW w:w="2922" w:type="dxa"/>
            <w:vAlign w:val="center"/>
          </w:tcPr>
          <w:p w14:paraId="5488CF76" w14:textId="77777777" w:rsidR="00AA7B38" w:rsidRPr="00E77B87" w:rsidRDefault="00AA7B38" w:rsidP="001E5A80">
            <w:pPr>
              <w:pStyle w:val="Tablehead"/>
              <w:keepLines/>
              <w:rPr>
                <w:lang w:val="en-GB"/>
              </w:rPr>
            </w:pPr>
            <w:r w:rsidRPr="00E77B87">
              <w:rPr>
                <w:lang w:val="en-GB"/>
              </w:rPr>
              <w:t>Number of DTT transmitting stations</w:t>
            </w:r>
          </w:p>
        </w:tc>
        <w:tc>
          <w:tcPr>
            <w:tcW w:w="2923" w:type="dxa"/>
            <w:vAlign w:val="center"/>
          </w:tcPr>
          <w:p w14:paraId="1F8BCD8B" w14:textId="77777777" w:rsidR="00AA7B38" w:rsidRPr="009F789A" w:rsidRDefault="00AA7B38" w:rsidP="001E5A80">
            <w:pPr>
              <w:pStyle w:val="Tablehead"/>
              <w:keepLines/>
            </w:pPr>
            <w:r w:rsidRPr="009F789A">
              <w:t>Population coverage</w:t>
            </w:r>
          </w:p>
        </w:tc>
      </w:tr>
      <w:tr w:rsidR="00AA7B38" w:rsidRPr="006A30AD" w14:paraId="08A9DB4F" w14:textId="77777777" w:rsidTr="002C6A17">
        <w:trPr>
          <w:jc w:val="center"/>
        </w:trPr>
        <w:tc>
          <w:tcPr>
            <w:tcW w:w="2660" w:type="dxa"/>
          </w:tcPr>
          <w:p w14:paraId="5EA100F7" w14:textId="77777777" w:rsidR="00AA7B38" w:rsidRPr="006A30AD" w:rsidRDefault="00AA7B38" w:rsidP="001E5A80">
            <w:pPr>
              <w:pStyle w:val="Tabletext"/>
              <w:keepNext/>
              <w:keepLines/>
              <w:jc w:val="center"/>
              <w:rPr>
                <w:lang w:val="en-GB"/>
              </w:rPr>
            </w:pPr>
            <w:r w:rsidRPr="006A30AD">
              <w:rPr>
                <w:lang w:val="en-GB"/>
              </w:rPr>
              <w:t>2007</w:t>
            </w:r>
          </w:p>
        </w:tc>
        <w:tc>
          <w:tcPr>
            <w:tcW w:w="2922" w:type="dxa"/>
          </w:tcPr>
          <w:p w14:paraId="61AEDE64" w14:textId="77777777" w:rsidR="00AA7B38" w:rsidRPr="006A30AD" w:rsidRDefault="00AA7B38" w:rsidP="001E5A80">
            <w:pPr>
              <w:pStyle w:val="Tabletext"/>
              <w:keepNext/>
              <w:keepLines/>
              <w:jc w:val="center"/>
              <w:rPr>
                <w:lang w:val="en-GB"/>
              </w:rPr>
            </w:pPr>
            <w:r w:rsidRPr="006A30AD">
              <w:rPr>
                <w:lang w:val="en-GB"/>
              </w:rPr>
              <w:t>1</w:t>
            </w:r>
          </w:p>
        </w:tc>
        <w:tc>
          <w:tcPr>
            <w:tcW w:w="2923" w:type="dxa"/>
          </w:tcPr>
          <w:p w14:paraId="0C969A4B" w14:textId="77777777" w:rsidR="00AA7B38" w:rsidRPr="006A30AD" w:rsidRDefault="00AA7B38" w:rsidP="001E5A80">
            <w:pPr>
              <w:pStyle w:val="Tabletext"/>
              <w:keepNext/>
              <w:keepLines/>
              <w:jc w:val="center"/>
              <w:rPr>
                <w:lang w:val="en-GB"/>
              </w:rPr>
            </w:pPr>
            <w:r w:rsidRPr="006A30AD">
              <w:rPr>
                <w:lang w:val="en-GB"/>
              </w:rPr>
              <w:t>50%</w:t>
            </w:r>
          </w:p>
        </w:tc>
      </w:tr>
      <w:tr w:rsidR="00AA7B38" w:rsidRPr="006A30AD" w14:paraId="08B14CF3" w14:textId="77777777" w:rsidTr="002C6A17">
        <w:trPr>
          <w:jc w:val="center"/>
        </w:trPr>
        <w:tc>
          <w:tcPr>
            <w:tcW w:w="2660" w:type="dxa"/>
          </w:tcPr>
          <w:p w14:paraId="774F11AE" w14:textId="77777777" w:rsidR="00AA7B38" w:rsidRPr="006A30AD" w:rsidRDefault="00AA7B38" w:rsidP="001E5A80">
            <w:pPr>
              <w:pStyle w:val="Tabletext"/>
              <w:keepNext/>
              <w:keepLines/>
              <w:jc w:val="center"/>
              <w:rPr>
                <w:lang w:val="en-GB"/>
              </w:rPr>
            </w:pPr>
            <w:r w:rsidRPr="006A30AD">
              <w:rPr>
                <w:lang w:val="en-GB"/>
              </w:rPr>
              <w:t>2008</w:t>
            </w:r>
          </w:p>
        </w:tc>
        <w:tc>
          <w:tcPr>
            <w:tcW w:w="2922" w:type="dxa"/>
          </w:tcPr>
          <w:p w14:paraId="2F6631F4" w14:textId="77777777" w:rsidR="00AA7B38" w:rsidRPr="006A30AD" w:rsidRDefault="00AA7B38" w:rsidP="001E5A80">
            <w:pPr>
              <w:pStyle w:val="Tabletext"/>
              <w:keepNext/>
              <w:keepLines/>
              <w:jc w:val="center"/>
              <w:rPr>
                <w:lang w:val="en-GB"/>
              </w:rPr>
            </w:pPr>
            <w:r w:rsidRPr="006A30AD">
              <w:rPr>
                <w:lang w:val="en-GB"/>
              </w:rPr>
              <w:t>7</w:t>
            </w:r>
          </w:p>
        </w:tc>
        <w:tc>
          <w:tcPr>
            <w:tcW w:w="2923" w:type="dxa"/>
          </w:tcPr>
          <w:p w14:paraId="7E972D49" w14:textId="77777777" w:rsidR="00AA7B38" w:rsidRPr="006A30AD" w:rsidRDefault="00AA7B38" w:rsidP="001E5A80">
            <w:pPr>
              <w:pStyle w:val="Tabletext"/>
              <w:keepNext/>
              <w:keepLines/>
              <w:jc w:val="center"/>
              <w:rPr>
                <w:lang w:val="en-GB"/>
              </w:rPr>
            </w:pPr>
            <w:r w:rsidRPr="006A30AD">
              <w:rPr>
                <w:lang w:val="en-GB"/>
              </w:rPr>
              <w:t>75%</w:t>
            </w:r>
          </w:p>
        </w:tc>
      </w:tr>
      <w:tr w:rsidR="00AA7B38" w:rsidRPr="006A30AD" w14:paraId="1CF7BB02" w14:textId="77777777" w:rsidTr="002C6A17">
        <w:trPr>
          <w:jc w:val="center"/>
        </w:trPr>
        <w:tc>
          <w:tcPr>
            <w:tcW w:w="2660" w:type="dxa"/>
          </w:tcPr>
          <w:p w14:paraId="14E1AA78" w14:textId="77777777" w:rsidR="00AA7B38" w:rsidRPr="006A30AD" w:rsidRDefault="00AA7B38" w:rsidP="001E5A80">
            <w:pPr>
              <w:pStyle w:val="Tabletext"/>
              <w:keepNext/>
              <w:keepLines/>
              <w:jc w:val="center"/>
              <w:rPr>
                <w:lang w:val="en-GB"/>
              </w:rPr>
            </w:pPr>
            <w:r w:rsidRPr="006A30AD">
              <w:rPr>
                <w:lang w:val="en-GB"/>
              </w:rPr>
              <w:t>2009</w:t>
            </w:r>
          </w:p>
        </w:tc>
        <w:tc>
          <w:tcPr>
            <w:tcW w:w="2922" w:type="dxa"/>
          </w:tcPr>
          <w:p w14:paraId="30558D2B" w14:textId="77777777" w:rsidR="00AA7B38" w:rsidRPr="006A30AD" w:rsidRDefault="00AA7B38" w:rsidP="001E5A80">
            <w:pPr>
              <w:pStyle w:val="Tabletext"/>
              <w:keepNext/>
              <w:keepLines/>
              <w:jc w:val="center"/>
              <w:rPr>
                <w:lang w:val="en-GB"/>
              </w:rPr>
            </w:pPr>
            <w:r w:rsidRPr="006A30AD">
              <w:rPr>
                <w:lang w:val="en-GB"/>
              </w:rPr>
              <w:t>12</w:t>
            </w:r>
          </w:p>
        </w:tc>
        <w:tc>
          <w:tcPr>
            <w:tcW w:w="2923" w:type="dxa"/>
          </w:tcPr>
          <w:p w14:paraId="5D1580B6" w14:textId="77777777" w:rsidR="00AA7B38" w:rsidRPr="006A30AD" w:rsidRDefault="00AA7B38" w:rsidP="001E5A80">
            <w:pPr>
              <w:pStyle w:val="Tabletext"/>
              <w:keepNext/>
              <w:keepLines/>
              <w:jc w:val="center"/>
              <w:rPr>
                <w:lang w:val="en-GB"/>
              </w:rPr>
            </w:pPr>
            <w:r w:rsidRPr="006A30AD">
              <w:rPr>
                <w:lang w:val="en-GB"/>
              </w:rPr>
              <w:t>85%</w:t>
            </w:r>
          </w:p>
        </w:tc>
      </w:tr>
      <w:tr w:rsidR="00AA7B38" w:rsidRPr="006A30AD" w14:paraId="31C92CED" w14:textId="77777777" w:rsidTr="002C6A17">
        <w:trPr>
          <w:jc w:val="center"/>
        </w:trPr>
        <w:tc>
          <w:tcPr>
            <w:tcW w:w="2660" w:type="dxa"/>
          </w:tcPr>
          <w:p w14:paraId="66CDFCFD" w14:textId="77777777" w:rsidR="00AA7B38" w:rsidRPr="006A30AD" w:rsidRDefault="00AA7B38" w:rsidP="001E5A80">
            <w:pPr>
              <w:pStyle w:val="Tabletext"/>
              <w:keepNext/>
              <w:keepLines/>
              <w:jc w:val="center"/>
              <w:rPr>
                <w:lang w:val="en-GB"/>
              </w:rPr>
            </w:pPr>
            <w:r w:rsidRPr="006A30AD">
              <w:rPr>
                <w:lang w:val="en-GB"/>
              </w:rPr>
              <w:t>2010</w:t>
            </w:r>
          </w:p>
        </w:tc>
        <w:tc>
          <w:tcPr>
            <w:tcW w:w="2922" w:type="dxa"/>
          </w:tcPr>
          <w:p w14:paraId="076F57C5" w14:textId="77777777" w:rsidR="00AA7B38" w:rsidRPr="006A30AD" w:rsidRDefault="00AA7B38" w:rsidP="001E5A80">
            <w:pPr>
              <w:pStyle w:val="Tabletext"/>
              <w:keepNext/>
              <w:keepLines/>
              <w:jc w:val="center"/>
              <w:rPr>
                <w:lang w:val="en-GB"/>
              </w:rPr>
            </w:pPr>
            <w:r w:rsidRPr="006A30AD">
              <w:rPr>
                <w:lang w:val="en-GB"/>
              </w:rPr>
              <w:t>20</w:t>
            </w:r>
          </w:p>
        </w:tc>
        <w:tc>
          <w:tcPr>
            <w:tcW w:w="2923" w:type="dxa"/>
          </w:tcPr>
          <w:p w14:paraId="5586DC95" w14:textId="77777777" w:rsidR="00AA7B38" w:rsidRPr="006A30AD" w:rsidRDefault="00AA7B38" w:rsidP="001E5A80">
            <w:pPr>
              <w:pStyle w:val="Tabletext"/>
              <w:keepNext/>
              <w:keepLines/>
              <w:jc w:val="center"/>
              <w:rPr>
                <w:lang w:val="en-GB"/>
              </w:rPr>
            </w:pPr>
            <w:r w:rsidRPr="006A30AD">
              <w:rPr>
                <w:lang w:val="en-GB"/>
              </w:rPr>
              <w:t>90%</w:t>
            </w:r>
          </w:p>
        </w:tc>
      </w:tr>
      <w:tr w:rsidR="00AA7B38" w:rsidRPr="006A30AD" w14:paraId="36EA2286" w14:textId="77777777" w:rsidTr="002C6A17">
        <w:trPr>
          <w:jc w:val="center"/>
        </w:trPr>
        <w:tc>
          <w:tcPr>
            <w:tcW w:w="2660" w:type="dxa"/>
          </w:tcPr>
          <w:p w14:paraId="0DCD500D" w14:textId="77777777" w:rsidR="00AA7B38" w:rsidRPr="006A30AD" w:rsidRDefault="00AA7B38" w:rsidP="001E5A80">
            <w:pPr>
              <w:pStyle w:val="Tabletext"/>
              <w:keepNext/>
              <w:keepLines/>
              <w:jc w:val="center"/>
              <w:rPr>
                <w:lang w:val="en-GB"/>
              </w:rPr>
            </w:pPr>
            <w:r w:rsidRPr="006A30AD">
              <w:rPr>
                <w:lang w:val="en-GB"/>
              </w:rPr>
              <w:t>2011</w:t>
            </w:r>
          </w:p>
        </w:tc>
        <w:tc>
          <w:tcPr>
            <w:tcW w:w="2922" w:type="dxa"/>
          </w:tcPr>
          <w:p w14:paraId="1884AEEF" w14:textId="77777777" w:rsidR="00AA7B38" w:rsidRPr="006A30AD" w:rsidRDefault="00AA7B38" w:rsidP="001E5A80">
            <w:pPr>
              <w:pStyle w:val="Tabletext"/>
              <w:keepNext/>
              <w:keepLines/>
              <w:jc w:val="center"/>
              <w:rPr>
                <w:lang w:val="en-GB"/>
              </w:rPr>
            </w:pPr>
            <w:r w:rsidRPr="006A30AD">
              <w:rPr>
                <w:lang w:val="en-GB"/>
              </w:rPr>
              <w:t>29</w:t>
            </w:r>
          </w:p>
        </w:tc>
        <w:tc>
          <w:tcPr>
            <w:tcW w:w="2923" w:type="dxa"/>
          </w:tcPr>
          <w:p w14:paraId="3537C0BF" w14:textId="77777777" w:rsidR="00AA7B38" w:rsidRPr="006A30AD" w:rsidRDefault="00AA7B38" w:rsidP="001E5A80">
            <w:pPr>
              <w:pStyle w:val="Tabletext"/>
              <w:keepNext/>
              <w:keepLines/>
              <w:jc w:val="center"/>
              <w:rPr>
                <w:lang w:val="en-GB"/>
              </w:rPr>
            </w:pPr>
            <w:r w:rsidRPr="006A30AD">
              <w:rPr>
                <w:lang w:val="en-GB"/>
              </w:rPr>
              <w:t>96%</w:t>
            </w:r>
          </w:p>
        </w:tc>
      </w:tr>
      <w:tr w:rsidR="00AA7B38" w:rsidRPr="006A30AD" w14:paraId="0E74743F" w14:textId="77777777" w:rsidTr="002C6A17">
        <w:trPr>
          <w:jc w:val="center"/>
        </w:trPr>
        <w:tc>
          <w:tcPr>
            <w:tcW w:w="2660" w:type="dxa"/>
          </w:tcPr>
          <w:p w14:paraId="4F3B3EED" w14:textId="77777777" w:rsidR="00AA7B38" w:rsidRPr="006A30AD" w:rsidRDefault="00AA7B38" w:rsidP="001E5A80">
            <w:pPr>
              <w:pStyle w:val="Tabletext"/>
              <w:keepNext/>
              <w:keepLines/>
              <w:jc w:val="center"/>
              <w:rPr>
                <w:lang w:val="en-GB"/>
              </w:rPr>
            </w:pPr>
            <w:r w:rsidRPr="006A30AD">
              <w:rPr>
                <w:lang w:val="en-GB"/>
              </w:rPr>
              <w:t>2012</w:t>
            </w:r>
          </w:p>
        </w:tc>
        <w:tc>
          <w:tcPr>
            <w:tcW w:w="2922" w:type="dxa"/>
          </w:tcPr>
          <w:p w14:paraId="2EE9F88B" w14:textId="77777777" w:rsidR="00AA7B38" w:rsidRPr="006A30AD" w:rsidRDefault="00AA7B38" w:rsidP="001E5A80">
            <w:pPr>
              <w:pStyle w:val="Tabletext"/>
              <w:keepNext/>
              <w:keepLines/>
              <w:jc w:val="center"/>
              <w:rPr>
                <w:lang w:val="en-GB"/>
              </w:rPr>
            </w:pPr>
            <w:r w:rsidRPr="006A30AD">
              <w:rPr>
                <w:lang w:val="en-GB"/>
              </w:rPr>
              <w:t>29 (beginning of network optimisation)</w:t>
            </w:r>
          </w:p>
        </w:tc>
        <w:tc>
          <w:tcPr>
            <w:tcW w:w="2923" w:type="dxa"/>
          </w:tcPr>
          <w:p w14:paraId="60F0BC4B" w14:textId="77777777" w:rsidR="00AA7B38" w:rsidRPr="006A30AD" w:rsidRDefault="00AA7B38" w:rsidP="001E5A80">
            <w:pPr>
              <w:pStyle w:val="Tabletext"/>
              <w:keepNext/>
              <w:keepLines/>
              <w:jc w:val="center"/>
              <w:rPr>
                <w:lang w:val="en-GB"/>
              </w:rPr>
            </w:pPr>
            <w:r w:rsidRPr="006A30AD">
              <w:rPr>
                <w:lang w:val="en-GB"/>
              </w:rPr>
              <w:t>98%</w:t>
            </w:r>
          </w:p>
        </w:tc>
      </w:tr>
      <w:tr w:rsidR="00AA7B38" w:rsidRPr="006A30AD" w14:paraId="2CD7B529" w14:textId="77777777" w:rsidTr="002C6A17">
        <w:trPr>
          <w:jc w:val="center"/>
        </w:trPr>
        <w:tc>
          <w:tcPr>
            <w:tcW w:w="2660" w:type="dxa"/>
          </w:tcPr>
          <w:p w14:paraId="249C570D" w14:textId="77777777" w:rsidR="00AA7B38" w:rsidRPr="006A30AD" w:rsidRDefault="00AA7B38" w:rsidP="002C6A17">
            <w:pPr>
              <w:pStyle w:val="Tabletext"/>
              <w:jc w:val="center"/>
              <w:rPr>
                <w:lang w:val="en-GB"/>
              </w:rPr>
            </w:pPr>
            <w:r w:rsidRPr="006A30AD">
              <w:rPr>
                <w:lang w:val="en-GB"/>
              </w:rPr>
              <w:t>2013</w:t>
            </w:r>
          </w:p>
        </w:tc>
        <w:tc>
          <w:tcPr>
            <w:tcW w:w="2922" w:type="dxa"/>
          </w:tcPr>
          <w:p w14:paraId="1CC4501D" w14:textId="77777777" w:rsidR="00AA7B38" w:rsidRPr="006A30AD" w:rsidRDefault="00AA7B38" w:rsidP="002C6A17">
            <w:pPr>
              <w:pStyle w:val="Tabletext"/>
              <w:jc w:val="center"/>
              <w:rPr>
                <w:lang w:val="en-GB"/>
              </w:rPr>
            </w:pPr>
            <w:r w:rsidRPr="006A30AD">
              <w:rPr>
                <w:lang w:val="en-GB"/>
              </w:rPr>
              <w:t>29 (completion of network optimisation)</w:t>
            </w:r>
          </w:p>
        </w:tc>
        <w:tc>
          <w:tcPr>
            <w:tcW w:w="2923" w:type="dxa"/>
          </w:tcPr>
          <w:p w14:paraId="32421977" w14:textId="77777777" w:rsidR="00AA7B38" w:rsidRPr="006A30AD" w:rsidRDefault="00AA7B38" w:rsidP="002C6A17">
            <w:pPr>
              <w:pStyle w:val="Tabletext"/>
              <w:jc w:val="center"/>
              <w:rPr>
                <w:lang w:val="en-GB"/>
              </w:rPr>
            </w:pPr>
            <w:r w:rsidRPr="006A30AD">
              <w:rPr>
                <w:lang w:val="en-GB"/>
              </w:rPr>
              <w:t>99%</w:t>
            </w:r>
          </w:p>
        </w:tc>
      </w:tr>
    </w:tbl>
    <w:p w14:paraId="6A4DB1F2" w14:textId="77777777" w:rsidR="00287FC5" w:rsidRPr="006A30AD" w:rsidRDefault="00287FC5" w:rsidP="00287FC5">
      <w:pPr>
        <w:pStyle w:val="Tablefin"/>
      </w:pPr>
    </w:p>
    <w:p w14:paraId="41B078C4" w14:textId="52D22CF8" w:rsidR="00AA7B38" w:rsidRPr="006A30AD" w:rsidRDefault="00A256AE" w:rsidP="009F789A">
      <w:pPr>
        <w:pStyle w:val="Heading3"/>
        <w:rPr>
          <w:lang w:val="en-GB"/>
        </w:rPr>
      </w:pPr>
      <w:bookmarkStart w:id="2121" w:name="_Toc230600826"/>
      <w:r>
        <w:rPr>
          <w:lang w:val="en-GB"/>
        </w:rPr>
        <w:t>5.3.3</w:t>
      </w:r>
      <w:r>
        <w:rPr>
          <w:lang w:val="en-GB"/>
        </w:rPr>
        <w:tab/>
      </w:r>
      <w:r w:rsidR="00AA7B38" w:rsidRPr="006A30AD">
        <w:rPr>
          <w:lang w:val="en-GB"/>
        </w:rPr>
        <w:t>Receiver specification</w:t>
      </w:r>
      <w:bookmarkEnd w:id="2121"/>
    </w:p>
    <w:p w14:paraId="2A15C79A" w14:textId="77777777" w:rsidR="00AA7B38" w:rsidRPr="006A30AD" w:rsidRDefault="00AA7B38" w:rsidP="009F789A">
      <w:pPr>
        <w:keepNext/>
        <w:keepLines/>
        <w:rPr>
          <w:lang w:val="en-GB"/>
        </w:rPr>
      </w:pPr>
      <w:r w:rsidRPr="006A30AD">
        <w:rPr>
          <w:lang w:val="en-GB"/>
        </w:rPr>
        <w:t>As Hong Kong, China was among the first batch of cities to launch DTT service based on the DTMB standard, in order to facilitate production of DTT receivers by suppliers, a DTT receiver specification, namely the Technical Specification for DTT Baseline Receiver Requirements (HKCA 1108)</w:t>
      </w:r>
      <w:r w:rsidRPr="006A30AD">
        <w:rPr>
          <w:rStyle w:val="FootnoteReference"/>
          <w:lang w:val="en-GB"/>
        </w:rPr>
        <w:footnoteReference w:id="21"/>
      </w:r>
      <w:r w:rsidRPr="006A30AD">
        <w:rPr>
          <w:lang w:val="en-GB"/>
        </w:rPr>
        <w:t>, was published in June 2007 and a voluntary labelling scheme was introduced in the same year. For those DTT receivers such as standalone set-top boxes or integrated digital television receivers (iDTVs) which are in compliance with the HKCA 1108 and the stated requirements, upon their application, suppliers could affix a prescribed label on the relevant DTT receivers so as to facilitate the general public in making informed choice when purchasing DTT receivers for use in Hong Kong, China. This arrangement was found useful, in particular during the initial launch of the DTT service.</w:t>
      </w:r>
    </w:p>
    <w:p w14:paraId="209734F7" w14:textId="63E80EF3" w:rsidR="00AA7B38" w:rsidRPr="006A30AD" w:rsidRDefault="00A256AE" w:rsidP="00A256AE">
      <w:pPr>
        <w:pStyle w:val="Heading3"/>
        <w:rPr>
          <w:lang w:val="en-GB"/>
        </w:rPr>
      </w:pPr>
      <w:bookmarkStart w:id="2122" w:name="_Toc230600827"/>
      <w:r>
        <w:rPr>
          <w:lang w:val="en-GB"/>
        </w:rPr>
        <w:t>5.3.4</w:t>
      </w:r>
      <w:r>
        <w:rPr>
          <w:lang w:val="en-GB"/>
        </w:rPr>
        <w:tab/>
      </w:r>
      <w:r w:rsidR="00AA7B38" w:rsidRPr="006A30AD">
        <w:rPr>
          <w:lang w:val="en-GB"/>
        </w:rPr>
        <w:t>Take-up rate</w:t>
      </w:r>
      <w:bookmarkEnd w:id="2122"/>
    </w:p>
    <w:p w14:paraId="63D7AF49" w14:textId="2AC0F181" w:rsidR="00AA7B38" w:rsidRDefault="00AA7B38" w:rsidP="00651E2C">
      <w:pPr>
        <w:spacing w:after="120"/>
        <w:rPr>
          <w:lang w:val="en-GB"/>
        </w:rPr>
      </w:pPr>
      <w:r w:rsidRPr="006A30AD">
        <w:rPr>
          <w:lang w:val="en-GB"/>
        </w:rPr>
        <w:t>Currently, about 80% of the households in Hong Kong, China can receive DTT service via set-top boxes, iDTVs or computers. The DTT take-up rates since the launch of DTT service are summarised below</w:t>
      </w:r>
      <w:r w:rsidR="00972988">
        <w:rPr>
          <w:lang w:val="en-GB"/>
        </w:rPr>
        <w:t>.</w:t>
      </w:r>
    </w:p>
    <w:p w14:paraId="4A0A8C58" w14:textId="606AD71D" w:rsidR="00A94AD8" w:rsidRPr="006A30AD" w:rsidRDefault="00A94AD8" w:rsidP="00A94AD8">
      <w:pPr>
        <w:pStyle w:val="TableNo"/>
        <w:rPr>
          <w:lang w:val="en-GB"/>
        </w:rPr>
      </w:pPr>
      <w:r w:rsidRPr="006A30AD">
        <w:rPr>
          <w:lang w:val="en-GB"/>
        </w:rPr>
        <w:t xml:space="preserve">TABLE </w:t>
      </w:r>
      <w:r>
        <w:rPr>
          <w:lang w:val="en-GB"/>
        </w:rPr>
        <w:t>4</w:t>
      </w: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89"/>
        <w:gridCol w:w="5016"/>
      </w:tblGrid>
      <w:tr w:rsidR="00AA7B38" w:rsidRPr="00AD2E79" w14:paraId="1737A1FB" w14:textId="77777777" w:rsidTr="002C6A17">
        <w:trPr>
          <w:jc w:val="center"/>
        </w:trPr>
        <w:tc>
          <w:tcPr>
            <w:tcW w:w="3489" w:type="dxa"/>
          </w:tcPr>
          <w:p w14:paraId="646C6F44" w14:textId="77777777" w:rsidR="00AA7B38" w:rsidRPr="006A30AD" w:rsidRDefault="00AA7B38" w:rsidP="00287FC5">
            <w:pPr>
              <w:pStyle w:val="Tablehead"/>
              <w:rPr>
                <w:lang w:val="en-GB"/>
              </w:rPr>
            </w:pPr>
            <w:r w:rsidRPr="006A30AD">
              <w:rPr>
                <w:lang w:val="en-GB"/>
              </w:rPr>
              <w:br w:type="page"/>
              <w:t xml:space="preserve">Date </w:t>
            </w:r>
          </w:p>
        </w:tc>
        <w:tc>
          <w:tcPr>
            <w:tcW w:w="5016" w:type="dxa"/>
          </w:tcPr>
          <w:p w14:paraId="2EF56530" w14:textId="77777777" w:rsidR="00AA7B38" w:rsidRPr="006A30AD" w:rsidRDefault="00AA7B38" w:rsidP="00287FC5">
            <w:pPr>
              <w:pStyle w:val="Tablehead"/>
              <w:rPr>
                <w:lang w:val="en-GB"/>
              </w:rPr>
            </w:pPr>
            <w:r w:rsidRPr="006A30AD">
              <w:rPr>
                <w:lang w:val="en-GB"/>
              </w:rPr>
              <w:t>DTT take-up rate (percentage of households)</w:t>
            </w:r>
          </w:p>
        </w:tc>
      </w:tr>
      <w:tr w:rsidR="00AA7B38" w:rsidRPr="006A30AD" w14:paraId="523E69D1" w14:textId="77777777" w:rsidTr="002C6A17">
        <w:trPr>
          <w:jc w:val="center"/>
        </w:trPr>
        <w:tc>
          <w:tcPr>
            <w:tcW w:w="3489" w:type="dxa"/>
          </w:tcPr>
          <w:p w14:paraId="4C4DCEDC" w14:textId="77777777" w:rsidR="00AA7B38" w:rsidRPr="006A30AD" w:rsidRDefault="00AA7B38" w:rsidP="0088300C">
            <w:pPr>
              <w:pStyle w:val="Tabletext"/>
              <w:spacing w:after="0"/>
              <w:jc w:val="center"/>
              <w:rPr>
                <w:lang w:val="en-GB"/>
              </w:rPr>
            </w:pPr>
            <w:r w:rsidRPr="006A30AD">
              <w:rPr>
                <w:lang w:val="en-GB"/>
              </w:rPr>
              <w:t>2008</w:t>
            </w:r>
          </w:p>
        </w:tc>
        <w:tc>
          <w:tcPr>
            <w:tcW w:w="5016" w:type="dxa"/>
          </w:tcPr>
          <w:p w14:paraId="60059BFF" w14:textId="77777777" w:rsidR="00AA7B38" w:rsidRPr="006A30AD" w:rsidRDefault="00AA7B38" w:rsidP="0088300C">
            <w:pPr>
              <w:pStyle w:val="Tabletext"/>
              <w:spacing w:after="0"/>
              <w:jc w:val="center"/>
              <w:rPr>
                <w:lang w:val="en-GB"/>
              </w:rPr>
            </w:pPr>
            <w:r w:rsidRPr="006A30AD">
              <w:rPr>
                <w:lang w:val="en-GB"/>
              </w:rPr>
              <w:t>32%</w:t>
            </w:r>
          </w:p>
        </w:tc>
      </w:tr>
      <w:tr w:rsidR="00AA7B38" w:rsidRPr="006A30AD" w14:paraId="5CADA4F7" w14:textId="77777777" w:rsidTr="002C6A17">
        <w:trPr>
          <w:jc w:val="center"/>
        </w:trPr>
        <w:tc>
          <w:tcPr>
            <w:tcW w:w="3489" w:type="dxa"/>
          </w:tcPr>
          <w:p w14:paraId="3F6E4B25" w14:textId="77777777" w:rsidR="00AA7B38" w:rsidRPr="006A30AD" w:rsidRDefault="00AA7B38" w:rsidP="0088300C">
            <w:pPr>
              <w:pStyle w:val="Tabletext"/>
              <w:spacing w:after="0"/>
              <w:jc w:val="center"/>
              <w:rPr>
                <w:lang w:val="en-GB"/>
              </w:rPr>
            </w:pPr>
            <w:r w:rsidRPr="006A30AD">
              <w:rPr>
                <w:lang w:val="en-GB"/>
              </w:rPr>
              <w:t>2009</w:t>
            </w:r>
          </w:p>
        </w:tc>
        <w:tc>
          <w:tcPr>
            <w:tcW w:w="5016" w:type="dxa"/>
          </w:tcPr>
          <w:p w14:paraId="0545AA94" w14:textId="77777777" w:rsidR="00AA7B38" w:rsidRPr="006A30AD" w:rsidRDefault="00AA7B38" w:rsidP="0088300C">
            <w:pPr>
              <w:pStyle w:val="Tabletext"/>
              <w:spacing w:after="0"/>
              <w:jc w:val="center"/>
              <w:rPr>
                <w:lang w:val="en-GB"/>
              </w:rPr>
            </w:pPr>
            <w:r w:rsidRPr="006A30AD">
              <w:rPr>
                <w:lang w:val="en-GB"/>
              </w:rPr>
              <w:t>47%</w:t>
            </w:r>
          </w:p>
        </w:tc>
      </w:tr>
      <w:tr w:rsidR="00AA7B38" w:rsidRPr="006A30AD" w14:paraId="0D0F107A" w14:textId="77777777" w:rsidTr="002C6A17">
        <w:trPr>
          <w:jc w:val="center"/>
        </w:trPr>
        <w:tc>
          <w:tcPr>
            <w:tcW w:w="3489" w:type="dxa"/>
          </w:tcPr>
          <w:p w14:paraId="0C9E7039" w14:textId="77777777" w:rsidR="00AA7B38" w:rsidRPr="006A30AD" w:rsidRDefault="00AA7B38" w:rsidP="0088300C">
            <w:pPr>
              <w:pStyle w:val="Tabletext"/>
              <w:spacing w:after="0"/>
              <w:jc w:val="center"/>
              <w:rPr>
                <w:lang w:val="en-GB"/>
              </w:rPr>
            </w:pPr>
            <w:r w:rsidRPr="006A30AD">
              <w:rPr>
                <w:lang w:val="en-GB"/>
              </w:rPr>
              <w:t>2010</w:t>
            </w:r>
          </w:p>
        </w:tc>
        <w:tc>
          <w:tcPr>
            <w:tcW w:w="5016" w:type="dxa"/>
          </w:tcPr>
          <w:p w14:paraId="3544020A" w14:textId="77777777" w:rsidR="00AA7B38" w:rsidRPr="006A30AD" w:rsidRDefault="00AA7B38" w:rsidP="0088300C">
            <w:pPr>
              <w:pStyle w:val="Tabletext"/>
              <w:spacing w:after="0"/>
              <w:jc w:val="center"/>
              <w:rPr>
                <w:lang w:val="en-GB"/>
              </w:rPr>
            </w:pPr>
            <w:r w:rsidRPr="006A30AD">
              <w:rPr>
                <w:lang w:val="en-GB"/>
              </w:rPr>
              <w:t>61%</w:t>
            </w:r>
          </w:p>
        </w:tc>
      </w:tr>
      <w:tr w:rsidR="00AA7B38" w:rsidRPr="006A30AD" w14:paraId="137D9CDB" w14:textId="77777777" w:rsidTr="002C6A17">
        <w:trPr>
          <w:jc w:val="center"/>
        </w:trPr>
        <w:tc>
          <w:tcPr>
            <w:tcW w:w="3489" w:type="dxa"/>
          </w:tcPr>
          <w:p w14:paraId="15F7DFCE" w14:textId="77777777" w:rsidR="00AA7B38" w:rsidRPr="006A30AD" w:rsidRDefault="00AA7B38" w:rsidP="0088300C">
            <w:pPr>
              <w:pStyle w:val="Tabletext"/>
              <w:spacing w:after="0"/>
              <w:jc w:val="center"/>
              <w:rPr>
                <w:lang w:val="en-GB"/>
              </w:rPr>
            </w:pPr>
            <w:r w:rsidRPr="006A30AD">
              <w:rPr>
                <w:lang w:val="en-GB"/>
              </w:rPr>
              <w:t>2011</w:t>
            </w:r>
          </w:p>
        </w:tc>
        <w:tc>
          <w:tcPr>
            <w:tcW w:w="5016" w:type="dxa"/>
          </w:tcPr>
          <w:p w14:paraId="6151A040" w14:textId="77777777" w:rsidR="00AA7B38" w:rsidRPr="006A30AD" w:rsidRDefault="00AA7B38" w:rsidP="0088300C">
            <w:pPr>
              <w:pStyle w:val="Tabletext"/>
              <w:spacing w:after="0"/>
              <w:jc w:val="center"/>
              <w:rPr>
                <w:lang w:val="en-GB"/>
              </w:rPr>
            </w:pPr>
            <w:r w:rsidRPr="006A30AD">
              <w:rPr>
                <w:lang w:val="en-GB"/>
              </w:rPr>
              <w:t>69%</w:t>
            </w:r>
          </w:p>
        </w:tc>
      </w:tr>
      <w:tr w:rsidR="00AA7B38" w:rsidRPr="006A30AD" w14:paraId="00BD38E3" w14:textId="77777777" w:rsidTr="002C6A17">
        <w:trPr>
          <w:jc w:val="center"/>
        </w:trPr>
        <w:tc>
          <w:tcPr>
            <w:tcW w:w="3489" w:type="dxa"/>
          </w:tcPr>
          <w:p w14:paraId="54F73CB9" w14:textId="77777777" w:rsidR="00AA7B38" w:rsidRPr="006A30AD" w:rsidRDefault="00AA7B38" w:rsidP="0088300C">
            <w:pPr>
              <w:pStyle w:val="Tabletext"/>
              <w:spacing w:after="0"/>
              <w:jc w:val="center"/>
              <w:rPr>
                <w:lang w:val="en-GB"/>
              </w:rPr>
            </w:pPr>
            <w:r w:rsidRPr="006A30AD">
              <w:rPr>
                <w:lang w:val="en-GB"/>
              </w:rPr>
              <w:t>2012</w:t>
            </w:r>
          </w:p>
        </w:tc>
        <w:tc>
          <w:tcPr>
            <w:tcW w:w="5016" w:type="dxa"/>
          </w:tcPr>
          <w:p w14:paraId="2BE163C5" w14:textId="77777777" w:rsidR="00AA7B38" w:rsidRPr="006A30AD" w:rsidRDefault="00AA7B38" w:rsidP="0088300C">
            <w:pPr>
              <w:pStyle w:val="Tabletext"/>
              <w:spacing w:after="0"/>
              <w:jc w:val="center"/>
              <w:rPr>
                <w:lang w:val="en-GB"/>
              </w:rPr>
            </w:pPr>
            <w:r w:rsidRPr="006A30AD">
              <w:rPr>
                <w:lang w:val="en-GB"/>
              </w:rPr>
              <w:t>71%</w:t>
            </w:r>
          </w:p>
        </w:tc>
      </w:tr>
      <w:tr w:rsidR="00AA7B38" w:rsidRPr="006A30AD" w14:paraId="49A5C75B" w14:textId="77777777" w:rsidTr="002C6A17">
        <w:trPr>
          <w:jc w:val="center"/>
        </w:trPr>
        <w:tc>
          <w:tcPr>
            <w:tcW w:w="3489" w:type="dxa"/>
          </w:tcPr>
          <w:p w14:paraId="763C1868" w14:textId="77777777" w:rsidR="00AA7B38" w:rsidRPr="006A30AD" w:rsidRDefault="00AA7B38" w:rsidP="0088300C">
            <w:pPr>
              <w:pStyle w:val="Tabletext"/>
              <w:spacing w:after="0"/>
              <w:jc w:val="center"/>
              <w:rPr>
                <w:lang w:val="en-GB"/>
              </w:rPr>
            </w:pPr>
            <w:r w:rsidRPr="006A30AD">
              <w:rPr>
                <w:lang w:val="en-GB"/>
              </w:rPr>
              <w:t>2013</w:t>
            </w:r>
          </w:p>
        </w:tc>
        <w:tc>
          <w:tcPr>
            <w:tcW w:w="5016" w:type="dxa"/>
          </w:tcPr>
          <w:p w14:paraId="7A81339B" w14:textId="77777777" w:rsidR="00AA7B38" w:rsidRPr="006A30AD" w:rsidRDefault="00AA7B38" w:rsidP="0088300C">
            <w:pPr>
              <w:pStyle w:val="Tabletext"/>
              <w:spacing w:after="0"/>
              <w:jc w:val="center"/>
              <w:rPr>
                <w:lang w:val="en-GB"/>
              </w:rPr>
            </w:pPr>
            <w:r w:rsidRPr="006A30AD">
              <w:rPr>
                <w:lang w:val="en-GB"/>
              </w:rPr>
              <w:t>80%</w:t>
            </w:r>
          </w:p>
        </w:tc>
      </w:tr>
    </w:tbl>
    <w:p w14:paraId="77DDC63F" w14:textId="77777777" w:rsidR="00287FC5" w:rsidRPr="006A30AD" w:rsidRDefault="00287FC5" w:rsidP="00287FC5">
      <w:pPr>
        <w:pStyle w:val="Tablefin"/>
      </w:pPr>
    </w:p>
    <w:p w14:paraId="581834DD" w14:textId="088D71D9" w:rsidR="00AA7B38" w:rsidRPr="006A30AD" w:rsidRDefault="00AA7B38" w:rsidP="00AA7B38">
      <w:pPr>
        <w:rPr>
          <w:lang w:val="en-GB"/>
        </w:rPr>
      </w:pPr>
      <w:r w:rsidRPr="006A30AD">
        <w:rPr>
          <w:lang w:val="en-GB"/>
        </w:rPr>
        <w:t xml:space="preserve">Radio Television Hong Kong (RTHK), a public service broadcaster of Hong Kong, China, has commenced trial DTT service on its own SFN multiplex since January 2014. RTHK is currently broadcasting three </w:t>
      </w:r>
      <w:r w:rsidR="006951C4" w:rsidRPr="006A30AD">
        <w:rPr>
          <w:lang w:val="en-GB"/>
        </w:rPr>
        <w:t>high-definition</w:t>
      </w:r>
      <w:r w:rsidRPr="006A30AD">
        <w:rPr>
          <w:lang w:val="en-GB"/>
        </w:rPr>
        <w:t xml:space="preserve"> programme channels from seven DTT transmitting stations co-located with those of the two free TV broadcasters. RTHK is planning to expand its DTT coverage by phases in the following years.</w:t>
      </w:r>
    </w:p>
    <w:p w14:paraId="33B0EEA2" w14:textId="5480B294" w:rsidR="007A3D67" w:rsidRPr="006A30AD" w:rsidRDefault="00972988" w:rsidP="00972988">
      <w:pPr>
        <w:pStyle w:val="Heading2"/>
        <w:rPr>
          <w:lang w:val="en-GB" w:eastAsia="zh-CN"/>
        </w:rPr>
      </w:pPr>
      <w:bookmarkStart w:id="2123" w:name="_Toc433126470"/>
      <w:bookmarkStart w:id="2124" w:name="_Toc433209236"/>
      <w:bookmarkStart w:id="2125" w:name="_Toc228530378"/>
      <w:bookmarkStart w:id="2126" w:name="_Toc230600828"/>
      <w:r>
        <w:rPr>
          <w:lang w:val="en-GB" w:eastAsia="zh-CN"/>
        </w:rPr>
        <w:lastRenderedPageBreak/>
        <w:t>5.4</w:t>
      </w:r>
      <w:r>
        <w:rPr>
          <w:lang w:val="en-GB" w:eastAsia="zh-CN"/>
        </w:rPr>
        <w:tab/>
      </w:r>
      <w:r w:rsidR="007A3D67" w:rsidRPr="006A30AD">
        <w:rPr>
          <w:lang w:val="en-GB" w:eastAsia="zh-CN"/>
        </w:rPr>
        <w:t>Macao</w:t>
      </w:r>
      <w:bookmarkEnd w:id="2123"/>
      <w:bookmarkEnd w:id="2124"/>
      <w:bookmarkEnd w:id="2125"/>
      <w:bookmarkEnd w:id="2126"/>
    </w:p>
    <w:p w14:paraId="25BF895B" w14:textId="77777777" w:rsidR="007A3D67" w:rsidRPr="006A30AD" w:rsidRDefault="007A3D67" w:rsidP="00F12239">
      <w:pPr>
        <w:rPr>
          <w:rFonts w:eastAsia="Arial Unicode MS"/>
          <w:lang w:val="en-GB" w:eastAsia="zh-CN"/>
        </w:rPr>
      </w:pPr>
      <w:r w:rsidRPr="006A30AD">
        <w:rPr>
          <w:rFonts w:eastAsia="Arial Unicode MS"/>
          <w:lang w:val="en-GB" w:eastAsia="zh-CN"/>
        </w:rPr>
        <w:t>“Teledifusão de Macau (TDM)” started utilizing digital terrestrial television broadcasting technology since July 2008. TDM adopted the DTMB standard to transmit digital terrestrial television broadcasting signal</w:t>
      </w:r>
      <w:r w:rsidR="002C6A17" w:rsidRPr="006A30AD">
        <w:rPr>
          <w:rFonts w:eastAsia="Arial Unicode MS"/>
          <w:lang w:val="en-GB" w:eastAsia="zh-CN"/>
        </w:rPr>
        <w:t>s</w:t>
      </w:r>
      <w:r w:rsidRPr="006A30AD">
        <w:rPr>
          <w:rFonts w:eastAsia="Arial Unicode MS"/>
          <w:lang w:val="en-GB" w:eastAsia="zh-CN"/>
        </w:rPr>
        <w:t>, and uses the MPEG2 and H.264 video encoding techniques. TDM is currently providing totally 11 digital terrestrial television programs to Macao residents. Please refer to the detailed information:</w:t>
      </w:r>
    </w:p>
    <w:p w14:paraId="40052CFE" w14:textId="3157C770" w:rsidR="007A3D67" w:rsidRPr="006A30AD" w:rsidRDefault="007A3D67" w:rsidP="009C5AD2">
      <w:pPr>
        <w:pStyle w:val="TableNo"/>
        <w:rPr>
          <w:rFonts w:eastAsia="DFKai-SB"/>
          <w:lang w:val="en-GB"/>
        </w:rPr>
      </w:pPr>
      <w:r w:rsidRPr="006A30AD">
        <w:rPr>
          <w:rFonts w:eastAsia="DFKai-SB"/>
          <w:lang w:val="en-GB"/>
        </w:rPr>
        <w:t>T</w:t>
      </w:r>
      <w:r w:rsidR="00894A6A" w:rsidRPr="006A30AD">
        <w:rPr>
          <w:rFonts w:eastAsia="DFKai-SB"/>
          <w:lang w:val="en-GB"/>
        </w:rPr>
        <w:t>ABLE</w:t>
      </w:r>
      <w:r w:rsidRPr="006A30AD">
        <w:rPr>
          <w:rFonts w:eastAsia="DFKai-SB"/>
          <w:lang w:val="en-GB"/>
        </w:rPr>
        <w:t xml:space="preserve"> </w:t>
      </w:r>
      <w:r w:rsidR="00593274">
        <w:rPr>
          <w:rFonts w:eastAsia="DFKai-SB"/>
          <w:lang w:val="en-GB"/>
        </w:rPr>
        <w:t>5</w:t>
      </w:r>
    </w:p>
    <w:p w14:paraId="219BEA50" w14:textId="77777777" w:rsidR="007A3D67" w:rsidRPr="006A30AD" w:rsidRDefault="007A3D67" w:rsidP="007A3D67">
      <w:pPr>
        <w:pStyle w:val="Tabletitle"/>
        <w:rPr>
          <w:rFonts w:eastAsia="DFKai-SB"/>
          <w:lang w:val="en-GB"/>
        </w:rPr>
      </w:pPr>
      <w:r w:rsidRPr="006A30AD">
        <w:rPr>
          <w:rFonts w:eastAsia="DFKai-SB"/>
          <w:lang w:val="en-GB"/>
        </w:rPr>
        <w:t xml:space="preserve">The detailed information of </w:t>
      </w:r>
      <w:r w:rsidRPr="006A30AD">
        <w:rPr>
          <w:lang w:val="en-GB"/>
        </w:rPr>
        <w:t>digital terrestrial television broadcasting of Macao</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13"/>
        <w:gridCol w:w="3213"/>
        <w:gridCol w:w="3213"/>
      </w:tblGrid>
      <w:tr w:rsidR="007A3D67" w:rsidRPr="006A30AD" w14:paraId="4782D3E8" w14:textId="77777777" w:rsidTr="001E5A80">
        <w:trPr>
          <w:jc w:val="center"/>
        </w:trPr>
        <w:tc>
          <w:tcPr>
            <w:tcW w:w="2841" w:type="dxa"/>
          </w:tcPr>
          <w:p w14:paraId="7578B0F6" w14:textId="77777777" w:rsidR="007A3D67" w:rsidRPr="006A30AD" w:rsidRDefault="007A3D67" w:rsidP="00651E2C">
            <w:pPr>
              <w:pStyle w:val="Tablehead"/>
              <w:rPr>
                <w:lang w:val="en-GB"/>
              </w:rPr>
            </w:pPr>
          </w:p>
        </w:tc>
        <w:tc>
          <w:tcPr>
            <w:tcW w:w="2842" w:type="dxa"/>
          </w:tcPr>
          <w:p w14:paraId="3229CC86" w14:textId="77777777" w:rsidR="007A3D67" w:rsidRPr="006A30AD" w:rsidRDefault="007A3D67" w:rsidP="00651E2C">
            <w:pPr>
              <w:pStyle w:val="Tablehead"/>
              <w:rPr>
                <w:lang w:val="en-GB"/>
              </w:rPr>
            </w:pPr>
            <w:r w:rsidRPr="006A30AD">
              <w:rPr>
                <w:lang w:val="en-GB"/>
              </w:rPr>
              <w:t>Technical information</w:t>
            </w:r>
          </w:p>
        </w:tc>
        <w:tc>
          <w:tcPr>
            <w:tcW w:w="2842" w:type="dxa"/>
          </w:tcPr>
          <w:p w14:paraId="0897ED9A" w14:textId="77777777" w:rsidR="007A3D67" w:rsidRPr="006A30AD" w:rsidRDefault="007A3D67" w:rsidP="00651E2C">
            <w:pPr>
              <w:pStyle w:val="Tablehead"/>
              <w:rPr>
                <w:lang w:val="en-GB"/>
              </w:rPr>
            </w:pPr>
            <w:r w:rsidRPr="006A30AD">
              <w:rPr>
                <w:lang w:val="en-GB"/>
              </w:rPr>
              <w:t>Number of channels</w:t>
            </w:r>
          </w:p>
        </w:tc>
      </w:tr>
      <w:tr w:rsidR="007A3D67" w:rsidRPr="006A30AD" w14:paraId="3B0C87B6" w14:textId="77777777" w:rsidTr="001E5A80">
        <w:trPr>
          <w:jc w:val="center"/>
        </w:trPr>
        <w:tc>
          <w:tcPr>
            <w:tcW w:w="2841" w:type="dxa"/>
          </w:tcPr>
          <w:p w14:paraId="01085682" w14:textId="77777777" w:rsidR="007A3D67" w:rsidRPr="006A30AD" w:rsidRDefault="007A3D67" w:rsidP="002C6A17">
            <w:pPr>
              <w:pStyle w:val="Tabletext"/>
              <w:jc w:val="left"/>
              <w:rPr>
                <w:lang w:val="en-GB"/>
              </w:rPr>
            </w:pPr>
            <w:r w:rsidRPr="006A30AD">
              <w:rPr>
                <w:lang w:val="en-GB"/>
              </w:rPr>
              <w:t>The first single frequency network</w:t>
            </w:r>
          </w:p>
        </w:tc>
        <w:tc>
          <w:tcPr>
            <w:tcW w:w="2842" w:type="dxa"/>
          </w:tcPr>
          <w:p w14:paraId="37EB69EE" w14:textId="77777777" w:rsidR="007A3D67" w:rsidRPr="006A30AD" w:rsidRDefault="007A3D67" w:rsidP="005032C3">
            <w:pPr>
              <w:pStyle w:val="Tabletext"/>
              <w:jc w:val="left"/>
              <w:rPr>
                <w:lang w:val="en-GB"/>
              </w:rPr>
            </w:pPr>
            <w:r w:rsidRPr="006A30AD">
              <w:rPr>
                <w:lang w:val="en-GB"/>
              </w:rPr>
              <w:t>The highest transmit rate is 21.658 Mb</w:t>
            </w:r>
            <w:r w:rsidR="005032C3" w:rsidRPr="006A30AD">
              <w:rPr>
                <w:lang w:val="en-GB"/>
              </w:rPr>
              <w:t>it/</w:t>
            </w:r>
            <w:r w:rsidRPr="006A30AD">
              <w:rPr>
                <w:lang w:val="en-GB"/>
              </w:rPr>
              <w:t>s, using MPEG2 as video encoding</w:t>
            </w:r>
          </w:p>
        </w:tc>
        <w:tc>
          <w:tcPr>
            <w:tcW w:w="2842" w:type="dxa"/>
          </w:tcPr>
          <w:p w14:paraId="5D4BABD9" w14:textId="77777777" w:rsidR="007A3D67" w:rsidRPr="006A30AD" w:rsidRDefault="007A3D67" w:rsidP="002C6A17">
            <w:pPr>
              <w:pStyle w:val="Tabletext"/>
              <w:jc w:val="left"/>
              <w:rPr>
                <w:lang w:val="en-GB"/>
              </w:rPr>
            </w:pPr>
            <w:r w:rsidRPr="006A30AD">
              <w:rPr>
                <w:lang w:val="en-GB"/>
              </w:rPr>
              <w:t>Including 4 SD channels</w:t>
            </w:r>
          </w:p>
        </w:tc>
      </w:tr>
      <w:tr w:rsidR="007A3D67" w:rsidRPr="00AD2E79" w14:paraId="7FC7D790" w14:textId="77777777" w:rsidTr="001E5A80">
        <w:trPr>
          <w:jc w:val="center"/>
        </w:trPr>
        <w:tc>
          <w:tcPr>
            <w:tcW w:w="2841" w:type="dxa"/>
          </w:tcPr>
          <w:p w14:paraId="6ABF2FD3" w14:textId="77777777" w:rsidR="007A3D67" w:rsidRPr="006A30AD" w:rsidRDefault="007A3D67" w:rsidP="002C6A17">
            <w:pPr>
              <w:pStyle w:val="Tabletext"/>
              <w:jc w:val="left"/>
              <w:rPr>
                <w:lang w:val="en-GB"/>
              </w:rPr>
            </w:pPr>
            <w:r w:rsidRPr="006A30AD">
              <w:rPr>
                <w:lang w:val="en-GB"/>
              </w:rPr>
              <w:t>The second single frequency network</w:t>
            </w:r>
          </w:p>
        </w:tc>
        <w:tc>
          <w:tcPr>
            <w:tcW w:w="2842" w:type="dxa"/>
          </w:tcPr>
          <w:p w14:paraId="439AA245" w14:textId="77777777" w:rsidR="007A3D67" w:rsidRPr="006A30AD" w:rsidRDefault="007A3D67" w:rsidP="005032C3">
            <w:pPr>
              <w:pStyle w:val="Tabletext"/>
              <w:jc w:val="left"/>
              <w:rPr>
                <w:lang w:val="en-GB"/>
              </w:rPr>
            </w:pPr>
            <w:r w:rsidRPr="006A30AD">
              <w:rPr>
                <w:lang w:val="en-GB"/>
              </w:rPr>
              <w:t>The highest transmit rate is 21.658 Mb</w:t>
            </w:r>
            <w:r w:rsidR="005032C3" w:rsidRPr="006A30AD">
              <w:rPr>
                <w:lang w:val="en-GB"/>
              </w:rPr>
              <w:t>it/</w:t>
            </w:r>
            <w:r w:rsidRPr="006A30AD">
              <w:rPr>
                <w:lang w:val="en-GB"/>
              </w:rPr>
              <w:t>s, using MPEG2 as video encoding</w:t>
            </w:r>
          </w:p>
        </w:tc>
        <w:tc>
          <w:tcPr>
            <w:tcW w:w="2842" w:type="dxa"/>
          </w:tcPr>
          <w:p w14:paraId="1E500B22" w14:textId="77777777" w:rsidR="007A3D67" w:rsidRPr="006A30AD" w:rsidRDefault="007A3D67" w:rsidP="002C6A17">
            <w:pPr>
              <w:pStyle w:val="Tabletext"/>
              <w:jc w:val="left"/>
              <w:rPr>
                <w:lang w:val="en-GB"/>
              </w:rPr>
            </w:pPr>
            <w:r w:rsidRPr="006A30AD">
              <w:rPr>
                <w:lang w:val="en-GB"/>
              </w:rPr>
              <w:t>Including 1 HD channel and</w:t>
            </w:r>
            <w:r w:rsidRPr="006A30AD">
              <w:rPr>
                <w:lang w:val="en-GB"/>
              </w:rPr>
              <w:br/>
              <w:t>1 SD channel</w:t>
            </w:r>
          </w:p>
        </w:tc>
      </w:tr>
      <w:tr w:rsidR="007A3D67" w:rsidRPr="006A30AD" w14:paraId="605B3681" w14:textId="77777777" w:rsidTr="001E5A80">
        <w:trPr>
          <w:jc w:val="center"/>
        </w:trPr>
        <w:tc>
          <w:tcPr>
            <w:tcW w:w="2841" w:type="dxa"/>
          </w:tcPr>
          <w:p w14:paraId="30A5A2B4" w14:textId="77777777" w:rsidR="007A3D67" w:rsidRPr="006A30AD" w:rsidRDefault="007A3D67" w:rsidP="002C6A17">
            <w:pPr>
              <w:pStyle w:val="Tabletext"/>
              <w:jc w:val="left"/>
              <w:rPr>
                <w:lang w:val="en-GB"/>
              </w:rPr>
            </w:pPr>
            <w:r w:rsidRPr="006A30AD">
              <w:rPr>
                <w:lang w:val="en-GB"/>
              </w:rPr>
              <w:t>The third single frequency network</w:t>
            </w:r>
          </w:p>
        </w:tc>
        <w:tc>
          <w:tcPr>
            <w:tcW w:w="2842" w:type="dxa"/>
          </w:tcPr>
          <w:p w14:paraId="5D5FA2BD" w14:textId="77777777" w:rsidR="007A3D67" w:rsidRPr="006A30AD" w:rsidRDefault="007A3D67" w:rsidP="005032C3">
            <w:pPr>
              <w:pStyle w:val="Tabletext"/>
              <w:jc w:val="left"/>
              <w:rPr>
                <w:lang w:val="en-GB"/>
              </w:rPr>
            </w:pPr>
            <w:r w:rsidRPr="006A30AD">
              <w:rPr>
                <w:lang w:val="en-GB"/>
              </w:rPr>
              <w:t>The highest transmit rate is 21.658 Mb</w:t>
            </w:r>
            <w:r w:rsidR="005032C3" w:rsidRPr="006A30AD">
              <w:rPr>
                <w:lang w:val="en-GB"/>
              </w:rPr>
              <w:t>it/</w:t>
            </w:r>
            <w:r w:rsidRPr="006A30AD">
              <w:rPr>
                <w:lang w:val="en-GB"/>
              </w:rPr>
              <w:t>s, using H.264 as video encoding</w:t>
            </w:r>
          </w:p>
        </w:tc>
        <w:tc>
          <w:tcPr>
            <w:tcW w:w="2842" w:type="dxa"/>
          </w:tcPr>
          <w:p w14:paraId="38F31436" w14:textId="77777777" w:rsidR="007A3D67" w:rsidRPr="006A30AD" w:rsidRDefault="007A3D67" w:rsidP="002C6A17">
            <w:pPr>
              <w:pStyle w:val="Tabletext"/>
              <w:jc w:val="left"/>
              <w:rPr>
                <w:lang w:val="en-GB"/>
              </w:rPr>
            </w:pPr>
            <w:r w:rsidRPr="006A30AD">
              <w:rPr>
                <w:lang w:val="en-GB"/>
              </w:rPr>
              <w:t>Including 5 SD channels</w:t>
            </w:r>
          </w:p>
        </w:tc>
      </w:tr>
    </w:tbl>
    <w:p w14:paraId="2646D95E" w14:textId="77777777" w:rsidR="007A3D67" w:rsidRPr="006A30AD" w:rsidRDefault="007A3D67" w:rsidP="007A3D67">
      <w:pPr>
        <w:pStyle w:val="Tablefin"/>
      </w:pPr>
    </w:p>
    <w:p w14:paraId="070DB136" w14:textId="63809845" w:rsidR="007A3D67" w:rsidRPr="006A30AD" w:rsidRDefault="007A3D67" w:rsidP="00843D8F">
      <w:pPr>
        <w:keepNext/>
        <w:keepLines/>
        <w:rPr>
          <w:rFonts w:eastAsia="Arial Unicode MS"/>
          <w:lang w:val="en-GB" w:eastAsia="zh-CN"/>
        </w:rPr>
      </w:pPr>
      <w:r w:rsidRPr="006A30AD">
        <w:rPr>
          <w:rFonts w:eastAsia="Arial Unicode MS"/>
          <w:lang w:val="en-GB" w:eastAsia="zh-CN"/>
        </w:rPr>
        <w:t>In order to ensure Macao residents to buy suitable set-top boxes to receive the digital terrestrial television channels, DSRT, which is the telecommunication regulator of Macao S.A.R., co-operates with a higher educational institution of Macao, set up the “Digital Terrestrial Television Receiver Testing Center”. The equipment of this centr</w:t>
      </w:r>
      <w:r w:rsidR="0065289F" w:rsidRPr="006A30AD">
        <w:rPr>
          <w:rFonts w:eastAsia="Arial Unicode MS"/>
          <w:lang w:val="en-GB" w:eastAsia="zh-CN"/>
        </w:rPr>
        <w:t>e</w:t>
      </w:r>
      <w:r w:rsidRPr="006A30AD">
        <w:rPr>
          <w:rFonts w:eastAsia="Arial Unicode MS"/>
          <w:lang w:val="en-GB" w:eastAsia="zh-CN"/>
        </w:rPr>
        <w:t xml:space="preserve"> is provided by DSRT, and the institution which provides the facilities of the </w:t>
      </w:r>
      <w:r w:rsidR="003828FB" w:rsidRPr="006A30AD">
        <w:rPr>
          <w:rFonts w:eastAsia="Arial Unicode MS"/>
          <w:lang w:val="en-GB" w:eastAsia="zh-CN"/>
        </w:rPr>
        <w:t>centre,</w:t>
      </w:r>
      <w:r w:rsidRPr="006A30AD">
        <w:rPr>
          <w:rFonts w:eastAsia="Arial Unicode MS"/>
          <w:lang w:val="en-GB" w:eastAsia="zh-CN"/>
        </w:rPr>
        <w:t xml:space="preserve"> and it is in charge of daily operation. </w:t>
      </w:r>
    </w:p>
    <w:p w14:paraId="335411BA" w14:textId="176B2B7A" w:rsidR="007A3D67" w:rsidRPr="006A30AD" w:rsidRDefault="007A3D67" w:rsidP="007A3D67">
      <w:pPr>
        <w:rPr>
          <w:rFonts w:eastAsia="Arial Unicode MS"/>
          <w:lang w:val="en-GB" w:eastAsia="zh-CN"/>
        </w:rPr>
      </w:pPr>
      <w:r w:rsidRPr="006A30AD">
        <w:rPr>
          <w:rFonts w:eastAsia="Arial Unicode MS"/>
          <w:lang w:val="en-GB" w:eastAsia="zh-CN"/>
        </w:rPr>
        <w:t xml:space="preserve">During the first phase of operation, this </w:t>
      </w:r>
      <w:r w:rsidR="0065289F" w:rsidRPr="006A30AD">
        <w:rPr>
          <w:rFonts w:eastAsia="Arial Unicode MS"/>
          <w:lang w:val="en-GB" w:eastAsia="zh-CN"/>
        </w:rPr>
        <w:t>centre</w:t>
      </w:r>
      <w:r w:rsidRPr="006A30AD">
        <w:rPr>
          <w:rFonts w:eastAsia="Arial Unicode MS"/>
          <w:lang w:val="en-GB" w:eastAsia="zh-CN"/>
        </w:rPr>
        <w:t xml:space="preserve"> mainly tests the set-top boxes as well as the IDTVs and accepts applications from the manufacturers and suppliers. After testing, the qualified </w:t>
      </w:r>
      <w:r w:rsidR="00376D94" w:rsidRPr="006A30AD">
        <w:rPr>
          <w:rFonts w:eastAsia="Arial Unicode MS"/>
          <w:lang w:val="en-GB" w:eastAsia="zh-CN"/>
        </w:rPr>
        <w:t>equipment</w:t>
      </w:r>
      <w:r w:rsidRPr="006A30AD">
        <w:rPr>
          <w:rFonts w:eastAsia="Arial Unicode MS"/>
          <w:lang w:val="en-GB" w:eastAsia="zh-CN"/>
        </w:rPr>
        <w:t xml:space="preserve"> will be listed on the website of DSRT, providing reference information for Macao residents. This </w:t>
      </w:r>
      <w:r w:rsidR="0065289F" w:rsidRPr="006A30AD">
        <w:rPr>
          <w:rFonts w:eastAsia="Arial Unicode MS"/>
          <w:lang w:val="en-GB" w:eastAsia="zh-CN"/>
        </w:rPr>
        <w:t>centre</w:t>
      </w:r>
      <w:r w:rsidRPr="006A30AD">
        <w:rPr>
          <w:rFonts w:eastAsia="Arial Unicode MS"/>
          <w:lang w:val="en-GB" w:eastAsia="zh-CN"/>
        </w:rPr>
        <w:t xml:space="preserve"> will also hold meetings and conferences of innovative digital television broadcasting technologies.</w:t>
      </w:r>
    </w:p>
    <w:p w14:paraId="3B38CD62" w14:textId="77777777" w:rsidR="007A3D67" w:rsidRPr="006A30AD" w:rsidRDefault="00635443" w:rsidP="007A3D67">
      <w:pPr>
        <w:rPr>
          <w:rFonts w:eastAsia="Arial Unicode MS"/>
          <w:lang w:val="en-GB" w:eastAsia="zh-CN"/>
        </w:rPr>
      </w:pPr>
      <w:r w:rsidRPr="006A30AD">
        <w:rPr>
          <w:rFonts w:eastAsia="Arial Unicode MS"/>
          <w:lang w:val="en-GB" w:eastAsia="zh-CN"/>
        </w:rPr>
        <w:t>Analogue</w:t>
      </w:r>
      <w:r w:rsidR="007A3D67" w:rsidRPr="006A30AD">
        <w:rPr>
          <w:rFonts w:eastAsia="Arial Unicode MS"/>
          <w:lang w:val="en-GB" w:eastAsia="zh-CN"/>
        </w:rPr>
        <w:t xml:space="preserve"> and digital terrestrial television broadcasting currently co-exist in Macao, China. DSRT will continue to review the needs of frequency band usage and listen to the opinions from Macao residents. </w:t>
      </w:r>
    </w:p>
    <w:p w14:paraId="6BF265D3" w14:textId="34801390" w:rsidR="00972988" w:rsidRPr="006A30AD" w:rsidRDefault="00972988" w:rsidP="00716CB4">
      <w:pPr>
        <w:pStyle w:val="Heading1"/>
        <w:rPr>
          <w:lang w:val="en-GB"/>
        </w:rPr>
      </w:pPr>
      <w:bookmarkStart w:id="2127" w:name="_Toc228530379"/>
      <w:bookmarkStart w:id="2128" w:name="_Toc416424348"/>
      <w:bookmarkStart w:id="2129" w:name="_Toc417034823"/>
      <w:bookmarkStart w:id="2130" w:name="_Toc417035637"/>
      <w:bookmarkStart w:id="2131" w:name="_Toc433126471"/>
      <w:bookmarkStart w:id="2132" w:name="_Toc433209237"/>
      <w:bookmarkStart w:id="2133" w:name="_Toc132213629"/>
      <w:bookmarkStart w:id="2134" w:name="_Toc230600829"/>
      <w:r w:rsidRPr="006A30AD">
        <w:rPr>
          <w:lang w:val="en-GB" w:eastAsia="ja-JP"/>
        </w:rPr>
        <w:t>6</w:t>
      </w:r>
      <w:r w:rsidRPr="006A30AD">
        <w:rPr>
          <w:lang w:val="en-GB"/>
        </w:rPr>
        <w:tab/>
      </w:r>
      <w:r w:rsidR="00716CB4" w:rsidRPr="00716CB4">
        <w:rPr>
          <w:lang w:val="en-GB"/>
        </w:rPr>
        <w:t>Dominican Republic</w:t>
      </w:r>
      <w:bookmarkEnd w:id="2127"/>
      <w:bookmarkEnd w:id="2134"/>
    </w:p>
    <w:p w14:paraId="603F53CD" w14:textId="6F607247" w:rsidR="00EC6F96" w:rsidRPr="00EC6F96" w:rsidRDefault="00EC6F96" w:rsidP="00E353F7">
      <w:pPr>
        <w:pStyle w:val="Headingb"/>
        <w:rPr>
          <w:lang w:val="en-GB"/>
        </w:rPr>
      </w:pPr>
      <w:r w:rsidRPr="00EC6F96">
        <w:rPr>
          <w:lang w:val="en-GB"/>
        </w:rPr>
        <w:t>Background</w:t>
      </w:r>
    </w:p>
    <w:p w14:paraId="787EBC15" w14:textId="3D7E54DE" w:rsidR="00EC6F96" w:rsidRPr="00EC6F96" w:rsidRDefault="00EC6F96" w:rsidP="00EC6F96">
      <w:pPr>
        <w:rPr>
          <w:szCs w:val="22"/>
          <w:lang w:val="en-GB"/>
        </w:rPr>
      </w:pPr>
      <w:r w:rsidRPr="00EC6F96">
        <w:rPr>
          <w:szCs w:val="22"/>
          <w:lang w:val="en-GB"/>
        </w:rPr>
        <w:t>By Decree No. 407-10, dated August 9, 2010, the Dominican Republic officially adopted the digital terrestrial television standard of the North American system, Advanced Television Systems Committee (ATSC). Decree No. 407-10 established that the analog</w:t>
      </w:r>
      <w:r w:rsidR="005B00B4">
        <w:rPr>
          <w:szCs w:val="22"/>
          <w:lang w:val="en-GB"/>
        </w:rPr>
        <w:t>ue</w:t>
      </w:r>
      <w:r w:rsidRPr="00EC6F96">
        <w:rPr>
          <w:szCs w:val="22"/>
          <w:lang w:val="en-GB"/>
        </w:rPr>
        <w:t xml:space="preserve"> shutdown would take place in August 2015. Decree No. 295-15 replaced 407-10 and established August 9, </w:t>
      </w:r>
      <w:r w:rsidR="006951C4" w:rsidRPr="00EC6F96">
        <w:rPr>
          <w:szCs w:val="22"/>
          <w:lang w:val="en-GB"/>
        </w:rPr>
        <w:t>2021,</w:t>
      </w:r>
      <w:r w:rsidRPr="00EC6F96">
        <w:rPr>
          <w:szCs w:val="22"/>
          <w:lang w:val="en-GB"/>
        </w:rPr>
        <w:t xml:space="preserve"> as the date for the analog</w:t>
      </w:r>
      <w:r w:rsidR="005B00B4">
        <w:rPr>
          <w:szCs w:val="22"/>
          <w:lang w:val="en-GB"/>
        </w:rPr>
        <w:t>ue</w:t>
      </w:r>
      <w:r w:rsidRPr="00EC6F96">
        <w:rPr>
          <w:szCs w:val="22"/>
          <w:lang w:val="en-GB"/>
        </w:rPr>
        <w:t xml:space="preserve"> shutdown, which was later updated for 2022 by Decree No. 539-20. In 2022, Decree No. 437-2022 was issued, which instructs establishing August 31, </w:t>
      </w:r>
      <w:r w:rsidR="006951C4" w:rsidRPr="00EC6F96">
        <w:rPr>
          <w:szCs w:val="22"/>
          <w:lang w:val="en-GB"/>
        </w:rPr>
        <w:t>2023,</w:t>
      </w:r>
      <w:r w:rsidRPr="00EC6F96">
        <w:rPr>
          <w:szCs w:val="22"/>
          <w:lang w:val="en-GB"/>
        </w:rPr>
        <w:t xml:space="preserve"> as the new deadline for television broadcasting service concessionaires to proceed with the analog</w:t>
      </w:r>
      <w:r w:rsidR="005B00B4">
        <w:rPr>
          <w:szCs w:val="22"/>
          <w:lang w:val="en-GB"/>
        </w:rPr>
        <w:t>ue</w:t>
      </w:r>
      <w:r w:rsidRPr="00EC6F96">
        <w:rPr>
          <w:szCs w:val="22"/>
          <w:lang w:val="en-GB"/>
        </w:rPr>
        <w:t xml:space="preserve"> shutdown and December 31, </w:t>
      </w:r>
      <w:r w:rsidR="006951C4" w:rsidRPr="00EC6F96">
        <w:rPr>
          <w:szCs w:val="22"/>
          <w:lang w:val="en-GB"/>
        </w:rPr>
        <w:t>2023,</w:t>
      </w:r>
      <w:r w:rsidRPr="00EC6F96">
        <w:rPr>
          <w:szCs w:val="22"/>
          <w:lang w:val="en-GB"/>
        </w:rPr>
        <w:t xml:space="preserve"> as the deadline for the digital switch-on.</w:t>
      </w:r>
    </w:p>
    <w:p w14:paraId="31025EF3" w14:textId="472C3E4E" w:rsidR="00EC6F96" w:rsidRPr="00EC6F96" w:rsidRDefault="00EC6F96" w:rsidP="00E353F7">
      <w:pPr>
        <w:pStyle w:val="Headingb"/>
        <w:rPr>
          <w:lang w:val="en-GB"/>
        </w:rPr>
      </w:pPr>
      <w:r w:rsidRPr="00EC6F96">
        <w:rPr>
          <w:lang w:val="en-GB"/>
        </w:rPr>
        <w:lastRenderedPageBreak/>
        <w:t>DTTB implementation progress</w:t>
      </w:r>
    </w:p>
    <w:p w14:paraId="43016AB7" w14:textId="77777777" w:rsidR="00EC6F96" w:rsidRPr="00EC6F96" w:rsidRDefault="00EC6F96" w:rsidP="00EC6F96">
      <w:pPr>
        <w:rPr>
          <w:szCs w:val="22"/>
          <w:lang w:val="en-GB"/>
        </w:rPr>
      </w:pPr>
      <w:r w:rsidRPr="00EC6F96">
        <w:rPr>
          <w:szCs w:val="22"/>
          <w:lang w:val="en-GB"/>
        </w:rPr>
        <w:t>Government decree No. 539-20 orders a series of actions to ensure the availability of the 700 MHz bands (698-806 MHz) to ensure that these frequencies can be put out to public tender in 2021 and implement Digital Terrestrial Television in 2022.</w:t>
      </w:r>
    </w:p>
    <w:p w14:paraId="2867D18A" w14:textId="77777777" w:rsidR="00EC6F96" w:rsidRPr="00EC6F96" w:rsidRDefault="00EC6F96" w:rsidP="00EC6F96">
      <w:pPr>
        <w:rPr>
          <w:szCs w:val="22"/>
          <w:lang w:val="en-GB"/>
        </w:rPr>
      </w:pPr>
      <w:r w:rsidRPr="00EC6F96">
        <w:rPr>
          <w:szCs w:val="22"/>
          <w:lang w:val="en-GB"/>
        </w:rPr>
        <w:t>Through Resolution No. 081-2020, dated October 28, 2020, the regulatory body began the public consultation process to adopt the ATSC Digital Television standard (ATSC 3.0), for its implementation in the Dominican Republic. After several meetings with the private sector, it was decided to maintain version 1.0 of the ATSC Digital Terrestrial Television standard (ATSC 1.0).</w:t>
      </w:r>
    </w:p>
    <w:p w14:paraId="31DE538E" w14:textId="77777777" w:rsidR="00EC6F96" w:rsidRPr="00EC6F96" w:rsidRDefault="00EC6F96" w:rsidP="00EC6F96">
      <w:pPr>
        <w:rPr>
          <w:szCs w:val="22"/>
          <w:lang w:val="en-GB"/>
        </w:rPr>
      </w:pPr>
      <w:r w:rsidRPr="00EC6F96">
        <w:rPr>
          <w:szCs w:val="22"/>
          <w:lang w:val="en-GB"/>
        </w:rPr>
        <w:t>At the beginning of 2021, through dialogue with the sector, it was possible to obtain the availability of the entire 700 MHz band to proceed with a public tender for the band from Channel 52 to 69 in UHF (698-806 MHz), of the Terrestrial Television service to make way for terrestrial mobile services in accordance with the National Frequency Allocation Plan (PNAF).</w:t>
      </w:r>
    </w:p>
    <w:p w14:paraId="39383FCF" w14:textId="77777777" w:rsidR="00EC6F96" w:rsidRPr="00EC6F96" w:rsidRDefault="00EC6F96" w:rsidP="00EC6F96">
      <w:pPr>
        <w:rPr>
          <w:szCs w:val="22"/>
          <w:lang w:val="en-GB"/>
        </w:rPr>
      </w:pPr>
      <w:r w:rsidRPr="00EC6F96">
        <w:rPr>
          <w:szCs w:val="22"/>
          <w:lang w:val="en-GB"/>
        </w:rPr>
        <w:t>On February 4, 2021, the Board of Directors called for a public tender for the award of licenses for the provision of public carrier and final telephone and internet access services using radio frequencies in the 698-806 MHz bands throughout the national territory. This public tender concluded on October 28, 2021, being declared void with respect to the nine (9) blocks of ten (10) MHz each, in the 700 MHz band.</w:t>
      </w:r>
    </w:p>
    <w:p w14:paraId="3DF4BE24" w14:textId="77777777" w:rsidR="00EC6F96" w:rsidRPr="00EC6F96" w:rsidRDefault="00EC6F96" w:rsidP="00EC6F96">
      <w:pPr>
        <w:rPr>
          <w:szCs w:val="22"/>
          <w:lang w:val="en-GB"/>
        </w:rPr>
      </w:pPr>
      <w:r w:rsidRPr="00EC6F96">
        <w:rPr>
          <w:szCs w:val="22"/>
          <w:lang w:val="en-GB"/>
        </w:rPr>
        <w:t xml:space="preserve">Since the end of 2021, the Board of Directors has been in the process of assigning the final frequency segments and virtual channel numbers to each of the concessionaires in accordance with what was approved in the Digital Terrestrial Television Transition Plan. </w:t>
      </w:r>
    </w:p>
    <w:p w14:paraId="712F5207" w14:textId="77777777" w:rsidR="00EC6F96" w:rsidRPr="00EC6F96" w:rsidRDefault="00EC6F96" w:rsidP="00EC6F96">
      <w:pPr>
        <w:rPr>
          <w:szCs w:val="22"/>
          <w:lang w:val="en-GB"/>
        </w:rPr>
      </w:pPr>
      <w:r w:rsidRPr="00EC6F96">
        <w:rPr>
          <w:szCs w:val="22"/>
          <w:lang w:val="en-GB"/>
        </w:rPr>
        <w:t>After exhausting the public consultation process on November 11, 2021, the Board of Directors approved the Digital Terrestrial Television Broadcasting (DTTB) Transition Plan, through Resolution No. 122-2021, which sets out the conditions and guidelines to be followed by television broadcasting concessionaires. This regulation established the stages of the transition process, the obligations of concessionaires and infrastructure providers, the schedule of activities and the assignment of frequencies to concessionaires. The Board of Directors updated the approval of the DTTB Transition Plan on September 1, 2022 through resolution 083-2022. Establishing the new deadline for the analogue switch-off on August 31, 2023 as the deadline for the television broadcasting service concessionaires to proceed with the analogue switch-off and December 31, 2023 as the deadline for the digital switch-on.</w:t>
      </w:r>
    </w:p>
    <w:p w14:paraId="3F6AC669" w14:textId="5FD1540D" w:rsidR="00EC6F96" w:rsidRPr="00EC6F96" w:rsidRDefault="00EC6F96" w:rsidP="00EC6F96">
      <w:pPr>
        <w:rPr>
          <w:szCs w:val="22"/>
          <w:lang w:val="en-GB"/>
        </w:rPr>
      </w:pPr>
      <w:r w:rsidRPr="00EC6F96">
        <w:rPr>
          <w:szCs w:val="22"/>
          <w:lang w:val="en-GB"/>
        </w:rPr>
        <w:t>On April 25, 2022, the INDOTEL Board of Directors issued its Resolution No. 042-2022, by which it approved the specifications, appointed the evaluation committee, and called for the international public tender INDOTEL-BID-LPI-001-2022, for the "acquisition and delivery of digital television signal converter boxes to selected homes." The call for tender was published on May 10 and 11, 2022, in national circulation newspapers and on INDOTEL</w:t>
      </w:r>
      <w:r w:rsidR="00E65B47" w:rsidRPr="006A30AD">
        <w:rPr>
          <w:lang w:val="en-GB"/>
        </w:rPr>
        <w:t>’</w:t>
      </w:r>
      <w:r w:rsidRPr="00EC6F96">
        <w:rPr>
          <w:szCs w:val="22"/>
          <w:lang w:val="en-GB"/>
        </w:rPr>
        <w:t>s website.</w:t>
      </w:r>
    </w:p>
    <w:p w14:paraId="48A6D8A7" w14:textId="5F2DC267" w:rsidR="00EC6F96" w:rsidRPr="006A30AD" w:rsidRDefault="00EC6F96" w:rsidP="00EC6F96">
      <w:pPr>
        <w:rPr>
          <w:szCs w:val="22"/>
          <w:lang w:val="en-GB"/>
        </w:rPr>
      </w:pPr>
      <w:r w:rsidRPr="00EC6F96">
        <w:rPr>
          <w:szCs w:val="22"/>
          <w:lang w:val="en-GB"/>
        </w:rPr>
        <w:t>By Resolution No. 075-2022, the deadline for submission of offers for the Indotel-BID-LPI-001-2022 International Public Tender for the "acquisition and delivery of digital television signal converter boxes" is extended to August 3, 2022, as well as the same date for the opening of offers for the aforementioned tender. The ceremony for opening the envelopes with the offers was held on August</w:t>
      </w:r>
      <w:r w:rsidR="00E65B47">
        <w:rPr>
          <w:szCs w:val="22"/>
          <w:lang w:val="en-GB"/>
        </w:rPr>
        <w:t> </w:t>
      </w:r>
      <w:r w:rsidRPr="00EC6F96">
        <w:rPr>
          <w:szCs w:val="22"/>
          <w:lang w:val="en-GB"/>
        </w:rPr>
        <w:t>3, 2022, as stipulated in Resolution No. 075-2022. Currently, the Dominican Republic continues to advance in the measures for the implementation of DTTB</w:t>
      </w:r>
      <w:r w:rsidR="00E353F7">
        <w:rPr>
          <w:szCs w:val="22"/>
          <w:lang w:val="en-GB"/>
        </w:rPr>
        <w:t>.</w:t>
      </w:r>
    </w:p>
    <w:p w14:paraId="0D2C0704" w14:textId="28B6FEBE" w:rsidR="009C62D9" w:rsidRPr="006A30AD" w:rsidRDefault="00972988" w:rsidP="00651E2C">
      <w:pPr>
        <w:pStyle w:val="Heading1"/>
        <w:rPr>
          <w:lang w:val="en-GB"/>
        </w:rPr>
      </w:pPr>
      <w:bookmarkStart w:id="2135" w:name="_Toc228530380"/>
      <w:bookmarkStart w:id="2136" w:name="_Toc230600830"/>
      <w:r>
        <w:rPr>
          <w:lang w:val="en-GB" w:eastAsia="ja-JP"/>
        </w:rPr>
        <w:t>7</w:t>
      </w:r>
      <w:r w:rsidR="009C62D9" w:rsidRPr="006A30AD">
        <w:rPr>
          <w:lang w:val="en-GB"/>
        </w:rPr>
        <w:tab/>
        <w:t>Germany</w:t>
      </w:r>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28"/>
      <w:bookmarkEnd w:id="2129"/>
      <w:bookmarkEnd w:id="2130"/>
      <w:bookmarkEnd w:id="2131"/>
      <w:bookmarkEnd w:id="2132"/>
      <w:bookmarkEnd w:id="2133"/>
      <w:bookmarkEnd w:id="2135"/>
      <w:bookmarkEnd w:id="2136"/>
    </w:p>
    <w:p w14:paraId="646DFD78" w14:textId="03003611" w:rsidR="00DF7146" w:rsidRPr="006A30AD" w:rsidRDefault="00DF7146" w:rsidP="00DF7146">
      <w:pPr>
        <w:rPr>
          <w:szCs w:val="22"/>
          <w:lang w:val="en-GB"/>
        </w:rPr>
      </w:pPr>
      <w:bookmarkStart w:id="2137" w:name="_Toc114742747"/>
      <w:bookmarkStart w:id="2138" w:name="_Toc187744984"/>
      <w:bookmarkStart w:id="2139" w:name="_Toc188323223"/>
      <w:bookmarkStart w:id="2140" w:name="_Toc191201832"/>
      <w:r w:rsidRPr="006A30AD">
        <w:rPr>
          <w:szCs w:val="22"/>
          <w:lang w:val="en-GB"/>
        </w:rPr>
        <w:t xml:space="preserve">DTTB was officially launched on 1 November 2002 and, by the end of 2008, all transmissions were completely digital, using the DVB-T standard. The business model is free-to-air broadcasting. The country’s channel planning is based on the framework of the national frequency rights resulting from the ITU-R Geneva Agreement 2006 (GE-06), using predominantly the service concept “portable </w:t>
      </w:r>
      <w:r w:rsidRPr="006A30AD">
        <w:rPr>
          <w:szCs w:val="22"/>
          <w:lang w:val="en-GB"/>
        </w:rPr>
        <w:lastRenderedPageBreak/>
        <w:t>outdoor” (RPC-2 according to the Geneva Plan plus one or several assignments per city for high-power transmitter). This service concept generally enables indoor reception in the German agglomerations, which makes up one half of the total area, where typically more than twenty digital programmes are available in standard definition (SD) quality. Outside of these agglomerations, DVB</w:t>
      </w:r>
      <w:r w:rsidR="00E65B47">
        <w:rPr>
          <w:szCs w:val="22"/>
          <w:lang w:val="en-GB"/>
        </w:rPr>
        <w:t>‑</w:t>
      </w:r>
      <w:r w:rsidRPr="006A30AD">
        <w:rPr>
          <w:szCs w:val="22"/>
          <w:lang w:val="en-GB"/>
        </w:rPr>
        <w:t>T can either be received as “portable outdoor” or by using directive antennae. With respect to HDTV, first test transmissions have taken place. Trials are also carried out concerning the transmission of sound radio programmes within a DVB-T multiplex.</w:t>
      </w:r>
    </w:p>
    <w:p w14:paraId="6AA1D608" w14:textId="77777777" w:rsidR="00DF7146" w:rsidRPr="006A30AD" w:rsidRDefault="00DF7146" w:rsidP="00DF7146">
      <w:pPr>
        <w:rPr>
          <w:szCs w:val="22"/>
          <w:lang w:val="en-GB"/>
        </w:rPr>
      </w:pPr>
      <w:r w:rsidRPr="006A30AD">
        <w:rPr>
          <w:szCs w:val="22"/>
          <w:lang w:val="en-GB"/>
        </w:rPr>
        <w:t>There are various types of receivers on the market, ranging from USB dongles for PC and laptops over small portable TV sets for handheld and in-car reception (screen size typically between 5 and 7 inch of diameter) to set-top boxes and stand-alone TV sets for stationary reception (typically with flat-screen displays). In May 2008, the first mobile phones with integrated DVB-T receivers appeared on the market. In addition, car navigation systems are nowadays equipped with DVB-T receivers.</w:t>
      </w:r>
    </w:p>
    <w:p w14:paraId="5D9CF142" w14:textId="77777777" w:rsidR="00DF7146" w:rsidRPr="006A30AD" w:rsidRDefault="00DF7146" w:rsidP="00DF7146">
      <w:pPr>
        <w:spacing w:before="100"/>
        <w:rPr>
          <w:szCs w:val="22"/>
          <w:lang w:val="en-GB"/>
        </w:rPr>
      </w:pPr>
      <w:r w:rsidRPr="006A30AD">
        <w:rPr>
          <w:szCs w:val="22"/>
          <w:lang w:val="en-GB"/>
        </w:rPr>
        <w:t>The switch-off started in Berlin-Brandenburg in August 2003. Already by the end of 2003, some six million people were able to receive 26 digital channels in SD quality in the city of Berlin and the federal member state of Brandenburg. This was the first switch-off of terrestrial analogue television worldwide. This success can be ascribed in part to the Government, which decreed that the service was to be totally free of charge, and which provided, only in 2003, free decoders to the poorest households. Under no other circumstances, the purchase of DVB-T receivers was subsidized. By the end of 2007, more than 85% of the German population (68 million people) could already receive digital terrestrial television. More than nine million receivers had been sold by that data. The success of DVB-T in Germany was due to the fact that the reception of a multitude of German-speaking programmes was available to the general public free-of-charge. In 2008, DVB-T is used by 16.8% of the households in Berlin –Brandenburg.</w:t>
      </w:r>
    </w:p>
    <w:p w14:paraId="68E05095" w14:textId="41803C89" w:rsidR="00DF7146" w:rsidRPr="006A30AD" w:rsidRDefault="00DF7146" w:rsidP="00DF7146">
      <w:pPr>
        <w:spacing w:before="100"/>
        <w:rPr>
          <w:szCs w:val="22"/>
          <w:lang w:val="en-GB" w:eastAsia="ja-JP"/>
        </w:rPr>
      </w:pPr>
      <w:r w:rsidRPr="006A30AD">
        <w:rPr>
          <w:szCs w:val="22"/>
          <w:lang w:val="en-GB"/>
        </w:rPr>
        <w:t xml:space="preserve">In other metropolitan areas, DVB-T transmissions started in 2004. One key element of the German approach was the implementation of the digital broadcasting service region by region, initially after an announced transition period of as little as six months and later on without any simulcast period. By the end of 2008, the switch-over have been completed </w:t>
      </w:r>
      <w:r w:rsidR="00376D94" w:rsidRPr="006A30AD">
        <w:rPr>
          <w:szCs w:val="22"/>
          <w:lang w:val="en-GB"/>
        </w:rPr>
        <w:t xml:space="preserve">definitely </w:t>
      </w:r>
      <w:r w:rsidRPr="006A30AD">
        <w:rPr>
          <w:szCs w:val="22"/>
          <w:lang w:val="en-GB"/>
        </w:rPr>
        <w:t>(two years earlier than originally planned).</w:t>
      </w:r>
      <w:r w:rsidRPr="006A30AD">
        <w:rPr>
          <w:szCs w:val="22"/>
          <w:lang w:val="en-GB" w:eastAsia="ja-JP"/>
        </w:rPr>
        <w:t xml:space="preserve"> </w:t>
      </w:r>
    </w:p>
    <w:p w14:paraId="00805BA5" w14:textId="77777777" w:rsidR="00DF7146" w:rsidRPr="006A30AD" w:rsidRDefault="00DF7146" w:rsidP="00DF7146">
      <w:pPr>
        <w:spacing w:before="100"/>
        <w:rPr>
          <w:szCs w:val="22"/>
          <w:lang w:val="en-GB" w:eastAsia="ja-JP"/>
        </w:rPr>
      </w:pPr>
      <w:r w:rsidRPr="006A30AD">
        <w:rPr>
          <w:szCs w:val="22"/>
          <w:lang w:val="en-GB"/>
        </w:rPr>
        <w:t xml:space="preserve">By the end of 2008, some 15 million DVB-T receivers are expected to have been sold since the launch of the service. Nevertheless, for their primary TV service in the households (large flat screen in the living room) approximately 90% of the Germans still rely on cable TV or satellite distribution. </w:t>
      </w:r>
    </w:p>
    <w:p w14:paraId="5748718D" w14:textId="77777777" w:rsidR="00DF7146" w:rsidRPr="006A30AD" w:rsidRDefault="00DF7146" w:rsidP="00DF7146">
      <w:pPr>
        <w:rPr>
          <w:szCs w:val="22"/>
          <w:lang w:val="en-GB"/>
        </w:rPr>
      </w:pPr>
      <w:r w:rsidRPr="006A30AD">
        <w:rPr>
          <w:szCs w:val="22"/>
          <w:lang w:val="en-GB" w:eastAsia="ja-JP"/>
        </w:rPr>
        <w:t>Detailed information could be found at following links:</w:t>
      </w:r>
    </w:p>
    <w:p w14:paraId="1139194D" w14:textId="77777777" w:rsidR="00DF7146" w:rsidRPr="006A30AD" w:rsidRDefault="00DF7146" w:rsidP="00DF7146">
      <w:pPr>
        <w:spacing w:before="80"/>
        <w:rPr>
          <w:szCs w:val="22"/>
          <w:lang w:val="en-GB"/>
        </w:rPr>
      </w:pPr>
      <w:hyperlink r:id="rId40" w:history="1">
        <w:r w:rsidRPr="006A30AD">
          <w:rPr>
            <w:rStyle w:val="Hyperlink"/>
            <w:szCs w:val="22"/>
            <w:lang w:val="en-GB"/>
          </w:rPr>
          <w:t>http://www.alm.de/fileadmin/forschungsprojekte/GSDZ/digitalisierungsbericht2008D.pdf</w:t>
        </w:r>
      </w:hyperlink>
      <w:r w:rsidRPr="006A30AD">
        <w:rPr>
          <w:rStyle w:val="Hyperlink"/>
          <w:szCs w:val="22"/>
          <w:lang w:val="en-GB"/>
        </w:rPr>
        <w:t>;</w:t>
      </w:r>
    </w:p>
    <w:p w14:paraId="568C4D34" w14:textId="77777777" w:rsidR="00DF7146" w:rsidRPr="006A30AD" w:rsidRDefault="00DF7146" w:rsidP="00DF7146">
      <w:pPr>
        <w:spacing w:before="80"/>
        <w:rPr>
          <w:szCs w:val="22"/>
          <w:lang w:val="en-GB"/>
        </w:rPr>
      </w:pPr>
      <w:r w:rsidRPr="006A30AD">
        <w:rPr>
          <w:szCs w:val="22"/>
          <w:lang w:val="en-GB"/>
        </w:rPr>
        <w:t xml:space="preserve">and </w:t>
      </w:r>
      <w:hyperlink r:id="rId41" w:history="1">
        <w:r w:rsidRPr="006A30AD">
          <w:rPr>
            <w:rStyle w:val="Hyperlink"/>
            <w:szCs w:val="22"/>
            <w:lang w:val="en-GB"/>
          </w:rPr>
          <w:t>http://www.ueberallfernsehen.de/</w:t>
        </w:r>
      </w:hyperlink>
      <w:r w:rsidRPr="006A30AD">
        <w:rPr>
          <w:rStyle w:val="Hyperlink"/>
          <w:szCs w:val="22"/>
          <w:lang w:val="en-GB"/>
        </w:rPr>
        <w:t>.</w:t>
      </w:r>
    </w:p>
    <w:p w14:paraId="50A0E900" w14:textId="23D9054F" w:rsidR="009C62D9" w:rsidRPr="006A30AD" w:rsidRDefault="00DF7146" w:rsidP="00651E2C">
      <w:pPr>
        <w:pStyle w:val="Heading1"/>
        <w:rPr>
          <w:lang w:val="en-GB"/>
        </w:rPr>
      </w:pPr>
      <w:bookmarkStart w:id="2141" w:name="_Toc286137167"/>
      <w:bookmarkStart w:id="2142" w:name="_Toc302463615"/>
      <w:bookmarkStart w:id="2143" w:name="_Toc302464229"/>
      <w:bookmarkStart w:id="2144" w:name="_Toc302480869"/>
      <w:bookmarkStart w:id="2145" w:name="_Toc302481230"/>
      <w:bookmarkStart w:id="2146" w:name="_Toc302481804"/>
      <w:bookmarkStart w:id="2147" w:name="_Toc303585133"/>
      <w:bookmarkStart w:id="2148" w:name="_Toc303586825"/>
      <w:bookmarkStart w:id="2149" w:name="_Toc342296470"/>
      <w:bookmarkStart w:id="2150" w:name="_Toc358886354"/>
      <w:bookmarkStart w:id="2151" w:name="_Toc386707491"/>
      <w:bookmarkStart w:id="2152" w:name="_Toc416424349"/>
      <w:bookmarkStart w:id="2153" w:name="_Toc417034824"/>
      <w:bookmarkStart w:id="2154" w:name="_Toc417035638"/>
      <w:bookmarkStart w:id="2155" w:name="_Toc433126472"/>
      <w:bookmarkStart w:id="2156" w:name="_Toc433209238"/>
      <w:bookmarkStart w:id="2157" w:name="_Toc132213630"/>
      <w:bookmarkStart w:id="2158" w:name="_Toc228530381"/>
      <w:bookmarkStart w:id="2159" w:name="_Toc230600831"/>
      <w:r>
        <w:rPr>
          <w:lang w:val="en-GB"/>
        </w:rPr>
        <w:t>8</w:t>
      </w:r>
      <w:r w:rsidR="009C62D9" w:rsidRPr="006A30AD">
        <w:rPr>
          <w:lang w:val="en-GB"/>
        </w:rPr>
        <w:tab/>
        <w:t>Guinea</w:t>
      </w:r>
      <w:bookmarkEnd w:id="2117"/>
      <w:bookmarkEnd w:id="2118"/>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p>
    <w:p w14:paraId="481772ED" w14:textId="47AD1003" w:rsidR="009C62D9" w:rsidRDefault="009C62D9" w:rsidP="009C62D9">
      <w:pPr>
        <w:rPr>
          <w:szCs w:val="22"/>
          <w:lang w:val="en-GB"/>
        </w:rPr>
      </w:pPr>
      <w:r w:rsidRPr="006A30AD">
        <w:rPr>
          <w:szCs w:val="22"/>
          <w:lang w:val="en-GB"/>
        </w:rPr>
        <w:t xml:space="preserve">The advance of satellite broadcasting slows down the process of migration from </w:t>
      </w:r>
      <w:r w:rsidR="00635443" w:rsidRPr="006A30AD">
        <w:rPr>
          <w:szCs w:val="22"/>
          <w:lang w:val="en-GB"/>
        </w:rPr>
        <w:t>analogue</w:t>
      </w:r>
      <w:r w:rsidRPr="006A30AD">
        <w:rPr>
          <w:szCs w:val="22"/>
          <w:lang w:val="en-GB"/>
        </w:rPr>
        <w:t xml:space="preserve"> to digital broadcasting in terrestrial television. However, DTTB launching is under consideration. </w:t>
      </w:r>
    </w:p>
    <w:p w14:paraId="06466E38" w14:textId="77777777" w:rsidR="00BD0F71" w:rsidRPr="006A30AD" w:rsidRDefault="00BD0F71" w:rsidP="00BD0F71">
      <w:pPr>
        <w:pStyle w:val="Headingi"/>
        <w:rPr>
          <w:lang w:val="en-GB"/>
        </w:rPr>
      </w:pPr>
      <w:bookmarkStart w:id="2160" w:name="_Toc114742992"/>
      <w:bookmarkStart w:id="2161" w:name="_Toc156984374"/>
      <w:r w:rsidRPr="006A30AD">
        <w:rPr>
          <w:lang w:val="en-GB"/>
        </w:rPr>
        <w:t>Legal and regulatory aspects</w:t>
      </w:r>
      <w:bookmarkEnd w:id="2160"/>
      <w:bookmarkEnd w:id="2161"/>
    </w:p>
    <w:p w14:paraId="56FF0C05" w14:textId="77777777" w:rsidR="00BD0F71" w:rsidRPr="006A30AD" w:rsidRDefault="00BD0F71" w:rsidP="00BD0F71">
      <w:pPr>
        <w:spacing w:before="100"/>
        <w:rPr>
          <w:szCs w:val="22"/>
          <w:lang w:val="en-GB"/>
        </w:rPr>
      </w:pPr>
      <w:r w:rsidRPr="006A30AD">
        <w:rPr>
          <w:szCs w:val="22"/>
          <w:lang w:val="en-GB"/>
        </w:rPr>
        <w:t>It has to be acknowledged that analogue radio and television broadcasting are not very developed in certain African countries, for example the Republic of Guinea, where radio broadcasting was introduced only in 1952, and television in 1977.</w:t>
      </w:r>
    </w:p>
    <w:p w14:paraId="117D0611" w14:textId="77777777" w:rsidR="00BD0F71" w:rsidRPr="006A30AD" w:rsidRDefault="00BD0F71" w:rsidP="00BD0F71">
      <w:pPr>
        <w:spacing w:before="100"/>
        <w:rPr>
          <w:szCs w:val="22"/>
          <w:lang w:val="en-GB"/>
        </w:rPr>
      </w:pPr>
      <w:r w:rsidRPr="006A30AD">
        <w:rPr>
          <w:szCs w:val="22"/>
          <w:lang w:val="en-GB"/>
        </w:rPr>
        <w:t>The transmission medium initially used was the radio-relay network, constructed in 1977.</w:t>
      </w:r>
    </w:p>
    <w:p w14:paraId="045E8362" w14:textId="77777777" w:rsidR="00BD0F71" w:rsidRPr="006A30AD" w:rsidRDefault="00BD0F71" w:rsidP="00BD0F71">
      <w:pPr>
        <w:spacing w:before="100"/>
        <w:rPr>
          <w:szCs w:val="22"/>
          <w:lang w:val="en-GB"/>
        </w:rPr>
      </w:pPr>
      <w:r w:rsidRPr="006A30AD">
        <w:rPr>
          <w:szCs w:val="22"/>
          <w:lang w:val="en-GB"/>
        </w:rPr>
        <w:t xml:space="preserve">Today, this network, operated by the Department of Posts and Telecommunications and digitized to the tune of 85%, does not carry television and radio signals owing to the advance of satellite broadcasting, which is favoured by the Government. However, we are convinced that the rapid </w:t>
      </w:r>
      <w:r w:rsidRPr="006A30AD">
        <w:rPr>
          <w:szCs w:val="22"/>
          <w:lang w:val="en-GB"/>
        </w:rPr>
        <w:lastRenderedPageBreak/>
        <w:t>development of radio and television broadcasting will of necessity involve digitization through liberalization of the audiovisual sphere.</w:t>
      </w:r>
    </w:p>
    <w:p w14:paraId="38E30BD6" w14:textId="77777777" w:rsidR="00BD0F71" w:rsidRPr="006A30AD" w:rsidRDefault="00BD0F71" w:rsidP="00BD0F71">
      <w:pPr>
        <w:pStyle w:val="Headingi"/>
        <w:rPr>
          <w:lang w:val="en-GB"/>
        </w:rPr>
      </w:pPr>
      <w:bookmarkStart w:id="2162" w:name="_Toc114742993"/>
      <w:bookmarkStart w:id="2163" w:name="_Toc156984375"/>
      <w:r w:rsidRPr="006A30AD">
        <w:rPr>
          <w:lang w:val="en-GB"/>
        </w:rPr>
        <w:t>Legal and regulatory framework for DTT</w:t>
      </w:r>
      <w:bookmarkEnd w:id="2162"/>
      <w:bookmarkEnd w:id="2163"/>
    </w:p>
    <w:p w14:paraId="7949E449" w14:textId="5FA4E3ED" w:rsidR="00BD0F71" w:rsidRPr="006A30AD" w:rsidRDefault="00BD0F71" w:rsidP="00BD0F71">
      <w:pPr>
        <w:spacing w:before="100"/>
        <w:rPr>
          <w:szCs w:val="22"/>
          <w:lang w:val="en-GB"/>
        </w:rPr>
      </w:pPr>
      <w:r w:rsidRPr="006A30AD">
        <w:rPr>
          <w:szCs w:val="22"/>
          <w:lang w:val="en-GB"/>
        </w:rPr>
        <w:t xml:space="preserve">In the Republic of Guinea, the tools and infrastructures conducive to the rapid opening up of digital radio and television broadcasting are to be found in different sectors, with much of the equipment (radio and television transmitters, studios) being administered by the Ministry of Information, while other equipment (shortwave and medium wave radio transmitters and terrestrial radio-relay transmission facilities) is administered by the Ministry of Posts and Telecommunications. The Government would be better advised, with support from the development partners, to group the various communication media under the same authority, pending the </w:t>
      </w:r>
      <w:r w:rsidR="00376D94" w:rsidRPr="006A30AD">
        <w:rPr>
          <w:szCs w:val="22"/>
          <w:lang w:val="en-GB"/>
        </w:rPr>
        <w:t>opening</w:t>
      </w:r>
      <w:r w:rsidRPr="006A30AD">
        <w:rPr>
          <w:szCs w:val="22"/>
          <w:lang w:val="en-GB"/>
        </w:rPr>
        <w:t xml:space="preserve"> of the audiovisual sphere.</w:t>
      </w:r>
    </w:p>
    <w:p w14:paraId="22C7B2AB" w14:textId="77777777" w:rsidR="00BD0F71" w:rsidRPr="006A30AD" w:rsidRDefault="00BD0F71" w:rsidP="00BD0F71">
      <w:pPr>
        <w:pStyle w:val="Headingi"/>
        <w:rPr>
          <w:lang w:val="en-GB"/>
        </w:rPr>
      </w:pPr>
      <w:bookmarkStart w:id="2164" w:name="_Toc114742994"/>
      <w:bookmarkStart w:id="2165" w:name="_Toc156984376"/>
      <w:r w:rsidRPr="006A30AD">
        <w:rPr>
          <w:lang w:val="en-GB"/>
        </w:rPr>
        <w:t>Technical aspects</w:t>
      </w:r>
      <w:bookmarkEnd w:id="2164"/>
      <w:bookmarkEnd w:id="2165"/>
    </w:p>
    <w:p w14:paraId="621DFE32" w14:textId="77777777" w:rsidR="00BD0F71" w:rsidRPr="006A30AD" w:rsidRDefault="00BD0F71" w:rsidP="00BD0F71">
      <w:pPr>
        <w:rPr>
          <w:szCs w:val="22"/>
          <w:lang w:val="en-GB"/>
        </w:rPr>
      </w:pPr>
      <w:r w:rsidRPr="006A30AD">
        <w:rPr>
          <w:szCs w:val="22"/>
          <w:lang w:val="en-GB"/>
        </w:rPr>
        <w:t>Two alternatives may be envisaged for the migration from analogue broadcasting to DTT:</w:t>
      </w:r>
    </w:p>
    <w:p w14:paraId="33ADA738" w14:textId="77777777" w:rsidR="00BD0F71" w:rsidRPr="006A30AD" w:rsidRDefault="00BD0F71" w:rsidP="00BD0F71">
      <w:pPr>
        <w:pStyle w:val="enumlev1"/>
        <w:rPr>
          <w:lang w:val="en-GB"/>
        </w:rPr>
      </w:pPr>
      <w:r w:rsidRPr="006A30AD">
        <w:rPr>
          <w:lang w:val="en-GB"/>
        </w:rPr>
        <w:t>−</w:t>
      </w:r>
      <w:r w:rsidRPr="006A30AD">
        <w:rPr>
          <w:lang w:val="en-GB"/>
        </w:rPr>
        <w:tab/>
        <w:t>close down the analogue system and construct an entirely digital network, or</w:t>
      </w:r>
    </w:p>
    <w:p w14:paraId="27F4EE21" w14:textId="77777777" w:rsidR="00BD0F71" w:rsidRPr="006A30AD" w:rsidRDefault="00BD0F71" w:rsidP="00BD0F71">
      <w:pPr>
        <w:pStyle w:val="enumlev1"/>
        <w:rPr>
          <w:lang w:val="en-GB"/>
        </w:rPr>
      </w:pPr>
      <w:r w:rsidRPr="006A30AD">
        <w:rPr>
          <w:lang w:val="en-GB"/>
        </w:rPr>
        <w:t>−</w:t>
      </w:r>
      <w:r w:rsidRPr="006A30AD">
        <w:rPr>
          <w:lang w:val="en-GB"/>
        </w:rPr>
        <w:tab/>
        <w:t>deploy a hybrid system (analogue and digital).</w:t>
      </w:r>
    </w:p>
    <w:p w14:paraId="7A603935" w14:textId="77777777" w:rsidR="00BD0F71" w:rsidRPr="006A30AD" w:rsidRDefault="00BD0F71" w:rsidP="00BD0F71">
      <w:pPr>
        <w:rPr>
          <w:szCs w:val="22"/>
          <w:lang w:val="en-GB"/>
        </w:rPr>
      </w:pPr>
      <w:r w:rsidRPr="006A30AD">
        <w:rPr>
          <w:szCs w:val="22"/>
          <w:lang w:val="en-GB"/>
        </w:rPr>
        <w:t>The second option would seem to be the most appropriate for developing countries. It involves using the existing analogue network with a certain amount of refitting and the construction of a number of sites. However, the paramount requirement for making the DTT network more operational is a redistribution (replanning) of the frequencies used, this being the task of the regional radiocommunication conference (RRC) over the coming months.</w:t>
      </w:r>
    </w:p>
    <w:p w14:paraId="587FA28F" w14:textId="6D26B4BE" w:rsidR="00BD0F71" w:rsidRPr="006A30AD" w:rsidRDefault="00BD0F71" w:rsidP="00BD0F71">
      <w:pPr>
        <w:rPr>
          <w:szCs w:val="22"/>
          <w:lang w:val="en-GB"/>
        </w:rPr>
      </w:pPr>
      <w:r w:rsidRPr="006A30AD">
        <w:rPr>
          <w:szCs w:val="22"/>
          <w:lang w:val="en-GB"/>
        </w:rPr>
        <w:t>Furthermore, the fact that our States currently use the radio-relay network for their radio and television signals leads us to recommend, for those countries that share a common border, that they jointly replan their frequencies and select the same digital television system, namely DVB</w:t>
      </w:r>
      <w:r w:rsidRPr="006A30AD">
        <w:rPr>
          <w:szCs w:val="22"/>
          <w:lang w:val="en-GB"/>
        </w:rPr>
        <w:noBreakHyphen/>
        <w:t xml:space="preserve">T, which is technically more adaptable than the ATSC(A) and ISDB-T(C) standards. </w:t>
      </w:r>
      <w:r w:rsidR="009F6DF3" w:rsidRPr="009F6DF3">
        <w:rPr>
          <w:szCs w:val="22"/>
          <w:lang w:val="en-GB"/>
        </w:rPr>
        <w:t>In respect to channel planning and platforms, the DVB-T standard is</w:t>
      </w:r>
      <w:r w:rsidRPr="006A30AD">
        <w:rPr>
          <w:szCs w:val="22"/>
          <w:lang w:val="en-GB"/>
        </w:rPr>
        <w:t xml:space="preserve"> less costly and more advantageous to developing countries during the transition period. This will allow for more fruitful regional consultation aimed at harmonizing the technical facilities to be used when introducing digital broadcasting equipment.</w:t>
      </w:r>
    </w:p>
    <w:p w14:paraId="46A0C457" w14:textId="55F2D47F" w:rsidR="009C62D9" w:rsidRPr="006A30AD" w:rsidRDefault="00030017" w:rsidP="00651E2C">
      <w:pPr>
        <w:pStyle w:val="Heading1"/>
        <w:rPr>
          <w:lang w:val="en-GB"/>
        </w:rPr>
      </w:pPr>
      <w:bookmarkStart w:id="2166" w:name="_Toc107719879"/>
      <w:bookmarkStart w:id="2167" w:name="_Toc107724260"/>
      <w:bookmarkStart w:id="2168" w:name="_Toc114742748"/>
      <w:bookmarkStart w:id="2169" w:name="_Toc187744985"/>
      <w:bookmarkStart w:id="2170" w:name="_Toc188323224"/>
      <w:bookmarkStart w:id="2171" w:name="_Toc191201833"/>
      <w:bookmarkStart w:id="2172" w:name="_Toc286137168"/>
      <w:bookmarkStart w:id="2173" w:name="_Toc302463616"/>
      <w:bookmarkStart w:id="2174" w:name="_Toc302464230"/>
      <w:bookmarkStart w:id="2175" w:name="_Toc302480870"/>
      <w:bookmarkStart w:id="2176" w:name="_Toc302481231"/>
      <w:bookmarkStart w:id="2177" w:name="_Toc302481805"/>
      <w:bookmarkStart w:id="2178" w:name="_Toc303585134"/>
      <w:bookmarkStart w:id="2179" w:name="_Toc303586826"/>
      <w:bookmarkStart w:id="2180" w:name="_Toc342296471"/>
      <w:bookmarkStart w:id="2181" w:name="_Toc358886355"/>
      <w:bookmarkStart w:id="2182" w:name="_Toc386707492"/>
      <w:bookmarkStart w:id="2183" w:name="_Toc416424350"/>
      <w:bookmarkStart w:id="2184" w:name="_Toc417034825"/>
      <w:bookmarkStart w:id="2185" w:name="_Toc417035639"/>
      <w:bookmarkStart w:id="2186" w:name="_Toc433126473"/>
      <w:bookmarkStart w:id="2187" w:name="_Toc433209239"/>
      <w:bookmarkStart w:id="2188" w:name="_Toc132213631"/>
      <w:bookmarkStart w:id="2189" w:name="_Toc228530382"/>
      <w:bookmarkStart w:id="2190" w:name="_Toc230600832"/>
      <w:r>
        <w:rPr>
          <w:lang w:val="en-GB" w:eastAsia="ja-JP"/>
        </w:rPr>
        <w:t>9</w:t>
      </w:r>
      <w:r w:rsidR="009C62D9" w:rsidRPr="006A30AD">
        <w:rPr>
          <w:lang w:val="en-GB"/>
        </w:rPr>
        <w:tab/>
        <w:t>Italy</w:t>
      </w:r>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p>
    <w:p w14:paraId="20991A12" w14:textId="288266E2" w:rsidR="00366471" w:rsidRPr="006A30AD" w:rsidRDefault="006C36EA" w:rsidP="006C36EA">
      <w:pPr>
        <w:rPr>
          <w:lang w:val="en-GB"/>
        </w:rPr>
      </w:pPr>
      <w:bookmarkStart w:id="2191" w:name="_Toc187744986"/>
      <w:bookmarkStart w:id="2192" w:name="_Toc188323225"/>
      <w:bookmarkStart w:id="2193" w:name="_Toc191201834"/>
      <w:bookmarkStart w:id="2194" w:name="_Toc286137169"/>
      <w:bookmarkStart w:id="2195" w:name="_Toc302463617"/>
      <w:bookmarkStart w:id="2196" w:name="_Toc302464231"/>
      <w:bookmarkStart w:id="2197" w:name="_Toc302480871"/>
      <w:bookmarkStart w:id="2198" w:name="_Toc302481232"/>
      <w:bookmarkStart w:id="2199" w:name="_Toc302481806"/>
      <w:bookmarkStart w:id="2200" w:name="_Toc303585135"/>
      <w:bookmarkStart w:id="2201" w:name="_Toc303586827"/>
      <w:r w:rsidRPr="006C36EA">
        <w:rPr>
          <w:lang w:val="en-GB"/>
        </w:rPr>
        <w:t>The switch-off of analogue broadcasting (analogue switch off (ASO)) was completed in July 2012. The adopted standard for digital terrestrial television broadcasting was mainly DVB-T. DVB-T2 and DVB-H were also used (the latter only in an early stage). In the reception availability model, free TV coexisted with pay-per-view services</w:t>
      </w:r>
      <w:r w:rsidR="00366471" w:rsidRPr="006A30AD">
        <w:rPr>
          <w:lang w:val="en-GB"/>
        </w:rPr>
        <w:t>.</w:t>
      </w:r>
    </w:p>
    <w:p w14:paraId="2C89DD90" w14:textId="45E3B0C6" w:rsidR="00366471" w:rsidRPr="006A30AD" w:rsidRDefault="00366471" w:rsidP="00366471">
      <w:pPr>
        <w:rPr>
          <w:lang w:val="en-GB"/>
        </w:rPr>
      </w:pPr>
      <w:r w:rsidRPr="006A30AD">
        <w:rPr>
          <w:lang w:val="en-GB"/>
        </w:rPr>
        <w:t xml:space="preserve">Broadcasters have provided a wide range of MHP-based interactive services such as digital teletext, news information, weather forecasts, audience polling and EPG. </w:t>
      </w:r>
    </w:p>
    <w:p w14:paraId="5636E24B" w14:textId="291DE9B2" w:rsidR="00D6666D" w:rsidRDefault="00D6666D" w:rsidP="00D6666D">
      <w:pPr>
        <w:rPr>
          <w:lang w:val="en-GB" w:eastAsia="it-IT"/>
        </w:rPr>
      </w:pPr>
      <w:r w:rsidRPr="00D6666D">
        <w:rPr>
          <w:lang w:val="en-GB" w:eastAsia="it-IT"/>
        </w:rPr>
        <w:t>The current percentage of digital terrestrial television, DTT, coverage is around 99% of the population and recent surveys indicate that for 92.1% of households DTT is the primary platform. Only 3.1% of household watch television by other means</w:t>
      </w:r>
      <w:r>
        <w:rPr>
          <w:lang w:val="en-GB" w:eastAsia="it-IT"/>
        </w:rPr>
        <w:t>.</w:t>
      </w:r>
    </w:p>
    <w:p w14:paraId="17E337CA" w14:textId="0003E158" w:rsidR="00366471" w:rsidRPr="006A30AD" w:rsidRDefault="00366471" w:rsidP="006528BA">
      <w:pPr>
        <w:rPr>
          <w:lang w:val="en-GB" w:eastAsia="it-IT"/>
        </w:rPr>
      </w:pPr>
      <w:r w:rsidRPr="006A30AD">
        <w:rPr>
          <w:lang w:val="en-GB" w:eastAsia="it-IT"/>
        </w:rPr>
        <w:t>With regard to the satellite platform, a free to view satellite service called “Tivù Sat” was launched in July</w:t>
      </w:r>
      <w:r w:rsidR="006528BA" w:rsidRPr="006A30AD">
        <w:rPr>
          <w:lang w:val="en-GB" w:eastAsia="it-IT"/>
        </w:rPr>
        <w:t> </w:t>
      </w:r>
      <w:r w:rsidRPr="006A30AD">
        <w:rPr>
          <w:lang w:val="en-GB" w:eastAsia="it-IT"/>
        </w:rPr>
        <w:t>2009 as result of a joint venture of the main Italian terrestrial broadcasters (Rai, Mediaset, Telecom Italia Media and two associations of local/private broadcasters – Aeranti Corallo and FRT). This platform, available from Eutelsat Hotbird 13°, offers its viewers access to all the free-to-air program</w:t>
      </w:r>
      <w:r w:rsidR="00EB1A05" w:rsidRPr="006A30AD">
        <w:rPr>
          <w:lang w:val="en-GB" w:eastAsia="it-IT"/>
        </w:rPr>
        <w:t>me</w:t>
      </w:r>
      <w:r w:rsidRPr="006A30AD">
        <w:rPr>
          <w:lang w:val="en-GB" w:eastAsia="it-IT"/>
        </w:rPr>
        <w:t>s already available on the DTT platform</w:t>
      </w:r>
      <w:r w:rsidR="005A783B">
        <w:rPr>
          <w:lang w:val="en-GB" w:eastAsia="it-IT"/>
        </w:rPr>
        <w:t xml:space="preserve"> and a set of additional channels</w:t>
      </w:r>
      <w:r w:rsidRPr="006A30AD">
        <w:rPr>
          <w:lang w:val="en-GB" w:eastAsia="it-IT"/>
        </w:rPr>
        <w:t>.</w:t>
      </w:r>
    </w:p>
    <w:p w14:paraId="02DFEC12" w14:textId="074EA9AA" w:rsidR="00366471" w:rsidRPr="006A30AD" w:rsidRDefault="007527D5" w:rsidP="00651E2C">
      <w:pPr>
        <w:pStyle w:val="Heading2"/>
        <w:rPr>
          <w:lang w:val="en-GB"/>
        </w:rPr>
      </w:pPr>
      <w:bookmarkStart w:id="2202" w:name="_Toc342296472"/>
      <w:bookmarkStart w:id="2203" w:name="_Toc358886356"/>
      <w:bookmarkStart w:id="2204" w:name="_Toc386707493"/>
      <w:bookmarkStart w:id="2205" w:name="_Toc416424351"/>
      <w:bookmarkStart w:id="2206" w:name="_Toc417034826"/>
      <w:bookmarkStart w:id="2207" w:name="_Toc417035640"/>
      <w:bookmarkStart w:id="2208" w:name="_Toc433126474"/>
      <w:bookmarkStart w:id="2209" w:name="_Toc433209240"/>
      <w:bookmarkStart w:id="2210" w:name="_Toc132213632"/>
      <w:bookmarkStart w:id="2211" w:name="_Toc228530383"/>
      <w:bookmarkStart w:id="2212" w:name="_Toc230600833"/>
      <w:r>
        <w:rPr>
          <w:lang w:val="en-GB"/>
        </w:rPr>
        <w:lastRenderedPageBreak/>
        <w:t>9</w:t>
      </w:r>
      <w:r w:rsidR="00366471" w:rsidRPr="006A30AD">
        <w:rPr>
          <w:lang w:val="en-GB"/>
        </w:rPr>
        <w:t>.1</w:t>
      </w:r>
      <w:r w:rsidR="00366471" w:rsidRPr="006A30AD">
        <w:rPr>
          <w:lang w:val="en-GB"/>
        </w:rPr>
        <w:tab/>
        <w:t>Spectrum policy</w:t>
      </w:r>
      <w:bookmarkEnd w:id="2202"/>
      <w:bookmarkEnd w:id="2203"/>
      <w:bookmarkEnd w:id="2204"/>
      <w:bookmarkEnd w:id="2205"/>
      <w:bookmarkEnd w:id="2206"/>
      <w:bookmarkEnd w:id="2207"/>
      <w:bookmarkEnd w:id="2208"/>
      <w:bookmarkEnd w:id="2209"/>
      <w:bookmarkEnd w:id="2210"/>
      <w:bookmarkEnd w:id="2211"/>
      <w:bookmarkEnd w:id="2212"/>
    </w:p>
    <w:p w14:paraId="63701E0B" w14:textId="136AF36C" w:rsidR="00366471" w:rsidRPr="006A30AD" w:rsidRDefault="007527D5" w:rsidP="00651E2C">
      <w:pPr>
        <w:pStyle w:val="Heading3"/>
        <w:rPr>
          <w:lang w:val="en-GB"/>
        </w:rPr>
      </w:pPr>
      <w:bookmarkStart w:id="2213" w:name="_Toc230600834"/>
      <w:r>
        <w:rPr>
          <w:lang w:val="en-GB"/>
        </w:rPr>
        <w:t>9</w:t>
      </w:r>
      <w:r w:rsidR="00366471" w:rsidRPr="006A30AD">
        <w:rPr>
          <w:lang w:val="en-GB"/>
        </w:rPr>
        <w:t>.1.1</w:t>
      </w:r>
      <w:r w:rsidR="00366471" w:rsidRPr="006A30AD">
        <w:rPr>
          <w:lang w:val="en-GB"/>
        </w:rPr>
        <w:tab/>
        <w:t>Italian Plan for DTT and the “internal digital dividend”</w:t>
      </w:r>
      <w:bookmarkEnd w:id="2213"/>
    </w:p>
    <w:p w14:paraId="5F3D6BFB" w14:textId="77777777" w:rsidR="00366471" w:rsidRDefault="00366471" w:rsidP="00366471">
      <w:pPr>
        <w:rPr>
          <w:lang w:val="en-GB"/>
        </w:rPr>
      </w:pPr>
      <w:r w:rsidRPr="006A30AD">
        <w:rPr>
          <w:lang w:val="en-GB"/>
        </w:rPr>
        <w:t>The Italian Plan defined in 2010, identified the channels in the VHF and UHF bands for 25 DTT national networks (21 DVB-T + 4 DVB-H) with a coverage of at least 80% of the national population and an extensive use of SFN technique</w:t>
      </w:r>
      <w:r w:rsidR="006528BA" w:rsidRPr="006A30AD">
        <w:rPr>
          <w:lang w:val="en-GB"/>
        </w:rPr>
        <w:t>s</w:t>
      </w:r>
      <w:r w:rsidRPr="006A30AD">
        <w:rPr>
          <w:lang w:val="en-GB"/>
        </w:rPr>
        <w:t>.</w:t>
      </w:r>
    </w:p>
    <w:p w14:paraId="3EB09605" w14:textId="77777777" w:rsidR="00F07ED1" w:rsidRPr="00F07ED1" w:rsidRDefault="00F07ED1" w:rsidP="00F07ED1">
      <w:pPr>
        <w:rPr>
          <w:lang w:val="en-GB"/>
        </w:rPr>
      </w:pPr>
      <w:r w:rsidRPr="00F07ED1">
        <w:rPr>
          <w:lang w:val="en-GB"/>
        </w:rPr>
        <w:t>At the end of 2013, all the DVB-H channels have been changed into DVB-T channels.</w:t>
      </w:r>
    </w:p>
    <w:p w14:paraId="1778176F" w14:textId="77777777" w:rsidR="00F07ED1" w:rsidRPr="00F07ED1" w:rsidRDefault="00F07ED1" w:rsidP="00F07ED1">
      <w:pPr>
        <w:rPr>
          <w:lang w:val="en-GB"/>
        </w:rPr>
      </w:pPr>
      <w:r w:rsidRPr="00F07ED1">
        <w:rPr>
          <w:lang w:val="en-GB"/>
        </w:rPr>
        <w:t>In 2015, eight national network operators broadcasted 20 national multiplexes with a population coverage greater than 90%, which for the public service broadcaster reached the 99%.</w:t>
      </w:r>
    </w:p>
    <w:p w14:paraId="7527BA17" w14:textId="04E54FCA" w:rsidR="00F07ED1" w:rsidRPr="00F07ED1" w:rsidRDefault="00F07ED1" w:rsidP="00F07ED1">
      <w:pPr>
        <w:rPr>
          <w:lang w:val="en-GB"/>
        </w:rPr>
      </w:pPr>
      <w:r w:rsidRPr="00F07ED1">
        <w:rPr>
          <w:lang w:val="en-GB"/>
        </w:rPr>
        <w:t xml:space="preserve">In 2019 AGCOM, the </w:t>
      </w:r>
      <w:r w:rsidR="00FD35D9" w:rsidRPr="00F07ED1">
        <w:rPr>
          <w:lang w:val="en-GB"/>
        </w:rPr>
        <w:t xml:space="preserve">italian </w:t>
      </w:r>
      <w:r w:rsidRPr="00F07ED1">
        <w:rPr>
          <w:lang w:val="en-GB"/>
        </w:rPr>
        <w:t>communications regulatory authority, published the latest national plan for the DTT service (subsequently amended in 2020 and 2022), in view of the future adoption of the DVB-T2 standard, which provides for 12 national networks to be operated in SFN and 73 local networks at the most.</w:t>
      </w:r>
    </w:p>
    <w:p w14:paraId="101AEA1D" w14:textId="77777777" w:rsidR="00F07ED1" w:rsidRPr="00F07ED1" w:rsidRDefault="00F07ED1" w:rsidP="00F07ED1">
      <w:pPr>
        <w:rPr>
          <w:lang w:val="en-GB"/>
        </w:rPr>
      </w:pPr>
      <w:r w:rsidRPr="00F07ED1">
        <w:rPr>
          <w:lang w:val="en-GB"/>
        </w:rPr>
        <w:t xml:space="preserve">Following the Decision (EU) 2017/899 of the European Parliament and of the Council of 17 May 2017 on the use of the 470-790 MHz frequency band in the Union, in June 2022 the Italian broadcasters completed the release of the 700 MHz band. </w:t>
      </w:r>
    </w:p>
    <w:p w14:paraId="02609884" w14:textId="5A7DB098" w:rsidR="00F07ED1" w:rsidRPr="006A30AD" w:rsidRDefault="00F07ED1" w:rsidP="00F07ED1">
      <w:pPr>
        <w:rPr>
          <w:lang w:val="en-GB"/>
        </w:rPr>
      </w:pPr>
      <w:r w:rsidRPr="00F07ED1">
        <w:rPr>
          <w:lang w:val="en-GB"/>
        </w:rPr>
        <w:t xml:space="preserve">In </w:t>
      </w:r>
      <w:r>
        <w:rPr>
          <w:lang w:val="en-GB"/>
        </w:rPr>
        <w:t>T</w:t>
      </w:r>
      <w:r w:rsidRPr="00F07ED1">
        <w:rPr>
          <w:lang w:val="en-GB"/>
        </w:rPr>
        <w:t xml:space="preserve">able </w:t>
      </w:r>
      <w:r w:rsidR="003D0868">
        <w:rPr>
          <w:lang w:val="en-GB"/>
        </w:rPr>
        <w:t>6</w:t>
      </w:r>
      <w:r w:rsidRPr="00F07ED1">
        <w:rPr>
          <w:lang w:val="en-GB"/>
        </w:rPr>
        <w:t xml:space="preserve"> are summarized details on number of multiplexes in use related to Italian national broadcasters, their technical specifications and percentage of population covered.</w:t>
      </w:r>
    </w:p>
    <w:p w14:paraId="6FE2E33A" w14:textId="04E79351" w:rsidR="00366471" w:rsidRPr="006A30AD" w:rsidRDefault="00E16667" w:rsidP="00651E2C">
      <w:pPr>
        <w:pStyle w:val="Heading3"/>
        <w:rPr>
          <w:lang w:val="en-GB"/>
        </w:rPr>
      </w:pPr>
      <w:bookmarkStart w:id="2214" w:name="_Toc230600835"/>
      <w:r>
        <w:rPr>
          <w:lang w:val="en-GB"/>
        </w:rPr>
        <w:t>9</w:t>
      </w:r>
      <w:r w:rsidR="00366471" w:rsidRPr="006A30AD">
        <w:rPr>
          <w:lang w:val="en-GB"/>
        </w:rPr>
        <w:t>.1.2</w:t>
      </w:r>
      <w:r w:rsidR="00366471" w:rsidRPr="006A30AD">
        <w:rPr>
          <w:lang w:val="en-GB"/>
        </w:rPr>
        <w:tab/>
        <w:t>The local/private broadcasters phenomenon</w:t>
      </w:r>
      <w:bookmarkEnd w:id="2214"/>
    </w:p>
    <w:p w14:paraId="70B32337" w14:textId="444843A9" w:rsidR="004A737C" w:rsidRPr="004A737C" w:rsidRDefault="004A737C" w:rsidP="004A737C">
      <w:pPr>
        <w:rPr>
          <w:lang w:val="en-GB"/>
        </w:rPr>
      </w:pPr>
      <w:r w:rsidRPr="004A737C">
        <w:rPr>
          <w:lang w:val="en-GB"/>
        </w:rPr>
        <w:t>It is important to take into account that about 600 local broadcasters were in operation over Italy in the “analogue era”, typically with a service target area of some adjacent provinces/regions. As a result of the Italian digitizing process, each “analogue” local broadcaster became a “digital” network operator having been assigned a multiplex. Before the Switch-Off in some areas there was a preliminary selection (“graduatoria”) of the local regional/subregional operators and formal agreements among them (“intese”), in order to limit the total number of assignments.</w:t>
      </w:r>
    </w:p>
    <w:p w14:paraId="235AF556" w14:textId="77777777" w:rsidR="004A737C" w:rsidRPr="004A737C" w:rsidRDefault="004A737C" w:rsidP="004A737C">
      <w:pPr>
        <w:rPr>
          <w:lang w:val="en-GB"/>
        </w:rPr>
      </w:pPr>
      <w:r w:rsidRPr="004A737C">
        <w:rPr>
          <w:lang w:val="en-GB"/>
        </w:rPr>
        <w:t>At the time of the analogue switch off, in 2012, in Italy remained a lot of multiplexes broadcasted by about 500 different local regional/subregional network operators that produce, as a result, an average occupancy of spectrum equivalent to 18 national Muxes.</w:t>
      </w:r>
    </w:p>
    <w:p w14:paraId="5F36B6FD" w14:textId="73829D8F" w:rsidR="00366471" w:rsidRPr="006A30AD" w:rsidRDefault="004A737C" w:rsidP="004A737C">
      <w:pPr>
        <w:rPr>
          <w:lang w:val="en-GB"/>
        </w:rPr>
      </w:pPr>
      <w:r w:rsidRPr="004A737C">
        <w:rPr>
          <w:lang w:val="en-GB"/>
        </w:rPr>
        <w:t>With the release of the 700 MHz band, at the most 73 local networks could be deployed.</w:t>
      </w:r>
    </w:p>
    <w:p w14:paraId="5116F8AD" w14:textId="0EE03275" w:rsidR="00366471" w:rsidRPr="006A30AD" w:rsidRDefault="007C41FF" w:rsidP="00651E2C">
      <w:pPr>
        <w:pStyle w:val="Heading3"/>
        <w:rPr>
          <w:lang w:val="en-GB"/>
        </w:rPr>
      </w:pPr>
      <w:bookmarkStart w:id="2215" w:name="_Toc230600836"/>
      <w:r>
        <w:rPr>
          <w:lang w:val="en-GB"/>
        </w:rPr>
        <w:t>9</w:t>
      </w:r>
      <w:r w:rsidR="00366471" w:rsidRPr="006A30AD">
        <w:rPr>
          <w:lang w:val="en-GB"/>
        </w:rPr>
        <w:t>.1.3</w:t>
      </w:r>
      <w:r w:rsidR="00366471" w:rsidRPr="006A30AD">
        <w:rPr>
          <w:lang w:val="en-GB"/>
        </w:rPr>
        <w:tab/>
        <w:t>Migration to DVB-T2 system</w:t>
      </w:r>
      <w:bookmarkEnd w:id="2215"/>
    </w:p>
    <w:p w14:paraId="794EECD8" w14:textId="77777777" w:rsidR="00366471" w:rsidRPr="006A30AD" w:rsidRDefault="00366471" w:rsidP="00894A6A">
      <w:pPr>
        <w:rPr>
          <w:lang w:val="en-GB" w:eastAsia="it-IT"/>
        </w:rPr>
      </w:pPr>
      <w:r w:rsidRPr="006A30AD">
        <w:rPr>
          <w:lang w:val="en-GB" w:eastAsia="it-IT"/>
        </w:rPr>
        <w:t>In early 2012, the Italian government announced that as of 2015, all DTT receivers must include a</w:t>
      </w:r>
      <w:r w:rsidR="00894A6A" w:rsidRPr="006A30AD">
        <w:rPr>
          <w:lang w:val="en-GB" w:eastAsia="it-IT"/>
        </w:rPr>
        <w:t> </w:t>
      </w:r>
      <w:r w:rsidRPr="006A30AD">
        <w:rPr>
          <w:lang w:val="en-GB" w:eastAsia="it-IT"/>
        </w:rPr>
        <w:t>tuner with the DVB-T2 standard. This decision is a consequence of, at least, the following two reasons:</w:t>
      </w:r>
    </w:p>
    <w:p w14:paraId="63E11F2A" w14:textId="77777777" w:rsidR="00366471" w:rsidRPr="006A30AD" w:rsidRDefault="00366471" w:rsidP="006A189F">
      <w:pPr>
        <w:pStyle w:val="enumlev1"/>
        <w:rPr>
          <w:lang w:val="en-GB" w:eastAsia="it-IT"/>
        </w:rPr>
      </w:pPr>
      <w:r w:rsidRPr="006A30AD">
        <w:rPr>
          <w:lang w:val="en-GB" w:eastAsia="it-IT"/>
        </w:rPr>
        <w:t>–</w:t>
      </w:r>
      <w:r w:rsidRPr="006A30AD">
        <w:rPr>
          <w:lang w:val="en-GB" w:eastAsia="it-IT"/>
        </w:rPr>
        <w:tab/>
        <w:t>at present, in DVB-T multiplexes there is no</w:t>
      </w:r>
      <w:r w:rsidR="006A189F" w:rsidRPr="006A30AD">
        <w:rPr>
          <w:lang w:val="en-GB" w:eastAsia="it-IT"/>
        </w:rPr>
        <w:t>t</w:t>
      </w:r>
      <w:r w:rsidRPr="006A30AD">
        <w:rPr>
          <w:lang w:val="en-GB" w:eastAsia="it-IT"/>
        </w:rPr>
        <w:t xml:space="preserve"> enough </w:t>
      </w:r>
      <w:r w:rsidR="006A189F" w:rsidRPr="006A30AD">
        <w:rPr>
          <w:lang w:val="en-GB" w:eastAsia="it-IT"/>
        </w:rPr>
        <w:t xml:space="preserve">capacity </w:t>
      </w:r>
      <w:r w:rsidRPr="006A30AD">
        <w:rPr>
          <w:lang w:val="en-GB" w:eastAsia="it-IT"/>
        </w:rPr>
        <w:t>to introduce new services or improve the technical quality of broadcasting contents (SD towards HD and beyond);</w:t>
      </w:r>
    </w:p>
    <w:p w14:paraId="4E758279" w14:textId="6A7223A8" w:rsidR="00366471" w:rsidRPr="006A30AD" w:rsidRDefault="00366471" w:rsidP="008F390E">
      <w:pPr>
        <w:pStyle w:val="enumlev1"/>
        <w:rPr>
          <w:lang w:val="en-GB" w:eastAsia="it-IT"/>
        </w:rPr>
      </w:pPr>
      <w:r w:rsidRPr="006A30AD">
        <w:rPr>
          <w:lang w:val="en-GB" w:eastAsia="it-IT"/>
        </w:rPr>
        <w:t>–</w:t>
      </w:r>
      <w:r w:rsidRPr="006A30AD">
        <w:rPr>
          <w:lang w:val="en-GB" w:eastAsia="it-IT"/>
        </w:rPr>
        <w:tab/>
        <w:t>following the outcome of the last WRC</w:t>
      </w:r>
      <w:r w:rsidR="005A783B">
        <w:rPr>
          <w:lang w:val="en-GB" w:eastAsia="it-IT"/>
        </w:rPr>
        <w:t>s</w:t>
      </w:r>
      <w:r w:rsidRPr="006A30AD">
        <w:rPr>
          <w:lang w:val="en-GB" w:eastAsia="it-IT"/>
        </w:rPr>
        <w:t xml:space="preserve"> to reduce the amount of spectrum to broadcasting service in favo</w:t>
      </w:r>
      <w:r w:rsidR="00EB1A05" w:rsidRPr="006A30AD">
        <w:rPr>
          <w:lang w:val="en-GB" w:eastAsia="it-IT"/>
        </w:rPr>
        <w:t>u</w:t>
      </w:r>
      <w:r w:rsidRPr="006A30AD">
        <w:rPr>
          <w:lang w:val="en-GB" w:eastAsia="it-IT"/>
        </w:rPr>
        <w:t>r of mobile services, new and more efficient modulation and transmission techniques will be necessary to satisfy the enhanced TV services (i.e. DVB</w:t>
      </w:r>
      <w:r w:rsidR="008F390E" w:rsidRPr="006A30AD">
        <w:rPr>
          <w:lang w:val="en-GB" w:eastAsia="it-IT"/>
        </w:rPr>
        <w:noBreakHyphen/>
      </w:r>
      <w:r w:rsidRPr="006A30AD">
        <w:rPr>
          <w:lang w:val="en-GB" w:eastAsia="it-IT"/>
        </w:rPr>
        <w:t>T2/HEVC) on DTT platform.</w:t>
      </w:r>
    </w:p>
    <w:p w14:paraId="0D1B2B3C" w14:textId="2B1599BD" w:rsidR="00366471" w:rsidRPr="006A30AD" w:rsidRDefault="00B20868" w:rsidP="00B20868">
      <w:pPr>
        <w:rPr>
          <w:lang w:val="en-GB" w:eastAsia="it-IT"/>
        </w:rPr>
      </w:pPr>
      <w:r w:rsidRPr="00B20868">
        <w:rPr>
          <w:lang w:val="en-GB" w:eastAsia="it-IT"/>
        </w:rPr>
        <w:t>From 28 August 2024 RAI broadcasts its national multiplex on channel 40 in DVB-T2 standard, with a mixed MPEG4 / HEVC encoding, in accordance with the provisions of the national service contract with the Ministry of Enterprises and Made in Italy. A subsequent roadmap by the same Ministry will define the transition to DVB-T2 of the other multiplexes.</w:t>
      </w:r>
    </w:p>
    <w:p w14:paraId="61FB7F66" w14:textId="77777777" w:rsidR="00366471" w:rsidRPr="006A30AD" w:rsidRDefault="00366471" w:rsidP="00366471">
      <w:pPr>
        <w:overflowPunct/>
        <w:spacing w:before="0"/>
        <w:textAlignment w:val="auto"/>
        <w:rPr>
          <w:rFonts w:ascii="TimesNewRomanPSMT" w:hAnsi="TimesNewRomanPSMT" w:cs="TimesNewRomanPSMT"/>
          <w:szCs w:val="24"/>
          <w:highlight w:val="yellow"/>
          <w:lang w:val="en-GB" w:eastAsia="it-IT"/>
        </w:rPr>
      </w:pPr>
    </w:p>
    <w:p w14:paraId="0853685D" w14:textId="77777777" w:rsidR="00366471" w:rsidRPr="006A30AD" w:rsidRDefault="00366471" w:rsidP="00366471">
      <w:pPr>
        <w:overflowPunct/>
        <w:spacing w:before="0"/>
        <w:textAlignment w:val="auto"/>
        <w:rPr>
          <w:rFonts w:ascii="TimesNewRomanPSMT" w:hAnsi="TimesNewRomanPSMT" w:cs="TimesNewRomanPSMT"/>
          <w:szCs w:val="24"/>
          <w:lang w:val="en-GB" w:eastAsia="it-IT"/>
        </w:rPr>
        <w:sectPr w:rsidR="00366471" w:rsidRPr="006A30AD" w:rsidSect="001D575A">
          <w:headerReference w:type="even" r:id="rId42"/>
          <w:headerReference w:type="default" r:id="rId43"/>
          <w:footerReference w:type="default" r:id="rId44"/>
          <w:headerReference w:type="first" r:id="rId45"/>
          <w:footerReference w:type="first" r:id="rId46"/>
          <w:pgSz w:w="11907" w:h="16834" w:code="9"/>
          <w:pgMar w:top="1418" w:right="1134" w:bottom="1134" w:left="1134" w:header="720" w:footer="482" w:gutter="0"/>
          <w:paperSrc w:first="15" w:other="15"/>
          <w:pgNumType w:start="1"/>
          <w:cols w:space="720"/>
          <w:titlePg/>
        </w:sectPr>
      </w:pPr>
    </w:p>
    <w:p w14:paraId="02D77861" w14:textId="595DC11D" w:rsidR="00366471" w:rsidRPr="006A30AD" w:rsidRDefault="00504CB9" w:rsidP="009C5AD2">
      <w:pPr>
        <w:pStyle w:val="TableNo"/>
        <w:rPr>
          <w:lang w:val="en-GB" w:eastAsia="it-IT"/>
        </w:rPr>
      </w:pPr>
      <w:r w:rsidRPr="006A30AD">
        <w:rPr>
          <w:lang w:val="en-GB"/>
        </w:rPr>
        <w:lastRenderedPageBreak/>
        <w:t>TABLE</w:t>
      </w:r>
      <w:r w:rsidRPr="006A30AD">
        <w:rPr>
          <w:lang w:val="en-GB" w:eastAsia="it-IT"/>
        </w:rPr>
        <w:t xml:space="preserve"> </w:t>
      </w:r>
      <w:r w:rsidR="00593274">
        <w:rPr>
          <w:lang w:val="en-GB"/>
        </w:rPr>
        <w:t>6</w:t>
      </w:r>
    </w:p>
    <w:p w14:paraId="1F31C462" w14:textId="77777777" w:rsidR="00366471" w:rsidRPr="006A30AD" w:rsidRDefault="00366471" w:rsidP="00366471">
      <w:pPr>
        <w:pStyle w:val="Tabletitle"/>
        <w:rPr>
          <w:lang w:val="en-GB" w:eastAsia="it-IT"/>
        </w:rPr>
      </w:pPr>
      <w:r w:rsidRPr="006A30AD">
        <w:rPr>
          <w:lang w:val="en-GB" w:eastAsia="it-IT"/>
        </w:rPr>
        <w:t>Details on number of multiplexes in use, their technical specifications and percentage of population covered</w:t>
      </w:r>
    </w:p>
    <w:tbl>
      <w:tblPr>
        <w:tblStyle w:val="TableGrid"/>
        <w:tblW w:w="14459" w:type="dxa"/>
        <w:jc w:val="center"/>
        <w:tblLayout w:type="fixed"/>
        <w:tblLook w:val="04A0" w:firstRow="1" w:lastRow="0" w:firstColumn="1" w:lastColumn="0" w:noHBand="0" w:noVBand="1"/>
      </w:tblPr>
      <w:tblGrid>
        <w:gridCol w:w="1664"/>
        <w:gridCol w:w="1669"/>
        <w:gridCol w:w="726"/>
        <w:gridCol w:w="726"/>
        <w:gridCol w:w="2284"/>
        <w:gridCol w:w="1225"/>
        <w:gridCol w:w="1907"/>
        <w:gridCol w:w="1276"/>
        <w:gridCol w:w="2982"/>
      </w:tblGrid>
      <w:tr w:rsidR="00B43015" w:rsidRPr="009F789A" w14:paraId="3AC6D77B" w14:textId="77777777" w:rsidTr="004371B8">
        <w:trPr>
          <w:jc w:val="center"/>
        </w:trPr>
        <w:tc>
          <w:tcPr>
            <w:tcW w:w="1664" w:type="dxa"/>
          </w:tcPr>
          <w:p w14:paraId="4C62F726" w14:textId="77777777" w:rsidR="00B43015" w:rsidRPr="009F789A" w:rsidRDefault="00B43015" w:rsidP="008A5043">
            <w:pPr>
              <w:pStyle w:val="Tablehead"/>
              <w:rPr>
                <w:rFonts w:ascii="Times New Roman" w:hAnsi="Times New Roman"/>
                <w:sz w:val="20"/>
                <w:lang w:eastAsia="it-IT"/>
              </w:rPr>
            </w:pPr>
            <w:r w:rsidRPr="009F789A">
              <w:rPr>
                <w:rFonts w:ascii="Times New Roman" w:hAnsi="Times New Roman"/>
                <w:sz w:val="20"/>
                <w:lang w:eastAsia="it-IT"/>
              </w:rPr>
              <w:t>Broadcasters</w:t>
            </w:r>
          </w:p>
        </w:tc>
        <w:tc>
          <w:tcPr>
            <w:tcW w:w="1669" w:type="dxa"/>
          </w:tcPr>
          <w:p w14:paraId="0BB03BDC" w14:textId="3BEB2A6F" w:rsidR="00B43015" w:rsidRPr="009F789A" w:rsidRDefault="00B43015" w:rsidP="008A5043">
            <w:pPr>
              <w:pStyle w:val="Tablehead"/>
              <w:rPr>
                <w:rFonts w:ascii="Times New Roman" w:hAnsi="Times New Roman"/>
                <w:sz w:val="20"/>
                <w:lang w:eastAsia="it-IT"/>
              </w:rPr>
            </w:pPr>
            <w:r w:rsidRPr="009F789A">
              <w:rPr>
                <w:rFonts w:ascii="Times New Roman" w:hAnsi="Times New Roman"/>
                <w:sz w:val="20"/>
                <w:lang w:eastAsia="it-IT"/>
              </w:rPr>
              <w:t>System and modulation</w:t>
            </w:r>
          </w:p>
        </w:tc>
        <w:tc>
          <w:tcPr>
            <w:tcW w:w="726" w:type="dxa"/>
          </w:tcPr>
          <w:p w14:paraId="02F50C3D" w14:textId="77777777" w:rsidR="00B43015" w:rsidRPr="009F789A" w:rsidRDefault="00B43015" w:rsidP="008A5043">
            <w:pPr>
              <w:pStyle w:val="Tablehead"/>
              <w:rPr>
                <w:rFonts w:ascii="Times New Roman" w:hAnsi="Times New Roman"/>
                <w:sz w:val="20"/>
                <w:lang w:eastAsia="it-IT"/>
              </w:rPr>
            </w:pPr>
            <w:r w:rsidRPr="009F789A">
              <w:rPr>
                <w:rFonts w:ascii="Times New Roman" w:hAnsi="Times New Roman"/>
                <w:sz w:val="20"/>
                <w:lang w:eastAsia="it-IT"/>
              </w:rPr>
              <w:t>FEC</w:t>
            </w:r>
          </w:p>
        </w:tc>
        <w:tc>
          <w:tcPr>
            <w:tcW w:w="726" w:type="dxa"/>
          </w:tcPr>
          <w:p w14:paraId="0DE3452C" w14:textId="77777777" w:rsidR="00B43015" w:rsidRPr="009F789A" w:rsidRDefault="00B43015" w:rsidP="008A5043">
            <w:pPr>
              <w:pStyle w:val="Tablehead"/>
              <w:rPr>
                <w:rFonts w:ascii="Times New Roman" w:hAnsi="Times New Roman"/>
                <w:sz w:val="20"/>
                <w:lang w:eastAsia="it-IT"/>
              </w:rPr>
            </w:pPr>
            <w:r w:rsidRPr="009F789A">
              <w:rPr>
                <w:rFonts w:ascii="Times New Roman" w:hAnsi="Times New Roman"/>
                <w:sz w:val="20"/>
                <w:lang w:eastAsia="it-IT"/>
              </w:rPr>
              <w:t>GI</w:t>
            </w:r>
          </w:p>
        </w:tc>
        <w:tc>
          <w:tcPr>
            <w:tcW w:w="2284" w:type="dxa"/>
          </w:tcPr>
          <w:p w14:paraId="62E167A0" w14:textId="77777777" w:rsidR="00B43015" w:rsidRPr="009F789A" w:rsidRDefault="00B43015" w:rsidP="008A5043">
            <w:pPr>
              <w:pStyle w:val="Tablehead"/>
              <w:rPr>
                <w:rFonts w:ascii="Times New Roman" w:hAnsi="Times New Roman"/>
                <w:sz w:val="20"/>
                <w:lang w:eastAsia="it-IT"/>
              </w:rPr>
            </w:pPr>
            <w:r w:rsidRPr="009F789A">
              <w:rPr>
                <w:rFonts w:ascii="Times New Roman" w:hAnsi="Times New Roman"/>
                <w:sz w:val="20"/>
                <w:lang w:eastAsia="it-IT"/>
              </w:rPr>
              <w:t>Content</w:t>
            </w:r>
          </w:p>
        </w:tc>
        <w:tc>
          <w:tcPr>
            <w:tcW w:w="1225" w:type="dxa"/>
          </w:tcPr>
          <w:p w14:paraId="7C515045" w14:textId="4EDDBEDB" w:rsidR="00B43015" w:rsidRPr="009F789A" w:rsidRDefault="00B43015" w:rsidP="008A5043">
            <w:pPr>
              <w:pStyle w:val="Tablehead"/>
              <w:rPr>
                <w:rFonts w:ascii="Times New Roman" w:hAnsi="Times New Roman"/>
                <w:sz w:val="20"/>
                <w:lang w:eastAsia="it-IT"/>
              </w:rPr>
            </w:pPr>
            <w:r w:rsidRPr="009F789A">
              <w:rPr>
                <w:rFonts w:ascii="Times New Roman" w:hAnsi="Times New Roman"/>
                <w:sz w:val="20"/>
                <w:lang w:eastAsia="it-IT"/>
              </w:rPr>
              <w:t>Total capacity</w:t>
            </w:r>
            <w:r w:rsidR="007C2845" w:rsidRPr="009F789A">
              <w:rPr>
                <w:rFonts w:ascii="Times New Roman" w:hAnsi="Times New Roman"/>
                <w:sz w:val="20"/>
                <w:lang w:eastAsia="it-IT"/>
              </w:rPr>
              <w:br/>
              <w:t>(Mbit/s)</w:t>
            </w:r>
          </w:p>
        </w:tc>
        <w:tc>
          <w:tcPr>
            <w:tcW w:w="1907" w:type="dxa"/>
          </w:tcPr>
          <w:p w14:paraId="56815D87" w14:textId="197111C8" w:rsidR="00B43015" w:rsidRPr="009F789A" w:rsidRDefault="00B43015" w:rsidP="008A5043">
            <w:pPr>
              <w:pStyle w:val="Tablehead"/>
              <w:rPr>
                <w:rFonts w:ascii="Times New Roman" w:hAnsi="Times New Roman"/>
                <w:sz w:val="20"/>
                <w:lang w:eastAsia="it-IT"/>
              </w:rPr>
            </w:pPr>
            <w:r w:rsidRPr="009F789A">
              <w:rPr>
                <w:rFonts w:ascii="Times New Roman" w:hAnsi="Times New Roman"/>
                <w:sz w:val="20"/>
                <w:lang w:eastAsia="it-IT"/>
              </w:rPr>
              <w:t>Channel</w:t>
            </w:r>
            <w:r w:rsidR="007C2845" w:rsidRPr="009F789A">
              <w:rPr>
                <w:rFonts w:ascii="Times New Roman" w:hAnsi="Times New Roman"/>
                <w:sz w:val="20"/>
                <w:lang w:eastAsia="it-IT"/>
              </w:rPr>
              <w:t>s</w:t>
            </w:r>
            <w:r w:rsidRPr="009F789A">
              <w:rPr>
                <w:rFonts w:ascii="Times New Roman" w:hAnsi="Times New Roman"/>
                <w:sz w:val="20"/>
                <w:lang w:eastAsia="it-IT"/>
              </w:rPr>
              <w:t xml:space="preserve"> </w:t>
            </w:r>
            <w:r w:rsidR="007C2845" w:rsidRPr="009F789A">
              <w:rPr>
                <w:rFonts w:ascii="Times New Roman" w:hAnsi="Times New Roman"/>
                <w:sz w:val="20"/>
                <w:lang w:eastAsia="it-IT"/>
              </w:rPr>
              <w:br/>
            </w:r>
            <w:r w:rsidRPr="009F789A">
              <w:rPr>
                <w:rFonts w:ascii="Times New Roman" w:hAnsi="Times New Roman"/>
                <w:sz w:val="20"/>
                <w:lang w:eastAsia="it-IT"/>
              </w:rPr>
              <w:t>used</w:t>
            </w:r>
          </w:p>
        </w:tc>
        <w:tc>
          <w:tcPr>
            <w:tcW w:w="1276" w:type="dxa"/>
          </w:tcPr>
          <w:p w14:paraId="3BEDE4A0" w14:textId="77777777" w:rsidR="00B43015" w:rsidRPr="009F789A" w:rsidRDefault="00B43015" w:rsidP="008A5043">
            <w:pPr>
              <w:pStyle w:val="Tablehead"/>
              <w:rPr>
                <w:rFonts w:ascii="Times New Roman" w:hAnsi="Times New Roman"/>
                <w:sz w:val="20"/>
                <w:lang w:eastAsia="it-IT"/>
              </w:rPr>
            </w:pPr>
            <w:r w:rsidRPr="009F789A">
              <w:rPr>
                <w:rFonts w:ascii="Times New Roman" w:hAnsi="Times New Roman"/>
                <w:sz w:val="20"/>
                <w:lang w:eastAsia="it-IT"/>
              </w:rPr>
              <w:t>Percentage population coverage</w:t>
            </w:r>
          </w:p>
        </w:tc>
        <w:tc>
          <w:tcPr>
            <w:tcW w:w="2982" w:type="dxa"/>
          </w:tcPr>
          <w:p w14:paraId="3068AD23" w14:textId="217C5AA2" w:rsidR="00B43015" w:rsidRPr="009F789A" w:rsidRDefault="00B43015" w:rsidP="008A5043">
            <w:pPr>
              <w:pStyle w:val="Tablehead"/>
              <w:rPr>
                <w:rFonts w:ascii="Times New Roman" w:hAnsi="Times New Roman"/>
                <w:sz w:val="20"/>
                <w:lang w:eastAsia="it-IT"/>
              </w:rPr>
            </w:pPr>
            <w:r w:rsidRPr="009F789A">
              <w:rPr>
                <w:rFonts w:ascii="Times New Roman" w:hAnsi="Times New Roman"/>
                <w:sz w:val="20"/>
                <w:lang w:eastAsia="it-IT"/>
              </w:rPr>
              <w:t>Note</w:t>
            </w:r>
            <w:r w:rsidR="001A6ACB" w:rsidRPr="009F789A">
              <w:rPr>
                <w:rFonts w:ascii="Times New Roman" w:hAnsi="Times New Roman"/>
                <w:sz w:val="20"/>
                <w:lang w:eastAsia="it-IT"/>
              </w:rPr>
              <w:t xml:space="preserve">s </w:t>
            </w:r>
            <w:r w:rsidR="001A6ACB" w:rsidRPr="009F789A">
              <w:rPr>
                <w:rFonts w:ascii="Times New Roman" w:hAnsi="Times New Roman"/>
                <w:sz w:val="20"/>
                <w:vertAlign w:val="superscript"/>
                <w:lang w:eastAsia="it-IT"/>
              </w:rPr>
              <w:t>(1)</w:t>
            </w:r>
          </w:p>
        </w:tc>
      </w:tr>
      <w:tr w:rsidR="00B43015" w:rsidRPr="00AD2E79" w14:paraId="3A2D9705" w14:textId="77777777" w:rsidTr="004371B8">
        <w:trPr>
          <w:jc w:val="center"/>
        </w:trPr>
        <w:tc>
          <w:tcPr>
            <w:tcW w:w="1664" w:type="dxa"/>
            <w:vAlign w:val="center"/>
          </w:tcPr>
          <w:p w14:paraId="79455343" w14:textId="77777777"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RAI</w:t>
            </w:r>
          </w:p>
        </w:tc>
        <w:tc>
          <w:tcPr>
            <w:tcW w:w="1669" w:type="dxa"/>
            <w:vAlign w:val="center"/>
          </w:tcPr>
          <w:p w14:paraId="7398196A" w14:textId="77777777"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DVB-T, 64</w:t>
            </w:r>
            <w:r w:rsidRPr="009F789A">
              <w:rPr>
                <w:rFonts w:ascii="Times New Roman" w:hAnsi="Times New Roman"/>
                <w:sz w:val="20"/>
                <w:lang w:eastAsia="it-IT"/>
              </w:rPr>
              <w:noBreakHyphen/>
              <w:t>QAM</w:t>
            </w:r>
          </w:p>
        </w:tc>
        <w:tc>
          <w:tcPr>
            <w:tcW w:w="726" w:type="dxa"/>
            <w:vAlign w:val="center"/>
          </w:tcPr>
          <w:p w14:paraId="2D13DCE3" w14:textId="77777777"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2/3</w:t>
            </w:r>
          </w:p>
        </w:tc>
        <w:tc>
          <w:tcPr>
            <w:tcW w:w="726" w:type="dxa"/>
            <w:vAlign w:val="center"/>
          </w:tcPr>
          <w:p w14:paraId="6E0DC129" w14:textId="77777777"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1/4</w:t>
            </w:r>
          </w:p>
        </w:tc>
        <w:tc>
          <w:tcPr>
            <w:tcW w:w="2284" w:type="dxa"/>
            <w:vAlign w:val="center"/>
          </w:tcPr>
          <w:p w14:paraId="20B833CA" w14:textId="77777777" w:rsidR="00B43015" w:rsidRPr="009F789A" w:rsidRDefault="00B43015" w:rsidP="008A5043">
            <w:pPr>
              <w:pStyle w:val="Tabletext"/>
              <w:jc w:val="center"/>
              <w:rPr>
                <w:rFonts w:ascii="Times New Roman" w:hAnsi="Times New Roman"/>
                <w:sz w:val="20"/>
                <w:lang w:val="en-GB" w:eastAsia="it-IT"/>
              </w:rPr>
            </w:pPr>
            <w:r w:rsidRPr="009F789A">
              <w:rPr>
                <w:rFonts w:ascii="Times New Roman" w:hAnsi="Times New Roman"/>
                <w:sz w:val="20"/>
                <w:lang w:val="en-GB" w:eastAsia="it-IT"/>
              </w:rPr>
              <w:t>3 HD + 1 SD</w:t>
            </w:r>
            <w:r w:rsidRPr="009F789A">
              <w:rPr>
                <w:rFonts w:ascii="Times New Roman" w:hAnsi="Times New Roman"/>
                <w:sz w:val="20"/>
                <w:lang w:val="en-GB" w:eastAsia="it-IT"/>
              </w:rPr>
              <w:br/>
              <w:t>and 4 HD + 2 SD during regional news</w:t>
            </w:r>
          </w:p>
        </w:tc>
        <w:tc>
          <w:tcPr>
            <w:tcW w:w="1225" w:type="dxa"/>
            <w:vAlign w:val="center"/>
          </w:tcPr>
          <w:p w14:paraId="55A78374" w14:textId="6C515604"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19.9</w:t>
            </w:r>
          </w:p>
        </w:tc>
        <w:tc>
          <w:tcPr>
            <w:tcW w:w="1907" w:type="dxa"/>
            <w:vAlign w:val="center"/>
          </w:tcPr>
          <w:p w14:paraId="166AE664" w14:textId="43ADCFEF"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29 30 37 43 45</w:t>
            </w:r>
          </w:p>
        </w:tc>
        <w:tc>
          <w:tcPr>
            <w:tcW w:w="1276" w:type="dxa"/>
            <w:vAlign w:val="center"/>
          </w:tcPr>
          <w:p w14:paraId="1E15375D" w14:textId="166AFB8A"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&gt;</w:t>
            </w:r>
            <w:r w:rsidR="001E5A80">
              <w:rPr>
                <w:rFonts w:ascii="Times New Roman" w:hAnsi="Times New Roman"/>
                <w:sz w:val="20"/>
                <w:lang w:eastAsia="it-IT"/>
              </w:rPr>
              <w:t xml:space="preserve"> </w:t>
            </w:r>
            <w:r w:rsidRPr="009F789A">
              <w:rPr>
                <w:rFonts w:ascii="Times New Roman" w:hAnsi="Times New Roman"/>
                <w:sz w:val="20"/>
                <w:lang w:eastAsia="it-IT"/>
              </w:rPr>
              <w:t>99%</w:t>
            </w:r>
          </w:p>
        </w:tc>
        <w:tc>
          <w:tcPr>
            <w:tcW w:w="2982" w:type="dxa"/>
            <w:vAlign w:val="center"/>
          </w:tcPr>
          <w:p w14:paraId="2EF9A4A2" w14:textId="0412800E" w:rsidR="00B43015" w:rsidRPr="009F789A" w:rsidRDefault="00B43015" w:rsidP="008A5043">
            <w:pPr>
              <w:pStyle w:val="Tabletext"/>
              <w:jc w:val="center"/>
              <w:rPr>
                <w:rFonts w:ascii="Times New Roman" w:hAnsi="Times New Roman"/>
                <w:sz w:val="20"/>
                <w:lang w:val="en-GB" w:eastAsia="it-IT"/>
              </w:rPr>
            </w:pPr>
            <w:r w:rsidRPr="009F789A">
              <w:rPr>
                <w:rFonts w:ascii="Times New Roman" w:hAnsi="Times New Roman"/>
                <w:sz w:val="20"/>
                <w:lang w:val="en-GB" w:eastAsia="it-IT"/>
              </w:rPr>
              <w:t>Macro region SFN. Public service broadcaster multiplex with one different regional program</w:t>
            </w:r>
            <w:r w:rsidR="0073010C" w:rsidRPr="009F789A">
              <w:rPr>
                <w:rFonts w:ascii="Times New Roman" w:hAnsi="Times New Roman"/>
                <w:sz w:val="20"/>
                <w:lang w:val="en-GB" w:eastAsia="it-IT"/>
              </w:rPr>
              <w:t>me</w:t>
            </w:r>
            <w:r w:rsidRPr="009F789A">
              <w:rPr>
                <w:rFonts w:ascii="Times New Roman" w:hAnsi="Times New Roman"/>
                <w:sz w:val="20"/>
                <w:lang w:val="en-GB" w:eastAsia="it-IT"/>
              </w:rPr>
              <w:t xml:space="preserve"> for each region.</w:t>
            </w:r>
          </w:p>
        </w:tc>
      </w:tr>
      <w:tr w:rsidR="00B43015" w:rsidRPr="00AD2E79" w14:paraId="5D87EB93" w14:textId="77777777" w:rsidTr="004371B8">
        <w:trPr>
          <w:jc w:val="center"/>
        </w:trPr>
        <w:tc>
          <w:tcPr>
            <w:tcW w:w="1664" w:type="dxa"/>
            <w:vAlign w:val="center"/>
          </w:tcPr>
          <w:p w14:paraId="02076F31" w14:textId="77777777"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RAI</w:t>
            </w:r>
          </w:p>
        </w:tc>
        <w:tc>
          <w:tcPr>
            <w:tcW w:w="1669" w:type="dxa"/>
            <w:vAlign w:val="center"/>
          </w:tcPr>
          <w:p w14:paraId="72414C24" w14:textId="77777777"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DVB-T, 64</w:t>
            </w:r>
            <w:r w:rsidRPr="009F789A">
              <w:rPr>
                <w:rFonts w:ascii="Times New Roman" w:hAnsi="Times New Roman"/>
                <w:sz w:val="20"/>
                <w:lang w:eastAsia="it-IT"/>
              </w:rPr>
              <w:noBreakHyphen/>
              <w:t>QAM</w:t>
            </w:r>
          </w:p>
        </w:tc>
        <w:tc>
          <w:tcPr>
            <w:tcW w:w="726" w:type="dxa"/>
            <w:vAlign w:val="center"/>
          </w:tcPr>
          <w:p w14:paraId="4E12FAC3" w14:textId="77777777"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2/3</w:t>
            </w:r>
          </w:p>
        </w:tc>
        <w:tc>
          <w:tcPr>
            <w:tcW w:w="726" w:type="dxa"/>
            <w:vAlign w:val="center"/>
          </w:tcPr>
          <w:p w14:paraId="492AFB28" w14:textId="77777777"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1/4</w:t>
            </w:r>
          </w:p>
        </w:tc>
        <w:tc>
          <w:tcPr>
            <w:tcW w:w="2284" w:type="dxa"/>
            <w:vAlign w:val="center"/>
          </w:tcPr>
          <w:p w14:paraId="10F21217" w14:textId="77777777"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2 HD + 5 SD + 3 radio + 15 HbbTV</w:t>
            </w:r>
          </w:p>
        </w:tc>
        <w:tc>
          <w:tcPr>
            <w:tcW w:w="1225" w:type="dxa"/>
            <w:vAlign w:val="center"/>
          </w:tcPr>
          <w:p w14:paraId="31ACA6B1" w14:textId="09BDF3C9"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19.9</w:t>
            </w:r>
          </w:p>
        </w:tc>
        <w:tc>
          <w:tcPr>
            <w:tcW w:w="1907" w:type="dxa"/>
            <w:vAlign w:val="center"/>
          </w:tcPr>
          <w:p w14:paraId="47839FD4" w14:textId="1C7791CA"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26 27</w:t>
            </w:r>
          </w:p>
        </w:tc>
        <w:tc>
          <w:tcPr>
            <w:tcW w:w="1276" w:type="dxa"/>
            <w:vAlign w:val="center"/>
          </w:tcPr>
          <w:p w14:paraId="1F976574" w14:textId="0ED261A4"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&gt;</w:t>
            </w:r>
            <w:r w:rsidR="001E5A80">
              <w:rPr>
                <w:rFonts w:ascii="Times New Roman" w:hAnsi="Times New Roman"/>
                <w:sz w:val="20"/>
                <w:lang w:eastAsia="it-IT"/>
              </w:rPr>
              <w:t xml:space="preserve"> </w:t>
            </w:r>
            <w:r w:rsidRPr="009F789A">
              <w:rPr>
                <w:rFonts w:ascii="Times New Roman" w:hAnsi="Times New Roman"/>
                <w:sz w:val="20"/>
                <w:lang w:eastAsia="it-IT"/>
              </w:rPr>
              <w:t>95%</w:t>
            </w:r>
          </w:p>
        </w:tc>
        <w:tc>
          <w:tcPr>
            <w:tcW w:w="2982" w:type="dxa"/>
            <w:vAlign w:val="center"/>
          </w:tcPr>
          <w:p w14:paraId="0E1BDA07" w14:textId="77777777" w:rsidR="00B43015" w:rsidRPr="009F789A" w:rsidRDefault="00B43015" w:rsidP="008A5043">
            <w:pPr>
              <w:pStyle w:val="Tabletext"/>
              <w:jc w:val="center"/>
              <w:rPr>
                <w:rFonts w:ascii="Times New Roman" w:hAnsi="Times New Roman"/>
                <w:sz w:val="20"/>
                <w:lang w:val="en-GB" w:eastAsia="it-IT"/>
              </w:rPr>
            </w:pPr>
            <w:r w:rsidRPr="009F789A">
              <w:rPr>
                <w:rFonts w:ascii="Times New Roman" w:hAnsi="Times New Roman"/>
                <w:sz w:val="20"/>
                <w:lang w:val="en-GB" w:eastAsia="it-IT"/>
              </w:rPr>
              <w:t>Ch 27 used only in Sicily</w:t>
            </w:r>
          </w:p>
        </w:tc>
      </w:tr>
      <w:tr w:rsidR="00B43015" w:rsidRPr="009F789A" w14:paraId="273EB8A5" w14:textId="77777777" w:rsidTr="004371B8">
        <w:trPr>
          <w:jc w:val="center"/>
        </w:trPr>
        <w:tc>
          <w:tcPr>
            <w:tcW w:w="1664" w:type="dxa"/>
            <w:vAlign w:val="center"/>
          </w:tcPr>
          <w:p w14:paraId="4265469C" w14:textId="77777777"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RAI</w:t>
            </w:r>
          </w:p>
        </w:tc>
        <w:tc>
          <w:tcPr>
            <w:tcW w:w="1669" w:type="dxa"/>
            <w:vAlign w:val="center"/>
          </w:tcPr>
          <w:p w14:paraId="4252B134" w14:textId="77777777"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DVB-T2, 256</w:t>
            </w:r>
            <w:r w:rsidRPr="009F789A">
              <w:rPr>
                <w:rFonts w:ascii="Times New Roman" w:hAnsi="Times New Roman"/>
                <w:sz w:val="20"/>
                <w:lang w:eastAsia="it-IT"/>
              </w:rPr>
              <w:noBreakHyphen/>
              <w:t>QAM</w:t>
            </w:r>
          </w:p>
        </w:tc>
        <w:tc>
          <w:tcPr>
            <w:tcW w:w="726" w:type="dxa"/>
            <w:vAlign w:val="center"/>
          </w:tcPr>
          <w:p w14:paraId="7964EC42" w14:textId="77777777"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3/4</w:t>
            </w:r>
          </w:p>
        </w:tc>
        <w:tc>
          <w:tcPr>
            <w:tcW w:w="726" w:type="dxa"/>
            <w:vAlign w:val="center"/>
          </w:tcPr>
          <w:p w14:paraId="2FC88E0C" w14:textId="77777777"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1/8</w:t>
            </w:r>
          </w:p>
        </w:tc>
        <w:tc>
          <w:tcPr>
            <w:tcW w:w="2284" w:type="dxa"/>
            <w:vAlign w:val="center"/>
          </w:tcPr>
          <w:p w14:paraId="3BFE35C1" w14:textId="3D0BF923"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 xml:space="preserve">9 HD + 1 SD + </w:t>
            </w:r>
            <w:r w:rsidR="009F789A" w:rsidRPr="009F789A">
              <w:rPr>
                <w:rFonts w:ascii="Times New Roman" w:hAnsi="Times New Roman"/>
                <w:sz w:val="20"/>
                <w:lang w:eastAsia="it-IT"/>
              </w:rPr>
              <w:br/>
            </w:r>
            <w:r w:rsidRPr="009F789A">
              <w:rPr>
                <w:rFonts w:ascii="Times New Roman" w:hAnsi="Times New Roman"/>
                <w:sz w:val="20"/>
                <w:lang w:eastAsia="it-IT"/>
              </w:rPr>
              <w:t>9 HbbTV</w:t>
            </w:r>
          </w:p>
        </w:tc>
        <w:tc>
          <w:tcPr>
            <w:tcW w:w="1225" w:type="dxa"/>
            <w:vAlign w:val="center"/>
          </w:tcPr>
          <w:p w14:paraId="22610D53" w14:textId="1B719B83"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37.7</w:t>
            </w:r>
          </w:p>
        </w:tc>
        <w:tc>
          <w:tcPr>
            <w:tcW w:w="1907" w:type="dxa"/>
            <w:vAlign w:val="center"/>
          </w:tcPr>
          <w:p w14:paraId="0048E553" w14:textId="07B14699"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40</w:t>
            </w:r>
          </w:p>
        </w:tc>
        <w:tc>
          <w:tcPr>
            <w:tcW w:w="1276" w:type="dxa"/>
            <w:vAlign w:val="center"/>
          </w:tcPr>
          <w:p w14:paraId="07924F29" w14:textId="60CFD438"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&gt;</w:t>
            </w:r>
            <w:r w:rsidR="001E5A80">
              <w:rPr>
                <w:rFonts w:ascii="Times New Roman" w:hAnsi="Times New Roman"/>
                <w:sz w:val="20"/>
                <w:lang w:eastAsia="it-IT"/>
              </w:rPr>
              <w:t xml:space="preserve"> </w:t>
            </w:r>
            <w:r w:rsidRPr="009F789A">
              <w:rPr>
                <w:rFonts w:ascii="Times New Roman" w:hAnsi="Times New Roman"/>
                <w:sz w:val="20"/>
                <w:lang w:eastAsia="it-IT"/>
              </w:rPr>
              <w:t>95%</w:t>
            </w:r>
          </w:p>
        </w:tc>
        <w:tc>
          <w:tcPr>
            <w:tcW w:w="2982" w:type="dxa"/>
            <w:vAlign w:val="center"/>
          </w:tcPr>
          <w:p w14:paraId="12F39F9B" w14:textId="77777777"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National SFN</w:t>
            </w:r>
          </w:p>
        </w:tc>
      </w:tr>
      <w:tr w:rsidR="00B43015" w:rsidRPr="009F789A" w14:paraId="406754A6" w14:textId="77777777" w:rsidTr="004371B8">
        <w:trPr>
          <w:jc w:val="center"/>
        </w:trPr>
        <w:tc>
          <w:tcPr>
            <w:tcW w:w="1664" w:type="dxa"/>
            <w:vAlign w:val="center"/>
          </w:tcPr>
          <w:p w14:paraId="2C3E5724" w14:textId="77777777"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Mediaset</w:t>
            </w:r>
          </w:p>
        </w:tc>
        <w:tc>
          <w:tcPr>
            <w:tcW w:w="1669" w:type="dxa"/>
            <w:vAlign w:val="center"/>
          </w:tcPr>
          <w:p w14:paraId="6EA1BCF4" w14:textId="77777777"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DVB-T, 64</w:t>
            </w:r>
            <w:r w:rsidRPr="009F789A">
              <w:rPr>
                <w:rFonts w:ascii="Times New Roman" w:hAnsi="Times New Roman"/>
                <w:sz w:val="20"/>
                <w:lang w:eastAsia="it-IT"/>
              </w:rPr>
              <w:noBreakHyphen/>
              <w:t>QAM</w:t>
            </w:r>
          </w:p>
        </w:tc>
        <w:tc>
          <w:tcPr>
            <w:tcW w:w="726" w:type="dxa"/>
            <w:vAlign w:val="center"/>
          </w:tcPr>
          <w:p w14:paraId="4DDAE007" w14:textId="77777777"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5/6</w:t>
            </w:r>
          </w:p>
        </w:tc>
        <w:tc>
          <w:tcPr>
            <w:tcW w:w="726" w:type="dxa"/>
            <w:vAlign w:val="center"/>
          </w:tcPr>
          <w:p w14:paraId="60D146AE" w14:textId="77777777"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1/4</w:t>
            </w:r>
          </w:p>
        </w:tc>
        <w:tc>
          <w:tcPr>
            <w:tcW w:w="2284" w:type="dxa"/>
            <w:vAlign w:val="center"/>
          </w:tcPr>
          <w:p w14:paraId="57916EC1" w14:textId="77777777"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14 HD + 4 radio</w:t>
            </w:r>
          </w:p>
        </w:tc>
        <w:tc>
          <w:tcPr>
            <w:tcW w:w="1225" w:type="dxa"/>
            <w:vAlign w:val="center"/>
          </w:tcPr>
          <w:p w14:paraId="0152D163" w14:textId="197C1275"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24</w:t>
            </w:r>
            <w:r w:rsidR="007C2845" w:rsidRPr="009F789A">
              <w:rPr>
                <w:rFonts w:ascii="Times New Roman" w:hAnsi="Times New Roman"/>
                <w:sz w:val="20"/>
                <w:lang w:eastAsia="it-IT"/>
              </w:rPr>
              <w:t>.</w:t>
            </w:r>
            <w:r w:rsidRPr="009F789A">
              <w:rPr>
                <w:rFonts w:ascii="Times New Roman" w:hAnsi="Times New Roman"/>
                <w:sz w:val="20"/>
                <w:lang w:eastAsia="it-IT"/>
              </w:rPr>
              <w:t>8</w:t>
            </w:r>
          </w:p>
        </w:tc>
        <w:tc>
          <w:tcPr>
            <w:tcW w:w="1907" w:type="dxa"/>
            <w:vAlign w:val="center"/>
          </w:tcPr>
          <w:p w14:paraId="61376C53" w14:textId="75DEFBA0"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46</w:t>
            </w:r>
          </w:p>
        </w:tc>
        <w:tc>
          <w:tcPr>
            <w:tcW w:w="1276" w:type="dxa"/>
            <w:vAlign w:val="center"/>
          </w:tcPr>
          <w:p w14:paraId="2643902F" w14:textId="09C8F58B"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&gt;</w:t>
            </w:r>
            <w:r w:rsidR="001E5A80">
              <w:rPr>
                <w:rFonts w:ascii="Times New Roman" w:hAnsi="Times New Roman"/>
                <w:sz w:val="20"/>
                <w:lang w:eastAsia="it-IT"/>
              </w:rPr>
              <w:t xml:space="preserve"> </w:t>
            </w:r>
            <w:r w:rsidRPr="009F789A">
              <w:rPr>
                <w:rFonts w:ascii="Times New Roman" w:hAnsi="Times New Roman"/>
                <w:sz w:val="20"/>
                <w:lang w:eastAsia="it-IT"/>
              </w:rPr>
              <w:t>95%</w:t>
            </w:r>
          </w:p>
        </w:tc>
        <w:tc>
          <w:tcPr>
            <w:tcW w:w="2982" w:type="dxa"/>
            <w:vAlign w:val="center"/>
          </w:tcPr>
          <w:p w14:paraId="08FF2CD3" w14:textId="77777777"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National SFN</w:t>
            </w:r>
          </w:p>
        </w:tc>
      </w:tr>
      <w:tr w:rsidR="00B43015" w:rsidRPr="009F789A" w14:paraId="2D24108E" w14:textId="77777777" w:rsidTr="004371B8">
        <w:trPr>
          <w:jc w:val="center"/>
        </w:trPr>
        <w:tc>
          <w:tcPr>
            <w:tcW w:w="1664" w:type="dxa"/>
            <w:vAlign w:val="center"/>
          </w:tcPr>
          <w:p w14:paraId="57272E68" w14:textId="77777777"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Mediaset</w:t>
            </w:r>
          </w:p>
        </w:tc>
        <w:tc>
          <w:tcPr>
            <w:tcW w:w="1669" w:type="dxa"/>
            <w:vAlign w:val="center"/>
          </w:tcPr>
          <w:p w14:paraId="152C3E46" w14:textId="77777777"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DVB-T, 64</w:t>
            </w:r>
            <w:r w:rsidRPr="009F789A">
              <w:rPr>
                <w:rFonts w:ascii="Times New Roman" w:hAnsi="Times New Roman"/>
                <w:sz w:val="20"/>
                <w:lang w:eastAsia="it-IT"/>
              </w:rPr>
              <w:noBreakHyphen/>
              <w:t>QAM</w:t>
            </w:r>
          </w:p>
        </w:tc>
        <w:tc>
          <w:tcPr>
            <w:tcW w:w="726" w:type="dxa"/>
            <w:vAlign w:val="center"/>
          </w:tcPr>
          <w:p w14:paraId="5D5DCBE2" w14:textId="77777777"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5/6</w:t>
            </w:r>
          </w:p>
        </w:tc>
        <w:tc>
          <w:tcPr>
            <w:tcW w:w="726" w:type="dxa"/>
            <w:vAlign w:val="center"/>
          </w:tcPr>
          <w:p w14:paraId="72638FBD" w14:textId="77777777"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1/4</w:t>
            </w:r>
          </w:p>
        </w:tc>
        <w:tc>
          <w:tcPr>
            <w:tcW w:w="2284" w:type="dxa"/>
            <w:vAlign w:val="center"/>
          </w:tcPr>
          <w:p w14:paraId="708E426A" w14:textId="77777777"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11 HD + 2 SD</w:t>
            </w:r>
          </w:p>
        </w:tc>
        <w:tc>
          <w:tcPr>
            <w:tcW w:w="1225" w:type="dxa"/>
            <w:vAlign w:val="center"/>
          </w:tcPr>
          <w:p w14:paraId="1C96C6FC" w14:textId="68FB3659"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24</w:t>
            </w:r>
            <w:r w:rsidR="007C2845" w:rsidRPr="009F789A">
              <w:rPr>
                <w:rFonts w:ascii="Times New Roman" w:hAnsi="Times New Roman"/>
                <w:sz w:val="20"/>
                <w:lang w:eastAsia="it-IT"/>
              </w:rPr>
              <w:t>.</w:t>
            </w:r>
            <w:r w:rsidRPr="009F789A">
              <w:rPr>
                <w:rFonts w:ascii="Times New Roman" w:hAnsi="Times New Roman"/>
                <w:sz w:val="20"/>
                <w:lang w:eastAsia="it-IT"/>
              </w:rPr>
              <w:t>8</w:t>
            </w:r>
          </w:p>
        </w:tc>
        <w:tc>
          <w:tcPr>
            <w:tcW w:w="1907" w:type="dxa"/>
            <w:vAlign w:val="center"/>
          </w:tcPr>
          <w:p w14:paraId="5F5C695E" w14:textId="055D716D"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36</w:t>
            </w:r>
          </w:p>
        </w:tc>
        <w:tc>
          <w:tcPr>
            <w:tcW w:w="1276" w:type="dxa"/>
            <w:vAlign w:val="center"/>
          </w:tcPr>
          <w:p w14:paraId="77432159" w14:textId="2A9E3227"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&gt;</w:t>
            </w:r>
            <w:r w:rsidR="001E5A80">
              <w:rPr>
                <w:rFonts w:ascii="Times New Roman" w:hAnsi="Times New Roman"/>
                <w:sz w:val="20"/>
                <w:lang w:eastAsia="it-IT"/>
              </w:rPr>
              <w:t xml:space="preserve"> </w:t>
            </w:r>
            <w:r w:rsidRPr="009F789A">
              <w:rPr>
                <w:rFonts w:ascii="Times New Roman" w:hAnsi="Times New Roman"/>
                <w:sz w:val="20"/>
                <w:lang w:eastAsia="it-IT"/>
              </w:rPr>
              <w:t>95%</w:t>
            </w:r>
          </w:p>
        </w:tc>
        <w:tc>
          <w:tcPr>
            <w:tcW w:w="2982" w:type="dxa"/>
            <w:vAlign w:val="center"/>
          </w:tcPr>
          <w:p w14:paraId="65634A3E" w14:textId="77777777"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National SFN</w:t>
            </w:r>
          </w:p>
        </w:tc>
      </w:tr>
      <w:tr w:rsidR="00B43015" w:rsidRPr="009F789A" w14:paraId="6664733F" w14:textId="77777777" w:rsidTr="004371B8">
        <w:trPr>
          <w:jc w:val="center"/>
        </w:trPr>
        <w:tc>
          <w:tcPr>
            <w:tcW w:w="1664" w:type="dxa"/>
            <w:vAlign w:val="center"/>
          </w:tcPr>
          <w:p w14:paraId="5B9BDDDE" w14:textId="77777777"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Mediaset</w:t>
            </w:r>
          </w:p>
        </w:tc>
        <w:tc>
          <w:tcPr>
            <w:tcW w:w="1669" w:type="dxa"/>
            <w:vAlign w:val="center"/>
          </w:tcPr>
          <w:p w14:paraId="059B7607" w14:textId="77777777"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DVB-T, 64</w:t>
            </w:r>
            <w:r w:rsidRPr="009F789A">
              <w:rPr>
                <w:rFonts w:ascii="Times New Roman" w:hAnsi="Times New Roman"/>
                <w:sz w:val="20"/>
                <w:lang w:eastAsia="it-IT"/>
              </w:rPr>
              <w:noBreakHyphen/>
              <w:t>QAM</w:t>
            </w:r>
          </w:p>
        </w:tc>
        <w:tc>
          <w:tcPr>
            <w:tcW w:w="726" w:type="dxa"/>
            <w:vAlign w:val="center"/>
          </w:tcPr>
          <w:p w14:paraId="380B9EFE" w14:textId="77777777"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3/4</w:t>
            </w:r>
          </w:p>
        </w:tc>
        <w:tc>
          <w:tcPr>
            <w:tcW w:w="726" w:type="dxa"/>
            <w:vAlign w:val="center"/>
          </w:tcPr>
          <w:p w14:paraId="30DF55CF" w14:textId="77777777"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1/4</w:t>
            </w:r>
          </w:p>
        </w:tc>
        <w:tc>
          <w:tcPr>
            <w:tcW w:w="2284" w:type="dxa"/>
            <w:vAlign w:val="center"/>
          </w:tcPr>
          <w:p w14:paraId="02EBB062" w14:textId="77777777"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15 HD</w:t>
            </w:r>
          </w:p>
        </w:tc>
        <w:tc>
          <w:tcPr>
            <w:tcW w:w="1225" w:type="dxa"/>
            <w:vAlign w:val="center"/>
          </w:tcPr>
          <w:p w14:paraId="26DA4C56" w14:textId="44ED5388"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22.4</w:t>
            </w:r>
          </w:p>
        </w:tc>
        <w:tc>
          <w:tcPr>
            <w:tcW w:w="1907" w:type="dxa"/>
            <w:vAlign w:val="center"/>
          </w:tcPr>
          <w:p w14:paraId="1FAF4395" w14:textId="310DB2CE"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38</w:t>
            </w:r>
          </w:p>
        </w:tc>
        <w:tc>
          <w:tcPr>
            <w:tcW w:w="1276" w:type="dxa"/>
            <w:vAlign w:val="center"/>
          </w:tcPr>
          <w:p w14:paraId="21C0686C" w14:textId="6B2D3EB9"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&gt;</w:t>
            </w:r>
            <w:r w:rsidR="001E5A80">
              <w:rPr>
                <w:rFonts w:ascii="Times New Roman" w:hAnsi="Times New Roman"/>
                <w:sz w:val="20"/>
                <w:lang w:eastAsia="it-IT"/>
              </w:rPr>
              <w:t xml:space="preserve"> </w:t>
            </w:r>
            <w:r w:rsidRPr="009F789A">
              <w:rPr>
                <w:rFonts w:ascii="Times New Roman" w:hAnsi="Times New Roman"/>
                <w:sz w:val="20"/>
                <w:lang w:eastAsia="it-IT"/>
              </w:rPr>
              <w:t>96%</w:t>
            </w:r>
          </w:p>
        </w:tc>
        <w:tc>
          <w:tcPr>
            <w:tcW w:w="2982" w:type="dxa"/>
            <w:vAlign w:val="center"/>
          </w:tcPr>
          <w:p w14:paraId="6D72C109" w14:textId="77777777"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National SFN</w:t>
            </w:r>
          </w:p>
        </w:tc>
      </w:tr>
      <w:tr w:rsidR="00B43015" w:rsidRPr="00AD2E79" w14:paraId="7984CA33" w14:textId="77777777" w:rsidTr="004371B8">
        <w:trPr>
          <w:jc w:val="center"/>
        </w:trPr>
        <w:tc>
          <w:tcPr>
            <w:tcW w:w="1664" w:type="dxa"/>
            <w:vAlign w:val="center"/>
          </w:tcPr>
          <w:p w14:paraId="36A63731" w14:textId="77777777"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Persidera</w:t>
            </w:r>
          </w:p>
        </w:tc>
        <w:tc>
          <w:tcPr>
            <w:tcW w:w="1669" w:type="dxa"/>
            <w:vAlign w:val="center"/>
          </w:tcPr>
          <w:p w14:paraId="21A01D95" w14:textId="77777777"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DVB-T, 64</w:t>
            </w:r>
            <w:r w:rsidRPr="009F789A">
              <w:rPr>
                <w:rFonts w:ascii="Times New Roman" w:hAnsi="Times New Roman"/>
                <w:sz w:val="20"/>
                <w:lang w:eastAsia="it-IT"/>
              </w:rPr>
              <w:noBreakHyphen/>
              <w:t>QAM</w:t>
            </w:r>
          </w:p>
        </w:tc>
        <w:tc>
          <w:tcPr>
            <w:tcW w:w="726" w:type="dxa"/>
            <w:vAlign w:val="center"/>
          </w:tcPr>
          <w:p w14:paraId="169B9B3F" w14:textId="77777777"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5/6</w:t>
            </w:r>
          </w:p>
        </w:tc>
        <w:tc>
          <w:tcPr>
            <w:tcW w:w="726" w:type="dxa"/>
            <w:vAlign w:val="center"/>
          </w:tcPr>
          <w:p w14:paraId="6A9F899D" w14:textId="77777777"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1/4</w:t>
            </w:r>
          </w:p>
        </w:tc>
        <w:tc>
          <w:tcPr>
            <w:tcW w:w="2284" w:type="dxa"/>
            <w:vAlign w:val="center"/>
          </w:tcPr>
          <w:p w14:paraId="056F420D" w14:textId="40298500"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 xml:space="preserve">12 HD + 22 SD + </w:t>
            </w:r>
            <w:r w:rsidR="009F789A" w:rsidRPr="009F789A">
              <w:rPr>
                <w:rFonts w:ascii="Times New Roman" w:hAnsi="Times New Roman"/>
                <w:sz w:val="20"/>
                <w:lang w:eastAsia="it-IT"/>
              </w:rPr>
              <w:br/>
            </w:r>
            <w:r w:rsidRPr="009F789A">
              <w:rPr>
                <w:rFonts w:ascii="Times New Roman" w:hAnsi="Times New Roman"/>
                <w:sz w:val="20"/>
                <w:lang w:eastAsia="it-IT"/>
              </w:rPr>
              <w:t>4 radio</w:t>
            </w:r>
          </w:p>
        </w:tc>
        <w:tc>
          <w:tcPr>
            <w:tcW w:w="1225" w:type="dxa"/>
            <w:vAlign w:val="center"/>
          </w:tcPr>
          <w:p w14:paraId="1845A36C" w14:textId="1A11482C"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24</w:t>
            </w:r>
            <w:r w:rsidR="007C2845" w:rsidRPr="009F789A">
              <w:rPr>
                <w:rFonts w:ascii="Times New Roman" w:hAnsi="Times New Roman"/>
                <w:sz w:val="20"/>
                <w:lang w:eastAsia="it-IT"/>
              </w:rPr>
              <w:t>.</w:t>
            </w:r>
            <w:r w:rsidRPr="009F789A">
              <w:rPr>
                <w:rFonts w:ascii="Times New Roman" w:hAnsi="Times New Roman"/>
                <w:sz w:val="20"/>
                <w:lang w:eastAsia="it-IT"/>
              </w:rPr>
              <w:t>8</w:t>
            </w:r>
          </w:p>
        </w:tc>
        <w:tc>
          <w:tcPr>
            <w:tcW w:w="1907" w:type="dxa"/>
            <w:vAlign w:val="center"/>
          </w:tcPr>
          <w:p w14:paraId="429B30A3" w14:textId="415F9DA1"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44 32 31</w:t>
            </w:r>
          </w:p>
        </w:tc>
        <w:tc>
          <w:tcPr>
            <w:tcW w:w="1276" w:type="dxa"/>
            <w:vAlign w:val="center"/>
          </w:tcPr>
          <w:p w14:paraId="56A5C537" w14:textId="4A0E219E"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&gt;</w:t>
            </w:r>
            <w:r w:rsidR="001E5A80">
              <w:rPr>
                <w:rFonts w:ascii="Times New Roman" w:hAnsi="Times New Roman"/>
                <w:sz w:val="20"/>
                <w:lang w:eastAsia="it-IT"/>
              </w:rPr>
              <w:t xml:space="preserve"> </w:t>
            </w:r>
            <w:r w:rsidRPr="009F789A">
              <w:rPr>
                <w:rFonts w:ascii="Times New Roman" w:hAnsi="Times New Roman"/>
                <w:sz w:val="20"/>
                <w:lang w:eastAsia="it-IT"/>
              </w:rPr>
              <w:t>96%</w:t>
            </w:r>
          </w:p>
        </w:tc>
        <w:tc>
          <w:tcPr>
            <w:tcW w:w="2982" w:type="dxa"/>
            <w:vAlign w:val="center"/>
          </w:tcPr>
          <w:p w14:paraId="308BAD51" w14:textId="77777777" w:rsidR="00B43015" w:rsidRPr="009F789A" w:rsidRDefault="00B43015" w:rsidP="008A5043">
            <w:pPr>
              <w:pStyle w:val="Tabletext"/>
              <w:jc w:val="center"/>
              <w:rPr>
                <w:rFonts w:ascii="Times New Roman" w:hAnsi="Times New Roman"/>
                <w:sz w:val="20"/>
                <w:lang w:val="en-GB" w:eastAsia="it-IT"/>
              </w:rPr>
            </w:pPr>
            <w:r w:rsidRPr="009F789A">
              <w:rPr>
                <w:rFonts w:ascii="Times New Roman" w:hAnsi="Times New Roman"/>
                <w:sz w:val="20"/>
                <w:lang w:val="en-GB" w:eastAsia="it-IT"/>
              </w:rPr>
              <w:t>Ch 44 and 32 are the most widespread. Ch 31 is used in the western part of Sicily</w:t>
            </w:r>
          </w:p>
        </w:tc>
      </w:tr>
      <w:tr w:rsidR="00333881" w:rsidRPr="009F789A" w14:paraId="5C035175" w14:textId="77777777" w:rsidTr="004371B8">
        <w:trPr>
          <w:jc w:val="center"/>
        </w:trPr>
        <w:tc>
          <w:tcPr>
            <w:tcW w:w="1664" w:type="dxa"/>
            <w:vAlign w:val="center"/>
          </w:tcPr>
          <w:p w14:paraId="764DF532" w14:textId="77777777" w:rsidR="00333881" w:rsidRPr="009F789A" w:rsidRDefault="00333881" w:rsidP="00333881">
            <w:pPr>
              <w:pStyle w:val="Tabletext"/>
              <w:jc w:val="center"/>
              <w:rPr>
                <w:rFonts w:ascii="Times New Roman" w:hAnsi="Times New Roman"/>
                <w:sz w:val="20"/>
                <w:lang w:eastAsia="it-IT"/>
              </w:rPr>
            </w:pPr>
            <w:r w:rsidRPr="009F789A">
              <w:rPr>
                <w:rFonts w:ascii="Times New Roman" w:hAnsi="Times New Roman"/>
                <w:sz w:val="20"/>
                <w:lang w:eastAsia="it-IT"/>
              </w:rPr>
              <w:t>Persidera</w:t>
            </w:r>
          </w:p>
        </w:tc>
        <w:tc>
          <w:tcPr>
            <w:tcW w:w="1669" w:type="dxa"/>
            <w:vAlign w:val="center"/>
          </w:tcPr>
          <w:p w14:paraId="27C463F2" w14:textId="77777777" w:rsidR="00333881" w:rsidRPr="009F789A" w:rsidRDefault="00333881" w:rsidP="00333881">
            <w:pPr>
              <w:pStyle w:val="Tabletext"/>
              <w:jc w:val="center"/>
              <w:rPr>
                <w:rFonts w:ascii="Times New Roman" w:hAnsi="Times New Roman"/>
                <w:sz w:val="20"/>
                <w:lang w:eastAsia="it-IT"/>
              </w:rPr>
            </w:pPr>
            <w:r w:rsidRPr="009F789A">
              <w:rPr>
                <w:rFonts w:ascii="Times New Roman" w:hAnsi="Times New Roman"/>
                <w:sz w:val="20"/>
                <w:lang w:eastAsia="it-IT"/>
              </w:rPr>
              <w:t>DVB-T, 64</w:t>
            </w:r>
            <w:r w:rsidRPr="009F789A">
              <w:rPr>
                <w:rFonts w:ascii="Times New Roman" w:hAnsi="Times New Roman"/>
                <w:sz w:val="20"/>
                <w:lang w:eastAsia="it-IT"/>
              </w:rPr>
              <w:noBreakHyphen/>
              <w:t>QAM</w:t>
            </w:r>
          </w:p>
        </w:tc>
        <w:tc>
          <w:tcPr>
            <w:tcW w:w="726" w:type="dxa"/>
            <w:vAlign w:val="center"/>
          </w:tcPr>
          <w:p w14:paraId="343AFA3B" w14:textId="77777777" w:rsidR="00333881" w:rsidRPr="009F789A" w:rsidRDefault="00333881" w:rsidP="00333881">
            <w:pPr>
              <w:pStyle w:val="Tabletext"/>
              <w:jc w:val="center"/>
              <w:rPr>
                <w:rFonts w:ascii="Times New Roman" w:hAnsi="Times New Roman"/>
                <w:sz w:val="20"/>
                <w:lang w:eastAsia="it-IT"/>
              </w:rPr>
            </w:pPr>
            <w:r w:rsidRPr="009F789A">
              <w:rPr>
                <w:rFonts w:ascii="Times New Roman" w:hAnsi="Times New Roman"/>
                <w:sz w:val="20"/>
                <w:lang w:eastAsia="it-IT"/>
              </w:rPr>
              <w:t>5/6</w:t>
            </w:r>
          </w:p>
        </w:tc>
        <w:tc>
          <w:tcPr>
            <w:tcW w:w="726" w:type="dxa"/>
            <w:vAlign w:val="center"/>
          </w:tcPr>
          <w:p w14:paraId="559E6F91" w14:textId="77777777" w:rsidR="00333881" w:rsidRPr="009F789A" w:rsidRDefault="00333881" w:rsidP="00333881">
            <w:pPr>
              <w:pStyle w:val="Tabletext"/>
              <w:jc w:val="center"/>
              <w:rPr>
                <w:rFonts w:ascii="Times New Roman" w:hAnsi="Times New Roman"/>
                <w:sz w:val="20"/>
                <w:lang w:eastAsia="it-IT"/>
              </w:rPr>
            </w:pPr>
            <w:r w:rsidRPr="009F789A">
              <w:rPr>
                <w:rFonts w:ascii="Times New Roman" w:hAnsi="Times New Roman"/>
                <w:sz w:val="20"/>
                <w:lang w:eastAsia="it-IT"/>
              </w:rPr>
              <w:t>1/4</w:t>
            </w:r>
          </w:p>
        </w:tc>
        <w:tc>
          <w:tcPr>
            <w:tcW w:w="2284" w:type="dxa"/>
            <w:vAlign w:val="center"/>
          </w:tcPr>
          <w:p w14:paraId="3A2AE81D" w14:textId="4DF2D024" w:rsidR="00333881" w:rsidRPr="009F789A" w:rsidRDefault="00333881" w:rsidP="00333881">
            <w:pPr>
              <w:pStyle w:val="Tabletext"/>
              <w:jc w:val="center"/>
              <w:rPr>
                <w:rFonts w:ascii="Times New Roman" w:hAnsi="Times New Roman"/>
                <w:sz w:val="20"/>
                <w:lang w:eastAsia="it-IT"/>
              </w:rPr>
            </w:pPr>
            <w:r w:rsidRPr="009F789A">
              <w:rPr>
                <w:rFonts w:ascii="Times New Roman" w:hAnsi="Times New Roman"/>
                <w:sz w:val="20"/>
                <w:lang w:eastAsia="it-IT"/>
              </w:rPr>
              <w:t xml:space="preserve">9 HD + 6 SD + </w:t>
            </w:r>
            <w:r w:rsidR="009F789A" w:rsidRPr="009F789A">
              <w:rPr>
                <w:rFonts w:ascii="Times New Roman" w:hAnsi="Times New Roman"/>
                <w:sz w:val="20"/>
                <w:lang w:eastAsia="it-IT"/>
              </w:rPr>
              <w:br/>
            </w:r>
            <w:r w:rsidRPr="009F789A">
              <w:rPr>
                <w:rFonts w:ascii="Times New Roman" w:hAnsi="Times New Roman"/>
                <w:sz w:val="20"/>
                <w:lang w:eastAsia="it-IT"/>
              </w:rPr>
              <w:t>3 radio</w:t>
            </w:r>
          </w:p>
        </w:tc>
        <w:tc>
          <w:tcPr>
            <w:tcW w:w="1225" w:type="dxa"/>
            <w:vAlign w:val="center"/>
          </w:tcPr>
          <w:p w14:paraId="1B178398" w14:textId="6CF063EC" w:rsidR="00333881" w:rsidRPr="009F789A" w:rsidRDefault="00333881" w:rsidP="00333881">
            <w:pPr>
              <w:pStyle w:val="Tabletext"/>
              <w:jc w:val="center"/>
              <w:rPr>
                <w:rFonts w:ascii="Times New Roman" w:hAnsi="Times New Roman"/>
                <w:sz w:val="20"/>
                <w:lang w:eastAsia="it-IT"/>
              </w:rPr>
            </w:pPr>
            <w:r w:rsidRPr="009F789A">
              <w:rPr>
                <w:rFonts w:ascii="Times New Roman" w:hAnsi="Times New Roman"/>
                <w:sz w:val="20"/>
                <w:lang w:eastAsia="it-IT"/>
              </w:rPr>
              <w:t>24.8</w:t>
            </w:r>
          </w:p>
        </w:tc>
        <w:tc>
          <w:tcPr>
            <w:tcW w:w="1907" w:type="dxa"/>
            <w:vAlign w:val="center"/>
          </w:tcPr>
          <w:p w14:paraId="702016A3" w14:textId="72EA2104" w:rsidR="00333881" w:rsidRPr="009F789A" w:rsidRDefault="00333881" w:rsidP="00333881">
            <w:pPr>
              <w:pStyle w:val="Tabletext"/>
              <w:jc w:val="center"/>
              <w:rPr>
                <w:rFonts w:ascii="Times New Roman" w:hAnsi="Times New Roman"/>
                <w:sz w:val="20"/>
                <w:lang w:eastAsia="it-IT"/>
              </w:rPr>
            </w:pPr>
            <w:r w:rsidRPr="009F789A">
              <w:rPr>
                <w:rFonts w:ascii="Times New Roman" w:hAnsi="Times New Roman"/>
                <w:sz w:val="20"/>
                <w:lang w:eastAsia="it-IT"/>
              </w:rPr>
              <w:t>42 48</w:t>
            </w:r>
          </w:p>
        </w:tc>
        <w:tc>
          <w:tcPr>
            <w:tcW w:w="1276" w:type="dxa"/>
            <w:vAlign w:val="center"/>
          </w:tcPr>
          <w:p w14:paraId="1A1162CE" w14:textId="3A481CEE" w:rsidR="00333881" w:rsidRPr="009F789A" w:rsidRDefault="00333881" w:rsidP="00333881">
            <w:pPr>
              <w:pStyle w:val="Tabletext"/>
              <w:jc w:val="center"/>
              <w:rPr>
                <w:rFonts w:ascii="Times New Roman" w:hAnsi="Times New Roman"/>
                <w:sz w:val="20"/>
                <w:lang w:eastAsia="it-IT"/>
              </w:rPr>
            </w:pPr>
            <w:r w:rsidRPr="009F789A">
              <w:rPr>
                <w:rFonts w:ascii="Times New Roman" w:hAnsi="Times New Roman"/>
                <w:sz w:val="20"/>
                <w:lang w:eastAsia="it-IT"/>
              </w:rPr>
              <w:t>&gt;</w:t>
            </w:r>
            <w:r w:rsidR="001E5A80">
              <w:rPr>
                <w:rFonts w:ascii="Times New Roman" w:hAnsi="Times New Roman"/>
                <w:sz w:val="20"/>
                <w:lang w:eastAsia="it-IT"/>
              </w:rPr>
              <w:t xml:space="preserve"> </w:t>
            </w:r>
            <w:r w:rsidRPr="009F789A">
              <w:rPr>
                <w:rFonts w:ascii="Times New Roman" w:hAnsi="Times New Roman"/>
                <w:sz w:val="20"/>
                <w:lang w:eastAsia="it-IT"/>
              </w:rPr>
              <w:t>96%</w:t>
            </w:r>
          </w:p>
        </w:tc>
        <w:tc>
          <w:tcPr>
            <w:tcW w:w="2982" w:type="dxa"/>
            <w:vAlign w:val="center"/>
          </w:tcPr>
          <w:p w14:paraId="2808286B" w14:textId="77777777" w:rsidR="00333881" w:rsidRPr="009F789A" w:rsidRDefault="00333881" w:rsidP="00333881">
            <w:pPr>
              <w:pStyle w:val="Tabletext"/>
              <w:jc w:val="center"/>
              <w:rPr>
                <w:rFonts w:ascii="Times New Roman" w:hAnsi="Times New Roman"/>
                <w:sz w:val="20"/>
                <w:lang w:eastAsia="it-IT"/>
              </w:rPr>
            </w:pPr>
          </w:p>
        </w:tc>
      </w:tr>
      <w:tr w:rsidR="00333881" w:rsidRPr="00AD2E79" w14:paraId="4B31E3A3" w14:textId="77777777" w:rsidTr="004371B8">
        <w:trPr>
          <w:jc w:val="center"/>
        </w:trPr>
        <w:tc>
          <w:tcPr>
            <w:tcW w:w="1664" w:type="dxa"/>
            <w:vAlign w:val="center"/>
          </w:tcPr>
          <w:p w14:paraId="0658E560" w14:textId="77777777" w:rsidR="00333881" w:rsidRPr="009F789A" w:rsidRDefault="00333881" w:rsidP="00333881">
            <w:pPr>
              <w:pStyle w:val="Tabletext"/>
              <w:jc w:val="center"/>
              <w:rPr>
                <w:rFonts w:ascii="Times New Roman" w:hAnsi="Times New Roman"/>
                <w:sz w:val="20"/>
                <w:lang w:eastAsia="it-IT"/>
              </w:rPr>
            </w:pPr>
            <w:r w:rsidRPr="009F789A">
              <w:rPr>
                <w:rFonts w:ascii="Times New Roman" w:hAnsi="Times New Roman"/>
                <w:sz w:val="20"/>
                <w:lang w:eastAsia="it-IT"/>
              </w:rPr>
              <w:t>Persidera</w:t>
            </w:r>
          </w:p>
        </w:tc>
        <w:tc>
          <w:tcPr>
            <w:tcW w:w="1669" w:type="dxa"/>
            <w:vAlign w:val="center"/>
          </w:tcPr>
          <w:p w14:paraId="1B644E9F" w14:textId="77777777" w:rsidR="00333881" w:rsidRPr="009F789A" w:rsidRDefault="00333881" w:rsidP="00333881">
            <w:pPr>
              <w:pStyle w:val="Tabletext"/>
              <w:jc w:val="center"/>
              <w:rPr>
                <w:rFonts w:ascii="Times New Roman" w:hAnsi="Times New Roman"/>
                <w:sz w:val="20"/>
                <w:lang w:eastAsia="it-IT"/>
              </w:rPr>
            </w:pPr>
            <w:r w:rsidRPr="009F789A">
              <w:rPr>
                <w:rFonts w:ascii="Times New Roman" w:hAnsi="Times New Roman"/>
                <w:sz w:val="20"/>
                <w:lang w:eastAsia="it-IT"/>
              </w:rPr>
              <w:t>DVB-T, 64</w:t>
            </w:r>
            <w:r w:rsidRPr="009F789A">
              <w:rPr>
                <w:rFonts w:ascii="Times New Roman" w:hAnsi="Times New Roman"/>
                <w:sz w:val="20"/>
                <w:lang w:eastAsia="it-IT"/>
              </w:rPr>
              <w:noBreakHyphen/>
              <w:t>QAM</w:t>
            </w:r>
          </w:p>
        </w:tc>
        <w:tc>
          <w:tcPr>
            <w:tcW w:w="726" w:type="dxa"/>
            <w:vAlign w:val="center"/>
          </w:tcPr>
          <w:p w14:paraId="7228ECD2" w14:textId="77777777" w:rsidR="00333881" w:rsidRPr="009F789A" w:rsidRDefault="00333881" w:rsidP="00333881">
            <w:pPr>
              <w:pStyle w:val="Tabletext"/>
              <w:jc w:val="center"/>
              <w:rPr>
                <w:rFonts w:ascii="Times New Roman" w:hAnsi="Times New Roman"/>
                <w:sz w:val="20"/>
                <w:lang w:eastAsia="it-IT"/>
              </w:rPr>
            </w:pPr>
            <w:r w:rsidRPr="009F789A">
              <w:rPr>
                <w:rFonts w:ascii="Times New Roman" w:hAnsi="Times New Roman"/>
                <w:sz w:val="20"/>
                <w:lang w:eastAsia="it-IT"/>
              </w:rPr>
              <w:t>5/6</w:t>
            </w:r>
          </w:p>
        </w:tc>
        <w:tc>
          <w:tcPr>
            <w:tcW w:w="726" w:type="dxa"/>
            <w:vAlign w:val="center"/>
          </w:tcPr>
          <w:p w14:paraId="271223EF" w14:textId="77777777" w:rsidR="00333881" w:rsidRPr="009F789A" w:rsidRDefault="00333881" w:rsidP="00333881">
            <w:pPr>
              <w:pStyle w:val="Tabletext"/>
              <w:jc w:val="center"/>
              <w:rPr>
                <w:rFonts w:ascii="Times New Roman" w:hAnsi="Times New Roman"/>
                <w:sz w:val="20"/>
                <w:lang w:eastAsia="it-IT"/>
              </w:rPr>
            </w:pPr>
            <w:r w:rsidRPr="009F789A">
              <w:rPr>
                <w:rFonts w:ascii="Times New Roman" w:hAnsi="Times New Roman"/>
                <w:sz w:val="20"/>
                <w:lang w:eastAsia="it-IT"/>
              </w:rPr>
              <w:t>1/4</w:t>
            </w:r>
          </w:p>
        </w:tc>
        <w:tc>
          <w:tcPr>
            <w:tcW w:w="2284" w:type="dxa"/>
            <w:vAlign w:val="center"/>
          </w:tcPr>
          <w:p w14:paraId="7DF9542C" w14:textId="3102E402" w:rsidR="00333881" w:rsidRPr="009F789A" w:rsidRDefault="00333881" w:rsidP="00333881">
            <w:pPr>
              <w:pStyle w:val="Tabletext"/>
              <w:jc w:val="center"/>
              <w:rPr>
                <w:rFonts w:ascii="Times New Roman" w:hAnsi="Times New Roman"/>
                <w:sz w:val="20"/>
                <w:lang w:eastAsia="it-IT"/>
              </w:rPr>
            </w:pPr>
            <w:r w:rsidRPr="009F789A">
              <w:rPr>
                <w:rFonts w:ascii="Times New Roman" w:hAnsi="Times New Roman"/>
                <w:sz w:val="20"/>
                <w:lang w:eastAsia="it-IT"/>
              </w:rPr>
              <w:t xml:space="preserve">12 HD + 7 SD + </w:t>
            </w:r>
            <w:r w:rsidR="009F789A" w:rsidRPr="009F789A">
              <w:rPr>
                <w:rFonts w:ascii="Times New Roman" w:hAnsi="Times New Roman"/>
                <w:sz w:val="20"/>
                <w:lang w:eastAsia="it-IT"/>
              </w:rPr>
              <w:br/>
            </w:r>
            <w:r w:rsidRPr="009F789A">
              <w:rPr>
                <w:rFonts w:ascii="Times New Roman" w:hAnsi="Times New Roman"/>
                <w:sz w:val="20"/>
                <w:lang w:eastAsia="it-IT"/>
              </w:rPr>
              <w:t>1 radio</w:t>
            </w:r>
          </w:p>
        </w:tc>
        <w:tc>
          <w:tcPr>
            <w:tcW w:w="1225" w:type="dxa"/>
            <w:vAlign w:val="center"/>
          </w:tcPr>
          <w:p w14:paraId="611F1FB5" w14:textId="0909257E" w:rsidR="00333881" w:rsidRPr="009F789A" w:rsidRDefault="00333881" w:rsidP="00333881">
            <w:pPr>
              <w:pStyle w:val="Tabletext"/>
              <w:jc w:val="center"/>
              <w:rPr>
                <w:rFonts w:ascii="Times New Roman" w:hAnsi="Times New Roman"/>
                <w:sz w:val="20"/>
                <w:lang w:eastAsia="it-IT"/>
              </w:rPr>
            </w:pPr>
            <w:r w:rsidRPr="009F789A">
              <w:rPr>
                <w:rFonts w:ascii="Times New Roman" w:hAnsi="Times New Roman"/>
                <w:sz w:val="20"/>
                <w:lang w:eastAsia="it-IT"/>
              </w:rPr>
              <w:t>24.8</w:t>
            </w:r>
          </w:p>
        </w:tc>
        <w:tc>
          <w:tcPr>
            <w:tcW w:w="1907" w:type="dxa"/>
            <w:vAlign w:val="center"/>
          </w:tcPr>
          <w:p w14:paraId="0210492F" w14:textId="7C763C93" w:rsidR="00333881" w:rsidRPr="009F789A" w:rsidRDefault="00333881" w:rsidP="00333881">
            <w:pPr>
              <w:pStyle w:val="Tabletext"/>
              <w:jc w:val="center"/>
              <w:rPr>
                <w:rFonts w:ascii="Times New Roman" w:hAnsi="Times New Roman"/>
                <w:sz w:val="20"/>
                <w:lang w:eastAsia="it-IT"/>
              </w:rPr>
            </w:pPr>
            <w:r w:rsidRPr="009F789A">
              <w:rPr>
                <w:rFonts w:ascii="Times New Roman" w:hAnsi="Times New Roman"/>
                <w:sz w:val="20"/>
                <w:lang w:eastAsia="it-IT"/>
              </w:rPr>
              <w:t>45 47</w:t>
            </w:r>
          </w:p>
        </w:tc>
        <w:tc>
          <w:tcPr>
            <w:tcW w:w="1276" w:type="dxa"/>
            <w:vAlign w:val="center"/>
          </w:tcPr>
          <w:p w14:paraId="45D44F2A" w14:textId="22A96D25" w:rsidR="00333881" w:rsidRPr="009F789A" w:rsidRDefault="00333881" w:rsidP="00333881">
            <w:pPr>
              <w:pStyle w:val="Tabletext"/>
              <w:jc w:val="center"/>
              <w:rPr>
                <w:rFonts w:ascii="Times New Roman" w:hAnsi="Times New Roman"/>
                <w:sz w:val="20"/>
                <w:lang w:eastAsia="it-IT"/>
              </w:rPr>
            </w:pPr>
            <w:r w:rsidRPr="009F789A">
              <w:rPr>
                <w:rFonts w:ascii="Times New Roman" w:hAnsi="Times New Roman"/>
                <w:sz w:val="20"/>
                <w:lang w:eastAsia="it-IT"/>
              </w:rPr>
              <w:t>&gt;</w:t>
            </w:r>
            <w:r w:rsidR="001E5A80">
              <w:rPr>
                <w:rFonts w:ascii="Times New Roman" w:hAnsi="Times New Roman"/>
                <w:sz w:val="20"/>
                <w:lang w:eastAsia="it-IT"/>
              </w:rPr>
              <w:t xml:space="preserve"> </w:t>
            </w:r>
            <w:r w:rsidRPr="009F789A">
              <w:rPr>
                <w:rFonts w:ascii="Times New Roman" w:hAnsi="Times New Roman"/>
                <w:sz w:val="20"/>
                <w:lang w:eastAsia="it-IT"/>
              </w:rPr>
              <w:t>96%</w:t>
            </w:r>
          </w:p>
        </w:tc>
        <w:tc>
          <w:tcPr>
            <w:tcW w:w="2982" w:type="dxa"/>
            <w:vAlign w:val="center"/>
          </w:tcPr>
          <w:p w14:paraId="7CEDD5D9" w14:textId="77777777" w:rsidR="00333881" w:rsidRPr="009F789A" w:rsidRDefault="00333881" w:rsidP="00333881">
            <w:pPr>
              <w:pStyle w:val="Tabletext"/>
              <w:jc w:val="center"/>
              <w:rPr>
                <w:rFonts w:ascii="Times New Roman" w:hAnsi="Times New Roman"/>
                <w:sz w:val="20"/>
                <w:lang w:val="en-GB" w:eastAsia="it-IT"/>
              </w:rPr>
            </w:pPr>
            <w:r w:rsidRPr="009F789A">
              <w:rPr>
                <w:rFonts w:ascii="Times New Roman" w:hAnsi="Times New Roman"/>
                <w:sz w:val="20"/>
                <w:lang w:val="en-GB" w:eastAsia="it-IT"/>
              </w:rPr>
              <w:t>Ch 45 used in Trentino Alto Adige, Lombardy and in part of Piedmont</w:t>
            </w:r>
          </w:p>
        </w:tc>
      </w:tr>
      <w:tr w:rsidR="00333881" w:rsidRPr="009F789A" w14:paraId="533DDBCE" w14:textId="77777777" w:rsidTr="004371B8">
        <w:trPr>
          <w:jc w:val="center"/>
        </w:trPr>
        <w:tc>
          <w:tcPr>
            <w:tcW w:w="1664" w:type="dxa"/>
            <w:vAlign w:val="center"/>
          </w:tcPr>
          <w:p w14:paraId="53F6BD27" w14:textId="77777777" w:rsidR="00333881" w:rsidRPr="009F789A" w:rsidRDefault="00333881" w:rsidP="00333881">
            <w:pPr>
              <w:pStyle w:val="Tabletext"/>
              <w:jc w:val="center"/>
              <w:rPr>
                <w:rFonts w:ascii="Times New Roman" w:hAnsi="Times New Roman"/>
                <w:sz w:val="20"/>
                <w:lang w:eastAsia="it-IT"/>
              </w:rPr>
            </w:pPr>
            <w:r w:rsidRPr="009F789A">
              <w:rPr>
                <w:rFonts w:ascii="Times New Roman" w:hAnsi="Times New Roman"/>
                <w:sz w:val="20"/>
                <w:lang w:eastAsia="it-IT"/>
              </w:rPr>
              <w:t>Cairo Network</w:t>
            </w:r>
          </w:p>
        </w:tc>
        <w:tc>
          <w:tcPr>
            <w:tcW w:w="1669" w:type="dxa"/>
            <w:vAlign w:val="center"/>
          </w:tcPr>
          <w:p w14:paraId="3BC3724F" w14:textId="77777777" w:rsidR="00333881" w:rsidRPr="009F789A" w:rsidRDefault="00333881" w:rsidP="00333881">
            <w:pPr>
              <w:pStyle w:val="Tabletext"/>
              <w:jc w:val="center"/>
              <w:rPr>
                <w:rFonts w:ascii="Times New Roman" w:hAnsi="Times New Roman"/>
                <w:sz w:val="20"/>
                <w:lang w:eastAsia="it-IT"/>
              </w:rPr>
            </w:pPr>
            <w:r w:rsidRPr="009F789A">
              <w:rPr>
                <w:rFonts w:ascii="Times New Roman" w:hAnsi="Times New Roman"/>
                <w:sz w:val="20"/>
                <w:lang w:eastAsia="it-IT"/>
              </w:rPr>
              <w:t>DVB-T, 64</w:t>
            </w:r>
            <w:r w:rsidRPr="009F789A">
              <w:rPr>
                <w:rFonts w:ascii="Times New Roman" w:hAnsi="Times New Roman"/>
                <w:sz w:val="20"/>
                <w:lang w:eastAsia="it-IT"/>
              </w:rPr>
              <w:noBreakHyphen/>
              <w:t>QAM</w:t>
            </w:r>
          </w:p>
        </w:tc>
        <w:tc>
          <w:tcPr>
            <w:tcW w:w="726" w:type="dxa"/>
            <w:vAlign w:val="center"/>
          </w:tcPr>
          <w:p w14:paraId="5405252D" w14:textId="77777777" w:rsidR="00333881" w:rsidRPr="009F789A" w:rsidRDefault="00333881" w:rsidP="00333881">
            <w:pPr>
              <w:pStyle w:val="Tabletext"/>
              <w:jc w:val="center"/>
              <w:rPr>
                <w:rFonts w:ascii="Times New Roman" w:hAnsi="Times New Roman"/>
                <w:sz w:val="20"/>
                <w:lang w:eastAsia="it-IT"/>
              </w:rPr>
            </w:pPr>
            <w:r w:rsidRPr="009F789A">
              <w:rPr>
                <w:rFonts w:ascii="Times New Roman" w:hAnsi="Times New Roman"/>
                <w:sz w:val="20"/>
                <w:lang w:eastAsia="it-IT"/>
              </w:rPr>
              <w:t>3/4</w:t>
            </w:r>
          </w:p>
        </w:tc>
        <w:tc>
          <w:tcPr>
            <w:tcW w:w="726" w:type="dxa"/>
            <w:vAlign w:val="center"/>
          </w:tcPr>
          <w:p w14:paraId="64701F70" w14:textId="77777777" w:rsidR="00333881" w:rsidRPr="009F789A" w:rsidRDefault="00333881" w:rsidP="00333881">
            <w:pPr>
              <w:pStyle w:val="Tabletext"/>
              <w:jc w:val="center"/>
              <w:rPr>
                <w:rFonts w:ascii="Times New Roman" w:hAnsi="Times New Roman"/>
                <w:sz w:val="20"/>
                <w:lang w:eastAsia="it-IT"/>
              </w:rPr>
            </w:pPr>
            <w:r w:rsidRPr="009F789A">
              <w:rPr>
                <w:rFonts w:ascii="Times New Roman" w:hAnsi="Times New Roman"/>
                <w:sz w:val="20"/>
                <w:lang w:eastAsia="it-IT"/>
              </w:rPr>
              <w:t>1/4</w:t>
            </w:r>
          </w:p>
        </w:tc>
        <w:tc>
          <w:tcPr>
            <w:tcW w:w="2284" w:type="dxa"/>
            <w:vAlign w:val="center"/>
          </w:tcPr>
          <w:p w14:paraId="3C7301B3" w14:textId="7F5943B3" w:rsidR="00333881" w:rsidRPr="009F789A" w:rsidRDefault="00333881" w:rsidP="00333881">
            <w:pPr>
              <w:pStyle w:val="Tabletext"/>
              <w:jc w:val="center"/>
              <w:rPr>
                <w:rFonts w:ascii="Times New Roman" w:hAnsi="Times New Roman"/>
                <w:sz w:val="20"/>
                <w:lang w:eastAsia="it-IT"/>
              </w:rPr>
            </w:pPr>
            <w:r w:rsidRPr="009F789A">
              <w:rPr>
                <w:rFonts w:ascii="Times New Roman" w:hAnsi="Times New Roman"/>
                <w:sz w:val="20"/>
                <w:lang w:eastAsia="it-IT"/>
              </w:rPr>
              <w:t xml:space="preserve">8 HD + 24 SD + </w:t>
            </w:r>
            <w:r w:rsidR="009F789A" w:rsidRPr="009F789A">
              <w:rPr>
                <w:rFonts w:ascii="Times New Roman" w:hAnsi="Times New Roman"/>
                <w:sz w:val="20"/>
                <w:lang w:eastAsia="it-IT"/>
              </w:rPr>
              <w:br/>
            </w:r>
            <w:r w:rsidRPr="009F789A">
              <w:rPr>
                <w:rFonts w:ascii="Times New Roman" w:hAnsi="Times New Roman"/>
                <w:sz w:val="20"/>
                <w:lang w:eastAsia="it-IT"/>
              </w:rPr>
              <w:t>12 HbbTV</w:t>
            </w:r>
          </w:p>
        </w:tc>
        <w:tc>
          <w:tcPr>
            <w:tcW w:w="1225" w:type="dxa"/>
            <w:vAlign w:val="center"/>
          </w:tcPr>
          <w:p w14:paraId="23150D17" w14:textId="18663FD9" w:rsidR="00333881" w:rsidRPr="009F789A" w:rsidRDefault="00333881" w:rsidP="00333881">
            <w:pPr>
              <w:pStyle w:val="Tabletext"/>
              <w:jc w:val="center"/>
              <w:rPr>
                <w:rFonts w:ascii="Times New Roman" w:hAnsi="Times New Roman"/>
                <w:sz w:val="20"/>
                <w:lang w:eastAsia="it-IT"/>
              </w:rPr>
            </w:pPr>
            <w:r w:rsidRPr="009F789A">
              <w:rPr>
                <w:rFonts w:ascii="Times New Roman" w:hAnsi="Times New Roman"/>
                <w:sz w:val="20"/>
                <w:lang w:eastAsia="it-IT"/>
              </w:rPr>
              <w:t>22.4</w:t>
            </w:r>
          </w:p>
        </w:tc>
        <w:tc>
          <w:tcPr>
            <w:tcW w:w="1907" w:type="dxa"/>
            <w:vAlign w:val="center"/>
          </w:tcPr>
          <w:p w14:paraId="79A3F5C2" w14:textId="0E9774B7" w:rsidR="00333881" w:rsidRPr="009F789A" w:rsidRDefault="00333881" w:rsidP="00333881">
            <w:pPr>
              <w:pStyle w:val="Tabletext"/>
              <w:jc w:val="center"/>
              <w:rPr>
                <w:rFonts w:ascii="Times New Roman" w:hAnsi="Times New Roman"/>
                <w:sz w:val="20"/>
                <w:lang w:eastAsia="it-IT"/>
              </w:rPr>
            </w:pPr>
            <w:r w:rsidRPr="009F789A">
              <w:rPr>
                <w:rFonts w:ascii="Times New Roman" w:hAnsi="Times New Roman"/>
                <w:sz w:val="20"/>
                <w:lang w:eastAsia="it-IT"/>
              </w:rPr>
              <w:t>25 33 21 35</w:t>
            </w:r>
          </w:p>
        </w:tc>
        <w:tc>
          <w:tcPr>
            <w:tcW w:w="1276" w:type="dxa"/>
            <w:vAlign w:val="center"/>
          </w:tcPr>
          <w:p w14:paraId="2217FB7B" w14:textId="343E5F5C" w:rsidR="00333881" w:rsidRPr="009F789A" w:rsidRDefault="00333881" w:rsidP="00333881">
            <w:pPr>
              <w:pStyle w:val="Tabletext"/>
              <w:jc w:val="center"/>
              <w:rPr>
                <w:rFonts w:ascii="Times New Roman" w:hAnsi="Times New Roman"/>
                <w:sz w:val="20"/>
                <w:lang w:eastAsia="it-IT"/>
              </w:rPr>
            </w:pPr>
            <w:r w:rsidRPr="009F789A">
              <w:rPr>
                <w:rFonts w:ascii="Times New Roman" w:hAnsi="Times New Roman"/>
                <w:sz w:val="20"/>
                <w:lang w:eastAsia="it-IT"/>
              </w:rPr>
              <w:t>&gt;</w:t>
            </w:r>
            <w:r w:rsidR="001E5A80">
              <w:rPr>
                <w:rFonts w:ascii="Times New Roman" w:hAnsi="Times New Roman"/>
                <w:sz w:val="20"/>
                <w:lang w:eastAsia="it-IT"/>
              </w:rPr>
              <w:t xml:space="preserve"> </w:t>
            </w:r>
            <w:r w:rsidRPr="009F789A">
              <w:rPr>
                <w:rFonts w:ascii="Times New Roman" w:hAnsi="Times New Roman"/>
                <w:sz w:val="20"/>
                <w:lang w:eastAsia="it-IT"/>
              </w:rPr>
              <w:t>94%</w:t>
            </w:r>
          </w:p>
        </w:tc>
        <w:tc>
          <w:tcPr>
            <w:tcW w:w="2982" w:type="dxa"/>
            <w:vAlign w:val="center"/>
          </w:tcPr>
          <w:p w14:paraId="0D1755A9" w14:textId="77777777" w:rsidR="00333881" w:rsidRPr="009F789A" w:rsidRDefault="00333881" w:rsidP="00333881">
            <w:pPr>
              <w:pStyle w:val="Tabletext"/>
              <w:jc w:val="center"/>
              <w:rPr>
                <w:rFonts w:ascii="Times New Roman" w:hAnsi="Times New Roman"/>
                <w:sz w:val="20"/>
                <w:lang w:eastAsia="it-IT"/>
              </w:rPr>
            </w:pPr>
            <w:r w:rsidRPr="009F789A">
              <w:rPr>
                <w:rFonts w:ascii="Times New Roman" w:hAnsi="Times New Roman"/>
                <w:sz w:val="20"/>
                <w:lang w:val="en-GB" w:eastAsia="it-IT"/>
              </w:rPr>
              <w:t xml:space="preserve">Ch 25 and 33 are the most widespread. Ch 21 is used only in the southern part of Sardinia. </w:t>
            </w:r>
            <w:r w:rsidRPr="009F789A">
              <w:rPr>
                <w:rFonts w:ascii="Times New Roman" w:hAnsi="Times New Roman"/>
                <w:sz w:val="20"/>
                <w:lang w:eastAsia="it-IT"/>
              </w:rPr>
              <w:t>Ch 35 is only used in Sicily</w:t>
            </w:r>
          </w:p>
        </w:tc>
      </w:tr>
      <w:tr w:rsidR="00B43015" w:rsidRPr="009F789A" w14:paraId="323D1850" w14:textId="77777777" w:rsidTr="00140865">
        <w:trPr>
          <w:jc w:val="center"/>
        </w:trPr>
        <w:tc>
          <w:tcPr>
            <w:tcW w:w="1664" w:type="dxa"/>
            <w:tcBorders>
              <w:bottom w:val="single" w:sz="4" w:space="0" w:color="000000" w:themeColor="text1"/>
            </w:tcBorders>
            <w:vAlign w:val="center"/>
          </w:tcPr>
          <w:p w14:paraId="07265C82" w14:textId="77777777"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DFREE/Prima TV</w:t>
            </w:r>
          </w:p>
        </w:tc>
        <w:tc>
          <w:tcPr>
            <w:tcW w:w="1669" w:type="dxa"/>
            <w:tcBorders>
              <w:bottom w:val="single" w:sz="4" w:space="0" w:color="000000" w:themeColor="text1"/>
            </w:tcBorders>
            <w:vAlign w:val="center"/>
          </w:tcPr>
          <w:p w14:paraId="65B7A591" w14:textId="77777777"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DVB-T, 64</w:t>
            </w:r>
            <w:r w:rsidRPr="009F789A">
              <w:rPr>
                <w:rFonts w:ascii="Times New Roman" w:hAnsi="Times New Roman"/>
                <w:sz w:val="20"/>
                <w:lang w:eastAsia="it-IT"/>
              </w:rPr>
              <w:noBreakHyphen/>
              <w:t>QAM</w:t>
            </w:r>
          </w:p>
        </w:tc>
        <w:tc>
          <w:tcPr>
            <w:tcW w:w="726" w:type="dxa"/>
            <w:tcBorders>
              <w:bottom w:val="single" w:sz="4" w:space="0" w:color="000000" w:themeColor="text1"/>
            </w:tcBorders>
            <w:vAlign w:val="center"/>
          </w:tcPr>
          <w:p w14:paraId="51578A4F" w14:textId="77777777"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5/6</w:t>
            </w:r>
          </w:p>
        </w:tc>
        <w:tc>
          <w:tcPr>
            <w:tcW w:w="726" w:type="dxa"/>
            <w:tcBorders>
              <w:bottom w:val="single" w:sz="4" w:space="0" w:color="000000" w:themeColor="text1"/>
            </w:tcBorders>
            <w:vAlign w:val="center"/>
          </w:tcPr>
          <w:p w14:paraId="2661E25A" w14:textId="77777777"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1/4</w:t>
            </w:r>
          </w:p>
        </w:tc>
        <w:tc>
          <w:tcPr>
            <w:tcW w:w="2284" w:type="dxa"/>
            <w:tcBorders>
              <w:bottom w:val="single" w:sz="4" w:space="0" w:color="000000" w:themeColor="text1"/>
            </w:tcBorders>
            <w:vAlign w:val="center"/>
          </w:tcPr>
          <w:p w14:paraId="14354E85" w14:textId="35BAC102"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 xml:space="preserve">5 HD + 21 SD + </w:t>
            </w:r>
            <w:r w:rsidR="003D0868">
              <w:rPr>
                <w:rFonts w:ascii="Times New Roman" w:hAnsi="Times New Roman"/>
                <w:sz w:val="20"/>
                <w:lang w:eastAsia="it-IT"/>
              </w:rPr>
              <w:br/>
            </w:r>
            <w:r w:rsidRPr="009F789A">
              <w:rPr>
                <w:rFonts w:ascii="Times New Roman" w:hAnsi="Times New Roman"/>
                <w:sz w:val="20"/>
                <w:lang w:eastAsia="it-IT"/>
              </w:rPr>
              <w:t>4 HbbTV</w:t>
            </w:r>
          </w:p>
        </w:tc>
        <w:tc>
          <w:tcPr>
            <w:tcW w:w="1225" w:type="dxa"/>
            <w:tcBorders>
              <w:bottom w:val="single" w:sz="4" w:space="0" w:color="000000" w:themeColor="text1"/>
            </w:tcBorders>
            <w:vAlign w:val="center"/>
          </w:tcPr>
          <w:p w14:paraId="5C120427" w14:textId="50222888"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24.8</w:t>
            </w:r>
          </w:p>
        </w:tc>
        <w:tc>
          <w:tcPr>
            <w:tcW w:w="1907" w:type="dxa"/>
            <w:tcBorders>
              <w:bottom w:val="single" w:sz="4" w:space="0" w:color="000000" w:themeColor="text1"/>
            </w:tcBorders>
            <w:vAlign w:val="center"/>
          </w:tcPr>
          <w:p w14:paraId="3A364314" w14:textId="39829A76"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23 24</w:t>
            </w:r>
          </w:p>
        </w:tc>
        <w:tc>
          <w:tcPr>
            <w:tcW w:w="1276" w:type="dxa"/>
            <w:tcBorders>
              <w:bottom w:val="single" w:sz="4" w:space="0" w:color="000000" w:themeColor="text1"/>
            </w:tcBorders>
            <w:vAlign w:val="center"/>
          </w:tcPr>
          <w:p w14:paraId="4EB83A38" w14:textId="77777777" w:rsidR="00B43015" w:rsidRPr="009F789A" w:rsidRDefault="00B43015" w:rsidP="008A5043">
            <w:pPr>
              <w:pStyle w:val="Tabletext"/>
              <w:jc w:val="center"/>
              <w:rPr>
                <w:rFonts w:ascii="Times New Roman" w:hAnsi="Times New Roman"/>
                <w:sz w:val="20"/>
                <w:lang w:eastAsia="it-IT"/>
              </w:rPr>
            </w:pPr>
            <w:r w:rsidRPr="009F789A">
              <w:rPr>
                <w:rFonts w:ascii="Times New Roman" w:hAnsi="Times New Roman"/>
                <w:sz w:val="20"/>
                <w:lang w:eastAsia="it-IT"/>
              </w:rPr>
              <w:t>&gt; 95%</w:t>
            </w:r>
          </w:p>
        </w:tc>
        <w:tc>
          <w:tcPr>
            <w:tcW w:w="2982" w:type="dxa"/>
            <w:tcBorders>
              <w:bottom w:val="single" w:sz="4" w:space="0" w:color="000000" w:themeColor="text1"/>
            </w:tcBorders>
            <w:vAlign w:val="center"/>
          </w:tcPr>
          <w:p w14:paraId="0C9E5C06" w14:textId="77777777" w:rsidR="00B43015" w:rsidRPr="009F789A" w:rsidRDefault="00B43015" w:rsidP="008A5043">
            <w:pPr>
              <w:pStyle w:val="Tabletext"/>
              <w:jc w:val="center"/>
              <w:rPr>
                <w:rFonts w:ascii="Times New Roman" w:hAnsi="Times New Roman"/>
                <w:sz w:val="20"/>
                <w:lang w:eastAsia="it-IT"/>
              </w:rPr>
            </w:pPr>
          </w:p>
        </w:tc>
      </w:tr>
      <w:tr w:rsidR="001A6ACB" w:rsidRPr="00AD2E79" w14:paraId="236667AE" w14:textId="77777777" w:rsidTr="00140865">
        <w:trPr>
          <w:jc w:val="center"/>
        </w:trPr>
        <w:tc>
          <w:tcPr>
            <w:tcW w:w="14459" w:type="dxa"/>
            <w:gridSpan w:val="9"/>
            <w:tcBorders>
              <w:left w:val="nil"/>
              <w:bottom w:val="nil"/>
              <w:right w:val="nil"/>
            </w:tcBorders>
            <w:vAlign w:val="center"/>
          </w:tcPr>
          <w:p w14:paraId="483B3B80" w14:textId="6268E568" w:rsidR="001A6ACB" w:rsidRPr="009F789A" w:rsidRDefault="00515119" w:rsidP="001A6ACB">
            <w:pPr>
              <w:pStyle w:val="Tabletext"/>
              <w:jc w:val="left"/>
              <w:rPr>
                <w:rFonts w:ascii="Times New Roman" w:hAnsi="Times New Roman"/>
                <w:sz w:val="20"/>
                <w:lang w:val="en-GB" w:eastAsia="it-IT"/>
              </w:rPr>
            </w:pPr>
            <w:r w:rsidRPr="009F789A">
              <w:rPr>
                <w:rFonts w:ascii="Times New Roman" w:hAnsi="Times New Roman"/>
                <w:sz w:val="20"/>
                <w:vertAlign w:val="superscript"/>
                <w:lang w:val="en-GB" w:eastAsia="it-IT"/>
              </w:rPr>
              <w:t>(1)</w:t>
            </w:r>
            <w:r w:rsidRPr="009F789A">
              <w:rPr>
                <w:rFonts w:ascii="Times New Roman" w:hAnsi="Times New Roman"/>
                <w:sz w:val="20"/>
                <w:lang w:val="en-GB" w:eastAsia="it-IT"/>
              </w:rPr>
              <w:tab/>
            </w:r>
            <w:r w:rsidR="00140865" w:rsidRPr="009F789A">
              <w:rPr>
                <w:rFonts w:ascii="Times New Roman" w:hAnsi="Times New Roman"/>
                <w:sz w:val="20"/>
                <w:lang w:val="en-GB" w:eastAsia="it-IT"/>
              </w:rPr>
              <w:t>All Italian DTT licences will last until 2032 and all multiplexes are intended for fixed reception.</w:t>
            </w:r>
          </w:p>
        </w:tc>
      </w:tr>
    </w:tbl>
    <w:p w14:paraId="60BEB158" w14:textId="77777777" w:rsidR="007A0992" w:rsidRPr="006A30AD" w:rsidRDefault="007A0992" w:rsidP="009F789A">
      <w:pPr>
        <w:pStyle w:val="Tablefin"/>
        <w:rPr>
          <w:lang w:eastAsia="it-IT"/>
        </w:rPr>
      </w:pPr>
    </w:p>
    <w:p w14:paraId="58722F2B" w14:textId="77777777" w:rsidR="00366471" w:rsidRPr="006A30AD" w:rsidRDefault="00366471" w:rsidP="009F789A">
      <w:pPr>
        <w:pStyle w:val="Tablefin"/>
        <w:rPr>
          <w:rFonts w:ascii="TimesNewRomanPSMT" w:hAnsi="TimesNewRomanPSMT" w:cs="TimesNewRomanPSMT"/>
          <w:lang w:eastAsia="it-IT"/>
        </w:rPr>
        <w:sectPr w:rsidR="00366471" w:rsidRPr="006A30AD" w:rsidSect="00E259A3">
          <w:headerReference w:type="even" r:id="rId47"/>
          <w:headerReference w:type="first" r:id="rId48"/>
          <w:footerReference w:type="first" r:id="rId49"/>
          <w:pgSz w:w="16834" w:h="11907" w:orient="landscape"/>
          <w:pgMar w:top="1134" w:right="1418" w:bottom="1134" w:left="1134" w:header="720" w:footer="720" w:gutter="0"/>
          <w:paperSrc w:first="15" w:other="15"/>
          <w:cols w:space="720"/>
          <w:titlePg/>
          <w:docGrid w:linePitch="326"/>
        </w:sectPr>
      </w:pPr>
    </w:p>
    <w:p w14:paraId="2F885B04" w14:textId="1137CE5E" w:rsidR="00366471" w:rsidRPr="006A30AD" w:rsidRDefault="00140865" w:rsidP="00651E2C">
      <w:pPr>
        <w:pStyle w:val="Heading2"/>
        <w:rPr>
          <w:lang w:val="en-GB"/>
        </w:rPr>
      </w:pPr>
      <w:bookmarkStart w:id="2216" w:name="_Toc342296473"/>
      <w:bookmarkStart w:id="2217" w:name="_Toc358886357"/>
      <w:bookmarkStart w:id="2218" w:name="_Toc386707494"/>
      <w:bookmarkStart w:id="2219" w:name="_Toc416424352"/>
      <w:bookmarkStart w:id="2220" w:name="_Toc417034827"/>
      <w:bookmarkStart w:id="2221" w:name="_Toc417035641"/>
      <w:bookmarkStart w:id="2222" w:name="_Toc433126475"/>
      <w:bookmarkStart w:id="2223" w:name="_Toc433209241"/>
      <w:bookmarkStart w:id="2224" w:name="_Toc132213633"/>
      <w:bookmarkStart w:id="2225" w:name="_Toc228530384"/>
      <w:bookmarkStart w:id="2226" w:name="_Toc230600837"/>
      <w:r>
        <w:rPr>
          <w:lang w:val="en-GB"/>
        </w:rPr>
        <w:lastRenderedPageBreak/>
        <w:t>9</w:t>
      </w:r>
      <w:r w:rsidR="00366471" w:rsidRPr="006A30AD">
        <w:rPr>
          <w:lang w:val="en-GB"/>
        </w:rPr>
        <w:t>.2</w:t>
      </w:r>
      <w:r w:rsidR="00366471" w:rsidRPr="006A30AD">
        <w:rPr>
          <w:lang w:val="en-GB"/>
        </w:rPr>
        <w:tab/>
        <w:t>Monitoring systems</w:t>
      </w:r>
      <w:bookmarkEnd w:id="2216"/>
      <w:bookmarkEnd w:id="2217"/>
      <w:bookmarkEnd w:id="2218"/>
      <w:bookmarkEnd w:id="2219"/>
      <w:bookmarkEnd w:id="2220"/>
      <w:bookmarkEnd w:id="2221"/>
      <w:bookmarkEnd w:id="2222"/>
      <w:bookmarkEnd w:id="2223"/>
      <w:bookmarkEnd w:id="2224"/>
      <w:bookmarkEnd w:id="2225"/>
      <w:bookmarkEnd w:id="2226"/>
    </w:p>
    <w:p w14:paraId="5AD37FBC" w14:textId="65543718" w:rsidR="00F23F8D" w:rsidRPr="00F23F8D" w:rsidRDefault="00F23F8D" w:rsidP="00F23F8D">
      <w:pPr>
        <w:rPr>
          <w:lang w:val="en-GB"/>
        </w:rPr>
      </w:pPr>
      <w:r w:rsidRPr="00F23F8D">
        <w:rPr>
          <w:lang w:val="en-GB"/>
        </w:rPr>
        <w:t xml:space="preserve">Due to the transition of terrestrial television transmission from analogue to digital, it became necessary to improve and adapt the monitoring systems and the technical procedures, used by Companies to verify the signal quality at every stage of the chain. As known, the past years in Italy, every broadcasting Company owned its broadcasting network: </w:t>
      </w:r>
      <w:r w:rsidR="00D043DB" w:rsidRPr="00F23F8D">
        <w:rPr>
          <w:lang w:val="en-GB"/>
        </w:rPr>
        <w:t>consequently,</w:t>
      </w:r>
      <w:r w:rsidRPr="00F23F8D">
        <w:rPr>
          <w:lang w:val="en-GB"/>
        </w:rPr>
        <w:t xml:space="preserve"> every broadcasting Company had developed its peculiar monitoring system to evaluate the compliance of signal quality with the standards defined by ITU Recommendations and in the Monitoring Handbook.</w:t>
      </w:r>
    </w:p>
    <w:p w14:paraId="7ED82FBA" w14:textId="77777777" w:rsidR="00F23F8D" w:rsidRPr="00F23F8D" w:rsidRDefault="00F23F8D" w:rsidP="00F23F8D">
      <w:pPr>
        <w:rPr>
          <w:lang w:val="en-GB"/>
        </w:rPr>
      </w:pPr>
      <w:r w:rsidRPr="00F23F8D">
        <w:rPr>
          <w:lang w:val="en-GB"/>
        </w:rPr>
        <w:t>For this purpose, Rai Radiotelevisione Italiana, in a collaborative effort by its internal departments, has developed a monitoring system known as “EVA” (signal quality evaluator), which provides results that are considered more than satisfactory.</w:t>
      </w:r>
    </w:p>
    <w:p w14:paraId="46ABEA02" w14:textId="5E0D974A" w:rsidR="00F23F8D" w:rsidRPr="00F23F8D" w:rsidRDefault="00F23F8D" w:rsidP="00F23F8D">
      <w:pPr>
        <w:rPr>
          <w:lang w:val="en-GB"/>
        </w:rPr>
      </w:pPr>
      <w:r w:rsidRPr="00F23F8D">
        <w:rPr>
          <w:lang w:val="en-GB"/>
        </w:rPr>
        <w:t>Moreover Rai Way, a Company of the Rai Group in charge of network planning, design, implementation and management, has developed a family of monitoring systems covering the whole chain from the signal coding to the user antennas: one of these systems is called “Rete Leggera”.</w:t>
      </w:r>
    </w:p>
    <w:p w14:paraId="35843410" w14:textId="299DAB1B" w:rsidR="00366471" w:rsidRPr="006A30AD" w:rsidRDefault="00F23F8D" w:rsidP="00F23F8D">
      <w:pPr>
        <w:rPr>
          <w:lang w:val="en-GB"/>
        </w:rPr>
      </w:pPr>
      <w:r w:rsidRPr="00F23F8D">
        <w:rPr>
          <w:lang w:val="en-GB"/>
        </w:rPr>
        <w:t xml:space="preserve">The monitoring networks mentioned above, described in </w:t>
      </w:r>
      <w:r w:rsidR="00D043DB" w:rsidRPr="00F23F8D">
        <w:rPr>
          <w:lang w:val="en-GB"/>
        </w:rPr>
        <w:t>detail</w:t>
      </w:r>
      <w:r w:rsidRPr="00F23F8D">
        <w:rPr>
          <w:lang w:val="en-GB"/>
        </w:rPr>
        <w:t xml:space="preserve"> in the following sections, are just two of the several different monitoring networks implemented by RAI-Rai Way. The other networks have more specific tasks, e.g. surveillance for operational aims, such as transmitters remote control.</w:t>
      </w:r>
    </w:p>
    <w:p w14:paraId="78DCCE75" w14:textId="5CA83496" w:rsidR="002D379E" w:rsidRPr="006A30AD" w:rsidRDefault="00034B1E" w:rsidP="00034B1E">
      <w:pPr>
        <w:pStyle w:val="Heading3"/>
        <w:rPr>
          <w:lang w:val="en-GB"/>
        </w:rPr>
      </w:pPr>
      <w:bookmarkStart w:id="2227" w:name="_Toc275767946"/>
      <w:bookmarkStart w:id="2228" w:name="_Toc286146158"/>
      <w:bookmarkStart w:id="2229" w:name="_Toc302463797"/>
      <w:bookmarkStart w:id="2230" w:name="_Toc302465760"/>
      <w:bookmarkStart w:id="2231" w:name="_Toc302465995"/>
      <w:bookmarkStart w:id="2232" w:name="_Toc302466230"/>
      <w:bookmarkStart w:id="2233" w:name="_Toc302481047"/>
      <w:bookmarkStart w:id="2234" w:name="_Toc302481408"/>
      <w:bookmarkStart w:id="2235" w:name="_Toc302481982"/>
      <w:bookmarkStart w:id="2236" w:name="_Toc303585311"/>
      <w:bookmarkStart w:id="2237" w:name="_Toc303587003"/>
      <w:bookmarkStart w:id="2238" w:name="_Toc342296543"/>
      <w:bookmarkStart w:id="2239" w:name="_Toc358886435"/>
      <w:bookmarkStart w:id="2240" w:name="_Toc386707572"/>
      <w:bookmarkStart w:id="2241" w:name="_Toc416424430"/>
      <w:bookmarkStart w:id="2242" w:name="_Toc417034906"/>
      <w:bookmarkStart w:id="2243" w:name="_Toc417035719"/>
      <w:bookmarkStart w:id="2244" w:name="_Toc433126546"/>
      <w:bookmarkStart w:id="2245" w:name="_Toc433209321"/>
      <w:bookmarkStart w:id="2246" w:name="_Toc18417647"/>
      <w:bookmarkStart w:id="2247" w:name="_Toc132213707"/>
      <w:bookmarkStart w:id="2248" w:name="_Toc132271116"/>
      <w:bookmarkStart w:id="2249" w:name="_Toc114742996"/>
      <w:bookmarkStart w:id="2250" w:name="_Toc156984378"/>
      <w:bookmarkStart w:id="2251" w:name="_Toc342296474"/>
      <w:bookmarkStart w:id="2252" w:name="_Toc358886358"/>
      <w:bookmarkStart w:id="2253" w:name="_Toc386707495"/>
      <w:bookmarkStart w:id="2254" w:name="_Toc416424353"/>
      <w:bookmarkStart w:id="2255" w:name="_Toc417034828"/>
      <w:bookmarkStart w:id="2256" w:name="_Toc417035642"/>
      <w:bookmarkStart w:id="2257" w:name="_Toc433126476"/>
      <w:bookmarkStart w:id="2258" w:name="_Toc433209242"/>
      <w:bookmarkStart w:id="2259" w:name="_Toc132213634"/>
      <w:bookmarkStart w:id="2260" w:name="_Toc230600838"/>
      <w:r>
        <w:rPr>
          <w:lang w:val="en-GB"/>
        </w:rPr>
        <w:t>9.2</w:t>
      </w:r>
      <w:r w:rsidR="002D379E" w:rsidRPr="006A30AD">
        <w:rPr>
          <w:lang w:val="en-GB"/>
        </w:rPr>
        <w:t>.1</w:t>
      </w:r>
      <w:r w:rsidR="002D379E" w:rsidRPr="006A30AD">
        <w:rPr>
          <w:lang w:val="en-GB"/>
        </w:rPr>
        <w:tab/>
        <w:t>The EVA system</w:t>
      </w:r>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60"/>
    </w:p>
    <w:p w14:paraId="49E96932" w14:textId="77777777" w:rsidR="002D379E" w:rsidRPr="006A30AD" w:rsidRDefault="002D379E" w:rsidP="002D379E">
      <w:pPr>
        <w:rPr>
          <w:lang w:val="en-GB"/>
        </w:rPr>
      </w:pPr>
      <w:r w:rsidRPr="006A30AD">
        <w:rPr>
          <w:lang w:val="en-GB"/>
        </w:rPr>
        <w:t>EVA (Signal Quality EVAluator) is a system designed and implemented to ensure a constant monitoring of the technical quality of the Rai offer to the customer. It also provides the General Directorate with a fast and effective communication of technical inefficiency that generates a visible impact on users of services with common platforms, i.e. analogue broadcasting, digital terrestrial and digital satellite broadcasting. The system, which covers the entire production process from the production of the signal to the broadcast distribution to users, guarantees – in accordance with a provision of internal organizational communication – a fast internal communication of disruptions in order to identify:</w:t>
      </w:r>
    </w:p>
    <w:p w14:paraId="1A758566" w14:textId="77777777" w:rsidR="002D379E" w:rsidRPr="006A30AD" w:rsidRDefault="002D379E" w:rsidP="002D379E">
      <w:pPr>
        <w:pStyle w:val="enumlev1"/>
        <w:rPr>
          <w:lang w:val="en-GB"/>
        </w:rPr>
      </w:pPr>
      <w:r w:rsidRPr="006A30AD">
        <w:rPr>
          <w:lang w:val="en-GB"/>
        </w:rPr>
        <w:t>–</w:t>
      </w:r>
      <w:r w:rsidRPr="006A30AD">
        <w:rPr>
          <w:lang w:val="en-GB"/>
        </w:rPr>
        <w:tab/>
        <w:t>failure to deliver and distribute broadcasting services for a duration longer than 5 min, relating to 32 terrestrial Class 1 broadcasting plants and to the Rai satellite broadcasting services;</w:t>
      </w:r>
    </w:p>
    <w:p w14:paraId="298B528D" w14:textId="77777777" w:rsidR="002D379E" w:rsidRPr="006A30AD" w:rsidRDefault="002D379E" w:rsidP="002D379E">
      <w:pPr>
        <w:pStyle w:val="enumlev1"/>
        <w:rPr>
          <w:lang w:val="en-GB"/>
        </w:rPr>
      </w:pPr>
      <w:r w:rsidRPr="006A30AD">
        <w:rPr>
          <w:lang w:val="en-GB"/>
        </w:rPr>
        <w:t>–</w:t>
      </w:r>
      <w:r w:rsidRPr="006A30AD">
        <w:rPr>
          <w:lang w:val="en-GB"/>
        </w:rPr>
        <w:tab/>
        <w:t>failure to deliver and distribute broadcasting services for a duration longer than 10 min, for the 57 Class 2 broadcasting plants;</w:t>
      </w:r>
    </w:p>
    <w:p w14:paraId="60EAC369" w14:textId="77777777" w:rsidR="002D379E" w:rsidRPr="006A30AD" w:rsidRDefault="002D379E" w:rsidP="002D379E">
      <w:pPr>
        <w:pStyle w:val="enumlev1"/>
        <w:rPr>
          <w:lang w:val="en-GB"/>
        </w:rPr>
      </w:pPr>
      <w:r w:rsidRPr="006A30AD">
        <w:rPr>
          <w:lang w:val="en-GB"/>
        </w:rPr>
        <w:t>–</w:t>
      </w:r>
      <w:r w:rsidRPr="006A30AD">
        <w:rPr>
          <w:lang w:val="en-GB"/>
        </w:rPr>
        <w:tab/>
        <w:t>disruption of television and radio broadcasts for more than 20 s;</w:t>
      </w:r>
    </w:p>
    <w:p w14:paraId="29578B55" w14:textId="77777777" w:rsidR="002D379E" w:rsidRPr="006A30AD" w:rsidRDefault="002D379E" w:rsidP="002D379E">
      <w:pPr>
        <w:pStyle w:val="enumlev1"/>
        <w:rPr>
          <w:lang w:val="en-GB"/>
        </w:rPr>
      </w:pPr>
      <w:r w:rsidRPr="006A30AD">
        <w:rPr>
          <w:lang w:val="en-GB"/>
        </w:rPr>
        <w:t>–</w:t>
      </w:r>
      <w:r w:rsidRPr="006A30AD">
        <w:rPr>
          <w:lang w:val="en-GB"/>
        </w:rPr>
        <w:tab/>
        <w:t>audio and video anomalies (RF/TV) longer than 1 min;</w:t>
      </w:r>
    </w:p>
    <w:p w14:paraId="1E88FCD8" w14:textId="77777777" w:rsidR="002D379E" w:rsidRPr="006A30AD" w:rsidRDefault="002D379E" w:rsidP="002D379E">
      <w:pPr>
        <w:pStyle w:val="enumlev1"/>
        <w:ind w:right="-142"/>
        <w:rPr>
          <w:lang w:val="en-GB"/>
        </w:rPr>
      </w:pPr>
      <w:r w:rsidRPr="006A30AD">
        <w:rPr>
          <w:lang w:val="en-GB"/>
        </w:rPr>
        <w:t>–</w:t>
      </w:r>
      <w:r w:rsidRPr="006A30AD">
        <w:rPr>
          <w:lang w:val="en-GB"/>
        </w:rPr>
        <w:tab/>
        <w:t xml:space="preserve">transmission of a </w:t>
      </w:r>
      <w:r>
        <w:rPr>
          <w:lang w:val="en-GB"/>
        </w:rPr>
        <w:t xml:space="preserve">programme </w:t>
      </w:r>
      <w:r w:rsidRPr="006A30AD">
        <w:rPr>
          <w:lang w:val="en-GB"/>
        </w:rPr>
        <w:t>with a delay of more than 1 min, if due to technical reasons;</w:t>
      </w:r>
    </w:p>
    <w:p w14:paraId="0858B075" w14:textId="77777777" w:rsidR="002D379E" w:rsidRPr="006A30AD" w:rsidRDefault="002D379E" w:rsidP="002D379E">
      <w:pPr>
        <w:pStyle w:val="enumlev1"/>
        <w:rPr>
          <w:lang w:val="en-GB"/>
        </w:rPr>
      </w:pPr>
      <w:r w:rsidRPr="006A30AD">
        <w:rPr>
          <w:lang w:val="en-GB"/>
        </w:rPr>
        <w:t>–</w:t>
      </w:r>
      <w:r w:rsidRPr="006A30AD">
        <w:rPr>
          <w:lang w:val="en-GB"/>
        </w:rPr>
        <w:tab/>
        <w:t xml:space="preserve">transmission of a wrong </w:t>
      </w:r>
      <w:r>
        <w:rPr>
          <w:lang w:val="en-GB"/>
        </w:rPr>
        <w:t>programme.</w:t>
      </w:r>
    </w:p>
    <w:p w14:paraId="4D761EA4" w14:textId="77777777" w:rsidR="002D379E" w:rsidRPr="006A30AD" w:rsidRDefault="002D379E" w:rsidP="002D379E">
      <w:pPr>
        <w:rPr>
          <w:lang w:val="en-GB"/>
        </w:rPr>
      </w:pPr>
      <w:r w:rsidRPr="006A30AD">
        <w:rPr>
          <w:lang w:val="en-GB"/>
        </w:rPr>
        <w:t>The speed of communication ensures notification:</w:t>
      </w:r>
    </w:p>
    <w:p w14:paraId="478264E0" w14:textId="6E29BFC2" w:rsidR="002D379E" w:rsidRPr="006A30AD" w:rsidRDefault="002D379E" w:rsidP="002D379E">
      <w:pPr>
        <w:pStyle w:val="enumlev1"/>
        <w:rPr>
          <w:lang w:val="en-GB"/>
        </w:rPr>
      </w:pPr>
      <w:r w:rsidRPr="006A30AD">
        <w:rPr>
          <w:lang w:val="en-GB"/>
        </w:rPr>
        <w:t>–</w:t>
      </w:r>
      <w:r w:rsidRPr="006A30AD">
        <w:rPr>
          <w:lang w:val="en-GB"/>
        </w:rPr>
        <w:tab/>
        <w:t xml:space="preserve">within two hours after the event (except for </w:t>
      </w:r>
      <w:r w:rsidR="005A783B">
        <w:rPr>
          <w:lang w:val="en-GB"/>
        </w:rPr>
        <w:t>Class</w:t>
      </w:r>
      <w:r w:rsidRPr="006A30AD">
        <w:rPr>
          <w:lang w:val="en-GB"/>
        </w:rPr>
        <w:t xml:space="preserve"> 2 where the event is notified within 4 o’clock p.m. of the next day);</w:t>
      </w:r>
    </w:p>
    <w:p w14:paraId="7064C368" w14:textId="77777777" w:rsidR="002D379E" w:rsidRPr="006A30AD" w:rsidRDefault="002D379E" w:rsidP="002D379E">
      <w:pPr>
        <w:pStyle w:val="enumlev1"/>
        <w:rPr>
          <w:lang w:val="en-GB"/>
        </w:rPr>
      </w:pPr>
      <w:r w:rsidRPr="006A30AD">
        <w:rPr>
          <w:lang w:val="en-GB"/>
        </w:rPr>
        <w:t>–</w:t>
      </w:r>
      <w:r w:rsidRPr="006A30AD">
        <w:rPr>
          <w:lang w:val="en-GB"/>
        </w:rPr>
        <w:tab/>
        <w:t>for failures that occur between 00.00 and 06.00 a.m. the running part from 6.00 o’clock a.m.</w:t>
      </w:r>
    </w:p>
    <w:p w14:paraId="64A96B68" w14:textId="77777777" w:rsidR="002D379E" w:rsidRPr="006A30AD" w:rsidRDefault="002D379E" w:rsidP="002D379E">
      <w:pPr>
        <w:rPr>
          <w:lang w:val="en-GB"/>
        </w:rPr>
      </w:pPr>
      <w:r w:rsidRPr="006A30AD">
        <w:rPr>
          <w:lang w:val="en-GB"/>
        </w:rPr>
        <w:t>The new system allows RAI’s structures to coordinate the activities of collection, verification and management of anomalies and to identify any required corrective actions. Its actions in real time include:</w:t>
      </w:r>
    </w:p>
    <w:p w14:paraId="528A7415" w14:textId="77777777" w:rsidR="002D379E" w:rsidRPr="006A30AD" w:rsidRDefault="002D379E" w:rsidP="002D379E">
      <w:pPr>
        <w:pStyle w:val="enumlev1"/>
        <w:rPr>
          <w:lang w:val="en-GB"/>
        </w:rPr>
      </w:pPr>
      <w:r w:rsidRPr="006A30AD">
        <w:rPr>
          <w:lang w:val="en-GB"/>
        </w:rPr>
        <w:t>–</w:t>
      </w:r>
      <w:r w:rsidRPr="006A30AD">
        <w:rPr>
          <w:lang w:val="en-GB"/>
        </w:rPr>
        <w:tab/>
        <w:t>inform top management about anomalies perceived by customers;</w:t>
      </w:r>
    </w:p>
    <w:p w14:paraId="24943AC6" w14:textId="77777777" w:rsidR="002D379E" w:rsidRPr="006A30AD" w:rsidRDefault="002D379E" w:rsidP="002D379E">
      <w:pPr>
        <w:pStyle w:val="enumlev1"/>
        <w:rPr>
          <w:lang w:val="en-GB"/>
        </w:rPr>
      </w:pPr>
      <w:r w:rsidRPr="006A30AD">
        <w:rPr>
          <w:lang w:val="en-GB"/>
        </w:rPr>
        <w:t>–</w:t>
      </w:r>
      <w:r w:rsidRPr="006A30AD">
        <w:rPr>
          <w:lang w:val="en-GB"/>
        </w:rPr>
        <w:tab/>
        <w:t>monitor the communication process across the right company paths.</w:t>
      </w:r>
    </w:p>
    <w:p w14:paraId="659F7C0B" w14:textId="77777777" w:rsidR="002D379E" w:rsidRPr="006A30AD" w:rsidRDefault="002D379E" w:rsidP="002D379E">
      <w:pPr>
        <w:rPr>
          <w:lang w:val="en-GB"/>
        </w:rPr>
      </w:pPr>
      <w:r w:rsidRPr="006A30AD">
        <w:rPr>
          <w:lang w:val="en-GB"/>
        </w:rPr>
        <w:lastRenderedPageBreak/>
        <w:t>In terms of quality management for the continuous improvement, the system allows to perform sophisticated analysis on the collected data to support the identification of strategies to improve technical quality. The important aim is to help the corporate quality department in finding suitable preventive and corrective actions to improve the services offered to the public at large.</w:t>
      </w:r>
    </w:p>
    <w:p w14:paraId="3266A217" w14:textId="6142224D" w:rsidR="002D379E" w:rsidRPr="006A30AD" w:rsidRDefault="00034B1E" w:rsidP="00034B1E">
      <w:pPr>
        <w:pStyle w:val="Heading4"/>
        <w:rPr>
          <w:lang w:val="en-GB"/>
        </w:rPr>
      </w:pPr>
      <w:bookmarkStart w:id="2261" w:name="_Toc275767947"/>
      <w:bookmarkStart w:id="2262" w:name="_Toc286146159"/>
      <w:bookmarkStart w:id="2263" w:name="_Toc302463798"/>
      <w:bookmarkStart w:id="2264" w:name="_Toc302465761"/>
      <w:bookmarkStart w:id="2265" w:name="_Toc302465996"/>
      <w:bookmarkStart w:id="2266" w:name="_Toc302466231"/>
      <w:bookmarkStart w:id="2267" w:name="_Toc302481048"/>
      <w:bookmarkStart w:id="2268" w:name="_Toc302481409"/>
      <w:bookmarkStart w:id="2269" w:name="_Toc302481983"/>
      <w:bookmarkStart w:id="2270" w:name="_Toc303585312"/>
      <w:bookmarkStart w:id="2271" w:name="_Toc303587004"/>
      <w:r>
        <w:rPr>
          <w:lang w:val="en-GB"/>
        </w:rPr>
        <w:t>9.2</w:t>
      </w:r>
      <w:r w:rsidR="002D379E" w:rsidRPr="006A30AD">
        <w:rPr>
          <w:lang w:val="en-GB"/>
        </w:rPr>
        <w:t>.1.1</w:t>
      </w:r>
      <w:r w:rsidR="002D379E" w:rsidRPr="006A30AD">
        <w:rPr>
          <w:lang w:val="en-GB"/>
        </w:rPr>
        <w:tab/>
        <w:t>System architecture</w:t>
      </w:r>
      <w:bookmarkEnd w:id="2261"/>
      <w:bookmarkEnd w:id="2262"/>
      <w:bookmarkEnd w:id="2263"/>
      <w:bookmarkEnd w:id="2264"/>
      <w:bookmarkEnd w:id="2265"/>
      <w:bookmarkEnd w:id="2266"/>
      <w:bookmarkEnd w:id="2267"/>
      <w:bookmarkEnd w:id="2268"/>
      <w:bookmarkEnd w:id="2269"/>
      <w:bookmarkEnd w:id="2270"/>
      <w:bookmarkEnd w:id="2271"/>
    </w:p>
    <w:p w14:paraId="26651C02" w14:textId="24DE5937" w:rsidR="002D379E" w:rsidRPr="006A30AD" w:rsidRDefault="002D379E" w:rsidP="002D379E">
      <w:pPr>
        <w:rPr>
          <w:lang w:val="en-GB"/>
        </w:rPr>
      </w:pPr>
      <w:r w:rsidRPr="006A30AD">
        <w:rPr>
          <w:lang w:val="en-GB"/>
        </w:rPr>
        <w:t>The architecture of the system uses, on one side, the channels of communication officers of the structures involved in the production process and, on the other side, the “virtual user” which are sensors or devices capturing analogue and digital signals in service area. They measure directly on the territory the parameters conventionally used to evaluate the technical quality of broadcasting services: the information received is analy</w:t>
      </w:r>
      <w:r w:rsidR="00034B1E">
        <w:rPr>
          <w:lang w:val="en-GB"/>
        </w:rPr>
        <w:t>s</w:t>
      </w:r>
      <w:r w:rsidRPr="006A30AD">
        <w:rPr>
          <w:lang w:val="en-GB"/>
        </w:rPr>
        <w:t>ed in real time from the central system for managing communication anomalies operators and also for archiving and statistic purposes.</w:t>
      </w:r>
    </w:p>
    <w:p w14:paraId="0FF02F6D" w14:textId="213F2FFF" w:rsidR="002D379E" w:rsidRPr="006A30AD" w:rsidRDefault="002D379E" w:rsidP="002D379E">
      <w:pPr>
        <w:spacing w:before="100"/>
        <w:rPr>
          <w:rFonts w:eastAsia="Arial Unicode MS"/>
          <w:szCs w:val="22"/>
          <w:lang w:val="en-GB"/>
        </w:rPr>
      </w:pPr>
      <w:r w:rsidRPr="006A30AD">
        <w:rPr>
          <w:lang w:val="en-GB"/>
        </w:rPr>
        <w:t xml:space="preserve">The system architecture is shown in Fig. </w:t>
      </w:r>
      <w:r w:rsidR="00446458">
        <w:rPr>
          <w:lang w:val="en-GB"/>
        </w:rPr>
        <w:t>10</w:t>
      </w:r>
      <w:r w:rsidRPr="006A30AD">
        <w:rPr>
          <w:lang w:val="en-GB"/>
        </w:rPr>
        <w:t>.</w:t>
      </w:r>
    </w:p>
    <w:p w14:paraId="0C583301" w14:textId="3BCDB8F9" w:rsidR="002D379E" w:rsidRPr="006A30AD" w:rsidRDefault="002D379E" w:rsidP="002D379E">
      <w:pPr>
        <w:pStyle w:val="FigureNo"/>
        <w:rPr>
          <w:lang w:val="en-GB"/>
        </w:rPr>
      </w:pPr>
      <w:r w:rsidRPr="006A30AD">
        <w:rPr>
          <w:lang w:val="en-GB"/>
        </w:rPr>
        <w:t xml:space="preserve">FIGURE </w:t>
      </w:r>
      <w:r w:rsidR="00446458">
        <w:rPr>
          <w:lang w:val="en-GB"/>
        </w:rPr>
        <w:t>10</w:t>
      </w:r>
    </w:p>
    <w:p w14:paraId="2EA96F00" w14:textId="77777777" w:rsidR="002D379E" w:rsidRPr="006A30AD" w:rsidRDefault="002D379E" w:rsidP="002D379E">
      <w:pPr>
        <w:pStyle w:val="Figuretitle"/>
        <w:rPr>
          <w:lang w:val="en-GB"/>
        </w:rPr>
      </w:pPr>
      <w:r>
        <w:rPr>
          <w:noProof/>
          <w:lang w:val="en-GB"/>
        </w:rPr>
        <w:drawing>
          <wp:inline distT="0" distB="0" distL="0" distR="0" wp14:anchorId="59D139F3" wp14:editId="24348BDA">
            <wp:extent cx="4258065" cy="2971806"/>
            <wp:effectExtent l="0" t="0" r="9525" b="0"/>
            <wp:docPr id="4314" name="Picture 4314" descr="The system architecture is shown in Fi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4" name="Picture 4314" descr="The system architecture is shown in Fig. 10."/>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258065" cy="2971806"/>
                    </a:xfrm>
                    <a:prstGeom prst="rect">
                      <a:avLst/>
                    </a:prstGeom>
                  </pic:spPr>
                </pic:pic>
              </a:graphicData>
            </a:graphic>
          </wp:inline>
        </w:drawing>
      </w:r>
    </w:p>
    <w:p w14:paraId="35143156" w14:textId="77777777" w:rsidR="002D379E" w:rsidRPr="006A30AD" w:rsidRDefault="002D379E" w:rsidP="007C1416">
      <w:pPr>
        <w:pStyle w:val="Normalaftertitle"/>
        <w:rPr>
          <w:lang w:val="en-GB"/>
        </w:rPr>
      </w:pPr>
      <w:r w:rsidRPr="006A30AD">
        <w:rPr>
          <w:lang w:val="en-GB"/>
        </w:rPr>
        <w:t>Where “probes” stand for remote devices placed in several Rai’s regional branches and which ensure the technical monitoring of the diffusion network; the graphic symbols represent the Company structures directly involved in the whole production/distribution process up to the customer. The entire workflow has been supplied with warning functionalities as e-mail (Exchange infrastructure) and sms (SMS Gateway infrastructure).</w:t>
      </w:r>
    </w:p>
    <w:p w14:paraId="62B57E04" w14:textId="77777777" w:rsidR="002D379E" w:rsidRPr="006A30AD" w:rsidRDefault="002D379E" w:rsidP="002D379E">
      <w:pPr>
        <w:rPr>
          <w:lang w:val="en-GB"/>
        </w:rPr>
      </w:pPr>
      <w:r w:rsidRPr="006A30AD">
        <w:rPr>
          <w:lang w:val="en-GB"/>
        </w:rPr>
        <w:t xml:space="preserve">All warnings are collected in a centralized database. The technical collection of measures from remote sensors is carried out by a specific system component called “Dataminer”. </w:t>
      </w:r>
    </w:p>
    <w:p w14:paraId="67B04E1F" w14:textId="598E48C7" w:rsidR="002D379E" w:rsidRPr="006A30AD" w:rsidRDefault="002D379E" w:rsidP="002D379E">
      <w:pPr>
        <w:rPr>
          <w:lang w:val="en-GB"/>
        </w:rPr>
      </w:pPr>
      <w:r w:rsidRPr="006A30AD">
        <w:rPr>
          <w:lang w:val="en-GB"/>
        </w:rPr>
        <w:t>The EVA system afterwards assembles information from remote devices (measures) and from internal/external company structures (communications) in a central architecture as shown in Fig. </w:t>
      </w:r>
      <w:r w:rsidR="00446458">
        <w:rPr>
          <w:lang w:val="en-GB"/>
        </w:rPr>
        <w:t>11</w:t>
      </w:r>
      <w:r w:rsidRPr="006A30AD">
        <w:rPr>
          <w:lang w:val="en-GB"/>
        </w:rPr>
        <w:t>.</w:t>
      </w:r>
    </w:p>
    <w:p w14:paraId="71B1DFF6" w14:textId="7300527B" w:rsidR="002D379E" w:rsidRPr="006A30AD" w:rsidRDefault="002D379E" w:rsidP="002D379E">
      <w:pPr>
        <w:pStyle w:val="FigureNo"/>
        <w:rPr>
          <w:lang w:val="en-GB"/>
        </w:rPr>
      </w:pPr>
      <w:r w:rsidRPr="006A30AD">
        <w:rPr>
          <w:lang w:val="en-GB"/>
        </w:rPr>
        <w:lastRenderedPageBreak/>
        <w:t xml:space="preserve">FIGURE </w:t>
      </w:r>
      <w:r w:rsidR="00446458">
        <w:rPr>
          <w:lang w:val="en-GB"/>
        </w:rPr>
        <w:t>11</w:t>
      </w:r>
    </w:p>
    <w:p w14:paraId="4FE9E55D" w14:textId="77777777" w:rsidR="002D379E" w:rsidRPr="006A30AD" w:rsidRDefault="002D379E" w:rsidP="002D379E">
      <w:pPr>
        <w:pStyle w:val="Figuretitle"/>
        <w:rPr>
          <w:lang w:val="en-GB"/>
        </w:rPr>
      </w:pPr>
      <w:r>
        <w:rPr>
          <w:noProof/>
          <w:lang w:val="en-GB"/>
        </w:rPr>
        <w:drawing>
          <wp:inline distT="0" distB="0" distL="0" distR="0" wp14:anchorId="4EF6CABE" wp14:editId="19C4CBE4">
            <wp:extent cx="4358649" cy="3328423"/>
            <wp:effectExtent l="0" t="0" r="3810" b="5715"/>
            <wp:docPr id="4313" name="Picture 4313" descr="The EVA system afterwards assembles information from remote devices (measures) and from internal/external company structures (communications) in a central architecture as shown in Fi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3" name="Picture 4313" descr="The EVA system afterwards assembles information from remote devices (measures) and from internal/external company structures (communications) in a central architecture as shown in Fig. 1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358649" cy="3328423"/>
                    </a:xfrm>
                    <a:prstGeom prst="rect">
                      <a:avLst/>
                    </a:prstGeom>
                  </pic:spPr>
                </pic:pic>
              </a:graphicData>
            </a:graphic>
          </wp:inline>
        </w:drawing>
      </w:r>
    </w:p>
    <w:p w14:paraId="5B110A82" w14:textId="5EEB29C4" w:rsidR="002D379E" w:rsidRPr="006A30AD" w:rsidRDefault="00034B1E" w:rsidP="00034B1E">
      <w:pPr>
        <w:pStyle w:val="Heading4"/>
        <w:rPr>
          <w:lang w:val="en-GB"/>
        </w:rPr>
      </w:pPr>
      <w:bookmarkStart w:id="2272" w:name="_Toc275767948"/>
      <w:bookmarkStart w:id="2273" w:name="_Toc286146160"/>
      <w:bookmarkStart w:id="2274" w:name="_Toc302463799"/>
      <w:bookmarkStart w:id="2275" w:name="_Toc302465762"/>
      <w:bookmarkStart w:id="2276" w:name="_Toc302465997"/>
      <w:bookmarkStart w:id="2277" w:name="_Toc302466232"/>
      <w:bookmarkStart w:id="2278" w:name="_Toc302481049"/>
      <w:bookmarkStart w:id="2279" w:name="_Toc302481410"/>
      <w:bookmarkStart w:id="2280" w:name="_Toc302481984"/>
      <w:bookmarkStart w:id="2281" w:name="_Toc303585313"/>
      <w:bookmarkStart w:id="2282" w:name="_Toc303587005"/>
      <w:r>
        <w:rPr>
          <w:lang w:val="en-GB"/>
        </w:rPr>
        <w:t>9.2</w:t>
      </w:r>
      <w:r w:rsidR="002D379E" w:rsidRPr="006A30AD">
        <w:rPr>
          <w:lang w:val="en-GB"/>
        </w:rPr>
        <w:t>.1.2</w:t>
      </w:r>
      <w:r w:rsidR="002D379E" w:rsidRPr="006A30AD">
        <w:rPr>
          <w:lang w:val="en-GB"/>
        </w:rPr>
        <w:tab/>
        <w:t>The measuring section</w:t>
      </w:r>
      <w:bookmarkEnd w:id="2272"/>
      <w:bookmarkEnd w:id="2273"/>
      <w:bookmarkEnd w:id="2274"/>
      <w:bookmarkEnd w:id="2275"/>
      <w:bookmarkEnd w:id="2276"/>
      <w:bookmarkEnd w:id="2277"/>
      <w:bookmarkEnd w:id="2278"/>
      <w:bookmarkEnd w:id="2279"/>
      <w:bookmarkEnd w:id="2280"/>
      <w:bookmarkEnd w:id="2281"/>
      <w:bookmarkEnd w:id="2282"/>
    </w:p>
    <w:p w14:paraId="37CD0261" w14:textId="77777777" w:rsidR="002D379E" w:rsidRPr="006A30AD" w:rsidRDefault="002D379E" w:rsidP="002D379E">
      <w:pPr>
        <w:rPr>
          <w:lang w:val="en-GB"/>
        </w:rPr>
      </w:pPr>
      <w:r w:rsidRPr="006A30AD">
        <w:rPr>
          <w:lang w:val="en-GB"/>
        </w:rPr>
        <w:t xml:space="preserve">A typical remote device (so called “virtual user”) for </w:t>
      </w:r>
      <w:r w:rsidRPr="006A30AD">
        <w:rPr>
          <w:iCs/>
          <w:lang w:val="en-GB"/>
        </w:rPr>
        <w:t>all digital</w:t>
      </w:r>
      <w:r w:rsidRPr="006A30AD">
        <w:rPr>
          <w:lang w:val="en-GB"/>
        </w:rPr>
        <w:t xml:space="preserve"> areas is the following:</w:t>
      </w:r>
    </w:p>
    <w:p w14:paraId="4EE12552" w14:textId="3E7160C2" w:rsidR="002D379E" w:rsidRPr="006A30AD" w:rsidRDefault="002D379E" w:rsidP="002D379E">
      <w:pPr>
        <w:pStyle w:val="FigureNo"/>
        <w:rPr>
          <w:lang w:val="en-GB"/>
        </w:rPr>
      </w:pPr>
      <w:r w:rsidRPr="006A30AD">
        <w:rPr>
          <w:lang w:val="en-GB"/>
        </w:rPr>
        <w:t xml:space="preserve">FIGURE </w:t>
      </w:r>
      <w:r w:rsidR="00446458">
        <w:rPr>
          <w:lang w:val="en-GB"/>
        </w:rPr>
        <w:t>12</w:t>
      </w:r>
    </w:p>
    <w:p w14:paraId="2E618BB7" w14:textId="77777777" w:rsidR="002D379E" w:rsidRPr="006A30AD" w:rsidRDefault="002D379E" w:rsidP="002D379E">
      <w:pPr>
        <w:pStyle w:val="Figure"/>
        <w:rPr>
          <w:lang w:val="en-GB"/>
        </w:rPr>
      </w:pPr>
      <w:r>
        <w:rPr>
          <w:noProof/>
          <w:lang w:val="en-GB"/>
        </w:rPr>
        <w:drawing>
          <wp:inline distT="0" distB="0" distL="0" distR="0" wp14:anchorId="05E70114" wp14:editId="0F925067">
            <wp:extent cx="4462281" cy="4172720"/>
            <wp:effectExtent l="0" t="0" r="0" b="0"/>
            <wp:docPr id="4312" name="Picture 4312" descr="A typical remote device (so called “virtual user”) for all digital are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2" name="Picture 4312" descr="A typical remote device (so called “virtual user”) for all digital areas "/>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462281" cy="4172720"/>
                    </a:xfrm>
                    <a:prstGeom prst="rect">
                      <a:avLst/>
                    </a:prstGeom>
                  </pic:spPr>
                </pic:pic>
              </a:graphicData>
            </a:graphic>
          </wp:inline>
        </w:drawing>
      </w:r>
    </w:p>
    <w:p w14:paraId="6F39A58C" w14:textId="77777777" w:rsidR="002D379E" w:rsidRPr="006A30AD" w:rsidRDefault="002D379E" w:rsidP="002D379E">
      <w:pPr>
        <w:rPr>
          <w:lang w:val="en-GB"/>
        </w:rPr>
      </w:pPr>
      <w:r w:rsidRPr="006A30AD">
        <w:rPr>
          <w:noProof/>
          <w:lang w:val="en-GB" w:eastAsia="en-GB"/>
        </w:rPr>
        <w:lastRenderedPageBreak/>
        <mc:AlternateContent>
          <mc:Choice Requires="wps">
            <w:drawing>
              <wp:anchor distT="0" distB="0" distL="114300" distR="114300" simplePos="0" relativeHeight="251708416" behindDoc="0" locked="0" layoutInCell="1" allowOverlap="1" wp14:anchorId="33262986" wp14:editId="5A13B5FF">
                <wp:simplePos x="0" y="0"/>
                <wp:positionH relativeFrom="column">
                  <wp:posOffset>3632200</wp:posOffset>
                </wp:positionH>
                <wp:positionV relativeFrom="paragraph">
                  <wp:posOffset>942340</wp:posOffset>
                </wp:positionV>
                <wp:extent cx="1071880" cy="228600"/>
                <wp:effectExtent l="0" t="0" r="0" b="0"/>
                <wp:wrapNone/>
                <wp:docPr id="5682" name="Text Box 56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188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7A40B4" w14:textId="77777777" w:rsidR="002D379E" w:rsidRPr="003E6E2E" w:rsidRDefault="002D379E" w:rsidP="002D379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262986" id="Text Box 5682" o:spid="_x0000_s1027" type="#_x0000_t202" style="position:absolute;left:0;text-align:left;margin-left:286pt;margin-top:74.2pt;width:84.4pt;height:18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" stroked="f">
                <v:textbox>
                  <w:txbxContent>
                    <w:p w14:paraId="377A40B4" w14:textId="77777777" w:rsidR="002D379E" w:rsidRPr="003E6E2E" w:rsidRDefault="002D379E" w:rsidP="002D379E"/>
                  </w:txbxContent>
                </v:textbox>
              </v:shape>
            </w:pict>
          </mc:Fallback>
        </mc:AlternateContent>
      </w:r>
      <w:r w:rsidRPr="006A30AD">
        <w:rPr>
          <w:lang w:val="en-GB"/>
        </w:rPr>
        <w:t>Technical parameters monitored by remote devices are different depending on signals (analogue, digital, radio, satellite, etc.). Typically they are:</w:t>
      </w:r>
    </w:p>
    <w:p w14:paraId="1190E34C" w14:textId="77777777" w:rsidR="002D379E" w:rsidRPr="005C0660" w:rsidRDefault="002D379E" w:rsidP="002D379E">
      <w:r w:rsidRPr="005C0660">
        <w:t>Analogue services:</w:t>
      </w:r>
    </w:p>
    <w:p w14:paraId="7E6CA2C3" w14:textId="77777777" w:rsidR="002D379E" w:rsidRPr="005C0660" w:rsidRDefault="002D379E" w:rsidP="002D379E">
      <w:pPr>
        <w:pStyle w:val="enumlev1"/>
      </w:pPr>
      <w:r w:rsidRPr="005C0660">
        <w:t>–</w:t>
      </w:r>
      <w:r w:rsidRPr="005C0660">
        <w:tab/>
        <w:t>Signal level.</w:t>
      </w:r>
    </w:p>
    <w:p w14:paraId="28AD0FF9" w14:textId="77777777" w:rsidR="002D379E" w:rsidRPr="005C0660" w:rsidRDefault="002D379E" w:rsidP="002D379E">
      <w:r w:rsidRPr="005C0660">
        <w:t>Digital services:</w:t>
      </w:r>
    </w:p>
    <w:p w14:paraId="124A8420" w14:textId="77777777" w:rsidR="002D379E" w:rsidRPr="004B7799" w:rsidRDefault="002D379E" w:rsidP="002D379E">
      <w:pPr>
        <w:pStyle w:val="enumlev1"/>
      </w:pPr>
      <w:r w:rsidRPr="004B7799">
        <w:t>–</w:t>
      </w:r>
      <w:r w:rsidRPr="004B7799">
        <w:tab/>
        <w:t>Sync loss.</w:t>
      </w:r>
    </w:p>
    <w:p w14:paraId="4FBB69BC" w14:textId="77777777" w:rsidR="002D379E" w:rsidRPr="006A30AD" w:rsidRDefault="002D379E" w:rsidP="002D379E">
      <w:pPr>
        <w:pStyle w:val="enumlev1"/>
        <w:rPr>
          <w:lang w:val="en-GB"/>
        </w:rPr>
      </w:pPr>
      <w:r w:rsidRPr="006A30AD">
        <w:rPr>
          <w:lang w:val="en-GB"/>
        </w:rPr>
        <w:t>–</w:t>
      </w:r>
      <w:r w:rsidRPr="006A30AD">
        <w:rPr>
          <w:lang w:val="en-GB"/>
        </w:rPr>
        <w:tab/>
        <w:t>Continuity error.</w:t>
      </w:r>
    </w:p>
    <w:p w14:paraId="63D42E48" w14:textId="77777777" w:rsidR="002D379E" w:rsidRPr="006A30AD" w:rsidRDefault="002D379E" w:rsidP="002D379E">
      <w:pPr>
        <w:pStyle w:val="enumlev1"/>
        <w:rPr>
          <w:lang w:val="en-GB"/>
        </w:rPr>
      </w:pPr>
      <w:r w:rsidRPr="006A30AD">
        <w:rPr>
          <w:lang w:val="en-GB"/>
        </w:rPr>
        <w:t>–</w:t>
      </w:r>
      <w:r w:rsidRPr="006A30AD">
        <w:rPr>
          <w:lang w:val="en-GB"/>
        </w:rPr>
        <w:tab/>
        <w:t>Signal level.</w:t>
      </w:r>
    </w:p>
    <w:p w14:paraId="5E0069F4" w14:textId="77777777" w:rsidR="002D379E" w:rsidRPr="006A30AD" w:rsidRDefault="002D379E" w:rsidP="002D379E">
      <w:pPr>
        <w:pStyle w:val="enumlev1"/>
        <w:rPr>
          <w:lang w:val="en-GB"/>
        </w:rPr>
      </w:pPr>
      <w:r w:rsidRPr="006A30AD">
        <w:rPr>
          <w:lang w:val="en-GB"/>
        </w:rPr>
        <w:t>–</w:t>
      </w:r>
      <w:r w:rsidRPr="006A30AD">
        <w:rPr>
          <w:lang w:val="en-GB"/>
        </w:rPr>
        <w:tab/>
        <w:t>MER.</w:t>
      </w:r>
    </w:p>
    <w:p w14:paraId="50EDA1C3" w14:textId="77777777" w:rsidR="002D379E" w:rsidRPr="006A30AD" w:rsidRDefault="002D379E" w:rsidP="002D379E">
      <w:pPr>
        <w:pStyle w:val="enumlev1"/>
        <w:rPr>
          <w:lang w:val="en-GB"/>
        </w:rPr>
      </w:pPr>
      <w:r w:rsidRPr="006A30AD">
        <w:rPr>
          <w:lang w:val="en-GB"/>
        </w:rPr>
        <w:t>–</w:t>
      </w:r>
      <w:r w:rsidRPr="006A30AD">
        <w:rPr>
          <w:lang w:val="en-GB"/>
        </w:rPr>
        <w:tab/>
        <w:t>Pre-Viterbi BER.</w:t>
      </w:r>
    </w:p>
    <w:p w14:paraId="476393CD" w14:textId="77777777" w:rsidR="002D379E" w:rsidRPr="006A30AD" w:rsidRDefault="002D379E" w:rsidP="002D379E">
      <w:pPr>
        <w:rPr>
          <w:lang w:val="en-GB"/>
        </w:rPr>
      </w:pPr>
      <w:r w:rsidRPr="006A30AD">
        <w:rPr>
          <w:lang w:val="en-GB"/>
        </w:rPr>
        <w:t>For digital sensors we are studying the best threshold values for measure to be in line with the customer perceiving expectations.</w:t>
      </w:r>
    </w:p>
    <w:p w14:paraId="5229F0C5" w14:textId="77777777" w:rsidR="002D379E" w:rsidRPr="006A30AD" w:rsidRDefault="002D379E" w:rsidP="002D379E">
      <w:pPr>
        <w:rPr>
          <w:lang w:val="en-GB"/>
        </w:rPr>
      </w:pPr>
      <w:r w:rsidRPr="006A30AD">
        <w:rPr>
          <w:lang w:val="en-GB"/>
        </w:rPr>
        <w:t>The transport stream analysis of the DTT signal is possible (at present only for the same remote branches).</w:t>
      </w:r>
    </w:p>
    <w:p w14:paraId="2E06927B" w14:textId="4D1D64CE" w:rsidR="002D379E" w:rsidRPr="006A30AD" w:rsidRDefault="00034B1E" w:rsidP="00034B1E">
      <w:pPr>
        <w:pStyle w:val="Heading4"/>
        <w:rPr>
          <w:lang w:val="en-GB"/>
        </w:rPr>
      </w:pPr>
      <w:bookmarkStart w:id="2283" w:name="_Toc275767949"/>
      <w:bookmarkStart w:id="2284" w:name="_Toc286146161"/>
      <w:bookmarkStart w:id="2285" w:name="_Toc302463800"/>
      <w:bookmarkStart w:id="2286" w:name="_Toc302465763"/>
      <w:bookmarkStart w:id="2287" w:name="_Toc302465998"/>
      <w:bookmarkStart w:id="2288" w:name="_Toc302466233"/>
      <w:bookmarkStart w:id="2289" w:name="_Toc302481050"/>
      <w:bookmarkStart w:id="2290" w:name="_Toc302481411"/>
      <w:bookmarkStart w:id="2291" w:name="_Toc302481985"/>
      <w:bookmarkStart w:id="2292" w:name="_Toc303585314"/>
      <w:bookmarkStart w:id="2293" w:name="_Toc303587006"/>
      <w:r>
        <w:rPr>
          <w:lang w:val="en-GB"/>
        </w:rPr>
        <w:t>9.2</w:t>
      </w:r>
      <w:r w:rsidR="002D379E" w:rsidRPr="006A30AD">
        <w:rPr>
          <w:lang w:val="en-GB"/>
        </w:rPr>
        <w:t>.1.3</w:t>
      </w:r>
      <w:r w:rsidR="002D379E" w:rsidRPr="006A30AD">
        <w:rPr>
          <w:lang w:val="en-GB"/>
        </w:rPr>
        <w:tab/>
        <w:t>The communication section</w:t>
      </w:r>
      <w:bookmarkEnd w:id="2283"/>
      <w:bookmarkEnd w:id="2284"/>
      <w:bookmarkEnd w:id="2285"/>
      <w:bookmarkEnd w:id="2286"/>
      <w:bookmarkEnd w:id="2287"/>
      <w:bookmarkEnd w:id="2288"/>
      <w:bookmarkEnd w:id="2289"/>
      <w:bookmarkEnd w:id="2290"/>
      <w:bookmarkEnd w:id="2291"/>
      <w:bookmarkEnd w:id="2292"/>
      <w:bookmarkEnd w:id="2293"/>
    </w:p>
    <w:p w14:paraId="4D2E3526" w14:textId="6DC7B0DB" w:rsidR="002D379E" w:rsidRDefault="002D379E" w:rsidP="002D379E">
      <w:pPr>
        <w:rPr>
          <w:lang w:val="en-GB"/>
        </w:rPr>
      </w:pPr>
      <w:r w:rsidRPr="006A30AD">
        <w:rPr>
          <w:lang w:val="en-GB"/>
        </w:rPr>
        <w:t>As seen below</w:t>
      </w:r>
      <w:r w:rsidR="00034B1E">
        <w:rPr>
          <w:lang w:val="en-GB"/>
        </w:rPr>
        <w:t>,</w:t>
      </w:r>
      <w:r w:rsidRPr="006A30AD">
        <w:rPr>
          <w:lang w:val="en-GB"/>
        </w:rPr>
        <w:t xml:space="preserve"> EVA also collects structured communication on faults coming from all company sections involved in broadcasting process. Operators can put into system warning messages with different severity. The procedure is a system driven by user friendly forms like this:</w:t>
      </w:r>
    </w:p>
    <w:p w14:paraId="00B9E30D" w14:textId="77777777" w:rsidR="002D379E" w:rsidRPr="006A30AD" w:rsidRDefault="002D379E" w:rsidP="002D379E">
      <w:pPr>
        <w:rPr>
          <w:lang w:val="en-GB"/>
        </w:rPr>
      </w:pPr>
    </w:p>
    <w:p w14:paraId="764820F1" w14:textId="77777777" w:rsidR="002D379E" w:rsidRPr="006A30AD" w:rsidRDefault="002D379E" w:rsidP="002D379E">
      <w:pPr>
        <w:pStyle w:val="Figure"/>
        <w:rPr>
          <w:lang w:val="en-GB"/>
        </w:rPr>
      </w:pPr>
      <w:r w:rsidRPr="006A30AD">
        <w:rPr>
          <w:noProof/>
          <w:lang w:val="en-GB" w:eastAsia="en-GB"/>
        </w:rPr>
        <mc:AlternateContent>
          <mc:Choice Requires="wpc">
            <w:drawing>
              <wp:inline distT="0" distB="0" distL="0" distR="0" wp14:anchorId="4139D9F1" wp14:editId="636AD860">
                <wp:extent cx="6263640" cy="2468245"/>
                <wp:effectExtent l="0" t="0" r="3810" b="8255"/>
                <wp:docPr id="5073" name="Canvas 568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5669" name="Picture 6" descr="Appunti12bis"/>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3147484" y="23051"/>
                            <a:ext cx="3116156" cy="24451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71" name="Picture 7" descr="Appunti11bis"/>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122913" cy="2292938"/>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5E9D7DB7" id="Canvas 5681" o:spid="_x0000_s1026" editas="canvas" style="width:493.2pt;height:194.35pt;mso-position-horizontal-relative:char;mso-position-vertical-relative:line" coordsize="62636,246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2636;height:24682;visibility:visible;mso-wrap-style:square">
                  <v:fill o:detectmouseclick="t"/>
                  <v:path o:connecttype="none"/>
                </v:shape>
                <v:shape id="Picture 6" o:spid="_x0000_s1028" type="#_x0000_t75" alt="Appunti12bis" style="position:absolute;left:31474;top:230;width:31162;height:24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">
                  <v:imagedata r:id="rId59" o:title="Appunti12bis"/>
                </v:shape>
                <v:shape id="Picture 7" o:spid="_x0000_s1029" type="#_x0000_t75" alt="Appunti11bis" style="position:absolute;width:31229;height:22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">
                  <v:imagedata r:id="rId60" o:title="Appunti11bis"/>
                </v:shape>
                <w10:anchorlock/>
              </v:group>
            </w:pict>
          </mc:Fallback>
        </mc:AlternateContent>
      </w:r>
    </w:p>
    <w:p w14:paraId="4824B8BC" w14:textId="77777777" w:rsidR="002D379E" w:rsidRPr="006A30AD" w:rsidRDefault="002D379E" w:rsidP="002D379E">
      <w:pPr>
        <w:rPr>
          <w:lang w:val="en-GB"/>
        </w:rPr>
      </w:pPr>
      <w:r w:rsidRPr="006A30AD">
        <w:rPr>
          <w:lang w:val="en-GB"/>
        </w:rPr>
        <w:t>where all requested information contributes to give a complete fault picture without interfering with the normal working process.</w:t>
      </w:r>
    </w:p>
    <w:p w14:paraId="43CFDAFD" w14:textId="578FDA8A" w:rsidR="002D379E" w:rsidRPr="006A30AD" w:rsidRDefault="002D379E" w:rsidP="002D379E">
      <w:pPr>
        <w:rPr>
          <w:lang w:val="en-GB"/>
        </w:rPr>
      </w:pPr>
      <w:r w:rsidRPr="006A30AD">
        <w:rPr>
          <w:lang w:val="en-GB"/>
        </w:rPr>
        <w:t>The EVA system has a layer WEB based software and is accessed by internal users according to a</w:t>
      </w:r>
      <w:r w:rsidR="00565112">
        <w:rPr>
          <w:lang w:val="en-GB"/>
        </w:rPr>
        <w:t xml:space="preserve"> </w:t>
      </w:r>
      <w:r w:rsidRPr="006A30AD">
        <w:rPr>
          <w:lang w:val="en-GB"/>
        </w:rPr>
        <w:t>profiling policy (Operator, Supervisor, Responsible, Area Supervisor, Area Responsible, User</w:t>
      </w:r>
      <w:r w:rsidR="00565112">
        <w:rPr>
          <w:lang w:val="en-GB"/>
        </w:rPr>
        <w:t xml:space="preserve"> </w:t>
      </w:r>
      <w:r w:rsidRPr="006A30AD">
        <w:rPr>
          <w:lang w:val="en-GB"/>
        </w:rPr>
        <w:t>monitoring, Supervisor monitoring, Administrator).</w:t>
      </w:r>
    </w:p>
    <w:p w14:paraId="1810FBD2" w14:textId="77777777" w:rsidR="002D379E" w:rsidRPr="006A30AD" w:rsidRDefault="002D379E" w:rsidP="002D379E">
      <w:pPr>
        <w:rPr>
          <w:lang w:val="en-GB"/>
        </w:rPr>
      </w:pPr>
      <w:r w:rsidRPr="006A30AD">
        <w:rPr>
          <w:lang w:val="en-GB"/>
        </w:rPr>
        <w:t>At different authorization levels the system allows a set of tools to manage the warning messages from the production/broadcast chain.</w:t>
      </w:r>
    </w:p>
    <w:p w14:paraId="5E996DF2" w14:textId="77777777" w:rsidR="002D379E" w:rsidRDefault="002D379E" w:rsidP="002D379E">
      <w:pPr>
        <w:tabs>
          <w:tab w:val="clear" w:pos="794"/>
          <w:tab w:val="clear" w:pos="1191"/>
          <w:tab w:val="clear" w:pos="1588"/>
          <w:tab w:val="clear" w:pos="1985"/>
        </w:tabs>
        <w:overflowPunct/>
        <w:autoSpaceDE/>
        <w:autoSpaceDN/>
        <w:adjustRightInd/>
        <w:spacing w:before="0"/>
        <w:jc w:val="left"/>
        <w:textAlignment w:val="auto"/>
        <w:rPr>
          <w:lang w:val="en-GB"/>
        </w:rPr>
      </w:pPr>
      <w:r>
        <w:rPr>
          <w:lang w:val="en-GB"/>
        </w:rPr>
        <w:br w:type="page"/>
      </w:r>
    </w:p>
    <w:p w14:paraId="3F1BC1C5" w14:textId="77777777" w:rsidR="002D379E" w:rsidRPr="006A30AD" w:rsidRDefault="002D379E" w:rsidP="002D379E">
      <w:pPr>
        <w:rPr>
          <w:lang w:val="en-GB"/>
        </w:rPr>
      </w:pPr>
      <w:r w:rsidRPr="006A30AD">
        <w:rPr>
          <w:noProof/>
          <w:lang w:val="en-GB" w:eastAsia="en-GB"/>
        </w:rPr>
        <w:lastRenderedPageBreak/>
        <mc:AlternateContent>
          <mc:Choice Requires="wpg">
            <w:drawing>
              <wp:anchor distT="0" distB="0" distL="114300" distR="114300" simplePos="0" relativeHeight="251709440" behindDoc="0" locked="0" layoutInCell="1" allowOverlap="1" wp14:anchorId="14FBD550" wp14:editId="1C3309E6">
                <wp:simplePos x="0" y="0"/>
                <wp:positionH relativeFrom="column">
                  <wp:posOffset>2219325</wp:posOffset>
                </wp:positionH>
                <wp:positionV relativeFrom="paragraph">
                  <wp:posOffset>126142</wp:posOffset>
                </wp:positionV>
                <wp:extent cx="3227705" cy="393065"/>
                <wp:effectExtent l="38100" t="0" r="10795" b="64135"/>
                <wp:wrapNone/>
                <wp:docPr id="1501" name="Group 15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27705" cy="393065"/>
                          <a:chOff x="4617" y="9699"/>
                          <a:chExt cx="5083" cy="619"/>
                        </a:xfrm>
                      </wpg:grpSpPr>
                      <wps:wsp>
                        <wps:cNvPr id="1502" name="Text Box 2983"/>
                        <wps:cNvSpPr txBox="1">
                          <a:spLocks noChangeArrowheads="1"/>
                        </wps:cNvSpPr>
                        <wps:spPr bwMode="auto">
                          <a:xfrm>
                            <a:off x="5844" y="9699"/>
                            <a:ext cx="3856" cy="551"/>
                          </a:xfrm>
                          <a:prstGeom prst="rect">
                            <a:avLst/>
                          </a:prstGeom>
                          <a:solidFill>
                            <a:srgbClr val="FFFFFF"/>
                          </a:solidFill>
                          <a:ln w="9525">
                            <a:solidFill>
                              <a:srgbClr val="000000"/>
                            </a:solidFill>
                            <a:miter lim="800000"/>
                            <a:headEnd/>
                            <a:tailEnd/>
                          </a:ln>
                        </wps:spPr>
                        <wps:txbx>
                          <w:txbxContent>
                            <w:p w14:paraId="68110B5C" w14:textId="77777777" w:rsidR="002D379E" w:rsidRDefault="002D379E" w:rsidP="002D379E">
                              <w:pPr>
                                <w:rPr>
                                  <w:lang w:val="it-IT"/>
                                </w:rPr>
                              </w:pPr>
                              <w:r>
                                <w:rPr>
                                  <w:lang w:val="it-IT"/>
                                </w:rPr>
                                <w:t>Service Impairment Communication</w:t>
                              </w:r>
                            </w:p>
                          </w:txbxContent>
                        </wps:txbx>
                        <wps:bodyPr rot="0" vert="horz" wrap="square" lIns="91440" tIns="45720" rIns="91440" bIns="45720" anchor="t" anchorCtr="0" upright="1">
                          <a:noAutofit/>
                        </wps:bodyPr>
                      </wps:wsp>
                      <wps:wsp>
                        <wps:cNvPr id="1503" name="AutoShape 2984"/>
                        <wps:cNvCnPr>
                          <a:cxnSpLocks noChangeShapeType="1"/>
                        </wps:cNvCnPr>
                        <wps:spPr bwMode="auto">
                          <a:xfrm flipH="1">
                            <a:off x="4617" y="9914"/>
                            <a:ext cx="1227" cy="40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4FBD550" id="Group 1501" o:spid="_x0000_s1028" style="position:absolute;left:0;text-align:left;margin-left:174.75pt;margin-top:9.95pt;width:254.15pt;height:30.95pt;z-index:251709440" coordorigin="4617,9699" coordsize="5083,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">
                <v:shape id="Text Box 2983" o:spid="_x0000_s1029" type="#_x0000_t202" style="position:absolute;left:5844;top:9699;width:3856;height: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">
                  <v:textbox>
                    <w:txbxContent>
                      <w:p w14:paraId="68110B5C" w14:textId="77777777" w:rsidR="002D379E" w:rsidRDefault="002D379E" w:rsidP="002D379E">
                        <w:pPr>
                          <w:rPr>
                            <w:lang w:val="it-IT"/>
                          </w:rPr>
                        </w:pPr>
                        <w:r>
                          <w:rPr>
                            <w:lang w:val="it-IT"/>
                          </w:rPr>
                          <w:t>Service Impairment Communication</w:t>
                        </w:r>
                      </w:p>
                    </w:txbxContent>
                  </v:textbox>
                </v:shape>
                <v:shapetype id="_x0000_t32" coordsize="21600,21600" o:spt="32" o:oned="t" path="m,l21600,21600e" filled="f">
                  <v:path arrowok="t" fillok="f" o:connecttype="none"/>
                  <o:lock v:ext="edit" shapetype="t"/>
                </v:shapetype>
                <v:shape id="AutoShape 2984" o:spid="_x0000_s1030" type="#_x0000_t32" style="position:absolute;left:4617;top:9914;width:1227;height:40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">
                  <v:stroke endarrow="block"/>
                </v:shape>
              </v:group>
            </w:pict>
          </mc:Fallback>
        </mc:AlternateContent>
      </w:r>
    </w:p>
    <w:p w14:paraId="26E568C7" w14:textId="77777777" w:rsidR="002D379E" w:rsidRPr="006A30AD" w:rsidRDefault="002D379E" w:rsidP="002D379E">
      <w:pPr>
        <w:pStyle w:val="Figure"/>
        <w:rPr>
          <w:lang w:val="en-GB"/>
        </w:rPr>
      </w:pPr>
      <w:r w:rsidRPr="006A30AD">
        <w:rPr>
          <w:noProof/>
          <w:lang w:val="en-GB" w:eastAsia="en-GB"/>
        </w:rPr>
        <mc:AlternateContent>
          <mc:Choice Requires="wpg">
            <w:drawing>
              <wp:inline distT="0" distB="0" distL="0" distR="0" wp14:anchorId="6D0F79FE" wp14:editId="05C80362">
                <wp:extent cx="4615180" cy="3008630"/>
                <wp:effectExtent l="0" t="0" r="0" b="1270"/>
                <wp:docPr id="1498" name="Group 14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15180" cy="3008630"/>
                          <a:chOff x="2319" y="7608"/>
                          <a:chExt cx="7268" cy="4738"/>
                        </a:xfrm>
                      </wpg:grpSpPr>
                      <pic:pic xmlns:pic="http://schemas.openxmlformats.org/drawingml/2006/picture">
                        <pic:nvPicPr>
                          <pic:cNvPr id="1499" name="Picture 7" descr="Appunti18 bis"/>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2319" y="7944"/>
                            <a:ext cx="7268" cy="4402"/>
                          </a:xfrm>
                          <a:prstGeom prst="rect">
                            <a:avLst/>
                          </a:prstGeom>
                          <a:noFill/>
                          <a:extLst>
                            <a:ext uri="{909E8E84-426E-40DD-AFC4-6F175D3DCCD1}">
                              <a14:hiddenFill xmlns:a14="http://schemas.microsoft.com/office/drawing/2010/main">
                                <a:solidFill>
                                  <a:srgbClr val="FFFFFF"/>
                                </a:solidFill>
                              </a14:hiddenFill>
                            </a:ext>
                          </a:extLst>
                        </pic:spPr>
                      </pic:pic>
                      <wps:wsp>
                        <wps:cNvPr id="1500" name="Text Box 2981"/>
                        <wps:cNvSpPr txBox="1">
                          <a:spLocks noChangeArrowheads="1"/>
                        </wps:cNvSpPr>
                        <wps:spPr bwMode="auto">
                          <a:xfrm>
                            <a:off x="3299" y="7608"/>
                            <a:ext cx="360" cy="65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EDBDAF" w14:textId="77777777" w:rsidR="002D379E" w:rsidRPr="003E6E2E" w:rsidRDefault="002D379E" w:rsidP="002D379E">
                              <w:pPr>
                                <w:pStyle w:val="Figure"/>
                              </w:pPr>
                            </w:p>
                          </w:txbxContent>
                        </wps:txbx>
                        <wps:bodyPr rot="0" vert="horz" wrap="square" lIns="91440" tIns="45720" rIns="91440" bIns="45720" anchor="t" anchorCtr="0" upright="1">
                          <a:noAutofit/>
                        </wps:bodyPr>
                      </wps:wsp>
                    </wpg:wgp>
                  </a:graphicData>
                </a:graphic>
              </wp:inline>
            </w:drawing>
          </mc:Choice>
          <mc:Fallback>
            <w:pict>
              <v:group w14:anchorId="6D0F79FE" id="Group 1498" o:spid="_x0000_s1031" style="width:363.4pt;height:236.9pt;mso-position-horizontal-relative:char;mso-position-vertical-relative:line" coordorigin="2319,7608" coordsize="7268,47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32" type="#_x0000_t75" alt="Appunti18 bis" style="position:absolute;left:2319;top:7944;width:7268;height:4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">
                  <v:imagedata r:id="rId62" o:title="Appunti18 bis"/>
                </v:shape>
                <v:shape id="Text Box 2981" o:spid="_x0000_s1033" type="#_x0000_t202" style="position:absolute;left:3299;top:7608;width:360;height: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" stroked="f">
                  <v:textbox>
                    <w:txbxContent>
                      <w:p w14:paraId="70EDBDAF" w14:textId="77777777" w:rsidR="002D379E" w:rsidRPr="003E6E2E" w:rsidRDefault="002D379E" w:rsidP="002D379E">
                        <w:pPr>
                          <w:pStyle w:val="Figure"/>
                        </w:pPr>
                      </w:p>
                    </w:txbxContent>
                  </v:textbox>
                </v:shape>
                <w10:anchorlock/>
              </v:group>
            </w:pict>
          </mc:Fallback>
        </mc:AlternateContent>
      </w:r>
    </w:p>
    <w:p w14:paraId="49F15556" w14:textId="77777777" w:rsidR="002D379E" w:rsidRPr="006A30AD" w:rsidRDefault="002D379E" w:rsidP="002D379E">
      <w:pPr>
        <w:pStyle w:val="Figure"/>
        <w:rPr>
          <w:lang w:val="en-GB"/>
        </w:rPr>
      </w:pPr>
      <w:r w:rsidRPr="006A30AD">
        <w:rPr>
          <w:noProof/>
          <w:lang w:val="en-GB" w:eastAsia="en-GB"/>
        </w:rPr>
        <w:drawing>
          <wp:inline distT="0" distB="0" distL="0" distR="0" wp14:anchorId="65366EB0" wp14:editId="74413698">
            <wp:extent cx="4083050" cy="2480945"/>
            <wp:effectExtent l="19050" t="19050" r="12700" b="14605"/>
            <wp:docPr id="3" name="Picture 1473" descr="configurazioneListeValo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nfigurazioneListeValori"/>
                    <pic:cNvPicPr>
                      <a:picLocks noChangeAspect="1" noChangeArrowheads="1"/>
                    </pic:cNvPicPr>
                  </pic:nvPicPr>
                  <pic:blipFill>
                    <a:blip r:embed="rId63" cstate="print"/>
                    <a:srcRect/>
                    <a:stretch>
                      <a:fillRect/>
                    </a:stretch>
                  </pic:blipFill>
                  <pic:spPr bwMode="auto">
                    <a:xfrm>
                      <a:off x="0" y="0"/>
                      <a:ext cx="4083050" cy="2480945"/>
                    </a:xfrm>
                    <a:prstGeom prst="rect">
                      <a:avLst/>
                    </a:prstGeom>
                    <a:noFill/>
                    <a:ln w="12700" cmpd="sng">
                      <a:solidFill>
                        <a:srgbClr val="000000"/>
                      </a:solidFill>
                      <a:miter lim="800000"/>
                      <a:headEnd/>
                      <a:tailEnd/>
                    </a:ln>
                    <a:effectLst/>
                  </pic:spPr>
                </pic:pic>
              </a:graphicData>
            </a:graphic>
          </wp:inline>
        </w:drawing>
      </w:r>
    </w:p>
    <w:p w14:paraId="4A63A32D" w14:textId="448F9EE5" w:rsidR="002D379E" w:rsidRPr="006A30AD" w:rsidRDefault="007C23F9" w:rsidP="007C23F9">
      <w:pPr>
        <w:pStyle w:val="Heading4"/>
        <w:rPr>
          <w:lang w:val="en-GB"/>
        </w:rPr>
      </w:pPr>
      <w:bookmarkStart w:id="2294" w:name="_Toc275767950"/>
      <w:bookmarkStart w:id="2295" w:name="_Toc286146162"/>
      <w:bookmarkStart w:id="2296" w:name="_Toc302463801"/>
      <w:bookmarkStart w:id="2297" w:name="_Toc302465764"/>
      <w:bookmarkStart w:id="2298" w:name="_Toc302465999"/>
      <w:bookmarkStart w:id="2299" w:name="_Toc302466234"/>
      <w:bookmarkStart w:id="2300" w:name="_Toc302481051"/>
      <w:bookmarkStart w:id="2301" w:name="_Toc302481412"/>
      <w:bookmarkStart w:id="2302" w:name="_Toc302481986"/>
      <w:bookmarkStart w:id="2303" w:name="_Toc303585315"/>
      <w:bookmarkStart w:id="2304" w:name="_Toc303587007"/>
      <w:r>
        <w:rPr>
          <w:lang w:val="en-GB"/>
        </w:rPr>
        <w:t>9.2</w:t>
      </w:r>
      <w:r w:rsidR="002D379E" w:rsidRPr="006A30AD">
        <w:rPr>
          <w:lang w:val="en-GB"/>
        </w:rPr>
        <w:t>.1.4</w:t>
      </w:r>
      <w:r w:rsidR="002D379E" w:rsidRPr="006A30AD">
        <w:rPr>
          <w:lang w:val="en-GB"/>
        </w:rPr>
        <w:tab/>
        <w:t>The monitor user interface</w:t>
      </w:r>
      <w:bookmarkEnd w:id="2294"/>
      <w:bookmarkEnd w:id="2295"/>
      <w:bookmarkEnd w:id="2296"/>
      <w:bookmarkEnd w:id="2297"/>
      <w:bookmarkEnd w:id="2298"/>
      <w:bookmarkEnd w:id="2299"/>
      <w:bookmarkEnd w:id="2300"/>
      <w:bookmarkEnd w:id="2301"/>
      <w:bookmarkEnd w:id="2302"/>
      <w:bookmarkEnd w:id="2303"/>
      <w:bookmarkEnd w:id="2304"/>
    </w:p>
    <w:p w14:paraId="6B77D481" w14:textId="23D7B507" w:rsidR="002D379E" w:rsidRPr="006A30AD" w:rsidRDefault="002D379E" w:rsidP="00E259A3">
      <w:pPr>
        <w:spacing w:after="120"/>
        <w:rPr>
          <w:lang w:val="en-GB"/>
        </w:rPr>
      </w:pPr>
      <w:r w:rsidRPr="006A30AD">
        <w:rPr>
          <w:lang w:val="en-GB"/>
        </w:rPr>
        <w:t xml:space="preserve">At the </w:t>
      </w:r>
      <w:r w:rsidR="00376D94" w:rsidRPr="006A30AD">
        <w:rPr>
          <w:lang w:val="en-GB"/>
        </w:rPr>
        <w:t>top-level</w:t>
      </w:r>
      <w:r w:rsidRPr="006A30AD">
        <w:rPr>
          <w:lang w:val="en-GB"/>
        </w:rPr>
        <w:t xml:space="preserve"> EVA offers a “dashboard” for a complete picture of the technical status of the Rai offer on air, with mask, screen report, interactive forms that manage the “measure” and the “communication” world.</w:t>
      </w:r>
    </w:p>
    <w:p w14:paraId="6F204CED" w14:textId="77777777" w:rsidR="002D379E" w:rsidRPr="006A30AD" w:rsidRDefault="002D379E" w:rsidP="00E259A3">
      <w:pPr>
        <w:pStyle w:val="Figure"/>
        <w:rPr>
          <w:lang w:val="en-GB"/>
        </w:rPr>
      </w:pPr>
      <w:r w:rsidRPr="006A30AD">
        <w:rPr>
          <w:noProof/>
          <w:lang w:val="en-GB" w:eastAsia="en-GB"/>
        </w:rPr>
        <w:drawing>
          <wp:inline distT="0" distB="0" distL="0" distR="0" wp14:anchorId="04D84B33" wp14:editId="78C99F3E">
            <wp:extent cx="2871470" cy="1737360"/>
            <wp:effectExtent l="19050" t="0" r="5080" b="0"/>
            <wp:docPr id="4" name="Picture 6" descr="Appunti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ppunti01"/>
                    <pic:cNvPicPr>
                      <a:picLocks noChangeAspect="1" noChangeArrowheads="1"/>
                    </pic:cNvPicPr>
                  </pic:nvPicPr>
                  <pic:blipFill>
                    <a:blip r:embed="rId64" cstate="print"/>
                    <a:srcRect/>
                    <a:stretch>
                      <a:fillRect/>
                    </a:stretch>
                  </pic:blipFill>
                  <pic:spPr bwMode="auto">
                    <a:xfrm>
                      <a:off x="0" y="0"/>
                      <a:ext cx="2871470" cy="1737360"/>
                    </a:xfrm>
                    <a:prstGeom prst="rect">
                      <a:avLst/>
                    </a:prstGeom>
                    <a:noFill/>
                    <a:ln w="9525">
                      <a:noFill/>
                      <a:miter lim="800000"/>
                      <a:headEnd/>
                      <a:tailEnd/>
                    </a:ln>
                  </pic:spPr>
                </pic:pic>
              </a:graphicData>
            </a:graphic>
          </wp:inline>
        </w:drawing>
      </w:r>
      <w:r w:rsidRPr="006A30AD">
        <w:rPr>
          <w:noProof/>
          <w:lang w:val="en-GB" w:eastAsia="en-GB"/>
        </w:rPr>
        <w:drawing>
          <wp:inline distT="0" distB="0" distL="0" distR="0" wp14:anchorId="69EF04CF" wp14:editId="119859A3">
            <wp:extent cx="2797810" cy="1700530"/>
            <wp:effectExtent l="19050" t="0" r="2540" b="0"/>
            <wp:docPr id="23" name="Picture 8" descr="Appunti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ppunti02"/>
                    <pic:cNvPicPr>
                      <a:picLocks noChangeAspect="1" noChangeArrowheads="1"/>
                    </pic:cNvPicPr>
                  </pic:nvPicPr>
                  <pic:blipFill>
                    <a:blip r:embed="rId65" cstate="print"/>
                    <a:srcRect/>
                    <a:stretch>
                      <a:fillRect/>
                    </a:stretch>
                  </pic:blipFill>
                  <pic:spPr bwMode="auto">
                    <a:xfrm>
                      <a:off x="0" y="0"/>
                      <a:ext cx="2797810" cy="1700530"/>
                    </a:xfrm>
                    <a:prstGeom prst="rect">
                      <a:avLst/>
                    </a:prstGeom>
                    <a:noFill/>
                    <a:ln w="9525">
                      <a:noFill/>
                      <a:miter lim="800000"/>
                      <a:headEnd/>
                      <a:tailEnd/>
                    </a:ln>
                  </pic:spPr>
                </pic:pic>
              </a:graphicData>
            </a:graphic>
          </wp:inline>
        </w:drawing>
      </w:r>
    </w:p>
    <w:p w14:paraId="453407E0" w14:textId="77777777" w:rsidR="002D379E" w:rsidRPr="006A30AD" w:rsidRDefault="002D379E" w:rsidP="00E259A3">
      <w:pPr>
        <w:pStyle w:val="Figure"/>
        <w:rPr>
          <w:lang w:val="en-GB"/>
        </w:rPr>
      </w:pPr>
      <w:r w:rsidRPr="006A30AD">
        <w:rPr>
          <w:noProof/>
          <w:lang w:val="en-GB" w:eastAsia="en-GB"/>
        </w:rPr>
        <w:lastRenderedPageBreak/>
        <w:drawing>
          <wp:inline distT="0" distB="0" distL="0" distR="0" wp14:anchorId="1CB36CED" wp14:editId="2A66881B">
            <wp:extent cx="3401695" cy="2038985"/>
            <wp:effectExtent l="19050" t="0" r="8255" b="0"/>
            <wp:docPr id="24" name="Picture 9" descr="Appunti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ppunti03"/>
                    <pic:cNvPicPr>
                      <a:picLocks noChangeAspect="1" noChangeArrowheads="1"/>
                    </pic:cNvPicPr>
                  </pic:nvPicPr>
                  <pic:blipFill>
                    <a:blip r:embed="rId66" cstate="print"/>
                    <a:srcRect/>
                    <a:stretch>
                      <a:fillRect/>
                    </a:stretch>
                  </pic:blipFill>
                  <pic:spPr bwMode="auto">
                    <a:xfrm>
                      <a:off x="0" y="0"/>
                      <a:ext cx="3401695" cy="2038985"/>
                    </a:xfrm>
                    <a:prstGeom prst="rect">
                      <a:avLst/>
                    </a:prstGeom>
                    <a:noFill/>
                    <a:ln w="9525">
                      <a:noFill/>
                      <a:miter lim="800000"/>
                      <a:headEnd/>
                      <a:tailEnd/>
                    </a:ln>
                  </pic:spPr>
                </pic:pic>
              </a:graphicData>
            </a:graphic>
          </wp:inline>
        </w:drawing>
      </w:r>
    </w:p>
    <w:p w14:paraId="781EE5E0" w14:textId="4EF659D2" w:rsidR="002D379E" w:rsidRPr="006A30AD" w:rsidRDefault="007409DC" w:rsidP="007409DC">
      <w:pPr>
        <w:pStyle w:val="Heading4"/>
        <w:rPr>
          <w:lang w:val="en-GB"/>
        </w:rPr>
      </w:pPr>
      <w:bookmarkStart w:id="2305" w:name="_Toc275767951"/>
      <w:bookmarkStart w:id="2306" w:name="_Toc286146163"/>
      <w:bookmarkStart w:id="2307" w:name="_Toc302463802"/>
      <w:bookmarkStart w:id="2308" w:name="_Toc302465765"/>
      <w:bookmarkStart w:id="2309" w:name="_Toc302466000"/>
      <w:bookmarkStart w:id="2310" w:name="_Toc302466235"/>
      <w:bookmarkStart w:id="2311" w:name="_Toc302481052"/>
      <w:bookmarkStart w:id="2312" w:name="_Toc302481413"/>
      <w:bookmarkStart w:id="2313" w:name="_Toc302481987"/>
      <w:bookmarkStart w:id="2314" w:name="_Toc303585316"/>
      <w:bookmarkStart w:id="2315" w:name="_Toc303587008"/>
      <w:r>
        <w:rPr>
          <w:lang w:val="en-GB"/>
        </w:rPr>
        <w:t>9.2</w:t>
      </w:r>
      <w:r w:rsidR="002D379E" w:rsidRPr="006A30AD">
        <w:rPr>
          <w:lang w:val="en-GB"/>
        </w:rPr>
        <w:t>.1.5</w:t>
      </w:r>
      <w:r w:rsidR="002D379E" w:rsidRPr="006A30AD">
        <w:rPr>
          <w:lang w:val="en-GB"/>
        </w:rPr>
        <w:tab/>
        <w:t>Report and analysis section</w:t>
      </w:r>
      <w:bookmarkEnd w:id="2305"/>
      <w:bookmarkEnd w:id="2306"/>
      <w:bookmarkEnd w:id="2307"/>
      <w:bookmarkEnd w:id="2308"/>
      <w:bookmarkEnd w:id="2309"/>
      <w:bookmarkEnd w:id="2310"/>
      <w:bookmarkEnd w:id="2311"/>
      <w:bookmarkEnd w:id="2312"/>
      <w:bookmarkEnd w:id="2313"/>
      <w:bookmarkEnd w:id="2314"/>
      <w:bookmarkEnd w:id="2315"/>
    </w:p>
    <w:p w14:paraId="5465C9D8" w14:textId="77777777" w:rsidR="002D379E" w:rsidRPr="006A30AD" w:rsidRDefault="002D379E" w:rsidP="002D379E">
      <w:pPr>
        <w:rPr>
          <w:lang w:val="en-GB"/>
        </w:rPr>
      </w:pPr>
      <w:r w:rsidRPr="006A30AD">
        <w:rPr>
          <w:lang w:val="en-GB"/>
        </w:rPr>
        <w:t>Some reports and tools allow the administrator to perform analysis on archived data. Others are designed to evaluate the performance of entire TV/Radio broadcasting process and to better show areas which can be improved.</w:t>
      </w:r>
    </w:p>
    <w:p w14:paraId="5FFD4CE4" w14:textId="4B3F10B0" w:rsidR="002D379E" w:rsidRPr="006A30AD" w:rsidRDefault="007409DC" w:rsidP="001C148C">
      <w:pPr>
        <w:pStyle w:val="Heading4"/>
        <w:rPr>
          <w:lang w:val="en-GB"/>
        </w:rPr>
      </w:pPr>
      <w:bookmarkStart w:id="2316" w:name="_Toc275767952"/>
      <w:bookmarkStart w:id="2317" w:name="_Toc286146164"/>
      <w:bookmarkStart w:id="2318" w:name="_Toc302463803"/>
      <w:bookmarkStart w:id="2319" w:name="_Toc302465766"/>
      <w:bookmarkStart w:id="2320" w:name="_Toc302466001"/>
      <w:bookmarkStart w:id="2321" w:name="_Toc302466236"/>
      <w:bookmarkStart w:id="2322" w:name="_Toc302481053"/>
      <w:bookmarkStart w:id="2323" w:name="_Toc302481414"/>
      <w:bookmarkStart w:id="2324" w:name="_Toc302481988"/>
      <w:bookmarkStart w:id="2325" w:name="_Toc303585317"/>
      <w:bookmarkStart w:id="2326" w:name="_Toc303587009"/>
      <w:r>
        <w:rPr>
          <w:lang w:val="en-GB"/>
        </w:rPr>
        <w:t>9.2</w:t>
      </w:r>
      <w:r w:rsidR="002D379E" w:rsidRPr="006A30AD">
        <w:rPr>
          <w:lang w:val="en-GB"/>
        </w:rPr>
        <w:t>.1.6</w:t>
      </w:r>
      <w:r w:rsidR="002D379E" w:rsidRPr="006A30AD">
        <w:rPr>
          <w:lang w:val="en-GB"/>
        </w:rPr>
        <w:tab/>
        <w:t>Quality certification</w:t>
      </w:r>
      <w:bookmarkEnd w:id="2316"/>
      <w:bookmarkEnd w:id="2317"/>
      <w:bookmarkEnd w:id="2318"/>
      <w:bookmarkEnd w:id="2319"/>
      <w:bookmarkEnd w:id="2320"/>
      <w:bookmarkEnd w:id="2321"/>
      <w:bookmarkEnd w:id="2322"/>
      <w:bookmarkEnd w:id="2323"/>
      <w:bookmarkEnd w:id="2324"/>
      <w:bookmarkEnd w:id="2325"/>
      <w:bookmarkEnd w:id="2326"/>
    </w:p>
    <w:p w14:paraId="137BB679" w14:textId="77777777" w:rsidR="002D379E" w:rsidRPr="006A30AD" w:rsidRDefault="002D379E" w:rsidP="007C1416">
      <w:pPr>
        <w:spacing w:after="120"/>
        <w:rPr>
          <w:lang w:val="en-GB"/>
        </w:rPr>
      </w:pPr>
      <w:r w:rsidRPr="006A30AD">
        <w:rPr>
          <w:lang w:val="en-GB"/>
        </w:rPr>
        <w:t>The system has a client-server structure and runs on a PC with a common WEB browser.</w:t>
      </w:r>
    </w:p>
    <w:p w14:paraId="0C140C2A" w14:textId="77777777" w:rsidR="002D379E" w:rsidRPr="006A30AD" w:rsidRDefault="002D379E" w:rsidP="002D379E">
      <w:pPr>
        <w:pStyle w:val="Figure"/>
        <w:rPr>
          <w:lang w:val="en-GB"/>
        </w:rPr>
      </w:pPr>
      <w:r w:rsidRPr="006A30AD">
        <w:rPr>
          <w:noProof/>
          <w:lang w:val="en-GB" w:eastAsia="en-GB"/>
        </w:rPr>
        <w:drawing>
          <wp:inline distT="0" distB="0" distL="0" distR="0" wp14:anchorId="3A803CA4" wp14:editId="64A32855">
            <wp:extent cx="3547745" cy="2112010"/>
            <wp:effectExtent l="19050" t="0" r="0" b="0"/>
            <wp:docPr id="25" name="Picture 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7" cstate="print"/>
                    <a:srcRect/>
                    <a:stretch>
                      <a:fillRect/>
                    </a:stretch>
                  </pic:blipFill>
                  <pic:spPr bwMode="auto">
                    <a:xfrm>
                      <a:off x="0" y="0"/>
                      <a:ext cx="3547745" cy="2112010"/>
                    </a:xfrm>
                    <a:prstGeom prst="rect">
                      <a:avLst/>
                    </a:prstGeom>
                    <a:noFill/>
                    <a:ln w="9525">
                      <a:noFill/>
                      <a:miter lim="800000"/>
                      <a:headEnd/>
                      <a:tailEnd/>
                    </a:ln>
                  </pic:spPr>
                </pic:pic>
              </a:graphicData>
            </a:graphic>
          </wp:inline>
        </w:drawing>
      </w:r>
    </w:p>
    <w:p w14:paraId="78235051" w14:textId="77777777" w:rsidR="002D379E" w:rsidRPr="006A30AD" w:rsidRDefault="002D379E" w:rsidP="002D379E">
      <w:pPr>
        <w:rPr>
          <w:lang w:val="en-GB"/>
        </w:rPr>
      </w:pPr>
      <w:r w:rsidRPr="006A30AD">
        <w:rPr>
          <w:lang w:val="en-GB"/>
        </w:rPr>
        <w:t>On June, 2010 EVA system obtained the quality certificate of conformity which will evolve according to system improvement.</w:t>
      </w:r>
    </w:p>
    <w:p w14:paraId="7DCD21F1" w14:textId="5207E8AC" w:rsidR="002D379E" w:rsidRPr="006A30AD" w:rsidRDefault="00434313" w:rsidP="00434313">
      <w:pPr>
        <w:pStyle w:val="Heading3"/>
        <w:rPr>
          <w:lang w:val="en-GB"/>
        </w:rPr>
      </w:pPr>
      <w:bookmarkStart w:id="2327" w:name="_Toc275767953"/>
      <w:bookmarkStart w:id="2328" w:name="_Toc286146165"/>
      <w:bookmarkStart w:id="2329" w:name="_Toc302463804"/>
      <w:bookmarkStart w:id="2330" w:name="_Toc302465767"/>
      <w:bookmarkStart w:id="2331" w:name="_Toc302466002"/>
      <w:bookmarkStart w:id="2332" w:name="_Toc302466237"/>
      <w:bookmarkStart w:id="2333" w:name="_Toc302481054"/>
      <w:bookmarkStart w:id="2334" w:name="_Toc302481415"/>
      <w:bookmarkStart w:id="2335" w:name="_Toc302481989"/>
      <w:bookmarkStart w:id="2336" w:name="_Toc303585318"/>
      <w:bookmarkStart w:id="2337" w:name="_Toc303587010"/>
      <w:bookmarkStart w:id="2338" w:name="_Toc342296544"/>
      <w:bookmarkStart w:id="2339" w:name="_Toc358886436"/>
      <w:bookmarkStart w:id="2340" w:name="_Toc386707573"/>
      <w:bookmarkStart w:id="2341" w:name="_Toc416424431"/>
      <w:bookmarkStart w:id="2342" w:name="_Toc417034907"/>
      <w:bookmarkStart w:id="2343" w:name="_Toc417035720"/>
      <w:bookmarkStart w:id="2344" w:name="_Toc433126547"/>
      <w:bookmarkStart w:id="2345" w:name="_Toc433209322"/>
      <w:bookmarkStart w:id="2346" w:name="_Toc18417648"/>
      <w:bookmarkStart w:id="2347" w:name="_Toc132213708"/>
      <w:bookmarkStart w:id="2348" w:name="_Toc132271117"/>
      <w:bookmarkStart w:id="2349" w:name="_Toc230600839"/>
      <w:r>
        <w:rPr>
          <w:lang w:val="en-GB"/>
        </w:rPr>
        <w:t>9.2</w:t>
      </w:r>
      <w:r w:rsidR="002D379E" w:rsidRPr="006A30AD">
        <w:rPr>
          <w:lang w:val="en-GB"/>
        </w:rPr>
        <w:t>.2</w:t>
      </w:r>
      <w:r w:rsidR="002D379E" w:rsidRPr="006A30AD">
        <w:rPr>
          <w:lang w:val="en-GB"/>
        </w:rPr>
        <w:tab/>
        <w:t>“Rete Leggera”</w:t>
      </w:r>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p>
    <w:p w14:paraId="419C17C2" w14:textId="6234C752" w:rsidR="002D379E" w:rsidRPr="006A30AD" w:rsidRDefault="002D379E" w:rsidP="002D379E">
      <w:pPr>
        <w:rPr>
          <w:lang w:val="en-GB"/>
        </w:rPr>
      </w:pPr>
      <w:r w:rsidRPr="006A30AD">
        <w:rPr>
          <w:lang w:val="en-GB"/>
        </w:rPr>
        <w:t xml:space="preserve">“Rete Leggera” has been developed since 1998 inside the Monitoring </w:t>
      </w:r>
      <w:r w:rsidR="00376D94" w:rsidRPr="006A30AD">
        <w:rPr>
          <w:lang w:val="en-GB"/>
        </w:rPr>
        <w:t>Centre</w:t>
      </w:r>
      <w:r w:rsidRPr="006A30AD">
        <w:rPr>
          <w:lang w:val="en-GB"/>
        </w:rPr>
        <w:t xml:space="preserve"> of Rai as the natural evolution of previous systems and it is based on ITU Monitoring Handbook’s guidelines. Rai Monitoring Station has been part of the international monitoring network since its constitution in 1929.</w:t>
      </w:r>
    </w:p>
    <w:p w14:paraId="1C483509" w14:textId="77777777" w:rsidR="002D379E" w:rsidRPr="006A30AD" w:rsidRDefault="002D379E" w:rsidP="002D379E">
      <w:pPr>
        <w:rPr>
          <w:lang w:val="en-GB"/>
        </w:rPr>
      </w:pPr>
      <w:r w:rsidRPr="006A30AD">
        <w:rPr>
          <w:lang w:val="en-GB"/>
        </w:rPr>
        <w:t>The idea, on which the new monitoring network is based, was to verify the signal quality in target area in user perspective, using several fixed measurement locations which cover all the Italian Districts (about 100 Districts).</w:t>
      </w:r>
    </w:p>
    <w:p w14:paraId="19275FA8" w14:textId="77777777" w:rsidR="002D379E" w:rsidRPr="006A30AD" w:rsidRDefault="002D379E" w:rsidP="002D379E">
      <w:pPr>
        <w:rPr>
          <w:lang w:val="en-GB"/>
        </w:rPr>
      </w:pPr>
      <w:r w:rsidRPr="006A30AD">
        <w:rPr>
          <w:lang w:val="en-GB"/>
        </w:rPr>
        <w:t>The monitoring network has been subject to several re-engineering processes, following the technical evolution and the new control requirements.</w:t>
      </w:r>
    </w:p>
    <w:p w14:paraId="168D6B27" w14:textId="4C00DFB5" w:rsidR="002D379E" w:rsidRPr="006A30AD" w:rsidRDefault="002D379E" w:rsidP="002D379E">
      <w:pPr>
        <w:rPr>
          <w:lang w:val="en-GB"/>
        </w:rPr>
      </w:pPr>
      <w:r w:rsidRPr="006A30AD">
        <w:rPr>
          <w:lang w:val="en-GB"/>
        </w:rPr>
        <w:t xml:space="preserve">At the moment, the network is deployed on three hierarchical levels: UP (Peripheral Unit), UC (Concentrator Unit), UG (Management Unit), as shown in Fig. </w:t>
      </w:r>
      <w:r w:rsidR="00446458">
        <w:rPr>
          <w:lang w:val="en-GB"/>
        </w:rPr>
        <w:t>13</w:t>
      </w:r>
      <w:r w:rsidRPr="006A30AD">
        <w:rPr>
          <w:lang w:val="en-GB"/>
        </w:rPr>
        <w:t>.</w:t>
      </w:r>
    </w:p>
    <w:p w14:paraId="4A5476B5" w14:textId="351A71A4" w:rsidR="002D379E" w:rsidRPr="006A30AD" w:rsidRDefault="002D379E" w:rsidP="002D379E">
      <w:pPr>
        <w:pStyle w:val="FigureNo"/>
        <w:rPr>
          <w:lang w:val="en-GB"/>
        </w:rPr>
      </w:pPr>
      <w:r w:rsidRPr="006A30AD">
        <w:rPr>
          <w:lang w:val="en-GB"/>
        </w:rPr>
        <w:lastRenderedPageBreak/>
        <w:t xml:space="preserve">Figure </w:t>
      </w:r>
      <w:r w:rsidR="00446458">
        <w:rPr>
          <w:lang w:val="en-GB"/>
        </w:rPr>
        <w:t>13</w:t>
      </w:r>
    </w:p>
    <w:p w14:paraId="255AD8CB" w14:textId="79CFE78D" w:rsidR="002D379E" w:rsidRPr="006A30AD" w:rsidRDefault="00594458" w:rsidP="002D379E">
      <w:pPr>
        <w:pStyle w:val="Figure"/>
        <w:rPr>
          <w:noProof/>
          <w:lang w:val="en-GB" w:eastAsia="zh-CN"/>
        </w:rPr>
      </w:pPr>
      <w:r>
        <w:rPr>
          <w:noProof/>
          <w:lang w:val="en-GB" w:eastAsia="zh-CN"/>
        </w:rPr>
        <w:drawing>
          <wp:inline distT="0" distB="0" distL="0" distR="0" wp14:anchorId="2AD7BD51" wp14:editId="6828A1B1">
            <wp:extent cx="4834255" cy="4218940"/>
            <wp:effectExtent l="0" t="0" r="4445" b="0"/>
            <wp:docPr id="7093329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834255" cy="4218940"/>
                    </a:xfrm>
                    <a:prstGeom prst="rect">
                      <a:avLst/>
                    </a:prstGeom>
                    <a:noFill/>
                  </pic:spPr>
                </pic:pic>
              </a:graphicData>
            </a:graphic>
          </wp:inline>
        </w:drawing>
      </w:r>
    </w:p>
    <w:p w14:paraId="293BB1D3" w14:textId="77777777" w:rsidR="002D379E" w:rsidRPr="006A30AD" w:rsidRDefault="002D379E" w:rsidP="002D379E">
      <w:pPr>
        <w:pStyle w:val="enumlev1"/>
        <w:rPr>
          <w:lang w:val="en-GB"/>
        </w:rPr>
      </w:pPr>
      <w:bookmarkStart w:id="2350" w:name="_Toc275767954"/>
      <w:r w:rsidRPr="006A30AD">
        <w:rPr>
          <w:lang w:val="en-GB"/>
        </w:rPr>
        <w:t>–</w:t>
      </w:r>
      <w:r w:rsidRPr="006A30AD">
        <w:rPr>
          <w:lang w:val="en-GB"/>
        </w:rPr>
        <w:tab/>
        <w:t>UP: Collects measurement data</w:t>
      </w:r>
      <w:r w:rsidRPr="006A30AD" w:rsidDel="00A651FD">
        <w:rPr>
          <w:lang w:val="en-GB"/>
        </w:rPr>
        <w:t xml:space="preserve"> </w:t>
      </w:r>
      <w:r w:rsidRPr="006A30AD">
        <w:rPr>
          <w:lang w:val="en-GB"/>
        </w:rPr>
        <w:t>in target area. It is composed by a processor, specific receivers, antennas and custom developed software. Collected data are not locally processed but sent directly to its UC.</w:t>
      </w:r>
    </w:p>
    <w:p w14:paraId="7221A977" w14:textId="400774DE" w:rsidR="002D379E" w:rsidRPr="006A30AD" w:rsidRDefault="002D379E" w:rsidP="002D379E">
      <w:pPr>
        <w:pStyle w:val="enumlev1"/>
        <w:rPr>
          <w:lang w:val="en-GB"/>
        </w:rPr>
      </w:pPr>
      <w:r w:rsidRPr="006A30AD">
        <w:rPr>
          <w:lang w:val="en-GB"/>
        </w:rPr>
        <w:t>–</w:t>
      </w:r>
      <w:r w:rsidRPr="006A30AD">
        <w:rPr>
          <w:lang w:val="en-GB"/>
        </w:rPr>
        <w:tab/>
        <w:t>UC: Collects and processes data coming from its UP network. Its processor is based on high performance system. It is usually located by Rai premises.</w:t>
      </w:r>
    </w:p>
    <w:p w14:paraId="106F34D1" w14:textId="1F13DA9C" w:rsidR="002D379E" w:rsidRPr="006A30AD" w:rsidRDefault="002D379E" w:rsidP="002D379E">
      <w:pPr>
        <w:pStyle w:val="enumlev1"/>
        <w:rPr>
          <w:lang w:val="en-GB"/>
        </w:rPr>
      </w:pPr>
      <w:r w:rsidRPr="006A30AD">
        <w:rPr>
          <w:lang w:val="en-GB"/>
        </w:rPr>
        <w:t>–</w:t>
      </w:r>
      <w:r w:rsidRPr="006A30AD">
        <w:rPr>
          <w:lang w:val="en-GB"/>
        </w:rPr>
        <w:tab/>
        <w:t>UG: Is the kernel of the system, where processed data are stored and shown on the Intranet WEB site.</w:t>
      </w:r>
    </w:p>
    <w:p w14:paraId="1549EFB3" w14:textId="416D53F1" w:rsidR="002D379E" w:rsidRPr="006A30AD" w:rsidRDefault="00594458" w:rsidP="00594458">
      <w:pPr>
        <w:pStyle w:val="Heading4"/>
        <w:rPr>
          <w:lang w:val="en-GB"/>
        </w:rPr>
      </w:pPr>
      <w:bookmarkStart w:id="2351" w:name="_Toc286146166"/>
      <w:bookmarkStart w:id="2352" w:name="_Toc302463805"/>
      <w:bookmarkStart w:id="2353" w:name="_Toc302465768"/>
      <w:bookmarkStart w:id="2354" w:name="_Toc302466003"/>
      <w:bookmarkStart w:id="2355" w:name="_Toc302466238"/>
      <w:bookmarkStart w:id="2356" w:name="_Toc302481055"/>
      <w:bookmarkStart w:id="2357" w:name="_Toc302481416"/>
      <w:bookmarkStart w:id="2358" w:name="_Toc302481990"/>
      <w:bookmarkStart w:id="2359" w:name="_Toc303585319"/>
      <w:bookmarkStart w:id="2360" w:name="_Toc303587011"/>
      <w:r>
        <w:rPr>
          <w:lang w:val="en-GB"/>
        </w:rPr>
        <w:t>9.2</w:t>
      </w:r>
      <w:r w:rsidR="002D379E" w:rsidRPr="006A30AD">
        <w:rPr>
          <w:lang w:val="en-GB"/>
        </w:rPr>
        <w:t>.2.1</w:t>
      </w:r>
      <w:r w:rsidR="002D379E" w:rsidRPr="006A30AD">
        <w:rPr>
          <w:lang w:val="en-GB"/>
        </w:rPr>
        <w:tab/>
        <w:t>DTTB measurements</w:t>
      </w:r>
      <w:bookmarkEnd w:id="2350"/>
      <w:bookmarkEnd w:id="2351"/>
      <w:bookmarkEnd w:id="2352"/>
      <w:bookmarkEnd w:id="2353"/>
      <w:bookmarkEnd w:id="2354"/>
      <w:bookmarkEnd w:id="2355"/>
      <w:bookmarkEnd w:id="2356"/>
      <w:bookmarkEnd w:id="2357"/>
      <w:bookmarkEnd w:id="2358"/>
      <w:bookmarkEnd w:id="2359"/>
      <w:bookmarkEnd w:id="2360"/>
    </w:p>
    <w:p w14:paraId="7421988F" w14:textId="7421A4D5" w:rsidR="002D379E" w:rsidRPr="006A30AD" w:rsidRDefault="002D379E" w:rsidP="002D379E">
      <w:pPr>
        <w:rPr>
          <w:lang w:val="en-GB"/>
        </w:rPr>
      </w:pPr>
      <w:r w:rsidRPr="006A30AD">
        <w:rPr>
          <w:lang w:val="en-GB"/>
        </w:rPr>
        <w:t>The control activity is performed only on received signals following customized steps:</w:t>
      </w:r>
    </w:p>
    <w:p w14:paraId="47E693A5" w14:textId="77777777" w:rsidR="002D379E" w:rsidRPr="006A30AD" w:rsidRDefault="002D379E" w:rsidP="002D379E">
      <w:pPr>
        <w:pStyle w:val="enumlev1"/>
        <w:rPr>
          <w:lang w:val="en-GB"/>
        </w:rPr>
      </w:pPr>
      <w:r w:rsidRPr="006A30AD">
        <w:rPr>
          <w:lang w:val="en-GB"/>
        </w:rPr>
        <w:t>–</w:t>
      </w:r>
      <w:r w:rsidRPr="006A30AD">
        <w:rPr>
          <w:lang w:val="en-GB"/>
        </w:rPr>
        <w:tab/>
        <w:t>Level 1: field strength measurements.</w:t>
      </w:r>
    </w:p>
    <w:p w14:paraId="73BAF7C8" w14:textId="77777777" w:rsidR="002D379E" w:rsidRPr="006A30AD" w:rsidRDefault="002D379E" w:rsidP="002D379E">
      <w:pPr>
        <w:pStyle w:val="enumlev1"/>
        <w:rPr>
          <w:lang w:val="en-GB"/>
        </w:rPr>
      </w:pPr>
      <w:r w:rsidRPr="006A30AD">
        <w:rPr>
          <w:lang w:val="en-GB"/>
        </w:rPr>
        <w:t>–</w:t>
      </w:r>
      <w:r w:rsidRPr="006A30AD">
        <w:rPr>
          <w:lang w:val="en-GB"/>
        </w:rPr>
        <w:tab/>
        <w:t>Level 2: modulated signal (MER, BER, TPS).</w:t>
      </w:r>
    </w:p>
    <w:p w14:paraId="66C0A180" w14:textId="77777777" w:rsidR="002D379E" w:rsidRDefault="002D379E" w:rsidP="002D379E">
      <w:pPr>
        <w:pStyle w:val="enumlev1"/>
        <w:rPr>
          <w:lang w:val="en-GB"/>
        </w:rPr>
      </w:pPr>
      <w:r w:rsidRPr="006A30AD">
        <w:rPr>
          <w:lang w:val="en-GB"/>
        </w:rPr>
        <w:t>–</w:t>
      </w:r>
      <w:r w:rsidRPr="006A30AD">
        <w:rPr>
          <w:lang w:val="en-GB"/>
        </w:rPr>
        <w:tab/>
        <w:t>Level 3: coded-bit stream (ASI analysis and stream recording).</w:t>
      </w:r>
    </w:p>
    <w:p w14:paraId="2ACF7A71" w14:textId="11E28382" w:rsidR="00026B0A" w:rsidRPr="00663764" w:rsidRDefault="00026B0A" w:rsidP="002D379E">
      <w:pPr>
        <w:pStyle w:val="enumlev1"/>
        <w:rPr>
          <w:lang w:val="en-GB"/>
        </w:rPr>
      </w:pPr>
      <w:r w:rsidRPr="006A30AD">
        <w:rPr>
          <w:lang w:val="en-GB"/>
        </w:rPr>
        <w:t>–</w:t>
      </w:r>
      <w:r w:rsidRPr="006A30AD">
        <w:rPr>
          <w:lang w:val="en-GB"/>
        </w:rPr>
        <w:tab/>
        <w:t>Level</w:t>
      </w:r>
      <w:r>
        <w:rPr>
          <w:lang w:val="en-GB"/>
        </w:rPr>
        <w:t xml:space="preserve"> </w:t>
      </w:r>
      <w:r w:rsidR="00663764" w:rsidRPr="00663764">
        <w:rPr>
          <w:lang w:val="en-GB"/>
        </w:rPr>
        <w:t>4: SFN specific analysis (Channel Impulse Response)</w:t>
      </w:r>
      <w:r w:rsidR="00663764">
        <w:rPr>
          <w:lang w:val="en-GB"/>
        </w:rPr>
        <w:t>.</w:t>
      </w:r>
    </w:p>
    <w:p w14:paraId="0700906F" w14:textId="0174C61F" w:rsidR="002D379E" w:rsidRPr="006A30AD" w:rsidRDefault="005F7F7D" w:rsidP="005F7F7D">
      <w:pPr>
        <w:rPr>
          <w:lang w:val="en-GB"/>
        </w:rPr>
      </w:pPr>
      <w:r w:rsidRPr="005F7F7D">
        <w:rPr>
          <w:lang w:val="en-GB"/>
        </w:rPr>
        <w:t>The measurements of the first two levels are performed by tuning cyclically the receivers on different channels, selected from a frequency table. Measurements of Level 3 and 4 are performed on demand.</w:t>
      </w:r>
    </w:p>
    <w:p w14:paraId="3BB19923" w14:textId="77777777" w:rsidR="002D379E" w:rsidRPr="006A30AD" w:rsidRDefault="002D379E" w:rsidP="002D379E">
      <w:pPr>
        <w:pStyle w:val="Headingb"/>
        <w:rPr>
          <w:lang w:val="en-GB"/>
        </w:rPr>
      </w:pPr>
      <w:r w:rsidRPr="006A30AD">
        <w:rPr>
          <w:lang w:val="en-GB"/>
        </w:rPr>
        <w:t>Level 1</w:t>
      </w:r>
    </w:p>
    <w:p w14:paraId="274CB101" w14:textId="77777777" w:rsidR="002D379E" w:rsidRPr="006A30AD" w:rsidRDefault="002D379E" w:rsidP="002D379E">
      <w:pPr>
        <w:rPr>
          <w:lang w:val="en-GB"/>
        </w:rPr>
      </w:pPr>
      <w:r w:rsidRPr="006A30AD">
        <w:rPr>
          <w:lang w:val="en-GB"/>
        </w:rPr>
        <w:t>Field strength measurements are carried out through a fast cycle compatible with the minimum time permitted by receivers. For this kind of measurements, no signal lock is required. The minimum required signal level at the input of the receiver is 30 dB(μV).</w:t>
      </w:r>
    </w:p>
    <w:p w14:paraId="442F2C4F" w14:textId="77777777" w:rsidR="002D379E" w:rsidRPr="006A30AD" w:rsidRDefault="002D379E" w:rsidP="002D379E">
      <w:pPr>
        <w:rPr>
          <w:lang w:val="en-GB"/>
        </w:rPr>
      </w:pPr>
      <w:r w:rsidRPr="006A30AD">
        <w:rPr>
          <w:lang w:val="en-GB"/>
        </w:rPr>
        <w:lastRenderedPageBreak/>
        <w:t xml:space="preserve">Every measurement is compared with a </w:t>
      </w:r>
      <w:r w:rsidRPr="006A30AD">
        <w:rPr>
          <w:b/>
          <w:lang w:val="en-GB"/>
        </w:rPr>
        <w:t>reference level</w:t>
      </w:r>
      <w:r w:rsidRPr="006A30AD">
        <w:rPr>
          <w:lang w:val="en-GB"/>
        </w:rPr>
        <w:t xml:space="preserve">, which is the expected signal level/field strength, the </w:t>
      </w:r>
      <w:r w:rsidRPr="006A30AD">
        <w:rPr>
          <w:b/>
          <w:lang w:val="en-GB"/>
        </w:rPr>
        <w:t>confidence interval</w:t>
      </w:r>
      <w:r w:rsidRPr="006A30AD">
        <w:rPr>
          <w:lang w:val="en-GB"/>
        </w:rPr>
        <w:t xml:space="preserve"> and the </w:t>
      </w:r>
      <w:r w:rsidRPr="006A30AD">
        <w:rPr>
          <w:b/>
          <w:lang w:val="en-GB"/>
        </w:rPr>
        <w:t>threshold</w:t>
      </w:r>
      <w:r w:rsidRPr="006A30AD">
        <w:rPr>
          <w:lang w:val="en-GB"/>
        </w:rPr>
        <w:t xml:space="preserve"> under which a warning is generated. Only measurements outside confidence interval are stored in database.</w:t>
      </w:r>
    </w:p>
    <w:p w14:paraId="60C3AE56" w14:textId="09949F84" w:rsidR="002D379E" w:rsidRPr="006A30AD" w:rsidRDefault="002D379E" w:rsidP="002D379E">
      <w:pPr>
        <w:pStyle w:val="FigureNo"/>
        <w:rPr>
          <w:lang w:val="en-GB"/>
        </w:rPr>
      </w:pPr>
      <w:r w:rsidRPr="006A30AD">
        <w:rPr>
          <w:lang w:val="en-GB"/>
        </w:rPr>
        <w:t xml:space="preserve">Figure </w:t>
      </w:r>
      <w:r w:rsidR="00446458">
        <w:rPr>
          <w:lang w:val="en-GB"/>
        </w:rPr>
        <w:t>14</w:t>
      </w:r>
    </w:p>
    <w:p w14:paraId="4E03F8B3" w14:textId="4ABB22D2" w:rsidR="002D379E" w:rsidRPr="006A30AD" w:rsidRDefault="002D379E" w:rsidP="00490A05">
      <w:pPr>
        <w:pStyle w:val="Figuretitle"/>
        <w:rPr>
          <w:lang w:val="en-GB"/>
        </w:rPr>
      </w:pPr>
      <w:r w:rsidRPr="006A30AD">
        <w:rPr>
          <w:lang w:val="en-GB"/>
        </w:rPr>
        <w:t>RF charts</w:t>
      </w:r>
      <w:r w:rsidR="00BE463F">
        <w:rPr>
          <w:lang w:val="en-GB"/>
        </w:rPr>
        <w:br/>
      </w:r>
      <w:r w:rsidR="00490A05" w:rsidRPr="00490A05">
        <w:rPr>
          <w:lang w:val="en-GB"/>
        </w:rPr>
        <w:t>(the red line is the measured value; green line is the reference level; the blue dotted line is the threshold)</w:t>
      </w:r>
    </w:p>
    <w:p w14:paraId="0968D49B" w14:textId="0CABF02A" w:rsidR="002D379E" w:rsidRPr="006A30AD" w:rsidRDefault="00A17E54" w:rsidP="002D379E">
      <w:pPr>
        <w:pStyle w:val="Figure"/>
        <w:rPr>
          <w:lang w:val="en-GB"/>
        </w:rPr>
      </w:pPr>
      <w:r w:rsidRPr="0065494A">
        <w:rPr>
          <w:noProof/>
        </w:rPr>
        <w:drawing>
          <wp:inline distT="0" distB="0" distL="0" distR="0" wp14:anchorId="3B292106" wp14:editId="25725297">
            <wp:extent cx="6120765" cy="1631950"/>
            <wp:effectExtent l="0" t="0" r="0" b="6350"/>
            <wp:docPr id="1525232808" name="Immagine 1" descr="Immagine che contiene testo, schermata, linea, numer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232808" name="Immagine 1" descr="Immagine che contiene testo, schermata, linea, numero&#10;&#10;Il contenuto generato dall'IA potrebbe non essere corretto."/>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20765" cy="1631950"/>
                    </a:xfrm>
                    <a:prstGeom prst="rect">
                      <a:avLst/>
                    </a:prstGeom>
                    <a:noFill/>
                    <a:ln>
                      <a:noFill/>
                    </a:ln>
                  </pic:spPr>
                </pic:pic>
              </a:graphicData>
            </a:graphic>
          </wp:inline>
        </w:drawing>
      </w:r>
    </w:p>
    <w:p w14:paraId="15B0EF2A" w14:textId="77777777" w:rsidR="002D379E" w:rsidRPr="006A30AD" w:rsidRDefault="002D379E" w:rsidP="002D379E">
      <w:pPr>
        <w:pStyle w:val="Headingb"/>
        <w:rPr>
          <w:lang w:val="en-GB"/>
        </w:rPr>
      </w:pPr>
      <w:r w:rsidRPr="006A30AD">
        <w:rPr>
          <w:lang w:val="en-GB"/>
        </w:rPr>
        <w:t>Level 2</w:t>
      </w:r>
    </w:p>
    <w:p w14:paraId="3FD3E238" w14:textId="0706D638" w:rsidR="002D379E" w:rsidRPr="006A30AD" w:rsidRDefault="006965EE" w:rsidP="006965EE">
      <w:pPr>
        <w:keepNext/>
        <w:keepLines/>
        <w:rPr>
          <w:lang w:val="en-GB"/>
        </w:rPr>
      </w:pPr>
      <w:r w:rsidRPr="006965EE">
        <w:rPr>
          <w:lang w:val="en-GB"/>
        </w:rPr>
        <w:t>Modulated signal measurement requires a signal lock on the channel under investigation. Signal</w:t>
      </w:r>
      <w:r>
        <w:rPr>
          <w:lang w:val="en-GB"/>
        </w:rPr>
        <w:t xml:space="preserve"> </w:t>
      </w:r>
      <w:r w:rsidRPr="006965EE">
        <w:rPr>
          <w:lang w:val="en-GB"/>
        </w:rPr>
        <w:t>lock needs a minimum time. In case of no lock a warning is generated. After locking procedure, the parameters MER and BER are measured by calculating the mean on ten values. All measured values are stored in a database. Four times a day, TPS check is performed.</w:t>
      </w:r>
    </w:p>
    <w:p w14:paraId="3E9A4E84" w14:textId="5CC9D2F6" w:rsidR="002D379E" w:rsidRPr="006A30AD" w:rsidRDefault="002D379E" w:rsidP="002D379E">
      <w:pPr>
        <w:pStyle w:val="FigureNo"/>
        <w:rPr>
          <w:lang w:val="en-GB"/>
        </w:rPr>
      </w:pPr>
      <w:r w:rsidRPr="006A30AD">
        <w:rPr>
          <w:lang w:val="en-GB"/>
        </w:rPr>
        <w:t xml:space="preserve">Figure </w:t>
      </w:r>
      <w:r w:rsidR="00446458">
        <w:rPr>
          <w:lang w:val="en-GB"/>
        </w:rPr>
        <w:t>15</w:t>
      </w:r>
    </w:p>
    <w:p w14:paraId="40C3056E" w14:textId="3874D24E" w:rsidR="002D379E" w:rsidRPr="006A30AD" w:rsidRDefault="002D379E" w:rsidP="00EC3F8A">
      <w:pPr>
        <w:pStyle w:val="Figuretitle"/>
        <w:rPr>
          <w:lang w:val="en-GB"/>
        </w:rPr>
      </w:pPr>
      <w:r w:rsidRPr="006A30AD">
        <w:rPr>
          <w:lang w:val="en-GB"/>
        </w:rPr>
        <w:t>MER chart (threshold values are defined by ETSI)</w:t>
      </w:r>
      <w:r w:rsidR="006965EE">
        <w:rPr>
          <w:lang w:val="en-GB"/>
        </w:rPr>
        <w:br/>
      </w:r>
      <w:r w:rsidR="00EC3F8A" w:rsidRPr="00EC3F8A">
        <w:rPr>
          <w:lang w:val="en-GB"/>
        </w:rPr>
        <w:t xml:space="preserve">(the red dots are the measured RF value; green dots are the measured MER; </w:t>
      </w:r>
      <w:r w:rsidR="00EC3F8A" w:rsidRPr="00EC3F8A">
        <w:rPr>
          <w:lang w:val="en-GB"/>
        </w:rPr>
        <w:br/>
        <w:t>the black dots are the MER reference level and the MER threshold)</w:t>
      </w:r>
    </w:p>
    <w:p w14:paraId="14B420E2" w14:textId="0F3B259D" w:rsidR="002D379E" w:rsidRPr="006A30AD" w:rsidRDefault="001D1534" w:rsidP="002D379E">
      <w:pPr>
        <w:pStyle w:val="Figure"/>
        <w:rPr>
          <w:lang w:val="en-GB"/>
        </w:rPr>
      </w:pPr>
      <w:r>
        <w:rPr>
          <w:noProof/>
          <w:lang w:val="en-GB"/>
        </w:rPr>
        <w:drawing>
          <wp:inline distT="0" distB="0" distL="0" distR="0" wp14:anchorId="0F0240A7" wp14:editId="4BE0EEEF">
            <wp:extent cx="6120765" cy="1633855"/>
            <wp:effectExtent l="0" t="0" r="0" b="4445"/>
            <wp:docPr id="6485430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20765" cy="1633855"/>
                    </a:xfrm>
                    <a:prstGeom prst="rect">
                      <a:avLst/>
                    </a:prstGeom>
                    <a:noFill/>
                  </pic:spPr>
                </pic:pic>
              </a:graphicData>
            </a:graphic>
          </wp:inline>
        </w:drawing>
      </w:r>
    </w:p>
    <w:p w14:paraId="5D5E425C" w14:textId="37C86D74" w:rsidR="002D379E" w:rsidRPr="006A30AD" w:rsidRDefault="002D379E" w:rsidP="002D379E">
      <w:pPr>
        <w:pStyle w:val="FigureNo"/>
        <w:rPr>
          <w:lang w:val="en-GB"/>
        </w:rPr>
      </w:pPr>
      <w:r w:rsidRPr="006A30AD">
        <w:rPr>
          <w:lang w:val="en-GB"/>
        </w:rPr>
        <w:lastRenderedPageBreak/>
        <w:t xml:space="preserve">Figure </w:t>
      </w:r>
      <w:r w:rsidR="00446458">
        <w:rPr>
          <w:lang w:val="en-GB"/>
        </w:rPr>
        <w:t>16</w:t>
      </w:r>
    </w:p>
    <w:p w14:paraId="0424AF79" w14:textId="00355A55" w:rsidR="002D379E" w:rsidRPr="006A30AD" w:rsidRDefault="002D379E" w:rsidP="001063C5">
      <w:pPr>
        <w:pStyle w:val="Figuretitle"/>
        <w:rPr>
          <w:lang w:val="en-GB"/>
        </w:rPr>
      </w:pPr>
      <w:r w:rsidRPr="006A30AD">
        <w:rPr>
          <w:lang w:val="en-GB"/>
        </w:rPr>
        <w:t>BER chart</w:t>
      </w:r>
      <w:r w:rsidR="001D1534">
        <w:rPr>
          <w:lang w:val="en-GB"/>
        </w:rPr>
        <w:br/>
      </w:r>
      <w:r w:rsidR="001063C5" w:rsidRPr="001063C5">
        <w:rPr>
          <w:lang w:val="en-GB"/>
        </w:rPr>
        <w:t>(the green dots are the measured cBer; the blue line is the cBer reference level)</w:t>
      </w:r>
    </w:p>
    <w:p w14:paraId="0E6C6597" w14:textId="23256688" w:rsidR="002D379E" w:rsidRPr="006A30AD" w:rsidRDefault="003B114A" w:rsidP="002D379E">
      <w:pPr>
        <w:pStyle w:val="Figure"/>
        <w:rPr>
          <w:lang w:val="en-GB"/>
        </w:rPr>
      </w:pPr>
      <w:r>
        <w:rPr>
          <w:noProof/>
          <w:lang w:val="en-GB"/>
        </w:rPr>
        <w:drawing>
          <wp:inline distT="0" distB="0" distL="0" distR="0" wp14:anchorId="0E31BB12" wp14:editId="37FDEACC">
            <wp:extent cx="6120765" cy="1633855"/>
            <wp:effectExtent l="0" t="0" r="0" b="4445"/>
            <wp:docPr id="1214428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20765" cy="1633855"/>
                    </a:xfrm>
                    <a:prstGeom prst="rect">
                      <a:avLst/>
                    </a:prstGeom>
                    <a:noFill/>
                  </pic:spPr>
                </pic:pic>
              </a:graphicData>
            </a:graphic>
          </wp:inline>
        </w:drawing>
      </w:r>
    </w:p>
    <w:p w14:paraId="6F8200E8" w14:textId="1577DCB6" w:rsidR="002D379E" w:rsidRPr="006A30AD" w:rsidRDefault="00D62D56" w:rsidP="00D62D56">
      <w:pPr>
        <w:rPr>
          <w:lang w:val="en-GB"/>
        </w:rPr>
      </w:pPr>
      <w:r w:rsidRPr="00D62D56">
        <w:rPr>
          <w:lang w:val="en-GB"/>
        </w:rPr>
        <w:t xml:space="preserve">Using </w:t>
      </w:r>
      <w:r w:rsidRPr="00D62D56">
        <w:rPr>
          <w:b/>
          <w:lang w:val="en-GB"/>
        </w:rPr>
        <w:t>signal level</w:t>
      </w:r>
      <w:r w:rsidRPr="00D62D56">
        <w:rPr>
          <w:lang w:val="en-GB"/>
        </w:rPr>
        <w:t xml:space="preserve">, </w:t>
      </w:r>
      <w:r w:rsidRPr="00D62D56">
        <w:rPr>
          <w:b/>
          <w:lang w:val="en-GB"/>
        </w:rPr>
        <w:t xml:space="preserve">BER </w:t>
      </w:r>
      <w:r w:rsidRPr="00D62D56">
        <w:rPr>
          <w:bCs/>
          <w:lang w:val="en-GB"/>
        </w:rPr>
        <w:t>and</w:t>
      </w:r>
      <w:r w:rsidRPr="00D62D56">
        <w:rPr>
          <w:b/>
          <w:lang w:val="en-GB"/>
        </w:rPr>
        <w:t xml:space="preserve"> MER value</w:t>
      </w:r>
      <w:r w:rsidRPr="00D62D56">
        <w:rPr>
          <w:lang w:val="en-GB"/>
        </w:rPr>
        <w:t xml:space="preserve">, </w:t>
      </w:r>
      <w:r w:rsidRPr="00D62D56">
        <w:rPr>
          <w:b/>
          <w:lang w:val="en-GB"/>
        </w:rPr>
        <w:t>signal quality</w:t>
      </w:r>
      <w:r w:rsidRPr="00D62D56">
        <w:rPr>
          <w:lang w:val="en-GB"/>
        </w:rPr>
        <w:t xml:space="preserve"> is calculated as indicated by Recommendation ITU</w:t>
      </w:r>
      <w:r w:rsidRPr="00D62D56">
        <w:rPr>
          <w:lang w:val="en-GB"/>
        </w:rPr>
        <w:noBreakHyphen/>
        <w:t xml:space="preserve">R BT.1735 </w:t>
      </w:r>
      <w:bookmarkStart w:id="2361" w:name="_Hlk174096398"/>
      <w:r w:rsidRPr="00D62D56">
        <w:rPr>
          <w:lang w:val="en-GB"/>
        </w:rPr>
        <w:t>for DVB-T and Report ITU-R BT.2467 for DVB-T2</w:t>
      </w:r>
      <w:bookmarkEnd w:id="2361"/>
      <w:r w:rsidRPr="00D62D56">
        <w:rPr>
          <w:lang w:val="en-GB"/>
        </w:rPr>
        <w:t>.</w:t>
      </w:r>
    </w:p>
    <w:p w14:paraId="6969C72E" w14:textId="7F9558D2" w:rsidR="002D379E" w:rsidRPr="006A30AD" w:rsidRDefault="002D379E" w:rsidP="002D379E">
      <w:pPr>
        <w:pStyle w:val="FigureNo"/>
        <w:rPr>
          <w:lang w:val="en-GB"/>
        </w:rPr>
      </w:pPr>
      <w:r w:rsidRPr="006A30AD">
        <w:rPr>
          <w:lang w:val="en-GB"/>
        </w:rPr>
        <w:t xml:space="preserve">Figure </w:t>
      </w:r>
      <w:r w:rsidR="00446458">
        <w:rPr>
          <w:lang w:val="en-GB"/>
        </w:rPr>
        <w:t>17</w:t>
      </w:r>
    </w:p>
    <w:p w14:paraId="1A0B1624" w14:textId="77777777" w:rsidR="002D379E" w:rsidRPr="006A30AD" w:rsidRDefault="002D379E" w:rsidP="002D379E">
      <w:pPr>
        <w:pStyle w:val="Figuretitle"/>
        <w:rPr>
          <w:lang w:val="en-GB"/>
        </w:rPr>
      </w:pPr>
      <w:r w:rsidRPr="006A30AD">
        <w:rPr>
          <w:lang w:val="en-GB"/>
        </w:rPr>
        <w:t>Quality chart</w:t>
      </w:r>
    </w:p>
    <w:p w14:paraId="365D222B" w14:textId="77777777" w:rsidR="002D379E" w:rsidRPr="006A30AD" w:rsidRDefault="002D379E" w:rsidP="002D379E">
      <w:pPr>
        <w:pStyle w:val="Figure"/>
        <w:rPr>
          <w:lang w:val="en-GB"/>
        </w:rPr>
      </w:pPr>
      <w:r>
        <w:rPr>
          <w:noProof/>
          <w:lang w:val="en-GB"/>
        </w:rPr>
        <w:drawing>
          <wp:inline distT="0" distB="0" distL="0" distR="0" wp14:anchorId="2D986A03" wp14:editId="4B27B1EE">
            <wp:extent cx="5108458" cy="1557531"/>
            <wp:effectExtent l="0" t="0" r="0" b="5080"/>
            <wp:docPr id="4307" name="Picture 4307"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7" name="Picture 4307" descr="Graphical user interface&#10;&#10;Description automatically generated with medium confidenc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108458" cy="1557531"/>
                    </a:xfrm>
                    <a:prstGeom prst="rect">
                      <a:avLst/>
                    </a:prstGeom>
                  </pic:spPr>
                </pic:pic>
              </a:graphicData>
            </a:graphic>
          </wp:inline>
        </w:drawing>
      </w:r>
    </w:p>
    <w:p w14:paraId="2DF4A337" w14:textId="77777777" w:rsidR="002D379E" w:rsidRPr="006A30AD" w:rsidRDefault="002D379E" w:rsidP="002D379E">
      <w:pPr>
        <w:pStyle w:val="Headingb"/>
        <w:rPr>
          <w:lang w:val="en-GB"/>
        </w:rPr>
      </w:pPr>
      <w:r w:rsidRPr="006A30AD">
        <w:rPr>
          <w:lang w:val="en-GB"/>
        </w:rPr>
        <w:t>Level 3</w:t>
      </w:r>
    </w:p>
    <w:p w14:paraId="1D26356C" w14:textId="61D0007B" w:rsidR="002D379E" w:rsidRPr="006A30AD" w:rsidRDefault="002D379E" w:rsidP="002D379E">
      <w:pPr>
        <w:rPr>
          <w:lang w:val="en-GB"/>
        </w:rPr>
      </w:pPr>
      <w:r w:rsidRPr="006A30AD">
        <w:rPr>
          <w:lang w:val="en-GB"/>
        </w:rPr>
        <w:t xml:space="preserve">At this level, a specific hardware composed by a receiver providing ASI output and a TS </w:t>
      </w:r>
      <w:r w:rsidR="0065289F" w:rsidRPr="006A30AD">
        <w:rPr>
          <w:lang w:val="en-GB"/>
        </w:rPr>
        <w:t>analyser</w:t>
      </w:r>
      <w:r w:rsidRPr="006A30AD">
        <w:rPr>
          <w:lang w:val="en-GB"/>
        </w:rPr>
        <w:t xml:space="preserve"> is required. Two different kinds of analysis can be performed:</w:t>
      </w:r>
    </w:p>
    <w:p w14:paraId="5DDC2BCD" w14:textId="77777777" w:rsidR="002D379E" w:rsidRPr="006A30AD" w:rsidRDefault="002D379E" w:rsidP="002D379E">
      <w:pPr>
        <w:pStyle w:val="enumlev1"/>
        <w:rPr>
          <w:lang w:val="en-GB"/>
        </w:rPr>
      </w:pPr>
      <w:r w:rsidRPr="006A30AD">
        <w:rPr>
          <w:lang w:val="en-GB"/>
        </w:rPr>
        <w:t>a)</w:t>
      </w:r>
      <w:r w:rsidRPr="006A30AD">
        <w:rPr>
          <w:lang w:val="en-GB"/>
        </w:rPr>
        <w:tab/>
        <w:t>cyclical analysis on bit rate and null packet with dwell time of a minute on each multiplex under investigation. ASI stream can be also recorded for more detailed evaluation;</w:t>
      </w:r>
    </w:p>
    <w:p w14:paraId="628940D2" w14:textId="77777777" w:rsidR="002D379E" w:rsidRPr="006A30AD" w:rsidRDefault="002D379E" w:rsidP="002D379E">
      <w:pPr>
        <w:pStyle w:val="enumlev1"/>
        <w:rPr>
          <w:lang w:val="en-GB"/>
        </w:rPr>
      </w:pPr>
      <w:r w:rsidRPr="006A30AD">
        <w:rPr>
          <w:lang w:val="en-GB"/>
        </w:rPr>
        <w:t>b)</w:t>
      </w:r>
      <w:r w:rsidRPr="006A30AD">
        <w:rPr>
          <w:lang w:val="en-GB"/>
        </w:rPr>
        <w:tab/>
        <w:t>long-term analysis on a specific multiplex to check the compliance with ETSI TR 101-290 protocol parameters for MPEG-2-TS monitoring.</w:t>
      </w:r>
    </w:p>
    <w:p w14:paraId="4688A0F7" w14:textId="77777777" w:rsidR="002D379E" w:rsidRPr="006A30AD" w:rsidRDefault="002D379E" w:rsidP="002D379E">
      <w:pPr>
        <w:rPr>
          <w:lang w:val="en-GB"/>
        </w:rPr>
      </w:pPr>
      <w:r w:rsidRPr="006A30AD">
        <w:rPr>
          <w:lang w:val="en-GB"/>
        </w:rPr>
        <w:t>In both cases, results are stored in the local database.</w:t>
      </w:r>
    </w:p>
    <w:p w14:paraId="1113CEF6" w14:textId="095F77E0" w:rsidR="00F25A74" w:rsidRPr="006A30AD" w:rsidRDefault="00F25A74" w:rsidP="00F25A74">
      <w:pPr>
        <w:pStyle w:val="Headingb"/>
        <w:rPr>
          <w:lang w:val="en-GB"/>
        </w:rPr>
      </w:pPr>
      <w:bookmarkStart w:id="2362" w:name="_Toc275767955"/>
      <w:bookmarkStart w:id="2363" w:name="_Toc286146167"/>
      <w:bookmarkStart w:id="2364" w:name="_Toc302463806"/>
      <w:bookmarkStart w:id="2365" w:name="_Toc302465769"/>
      <w:bookmarkStart w:id="2366" w:name="_Toc302466004"/>
      <w:bookmarkStart w:id="2367" w:name="_Toc302466239"/>
      <w:bookmarkStart w:id="2368" w:name="_Toc302481056"/>
      <w:bookmarkStart w:id="2369" w:name="_Toc302481417"/>
      <w:bookmarkStart w:id="2370" w:name="_Toc302481991"/>
      <w:bookmarkStart w:id="2371" w:name="_Toc303585320"/>
      <w:bookmarkStart w:id="2372" w:name="_Toc303587012"/>
      <w:r w:rsidRPr="006A30AD">
        <w:rPr>
          <w:lang w:val="en-GB"/>
        </w:rPr>
        <w:t xml:space="preserve">Level </w:t>
      </w:r>
      <w:r>
        <w:rPr>
          <w:lang w:val="en-GB"/>
        </w:rPr>
        <w:t>4</w:t>
      </w:r>
    </w:p>
    <w:p w14:paraId="6B4B7D44" w14:textId="77777777" w:rsidR="000D5E2A" w:rsidRPr="000D5E2A" w:rsidRDefault="000D5E2A" w:rsidP="000D5E2A">
      <w:pPr>
        <w:rPr>
          <w:lang w:val="en-GB"/>
        </w:rPr>
      </w:pPr>
      <w:r w:rsidRPr="000D5E2A">
        <w:rPr>
          <w:lang w:val="en-GB"/>
        </w:rPr>
        <w:t>In Italy, very large SFNs have been deployed and it is important to have the possibility to check the stability of the network. To operate correctly, SFNs require tight control of frequency and time. Failure of the timing in any part of the network or a drift in the frequency of a transmitter can result in significant interference. Moreover, anomalous propagation phenomena could also impact on the reception quality of service.</w:t>
      </w:r>
    </w:p>
    <w:p w14:paraId="3FF76771" w14:textId="4A1192F0" w:rsidR="00F25A74" w:rsidRPr="006A30AD" w:rsidRDefault="000D5E2A" w:rsidP="000D5E2A">
      <w:pPr>
        <w:rPr>
          <w:lang w:val="en-GB"/>
        </w:rPr>
      </w:pPr>
      <w:r w:rsidRPr="000D5E2A">
        <w:rPr>
          <w:lang w:val="en-GB"/>
        </w:rPr>
        <w:t>For these reasons, a specific tool was implemented which is able to analyse the Channel Impulse Response, CIR, every minute and to collect measurements of RF levels, MER, BER of the main transmitter and the levels and delays of the signals of all transmitters received at a specific monitoring place. The measurement data are organized in a daily csv files.</w:t>
      </w:r>
    </w:p>
    <w:p w14:paraId="586C13EF" w14:textId="7BEC9030" w:rsidR="00B52AE7" w:rsidRPr="00B52AE7" w:rsidRDefault="00B52AE7" w:rsidP="001E5A80">
      <w:pPr>
        <w:pStyle w:val="FigureNo"/>
        <w:tabs>
          <w:tab w:val="center" w:pos="4819"/>
          <w:tab w:val="left" w:pos="8615"/>
        </w:tabs>
        <w:rPr>
          <w:lang w:val="en-GB"/>
        </w:rPr>
      </w:pPr>
      <w:r w:rsidRPr="00B52AE7">
        <w:rPr>
          <w:lang w:val="en-GB"/>
        </w:rPr>
        <w:lastRenderedPageBreak/>
        <w:t xml:space="preserve">FIGURE </w:t>
      </w:r>
      <w:r w:rsidR="00446458">
        <w:rPr>
          <w:lang w:val="en-GB"/>
        </w:rPr>
        <w:t>18</w:t>
      </w:r>
    </w:p>
    <w:p w14:paraId="4545987B" w14:textId="76BA5BED" w:rsidR="00B52AE7" w:rsidRPr="00B52AE7" w:rsidRDefault="00B52AE7" w:rsidP="00B52AE7">
      <w:pPr>
        <w:pStyle w:val="Figuretitle"/>
        <w:rPr>
          <w:lang w:val="en-GB"/>
        </w:rPr>
      </w:pPr>
      <w:r w:rsidRPr="00B52AE7">
        <w:rPr>
          <w:lang w:val="en-GB"/>
        </w:rPr>
        <w:t xml:space="preserve">CIR </w:t>
      </w:r>
      <w:r w:rsidR="0065289F" w:rsidRPr="00B52AE7">
        <w:rPr>
          <w:lang w:val="en-GB"/>
        </w:rPr>
        <w:t>analysis</w:t>
      </w:r>
      <w:r w:rsidRPr="00B52AE7">
        <w:rPr>
          <w:lang w:val="en-GB"/>
        </w:rPr>
        <w:t xml:space="preserve"> </w:t>
      </w:r>
      <w:r w:rsidRPr="00B52AE7">
        <w:rPr>
          <w:lang w:val="en-GB"/>
        </w:rPr>
        <w:br/>
        <w:t>The b</w:t>
      </w:r>
      <w:r w:rsidR="0065289F">
        <w:rPr>
          <w:lang w:val="en-GB"/>
        </w:rPr>
        <w:t>r</w:t>
      </w:r>
      <w:r w:rsidRPr="00B52AE7">
        <w:rPr>
          <w:lang w:val="en-GB"/>
        </w:rPr>
        <w:t>own line is the RF level and the green line is the MER and the reference scale is on the right.</w:t>
      </w:r>
      <w:r w:rsidRPr="00B52AE7">
        <w:rPr>
          <w:lang w:val="en-GB"/>
        </w:rPr>
        <w:br/>
        <w:t xml:space="preserve">For the delays, the RF difference from the main signal is shown and the reference scale is on the left </w:t>
      </w:r>
    </w:p>
    <w:p w14:paraId="19F78CAA" w14:textId="77777777" w:rsidR="00B52AE7" w:rsidRPr="0065494A" w:rsidRDefault="00B52AE7" w:rsidP="00B52AE7">
      <w:pPr>
        <w:pStyle w:val="Figure"/>
      </w:pPr>
      <w:r w:rsidRPr="0065494A">
        <w:rPr>
          <w:noProof/>
        </w:rPr>
        <w:drawing>
          <wp:inline distT="0" distB="0" distL="0" distR="0" wp14:anchorId="3D94665F" wp14:editId="4EC33DAF">
            <wp:extent cx="6120765" cy="3733165"/>
            <wp:effectExtent l="0" t="0" r="0" b="635"/>
            <wp:docPr id="147718121" name="Immagine 30" descr="CIR analysis &#10;The brown line is the RF level and the green line is the MER and the reference scale is on the right.&#10;For the delays, the RF difference from the main signal is shown and the reference scale is on the left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18121" name="Immagine 30" descr="CIR analysis &#10;The brown line is the RF level and the green line is the MER and the reference scale is on the right.&#10;For the delays, the RF difference from the main signal is shown and the reference scale is on the left &#10;&#10;"/>
                    <pic:cNvPicPr/>
                  </pic:nvPicPr>
                  <pic:blipFill>
                    <a:blip r:embed="rId73">
                      <a:extLst>
                        <a:ext uri="{28A0092B-C50C-407E-A947-70E740481C1C}">
                          <a14:useLocalDpi xmlns:a14="http://schemas.microsoft.com/office/drawing/2010/main" val="0"/>
                        </a:ext>
                      </a:extLst>
                    </a:blip>
                    <a:stretch>
                      <a:fillRect/>
                    </a:stretch>
                  </pic:blipFill>
                  <pic:spPr>
                    <a:xfrm>
                      <a:off x="0" y="0"/>
                      <a:ext cx="6120765" cy="3733165"/>
                    </a:xfrm>
                    <a:prstGeom prst="rect">
                      <a:avLst/>
                    </a:prstGeom>
                  </pic:spPr>
                </pic:pic>
              </a:graphicData>
            </a:graphic>
          </wp:inline>
        </w:drawing>
      </w:r>
    </w:p>
    <w:p w14:paraId="48DC1167" w14:textId="7B51B352" w:rsidR="00B52AE7" w:rsidRPr="00B52AE7" w:rsidRDefault="00B52AE7" w:rsidP="00B52AE7">
      <w:pPr>
        <w:rPr>
          <w:lang w:val="en-GB"/>
        </w:rPr>
      </w:pPr>
      <w:r w:rsidRPr="00B52AE7">
        <w:rPr>
          <w:lang w:val="en-GB"/>
        </w:rPr>
        <w:t xml:space="preserve">This is an </w:t>
      </w:r>
      <w:r w:rsidR="00376D94" w:rsidRPr="00B52AE7">
        <w:rPr>
          <w:lang w:val="en-GB"/>
        </w:rPr>
        <w:t>on-demand</w:t>
      </w:r>
      <w:r w:rsidRPr="00B52AE7">
        <w:rPr>
          <w:lang w:val="en-GB"/>
        </w:rPr>
        <w:t xml:space="preserve"> activity.</w:t>
      </w:r>
    </w:p>
    <w:p w14:paraId="0293F40F" w14:textId="52633970" w:rsidR="002D379E" w:rsidRPr="006A30AD" w:rsidRDefault="00B52AE7" w:rsidP="00B52AE7">
      <w:pPr>
        <w:pStyle w:val="Heading4"/>
        <w:rPr>
          <w:lang w:val="en-GB"/>
        </w:rPr>
      </w:pPr>
      <w:r>
        <w:rPr>
          <w:lang w:val="en-GB"/>
        </w:rPr>
        <w:t>9.2</w:t>
      </w:r>
      <w:r w:rsidR="002D379E" w:rsidRPr="006A30AD">
        <w:rPr>
          <w:lang w:val="en-GB"/>
        </w:rPr>
        <w:t>.2.2</w:t>
      </w:r>
      <w:r w:rsidR="002D379E" w:rsidRPr="006A30AD">
        <w:rPr>
          <w:lang w:val="en-GB"/>
        </w:rPr>
        <w:tab/>
        <w:t>WEB user interface</w:t>
      </w:r>
      <w:bookmarkEnd w:id="2362"/>
      <w:bookmarkEnd w:id="2363"/>
      <w:bookmarkEnd w:id="2364"/>
      <w:bookmarkEnd w:id="2365"/>
      <w:bookmarkEnd w:id="2366"/>
      <w:bookmarkEnd w:id="2367"/>
      <w:bookmarkEnd w:id="2368"/>
      <w:bookmarkEnd w:id="2369"/>
      <w:bookmarkEnd w:id="2370"/>
      <w:bookmarkEnd w:id="2371"/>
      <w:bookmarkEnd w:id="2372"/>
    </w:p>
    <w:p w14:paraId="630DA5B0" w14:textId="77777777" w:rsidR="00AA2F96" w:rsidRPr="00AA2F96" w:rsidRDefault="00AA2F96" w:rsidP="00AA2F96">
      <w:pPr>
        <w:rPr>
          <w:lang w:val="en-GB"/>
        </w:rPr>
      </w:pPr>
      <w:r w:rsidRPr="00AA2F96">
        <w:rPr>
          <w:lang w:val="en-GB"/>
        </w:rPr>
        <w:t>All collected data are stored in the central database and processed to produce different types of results which are displayed on an intranet Web site using various kinds of charts.</w:t>
      </w:r>
    </w:p>
    <w:p w14:paraId="1D9A2981" w14:textId="77777777" w:rsidR="00AA2F96" w:rsidRPr="00AA2F96" w:rsidRDefault="00AA2F96" w:rsidP="00AA2F96">
      <w:pPr>
        <w:rPr>
          <w:lang w:val="en-GB"/>
        </w:rPr>
      </w:pPr>
      <w:r w:rsidRPr="00AA2F96">
        <w:rPr>
          <w:lang w:val="en-GB"/>
        </w:rPr>
        <w:t>The global situation of the broadcasting network, in real time, is shown on a general map of Italy.</w:t>
      </w:r>
    </w:p>
    <w:p w14:paraId="35A58CB3" w14:textId="3E37082A" w:rsidR="002D379E" w:rsidRPr="006A30AD" w:rsidRDefault="00AA2F96" w:rsidP="00AA2F96">
      <w:pPr>
        <w:rPr>
          <w:lang w:val="en-GB"/>
        </w:rPr>
      </w:pPr>
      <w:r w:rsidRPr="00AA2F96">
        <w:rPr>
          <w:lang w:val="en-GB"/>
        </w:rPr>
        <w:t>There, active warnings are displayed by red flags indicating if it is a RF or MER alert.</w:t>
      </w:r>
    </w:p>
    <w:p w14:paraId="2B1377EF" w14:textId="5BA4DB97" w:rsidR="002D379E" w:rsidRPr="006A30AD" w:rsidRDefault="002D379E" w:rsidP="002D379E">
      <w:pPr>
        <w:pStyle w:val="FigureNo"/>
        <w:rPr>
          <w:lang w:val="en-GB"/>
        </w:rPr>
      </w:pPr>
      <w:r w:rsidRPr="006A30AD">
        <w:rPr>
          <w:lang w:val="en-GB"/>
        </w:rPr>
        <w:lastRenderedPageBreak/>
        <w:t xml:space="preserve">FIGURE </w:t>
      </w:r>
      <w:r w:rsidR="00446458">
        <w:rPr>
          <w:lang w:val="en-GB"/>
        </w:rPr>
        <w:t>19</w:t>
      </w:r>
    </w:p>
    <w:p w14:paraId="24ECDB8D" w14:textId="66A5E380" w:rsidR="002D379E" w:rsidRPr="00E71C2F" w:rsidRDefault="002D379E" w:rsidP="002D379E">
      <w:pPr>
        <w:pStyle w:val="Figuretitle"/>
        <w:rPr>
          <w:lang w:val="en-GB"/>
        </w:rPr>
      </w:pPr>
      <w:r w:rsidRPr="006A30AD">
        <w:rPr>
          <w:lang w:val="en-GB"/>
        </w:rPr>
        <w:t>Web panel</w:t>
      </w:r>
      <w:r w:rsidR="00E71C2F">
        <w:rPr>
          <w:lang w:val="en-GB"/>
        </w:rPr>
        <w:t xml:space="preserve"> </w:t>
      </w:r>
      <w:r w:rsidR="00E71C2F" w:rsidRPr="00E71C2F">
        <w:rPr>
          <w:lang w:val="en-GB"/>
        </w:rPr>
        <w:t>with real time warnings</w:t>
      </w:r>
    </w:p>
    <w:p w14:paraId="2DAF6DE4" w14:textId="51AB30E1" w:rsidR="002D379E" w:rsidRDefault="00E0322F" w:rsidP="002D379E">
      <w:pPr>
        <w:pStyle w:val="Figure"/>
        <w:rPr>
          <w:lang w:val="en-GB"/>
        </w:rPr>
      </w:pPr>
      <w:r>
        <w:rPr>
          <w:noProof/>
          <w:lang w:val="en-GB"/>
        </w:rPr>
        <w:drawing>
          <wp:inline distT="0" distB="0" distL="0" distR="0" wp14:anchorId="11C13A8D" wp14:editId="286E845B">
            <wp:extent cx="6120765" cy="3157855"/>
            <wp:effectExtent l="0" t="0" r="0" b="4445"/>
            <wp:docPr id="1819020034" name="Picture 4" descr="Web panel with real time warn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020034" name="Picture 4" descr="Web panel with real time warnings"/>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20765" cy="3157855"/>
                    </a:xfrm>
                    <a:prstGeom prst="rect">
                      <a:avLst/>
                    </a:prstGeom>
                    <a:noFill/>
                  </pic:spPr>
                </pic:pic>
              </a:graphicData>
            </a:graphic>
          </wp:inline>
        </w:drawing>
      </w:r>
    </w:p>
    <w:p w14:paraId="37C736D7" w14:textId="0D0265BF" w:rsidR="00E0322F" w:rsidRPr="00570C48" w:rsidRDefault="00570C48" w:rsidP="007C1416">
      <w:pPr>
        <w:pStyle w:val="Normalaftertitle"/>
        <w:rPr>
          <w:lang w:val="en-GB"/>
        </w:rPr>
      </w:pPr>
      <w:r w:rsidRPr="00570C48">
        <w:rPr>
          <w:lang w:val="en-GB"/>
        </w:rPr>
        <w:t>I</w:t>
      </w:r>
      <w:r>
        <w:rPr>
          <w:lang w:val="en-GB"/>
        </w:rPr>
        <w:t>t</w:t>
      </w:r>
      <w:r w:rsidRPr="00570C48">
        <w:rPr>
          <w:lang w:val="en-GB"/>
        </w:rPr>
        <w:t xml:space="preserve"> is also possible to see the events which occurred in the last 24</w:t>
      </w:r>
      <w:r w:rsidRPr="00570C48">
        <w:rPr>
          <w:lang w:val="en-GB"/>
        </w:rPr>
        <w:noBreakHyphen/>
        <w:t>48</w:t>
      </w:r>
      <w:r w:rsidRPr="00570C48">
        <w:rPr>
          <w:lang w:val="en-GB"/>
        </w:rPr>
        <w:noBreakHyphen/>
        <w:t>72 h (the represented interval is selectable by the user).</w:t>
      </w:r>
    </w:p>
    <w:p w14:paraId="7C88CD5C" w14:textId="312BB837" w:rsidR="003573E3" w:rsidRPr="006A30AD" w:rsidRDefault="003573E3" w:rsidP="003573E3">
      <w:pPr>
        <w:pStyle w:val="FigureNo"/>
        <w:rPr>
          <w:lang w:val="en-GB"/>
        </w:rPr>
      </w:pPr>
      <w:r w:rsidRPr="006A30AD">
        <w:rPr>
          <w:lang w:val="en-GB"/>
        </w:rPr>
        <w:t xml:space="preserve">FIGURE </w:t>
      </w:r>
      <w:r w:rsidR="00446458">
        <w:rPr>
          <w:lang w:val="en-GB"/>
        </w:rPr>
        <w:t>20</w:t>
      </w:r>
    </w:p>
    <w:p w14:paraId="273B42B3" w14:textId="2FAB9530" w:rsidR="003573E3" w:rsidRPr="00A3713B" w:rsidRDefault="00A3713B" w:rsidP="003573E3">
      <w:pPr>
        <w:pStyle w:val="Figuretitle"/>
        <w:rPr>
          <w:lang w:val="en-GB"/>
        </w:rPr>
      </w:pPr>
      <w:r w:rsidRPr="00A3713B">
        <w:rPr>
          <w:lang w:val="en-GB"/>
        </w:rPr>
        <w:t>Web panel with real warnings occurred in the 24h</w:t>
      </w:r>
    </w:p>
    <w:p w14:paraId="277AA5AB" w14:textId="39CD24CE" w:rsidR="003573E3" w:rsidRPr="006A30AD" w:rsidRDefault="008E2A36" w:rsidP="003573E3">
      <w:pPr>
        <w:pStyle w:val="Figure"/>
        <w:rPr>
          <w:lang w:val="en-GB"/>
        </w:rPr>
      </w:pPr>
      <w:r>
        <w:rPr>
          <w:noProof/>
          <w:lang w:val="en-GB"/>
        </w:rPr>
        <w:drawing>
          <wp:inline distT="0" distB="0" distL="0" distR="0" wp14:anchorId="0D4A1DDD" wp14:editId="53E81D96">
            <wp:extent cx="6120765" cy="3164205"/>
            <wp:effectExtent l="0" t="0" r="0" b="0"/>
            <wp:docPr id="1450352523" name="Picture 5" descr="Web panel with real warnings occurred in the 24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352523" name="Picture 5" descr="Web panel with real warnings occurred in the 24h"/>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20765" cy="3164205"/>
                    </a:xfrm>
                    <a:prstGeom prst="rect">
                      <a:avLst/>
                    </a:prstGeom>
                    <a:noFill/>
                  </pic:spPr>
                </pic:pic>
              </a:graphicData>
            </a:graphic>
          </wp:inline>
        </w:drawing>
      </w:r>
    </w:p>
    <w:p w14:paraId="3E178A1C" w14:textId="77777777" w:rsidR="002D379E" w:rsidRPr="006A30AD" w:rsidRDefault="002D379E" w:rsidP="007C1416">
      <w:pPr>
        <w:pStyle w:val="Normalaftertitle"/>
        <w:rPr>
          <w:lang w:val="en-GB"/>
        </w:rPr>
      </w:pPr>
      <w:r w:rsidRPr="006A30AD">
        <w:rPr>
          <w:lang w:val="en-GB"/>
        </w:rPr>
        <w:t>Clicking on the dots, the page of the chosen monitoring site is displayed. It contains the detailed information of all the channels controlled in this point.</w:t>
      </w:r>
    </w:p>
    <w:p w14:paraId="281A3C8C" w14:textId="7BA33AD3" w:rsidR="002D379E" w:rsidRPr="006A30AD" w:rsidRDefault="002D379E" w:rsidP="002D379E">
      <w:pPr>
        <w:rPr>
          <w:lang w:val="en-GB"/>
        </w:rPr>
      </w:pPr>
      <w:r w:rsidRPr="006A30AD">
        <w:rPr>
          <w:lang w:val="en-GB"/>
        </w:rPr>
        <w:t>Looking into the detail, the main page of a monitoring site shows the collection of RF real time signal level graphs for each controlled channel (see Fig.</w:t>
      </w:r>
      <w:r w:rsidR="00446458">
        <w:rPr>
          <w:lang w:val="en-GB"/>
        </w:rPr>
        <w:t>21</w:t>
      </w:r>
      <w:r w:rsidRPr="006A30AD">
        <w:rPr>
          <w:lang w:val="en-GB"/>
        </w:rPr>
        <w:t>).</w:t>
      </w:r>
    </w:p>
    <w:p w14:paraId="1191A1AD" w14:textId="6B8F711A" w:rsidR="002D379E" w:rsidRPr="006A30AD" w:rsidRDefault="002D379E" w:rsidP="002D379E">
      <w:pPr>
        <w:pStyle w:val="FigureNo"/>
        <w:rPr>
          <w:lang w:val="en-GB"/>
        </w:rPr>
      </w:pPr>
      <w:r w:rsidRPr="006A30AD">
        <w:rPr>
          <w:lang w:val="en-GB"/>
        </w:rPr>
        <w:lastRenderedPageBreak/>
        <w:t xml:space="preserve">Figure </w:t>
      </w:r>
      <w:r w:rsidR="00446458">
        <w:rPr>
          <w:lang w:val="en-GB"/>
        </w:rPr>
        <w:t>21</w:t>
      </w:r>
    </w:p>
    <w:p w14:paraId="1AF42305" w14:textId="77777777" w:rsidR="002D379E" w:rsidRPr="006A30AD" w:rsidRDefault="002D379E" w:rsidP="002D379E">
      <w:pPr>
        <w:pStyle w:val="Figuretitle"/>
        <w:rPr>
          <w:lang w:val="en-GB"/>
        </w:rPr>
      </w:pPr>
      <w:r w:rsidRPr="006A30AD">
        <w:rPr>
          <w:lang w:val="en-GB"/>
        </w:rPr>
        <w:t>Monitoring chart</w:t>
      </w:r>
    </w:p>
    <w:p w14:paraId="22F040FF" w14:textId="3A03ECAE" w:rsidR="002D379E" w:rsidRPr="006A30AD" w:rsidRDefault="000F0F2A" w:rsidP="002D379E">
      <w:pPr>
        <w:pStyle w:val="Figure"/>
        <w:rPr>
          <w:lang w:val="en-GB"/>
        </w:rPr>
      </w:pPr>
      <w:r w:rsidRPr="0065494A">
        <w:rPr>
          <w:noProof/>
        </w:rPr>
        <w:drawing>
          <wp:inline distT="0" distB="0" distL="0" distR="0" wp14:anchorId="439BABE6" wp14:editId="349D24B5">
            <wp:extent cx="6120765" cy="4025265"/>
            <wp:effectExtent l="0" t="0" r="0" b="0"/>
            <wp:docPr id="34" name="Immagine 34" descr="Monitoring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magine 34" descr="Monitoring chart"/>
                    <pic:cNvPicPr/>
                  </pic:nvPicPr>
                  <pic:blipFill>
                    <a:blip r:embed="rId76">
                      <a:extLst>
                        <a:ext uri="{28A0092B-C50C-407E-A947-70E740481C1C}">
                          <a14:useLocalDpi xmlns:a14="http://schemas.microsoft.com/office/drawing/2010/main" val="0"/>
                        </a:ext>
                      </a:extLst>
                    </a:blip>
                    <a:stretch>
                      <a:fillRect/>
                    </a:stretch>
                  </pic:blipFill>
                  <pic:spPr>
                    <a:xfrm>
                      <a:off x="0" y="0"/>
                      <a:ext cx="6120765" cy="4025265"/>
                    </a:xfrm>
                    <a:prstGeom prst="rect">
                      <a:avLst/>
                    </a:prstGeom>
                  </pic:spPr>
                </pic:pic>
              </a:graphicData>
            </a:graphic>
          </wp:inline>
        </w:drawing>
      </w:r>
    </w:p>
    <w:p w14:paraId="75FA49BB" w14:textId="77777777" w:rsidR="002D379E" w:rsidRPr="006A30AD" w:rsidRDefault="002D379E" w:rsidP="007C1416">
      <w:pPr>
        <w:pStyle w:val="Normalaftertitle"/>
        <w:rPr>
          <w:lang w:val="en-GB"/>
        </w:rPr>
      </w:pPr>
      <w:r w:rsidRPr="006A30AD">
        <w:rPr>
          <w:lang w:val="en-GB"/>
        </w:rPr>
        <w:t>In the charts, it is possible to examine the details of measurements and signal level changes and even detect the details of the occurred interruptions.</w:t>
      </w:r>
    </w:p>
    <w:p w14:paraId="1DEB75A2" w14:textId="77777777" w:rsidR="002D379E" w:rsidRPr="006A30AD" w:rsidRDefault="002D379E" w:rsidP="002D379E">
      <w:pPr>
        <w:rPr>
          <w:lang w:val="en-GB"/>
        </w:rPr>
      </w:pPr>
      <w:r w:rsidRPr="006A30AD">
        <w:rPr>
          <w:lang w:val="en-GB"/>
        </w:rPr>
        <w:t>In addition, users can display more graphs representing RF, MER, BER and quality measurements selecting monitoring sites, channels, services, data and time, according to their needs.</w:t>
      </w:r>
    </w:p>
    <w:p w14:paraId="6D0C9480" w14:textId="2DB23B55" w:rsidR="002D379E" w:rsidRPr="006A30AD" w:rsidRDefault="002D379E" w:rsidP="002D379E">
      <w:pPr>
        <w:pStyle w:val="FigureNo"/>
        <w:rPr>
          <w:lang w:val="en-GB"/>
        </w:rPr>
      </w:pPr>
      <w:r w:rsidRPr="006A30AD">
        <w:rPr>
          <w:lang w:val="en-GB"/>
        </w:rPr>
        <w:lastRenderedPageBreak/>
        <w:t xml:space="preserve">Figure </w:t>
      </w:r>
      <w:r w:rsidR="00446458">
        <w:rPr>
          <w:lang w:val="en-GB"/>
        </w:rPr>
        <w:t>22</w:t>
      </w:r>
    </w:p>
    <w:p w14:paraId="16A9EBBD" w14:textId="77777777" w:rsidR="002D379E" w:rsidRPr="006A30AD" w:rsidRDefault="002D379E" w:rsidP="002D379E">
      <w:pPr>
        <w:pStyle w:val="Figuretitle"/>
        <w:rPr>
          <w:lang w:val="en-GB"/>
        </w:rPr>
      </w:pPr>
      <w:r w:rsidRPr="006A30AD">
        <w:rPr>
          <w:lang w:val="en-GB"/>
        </w:rPr>
        <w:t>Monitoring details</w:t>
      </w:r>
    </w:p>
    <w:p w14:paraId="0FC5613E" w14:textId="2813DF4C" w:rsidR="002D379E" w:rsidRPr="006A30AD" w:rsidRDefault="00EB0D21" w:rsidP="002D379E">
      <w:pPr>
        <w:pStyle w:val="Figure"/>
        <w:rPr>
          <w:lang w:val="en-GB"/>
        </w:rPr>
      </w:pPr>
      <w:r>
        <w:rPr>
          <w:noProof/>
          <w:lang w:val="en-GB"/>
        </w:rPr>
        <w:drawing>
          <wp:inline distT="0" distB="0" distL="0" distR="0" wp14:anchorId="2C7292EF" wp14:editId="58056CA3">
            <wp:extent cx="6120765" cy="4883150"/>
            <wp:effectExtent l="0" t="0" r="0" b="0"/>
            <wp:docPr id="2090167548" name="Picture 6" descr="Monitoring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167548" name="Picture 6" descr="Monitoring details"/>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20765" cy="4883150"/>
                    </a:xfrm>
                    <a:prstGeom prst="rect">
                      <a:avLst/>
                    </a:prstGeom>
                    <a:noFill/>
                  </pic:spPr>
                </pic:pic>
              </a:graphicData>
            </a:graphic>
          </wp:inline>
        </w:drawing>
      </w:r>
    </w:p>
    <w:p w14:paraId="2230481D" w14:textId="66B62130" w:rsidR="002D379E" w:rsidRPr="006A30AD" w:rsidRDefault="002D379E" w:rsidP="007C1416">
      <w:pPr>
        <w:pStyle w:val="Normalaftertitle"/>
        <w:rPr>
          <w:szCs w:val="24"/>
          <w:lang w:val="en-GB"/>
        </w:rPr>
      </w:pPr>
      <w:r w:rsidRPr="006A30AD">
        <w:rPr>
          <w:lang w:val="en-GB"/>
        </w:rPr>
        <w:t>A section has also been developed where recorded ASI streams are available and can be reproduced (see Fig. </w:t>
      </w:r>
      <w:r w:rsidR="00446458">
        <w:rPr>
          <w:lang w:val="en-GB"/>
        </w:rPr>
        <w:t>23</w:t>
      </w:r>
      <w:r w:rsidRPr="006A30AD">
        <w:rPr>
          <w:lang w:val="en-GB"/>
        </w:rPr>
        <w:t>).</w:t>
      </w:r>
    </w:p>
    <w:p w14:paraId="314B4A0B" w14:textId="6846427A" w:rsidR="002D379E" w:rsidRPr="006A30AD" w:rsidRDefault="002D379E" w:rsidP="002D379E">
      <w:pPr>
        <w:pStyle w:val="FigureNo"/>
        <w:rPr>
          <w:lang w:val="en-GB"/>
        </w:rPr>
      </w:pPr>
      <w:r w:rsidRPr="006A30AD">
        <w:rPr>
          <w:lang w:val="en-GB"/>
        </w:rPr>
        <w:lastRenderedPageBreak/>
        <w:t xml:space="preserve">Figure </w:t>
      </w:r>
      <w:r w:rsidR="00446458">
        <w:rPr>
          <w:lang w:val="en-GB"/>
        </w:rPr>
        <w:t>23</w:t>
      </w:r>
    </w:p>
    <w:p w14:paraId="15BF191D" w14:textId="77777777" w:rsidR="00A945E3" w:rsidRPr="00A945E3" w:rsidRDefault="00A945E3" w:rsidP="00A945E3">
      <w:pPr>
        <w:pStyle w:val="Figuretitle"/>
        <w:rPr>
          <w:lang w:val="en-GB"/>
        </w:rPr>
      </w:pPr>
      <w:r w:rsidRPr="00A945E3">
        <w:rPr>
          <w:lang w:val="en-GB"/>
        </w:rPr>
        <w:t>Example of possible statistic on recorded data</w:t>
      </w:r>
    </w:p>
    <w:p w14:paraId="2FE2377D" w14:textId="77777777" w:rsidR="00A945E3" w:rsidRDefault="00A945E3" w:rsidP="00A945E3">
      <w:pPr>
        <w:pStyle w:val="Figure"/>
      </w:pPr>
      <w:r w:rsidRPr="0065494A">
        <w:rPr>
          <w:noProof/>
        </w:rPr>
        <w:drawing>
          <wp:inline distT="0" distB="0" distL="0" distR="0" wp14:anchorId="482CFA43" wp14:editId="75C72F35">
            <wp:extent cx="6120765" cy="3994150"/>
            <wp:effectExtent l="0" t="0" r="0" b="6350"/>
            <wp:docPr id="41" name="Immagine 41" descr="Example of possible statistic on recorded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magine 41" descr="Example of possible statistic on recorded data"/>
                    <pic:cNvPicPr/>
                  </pic:nvPicPr>
                  <pic:blipFill>
                    <a:blip r:embed="rId78"/>
                    <a:stretch>
                      <a:fillRect/>
                    </a:stretch>
                  </pic:blipFill>
                  <pic:spPr>
                    <a:xfrm>
                      <a:off x="0" y="0"/>
                      <a:ext cx="6120765" cy="3994150"/>
                    </a:xfrm>
                    <a:prstGeom prst="rect">
                      <a:avLst/>
                    </a:prstGeom>
                  </pic:spPr>
                </pic:pic>
              </a:graphicData>
            </a:graphic>
          </wp:inline>
        </w:drawing>
      </w:r>
    </w:p>
    <w:p w14:paraId="5964B345" w14:textId="1D10FDB8" w:rsidR="002D379E" w:rsidRPr="006A30AD" w:rsidRDefault="002D379E" w:rsidP="007C1416">
      <w:pPr>
        <w:pStyle w:val="Normalaftertitle"/>
        <w:rPr>
          <w:lang w:val="en-GB"/>
        </w:rPr>
      </w:pPr>
      <w:r w:rsidRPr="006A30AD">
        <w:rPr>
          <w:lang w:val="en-GB"/>
        </w:rPr>
        <w:t>At the moment the web site is under re-engineering with the aim to add new facilities which can better match the new requirements.</w:t>
      </w:r>
    </w:p>
    <w:p w14:paraId="2BCE0A8D" w14:textId="31641147" w:rsidR="009C62D9" w:rsidRPr="006A30AD" w:rsidRDefault="00292DE1" w:rsidP="004A56F2">
      <w:pPr>
        <w:pStyle w:val="Heading1"/>
        <w:rPr>
          <w:lang w:val="en-GB"/>
        </w:rPr>
      </w:pPr>
      <w:bookmarkStart w:id="2373" w:name="_Toc228530385"/>
      <w:bookmarkStart w:id="2374" w:name="_Toc230600840"/>
      <w:bookmarkEnd w:id="2249"/>
      <w:bookmarkEnd w:id="2250"/>
      <w:r>
        <w:rPr>
          <w:lang w:val="en-GB"/>
        </w:rPr>
        <w:t>10</w:t>
      </w:r>
      <w:r w:rsidR="009C62D9" w:rsidRPr="006A30AD">
        <w:rPr>
          <w:lang w:val="en-GB"/>
        </w:rPr>
        <w:tab/>
        <w:t>Japan</w:t>
      </w:r>
      <w:bookmarkEnd w:id="2191"/>
      <w:bookmarkEnd w:id="2192"/>
      <w:bookmarkEnd w:id="2193"/>
      <w:bookmarkEnd w:id="2194"/>
      <w:bookmarkEnd w:id="2195"/>
      <w:bookmarkEnd w:id="2196"/>
      <w:bookmarkEnd w:id="2197"/>
      <w:bookmarkEnd w:id="2198"/>
      <w:bookmarkEnd w:id="2199"/>
      <w:bookmarkEnd w:id="2200"/>
      <w:bookmarkEnd w:id="2201"/>
      <w:bookmarkEnd w:id="2251"/>
      <w:bookmarkEnd w:id="2252"/>
      <w:bookmarkEnd w:id="2253"/>
      <w:bookmarkEnd w:id="2254"/>
      <w:bookmarkEnd w:id="2255"/>
      <w:bookmarkEnd w:id="2256"/>
      <w:bookmarkEnd w:id="2257"/>
      <w:bookmarkEnd w:id="2258"/>
      <w:bookmarkEnd w:id="2259"/>
      <w:bookmarkEnd w:id="2373"/>
      <w:bookmarkEnd w:id="2374"/>
    </w:p>
    <w:p w14:paraId="1A779AAB" w14:textId="77777777" w:rsidR="00FB737B" w:rsidRPr="006A30AD" w:rsidRDefault="00FB737B" w:rsidP="00FB737B">
      <w:pPr>
        <w:rPr>
          <w:szCs w:val="22"/>
          <w:lang w:val="en-GB"/>
        </w:rPr>
      </w:pPr>
      <w:r w:rsidRPr="006A30AD">
        <w:rPr>
          <w:szCs w:val="22"/>
          <w:lang w:val="en-GB"/>
        </w:rPr>
        <w:t xml:space="preserve">Terrestrial TV broadcasting is </w:t>
      </w:r>
      <w:r w:rsidRPr="006A30AD">
        <w:rPr>
          <w:szCs w:val="22"/>
          <w:lang w:val="en-GB" w:eastAsia="ja-JP"/>
        </w:rPr>
        <w:t xml:space="preserve">a </w:t>
      </w:r>
      <w:r w:rsidRPr="006A30AD">
        <w:rPr>
          <w:szCs w:val="22"/>
          <w:lang w:val="en-GB"/>
        </w:rPr>
        <w:t>fundamental medi</w:t>
      </w:r>
      <w:r w:rsidRPr="006A30AD">
        <w:rPr>
          <w:szCs w:val="22"/>
          <w:lang w:val="en-GB" w:eastAsia="ja-JP"/>
        </w:rPr>
        <w:t>um</w:t>
      </w:r>
      <w:r w:rsidRPr="006A30AD">
        <w:rPr>
          <w:szCs w:val="22"/>
          <w:lang w:val="en-GB"/>
        </w:rPr>
        <w:t xml:space="preserve"> in Japan</w:t>
      </w:r>
      <w:r w:rsidRPr="006A30AD">
        <w:rPr>
          <w:szCs w:val="22"/>
          <w:lang w:val="en-GB" w:eastAsia="ja-JP"/>
        </w:rPr>
        <w:t xml:space="preserve"> with 52</w:t>
      </w:r>
      <w:r w:rsidRPr="006A30AD">
        <w:rPr>
          <w:szCs w:val="22"/>
          <w:lang w:val="en-GB"/>
        </w:rPr>
        <w:t xml:space="preserve"> million households. Terrestrial broadcasters have established many relay stations to provide maximum coverage throughout mountainous</w:t>
      </w:r>
      <w:r w:rsidRPr="006A30AD">
        <w:rPr>
          <w:szCs w:val="22"/>
          <w:lang w:val="en-GB" w:eastAsia="ja-JP"/>
        </w:rPr>
        <w:t xml:space="preserve"> regions</w:t>
      </w:r>
      <w:r w:rsidRPr="006A30AD">
        <w:rPr>
          <w:szCs w:val="22"/>
          <w:lang w:val="en-GB"/>
        </w:rPr>
        <w:t xml:space="preserve"> </w:t>
      </w:r>
      <w:r w:rsidRPr="006A30AD">
        <w:rPr>
          <w:szCs w:val="22"/>
          <w:lang w:val="en-GB" w:eastAsia="ja-JP"/>
        </w:rPr>
        <w:t xml:space="preserve">and the entire </w:t>
      </w:r>
      <w:r w:rsidRPr="006A30AD">
        <w:rPr>
          <w:szCs w:val="22"/>
          <w:lang w:val="en-GB"/>
        </w:rPr>
        <w:t>archipelago</w:t>
      </w:r>
      <w:r w:rsidRPr="006A30AD">
        <w:rPr>
          <w:szCs w:val="22"/>
          <w:lang w:val="en-GB" w:eastAsia="ja-JP"/>
        </w:rPr>
        <w:t>. In fact,</w:t>
      </w:r>
      <w:r w:rsidRPr="006A30AD">
        <w:rPr>
          <w:szCs w:val="22"/>
          <w:lang w:val="en-GB"/>
        </w:rPr>
        <w:t xml:space="preserve"> there </w:t>
      </w:r>
      <w:r w:rsidRPr="006A30AD">
        <w:rPr>
          <w:szCs w:val="22"/>
          <w:lang w:val="en-GB" w:eastAsia="ja-JP"/>
        </w:rPr>
        <w:t>were</w:t>
      </w:r>
      <w:r w:rsidRPr="006A30AD">
        <w:rPr>
          <w:szCs w:val="22"/>
          <w:lang w:val="en-GB"/>
        </w:rPr>
        <w:t xml:space="preserve"> more than 3,000 transmitter sites</w:t>
      </w:r>
      <w:r w:rsidRPr="006A30AD">
        <w:rPr>
          <w:szCs w:val="22"/>
          <w:lang w:val="en-GB" w:eastAsia="ja-JP"/>
        </w:rPr>
        <w:t xml:space="preserve"> for </w:t>
      </w:r>
      <w:r w:rsidR="00635443" w:rsidRPr="006A30AD">
        <w:rPr>
          <w:szCs w:val="22"/>
          <w:lang w:val="en-GB" w:eastAsia="ja-JP"/>
        </w:rPr>
        <w:t>analogue</w:t>
      </w:r>
      <w:r w:rsidRPr="006A30AD">
        <w:rPr>
          <w:szCs w:val="22"/>
          <w:lang w:val="en-GB" w:eastAsia="ja-JP"/>
        </w:rPr>
        <w:t xml:space="preserve"> TV broadcasting</w:t>
      </w:r>
      <w:r w:rsidRPr="006A30AD">
        <w:rPr>
          <w:szCs w:val="22"/>
          <w:lang w:val="en-GB"/>
        </w:rPr>
        <w:t xml:space="preserve">. </w:t>
      </w:r>
      <w:r w:rsidRPr="006A30AD">
        <w:rPr>
          <w:szCs w:val="22"/>
          <w:lang w:val="en-GB" w:eastAsia="ja-JP"/>
        </w:rPr>
        <w:t>A</w:t>
      </w:r>
      <w:r w:rsidRPr="006A30AD">
        <w:rPr>
          <w:szCs w:val="22"/>
          <w:lang w:val="en-GB"/>
        </w:rPr>
        <w:t>ssign</w:t>
      </w:r>
      <w:r w:rsidRPr="006A30AD">
        <w:rPr>
          <w:szCs w:val="22"/>
          <w:lang w:val="en-GB" w:eastAsia="ja-JP"/>
        </w:rPr>
        <w:t>ing</w:t>
      </w:r>
      <w:r w:rsidRPr="006A30AD">
        <w:rPr>
          <w:szCs w:val="22"/>
          <w:lang w:val="en-GB"/>
        </w:rPr>
        <w:t xml:space="preserve"> digital channels without migrating </w:t>
      </w:r>
      <w:r w:rsidR="00635443" w:rsidRPr="006A30AD">
        <w:rPr>
          <w:szCs w:val="22"/>
          <w:lang w:val="en-GB"/>
        </w:rPr>
        <w:t>analogue</w:t>
      </w:r>
      <w:r w:rsidRPr="006A30AD">
        <w:rPr>
          <w:szCs w:val="22"/>
          <w:lang w:val="en-GB"/>
        </w:rPr>
        <w:t xml:space="preserve"> </w:t>
      </w:r>
      <w:r w:rsidRPr="006A30AD">
        <w:rPr>
          <w:szCs w:val="22"/>
          <w:lang w:val="en-GB" w:eastAsia="ja-JP"/>
        </w:rPr>
        <w:t xml:space="preserve">channels was not possible due to the heavy use of UHF cannels by </w:t>
      </w:r>
      <w:r w:rsidR="00635443" w:rsidRPr="006A30AD">
        <w:rPr>
          <w:szCs w:val="22"/>
          <w:lang w:val="en-GB" w:eastAsia="ja-JP"/>
        </w:rPr>
        <w:t>analogue</w:t>
      </w:r>
      <w:r w:rsidRPr="006A30AD">
        <w:rPr>
          <w:szCs w:val="22"/>
          <w:lang w:val="en-GB" w:eastAsia="ja-JP"/>
        </w:rPr>
        <w:t xml:space="preserve"> relay stations. As a result, </w:t>
      </w:r>
      <w:r w:rsidRPr="006A30AD">
        <w:rPr>
          <w:szCs w:val="22"/>
          <w:lang w:val="en-GB"/>
        </w:rPr>
        <w:t xml:space="preserve">many </w:t>
      </w:r>
      <w:r w:rsidR="00635443" w:rsidRPr="006A30AD">
        <w:rPr>
          <w:szCs w:val="22"/>
          <w:lang w:val="en-GB"/>
        </w:rPr>
        <w:t>analogue</w:t>
      </w:r>
      <w:r w:rsidRPr="006A30AD">
        <w:rPr>
          <w:szCs w:val="22"/>
          <w:lang w:val="en-GB" w:eastAsia="ja-JP"/>
        </w:rPr>
        <w:t xml:space="preserve"> </w:t>
      </w:r>
      <w:r w:rsidRPr="006A30AD">
        <w:rPr>
          <w:szCs w:val="22"/>
          <w:lang w:val="en-GB"/>
        </w:rPr>
        <w:t xml:space="preserve">TV channels </w:t>
      </w:r>
      <w:r w:rsidRPr="006A30AD">
        <w:rPr>
          <w:szCs w:val="22"/>
          <w:lang w:val="en-GB" w:eastAsia="ja-JP"/>
        </w:rPr>
        <w:t>were</w:t>
      </w:r>
      <w:r w:rsidRPr="006A30AD">
        <w:rPr>
          <w:szCs w:val="22"/>
          <w:lang w:val="en-GB"/>
        </w:rPr>
        <w:t xml:space="preserve"> forced to shift to other UHF channels</w:t>
      </w:r>
      <w:r w:rsidRPr="006A30AD">
        <w:rPr>
          <w:szCs w:val="22"/>
          <w:lang w:val="en-GB" w:eastAsia="ja-JP"/>
        </w:rPr>
        <w:t xml:space="preserve"> before assigning channels for digital TV broadcasting</w:t>
      </w:r>
      <w:r w:rsidRPr="006A30AD">
        <w:rPr>
          <w:szCs w:val="22"/>
          <w:lang w:val="en-GB"/>
        </w:rPr>
        <w:t xml:space="preserve">. </w:t>
      </w:r>
    </w:p>
    <w:p w14:paraId="7975449F" w14:textId="77777777" w:rsidR="00FB737B" w:rsidRPr="006A30AD" w:rsidRDefault="00FB737B" w:rsidP="002010D6">
      <w:pPr>
        <w:ind w:right="-142"/>
        <w:rPr>
          <w:szCs w:val="22"/>
          <w:lang w:val="en-GB" w:eastAsia="ja-JP"/>
        </w:rPr>
      </w:pPr>
      <w:r w:rsidRPr="006A30AD">
        <w:rPr>
          <w:szCs w:val="22"/>
          <w:lang w:val="en-GB" w:eastAsia="ja-JP"/>
        </w:rPr>
        <w:t xml:space="preserve">From </w:t>
      </w:r>
      <w:r w:rsidRPr="006A30AD">
        <w:rPr>
          <w:szCs w:val="22"/>
          <w:lang w:val="en-GB"/>
        </w:rPr>
        <w:t>the three major metropolitan areas of Tokyo, Nagoya</w:t>
      </w:r>
      <w:r w:rsidRPr="006A30AD">
        <w:rPr>
          <w:szCs w:val="22"/>
          <w:lang w:val="en-GB" w:eastAsia="ja-JP"/>
        </w:rPr>
        <w:t>, a</w:t>
      </w:r>
      <w:r w:rsidRPr="006A30AD">
        <w:rPr>
          <w:szCs w:val="22"/>
          <w:lang w:val="en-GB"/>
        </w:rPr>
        <w:t>nd Osaka, service coverage has been expanded</w:t>
      </w:r>
      <w:r w:rsidRPr="006A30AD">
        <w:rPr>
          <w:szCs w:val="22"/>
          <w:lang w:val="en-GB" w:eastAsia="ja-JP"/>
        </w:rPr>
        <w:t xml:space="preserve"> nationwide since the start of digital terrestrial TV broadcasting (DTTB) in December 2003. A</w:t>
      </w:r>
      <w:r w:rsidRPr="006A30AD">
        <w:rPr>
          <w:szCs w:val="22"/>
          <w:lang w:val="en-GB"/>
        </w:rPr>
        <w:t>s of December</w:t>
      </w:r>
      <w:r w:rsidR="002010D6" w:rsidRPr="006A30AD">
        <w:rPr>
          <w:szCs w:val="22"/>
          <w:lang w:val="en-GB"/>
        </w:rPr>
        <w:t> </w:t>
      </w:r>
      <w:r w:rsidRPr="006A30AD">
        <w:rPr>
          <w:szCs w:val="22"/>
          <w:lang w:val="en-GB"/>
        </w:rPr>
        <w:t>200</w:t>
      </w:r>
      <w:r w:rsidRPr="006A30AD">
        <w:rPr>
          <w:szCs w:val="22"/>
          <w:lang w:val="en-GB" w:eastAsia="ja-JP"/>
        </w:rPr>
        <w:t>7</w:t>
      </w:r>
      <w:r w:rsidRPr="006A30AD">
        <w:rPr>
          <w:szCs w:val="22"/>
          <w:lang w:val="en-GB"/>
        </w:rPr>
        <w:t xml:space="preserve">, </w:t>
      </w:r>
      <w:r w:rsidRPr="006A30AD">
        <w:rPr>
          <w:szCs w:val="22"/>
          <w:lang w:val="en-GB" w:eastAsia="ja-JP"/>
        </w:rPr>
        <w:t>more than 90% of</w:t>
      </w:r>
      <w:r w:rsidRPr="006A30AD">
        <w:rPr>
          <w:szCs w:val="22"/>
          <w:lang w:val="en-GB"/>
        </w:rPr>
        <w:t xml:space="preserve"> households were covered. </w:t>
      </w:r>
      <w:r w:rsidRPr="006A30AD">
        <w:rPr>
          <w:szCs w:val="22"/>
          <w:lang w:val="en-GB" w:eastAsia="ja-JP"/>
        </w:rPr>
        <w:t xml:space="preserve">Most of the </w:t>
      </w:r>
      <w:r w:rsidRPr="006A30AD">
        <w:rPr>
          <w:szCs w:val="22"/>
          <w:lang w:val="en-GB"/>
        </w:rPr>
        <w:t xml:space="preserve">relay stations </w:t>
      </w:r>
      <w:r w:rsidRPr="006A30AD">
        <w:rPr>
          <w:szCs w:val="22"/>
          <w:lang w:val="en-GB" w:eastAsia="ja-JP"/>
        </w:rPr>
        <w:t>were built by</w:t>
      </w:r>
      <w:r w:rsidRPr="006A30AD">
        <w:rPr>
          <w:szCs w:val="22"/>
          <w:lang w:val="en-GB"/>
        </w:rPr>
        <w:t xml:space="preserve"> 201</w:t>
      </w:r>
      <w:r w:rsidRPr="006A30AD">
        <w:rPr>
          <w:szCs w:val="22"/>
          <w:lang w:val="en-GB" w:eastAsia="ja-JP"/>
        </w:rPr>
        <w:t>0</w:t>
      </w:r>
      <w:r w:rsidRPr="006A30AD">
        <w:rPr>
          <w:szCs w:val="22"/>
          <w:lang w:val="en-GB"/>
        </w:rPr>
        <w:t xml:space="preserve"> and digital migration </w:t>
      </w:r>
      <w:r w:rsidRPr="006A30AD">
        <w:rPr>
          <w:szCs w:val="22"/>
          <w:lang w:val="en-GB" w:eastAsia="ja-JP"/>
        </w:rPr>
        <w:t>was completed in July 2011</w:t>
      </w:r>
      <w:r w:rsidRPr="006A30AD">
        <w:rPr>
          <w:szCs w:val="22"/>
          <w:lang w:val="en-GB"/>
        </w:rPr>
        <w:t xml:space="preserve">. </w:t>
      </w:r>
      <w:r w:rsidRPr="006A30AD">
        <w:rPr>
          <w:szCs w:val="22"/>
          <w:lang w:val="en-GB" w:eastAsia="ja-JP"/>
        </w:rPr>
        <w:t>The number of households with digital receivers has been increasing on a gradual basis. According to government investigations, the percentage of households with digital receivers was 28% in 2007, 61% in 2009, and 95% in 2010.</w:t>
      </w:r>
      <w:r w:rsidRPr="006A30AD" w:rsidDel="008A5A58">
        <w:rPr>
          <w:szCs w:val="22"/>
          <w:lang w:val="en-GB"/>
        </w:rPr>
        <w:t xml:space="preserve"> </w:t>
      </w:r>
      <w:r w:rsidRPr="006A30AD">
        <w:rPr>
          <w:szCs w:val="22"/>
          <w:lang w:val="en-GB" w:eastAsia="ja-JP"/>
        </w:rPr>
        <w:t xml:space="preserve">Over 120 million receivers had been shipped by May 2011. </w:t>
      </w:r>
    </w:p>
    <w:p w14:paraId="22D671F0" w14:textId="7200C82D" w:rsidR="00FB737B" w:rsidRPr="006A30AD" w:rsidRDefault="00FB737B" w:rsidP="00FB737B">
      <w:pPr>
        <w:rPr>
          <w:lang w:val="en-GB" w:eastAsia="ja-JP"/>
        </w:rPr>
      </w:pPr>
      <w:r w:rsidRPr="006A30AD">
        <w:rPr>
          <w:lang w:val="en-GB" w:eastAsia="ja-JP"/>
        </w:rPr>
        <w:t>R</w:t>
      </w:r>
      <w:r w:rsidRPr="006A30AD">
        <w:rPr>
          <w:lang w:val="en-GB"/>
        </w:rPr>
        <w:t>eceivers for automobile</w:t>
      </w:r>
      <w:r w:rsidRPr="006A30AD">
        <w:rPr>
          <w:lang w:val="en-GB" w:eastAsia="ja-JP"/>
        </w:rPr>
        <w:t>s</w:t>
      </w:r>
      <w:r w:rsidRPr="006A30AD">
        <w:rPr>
          <w:lang w:val="en-GB"/>
        </w:rPr>
        <w:t xml:space="preserve"> have been on the market </w:t>
      </w:r>
      <w:r w:rsidRPr="006A30AD">
        <w:rPr>
          <w:lang w:val="en-GB" w:eastAsia="ja-JP"/>
        </w:rPr>
        <w:t>since</w:t>
      </w:r>
      <w:r w:rsidRPr="006A30AD">
        <w:rPr>
          <w:lang w:val="en-GB"/>
        </w:rPr>
        <w:t xml:space="preserve"> </w:t>
      </w:r>
      <w:r w:rsidR="00376D94" w:rsidRPr="006A30AD">
        <w:rPr>
          <w:lang w:val="en-GB"/>
        </w:rPr>
        <w:t>2005,</w:t>
      </w:r>
      <w:r w:rsidRPr="006A30AD">
        <w:rPr>
          <w:lang w:val="en-GB" w:eastAsia="ja-JP"/>
        </w:rPr>
        <w:t xml:space="preserve"> and 6.9 million automobile TV receivers had been shipped by May 2011</w:t>
      </w:r>
      <w:r w:rsidRPr="006A30AD">
        <w:rPr>
          <w:lang w:val="en-GB"/>
        </w:rPr>
        <w:t>.</w:t>
      </w:r>
    </w:p>
    <w:p w14:paraId="17DDC680" w14:textId="77777777" w:rsidR="00FB737B" w:rsidRDefault="00FB737B" w:rsidP="002010D6">
      <w:pPr>
        <w:rPr>
          <w:lang w:val="en-GB"/>
        </w:rPr>
      </w:pPr>
      <w:r w:rsidRPr="006A30AD">
        <w:rPr>
          <w:lang w:val="en-GB" w:eastAsia="ja-JP"/>
        </w:rPr>
        <w:t xml:space="preserve">The </w:t>
      </w:r>
      <w:r w:rsidRPr="006A30AD">
        <w:rPr>
          <w:lang w:val="en-GB"/>
        </w:rPr>
        <w:t xml:space="preserve">One-Seg service for handheld receivers </w:t>
      </w:r>
      <w:r w:rsidRPr="006A30AD">
        <w:rPr>
          <w:lang w:val="en-GB" w:eastAsia="ja-JP"/>
        </w:rPr>
        <w:t xml:space="preserve">using the central segment of the ISDB-T signal </w:t>
      </w:r>
      <w:r w:rsidRPr="006A30AD">
        <w:rPr>
          <w:lang w:val="en-GB"/>
        </w:rPr>
        <w:t xml:space="preserve">started in </w:t>
      </w:r>
      <w:r w:rsidRPr="006A30AD">
        <w:rPr>
          <w:lang w:val="en-GB" w:eastAsia="ja-JP"/>
        </w:rPr>
        <w:t>April</w:t>
      </w:r>
      <w:r w:rsidR="002010D6" w:rsidRPr="006A30AD">
        <w:rPr>
          <w:lang w:val="en-GB" w:eastAsia="ja-JP"/>
        </w:rPr>
        <w:t> </w:t>
      </w:r>
      <w:r w:rsidRPr="006A30AD">
        <w:rPr>
          <w:lang w:val="en-GB"/>
        </w:rPr>
        <w:t xml:space="preserve">2006. </w:t>
      </w:r>
      <w:r w:rsidRPr="006A30AD">
        <w:rPr>
          <w:lang w:val="en-GB" w:eastAsia="ja-JP"/>
        </w:rPr>
        <w:t>Over 106.2 million mobile phones with One-Seg receivers had been shipped by May 2011</w:t>
      </w:r>
      <w:r w:rsidRPr="006A30AD">
        <w:rPr>
          <w:lang w:val="en-GB"/>
        </w:rPr>
        <w:t>.</w:t>
      </w:r>
    </w:p>
    <w:p w14:paraId="7B29E21C" w14:textId="733528F3" w:rsidR="00F61BF5" w:rsidRPr="006A30AD" w:rsidRDefault="00F61BF5" w:rsidP="00F61BF5">
      <w:pPr>
        <w:pStyle w:val="Heading2"/>
        <w:rPr>
          <w:lang w:val="en-GB"/>
        </w:rPr>
      </w:pPr>
      <w:bookmarkStart w:id="2375" w:name="_Toc228530386"/>
      <w:bookmarkStart w:id="2376" w:name="_Toc230600841"/>
      <w:r>
        <w:rPr>
          <w:lang w:val="en-GB" w:eastAsia="ja-JP"/>
        </w:rPr>
        <w:lastRenderedPageBreak/>
        <w:t>10</w:t>
      </w:r>
      <w:r w:rsidRPr="006A30AD">
        <w:rPr>
          <w:lang w:val="en-GB" w:eastAsia="ja-JP"/>
        </w:rPr>
        <w:t>.1</w:t>
      </w:r>
      <w:r w:rsidRPr="006A30AD">
        <w:rPr>
          <w:lang w:val="en-GB"/>
        </w:rPr>
        <w:tab/>
      </w:r>
      <w:r w:rsidRPr="006A30AD">
        <w:rPr>
          <w:lang w:val="en-GB" w:eastAsia="ja-JP"/>
        </w:rPr>
        <w:t>History in brief</w:t>
      </w:r>
      <w:bookmarkEnd w:id="2375"/>
      <w:bookmarkEnd w:id="2376"/>
    </w:p>
    <w:p w14:paraId="10D43C58" w14:textId="77777777" w:rsidR="00F61BF5" w:rsidRPr="006A30AD" w:rsidRDefault="00F61BF5" w:rsidP="00F61BF5">
      <w:pPr>
        <w:rPr>
          <w:lang w:val="en-GB"/>
        </w:rPr>
      </w:pPr>
      <w:r w:rsidRPr="006A30AD">
        <w:rPr>
          <w:lang w:val="en-GB"/>
        </w:rPr>
        <w:t xml:space="preserve">The digital broadcasting system was discussed in Japan by the Telecommunications Technology Council (TTC) of </w:t>
      </w:r>
      <w:r w:rsidRPr="006A30AD">
        <w:rPr>
          <w:lang w:val="en-GB" w:eastAsia="ja-JP"/>
        </w:rPr>
        <w:t xml:space="preserve">the </w:t>
      </w:r>
      <w:r w:rsidRPr="006A30AD">
        <w:rPr>
          <w:lang w:val="en-GB"/>
        </w:rPr>
        <w:t>Ministry of Post and Telecommunications – MPT</w:t>
      </w:r>
      <w:r w:rsidRPr="006A30AD">
        <w:rPr>
          <w:lang w:val="en-GB" w:eastAsia="ja-JP"/>
        </w:rPr>
        <w:t xml:space="preserve"> (current MIC: Ministry of Internal Affairs and Communications)</w:t>
      </w:r>
      <w:r w:rsidRPr="006A30AD">
        <w:rPr>
          <w:lang w:val="en-GB"/>
        </w:rPr>
        <w:t xml:space="preserve"> and detailed technical matters </w:t>
      </w:r>
      <w:r w:rsidRPr="006A30AD">
        <w:rPr>
          <w:lang w:val="en-GB" w:eastAsia="ja-JP"/>
        </w:rPr>
        <w:t xml:space="preserve">were </w:t>
      </w:r>
      <w:r w:rsidRPr="006A30AD">
        <w:rPr>
          <w:lang w:val="en-GB"/>
        </w:rPr>
        <w:t>discussed at the Association of Radio Industries and Businesses (ARIB).</w:t>
      </w:r>
    </w:p>
    <w:p w14:paraId="391BAC4C" w14:textId="77777777" w:rsidR="00F61BF5" w:rsidRPr="006A30AD" w:rsidRDefault="00F61BF5" w:rsidP="00F61BF5">
      <w:pPr>
        <w:rPr>
          <w:lang w:val="en-GB" w:eastAsia="ja-JP"/>
        </w:rPr>
      </w:pPr>
      <w:r w:rsidRPr="006A30AD">
        <w:rPr>
          <w:lang w:val="en-GB" w:eastAsia="ja-JP"/>
        </w:rPr>
        <w:t xml:space="preserve">Under the concept of </w:t>
      </w:r>
      <w:r w:rsidRPr="006A30AD">
        <w:rPr>
          <w:lang w:val="en-GB"/>
        </w:rPr>
        <w:t xml:space="preserve">integrated services digital broadcasting </w:t>
      </w:r>
      <w:r w:rsidRPr="006A30AD">
        <w:rPr>
          <w:lang w:val="en-GB" w:eastAsia="ja-JP"/>
        </w:rPr>
        <w:t>(ISDB</w:t>
      </w:r>
      <w:r w:rsidRPr="006A30AD">
        <w:rPr>
          <w:lang w:val="en-GB"/>
        </w:rPr>
        <w:t>)</w:t>
      </w:r>
      <w:r w:rsidRPr="006A30AD">
        <w:rPr>
          <w:lang w:val="en-GB" w:eastAsia="ja-JP"/>
        </w:rPr>
        <w:t>,</w:t>
      </w:r>
      <w:r w:rsidRPr="006A30AD">
        <w:rPr>
          <w:lang w:val="en-GB"/>
        </w:rPr>
        <w:t xml:space="preserve"> three kinds of systems, ISDB</w:t>
      </w:r>
      <w:r w:rsidRPr="006A30AD">
        <w:rPr>
          <w:lang w:val="en-GB"/>
        </w:rPr>
        <w:noBreakHyphen/>
        <w:t>S (satellite), ISDB-T (terrestrial) and ISDB-C (cable) were developed in Japan to provide flexibility, expandability</w:t>
      </w:r>
      <w:r w:rsidRPr="006A30AD">
        <w:rPr>
          <w:lang w:val="en-GB" w:eastAsia="ja-JP"/>
        </w:rPr>
        <w:t>,</w:t>
      </w:r>
      <w:r w:rsidRPr="006A30AD">
        <w:rPr>
          <w:lang w:val="en-GB"/>
        </w:rPr>
        <w:t xml:space="preserve"> and commonality </w:t>
      </w:r>
      <w:r w:rsidRPr="006A30AD">
        <w:rPr>
          <w:lang w:val="en-GB" w:eastAsia="ja-JP"/>
        </w:rPr>
        <w:t>to</w:t>
      </w:r>
      <w:r w:rsidRPr="006A30AD">
        <w:rPr>
          <w:lang w:val="en-GB"/>
        </w:rPr>
        <w:t xml:space="preserve"> the multimedia broadcasting services using </w:t>
      </w:r>
      <w:r w:rsidRPr="006A30AD">
        <w:rPr>
          <w:lang w:val="en-GB" w:eastAsia="ja-JP"/>
        </w:rPr>
        <w:t>the</w:t>
      </w:r>
      <w:r w:rsidRPr="006A30AD">
        <w:rPr>
          <w:lang w:val="en-GB"/>
        </w:rPr>
        <w:t xml:space="preserve"> network</w:t>
      </w:r>
      <w:r w:rsidRPr="006A30AD">
        <w:rPr>
          <w:lang w:val="en-GB" w:eastAsia="ja-JP"/>
        </w:rPr>
        <w:t>s</w:t>
      </w:r>
      <w:r w:rsidRPr="006A30AD">
        <w:rPr>
          <w:lang w:val="en-GB"/>
        </w:rPr>
        <w:t>.</w:t>
      </w:r>
    </w:p>
    <w:p w14:paraId="75ADBF84" w14:textId="77777777" w:rsidR="00F61BF5" w:rsidRPr="006A30AD" w:rsidRDefault="00F61BF5" w:rsidP="00F61BF5">
      <w:pPr>
        <w:rPr>
          <w:szCs w:val="22"/>
          <w:lang w:val="en-GB" w:eastAsia="ko-KR"/>
        </w:rPr>
      </w:pPr>
      <w:r w:rsidRPr="006A30AD">
        <w:rPr>
          <w:szCs w:val="22"/>
          <w:lang w:val="en-GB"/>
        </w:rPr>
        <w:t xml:space="preserve">Based on the results of field trials, </w:t>
      </w:r>
      <w:r w:rsidRPr="006A30AD">
        <w:rPr>
          <w:szCs w:val="22"/>
          <w:lang w:val="en-GB" w:eastAsia="ja-JP"/>
        </w:rPr>
        <w:t xml:space="preserve">the </w:t>
      </w:r>
      <w:r w:rsidRPr="006A30AD">
        <w:rPr>
          <w:szCs w:val="22"/>
          <w:lang w:val="en-GB"/>
        </w:rPr>
        <w:t>ISDB-T system was found to offer superior reception characteristics and consequently the ISDB-T system was adopted in Japan as the DTTB system and digital terrestrial sound broadcasting (ISDB-T</w:t>
      </w:r>
      <w:r w:rsidRPr="006A30AD">
        <w:rPr>
          <w:szCs w:val="22"/>
          <w:vertAlign w:val="subscript"/>
          <w:lang w:val="en-GB" w:eastAsia="ja-JP"/>
        </w:rPr>
        <w:t>SB</w:t>
      </w:r>
      <w:r w:rsidRPr="006A30AD">
        <w:rPr>
          <w:szCs w:val="22"/>
          <w:lang w:val="en-GB"/>
        </w:rPr>
        <w:t>) system in 1999.</w:t>
      </w:r>
    </w:p>
    <w:p w14:paraId="259917FA" w14:textId="281145B5" w:rsidR="00F61BF5" w:rsidRPr="006A30AD" w:rsidRDefault="00F61BF5" w:rsidP="00F61BF5">
      <w:pPr>
        <w:rPr>
          <w:lang w:val="en-GB"/>
        </w:rPr>
      </w:pPr>
      <w:r w:rsidRPr="006A30AD">
        <w:rPr>
          <w:lang w:val="en-GB"/>
        </w:rPr>
        <w:t xml:space="preserve">Figure </w:t>
      </w:r>
      <w:r w:rsidR="00446458">
        <w:rPr>
          <w:lang w:val="en-GB"/>
        </w:rPr>
        <w:t>24</w:t>
      </w:r>
      <w:r w:rsidRPr="006A30AD">
        <w:rPr>
          <w:lang w:val="en-GB"/>
        </w:rPr>
        <w:t xml:space="preserve"> </w:t>
      </w:r>
      <w:r w:rsidRPr="006A30AD">
        <w:rPr>
          <w:lang w:val="en-GB" w:eastAsia="ja-JP"/>
        </w:rPr>
        <w:t xml:space="preserve">outlines </w:t>
      </w:r>
      <w:r w:rsidRPr="006A30AD">
        <w:rPr>
          <w:lang w:val="en-GB"/>
        </w:rPr>
        <w:t xml:space="preserve">the time schedule for </w:t>
      </w:r>
      <w:r w:rsidRPr="006A30AD">
        <w:rPr>
          <w:lang w:val="en-GB" w:eastAsia="ja-JP"/>
        </w:rPr>
        <w:t>DTTB</w:t>
      </w:r>
      <w:r w:rsidRPr="006A30AD">
        <w:rPr>
          <w:lang w:val="en-GB"/>
        </w:rPr>
        <w:t xml:space="preserve"> in Japan.</w:t>
      </w:r>
    </w:p>
    <w:p w14:paraId="7D399062" w14:textId="7545B583" w:rsidR="00F61BF5" w:rsidRPr="006A30AD" w:rsidRDefault="00F61BF5" w:rsidP="00F61BF5">
      <w:pPr>
        <w:pStyle w:val="FigureNo"/>
        <w:rPr>
          <w:rFonts w:eastAsiaTheme="minorEastAsia"/>
          <w:lang w:val="en-GB" w:eastAsia="ja-JP"/>
        </w:rPr>
      </w:pPr>
      <w:r w:rsidRPr="006A30AD">
        <w:rPr>
          <w:lang w:val="en-GB" w:eastAsia="ja-JP"/>
        </w:rPr>
        <w:t xml:space="preserve">FIGURE </w:t>
      </w:r>
      <w:r w:rsidR="00446458">
        <w:rPr>
          <w:lang w:val="en-GB" w:eastAsia="ja-JP"/>
        </w:rPr>
        <w:t>24</w:t>
      </w:r>
    </w:p>
    <w:p w14:paraId="2464F325" w14:textId="77777777" w:rsidR="00F61BF5" w:rsidRPr="006A30AD" w:rsidRDefault="00F61BF5" w:rsidP="00F61BF5">
      <w:pPr>
        <w:pStyle w:val="Figuretitle"/>
        <w:rPr>
          <w:rFonts w:eastAsiaTheme="minorEastAsia"/>
          <w:lang w:val="en-GB" w:eastAsia="ja-JP"/>
        </w:rPr>
      </w:pPr>
      <w:r w:rsidRPr="006A30AD">
        <w:rPr>
          <w:rFonts w:eastAsiaTheme="minorEastAsia"/>
          <w:lang w:val="en-GB" w:eastAsia="ja-JP"/>
        </w:rPr>
        <w:t>Schedule for DTTB in Japan</w:t>
      </w:r>
    </w:p>
    <w:p w14:paraId="4FD08983" w14:textId="77777777" w:rsidR="00F61BF5" w:rsidRPr="006A30AD" w:rsidRDefault="00F61BF5" w:rsidP="00F61BF5">
      <w:pPr>
        <w:pStyle w:val="Figure"/>
        <w:rPr>
          <w:rFonts w:eastAsiaTheme="minorEastAsia"/>
          <w:lang w:val="en-GB" w:eastAsia="ja-JP"/>
        </w:rPr>
      </w:pPr>
      <w:r>
        <w:rPr>
          <w:rFonts w:eastAsiaTheme="minorEastAsia"/>
          <w:noProof/>
          <w:lang w:val="en-GB" w:eastAsia="ja-JP"/>
        </w:rPr>
        <w:drawing>
          <wp:inline distT="0" distB="0" distL="0" distR="0" wp14:anchorId="64E8D787" wp14:editId="5DF2B854">
            <wp:extent cx="4587249" cy="2395733"/>
            <wp:effectExtent l="0" t="0" r="3810" b="5080"/>
            <wp:docPr id="412892866" name="Picture 412892866" descr="Schedule for DTTB in Jap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892866" name="Picture 412892866" descr="Schedule for DTTB in Japan"/>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587249" cy="2395733"/>
                    </a:xfrm>
                    <a:prstGeom prst="rect">
                      <a:avLst/>
                    </a:prstGeom>
                  </pic:spPr>
                </pic:pic>
              </a:graphicData>
            </a:graphic>
          </wp:inline>
        </w:drawing>
      </w:r>
    </w:p>
    <w:p w14:paraId="0E3853D7" w14:textId="77777777" w:rsidR="00F61BF5" w:rsidRPr="006A30AD" w:rsidRDefault="00F61BF5" w:rsidP="007C1416">
      <w:pPr>
        <w:pStyle w:val="Normalaftertitle"/>
        <w:rPr>
          <w:lang w:val="en-GB" w:eastAsia="ja-JP"/>
        </w:rPr>
      </w:pPr>
      <w:r w:rsidRPr="006A30AD">
        <w:rPr>
          <w:lang w:val="en-GB"/>
        </w:rPr>
        <w:t>Broadcasters created a road map and constructed transmitting stations according to this plan.</w:t>
      </w:r>
      <w:r w:rsidRPr="006A30AD">
        <w:rPr>
          <w:lang w:val="en-GB" w:eastAsia="ja-JP"/>
        </w:rPr>
        <w:t xml:space="preserve"> DTTB</w:t>
      </w:r>
      <w:r w:rsidRPr="006A30AD">
        <w:rPr>
          <w:lang w:val="en-GB"/>
        </w:rPr>
        <w:t xml:space="preserve"> was launched in December </w:t>
      </w:r>
      <w:smartTag w:uri="urn:schemas-microsoft-com:office:smarttags" w:element="metricconverter">
        <w:smartTagPr>
          <w:attr w:name="ProductID" w:val="2003 in"/>
        </w:smartTagPr>
        <w:r w:rsidRPr="006A30AD">
          <w:rPr>
            <w:lang w:val="en-GB"/>
          </w:rPr>
          <w:t>2003 in</w:t>
        </w:r>
      </w:smartTag>
      <w:r w:rsidRPr="006A30AD">
        <w:rPr>
          <w:lang w:val="en-GB"/>
        </w:rPr>
        <w:t xml:space="preserve"> </w:t>
      </w:r>
      <w:r w:rsidRPr="006A30AD">
        <w:rPr>
          <w:lang w:val="en-GB" w:eastAsia="ja-JP"/>
        </w:rPr>
        <w:t xml:space="preserve">the </w:t>
      </w:r>
      <w:r w:rsidRPr="006A30AD">
        <w:rPr>
          <w:lang w:val="en-GB"/>
        </w:rPr>
        <w:t>Tokyo, Osaka</w:t>
      </w:r>
      <w:r w:rsidRPr="006A30AD">
        <w:rPr>
          <w:lang w:val="en-GB" w:eastAsia="ja-JP"/>
        </w:rPr>
        <w:t>,</w:t>
      </w:r>
      <w:r w:rsidRPr="006A30AD">
        <w:rPr>
          <w:lang w:val="en-GB"/>
        </w:rPr>
        <w:t xml:space="preserve"> and Nagoya metropolitan areas. </w:t>
      </w:r>
      <w:r w:rsidRPr="006A30AD">
        <w:rPr>
          <w:lang w:val="en-GB" w:eastAsia="ja-JP"/>
        </w:rPr>
        <w:t xml:space="preserve">After that, </w:t>
      </w:r>
      <w:r w:rsidRPr="006A30AD">
        <w:rPr>
          <w:lang w:val="en-GB"/>
        </w:rPr>
        <w:t xml:space="preserve">digital terrestrial broadcasting started at the main cities in all other prefectures </w:t>
      </w:r>
      <w:r w:rsidRPr="006A30AD">
        <w:rPr>
          <w:lang w:val="en-GB" w:eastAsia="ja-JP"/>
        </w:rPr>
        <w:t xml:space="preserve">and </w:t>
      </w:r>
      <w:r w:rsidRPr="006A30AD">
        <w:rPr>
          <w:lang w:val="en-GB"/>
        </w:rPr>
        <w:t>84% of households</w:t>
      </w:r>
      <w:r w:rsidRPr="006A30AD">
        <w:rPr>
          <w:lang w:val="en-GB" w:eastAsia="ja-JP"/>
        </w:rPr>
        <w:t xml:space="preserve"> were covered by </w:t>
      </w:r>
      <w:r w:rsidRPr="006A30AD">
        <w:rPr>
          <w:lang w:val="en-GB"/>
        </w:rPr>
        <w:t xml:space="preserve">the end of 2006. </w:t>
      </w:r>
      <w:r w:rsidRPr="006A30AD">
        <w:rPr>
          <w:lang w:val="en-GB" w:eastAsia="ja-JP"/>
        </w:rPr>
        <w:t xml:space="preserve">Broadcasters </w:t>
      </w:r>
      <w:r w:rsidRPr="006A30AD">
        <w:rPr>
          <w:lang w:val="en-GB"/>
        </w:rPr>
        <w:t xml:space="preserve">constructed all relay stations </w:t>
      </w:r>
      <w:r w:rsidRPr="006A30AD">
        <w:rPr>
          <w:lang w:val="en-GB" w:eastAsia="ja-JP"/>
        </w:rPr>
        <w:t>and t</w:t>
      </w:r>
      <w:r w:rsidRPr="006A30AD">
        <w:rPr>
          <w:lang w:val="en-GB"/>
        </w:rPr>
        <w:t xml:space="preserve">he service areas </w:t>
      </w:r>
      <w:r w:rsidRPr="006A30AD">
        <w:rPr>
          <w:lang w:val="en-GB" w:eastAsia="ja-JP"/>
        </w:rPr>
        <w:t>gradually expanded.</w:t>
      </w:r>
      <w:r w:rsidRPr="006A30AD">
        <w:rPr>
          <w:lang w:val="en-GB"/>
        </w:rPr>
        <w:t xml:space="preserve"> Analogue terrestrial </w:t>
      </w:r>
      <w:r w:rsidRPr="006A30AD">
        <w:rPr>
          <w:lang w:val="en-GB" w:eastAsia="ja-JP"/>
        </w:rPr>
        <w:t xml:space="preserve">TV </w:t>
      </w:r>
      <w:r w:rsidRPr="006A30AD">
        <w:rPr>
          <w:lang w:val="en-GB"/>
        </w:rPr>
        <w:t>broadcasting w</w:t>
      </w:r>
      <w:r w:rsidRPr="006A30AD">
        <w:rPr>
          <w:lang w:val="en-GB" w:eastAsia="ja-JP"/>
        </w:rPr>
        <w:t>as</w:t>
      </w:r>
      <w:r w:rsidRPr="006A30AD">
        <w:rPr>
          <w:lang w:val="en-GB"/>
        </w:rPr>
        <w:t xml:space="preserve"> </w:t>
      </w:r>
      <w:r w:rsidRPr="006A30AD">
        <w:rPr>
          <w:lang w:val="en-GB" w:eastAsia="ja-JP"/>
        </w:rPr>
        <w:t xml:space="preserve">finally </w:t>
      </w:r>
      <w:r w:rsidRPr="006A30AD">
        <w:rPr>
          <w:lang w:val="en-GB"/>
        </w:rPr>
        <w:t>terminated in 2011.</w:t>
      </w:r>
    </w:p>
    <w:p w14:paraId="21F50C24" w14:textId="6759EFBC" w:rsidR="00F61BF5" w:rsidRPr="006A30AD" w:rsidRDefault="00F61BF5" w:rsidP="00F61BF5">
      <w:pPr>
        <w:pStyle w:val="Heading2"/>
        <w:rPr>
          <w:lang w:val="en-GB"/>
        </w:rPr>
      </w:pPr>
      <w:bookmarkStart w:id="2377" w:name="_Toc228530387"/>
      <w:bookmarkStart w:id="2378" w:name="_Toc230600842"/>
      <w:r>
        <w:rPr>
          <w:lang w:val="en-GB" w:eastAsia="ja-JP"/>
        </w:rPr>
        <w:t>10</w:t>
      </w:r>
      <w:r w:rsidRPr="006A30AD">
        <w:rPr>
          <w:lang w:val="en-GB" w:eastAsia="ja-JP"/>
        </w:rPr>
        <w:t>.</w:t>
      </w:r>
      <w:r w:rsidRPr="006A30AD">
        <w:rPr>
          <w:rFonts w:eastAsiaTheme="minorEastAsia"/>
          <w:lang w:val="en-GB" w:eastAsia="ja-JP"/>
        </w:rPr>
        <w:t>2</w:t>
      </w:r>
      <w:r w:rsidRPr="006A30AD">
        <w:rPr>
          <w:lang w:val="en-GB"/>
        </w:rPr>
        <w:tab/>
      </w:r>
      <w:r w:rsidRPr="006A30AD">
        <w:rPr>
          <w:lang w:val="en-GB" w:eastAsia="ja-JP"/>
        </w:rPr>
        <w:t>Situation with f</w:t>
      </w:r>
      <w:r w:rsidRPr="006A30AD">
        <w:rPr>
          <w:lang w:val="en-GB"/>
        </w:rPr>
        <w:t>requenc</w:t>
      </w:r>
      <w:r w:rsidRPr="006A30AD">
        <w:rPr>
          <w:lang w:val="en-GB" w:eastAsia="ja-JP"/>
        </w:rPr>
        <w:t>ies</w:t>
      </w:r>
      <w:bookmarkEnd w:id="2377"/>
      <w:bookmarkEnd w:id="2378"/>
    </w:p>
    <w:p w14:paraId="50DF7AEC" w14:textId="77777777" w:rsidR="00F61BF5" w:rsidRPr="006A30AD" w:rsidRDefault="00F61BF5" w:rsidP="00F61BF5">
      <w:pPr>
        <w:rPr>
          <w:lang w:val="en-GB"/>
        </w:rPr>
      </w:pPr>
      <w:r w:rsidRPr="006A30AD">
        <w:rPr>
          <w:lang w:val="en-GB"/>
        </w:rPr>
        <w:t xml:space="preserve">Analogue terrestrial broadcasting utilizes a multi-frequency network </w:t>
      </w:r>
      <w:r w:rsidRPr="006A30AD">
        <w:rPr>
          <w:lang w:val="en-GB" w:eastAsia="ja-JP"/>
        </w:rPr>
        <w:t>(MFN</w:t>
      </w:r>
      <w:r w:rsidRPr="006A30AD">
        <w:rPr>
          <w:lang w:val="en-GB"/>
        </w:rPr>
        <w:t>)</w:t>
      </w:r>
      <w:r w:rsidRPr="006A30AD">
        <w:rPr>
          <w:lang w:val="en-GB" w:eastAsia="ja-JP"/>
        </w:rPr>
        <w:t xml:space="preserve"> with </w:t>
      </w:r>
      <w:r w:rsidRPr="006A30AD">
        <w:rPr>
          <w:lang w:val="en-GB"/>
        </w:rPr>
        <w:t>a transmission scheme that uses different transmitting frequenc</w:t>
      </w:r>
      <w:r w:rsidRPr="006A30AD">
        <w:rPr>
          <w:lang w:val="en-GB" w:eastAsia="ja-JP"/>
        </w:rPr>
        <w:t>ies</w:t>
      </w:r>
      <w:r w:rsidRPr="006A30AD">
        <w:rPr>
          <w:lang w:val="en-GB"/>
        </w:rPr>
        <w:t xml:space="preserve"> in service area</w:t>
      </w:r>
      <w:r w:rsidRPr="006A30AD">
        <w:rPr>
          <w:lang w:val="en-GB" w:eastAsia="ja-JP"/>
        </w:rPr>
        <w:t>s</w:t>
      </w:r>
      <w:r w:rsidRPr="006A30AD">
        <w:rPr>
          <w:lang w:val="en-GB"/>
        </w:rPr>
        <w:t xml:space="preserve">. </w:t>
      </w:r>
      <w:r w:rsidRPr="006A30AD">
        <w:rPr>
          <w:lang w:val="en-GB" w:eastAsia="ja-JP"/>
        </w:rPr>
        <w:t xml:space="preserve">An </w:t>
      </w:r>
      <w:r w:rsidRPr="006A30AD">
        <w:rPr>
          <w:lang w:val="en-GB"/>
        </w:rPr>
        <w:t xml:space="preserve">MFN with many transmitting stations is a means </w:t>
      </w:r>
      <w:r w:rsidRPr="006A30AD">
        <w:rPr>
          <w:lang w:val="en-GB" w:eastAsia="ja-JP"/>
        </w:rPr>
        <w:t xml:space="preserve">to </w:t>
      </w:r>
      <w:r w:rsidRPr="006A30AD">
        <w:rPr>
          <w:lang w:val="en-GB"/>
        </w:rPr>
        <w:t>deliver program</w:t>
      </w:r>
      <w:r w:rsidRPr="006A30AD">
        <w:rPr>
          <w:lang w:val="en-GB" w:eastAsia="ja-JP"/>
        </w:rPr>
        <w:t>s</w:t>
      </w:r>
      <w:r w:rsidRPr="006A30AD">
        <w:rPr>
          <w:lang w:val="en-GB"/>
        </w:rPr>
        <w:t xml:space="preserve"> to the national audience without causing harmful interference </w:t>
      </w:r>
      <w:r w:rsidRPr="006A30AD">
        <w:rPr>
          <w:lang w:val="en-GB" w:eastAsia="ja-JP"/>
        </w:rPr>
        <w:t xml:space="preserve">in </w:t>
      </w:r>
      <w:r w:rsidRPr="006A30AD">
        <w:rPr>
          <w:lang w:val="en-GB"/>
        </w:rPr>
        <w:t xml:space="preserve">service areas. Approximately 15,000 transmitting </w:t>
      </w:r>
      <w:r w:rsidRPr="006A30AD">
        <w:rPr>
          <w:lang w:val="en-GB" w:eastAsia="ja-JP"/>
        </w:rPr>
        <w:t>channels</w:t>
      </w:r>
      <w:r w:rsidRPr="006A30AD">
        <w:rPr>
          <w:lang w:val="en-GB"/>
        </w:rPr>
        <w:t xml:space="preserve"> for analogue terrestrial </w:t>
      </w:r>
      <w:r w:rsidRPr="006A30AD">
        <w:rPr>
          <w:lang w:val="en-GB" w:eastAsia="ja-JP"/>
        </w:rPr>
        <w:t>TV</w:t>
      </w:r>
      <w:r w:rsidRPr="006A30AD">
        <w:rPr>
          <w:lang w:val="en-GB"/>
        </w:rPr>
        <w:t xml:space="preserve"> broadcasting </w:t>
      </w:r>
      <w:r w:rsidRPr="006A30AD">
        <w:rPr>
          <w:lang w:val="en-GB" w:eastAsia="ja-JP"/>
        </w:rPr>
        <w:t xml:space="preserve">had been </w:t>
      </w:r>
      <w:r w:rsidRPr="006A30AD">
        <w:rPr>
          <w:lang w:val="en-GB"/>
        </w:rPr>
        <w:t xml:space="preserve">constructed throughout Japan. </w:t>
      </w:r>
      <w:r w:rsidRPr="006A30AD">
        <w:rPr>
          <w:lang w:val="en-GB" w:eastAsia="ja-JP"/>
        </w:rPr>
        <w:t>Consequently,</w:t>
      </w:r>
      <w:r w:rsidRPr="006A30AD">
        <w:rPr>
          <w:lang w:val="en-GB"/>
        </w:rPr>
        <w:t xml:space="preserve"> there </w:t>
      </w:r>
      <w:r w:rsidRPr="006A30AD">
        <w:rPr>
          <w:lang w:val="en-GB" w:eastAsia="ja-JP"/>
        </w:rPr>
        <w:t>were</w:t>
      </w:r>
      <w:r w:rsidRPr="006A30AD">
        <w:rPr>
          <w:lang w:val="en-GB"/>
        </w:rPr>
        <w:t xml:space="preserve"> not </w:t>
      </w:r>
      <w:r w:rsidRPr="006A30AD">
        <w:rPr>
          <w:lang w:val="en-GB" w:eastAsia="ja-JP"/>
        </w:rPr>
        <w:t xml:space="preserve">sufficient </w:t>
      </w:r>
      <w:r w:rsidRPr="006A30AD">
        <w:rPr>
          <w:lang w:val="en-GB"/>
        </w:rPr>
        <w:t xml:space="preserve">frequencies </w:t>
      </w:r>
      <w:r w:rsidRPr="006A30AD">
        <w:rPr>
          <w:lang w:val="en-GB" w:eastAsia="ja-JP"/>
        </w:rPr>
        <w:t xml:space="preserve">available </w:t>
      </w:r>
      <w:r w:rsidRPr="006A30AD">
        <w:rPr>
          <w:lang w:val="en-GB"/>
        </w:rPr>
        <w:t>for digital television broadcasting.</w:t>
      </w:r>
    </w:p>
    <w:p w14:paraId="287B9244" w14:textId="36E0942C" w:rsidR="00F61BF5" w:rsidRPr="006A30AD" w:rsidRDefault="00F61BF5" w:rsidP="00F61BF5">
      <w:pPr>
        <w:rPr>
          <w:lang w:val="en-GB"/>
        </w:rPr>
      </w:pPr>
      <w:r w:rsidRPr="006A30AD">
        <w:rPr>
          <w:lang w:val="en-GB"/>
        </w:rPr>
        <w:t xml:space="preserve">The Japanese </w:t>
      </w:r>
      <w:r w:rsidRPr="006A30AD">
        <w:rPr>
          <w:lang w:val="en-GB" w:eastAsia="ja-JP"/>
        </w:rPr>
        <w:t>g</w:t>
      </w:r>
      <w:r w:rsidRPr="006A30AD">
        <w:rPr>
          <w:lang w:val="en-GB"/>
        </w:rPr>
        <w:t>overnment is undertaking a huge pro</w:t>
      </w:r>
      <w:r w:rsidRPr="006A30AD">
        <w:rPr>
          <w:lang w:val="en-GB" w:eastAsia="ja-JP"/>
        </w:rPr>
        <w:t>ject</w:t>
      </w:r>
      <w:r w:rsidRPr="006A30AD">
        <w:rPr>
          <w:lang w:val="en-GB"/>
        </w:rPr>
        <w:t xml:space="preserve"> to move </w:t>
      </w:r>
      <w:r w:rsidRPr="006A30AD">
        <w:rPr>
          <w:lang w:val="en-GB" w:eastAsia="ja-JP"/>
        </w:rPr>
        <w:t xml:space="preserve">the numerous </w:t>
      </w:r>
      <w:r w:rsidRPr="006A30AD">
        <w:rPr>
          <w:lang w:val="en-GB"/>
        </w:rPr>
        <w:t xml:space="preserve">analogue </w:t>
      </w:r>
      <w:r w:rsidRPr="006A30AD">
        <w:rPr>
          <w:lang w:val="en-GB" w:eastAsia="ja-JP"/>
        </w:rPr>
        <w:t>TV</w:t>
      </w:r>
      <w:r w:rsidRPr="006A30AD">
        <w:rPr>
          <w:lang w:val="en-GB"/>
        </w:rPr>
        <w:t xml:space="preserve"> stations</w:t>
      </w:r>
      <w:r w:rsidRPr="006A30AD">
        <w:rPr>
          <w:lang w:val="en-GB" w:eastAsia="ja-JP"/>
        </w:rPr>
        <w:t xml:space="preserve"> </w:t>
      </w:r>
      <w:r w:rsidRPr="006A30AD">
        <w:rPr>
          <w:lang w:val="en-GB"/>
        </w:rPr>
        <w:t xml:space="preserve">to the upper </w:t>
      </w:r>
      <w:r w:rsidRPr="006A30AD">
        <w:rPr>
          <w:lang w:val="en-GB" w:eastAsia="ja-JP"/>
        </w:rPr>
        <w:t xml:space="preserve">or lower </w:t>
      </w:r>
      <w:r w:rsidRPr="006A30AD">
        <w:rPr>
          <w:lang w:val="en-GB"/>
        </w:rPr>
        <w:t>part</w:t>
      </w:r>
      <w:r w:rsidRPr="006A30AD">
        <w:rPr>
          <w:lang w:val="en-GB" w:eastAsia="ja-JP"/>
        </w:rPr>
        <w:t>s</w:t>
      </w:r>
      <w:r w:rsidRPr="006A30AD">
        <w:rPr>
          <w:lang w:val="en-GB"/>
        </w:rPr>
        <w:t xml:space="preserve"> of the spectrum to </w:t>
      </w:r>
      <w:r w:rsidRPr="006A30AD">
        <w:rPr>
          <w:lang w:val="en-GB" w:eastAsia="ja-JP"/>
        </w:rPr>
        <w:t xml:space="preserve">free up </w:t>
      </w:r>
      <w:r w:rsidRPr="006A30AD">
        <w:rPr>
          <w:lang w:val="en-GB"/>
        </w:rPr>
        <w:t>frequencies for digital television</w:t>
      </w:r>
      <w:r w:rsidRPr="006A30AD">
        <w:rPr>
          <w:lang w:val="en-GB" w:eastAsia="ja-JP"/>
        </w:rPr>
        <w:t xml:space="preserve"> use (see Fig. </w:t>
      </w:r>
      <w:r w:rsidR="00446458">
        <w:rPr>
          <w:lang w:val="en-GB" w:eastAsia="ja-JP"/>
        </w:rPr>
        <w:t>25</w:t>
      </w:r>
      <w:r w:rsidRPr="006A30AD">
        <w:rPr>
          <w:lang w:val="en-GB" w:eastAsia="ja-JP"/>
        </w:rPr>
        <w:t>)</w:t>
      </w:r>
      <w:r w:rsidRPr="006A30AD">
        <w:rPr>
          <w:lang w:val="en-GB"/>
        </w:rPr>
        <w:t>.</w:t>
      </w:r>
    </w:p>
    <w:p w14:paraId="27A70F13" w14:textId="68A4E495" w:rsidR="00F61BF5" w:rsidRPr="006A30AD" w:rsidRDefault="00F61BF5" w:rsidP="00F61BF5">
      <w:pPr>
        <w:pStyle w:val="FigureNo"/>
        <w:spacing w:before="240"/>
        <w:rPr>
          <w:rFonts w:eastAsiaTheme="minorEastAsia"/>
          <w:lang w:val="en-GB" w:eastAsia="ja-JP"/>
        </w:rPr>
      </w:pPr>
      <w:r w:rsidRPr="006A30AD">
        <w:rPr>
          <w:lang w:val="en-GB" w:eastAsia="ja-JP"/>
        </w:rPr>
        <w:lastRenderedPageBreak/>
        <w:t xml:space="preserve">FIGURE </w:t>
      </w:r>
      <w:r w:rsidR="00446458">
        <w:rPr>
          <w:lang w:val="en-GB" w:eastAsia="ja-JP"/>
        </w:rPr>
        <w:t>25</w:t>
      </w:r>
    </w:p>
    <w:p w14:paraId="4EFA139C" w14:textId="77777777" w:rsidR="00F61BF5" w:rsidRPr="006A30AD" w:rsidRDefault="00F61BF5" w:rsidP="00F61BF5">
      <w:pPr>
        <w:pStyle w:val="Figuretitle"/>
        <w:rPr>
          <w:lang w:val="en-GB" w:eastAsia="ja-JP"/>
        </w:rPr>
      </w:pPr>
      <w:r w:rsidRPr="006A30AD">
        <w:rPr>
          <w:lang w:val="en-GB" w:eastAsia="ja-JP"/>
        </w:rPr>
        <w:t>Number of transmitting channels for analogue TV</w:t>
      </w:r>
    </w:p>
    <w:p w14:paraId="6ACF1AFD" w14:textId="77777777" w:rsidR="00F61BF5" w:rsidRPr="006A30AD" w:rsidRDefault="00F61BF5" w:rsidP="00F61BF5">
      <w:pPr>
        <w:pStyle w:val="Figure"/>
        <w:rPr>
          <w:lang w:val="en-GB" w:eastAsia="ja-JP"/>
        </w:rPr>
      </w:pPr>
      <w:r>
        <w:rPr>
          <w:noProof/>
          <w:lang w:val="en-GB" w:eastAsia="ja-JP"/>
        </w:rPr>
        <w:drawing>
          <wp:inline distT="0" distB="0" distL="0" distR="0" wp14:anchorId="6DDB730D" wp14:editId="1CC2E82D">
            <wp:extent cx="6032004" cy="3645415"/>
            <wp:effectExtent l="0" t="0" r="6985" b="0"/>
            <wp:docPr id="837178504" name="Picture 837178504" descr="Number of transmitting channels for analogue T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178504" name="Picture 837178504" descr="Number of transmitting channels for analogue TV"/>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032004" cy="3645415"/>
                    </a:xfrm>
                    <a:prstGeom prst="rect">
                      <a:avLst/>
                    </a:prstGeom>
                  </pic:spPr>
                </pic:pic>
              </a:graphicData>
            </a:graphic>
          </wp:inline>
        </w:drawing>
      </w:r>
    </w:p>
    <w:p w14:paraId="264B5B84" w14:textId="57FB0A37" w:rsidR="00F61BF5" w:rsidRPr="006A30AD" w:rsidRDefault="00F61BF5" w:rsidP="00F61BF5">
      <w:pPr>
        <w:pStyle w:val="Heading2"/>
        <w:rPr>
          <w:lang w:val="en-GB"/>
        </w:rPr>
      </w:pPr>
      <w:bookmarkStart w:id="2379" w:name="_Toc228530388"/>
      <w:bookmarkStart w:id="2380" w:name="_Toc230600843"/>
      <w:r>
        <w:rPr>
          <w:lang w:val="en-GB" w:eastAsia="ja-JP"/>
        </w:rPr>
        <w:t>10</w:t>
      </w:r>
      <w:r w:rsidRPr="006A30AD">
        <w:rPr>
          <w:lang w:val="en-GB" w:eastAsia="ja-JP"/>
        </w:rPr>
        <w:t>.</w:t>
      </w:r>
      <w:r w:rsidRPr="006A30AD">
        <w:rPr>
          <w:rFonts w:eastAsiaTheme="minorEastAsia"/>
          <w:lang w:val="en-GB" w:eastAsia="ja-JP"/>
        </w:rPr>
        <w:t>3</w:t>
      </w:r>
      <w:r w:rsidRPr="006A30AD">
        <w:rPr>
          <w:lang w:val="en-GB"/>
        </w:rPr>
        <w:tab/>
        <w:t>Transmission antennas</w:t>
      </w:r>
      <w:bookmarkEnd w:id="2379"/>
      <w:bookmarkEnd w:id="2380"/>
    </w:p>
    <w:p w14:paraId="34029751" w14:textId="77777777" w:rsidR="00F61BF5" w:rsidRPr="006A30AD" w:rsidRDefault="00F61BF5" w:rsidP="00F61BF5">
      <w:pPr>
        <w:rPr>
          <w:szCs w:val="22"/>
          <w:lang w:val="en-GB" w:eastAsia="ja-JP"/>
        </w:rPr>
      </w:pPr>
      <w:r w:rsidRPr="006A30AD">
        <w:rPr>
          <w:szCs w:val="22"/>
          <w:lang w:val="en-GB" w:eastAsia="ja-JP"/>
        </w:rPr>
        <w:t>B</w:t>
      </w:r>
      <w:r w:rsidRPr="006A30AD">
        <w:rPr>
          <w:szCs w:val="22"/>
          <w:lang w:val="en-GB"/>
        </w:rPr>
        <w:t>roadcasters</w:t>
      </w:r>
      <w:r w:rsidRPr="006A30AD">
        <w:rPr>
          <w:szCs w:val="22"/>
          <w:lang w:val="en-GB" w:eastAsia="ja-JP"/>
        </w:rPr>
        <w:t xml:space="preserve"> in the Tokyo area have</w:t>
      </w:r>
      <w:r w:rsidRPr="006A30AD">
        <w:rPr>
          <w:szCs w:val="22"/>
          <w:lang w:val="en-GB"/>
        </w:rPr>
        <w:t xml:space="preserve"> placed new antennas at a height of </w:t>
      </w:r>
      <w:smartTag w:uri="urn:schemas-microsoft-com:office:smarttags" w:element="metricconverter">
        <w:smartTagPr>
          <w:attr w:name="ProductID" w:val="250 m"/>
        </w:smartTagPr>
        <w:r w:rsidRPr="006A30AD">
          <w:rPr>
            <w:szCs w:val="22"/>
            <w:lang w:val="en-GB"/>
          </w:rPr>
          <w:t>250 m</w:t>
        </w:r>
      </w:smartTag>
      <w:r w:rsidRPr="006A30AD">
        <w:rPr>
          <w:szCs w:val="22"/>
          <w:lang w:val="en-GB"/>
        </w:rPr>
        <w:t xml:space="preserve"> on Tokyo Tower. A transmitter room was built under the tower’s large observatory. </w:t>
      </w:r>
      <w:r w:rsidRPr="006A30AD">
        <w:rPr>
          <w:szCs w:val="22"/>
          <w:lang w:val="en-GB" w:eastAsia="ja-JP"/>
        </w:rPr>
        <w:t>A</w:t>
      </w:r>
      <w:r w:rsidRPr="006A30AD">
        <w:rPr>
          <w:szCs w:val="22"/>
          <w:lang w:val="en-GB"/>
        </w:rPr>
        <w:t xml:space="preserve"> new facility with a 246-m steel tower and a broadcasting station has opened in Seto city</w:t>
      </w:r>
      <w:r w:rsidRPr="006A30AD">
        <w:rPr>
          <w:szCs w:val="22"/>
          <w:lang w:val="en-GB" w:eastAsia="ja-JP"/>
        </w:rPr>
        <w:t xml:space="preserve"> in the Nagoya area</w:t>
      </w:r>
      <w:r w:rsidRPr="006A30AD">
        <w:rPr>
          <w:szCs w:val="22"/>
          <w:lang w:val="en-GB"/>
        </w:rPr>
        <w:t xml:space="preserve">. </w:t>
      </w:r>
      <w:r w:rsidRPr="006A30AD">
        <w:rPr>
          <w:szCs w:val="22"/>
          <w:lang w:val="en-GB" w:eastAsia="ja-JP"/>
        </w:rPr>
        <w:t>B</w:t>
      </w:r>
      <w:r w:rsidRPr="006A30AD">
        <w:rPr>
          <w:szCs w:val="22"/>
          <w:lang w:val="en-GB"/>
        </w:rPr>
        <w:t>roadcasters</w:t>
      </w:r>
      <w:r w:rsidRPr="006A30AD">
        <w:rPr>
          <w:szCs w:val="22"/>
          <w:lang w:val="en-GB" w:eastAsia="ja-JP"/>
        </w:rPr>
        <w:t xml:space="preserve"> in the Osaka area have</w:t>
      </w:r>
      <w:r w:rsidRPr="006A30AD">
        <w:rPr>
          <w:szCs w:val="22"/>
          <w:lang w:val="en-GB"/>
        </w:rPr>
        <w:t xml:space="preserve"> installed antennas on their own towers. </w:t>
      </w:r>
    </w:p>
    <w:p w14:paraId="6273D963" w14:textId="3559BD77" w:rsidR="00F61BF5" w:rsidRPr="006A30AD" w:rsidRDefault="00F61BF5" w:rsidP="00F61BF5">
      <w:pPr>
        <w:rPr>
          <w:szCs w:val="22"/>
          <w:lang w:val="en-GB" w:eastAsia="ja-JP"/>
        </w:rPr>
      </w:pPr>
      <w:r w:rsidRPr="006A30AD">
        <w:rPr>
          <w:szCs w:val="22"/>
          <w:lang w:val="en-GB" w:eastAsia="ja-JP"/>
        </w:rPr>
        <w:t>A new transmitting tower called Tokyo Sky Tree that will replace Tokyo Tower is being constructed in the Oshiage area in Tokyo. Its height will be 634 m, which will make it the highest self-standing tower in the world. Because it is twice the height of Tokyo Tower, it will reduce radio wave interference caused by super-high tower buildings in the Tokyo metropolitan area. TV broadcasting services from Tokyo Sky Tree will begin in 2013. A</w:t>
      </w:r>
      <w:r w:rsidRPr="006A30AD">
        <w:rPr>
          <w:szCs w:val="22"/>
          <w:lang w:val="en-GB"/>
        </w:rPr>
        <w:t>n overview of these facilities</w:t>
      </w:r>
      <w:r w:rsidRPr="006A30AD">
        <w:rPr>
          <w:szCs w:val="22"/>
          <w:lang w:val="en-GB" w:eastAsia="ja-JP"/>
        </w:rPr>
        <w:t xml:space="preserve"> is illustrated</w:t>
      </w:r>
      <w:r w:rsidRPr="006A30AD">
        <w:rPr>
          <w:szCs w:val="22"/>
          <w:lang w:val="en-GB"/>
        </w:rPr>
        <w:t xml:space="preserve"> in </w:t>
      </w:r>
      <w:r w:rsidRPr="006A30AD">
        <w:rPr>
          <w:szCs w:val="22"/>
          <w:lang w:val="en-GB" w:eastAsia="ja-JP"/>
        </w:rPr>
        <w:t>F</w:t>
      </w:r>
      <w:r w:rsidRPr="006A30AD">
        <w:rPr>
          <w:szCs w:val="22"/>
          <w:lang w:val="en-GB"/>
        </w:rPr>
        <w:t>ig</w:t>
      </w:r>
      <w:r w:rsidRPr="006A30AD">
        <w:rPr>
          <w:szCs w:val="22"/>
          <w:lang w:val="en-GB" w:eastAsia="ja-JP"/>
        </w:rPr>
        <w:t>. </w:t>
      </w:r>
      <w:r w:rsidR="00446458">
        <w:rPr>
          <w:szCs w:val="22"/>
          <w:lang w:val="en-GB" w:eastAsia="ja-JP"/>
        </w:rPr>
        <w:t>26</w:t>
      </w:r>
      <w:r w:rsidRPr="006A30AD">
        <w:rPr>
          <w:szCs w:val="22"/>
          <w:lang w:val="en-GB"/>
        </w:rPr>
        <w:t>.</w:t>
      </w:r>
    </w:p>
    <w:p w14:paraId="11679870" w14:textId="1563DF16" w:rsidR="00F61BF5" w:rsidRPr="006A30AD" w:rsidRDefault="00F61BF5" w:rsidP="00F61BF5">
      <w:pPr>
        <w:pStyle w:val="FigureNo"/>
        <w:rPr>
          <w:lang w:val="en-GB" w:eastAsia="ja-JP"/>
        </w:rPr>
      </w:pPr>
      <w:r w:rsidRPr="006A30AD">
        <w:rPr>
          <w:lang w:val="en-GB" w:eastAsia="ja-JP"/>
        </w:rPr>
        <w:lastRenderedPageBreak/>
        <w:t xml:space="preserve">FIGURE </w:t>
      </w:r>
      <w:r w:rsidR="00446458">
        <w:rPr>
          <w:lang w:val="en-GB" w:eastAsia="ja-JP"/>
        </w:rPr>
        <w:t>26</w:t>
      </w:r>
    </w:p>
    <w:p w14:paraId="4E4FC2A0" w14:textId="77777777" w:rsidR="00F61BF5" w:rsidRPr="006A30AD" w:rsidRDefault="00F61BF5" w:rsidP="00F61BF5">
      <w:pPr>
        <w:pStyle w:val="Figuretitle"/>
        <w:rPr>
          <w:rFonts w:eastAsiaTheme="minorEastAsia"/>
          <w:lang w:val="en-GB" w:eastAsia="ja-JP"/>
        </w:rPr>
      </w:pPr>
      <w:r w:rsidRPr="006A30AD">
        <w:rPr>
          <w:lang w:val="en-GB" w:eastAsia="ja-JP"/>
        </w:rPr>
        <w:t>Digital transmitting facilities in major cit</w:t>
      </w:r>
      <w:r w:rsidRPr="006A30AD">
        <w:rPr>
          <w:rFonts w:eastAsiaTheme="minorEastAsia"/>
          <w:lang w:val="en-GB" w:eastAsia="ja-JP"/>
        </w:rPr>
        <w:t>ies</w:t>
      </w:r>
    </w:p>
    <w:p w14:paraId="64EA47F8" w14:textId="77777777" w:rsidR="00F61BF5" w:rsidRPr="006A30AD" w:rsidRDefault="00F61BF5" w:rsidP="00F61BF5">
      <w:pPr>
        <w:pStyle w:val="Figure"/>
        <w:rPr>
          <w:lang w:val="en-GB" w:eastAsia="ja-JP"/>
        </w:rPr>
      </w:pPr>
      <w:r>
        <w:rPr>
          <w:noProof/>
          <w:lang w:val="en-GB" w:eastAsia="ja-JP"/>
        </w:rPr>
        <w:drawing>
          <wp:inline distT="0" distB="0" distL="0" distR="0" wp14:anchorId="360155FC" wp14:editId="6EBECCD8">
            <wp:extent cx="6056388" cy="4273305"/>
            <wp:effectExtent l="0" t="0" r="1905" b="0"/>
            <wp:docPr id="1320335980" name="Picture 1320335980" descr="Digital transmitting facilities in major c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335980" name="Picture 1320335980" descr="Digital transmitting facilities in major cities"/>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056388" cy="4273305"/>
                    </a:xfrm>
                    <a:prstGeom prst="rect">
                      <a:avLst/>
                    </a:prstGeom>
                  </pic:spPr>
                </pic:pic>
              </a:graphicData>
            </a:graphic>
          </wp:inline>
        </w:drawing>
      </w:r>
    </w:p>
    <w:p w14:paraId="0AD7D8C0" w14:textId="3F5E7A13" w:rsidR="00F61BF5" w:rsidRPr="006A30AD" w:rsidRDefault="00FB5AE4" w:rsidP="00F61BF5">
      <w:pPr>
        <w:pStyle w:val="Heading2"/>
        <w:rPr>
          <w:lang w:val="en-GB"/>
        </w:rPr>
      </w:pPr>
      <w:bookmarkStart w:id="2381" w:name="_Toc228530389"/>
      <w:bookmarkStart w:id="2382" w:name="_Toc230600844"/>
      <w:r>
        <w:rPr>
          <w:lang w:val="en-GB" w:eastAsia="ja-JP"/>
        </w:rPr>
        <w:t>10</w:t>
      </w:r>
      <w:r w:rsidR="00F61BF5" w:rsidRPr="006A30AD">
        <w:rPr>
          <w:lang w:val="en-GB" w:eastAsia="ja-JP"/>
        </w:rPr>
        <w:t>.</w:t>
      </w:r>
      <w:r w:rsidR="00F61BF5" w:rsidRPr="006A30AD">
        <w:rPr>
          <w:rFonts w:eastAsiaTheme="minorEastAsia"/>
          <w:lang w:val="en-GB" w:eastAsia="ja-JP"/>
        </w:rPr>
        <w:t>4</w:t>
      </w:r>
      <w:r w:rsidR="00F61BF5" w:rsidRPr="006A30AD">
        <w:rPr>
          <w:lang w:val="en-GB"/>
        </w:rPr>
        <w:tab/>
        <w:t>Technical characteristics of ISDB-</w:t>
      </w:r>
      <w:r w:rsidR="00F61BF5" w:rsidRPr="006A30AD">
        <w:rPr>
          <w:lang w:val="en-GB" w:eastAsia="ja-JP"/>
        </w:rPr>
        <w:t>T</w:t>
      </w:r>
      <w:bookmarkEnd w:id="2381"/>
      <w:bookmarkEnd w:id="2382"/>
    </w:p>
    <w:p w14:paraId="15A3078F" w14:textId="77777777" w:rsidR="00F61BF5" w:rsidRPr="006A30AD" w:rsidRDefault="00F61BF5" w:rsidP="00F61BF5">
      <w:pPr>
        <w:rPr>
          <w:szCs w:val="22"/>
          <w:lang w:val="en-GB"/>
        </w:rPr>
      </w:pPr>
      <w:r w:rsidRPr="006A30AD">
        <w:rPr>
          <w:szCs w:val="22"/>
          <w:lang w:val="en-GB"/>
        </w:rPr>
        <w:t xml:space="preserve">The system compatibility between digital television and digital sound broadcasting </w:t>
      </w:r>
      <w:r w:rsidRPr="006A30AD">
        <w:rPr>
          <w:szCs w:val="22"/>
          <w:lang w:val="en-GB" w:eastAsia="ja-JP"/>
        </w:rPr>
        <w:t>was</w:t>
      </w:r>
      <w:r w:rsidRPr="006A30AD">
        <w:rPr>
          <w:szCs w:val="22"/>
          <w:lang w:val="en-GB"/>
        </w:rPr>
        <w:t xml:space="preserve"> taken into consideration in ISDB-T. ISDB-T with full segments serves digital terrestrial television broadcasting and ISDB-T</w:t>
      </w:r>
      <w:r w:rsidRPr="006A30AD">
        <w:rPr>
          <w:szCs w:val="22"/>
          <w:vertAlign w:val="subscript"/>
          <w:lang w:val="en-GB" w:eastAsia="ja-JP"/>
        </w:rPr>
        <w:t>SB</w:t>
      </w:r>
      <w:r w:rsidRPr="006A30AD">
        <w:rPr>
          <w:szCs w:val="22"/>
          <w:lang w:val="en-GB"/>
        </w:rPr>
        <w:t xml:space="preserve"> using one segment</w:t>
      </w:r>
      <w:r w:rsidRPr="006A30AD">
        <w:rPr>
          <w:szCs w:val="22"/>
          <w:lang w:val="en-GB" w:eastAsia="ja-JP"/>
        </w:rPr>
        <w:t>,</w:t>
      </w:r>
      <w:r w:rsidRPr="006A30AD">
        <w:rPr>
          <w:szCs w:val="22"/>
          <w:lang w:val="en-GB"/>
        </w:rPr>
        <w:t xml:space="preserve"> or three segments</w:t>
      </w:r>
      <w:r w:rsidRPr="006A30AD">
        <w:rPr>
          <w:szCs w:val="22"/>
          <w:lang w:val="en-GB" w:eastAsia="ja-JP"/>
        </w:rPr>
        <w:t>,</w:t>
      </w:r>
      <w:r w:rsidRPr="006A30AD">
        <w:rPr>
          <w:szCs w:val="22"/>
          <w:lang w:val="en-GB"/>
        </w:rPr>
        <w:t xml:space="preserve"> serves digital terrestrial sound broadcasting. </w:t>
      </w:r>
    </w:p>
    <w:p w14:paraId="2A65A934" w14:textId="77777777" w:rsidR="00F61BF5" w:rsidRPr="006A30AD" w:rsidRDefault="00F61BF5" w:rsidP="00F61BF5">
      <w:pPr>
        <w:rPr>
          <w:szCs w:val="22"/>
          <w:lang w:val="en-GB"/>
        </w:rPr>
      </w:pPr>
      <w:r w:rsidRPr="006A30AD">
        <w:rPr>
          <w:szCs w:val="22"/>
          <w:lang w:val="en-GB"/>
        </w:rPr>
        <w:t>ISDB-T is also capable of providing data broadcasting consisting of text, diagrams, still pictures, and video image</w:t>
      </w:r>
      <w:r w:rsidRPr="006A30AD">
        <w:rPr>
          <w:szCs w:val="22"/>
          <w:lang w:val="en-GB" w:eastAsia="ja-JP"/>
        </w:rPr>
        <w:t>s</w:t>
      </w:r>
      <w:r w:rsidRPr="006A30AD">
        <w:rPr>
          <w:szCs w:val="22"/>
          <w:lang w:val="en-GB"/>
        </w:rPr>
        <w:t xml:space="preserve"> </w:t>
      </w:r>
      <w:r w:rsidRPr="006A30AD">
        <w:rPr>
          <w:szCs w:val="22"/>
          <w:lang w:val="en-GB" w:eastAsia="ja-JP"/>
        </w:rPr>
        <w:t>to</w:t>
      </w:r>
      <w:r w:rsidRPr="006A30AD">
        <w:rPr>
          <w:szCs w:val="22"/>
          <w:lang w:val="en-GB"/>
        </w:rPr>
        <w:t xml:space="preserve"> handheld devices, in addition to high</w:t>
      </w:r>
      <w:r w:rsidRPr="006A30AD">
        <w:rPr>
          <w:szCs w:val="22"/>
          <w:lang w:val="en-GB" w:eastAsia="ja-JP"/>
        </w:rPr>
        <w:t xml:space="preserve">-resolution </w:t>
      </w:r>
      <w:r w:rsidRPr="006A30AD">
        <w:rPr>
          <w:szCs w:val="22"/>
          <w:lang w:val="en-GB"/>
        </w:rPr>
        <w:t>pictures and stereo sound. In contrast with digital satellite broadcasting, it is able to feature detailed</w:t>
      </w:r>
      <w:r w:rsidRPr="006A30AD">
        <w:rPr>
          <w:szCs w:val="22"/>
          <w:lang w:val="en-GB" w:eastAsia="ja-JP"/>
        </w:rPr>
        <w:t xml:space="preserve"> information</w:t>
      </w:r>
      <w:r w:rsidRPr="006A30AD">
        <w:rPr>
          <w:szCs w:val="22"/>
          <w:lang w:val="en-GB"/>
        </w:rPr>
        <w:t xml:space="preserve"> </w:t>
      </w:r>
      <w:r w:rsidRPr="006A30AD">
        <w:rPr>
          <w:szCs w:val="22"/>
          <w:lang w:val="en-GB" w:eastAsia="ja-JP"/>
        </w:rPr>
        <w:t xml:space="preserve">on </w:t>
      </w:r>
      <w:r w:rsidRPr="006A30AD">
        <w:rPr>
          <w:szCs w:val="22"/>
          <w:lang w:val="en-GB"/>
        </w:rPr>
        <w:t>local interest</w:t>
      </w:r>
      <w:r w:rsidRPr="006A30AD">
        <w:rPr>
          <w:szCs w:val="22"/>
          <w:lang w:val="en-GB" w:eastAsia="ja-JP"/>
        </w:rPr>
        <w:t>s</w:t>
      </w:r>
      <w:r w:rsidRPr="006A30AD">
        <w:rPr>
          <w:szCs w:val="22"/>
          <w:lang w:val="en-GB"/>
        </w:rPr>
        <w:t xml:space="preserve">. Furthermore, it has great potential to </w:t>
      </w:r>
      <w:r w:rsidRPr="006A30AD">
        <w:rPr>
          <w:szCs w:val="22"/>
          <w:lang w:val="en-GB" w:eastAsia="ja-JP"/>
        </w:rPr>
        <w:t>disseminate</w:t>
      </w:r>
      <w:r w:rsidRPr="006A30AD">
        <w:rPr>
          <w:szCs w:val="22"/>
          <w:lang w:val="en-GB"/>
        </w:rPr>
        <w:t xml:space="preserve"> </w:t>
      </w:r>
      <w:r w:rsidRPr="006A30AD">
        <w:rPr>
          <w:szCs w:val="22"/>
          <w:lang w:val="en-GB" w:eastAsia="ja-JP"/>
        </w:rPr>
        <w:t xml:space="preserve">information to </w:t>
      </w:r>
      <w:r w:rsidRPr="006A30AD">
        <w:rPr>
          <w:szCs w:val="22"/>
          <w:lang w:val="en-GB"/>
        </w:rPr>
        <w:t>mobile multimedia terminals, such as car radios and pocket-sized receivers.</w:t>
      </w:r>
    </w:p>
    <w:p w14:paraId="191908D5" w14:textId="77777777" w:rsidR="00F61BF5" w:rsidRPr="006A30AD" w:rsidRDefault="00F61BF5" w:rsidP="00F61BF5">
      <w:pPr>
        <w:rPr>
          <w:szCs w:val="22"/>
          <w:lang w:val="en-GB"/>
        </w:rPr>
      </w:pPr>
      <w:r w:rsidRPr="006A30AD">
        <w:rPr>
          <w:szCs w:val="22"/>
          <w:lang w:val="en-GB"/>
        </w:rPr>
        <w:t xml:space="preserve">The following requirements were considered </w:t>
      </w:r>
      <w:r w:rsidRPr="006A30AD">
        <w:rPr>
          <w:szCs w:val="22"/>
          <w:lang w:val="en-GB" w:eastAsia="ja-JP"/>
        </w:rPr>
        <w:t>in</w:t>
      </w:r>
      <w:r w:rsidRPr="006A30AD">
        <w:rPr>
          <w:szCs w:val="22"/>
          <w:lang w:val="en-GB"/>
        </w:rPr>
        <w:t xml:space="preserve"> develop</w:t>
      </w:r>
      <w:r w:rsidRPr="006A30AD">
        <w:rPr>
          <w:szCs w:val="22"/>
          <w:lang w:val="en-GB" w:eastAsia="ja-JP"/>
        </w:rPr>
        <w:t>ing</w:t>
      </w:r>
      <w:r w:rsidRPr="006A30AD">
        <w:rPr>
          <w:szCs w:val="22"/>
          <w:lang w:val="en-GB"/>
        </w:rPr>
        <w:t xml:space="preserve"> ISDB-T.</w:t>
      </w:r>
    </w:p>
    <w:p w14:paraId="70749E28" w14:textId="77777777" w:rsidR="00F61BF5" w:rsidRPr="006A30AD" w:rsidRDefault="00F61BF5" w:rsidP="00F61BF5">
      <w:pPr>
        <w:rPr>
          <w:szCs w:val="22"/>
          <w:lang w:val="en-GB"/>
        </w:rPr>
      </w:pPr>
      <w:r w:rsidRPr="006A30AD">
        <w:rPr>
          <w:szCs w:val="22"/>
          <w:lang w:val="en-GB"/>
        </w:rPr>
        <w:t>It should:</w:t>
      </w:r>
    </w:p>
    <w:p w14:paraId="44E44903" w14:textId="77777777" w:rsidR="00F61BF5" w:rsidRPr="006A30AD" w:rsidRDefault="00F61BF5" w:rsidP="00F61BF5">
      <w:pPr>
        <w:pStyle w:val="enumlev1"/>
        <w:rPr>
          <w:lang w:val="en-GB"/>
        </w:rPr>
      </w:pPr>
      <w:r w:rsidRPr="006A30AD">
        <w:rPr>
          <w:lang w:val="en-GB"/>
        </w:rPr>
        <w:t>−</w:t>
      </w:r>
      <w:r w:rsidRPr="006A30AD">
        <w:rPr>
          <w:lang w:val="en-GB"/>
        </w:rPr>
        <w:tab/>
        <w:t>be capable of providing a variety of video, sound, and data services;</w:t>
      </w:r>
    </w:p>
    <w:p w14:paraId="04D1C1E6" w14:textId="77777777" w:rsidR="00F61BF5" w:rsidRPr="006A30AD" w:rsidRDefault="00F61BF5" w:rsidP="00F61BF5">
      <w:pPr>
        <w:pStyle w:val="enumlev1"/>
        <w:rPr>
          <w:lang w:val="en-GB"/>
        </w:rPr>
      </w:pPr>
      <w:r w:rsidRPr="006A30AD">
        <w:rPr>
          <w:lang w:val="en-GB"/>
        </w:rPr>
        <w:t>−</w:t>
      </w:r>
      <w:r w:rsidRPr="006A30AD">
        <w:rPr>
          <w:lang w:val="en-GB"/>
        </w:rPr>
        <w:tab/>
        <w:t>be sufficiently robust to any multipath and fading interference encountered during portable or mobile reception;</w:t>
      </w:r>
    </w:p>
    <w:p w14:paraId="7E0844CE" w14:textId="77777777" w:rsidR="00F61BF5" w:rsidRPr="006A30AD" w:rsidRDefault="00F61BF5" w:rsidP="00F61BF5">
      <w:pPr>
        <w:pStyle w:val="enumlev1"/>
        <w:rPr>
          <w:lang w:val="en-GB"/>
        </w:rPr>
      </w:pPr>
      <w:r w:rsidRPr="006A30AD">
        <w:rPr>
          <w:lang w:val="en-GB"/>
        </w:rPr>
        <w:t>−</w:t>
      </w:r>
      <w:r w:rsidRPr="006A30AD">
        <w:rPr>
          <w:lang w:val="en-GB"/>
        </w:rPr>
        <w:tab/>
        <w:t>have separate receivers dedicated to television, sound, and data, as well as fully integrated receivers;</w:t>
      </w:r>
    </w:p>
    <w:p w14:paraId="1E449224" w14:textId="77777777" w:rsidR="00F61BF5" w:rsidRPr="006A30AD" w:rsidRDefault="00F61BF5" w:rsidP="00F61BF5">
      <w:pPr>
        <w:pStyle w:val="enumlev1"/>
        <w:rPr>
          <w:lang w:val="en-GB" w:eastAsia="ja-JP"/>
        </w:rPr>
      </w:pPr>
      <w:r w:rsidRPr="006A30AD">
        <w:rPr>
          <w:lang w:val="en-GB"/>
        </w:rPr>
        <w:t>−</w:t>
      </w:r>
      <w:r w:rsidRPr="006A30AD">
        <w:rPr>
          <w:lang w:val="en-GB"/>
        </w:rPr>
        <w:tab/>
        <w:t>be flexible enough to accommodate different service configurations and ensure flexible use of transmission capacity;</w:t>
      </w:r>
      <w:r w:rsidRPr="006A30AD">
        <w:rPr>
          <w:lang w:val="en-GB" w:eastAsia="ja-JP"/>
        </w:rPr>
        <w:t xml:space="preserve"> </w:t>
      </w:r>
    </w:p>
    <w:p w14:paraId="47A739EE" w14:textId="77777777" w:rsidR="00F61BF5" w:rsidRPr="006A30AD" w:rsidRDefault="00F61BF5" w:rsidP="00F61BF5">
      <w:pPr>
        <w:pStyle w:val="enumlev1"/>
        <w:rPr>
          <w:lang w:val="en-GB"/>
        </w:rPr>
      </w:pPr>
      <w:r w:rsidRPr="006A30AD">
        <w:rPr>
          <w:lang w:val="en-GB"/>
        </w:rPr>
        <w:t>−</w:t>
      </w:r>
      <w:r w:rsidRPr="006A30AD">
        <w:rPr>
          <w:lang w:val="en-GB"/>
        </w:rPr>
        <w:tab/>
        <w:t>be extendible enough to ensure that future needs can be met;</w:t>
      </w:r>
    </w:p>
    <w:p w14:paraId="75664AE8" w14:textId="77777777" w:rsidR="00F61BF5" w:rsidRPr="006A30AD" w:rsidRDefault="00F61BF5" w:rsidP="00F61BF5">
      <w:pPr>
        <w:pStyle w:val="enumlev1"/>
        <w:rPr>
          <w:lang w:val="en-GB"/>
        </w:rPr>
      </w:pPr>
      <w:r w:rsidRPr="006A30AD">
        <w:rPr>
          <w:lang w:val="en-GB"/>
        </w:rPr>
        <w:t>−</w:t>
      </w:r>
      <w:r w:rsidRPr="006A30AD">
        <w:rPr>
          <w:lang w:val="en-GB"/>
        </w:rPr>
        <w:tab/>
        <w:t>accommodate SFN;</w:t>
      </w:r>
    </w:p>
    <w:p w14:paraId="70549240" w14:textId="77777777" w:rsidR="00F61BF5" w:rsidRPr="006A30AD" w:rsidRDefault="00F61BF5" w:rsidP="00F61BF5">
      <w:pPr>
        <w:pStyle w:val="enumlev1"/>
        <w:rPr>
          <w:lang w:val="en-GB" w:eastAsia="ja-JP"/>
        </w:rPr>
      </w:pPr>
      <w:r w:rsidRPr="006A30AD">
        <w:rPr>
          <w:lang w:val="en-GB"/>
        </w:rPr>
        <w:lastRenderedPageBreak/>
        <w:t>−</w:t>
      </w:r>
      <w:r w:rsidRPr="006A30AD">
        <w:rPr>
          <w:lang w:val="en-GB"/>
        </w:rPr>
        <w:tab/>
        <w:t>use vacant frequencies effectively;</w:t>
      </w:r>
      <w:r w:rsidRPr="006A30AD">
        <w:rPr>
          <w:lang w:val="en-GB" w:eastAsia="ja-JP"/>
        </w:rPr>
        <w:t xml:space="preserve"> and</w:t>
      </w:r>
    </w:p>
    <w:p w14:paraId="777B97B5" w14:textId="77777777" w:rsidR="00F61BF5" w:rsidRPr="006A30AD" w:rsidRDefault="00F61BF5" w:rsidP="00F61BF5">
      <w:pPr>
        <w:pStyle w:val="enumlev1"/>
        <w:rPr>
          <w:lang w:val="en-GB"/>
        </w:rPr>
      </w:pPr>
      <w:r w:rsidRPr="006A30AD">
        <w:rPr>
          <w:lang w:val="en-GB"/>
        </w:rPr>
        <w:t>−</w:t>
      </w:r>
      <w:r w:rsidRPr="006A30AD">
        <w:rPr>
          <w:lang w:val="en-GB"/>
        </w:rPr>
        <w:tab/>
        <w:t>be compatible with existing analogue services and other digital services.</w:t>
      </w:r>
    </w:p>
    <w:p w14:paraId="5B7801B3" w14:textId="77777777" w:rsidR="00F61BF5" w:rsidRPr="006A30AD" w:rsidRDefault="00F61BF5" w:rsidP="00F61BF5">
      <w:pPr>
        <w:rPr>
          <w:lang w:val="en-GB"/>
        </w:rPr>
      </w:pPr>
      <w:r w:rsidRPr="006A30AD">
        <w:rPr>
          <w:lang w:val="en-GB"/>
        </w:rPr>
        <w:t>To comply with all the specified requirements</w:t>
      </w:r>
      <w:r w:rsidRPr="006A30AD">
        <w:rPr>
          <w:lang w:val="en-GB" w:eastAsia="ja-JP"/>
        </w:rPr>
        <w:t>,</w:t>
      </w:r>
      <w:r w:rsidRPr="006A30AD">
        <w:rPr>
          <w:lang w:val="en-GB"/>
        </w:rPr>
        <w:t xml:space="preserve"> ISDB-T </w:t>
      </w:r>
      <w:r w:rsidRPr="006A30AD">
        <w:rPr>
          <w:lang w:val="en-GB" w:eastAsia="ja-JP"/>
        </w:rPr>
        <w:t>ma</w:t>
      </w:r>
      <w:r w:rsidRPr="006A30AD">
        <w:rPr>
          <w:rFonts w:eastAsiaTheme="minorEastAsia"/>
          <w:lang w:val="en-GB" w:eastAsia="ja-JP"/>
        </w:rPr>
        <w:t>kes</w:t>
      </w:r>
      <w:r w:rsidRPr="006A30AD">
        <w:rPr>
          <w:lang w:val="en-GB"/>
        </w:rPr>
        <w:t xml:space="preserve"> use of a series of unique tools </w:t>
      </w:r>
      <w:r w:rsidRPr="006A30AD">
        <w:rPr>
          <w:lang w:val="en-GB" w:eastAsia="ja-JP"/>
        </w:rPr>
        <w:t>such as (1) the</w:t>
      </w:r>
      <w:r w:rsidRPr="006A30AD">
        <w:rPr>
          <w:rFonts w:eastAsiaTheme="minorEastAsia"/>
          <w:lang w:val="en-GB" w:eastAsia="ja-JP"/>
        </w:rPr>
        <w:t xml:space="preserve"> orthogonal frequency division multiplex (</w:t>
      </w:r>
      <w:r w:rsidRPr="006A30AD">
        <w:rPr>
          <w:lang w:val="en-GB"/>
        </w:rPr>
        <w:t>OFDM</w:t>
      </w:r>
      <w:r w:rsidRPr="006A30AD">
        <w:rPr>
          <w:lang w:val="en-GB" w:eastAsia="ja-JP"/>
        </w:rPr>
        <w:t>)</w:t>
      </w:r>
      <w:r w:rsidRPr="006A30AD">
        <w:rPr>
          <w:lang w:val="en-GB"/>
        </w:rPr>
        <w:t xml:space="preserve"> modulation system associated with band segmentation, which gives the system great</w:t>
      </w:r>
      <w:r w:rsidRPr="006A30AD">
        <w:rPr>
          <w:lang w:val="en-GB" w:eastAsia="ja-JP"/>
        </w:rPr>
        <w:t>er</w:t>
      </w:r>
      <w:r w:rsidRPr="006A30AD">
        <w:rPr>
          <w:lang w:val="en-GB"/>
        </w:rPr>
        <w:t xml:space="preserve"> flexibility and the possibility of hierarchical transmission, (2) time interleaving</w:t>
      </w:r>
      <w:r w:rsidRPr="006A30AD">
        <w:rPr>
          <w:lang w:val="en-GB" w:eastAsia="ja-JP"/>
        </w:rPr>
        <w:t>,</w:t>
      </w:r>
      <w:r w:rsidRPr="006A30AD">
        <w:rPr>
          <w:lang w:val="en-GB"/>
        </w:rPr>
        <w:t xml:space="preserve"> which contributes to </w:t>
      </w:r>
      <w:r w:rsidRPr="006A30AD">
        <w:rPr>
          <w:lang w:val="en-GB" w:eastAsia="ja-JP"/>
        </w:rPr>
        <w:t>achieving</w:t>
      </w:r>
      <w:r w:rsidRPr="006A30AD">
        <w:rPr>
          <w:lang w:val="en-GB"/>
        </w:rPr>
        <w:t xml:space="preserve"> the necessary robustness for mobile and portable reception </w:t>
      </w:r>
      <w:r w:rsidRPr="006A30AD">
        <w:rPr>
          <w:lang w:val="en-GB" w:eastAsia="ja-JP"/>
        </w:rPr>
        <w:t xml:space="preserve">while </w:t>
      </w:r>
      <w:r w:rsidRPr="006A30AD">
        <w:rPr>
          <w:lang w:val="en-GB"/>
        </w:rPr>
        <w:t xml:space="preserve">giving the system powerful robustness against impulsive noise, and (3) transmission and multiplex configuration control </w:t>
      </w:r>
      <w:r w:rsidRPr="006A30AD">
        <w:rPr>
          <w:lang w:val="en-GB" w:eastAsia="ja-JP"/>
        </w:rPr>
        <w:t>(</w:t>
      </w:r>
      <w:r w:rsidRPr="006A30AD">
        <w:rPr>
          <w:lang w:val="en-GB"/>
        </w:rPr>
        <w:t>TMCC)</w:t>
      </w:r>
      <w:r w:rsidRPr="006A30AD">
        <w:rPr>
          <w:lang w:val="en-GB" w:eastAsia="ja-JP"/>
        </w:rPr>
        <w:t>,</w:t>
      </w:r>
      <w:r w:rsidRPr="006A30AD">
        <w:rPr>
          <w:lang w:val="en-GB"/>
        </w:rPr>
        <w:t xml:space="preserve"> which allows dynamic change</w:t>
      </w:r>
      <w:r w:rsidRPr="006A30AD">
        <w:rPr>
          <w:lang w:val="en-GB" w:eastAsia="ja-JP"/>
        </w:rPr>
        <w:t>s</w:t>
      </w:r>
      <w:r w:rsidRPr="006A30AD">
        <w:rPr>
          <w:lang w:val="en-GB"/>
        </w:rPr>
        <w:t xml:space="preserve"> </w:t>
      </w:r>
      <w:r w:rsidRPr="006A30AD">
        <w:rPr>
          <w:lang w:val="en-GB" w:eastAsia="ja-JP"/>
        </w:rPr>
        <w:t>in</w:t>
      </w:r>
      <w:r w:rsidRPr="006A30AD">
        <w:rPr>
          <w:lang w:val="en-GB"/>
        </w:rPr>
        <w:t xml:space="preserve"> transmission parameters to </w:t>
      </w:r>
      <w:r w:rsidRPr="006A30AD">
        <w:rPr>
          <w:lang w:val="en-GB" w:eastAsia="ja-JP"/>
        </w:rPr>
        <w:t xml:space="preserve">adjust </w:t>
      </w:r>
      <w:r w:rsidRPr="006A30AD">
        <w:rPr>
          <w:lang w:val="en-GB"/>
        </w:rPr>
        <w:t>the system for optimized performance depending on the type of broadcasting (</w:t>
      </w:r>
      <w:r w:rsidRPr="006A30AD">
        <w:rPr>
          <w:lang w:val="en-GB" w:eastAsia="ja-JP"/>
        </w:rPr>
        <w:t xml:space="preserve">e.g. </w:t>
      </w:r>
      <w:r w:rsidRPr="006A30AD">
        <w:rPr>
          <w:lang w:val="en-GB"/>
        </w:rPr>
        <w:t xml:space="preserve">HDTV </w:t>
      </w:r>
      <w:r w:rsidRPr="006A30AD">
        <w:rPr>
          <w:lang w:val="en-GB" w:eastAsia="ja-JP"/>
        </w:rPr>
        <w:t xml:space="preserve">and </w:t>
      </w:r>
      <w:r w:rsidRPr="006A30AD">
        <w:rPr>
          <w:lang w:val="en-GB"/>
        </w:rPr>
        <w:t>mobile reception).</w:t>
      </w:r>
    </w:p>
    <w:p w14:paraId="25E60F1D" w14:textId="77777777" w:rsidR="00F61BF5" w:rsidRPr="006A30AD" w:rsidRDefault="00F61BF5" w:rsidP="00F61BF5">
      <w:pPr>
        <w:rPr>
          <w:szCs w:val="22"/>
          <w:lang w:val="en-GB" w:eastAsia="ja-JP"/>
        </w:rPr>
      </w:pPr>
      <w:r w:rsidRPr="006A30AD">
        <w:rPr>
          <w:szCs w:val="22"/>
          <w:lang w:val="en-GB"/>
        </w:rPr>
        <w:t>Th</w:t>
      </w:r>
      <w:r w:rsidRPr="006A30AD">
        <w:rPr>
          <w:szCs w:val="22"/>
          <w:lang w:val="en-GB" w:eastAsia="ja-JP"/>
        </w:rPr>
        <w:t>e</w:t>
      </w:r>
      <w:r w:rsidRPr="006A30AD">
        <w:rPr>
          <w:szCs w:val="22"/>
          <w:lang w:val="en-GB"/>
        </w:rPr>
        <w:t>se unique characteristics enable ISDB-T to provide a wide range of applications.</w:t>
      </w:r>
    </w:p>
    <w:p w14:paraId="05DE9245" w14:textId="5E4643FF" w:rsidR="00F61BF5" w:rsidRPr="006A30AD" w:rsidRDefault="00FB5AE4" w:rsidP="00F61BF5">
      <w:pPr>
        <w:pStyle w:val="Heading2"/>
        <w:rPr>
          <w:lang w:val="en-GB"/>
        </w:rPr>
      </w:pPr>
      <w:bookmarkStart w:id="2383" w:name="_Toc228530390"/>
      <w:bookmarkStart w:id="2384" w:name="_Toc230600845"/>
      <w:r>
        <w:rPr>
          <w:lang w:val="en-GB" w:eastAsia="ja-JP"/>
        </w:rPr>
        <w:t>10</w:t>
      </w:r>
      <w:r w:rsidR="00F61BF5" w:rsidRPr="006A30AD">
        <w:rPr>
          <w:lang w:val="en-GB" w:eastAsia="ja-JP"/>
        </w:rPr>
        <w:t>.</w:t>
      </w:r>
      <w:r w:rsidR="00F61BF5" w:rsidRPr="006A30AD">
        <w:rPr>
          <w:rFonts w:eastAsiaTheme="minorEastAsia"/>
          <w:lang w:val="en-GB" w:eastAsia="ja-JP"/>
        </w:rPr>
        <w:t>5</w:t>
      </w:r>
      <w:r w:rsidR="00F61BF5" w:rsidRPr="006A30AD">
        <w:rPr>
          <w:lang w:val="en-GB"/>
        </w:rPr>
        <w:tab/>
        <w:t xml:space="preserve">Outline of ISDB-T transmission scheme, related ARIB standards </w:t>
      </w:r>
      <w:r w:rsidR="00F61BF5" w:rsidRPr="006A30AD">
        <w:rPr>
          <w:lang w:val="en-GB" w:eastAsia="ja-JP"/>
        </w:rPr>
        <w:t xml:space="preserve">and </w:t>
      </w:r>
      <w:r w:rsidR="00F61BF5" w:rsidRPr="006A30AD">
        <w:rPr>
          <w:lang w:val="en-GB"/>
        </w:rPr>
        <w:t>ITU-R Recommendations</w:t>
      </w:r>
      <w:bookmarkEnd w:id="2383"/>
      <w:bookmarkEnd w:id="2384"/>
    </w:p>
    <w:p w14:paraId="469E2686" w14:textId="47564556" w:rsidR="00F61BF5" w:rsidRPr="006A30AD" w:rsidRDefault="00F61BF5" w:rsidP="00F61BF5">
      <w:pPr>
        <w:pStyle w:val="TableNo"/>
        <w:rPr>
          <w:rFonts w:eastAsiaTheme="minorEastAsia"/>
          <w:lang w:val="en-GB" w:eastAsia="ja-JP"/>
        </w:rPr>
      </w:pPr>
      <w:r w:rsidRPr="006A30AD">
        <w:rPr>
          <w:lang w:val="en-GB" w:eastAsia="ja-JP"/>
        </w:rPr>
        <w:t>TABLE</w:t>
      </w:r>
      <w:r w:rsidR="00593274">
        <w:rPr>
          <w:lang w:val="en-GB" w:eastAsia="ja-JP"/>
        </w:rPr>
        <w:t xml:space="preserve"> 7</w:t>
      </w:r>
    </w:p>
    <w:p w14:paraId="3C38CB21" w14:textId="77777777" w:rsidR="00F61BF5" w:rsidRPr="006A30AD" w:rsidRDefault="00F61BF5" w:rsidP="00F61BF5">
      <w:pPr>
        <w:pStyle w:val="Tabletitle"/>
        <w:rPr>
          <w:lang w:val="en-GB" w:eastAsia="ja-JP"/>
        </w:rPr>
      </w:pPr>
      <w:r w:rsidRPr="006A30AD">
        <w:rPr>
          <w:lang w:val="en-GB" w:eastAsia="ja-JP"/>
        </w:rPr>
        <w:t>ISDB-T transmission scheme</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3"/>
        <w:gridCol w:w="1244"/>
        <w:gridCol w:w="759"/>
        <w:gridCol w:w="3771"/>
        <w:gridCol w:w="1560"/>
        <w:gridCol w:w="1842"/>
      </w:tblGrid>
      <w:tr w:rsidR="00F61BF5" w:rsidRPr="006A30AD" w14:paraId="559F1F0A" w14:textId="77777777" w:rsidTr="00C619DC">
        <w:trPr>
          <w:jc w:val="center"/>
        </w:trPr>
        <w:tc>
          <w:tcPr>
            <w:tcW w:w="2466" w:type="dxa"/>
            <w:gridSpan w:val="3"/>
            <w:vAlign w:val="center"/>
          </w:tcPr>
          <w:p w14:paraId="69D592C4" w14:textId="77777777" w:rsidR="00F61BF5" w:rsidRPr="006A30AD" w:rsidRDefault="00F61BF5" w:rsidP="00C619DC">
            <w:pPr>
              <w:pStyle w:val="Tablehead"/>
              <w:rPr>
                <w:lang w:val="en-GB"/>
              </w:rPr>
            </w:pPr>
            <w:r w:rsidRPr="006A30AD">
              <w:rPr>
                <w:lang w:val="en-GB"/>
              </w:rPr>
              <w:t>Item</w:t>
            </w:r>
          </w:p>
        </w:tc>
        <w:tc>
          <w:tcPr>
            <w:tcW w:w="3771" w:type="dxa"/>
            <w:vAlign w:val="center"/>
          </w:tcPr>
          <w:p w14:paraId="416C6AFB" w14:textId="77777777" w:rsidR="00F61BF5" w:rsidRPr="006A30AD" w:rsidRDefault="00F61BF5" w:rsidP="00C619DC">
            <w:pPr>
              <w:pStyle w:val="Tablehead"/>
              <w:rPr>
                <w:lang w:val="en-GB" w:eastAsia="ja-JP"/>
              </w:rPr>
            </w:pPr>
            <w:r w:rsidRPr="006A30AD">
              <w:rPr>
                <w:lang w:val="en-GB"/>
              </w:rPr>
              <w:t>Content</w:t>
            </w:r>
          </w:p>
        </w:tc>
        <w:tc>
          <w:tcPr>
            <w:tcW w:w="1560" w:type="dxa"/>
            <w:vAlign w:val="center"/>
          </w:tcPr>
          <w:p w14:paraId="7750E9BC" w14:textId="77777777" w:rsidR="00F61BF5" w:rsidRPr="006A30AD" w:rsidRDefault="00F61BF5" w:rsidP="00C619DC">
            <w:pPr>
              <w:pStyle w:val="Tablehead"/>
              <w:rPr>
                <w:lang w:val="en-GB"/>
              </w:rPr>
            </w:pPr>
            <w:r w:rsidRPr="006A30AD">
              <w:rPr>
                <w:lang w:val="en-GB"/>
              </w:rPr>
              <w:t>ARIB standards</w:t>
            </w:r>
          </w:p>
        </w:tc>
        <w:tc>
          <w:tcPr>
            <w:tcW w:w="1842" w:type="dxa"/>
            <w:vAlign w:val="center"/>
          </w:tcPr>
          <w:p w14:paraId="7623C73B" w14:textId="77777777" w:rsidR="00F61BF5" w:rsidRPr="006A30AD" w:rsidRDefault="00F61BF5" w:rsidP="00C619DC">
            <w:pPr>
              <w:pStyle w:val="Tablehead"/>
              <w:ind w:left="-57" w:right="-57"/>
              <w:rPr>
                <w:lang w:val="en-GB"/>
              </w:rPr>
            </w:pPr>
            <w:r w:rsidRPr="006A30AD">
              <w:rPr>
                <w:lang w:val="en-GB"/>
              </w:rPr>
              <w:t>Recommendations ITU-R</w:t>
            </w:r>
          </w:p>
        </w:tc>
      </w:tr>
      <w:tr w:rsidR="00F61BF5" w:rsidRPr="006A30AD" w14:paraId="605D05C4" w14:textId="77777777" w:rsidTr="00C619DC">
        <w:trPr>
          <w:jc w:val="center"/>
        </w:trPr>
        <w:tc>
          <w:tcPr>
            <w:tcW w:w="2466" w:type="dxa"/>
            <w:gridSpan w:val="3"/>
            <w:vAlign w:val="center"/>
          </w:tcPr>
          <w:p w14:paraId="54769F2B" w14:textId="77777777" w:rsidR="00F61BF5" w:rsidRPr="006A30AD" w:rsidRDefault="00F61BF5" w:rsidP="00C619DC">
            <w:pPr>
              <w:pStyle w:val="Tabletext"/>
              <w:jc w:val="center"/>
              <w:rPr>
                <w:lang w:val="en-GB"/>
              </w:rPr>
            </w:pPr>
            <w:r w:rsidRPr="006A30AD">
              <w:rPr>
                <w:lang w:val="en-GB"/>
              </w:rPr>
              <w:t>Video coding</w:t>
            </w:r>
          </w:p>
        </w:tc>
        <w:tc>
          <w:tcPr>
            <w:tcW w:w="3771" w:type="dxa"/>
            <w:vAlign w:val="center"/>
          </w:tcPr>
          <w:p w14:paraId="65C51AF9" w14:textId="77777777" w:rsidR="00F61BF5" w:rsidRPr="006A30AD" w:rsidRDefault="00F61BF5" w:rsidP="00C619DC">
            <w:pPr>
              <w:pStyle w:val="Tabletext"/>
              <w:jc w:val="center"/>
              <w:rPr>
                <w:lang w:val="en-GB"/>
              </w:rPr>
            </w:pPr>
            <w:r w:rsidRPr="006A30AD">
              <w:rPr>
                <w:lang w:val="en-GB"/>
              </w:rPr>
              <w:t>MPEG-2 Video (ISO/IEC 13818-2)</w:t>
            </w:r>
          </w:p>
        </w:tc>
        <w:tc>
          <w:tcPr>
            <w:tcW w:w="1560" w:type="dxa"/>
            <w:vAlign w:val="center"/>
          </w:tcPr>
          <w:p w14:paraId="55A8A0F1" w14:textId="77777777" w:rsidR="00F61BF5" w:rsidRPr="006A30AD" w:rsidRDefault="00F61BF5" w:rsidP="00C619DC">
            <w:pPr>
              <w:pStyle w:val="Tabletext"/>
              <w:jc w:val="center"/>
              <w:rPr>
                <w:lang w:val="en-GB"/>
              </w:rPr>
            </w:pPr>
            <w:r w:rsidRPr="006A30AD">
              <w:rPr>
                <w:lang w:val="en-GB"/>
              </w:rPr>
              <w:t>STD-B32</w:t>
            </w:r>
          </w:p>
        </w:tc>
        <w:tc>
          <w:tcPr>
            <w:tcW w:w="1842" w:type="dxa"/>
            <w:vAlign w:val="center"/>
          </w:tcPr>
          <w:p w14:paraId="41331943" w14:textId="77777777" w:rsidR="00F61BF5" w:rsidRPr="006A30AD" w:rsidRDefault="00F61BF5" w:rsidP="00C619DC">
            <w:pPr>
              <w:pStyle w:val="Tabletext"/>
              <w:jc w:val="center"/>
              <w:rPr>
                <w:lang w:val="en-GB"/>
              </w:rPr>
            </w:pPr>
            <w:r w:rsidRPr="006A30AD">
              <w:rPr>
                <w:lang w:val="en-GB"/>
              </w:rPr>
              <w:t>BT.1870</w:t>
            </w:r>
          </w:p>
        </w:tc>
      </w:tr>
      <w:tr w:rsidR="00F61BF5" w:rsidRPr="006A30AD" w14:paraId="5712BEC3" w14:textId="77777777" w:rsidTr="00C619DC">
        <w:trPr>
          <w:jc w:val="center"/>
        </w:trPr>
        <w:tc>
          <w:tcPr>
            <w:tcW w:w="2466" w:type="dxa"/>
            <w:gridSpan w:val="3"/>
            <w:vAlign w:val="center"/>
          </w:tcPr>
          <w:p w14:paraId="6BB315A7" w14:textId="77777777" w:rsidR="00F61BF5" w:rsidRPr="006A30AD" w:rsidRDefault="00F61BF5" w:rsidP="00C619DC">
            <w:pPr>
              <w:pStyle w:val="Tabletext"/>
              <w:jc w:val="center"/>
              <w:rPr>
                <w:lang w:val="en-GB"/>
              </w:rPr>
            </w:pPr>
            <w:r w:rsidRPr="006A30AD">
              <w:rPr>
                <w:lang w:val="en-GB"/>
              </w:rPr>
              <w:t>Audio coding</w:t>
            </w:r>
          </w:p>
        </w:tc>
        <w:tc>
          <w:tcPr>
            <w:tcW w:w="3771" w:type="dxa"/>
            <w:vAlign w:val="center"/>
          </w:tcPr>
          <w:p w14:paraId="5052A59F" w14:textId="77777777" w:rsidR="00F61BF5" w:rsidRPr="006A30AD" w:rsidRDefault="00F61BF5" w:rsidP="00C619DC">
            <w:pPr>
              <w:pStyle w:val="Tabletext"/>
              <w:jc w:val="center"/>
              <w:rPr>
                <w:lang w:val="en-GB"/>
              </w:rPr>
            </w:pPr>
            <w:r w:rsidRPr="006A30AD">
              <w:rPr>
                <w:lang w:val="en-GB"/>
              </w:rPr>
              <w:t>MPEG-2 AAC (ISO/IEC 13818-7)</w:t>
            </w:r>
          </w:p>
        </w:tc>
        <w:tc>
          <w:tcPr>
            <w:tcW w:w="1560" w:type="dxa"/>
            <w:vAlign w:val="center"/>
          </w:tcPr>
          <w:p w14:paraId="0DA8ABA4" w14:textId="77777777" w:rsidR="00F61BF5" w:rsidRPr="006A30AD" w:rsidRDefault="00F61BF5" w:rsidP="00C619DC">
            <w:pPr>
              <w:pStyle w:val="Tabletext"/>
              <w:jc w:val="center"/>
              <w:rPr>
                <w:lang w:val="en-GB"/>
              </w:rPr>
            </w:pPr>
            <w:r w:rsidRPr="006A30AD">
              <w:rPr>
                <w:lang w:val="en-GB"/>
              </w:rPr>
              <w:t>STD-B32</w:t>
            </w:r>
          </w:p>
        </w:tc>
        <w:tc>
          <w:tcPr>
            <w:tcW w:w="1842" w:type="dxa"/>
            <w:vAlign w:val="center"/>
          </w:tcPr>
          <w:p w14:paraId="1ACD751E" w14:textId="77777777" w:rsidR="00F61BF5" w:rsidRPr="006A30AD" w:rsidRDefault="00F61BF5" w:rsidP="00C619DC">
            <w:pPr>
              <w:pStyle w:val="Tabletext"/>
              <w:jc w:val="center"/>
              <w:rPr>
                <w:lang w:val="en-GB"/>
              </w:rPr>
            </w:pPr>
            <w:r w:rsidRPr="006A30AD">
              <w:rPr>
                <w:lang w:val="en-GB"/>
              </w:rPr>
              <w:t>BS.1196</w:t>
            </w:r>
          </w:p>
        </w:tc>
      </w:tr>
      <w:tr w:rsidR="00F61BF5" w:rsidRPr="006A30AD" w14:paraId="7D5E3EBB" w14:textId="77777777" w:rsidTr="00C619DC">
        <w:trPr>
          <w:jc w:val="center"/>
        </w:trPr>
        <w:tc>
          <w:tcPr>
            <w:tcW w:w="2466" w:type="dxa"/>
            <w:gridSpan w:val="3"/>
            <w:vAlign w:val="center"/>
          </w:tcPr>
          <w:p w14:paraId="052D27E5" w14:textId="77777777" w:rsidR="00F61BF5" w:rsidRPr="006A30AD" w:rsidRDefault="00F61BF5" w:rsidP="00C619DC">
            <w:pPr>
              <w:pStyle w:val="Tabletext"/>
              <w:jc w:val="center"/>
              <w:rPr>
                <w:lang w:val="en-GB"/>
              </w:rPr>
            </w:pPr>
            <w:r w:rsidRPr="006A30AD">
              <w:rPr>
                <w:lang w:val="en-GB"/>
              </w:rPr>
              <w:t>Data broadcasting</w:t>
            </w:r>
          </w:p>
        </w:tc>
        <w:tc>
          <w:tcPr>
            <w:tcW w:w="3771" w:type="dxa"/>
            <w:vAlign w:val="center"/>
          </w:tcPr>
          <w:p w14:paraId="306022A2" w14:textId="77777777" w:rsidR="00F61BF5" w:rsidRPr="006A30AD" w:rsidRDefault="00F61BF5" w:rsidP="00C619DC">
            <w:pPr>
              <w:pStyle w:val="Tabletext"/>
              <w:jc w:val="center"/>
              <w:rPr>
                <w:lang w:val="en-GB"/>
              </w:rPr>
            </w:pPr>
            <w:r w:rsidRPr="006A30AD">
              <w:rPr>
                <w:lang w:val="en-GB"/>
              </w:rPr>
              <w:t>BML (XHTML), ECMA script</w:t>
            </w:r>
          </w:p>
        </w:tc>
        <w:tc>
          <w:tcPr>
            <w:tcW w:w="1560" w:type="dxa"/>
            <w:vAlign w:val="center"/>
          </w:tcPr>
          <w:p w14:paraId="731D5B4B" w14:textId="77777777" w:rsidR="00F61BF5" w:rsidRPr="006A30AD" w:rsidRDefault="00F61BF5" w:rsidP="00C619DC">
            <w:pPr>
              <w:pStyle w:val="Tabletext"/>
              <w:jc w:val="center"/>
              <w:rPr>
                <w:lang w:val="en-GB"/>
              </w:rPr>
            </w:pPr>
            <w:r w:rsidRPr="006A30AD">
              <w:rPr>
                <w:lang w:val="en-GB"/>
              </w:rPr>
              <w:t>STD-B24</w:t>
            </w:r>
          </w:p>
        </w:tc>
        <w:tc>
          <w:tcPr>
            <w:tcW w:w="1842" w:type="dxa"/>
            <w:vAlign w:val="center"/>
          </w:tcPr>
          <w:p w14:paraId="48444029" w14:textId="77777777" w:rsidR="00F61BF5" w:rsidRPr="006A30AD" w:rsidRDefault="00F61BF5" w:rsidP="00C619DC">
            <w:pPr>
              <w:pStyle w:val="Tabletext"/>
              <w:jc w:val="center"/>
              <w:rPr>
                <w:lang w:val="en-GB"/>
              </w:rPr>
            </w:pPr>
            <w:r w:rsidRPr="006A30AD">
              <w:rPr>
                <w:lang w:val="en-GB"/>
              </w:rPr>
              <w:t>BT.1699</w:t>
            </w:r>
          </w:p>
        </w:tc>
      </w:tr>
      <w:tr w:rsidR="00F61BF5" w:rsidRPr="006A30AD" w14:paraId="0A0EB989" w14:textId="77777777" w:rsidTr="00C619DC">
        <w:trPr>
          <w:jc w:val="center"/>
        </w:trPr>
        <w:tc>
          <w:tcPr>
            <w:tcW w:w="2466" w:type="dxa"/>
            <w:gridSpan w:val="3"/>
            <w:vAlign w:val="center"/>
          </w:tcPr>
          <w:p w14:paraId="239983F9" w14:textId="77777777" w:rsidR="00F61BF5" w:rsidRPr="006A30AD" w:rsidRDefault="00F61BF5" w:rsidP="00C619DC">
            <w:pPr>
              <w:pStyle w:val="Tabletext"/>
              <w:jc w:val="center"/>
              <w:rPr>
                <w:lang w:val="en-GB"/>
              </w:rPr>
            </w:pPr>
            <w:r w:rsidRPr="006A30AD">
              <w:rPr>
                <w:lang w:val="en-GB"/>
              </w:rPr>
              <w:t>Multiplex</w:t>
            </w:r>
          </w:p>
        </w:tc>
        <w:tc>
          <w:tcPr>
            <w:tcW w:w="3771" w:type="dxa"/>
            <w:vAlign w:val="center"/>
          </w:tcPr>
          <w:p w14:paraId="53689AA2" w14:textId="77777777" w:rsidR="00F61BF5" w:rsidRPr="006A30AD" w:rsidRDefault="00F61BF5" w:rsidP="00C619DC">
            <w:pPr>
              <w:pStyle w:val="Tabletext"/>
              <w:jc w:val="center"/>
              <w:rPr>
                <w:lang w:val="en-GB"/>
              </w:rPr>
            </w:pPr>
            <w:r w:rsidRPr="006A30AD">
              <w:rPr>
                <w:lang w:val="en-GB"/>
              </w:rPr>
              <w:t>MPEG-2 systems (ISO/IEC 13818-1)</w:t>
            </w:r>
          </w:p>
        </w:tc>
        <w:tc>
          <w:tcPr>
            <w:tcW w:w="1560" w:type="dxa"/>
            <w:vAlign w:val="center"/>
          </w:tcPr>
          <w:p w14:paraId="6F011503" w14:textId="77777777" w:rsidR="00F61BF5" w:rsidRPr="006A30AD" w:rsidRDefault="00F61BF5" w:rsidP="00C619DC">
            <w:pPr>
              <w:pStyle w:val="Tabletext"/>
              <w:jc w:val="center"/>
              <w:rPr>
                <w:lang w:val="en-GB"/>
              </w:rPr>
            </w:pPr>
            <w:r w:rsidRPr="006A30AD">
              <w:rPr>
                <w:lang w:val="en-GB"/>
              </w:rPr>
              <w:t xml:space="preserve">STD-B10, </w:t>
            </w:r>
            <w:r w:rsidRPr="006A30AD">
              <w:rPr>
                <w:lang w:val="en-GB"/>
              </w:rPr>
              <w:br/>
              <w:t>STD-B32</w:t>
            </w:r>
          </w:p>
        </w:tc>
        <w:tc>
          <w:tcPr>
            <w:tcW w:w="1842" w:type="dxa"/>
            <w:vAlign w:val="center"/>
          </w:tcPr>
          <w:p w14:paraId="178FFDF7" w14:textId="77777777" w:rsidR="00F61BF5" w:rsidRPr="006A30AD" w:rsidRDefault="00F61BF5" w:rsidP="00C619DC">
            <w:pPr>
              <w:pStyle w:val="Tabletext"/>
              <w:jc w:val="center"/>
              <w:rPr>
                <w:lang w:val="en-GB"/>
              </w:rPr>
            </w:pPr>
            <w:r w:rsidRPr="006A30AD">
              <w:rPr>
                <w:lang w:val="en-GB"/>
              </w:rPr>
              <w:t>BT.1300, BT.1209</w:t>
            </w:r>
          </w:p>
        </w:tc>
      </w:tr>
      <w:tr w:rsidR="00F61BF5" w:rsidRPr="006A30AD" w14:paraId="48DDF257" w14:textId="77777777" w:rsidTr="00C619DC">
        <w:trPr>
          <w:jc w:val="center"/>
        </w:trPr>
        <w:tc>
          <w:tcPr>
            <w:tcW w:w="2466" w:type="dxa"/>
            <w:gridSpan w:val="3"/>
            <w:vAlign w:val="center"/>
          </w:tcPr>
          <w:p w14:paraId="71F07736" w14:textId="77777777" w:rsidR="00F61BF5" w:rsidRPr="006A30AD" w:rsidRDefault="00F61BF5" w:rsidP="00C619DC">
            <w:pPr>
              <w:pStyle w:val="Tabletext"/>
              <w:jc w:val="center"/>
              <w:rPr>
                <w:lang w:val="en-GB"/>
              </w:rPr>
            </w:pPr>
            <w:r w:rsidRPr="006A30AD">
              <w:rPr>
                <w:lang w:val="en-GB"/>
              </w:rPr>
              <w:t>Conditional access</w:t>
            </w:r>
          </w:p>
        </w:tc>
        <w:tc>
          <w:tcPr>
            <w:tcW w:w="3771" w:type="dxa"/>
            <w:vAlign w:val="center"/>
          </w:tcPr>
          <w:p w14:paraId="311A4688" w14:textId="77777777" w:rsidR="00F61BF5" w:rsidRPr="006A30AD" w:rsidRDefault="00F61BF5" w:rsidP="00C619DC">
            <w:pPr>
              <w:pStyle w:val="Tabletext"/>
              <w:jc w:val="center"/>
              <w:rPr>
                <w:lang w:val="en-GB"/>
              </w:rPr>
            </w:pPr>
            <w:r w:rsidRPr="006A30AD">
              <w:rPr>
                <w:lang w:val="en-GB"/>
              </w:rPr>
              <w:t>Multi 2</w:t>
            </w:r>
          </w:p>
        </w:tc>
        <w:tc>
          <w:tcPr>
            <w:tcW w:w="1560" w:type="dxa"/>
            <w:vAlign w:val="center"/>
          </w:tcPr>
          <w:p w14:paraId="5810A93E" w14:textId="77777777" w:rsidR="00F61BF5" w:rsidRPr="006A30AD" w:rsidRDefault="00F61BF5" w:rsidP="00C619DC">
            <w:pPr>
              <w:pStyle w:val="Tabletext"/>
              <w:jc w:val="center"/>
              <w:rPr>
                <w:lang w:val="en-GB"/>
              </w:rPr>
            </w:pPr>
            <w:r w:rsidRPr="006A30AD">
              <w:rPr>
                <w:lang w:val="en-GB"/>
              </w:rPr>
              <w:t>STD-B25</w:t>
            </w:r>
          </w:p>
        </w:tc>
        <w:tc>
          <w:tcPr>
            <w:tcW w:w="1842" w:type="dxa"/>
            <w:vAlign w:val="center"/>
          </w:tcPr>
          <w:p w14:paraId="1239A790" w14:textId="77777777" w:rsidR="00F61BF5" w:rsidRPr="006A30AD" w:rsidRDefault="00F61BF5" w:rsidP="00C619DC">
            <w:pPr>
              <w:pStyle w:val="Tabletext"/>
              <w:jc w:val="center"/>
              <w:rPr>
                <w:lang w:val="en-GB"/>
              </w:rPr>
            </w:pPr>
            <w:r w:rsidRPr="006A30AD">
              <w:rPr>
                <w:lang w:val="en-GB"/>
              </w:rPr>
              <w:t>–</w:t>
            </w:r>
          </w:p>
        </w:tc>
      </w:tr>
      <w:tr w:rsidR="00F61BF5" w:rsidRPr="006A30AD" w14:paraId="6E088092" w14:textId="77777777" w:rsidTr="00C619DC">
        <w:trPr>
          <w:jc w:val="center"/>
        </w:trPr>
        <w:tc>
          <w:tcPr>
            <w:tcW w:w="2466" w:type="dxa"/>
            <w:gridSpan w:val="3"/>
            <w:vAlign w:val="center"/>
          </w:tcPr>
          <w:p w14:paraId="05A6C1D6" w14:textId="77777777" w:rsidR="00F61BF5" w:rsidRPr="006A30AD" w:rsidRDefault="00F61BF5" w:rsidP="00C619DC">
            <w:pPr>
              <w:pStyle w:val="Tabletext"/>
              <w:jc w:val="center"/>
              <w:rPr>
                <w:lang w:val="en-GB"/>
              </w:rPr>
            </w:pPr>
            <w:r w:rsidRPr="006A30AD">
              <w:rPr>
                <w:lang w:val="en-GB"/>
              </w:rPr>
              <w:t>Transmission</w:t>
            </w:r>
          </w:p>
        </w:tc>
        <w:tc>
          <w:tcPr>
            <w:tcW w:w="3771" w:type="dxa"/>
            <w:vAlign w:val="center"/>
          </w:tcPr>
          <w:p w14:paraId="6966D421" w14:textId="77777777" w:rsidR="00F61BF5" w:rsidRPr="006A30AD" w:rsidRDefault="00F61BF5" w:rsidP="00C619DC">
            <w:pPr>
              <w:pStyle w:val="Tabletext"/>
              <w:jc w:val="center"/>
              <w:rPr>
                <w:lang w:val="en-GB"/>
              </w:rPr>
            </w:pPr>
            <w:r w:rsidRPr="006A30AD">
              <w:rPr>
                <w:lang w:val="en-GB"/>
              </w:rPr>
              <w:t>ISDB-T transmission</w:t>
            </w:r>
          </w:p>
        </w:tc>
        <w:tc>
          <w:tcPr>
            <w:tcW w:w="1560" w:type="dxa"/>
            <w:vMerge w:val="restart"/>
            <w:vAlign w:val="center"/>
          </w:tcPr>
          <w:p w14:paraId="28E4E855" w14:textId="77777777" w:rsidR="00F61BF5" w:rsidRPr="006A30AD" w:rsidRDefault="00F61BF5" w:rsidP="00C619DC">
            <w:pPr>
              <w:pStyle w:val="Tabletext"/>
              <w:jc w:val="center"/>
              <w:rPr>
                <w:lang w:val="en-GB"/>
              </w:rPr>
            </w:pPr>
            <w:r w:rsidRPr="006A30AD">
              <w:rPr>
                <w:lang w:val="en-GB"/>
              </w:rPr>
              <w:t>STD-B31</w:t>
            </w:r>
          </w:p>
        </w:tc>
        <w:tc>
          <w:tcPr>
            <w:tcW w:w="1842" w:type="dxa"/>
            <w:vMerge w:val="restart"/>
            <w:vAlign w:val="center"/>
          </w:tcPr>
          <w:p w14:paraId="70B1BF65" w14:textId="77777777" w:rsidR="00F61BF5" w:rsidRPr="006A30AD" w:rsidRDefault="00F61BF5" w:rsidP="00C619DC">
            <w:pPr>
              <w:pStyle w:val="Tabletext"/>
              <w:jc w:val="center"/>
              <w:rPr>
                <w:lang w:val="en-GB"/>
              </w:rPr>
            </w:pPr>
            <w:r w:rsidRPr="006A30AD">
              <w:rPr>
                <w:lang w:val="en-GB"/>
              </w:rPr>
              <w:t>BT.1306</w:t>
            </w:r>
            <w:r w:rsidRPr="006A30AD">
              <w:rPr>
                <w:lang w:val="en-GB"/>
              </w:rPr>
              <w:br/>
              <w:t>System C</w:t>
            </w:r>
          </w:p>
        </w:tc>
      </w:tr>
      <w:tr w:rsidR="00F61BF5" w:rsidRPr="006A30AD" w14:paraId="474AB803" w14:textId="77777777" w:rsidTr="00C619DC">
        <w:trPr>
          <w:jc w:val="center"/>
        </w:trPr>
        <w:tc>
          <w:tcPr>
            <w:tcW w:w="463" w:type="dxa"/>
            <w:vMerge w:val="restart"/>
            <w:vAlign w:val="center"/>
          </w:tcPr>
          <w:p w14:paraId="57395D0B" w14:textId="77777777" w:rsidR="00F61BF5" w:rsidRPr="006A30AD" w:rsidRDefault="00F61BF5" w:rsidP="00C619DC">
            <w:pPr>
              <w:pStyle w:val="Tabletext"/>
              <w:jc w:val="center"/>
              <w:rPr>
                <w:lang w:val="en-GB"/>
              </w:rPr>
            </w:pPr>
          </w:p>
        </w:tc>
        <w:tc>
          <w:tcPr>
            <w:tcW w:w="2003" w:type="dxa"/>
            <w:gridSpan w:val="2"/>
            <w:vAlign w:val="center"/>
          </w:tcPr>
          <w:p w14:paraId="4EB36083" w14:textId="77777777" w:rsidR="00F61BF5" w:rsidRPr="006A30AD" w:rsidRDefault="00F61BF5" w:rsidP="00C619DC">
            <w:pPr>
              <w:pStyle w:val="Tabletext"/>
              <w:jc w:val="center"/>
              <w:rPr>
                <w:lang w:val="en-GB"/>
              </w:rPr>
            </w:pPr>
            <w:r w:rsidRPr="006A30AD">
              <w:rPr>
                <w:lang w:val="en-GB"/>
              </w:rPr>
              <w:t xml:space="preserve">Channel </w:t>
            </w:r>
            <w:r w:rsidRPr="006A30AD">
              <w:rPr>
                <w:lang w:val="en-GB" w:eastAsia="ja-JP"/>
              </w:rPr>
              <w:t>b</w:t>
            </w:r>
            <w:r w:rsidRPr="006A30AD">
              <w:rPr>
                <w:lang w:val="en-GB"/>
              </w:rPr>
              <w:t>andwidth</w:t>
            </w:r>
          </w:p>
        </w:tc>
        <w:tc>
          <w:tcPr>
            <w:tcW w:w="3771" w:type="dxa"/>
            <w:vAlign w:val="center"/>
          </w:tcPr>
          <w:p w14:paraId="528A628C" w14:textId="77777777" w:rsidR="00F61BF5" w:rsidRPr="006A30AD" w:rsidRDefault="00F61BF5" w:rsidP="00C619DC">
            <w:pPr>
              <w:pStyle w:val="Tabletext"/>
              <w:jc w:val="center"/>
              <w:rPr>
                <w:lang w:val="en-GB"/>
              </w:rPr>
            </w:pPr>
            <w:r w:rsidRPr="006A30AD">
              <w:rPr>
                <w:lang w:val="en-GB"/>
              </w:rPr>
              <w:t>6 MHz, 7 MHz, 8 MHz</w:t>
            </w:r>
          </w:p>
        </w:tc>
        <w:tc>
          <w:tcPr>
            <w:tcW w:w="1560" w:type="dxa"/>
            <w:vMerge/>
            <w:vAlign w:val="center"/>
          </w:tcPr>
          <w:p w14:paraId="21F37059" w14:textId="77777777" w:rsidR="00F61BF5" w:rsidRPr="006A30AD" w:rsidRDefault="00F61BF5" w:rsidP="00C619DC">
            <w:pPr>
              <w:pStyle w:val="Tabletext"/>
              <w:jc w:val="center"/>
              <w:rPr>
                <w:lang w:val="en-GB"/>
              </w:rPr>
            </w:pPr>
          </w:p>
        </w:tc>
        <w:tc>
          <w:tcPr>
            <w:tcW w:w="1842" w:type="dxa"/>
            <w:vMerge/>
            <w:vAlign w:val="center"/>
          </w:tcPr>
          <w:p w14:paraId="1329D7DB" w14:textId="77777777" w:rsidR="00F61BF5" w:rsidRPr="006A30AD" w:rsidRDefault="00F61BF5" w:rsidP="00C619DC">
            <w:pPr>
              <w:pStyle w:val="Tabletext"/>
              <w:jc w:val="center"/>
              <w:rPr>
                <w:lang w:val="en-GB"/>
              </w:rPr>
            </w:pPr>
          </w:p>
        </w:tc>
      </w:tr>
      <w:tr w:rsidR="00F61BF5" w:rsidRPr="006A30AD" w14:paraId="6EC40A6C" w14:textId="77777777" w:rsidTr="00C619DC">
        <w:trPr>
          <w:jc w:val="center"/>
        </w:trPr>
        <w:tc>
          <w:tcPr>
            <w:tcW w:w="463" w:type="dxa"/>
            <w:vMerge/>
            <w:vAlign w:val="center"/>
          </w:tcPr>
          <w:p w14:paraId="1882218F" w14:textId="77777777" w:rsidR="00F61BF5" w:rsidRPr="006A30AD" w:rsidRDefault="00F61BF5" w:rsidP="00C619DC">
            <w:pPr>
              <w:pStyle w:val="Tabletext"/>
              <w:jc w:val="center"/>
              <w:rPr>
                <w:lang w:val="en-GB"/>
              </w:rPr>
            </w:pPr>
          </w:p>
        </w:tc>
        <w:tc>
          <w:tcPr>
            <w:tcW w:w="2003" w:type="dxa"/>
            <w:gridSpan w:val="2"/>
            <w:vAlign w:val="center"/>
          </w:tcPr>
          <w:p w14:paraId="534E35F4" w14:textId="77777777" w:rsidR="00F61BF5" w:rsidRPr="006A30AD" w:rsidRDefault="00F61BF5" w:rsidP="00C619DC">
            <w:pPr>
              <w:pStyle w:val="Tabletext"/>
              <w:jc w:val="center"/>
              <w:rPr>
                <w:lang w:val="en-GB"/>
              </w:rPr>
            </w:pPr>
            <w:r w:rsidRPr="006A30AD">
              <w:rPr>
                <w:lang w:val="en-GB"/>
              </w:rPr>
              <w:t>Modulation</w:t>
            </w:r>
          </w:p>
        </w:tc>
        <w:tc>
          <w:tcPr>
            <w:tcW w:w="3771" w:type="dxa"/>
            <w:vAlign w:val="center"/>
          </w:tcPr>
          <w:p w14:paraId="7A78A4A8" w14:textId="77777777" w:rsidR="00F61BF5" w:rsidRPr="006A30AD" w:rsidRDefault="00F61BF5" w:rsidP="00C619DC">
            <w:pPr>
              <w:pStyle w:val="Tabletext"/>
              <w:jc w:val="center"/>
              <w:rPr>
                <w:lang w:val="en-GB"/>
              </w:rPr>
            </w:pPr>
            <w:r w:rsidRPr="006A30AD">
              <w:rPr>
                <w:lang w:val="en-GB"/>
              </w:rPr>
              <w:t>Segmented OFDM (13 segment / ch)</w:t>
            </w:r>
          </w:p>
        </w:tc>
        <w:tc>
          <w:tcPr>
            <w:tcW w:w="1560" w:type="dxa"/>
            <w:vMerge/>
            <w:vAlign w:val="center"/>
          </w:tcPr>
          <w:p w14:paraId="0151CB21" w14:textId="77777777" w:rsidR="00F61BF5" w:rsidRPr="006A30AD" w:rsidRDefault="00F61BF5" w:rsidP="00C619DC">
            <w:pPr>
              <w:pStyle w:val="Tabletext"/>
              <w:jc w:val="center"/>
              <w:rPr>
                <w:lang w:val="en-GB"/>
              </w:rPr>
            </w:pPr>
          </w:p>
        </w:tc>
        <w:tc>
          <w:tcPr>
            <w:tcW w:w="1842" w:type="dxa"/>
            <w:vMerge/>
            <w:vAlign w:val="center"/>
          </w:tcPr>
          <w:p w14:paraId="39EA5B79" w14:textId="77777777" w:rsidR="00F61BF5" w:rsidRPr="006A30AD" w:rsidRDefault="00F61BF5" w:rsidP="00C619DC">
            <w:pPr>
              <w:pStyle w:val="Tabletext"/>
              <w:jc w:val="center"/>
              <w:rPr>
                <w:lang w:val="en-GB"/>
              </w:rPr>
            </w:pPr>
          </w:p>
        </w:tc>
      </w:tr>
      <w:tr w:rsidR="00F61BF5" w:rsidRPr="006A30AD" w14:paraId="4E475AC9" w14:textId="77777777" w:rsidTr="00C619DC">
        <w:trPr>
          <w:jc w:val="center"/>
        </w:trPr>
        <w:tc>
          <w:tcPr>
            <w:tcW w:w="463" w:type="dxa"/>
            <w:vMerge/>
            <w:vAlign w:val="center"/>
          </w:tcPr>
          <w:p w14:paraId="71D0B1E4" w14:textId="77777777" w:rsidR="00F61BF5" w:rsidRPr="006A30AD" w:rsidRDefault="00F61BF5" w:rsidP="00C619DC">
            <w:pPr>
              <w:pStyle w:val="Tabletext"/>
              <w:jc w:val="center"/>
              <w:rPr>
                <w:lang w:val="en-GB"/>
              </w:rPr>
            </w:pPr>
          </w:p>
        </w:tc>
        <w:tc>
          <w:tcPr>
            <w:tcW w:w="2003" w:type="dxa"/>
            <w:gridSpan w:val="2"/>
            <w:vAlign w:val="center"/>
          </w:tcPr>
          <w:p w14:paraId="6E455DF4" w14:textId="77777777" w:rsidR="00F61BF5" w:rsidRPr="006A30AD" w:rsidRDefault="00F61BF5" w:rsidP="00C619DC">
            <w:pPr>
              <w:pStyle w:val="Tabletext"/>
              <w:jc w:val="center"/>
              <w:rPr>
                <w:lang w:val="en-GB"/>
              </w:rPr>
            </w:pPr>
            <w:r w:rsidRPr="006A30AD">
              <w:rPr>
                <w:lang w:val="en-GB"/>
              </w:rPr>
              <w:t>Mode, guard</w:t>
            </w:r>
          </w:p>
        </w:tc>
        <w:tc>
          <w:tcPr>
            <w:tcW w:w="3771" w:type="dxa"/>
            <w:vAlign w:val="center"/>
          </w:tcPr>
          <w:p w14:paraId="763249A8" w14:textId="77777777" w:rsidR="00F61BF5" w:rsidRPr="006A30AD" w:rsidRDefault="00F61BF5" w:rsidP="00C619DC">
            <w:pPr>
              <w:pStyle w:val="Tabletext"/>
              <w:jc w:val="center"/>
              <w:rPr>
                <w:lang w:val="en-GB"/>
              </w:rPr>
            </w:pPr>
            <w:r w:rsidRPr="006A30AD">
              <w:rPr>
                <w:lang w:val="en-GB"/>
              </w:rPr>
              <w:t>Mode: 1, 2, 3</w:t>
            </w:r>
            <w:r w:rsidRPr="006A30AD">
              <w:rPr>
                <w:lang w:val="en-GB"/>
              </w:rPr>
              <w:br/>
              <w:t>Guard interval ratio: 1/4, 1/8, 1/16, 1/32</w:t>
            </w:r>
          </w:p>
        </w:tc>
        <w:tc>
          <w:tcPr>
            <w:tcW w:w="1560" w:type="dxa"/>
            <w:vMerge/>
            <w:vAlign w:val="center"/>
          </w:tcPr>
          <w:p w14:paraId="0240A127" w14:textId="77777777" w:rsidR="00F61BF5" w:rsidRPr="006A30AD" w:rsidRDefault="00F61BF5" w:rsidP="00C619DC">
            <w:pPr>
              <w:pStyle w:val="Tabletext"/>
              <w:jc w:val="center"/>
              <w:rPr>
                <w:lang w:val="en-GB"/>
              </w:rPr>
            </w:pPr>
          </w:p>
        </w:tc>
        <w:tc>
          <w:tcPr>
            <w:tcW w:w="1842" w:type="dxa"/>
            <w:vMerge/>
            <w:vAlign w:val="center"/>
          </w:tcPr>
          <w:p w14:paraId="04731709" w14:textId="77777777" w:rsidR="00F61BF5" w:rsidRPr="006A30AD" w:rsidRDefault="00F61BF5" w:rsidP="00C619DC">
            <w:pPr>
              <w:pStyle w:val="Tabletext"/>
              <w:jc w:val="center"/>
              <w:rPr>
                <w:lang w:val="en-GB"/>
              </w:rPr>
            </w:pPr>
          </w:p>
        </w:tc>
      </w:tr>
      <w:tr w:rsidR="00F61BF5" w:rsidRPr="006A30AD" w14:paraId="4965A254" w14:textId="77777777" w:rsidTr="00C619DC">
        <w:trPr>
          <w:jc w:val="center"/>
        </w:trPr>
        <w:tc>
          <w:tcPr>
            <w:tcW w:w="463" w:type="dxa"/>
            <w:vMerge/>
            <w:vAlign w:val="center"/>
          </w:tcPr>
          <w:p w14:paraId="2272A96D" w14:textId="77777777" w:rsidR="00F61BF5" w:rsidRPr="006A30AD" w:rsidRDefault="00F61BF5" w:rsidP="00C619DC">
            <w:pPr>
              <w:pStyle w:val="Tabletext"/>
              <w:jc w:val="center"/>
              <w:rPr>
                <w:lang w:val="en-GB"/>
              </w:rPr>
            </w:pPr>
          </w:p>
        </w:tc>
        <w:tc>
          <w:tcPr>
            <w:tcW w:w="2003" w:type="dxa"/>
            <w:gridSpan w:val="2"/>
            <w:vAlign w:val="center"/>
          </w:tcPr>
          <w:p w14:paraId="23DA920B" w14:textId="77777777" w:rsidR="00F61BF5" w:rsidRPr="006A30AD" w:rsidRDefault="00F61BF5" w:rsidP="00C619DC">
            <w:pPr>
              <w:pStyle w:val="Tabletext"/>
              <w:jc w:val="center"/>
              <w:rPr>
                <w:lang w:val="en-GB"/>
              </w:rPr>
            </w:pPr>
            <w:r w:rsidRPr="006A30AD">
              <w:rPr>
                <w:lang w:val="en-GB"/>
              </w:rPr>
              <w:t xml:space="preserve">Carrier </w:t>
            </w:r>
            <w:r w:rsidRPr="006A30AD">
              <w:rPr>
                <w:lang w:val="en-GB" w:eastAsia="ja-JP"/>
              </w:rPr>
              <w:t>m</w:t>
            </w:r>
            <w:r w:rsidRPr="006A30AD">
              <w:rPr>
                <w:lang w:val="en-GB"/>
              </w:rPr>
              <w:t>odulation</w:t>
            </w:r>
          </w:p>
        </w:tc>
        <w:tc>
          <w:tcPr>
            <w:tcW w:w="3771" w:type="dxa"/>
            <w:vAlign w:val="center"/>
          </w:tcPr>
          <w:p w14:paraId="13216280" w14:textId="77777777" w:rsidR="00F61BF5" w:rsidRPr="006A30AD" w:rsidRDefault="00F61BF5" w:rsidP="00C619DC">
            <w:pPr>
              <w:pStyle w:val="Tabletext"/>
              <w:jc w:val="center"/>
              <w:rPr>
                <w:lang w:val="en-GB"/>
              </w:rPr>
            </w:pPr>
            <w:r w:rsidRPr="006A30AD">
              <w:rPr>
                <w:lang w:val="en-GB"/>
              </w:rPr>
              <w:t>QPSK, 16-QAM, 64-QAM, DQPSK</w:t>
            </w:r>
          </w:p>
        </w:tc>
        <w:tc>
          <w:tcPr>
            <w:tcW w:w="1560" w:type="dxa"/>
            <w:vMerge/>
            <w:vAlign w:val="center"/>
          </w:tcPr>
          <w:p w14:paraId="02CC8C50" w14:textId="77777777" w:rsidR="00F61BF5" w:rsidRPr="006A30AD" w:rsidRDefault="00F61BF5" w:rsidP="00C619DC">
            <w:pPr>
              <w:pStyle w:val="Tabletext"/>
              <w:jc w:val="center"/>
              <w:rPr>
                <w:lang w:val="en-GB"/>
              </w:rPr>
            </w:pPr>
          </w:p>
        </w:tc>
        <w:tc>
          <w:tcPr>
            <w:tcW w:w="1842" w:type="dxa"/>
            <w:vMerge/>
            <w:vAlign w:val="center"/>
          </w:tcPr>
          <w:p w14:paraId="7C2F9B4C" w14:textId="77777777" w:rsidR="00F61BF5" w:rsidRPr="006A30AD" w:rsidRDefault="00F61BF5" w:rsidP="00C619DC">
            <w:pPr>
              <w:pStyle w:val="Tabletext"/>
              <w:jc w:val="center"/>
              <w:rPr>
                <w:lang w:val="en-GB"/>
              </w:rPr>
            </w:pPr>
          </w:p>
        </w:tc>
      </w:tr>
      <w:tr w:rsidR="00F61BF5" w:rsidRPr="006A30AD" w14:paraId="11E2BCAE" w14:textId="77777777" w:rsidTr="00C619DC">
        <w:trPr>
          <w:jc w:val="center"/>
        </w:trPr>
        <w:tc>
          <w:tcPr>
            <w:tcW w:w="463" w:type="dxa"/>
            <w:vMerge/>
            <w:vAlign w:val="center"/>
          </w:tcPr>
          <w:p w14:paraId="5B115AB0" w14:textId="77777777" w:rsidR="00F61BF5" w:rsidRPr="006A30AD" w:rsidRDefault="00F61BF5" w:rsidP="00C619DC">
            <w:pPr>
              <w:pStyle w:val="Tabletext"/>
              <w:jc w:val="center"/>
              <w:rPr>
                <w:lang w:val="en-GB"/>
              </w:rPr>
            </w:pPr>
          </w:p>
        </w:tc>
        <w:tc>
          <w:tcPr>
            <w:tcW w:w="1244" w:type="dxa"/>
            <w:vMerge w:val="restart"/>
            <w:vAlign w:val="center"/>
          </w:tcPr>
          <w:p w14:paraId="43D0FA8A" w14:textId="77777777" w:rsidR="00F61BF5" w:rsidRPr="006A30AD" w:rsidRDefault="00F61BF5" w:rsidP="00C619DC">
            <w:pPr>
              <w:pStyle w:val="Tabletext"/>
              <w:jc w:val="center"/>
              <w:rPr>
                <w:lang w:val="en-GB"/>
              </w:rPr>
            </w:pPr>
            <w:r w:rsidRPr="006A30AD">
              <w:rPr>
                <w:lang w:val="en-GB"/>
              </w:rPr>
              <w:t>Error correction</w:t>
            </w:r>
          </w:p>
        </w:tc>
        <w:tc>
          <w:tcPr>
            <w:tcW w:w="759" w:type="dxa"/>
            <w:vAlign w:val="center"/>
          </w:tcPr>
          <w:p w14:paraId="4328497D" w14:textId="77777777" w:rsidR="00F61BF5" w:rsidRPr="006A30AD" w:rsidRDefault="00F61BF5" w:rsidP="00C619DC">
            <w:pPr>
              <w:pStyle w:val="Tabletext"/>
              <w:jc w:val="center"/>
              <w:rPr>
                <w:lang w:val="en-GB"/>
              </w:rPr>
            </w:pPr>
            <w:r w:rsidRPr="006A30AD">
              <w:rPr>
                <w:lang w:val="en-GB"/>
              </w:rPr>
              <w:t>Inner</w:t>
            </w:r>
          </w:p>
        </w:tc>
        <w:tc>
          <w:tcPr>
            <w:tcW w:w="3771" w:type="dxa"/>
            <w:vAlign w:val="center"/>
          </w:tcPr>
          <w:p w14:paraId="7B981394" w14:textId="77777777" w:rsidR="00F61BF5" w:rsidRPr="006A30AD" w:rsidRDefault="00F61BF5" w:rsidP="00C619DC">
            <w:pPr>
              <w:pStyle w:val="Tabletext"/>
              <w:jc w:val="center"/>
              <w:rPr>
                <w:lang w:val="en-GB"/>
              </w:rPr>
            </w:pPr>
            <w:r w:rsidRPr="006A30AD">
              <w:rPr>
                <w:lang w:val="en-GB"/>
              </w:rPr>
              <w:t>Convolutional code</w:t>
            </w:r>
            <w:r w:rsidRPr="006A30AD">
              <w:rPr>
                <w:lang w:val="en-GB"/>
              </w:rPr>
              <w:br/>
              <w:t>(Coding rate: 1/2, 2/3, 3/4, 5/6, 7/8)</w:t>
            </w:r>
          </w:p>
        </w:tc>
        <w:tc>
          <w:tcPr>
            <w:tcW w:w="1560" w:type="dxa"/>
            <w:vMerge/>
            <w:vAlign w:val="center"/>
          </w:tcPr>
          <w:p w14:paraId="1434066F" w14:textId="77777777" w:rsidR="00F61BF5" w:rsidRPr="006A30AD" w:rsidRDefault="00F61BF5" w:rsidP="00C619DC">
            <w:pPr>
              <w:pStyle w:val="Tabletext"/>
              <w:jc w:val="center"/>
              <w:rPr>
                <w:lang w:val="en-GB"/>
              </w:rPr>
            </w:pPr>
          </w:p>
        </w:tc>
        <w:tc>
          <w:tcPr>
            <w:tcW w:w="1842" w:type="dxa"/>
            <w:vMerge/>
            <w:vAlign w:val="center"/>
          </w:tcPr>
          <w:p w14:paraId="2AE798EE" w14:textId="77777777" w:rsidR="00F61BF5" w:rsidRPr="006A30AD" w:rsidRDefault="00F61BF5" w:rsidP="00C619DC">
            <w:pPr>
              <w:pStyle w:val="Tabletext"/>
              <w:jc w:val="center"/>
              <w:rPr>
                <w:lang w:val="en-GB"/>
              </w:rPr>
            </w:pPr>
          </w:p>
        </w:tc>
      </w:tr>
      <w:tr w:rsidR="00F61BF5" w:rsidRPr="006A30AD" w14:paraId="3FC0138A" w14:textId="77777777" w:rsidTr="00C619DC">
        <w:trPr>
          <w:jc w:val="center"/>
        </w:trPr>
        <w:tc>
          <w:tcPr>
            <w:tcW w:w="463" w:type="dxa"/>
            <w:vMerge/>
            <w:vAlign w:val="center"/>
          </w:tcPr>
          <w:p w14:paraId="426D06FF" w14:textId="77777777" w:rsidR="00F61BF5" w:rsidRPr="006A30AD" w:rsidRDefault="00F61BF5" w:rsidP="00C619DC">
            <w:pPr>
              <w:pStyle w:val="Tabletext"/>
              <w:jc w:val="center"/>
              <w:rPr>
                <w:lang w:val="en-GB"/>
              </w:rPr>
            </w:pPr>
          </w:p>
        </w:tc>
        <w:tc>
          <w:tcPr>
            <w:tcW w:w="1244" w:type="dxa"/>
            <w:vMerge/>
            <w:vAlign w:val="center"/>
          </w:tcPr>
          <w:p w14:paraId="6BB24FC8" w14:textId="77777777" w:rsidR="00F61BF5" w:rsidRPr="006A30AD" w:rsidRDefault="00F61BF5" w:rsidP="00C619DC">
            <w:pPr>
              <w:pStyle w:val="Tabletext"/>
              <w:jc w:val="center"/>
              <w:rPr>
                <w:lang w:val="en-GB"/>
              </w:rPr>
            </w:pPr>
          </w:p>
        </w:tc>
        <w:tc>
          <w:tcPr>
            <w:tcW w:w="759" w:type="dxa"/>
            <w:vAlign w:val="center"/>
          </w:tcPr>
          <w:p w14:paraId="32ABA21E" w14:textId="77777777" w:rsidR="00F61BF5" w:rsidRPr="006A30AD" w:rsidRDefault="00F61BF5" w:rsidP="00C619DC">
            <w:pPr>
              <w:pStyle w:val="Tabletext"/>
              <w:jc w:val="center"/>
              <w:rPr>
                <w:lang w:val="en-GB"/>
              </w:rPr>
            </w:pPr>
            <w:r w:rsidRPr="006A30AD">
              <w:rPr>
                <w:lang w:val="en-GB"/>
              </w:rPr>
              <w:t>Outer</w:t>
            </w:r>
          </w:p>
        </w:tc>
        <w:tc>
          <w:tcPr>
            <w:tcW w:w="3771" w:type="dxa"/>
            <w:vAlign w:val="center"/>
          </w:tcPr>
          <w:p w14:paraId="7D77397A" w14:textId="77777777" w:rsidR="00F61BF5" w:rsidRPr="006A30AD" w:rsidRDefault="00F61BF5" w:rsidP="00C619DC">
            <w:pPr>
              <w:pStyle w:val="Tabletext"/>
              <w:jc w:val="center"/>
              <w:rPr>
                <w:lang w:val="en-GB"/>
              </w:rPr>
            </w:pPr>
            <w:r w:rsidRPr="006A30AD">
              <w:rPr>
                <w:lang w:val="en-GB"/>
              </w:rPr>
              <w:t>(204,188) Reed-Solomon code</w:t>
            </w:r>
          </w:p>
        </w:tc>
        <w:tc>
          <w:tcPr>
            <w:tcW w:w="1560" w:type="dxa"/>
            <w:vMerge/>
            <w:vAlign w:val="center"/>
          </w:tcPr>
          <w:p w14:paraId="61E502B1" w14:textId="77777777" w:rsidR="00F61BF5" w:rsidRPr="006A30AD" w:rsidRDefault="00F61BF5" w:rsidP="00C619DC">
            <w:pPr>
              <w:pStyle w:val="Tabletext"/>
              <w:jc w:val="center"/>
              <w:rPr>
                <w:lang w:val="en-GB"/>
              </w:rPr>
            </w:pPr>
          </w:p>
        </w:tc>
        <w:tc>
          <w:tcPr>
            <w:tcW w:w="1842" w:type="dxa"/>
            <w:vMerge/>
            <w:vAlign w:val="center"/>
          </w:tcPr>
          <w:p w14:paraId="29A5266E" w14:textId="77777777" w:rsidR="00F61BF5" w:rsidRPr="006A30AD" w:rsidRDefault="00F61BF5" w:rsidP="00C619DC">
            <w:pPr>
              <w:pStyle w:val="Tabletext"/>
              <w:jc w:val="center"/>
              <w:rPr>
                <w:lang w:val="en-GB"/>
              </w:rPr>
            </w:pPr>
          </w:p>
        </w:tc>
      </w:tr>
      <w:tr w:rsidR="00F61BF5" w:rsidRPr="00AD2E79" w14:paraId="11DDB6B8" w14:textId="77777777" w:rsidTr="00C619DC">
        <w:trPr>
          <w:jc w:val="center"/>
        </w:trPr>
        <w:tc>
          <w:tcPr>
            <w:tcW w:w="463" w:type="dxa"/>
            <w:vMerge/>
            <w:vAlign w:val="center"/>
          </w:tcPr>
          <w:p w14:paraId="46BA7D35" w14:textId="77777777" w:rsidR="00F61BF5" w:rsidRPr="006A30AD" w:rsidRDefault="00F61BF5" w:rsidP="00C619DC">
            <w:pPr>
              <w:pStyle w:val="Tabletext"/>
              <w:jc w:val="center"/>
              <w:rPr>
                <w:lang w:val="en-GB"/>
              </w:rPr>
            </w:pPr>
          </w:p>
        </w:tc>
        <w:tc>
          <w:tcPr>
            <w:tcW w:w="2003" w:type="dxa"/>
            <w:gridSpan w:val="2"/>
            <w:vAlign w:val="center"/>
          </w:tcPr>
          <w:p w14:paraId="7B623F8E" w14:textId="77777777" w:rsidR="00F61BF5" w:rsidRPr="006A30AD" w:rsidRDefault="00F61BF5" w:rsidP="00C619DC">
            <w:pPr>
              <w:pStyle w:val="Tabletext"/>
              <w:jc w:val="center"/>
              <w:rPr>
                <w:lang w:val="en-GB"/>
              </w:rPr>
            </w:pPr>
            <w:r w:rsidRPr="006A30AD">
              <w:rPr>
                <w:lang w:val="en-GB"/>
              </w:rPr>
              <w:t>Interleave</w:t>
            </w:r>
          </w:p>
        </w:tc>
        <w:tc>
          <w:tcPr>
            <w:tcW w:w="3771" w:type="dxa"/>
            <w:vAlign w:val="center"/>
          </w:tcPr>
          <w:p w14:paraId="032D1A9C" w14:textId="77777777" w:rsidR="00F61BF5" w:rsidRPr="006A30AD" w:rsidRDefault="00F61BF5" w:rsidP="00C619DC">
            <w:pPr>
              <w:pStyle w:val="Tabletext"/>
              <w:jc w:val="center"/>
              <w:rPr>
                <w:lang w:val="en-GB"/>
              </w:rPr>
            </w:pPr>
            <w:r w:rsidRPr="006A30AD">
              <w:rPr>
                <w:lang w:val="en-GB"/>
              </w:rPr>
              <w:t>Frequency and time interleave</w:t>
            </w:r>
            <w:r w:rsidRPr="006A30AD">
              <w:rPr>
                <w:lang w:val="en-GB"/>
              </w:rPr>
              <w:br/>
              <w:t>Time interleave: 0 – 0.5 s</w:t>
            </w:r>
          </w:p>
        </w:tc>
        <w:tc>
          <w:tcPr>
            <w:tcW w:w="1560" w:type="dxa"/>
            <w:vMerge/>
            <w:vAlign w:val="center"/>
          </w:tcPr>
          <w:p w14:paraId="74627510" w14:textId="77777777" w:rsidR="00F61BF5" w:rsidRPr="006A30AD" w:rsidRDefault="00F61BF5" w:rsidP="00C619DC">
            <w:pPr>
              <w:pStyle w:val="Tabletext"/>
              <w:jc w:val="center"/>
              <w:rPr>
                <w:lang w:val="en-GB"/>
              </w:rPr>
            </w:pPr>
          </w:p>
        </w:tc>
        <w:tc>
          <w:tcPr>
            <w:tcW w:w="1842" w:type="dxa"/>
            <w:vMerge/>
            <w:vAlign w:val="center"/>
          </w:tcPr>
          <w:p w14:paraId="0031CEF8" w14:textId="77777777" w:rsidR="00F61BF5" w:rsidRPr="006A30AD" w:rsidRDefault="00F61BF5" w:rsidP="00C619DC">
            <w:pPr>
              <w:pStyle w:val="Tabletext"/>
              <w:jc w:val="center"/>
              <w:rPr>
                <w:lang w:val="en-GB"/>
              </w:rPr>
            </w:pPr>
          </w:p>
        </w:tc>
      </w:tr>
      <w:tr w:rsidR="00F61BF5" w:rsidRPr="00AD2E79" w14:paraId="5FE409CA" w14:textId="77777777" w:rsidTr="00C619DC">
        <w:trPr>
          <w:jc w:val="center"/>
        </w:trPr>
        <w:tc>
          <w:tcPr>
            <w:tcW w:w="463" w:type="dxa"/>
            <w:vMerge/>
            <w:vAlign w:val="center"/>
          </w:tcPr>
          <w:p w14:paraId="01B77449" w14:textId="77777777" w:rsidR="00F61BF5" w:rsidRPr="006A30AD" w:rsidRDefault="00F61BF5" w:rsidP="00C619DC">
            <w:pPr>
              <w:pStyle w:val="Tabletext"/>
              <w:jc w:val="center"/>
              <w:rPr>
                <w:lang w:val="en-GB"/>
              </w:rPr>
            </w:pPr>
          </w:p>
        </w:tc>
        <w:tc>
          <w:tcPr>
            <w:tcW w:w="2003" w:type="dxa"/>
            <w:gridSpan w:val="2"/>
            <w:vAlign w:val="center"/>
          </w:tcPr>
          <w:p w14:paraId="75F4C247" w14:textId="77777777" w:rsidR="00F61BF5" w:rsidRPr="006A30AD" w:rsidRDefault="00F61BF5" w:rsidP="00C619DC">
            <w:pPr>
              <w:pStyle w:val="Tabletext"/>
              <w:jc w:val="center"/>
              <w:rPr>
                <w:lang w:val="en-GB"/>
              </w:rPr>
            </w:pPr>
            <w:r w:rsidRPr="006A30AD">
              <w:rPr>
                <w:lang w:val="en-GB"/>
              </w:rPr>
              <w:t>Information bit rate</w:t>
            </w:r>
            <w:r w:rsidRPr="006A30AD">
              <w:rPr>
                <w:lang w:val="en-GB"/>
              </w:rPr>
              <w:br/>
              <w:t>(depends on parameters)</w:t>
            </w:r>
          </w:p>
        </w:tc>
        <w:tc>
          <w:tcPr>
            <w:tcW w:w="3771" w:type="dxa"/>
            <w:vAlign w:val="center"/>
          </w:tcPr>
          <w:p w14:paraId="49CE252C" w14:textId="77777777" w:rsidR="00F61BF5" w:rsidRPr="006A30AD" w:rsidRDefault="00F61BF5" w:rsidP="00C619DC">
            <w:pPr>
              <w:pStyle w:val="Tabletext"/>
              <w:jc w:val="center"/>
              <w:rPr>
                <w:lang w:val="en-GB"/>
              </w:rPr>
            </w:pPr>
            <w:r w:rsidRPr="006A30AD">
              <w:rPr>
                <w:lang w:val="en-GB"/>
              </w:rPr>
              <w:t>6 MHz: 3.7-23.2 Mbit/s</w:t>
            </w:r>
            <w:r w:rsidRPr="006A30AD">
              <w:rPr>
                <w:lang w:val="en-GB"/>
              </w:rPr>
              <w:br/>
              <w:t>7 MHz: 4.3-27.1 Mbit/s</w:t>
            </w:r>
            <w:r w:rsidRPr="006A30AD">
              <w:rPr>
                <w:lang w:val="en-GB"/>
              </w:rPr>
              <w:br/>
              <w:t>8 MHz: 4.9-31.0 Mbit/s</w:t>
            </w:r>
          </w:p>
        </w:tc>
        <w:tc>
          <w:tcPr>
            <w:tcW w:w="1560" w:type="dxa"/>
            <w:vMerge/>
            <w:vAlign w:val="center"/>
          </w:tcPr>
          <w:p w14:paraId="0474E407" w14:textId="77777777" w:rsidR="00F61BF5" w:rsidRPr="006A30AD" w:rsidRDefault="00F61BF5" w:rsidP="00C619DC">
            <w:pPr>
              <w:pStyle w:val="Tabletext"/>
              <w:jc w:val="center"/>
              <w:rPr>
                <w:lang w:val="en-GB"/>
              </w:rPr>
            </w:pPr>
          </w:p>
        </w:tc>
        <w:tc>
          <w:tcPr>
            <w:tcW w:w="1842" w:type="dxa"/>
            <w:vMerge/>
            <w:vAlign w:val="center"/>
          </w:tcPr>
          <w:p w14:paraId="135C8842" w14:textId="77777777" w:rsidR="00F61BF5" w:rsidRPr="006A30AD" w:rsidRDefault="00F61BF5" w:rsidP="00C619DC">
            <w:pPr>
              <w:pStyle w:val="Tabletext"/>
              <w:jc w:val="center"/>
              <w:rPr>
                <w:lang w:val="en-GB"/>
              </w:rPr>
            </w:pPr>
          </w:p>
        </w:tc>
      </w:tr>
      <w:tr w:rsidR="00F61BF5" w:rsidRPr="006A30AD" w14:paraId="2F00B47C" w14:textId="77777777" w:rsidTr="00C619DC">
        <w:trPr>
          <w:jc w:val="center"/>
        </w:trPr>
        <w:tc>
          <w:tcPr>
            <w:tcW w:w="2466" w:type="dxa"/>
            <w:gridSpan w:val="3"/>
            <w:vAlign w:val="center"/>
          </w:tcPr>
          <w:p w14:paraId="4A5884F7" w14:textId="77777777" w:rsidR="00F61BF5" w:rsidRPr="006A30AD" w:rsidRDefault="00F61BF5" w:rsidP="00C619DC">
            <w:pPr>
              <w:pStyle w:val="Tabletext"/>
              <w:jc w:val="center"/>
              <w:rPr>
                <w:lang w:val="en-GB"/>
              </w:rPr>
            </w:pPr>
            <w:r w:rsidRPr="006A30AD">
              <w:rPr>
                <w:lang w:val="en-GB"/>
              </w:rPr>
              <w:t>Receiver</w:t>
            </w:r>
          </w:p>
        </w:tc>
        <w:tc>
          <w:tcPr>
            <w:tcW w:w="3771" w:type="dxa"/>
            <w:vAlign w:val="center"/>
          </w:tcPr>
          <w:p w14:paraId="40F1D7DD" w14:textId="77777777" w:rsidR="00F61BF5" w:rsidRPr="006A30AD" w:rsidRDefault="00F61BF5" w:rsidP="00C619DC">
            <w:pPr>
              <w:pStyle w:val="Tabletext"/>
              <w:jc w:val="center"/>
              <w:rPr>
                <w:lang w:val="en-GB"/>
              </w:rPr>
            </w:pPr>
            <w:r w:rsidRPr="006A30AD">
              <w:rPr>
                <w:lang w:val="en-GB"/>
              </w:rPr>
              <w:t>ISDB-T receiver</w:t>
            </w:r>
          </w:p>
        </w:tc>
        <w:tc>
          <w:tcPr>
            <w:tcW w:w="1560" w:type="dxa"/>
            <w:vAlign w:val="center"/>
          </w:tcPr>
          <w:p w14:paraId="18F314DA" w14:textId="77777777" w:rsidR="00F61BF5" w:rsidRPr="006A30AD" w:rsidRDefault="00F61BF5" w:rsidP="00C619DC">
            <w:pPr>
              <w:pStyle w:val="Tabletext"/>
              <w:jc w:val="center"/>
              <w:rPr>
                <w:lang w:val="en-GB"/>
              </w:rPr>
            </w:pPr>
            <w:r w:rsidRPr="006A30AD">
              <w:rPr>
                <w:lang w:val="en-GB"/>
              </w:rPr>
              <w:t>STD-B21</w:t>
            </w:r>
          </w:p>
        </w:tc>
        <w:tc>
          <w:tcPr>
            <w:tcW w:w="1842" w:type="dxa"/>
            <w:vAlign w:val="center"/>
          </w:tcPr>
          <w:p w14:paraId="4073A153" w14:textId="77777777" w:rsidR="00F61BF5" w:rsidRPr="006A30AD" w:rsidRDefault="00F61BF5" w:rsidP="00C619DC">
            <w:pPr>
              <w:pStyle w:val="Tabletext"/>
              <w:jc w:val="center"/>
              <w:rPr>
                <w:lang w:val="en-GB"/>
              </w:rPr>
            </w:pPr>
            <w:r w:rsidRPr="006A30AD">
              <w:rPr>
                <w:lang w:val="en-GB"/>
              </w:rPr>
              <w:t>–</w:t>
            </w:r>
          </w:p>
        </w:tc>
      </w:tr>
      <w:tr w:rsidR="00F61BF5" w:rsidRPr="006A30AD" w14:paraId="57302843" w14:textId="77777777" w:rsidTr="00C619DC">
        <w:trPr>
          <w:jc w:val="center"/>
        </w:trPr>
        <w:tc>
          <w:tcPr>
            <w:tcW w:w="2466" w:type="dxa"/>
            <w:gridSpan w:val="3"/>
            <w:vAlign w:val="center"/>
          </w:tcPr>
          <w:p w14:paraId="4918CFE3" w14:textId="77777777" w:rsidR="00F61BF5" w:rsidRPr="006A30AD" w:rsidRDefault="00F61BF5" w:rsidP="00C619DC">
            <w:pPr>
              <w:pStyle w:val="Tabletext"/>
              <w:jc w:val="center"/>
              <w:rPr>
                <w:lang w:val="en-GB"/>
              </w:rPr>
            </w:pPr>
            <w:r w:rsidRPr="006A30AD">
              <w:rPr>
                <w:lang w:val="en-GB"/>
              </w:rPr>
              <w:t>Operational guideline</w:t>
            </w:r>
          </w:p>
        </w:tc>
        <w:tc>
          <w:tcPr>
            <w:tcW w:w="3771" w:type="dxa"/>
            <w:vAlign w:val="center"/>
          </w:tcPr>
          <w:p w14:paraId="57EC254F" w14:textId="77777777" w:rsidR="00F61BF5" w:rsidRPr="006A30AD" w:rsidRDefault="00F61BF5" w:rsidP="00C619DC">
            <w:pPr>
              <w:pStyle w:val="Tabletext"/>
              <w:jc w:val="center"/>
              <w:rPr>
                <w:lang w:val="en-GB"/>
              </w:rPr>
            </w:pPr>
            <w:r w:rsidRPr="006A30AD">
              <w:rPr>
                <w:lang w:val="en-GB"/>
              </w:rPr>
              <w:t>ISDB-T broadcasting operation</w:t>
            </w:r>
          </w:p>
        </w:tc>
        <w:tc>
          <w:tcPr>
            <w:tcW w:w="1560" w:type="dxa"/>
            <w:vAlign w:val="center"/>
          </w:tcPr>
          <w:p w14:paraId="19602C7B" w14:textId="77777777" w:rsidR="00F61BF5" w:rsidRPr="006A30AD" w:rsidRDefault="00F61BF5" w:rsidP="00C619DC">
            <w:pPr>
              <w:pStyle w:val="Tabletext"/>
              <w:jc w:val="center"/>
              <w:rPr>
                <w:lang w:val="en-GB"/>
              </w:rPr>
            </w:pPr>
            <w:r w:rsidRPr="006A30AD">
              <w:rPr>
                <w:lang w:val="en-GB"/>
              </w:rPr>
              <w:t>TR-B14</w:t>
            </w:r>
          </w:p>
        </w:tc>
        <w:tc>
          <w:tcPr>
            <w:tcW w:w="1842" w:type="dxa"/>
            <w:vAlign w:val="center"/>
          </w:tcPr>
          <w:p w14:paraId="199729ED" w14:textId="77777777" w:rsidR="00F61BF5" w:rsidRPr="006A30AD" w:rsidRDefault="00F61BF5" w:rsidP="00C619DC">
            <w:pPr>
              <w:pStyle w:val="Tabletext"/>
              <w:jc w:val="center"/>
              <w:rPr>
                <w:lang w:val="en-GB"/>
              </w:rPr>
            </w:pPr>
            <w:r w:rsidRPr="006A30AD">
              <w:rPr>
                <w:lang w:val="en-GB"/>
              </w:rPr>
              <w:t>–</w:t>
            </w:r>
          </w:p>
        </w:tc>
      </w:tr>
    </w:tbl>
    <w:p w14:paraId="6D8570E6" w14:textId="77777777" w:rsidR="00F61BF5" w:rsidRPr="006A30AD" w:rsidRDefault="00F61BF5" w:rsidP="00F61BF5">
      <w:pPr>
        <w:pStyle w:val="Tablefin"/>
        <w:rPr>
          <w:lang w:eastAsia="ja-JP"/>
        </w:rPr>
      </w:pPr>
    </w:p>
    <w:p w14:paraId="33490A3D" w14:textId="4BA50921" w:rsidR="00F61BF5" w:rsidRPr="006A30AD" w:rsidRDefault="00FB5AE4" w:rsidP="00F61BF5">
      <w:pPr>
        <w:pStyle w:val="Heading2"/>
        <w:rPr>
          <w:lang w:val="en-GB"/>
        </w:rPr>
      </w:pPr>
      <w:bookmarkStart w:id="2385" w:name="_Toc228530391"/>
      <w:bookmarkStart w:id="2386" w:name="_Toc230600846"/>
      <w:r>
        <w:rPr>
          <w:lang w:val="en-GB" w:eastAsia="ja-JP"/>
        </w:rPr>
        <w:lastRenderedPageBreak/>
        <w:t>10</w:t>
      </w:r>
      <w:r w:rsidR="00F61BF5" w:rsidRPr="006A30AD">
        <w:rPr>
          <w:lang w:val="en-GB" w:eastAsia="ja-JP"/>
        </w:rPr>
        <w:t>.</w:t>
      </w:r>
      <w:r w:rsidR="00F61BF5" w:rsidRPr="006A30AD">
        <w:rPr>
          <w:rFonts w:eastAsiaTheme="minorEastAsia"/>
          <w:lang w:val="en-GB" w:eastAsia="ja-JP"/>
        </w:rPr>
        <w:t>6</w:t>
      </w:r>
      <w:r w:rsidR="00F61BF5" w:rsidRPr="006A30AD">
        <w:rPr>
          <w:lang w:val="en-GB"/>
        </w:rPr>
        <w:tab/>
      </w:r>
      <w:r w:rsidR="00F61BF5" w:rsidRPr="006A30AD">
        <w:rPr>
          <w:lang w:val="en-GB" w:eastAsia="ja-JP"/>
        </w:rPr>
        <w:t>Emergency warnings through broadcasting</w:t>
      </w:r>
      <w:bookmarkEnd w:id="2385"/>
      <w:bookmarkEnd w:id="2386"/>
    </w:p>
    <w:p w14:paraId="141A822E" w14:textId="77777777" w:rsidR="00F61BF5" w:rsidRPr="006A30AD" w:rsidRDefault="00F61BF5" w:rsidP="00F61BF5">
      <w:pPr>
        <w:rPr>
          <w:b/>
          <w:smallCaps/>
          <w:lang w:val="en-GB" w:eastAsia="ja-JP"/>
        </w:rPr>
      </w:pPr>
      <w:r w:rsidRPr="006A30AD">
        <w:rPr>
          <w:lang w:val="en-GB"/>
        </w:rPr>
        <w:t>Early warning</w:t>
      </w:r>
      <w:r w:rsidRPr="006A30AD">
        <w:rPr>
          <w:lang w:val="en-GB" w:eastAsia="ja-JP"/>
        </w:rPr>
        <w:t>s</w:t>
      </w:r>
      <w:r w:rsidRPr="006A30AD">
        <w:rPr>
          <w:lang w:val="en-GB"/>
        </w:rPr>
        <w:t xml:space="preserve"> of impending massive natural disaster</w:t>
      </w:r>
      <w:r w:rsidRPr="006A30AD">
        <w:rPr>
          <w:lang w:val="en-GB" w:eastAsia="ja-JP"/>
        </w:rPr>
        <w:t>s</w:t>
      </w:r>
      <w:r w:rsidRPr="006A30AD">
        <w:rPr>
          <w:lang w:val="en-GB"/>
        </w:rPr>
        <w:t xml:space="preserve"> such as earthquake</w:t>
      </w:r>
      <w:r w:rsidRPr="006A30AD">
        <w:rPr>
          <w:lang w:val="en-GB" w:eastAsia="ja-JP"/>
        </w:rPr>
        <w:t>s</w:t>
      </w:r>
      <w:r w:rsidRPr="006A30AD">
        <w:rPr>
          <w:lang w:val="en-GB"/>
        </w:rPr>
        <w:t xml:space="preserve">, </w:t>
      </w:r>
      <w:r w:rsidRPr="006A30AD">
        <w:rPr>
          <w:lang w:val="en-GB" w:eastAsia="ja-JP"/>
        </w:rPr>
        <w:t>tsunami, h</w:t>
      </w:r>
      <w:r w:rsidRPr="006A30AD">
        <w:rPr>
          <w:lang w:val="en-GB"/>
        </w:rPr>
        <w:t>urricane</w:t>
      </w:r>
      <w:r w:rsidRPr="006A30AD">
        <w:rPr>
          <w:lang w:val="en-GB" w:eastAsia="ja-JP"/>
        </w:rPr>
        <w:t>s,</w:t>
      </w:r>
      <w:r w:rsidRPr="006A30AD">
        <w:rPr>
          <w:lang w:val="en-GB"/>
        </w:rPr>
        <w:t xml:space="preserve"> </w:t>
      </w:r>
      <w:r w:rsidRPr="006A30AD">
        <w:rPr>
          <w:lang w:val="en-GB" w:eastAsia="ja-JP"/>
        </w:rPr>
        <w:t>and</w:t>
      </w:r>
      <w:r w:rsidRPr="006A30AD">
        <w:rPr>
          <w:lang w:val="en-GB"/>
        </w:rPr>
        <w:t xml:space="preserve"> volcanic activity </w:t>
      </w:r>
      <w:r w:rsidRPr="006A30AD">
        <w:rPr>
          <w:lang w:val="en-GB" w:eastAsia="ja-JP"/>
        </w:rPr>
        <w:t>are</w:t>
      </w:r>
      <w:r w:rsidRPr="006A30AD">
        <w:rPr>
          <w:lang w:val="en-GB"/>
        </w:rPr>
        <w:t xml:space="preserve"> very </w:t>
      </w:r>
      <w:r w:rsidRPr="006A30AD">
        <w:rPr>
          <w:lang w:val="en-GB" w:eastAsia="ja-JP"/>
        </w:rPr>
        <w:t>effective</w:t>
      </w:r>
      <w:r w:rsidRPr="006A30AD">
        <w:rPr>
          <w:lang w:val="en-GB"/>
        </w:rPr>
        <w:t xml:space="preserve"> </w:t>
      </w:r>
      <w:r w:rsidRPr="006A30AD">
        <w:rPr>
          <w:lang w:val="en-GB" w:eastAsia="ja-JP"/>
        </w:rPr>
        <w:t xml:space="preserve">in alerting </w:t>
      </w:r>
      <w:r w:rsidRPr="006A30AD">
        <w:rPr>
          <w:lang w:val="en-GB"/>
        </w:rPr>
        <w:t xml:space="preserve">those who may </w:t>
      </w:r>
      <w:r w:rsidRPr="006A30AD">
        <w:rPr>
          <w:lang w:val="en-GB" w:eastAsia="ja-JP"/>
        </w:rPr>
        <w:t>suffer from their consequences</w:t>
      </w:r>
      <w:r w:rsidRPr="006A30AD">
        <w:rPr>
          <w:lang w:val="en-GB"/>
        </w:rPr>
        <w:t>. E</w:t>
      </w:r>
      <w:r w:rsidRPr="006A30AD">
        <w:rPr>
          <w:lang w:val="en-GB" w:eastAsia="ja-JP"/>
        </w:rPr>
        <w:t>mergency</w:t>
      </w:r>
      <w:r w:rsidRPr="006A30AD">
        <w:rPr>
          <w:lang w:val="en-GB"/>
        </w:rPr>
        <w:t xml:space="preserve"> warning</w:t>
      </w:r>
      <w:r w:rsidRPr="006A30AD">
        <w:rPr>
          <w:lang w:val="en-GB" w:eastAsia="ja-JP"/>
        </w:rPr>
        <w:t>s</w:t>
      </w:r>
      <w:r w:rsidRPr="006A30AD">
        <w:rPr>
          <w:lang w:val="en-GB"/>
        </w:rPr>
        <w:t xml:space="preserve"> </w:t>
      </w:r>
      <w:r w:rsidRPr="006A30AD">
        <w:rPr>
          <w:lang w:val="en-GB" w:eastAsia="ja-JP"/>
        </w:rPr>
        <w:t xml:space="preserve">through </w:t>
      </w:r>
      <w:r w:rsidRPr="006A30AD">
        <w:rPr>
          <w:lang w:val="en-GB"/>
        </w:rPr>
        <w:t>broadcast</w:t>
      </w:r>
      <w:r w:rsidRPr="006A30AD">
        <w:rPr>
          <w:lang w:val="en-GB" w:eastAsia="ja-JP"/>
        </w:rPr>
        <w:t>ing</w:t>
      </w:r>
      <w:r w:rsidRPr="006A30AD">
        <w:rPr>
          <w:lang w:val="en-GB"/>
        </w:rPr>
        <w:t xml:space="preserve"> </w:t>
      </w:r>
      <w:r w:rsidRPr="006A30AD">
        <w:rPr>
          <w:lang w:val="en-GB" w:eastAsia="ja-JP"/>
        </w:rPr>
        <w:t>effectively</w:t>
      </w:r>
      <w:r w:rsidRPr="006A30AD">
        <w:rPr>
          <w:lang w:val="en-GB"/>
        </w:rPr>
        <w:t xml:space="preserve"> inform </w:t>
      </w:r>
      <w:r w:rsidRPr="006A30AD">
        <w:rPr>
          <w:lang w:val="en-GB" w:eastAsia="ja-JP"/>
        </w:rPr>
        <w:t xml:space="preserve">persons </w:t>
      </w:r>
      <w:r w:rsidRPr="006A30AD">
        <w:rPr>
          <w:lang w:val="en-GB"/>
        </w:rPr>
        <w:t>of impending event</w:t>
      </w:r>
      <w:r w:rsidRPr="006A30AD">
        <w:rPr>
          <w:lang w:val="en-GB" w:eastAsia="ja-JP"/>
        </w:rPr>
        <w:t>s</w:t>
      </w:r>
      <w:r w:rsidRPr="006A30AD">
        <w:rPr>
          <w:lang w:val="en-GB"/>
        </w:rPr>
        <w:t xml:space="preserve"> and provide them with </w:t>
      </w:r>
      <w:r w:rsidRPr="006A30AD">
        <w:rPr>
          <w:lang w:val="en-GB" w:eastAsia="ja-JP"/>
        </w:rPr>
        <w:t>related</w:t>
      </w:r>
      <w:r w:rsidRPr="006A30AD">
        <w:rPr>
          <w:lang w:val="en-GB"/>
        </w:rPr>
        <w:t xml:space="preserve"> information </w:t>
      </w:r>
      <w:r w:rsidRPr="006A30AD">
        <w:rPr>
          <w:lang w:val="en-GB" w:eastAsia="ja-JP"/>
        </w:rPr>
        <w:t>that can save their lives and help them protect their properties in the event of disaster</w:t>
      </w:r>
      <w:r w:rsidRPr="006A30AD">
        <w:rPr>
          <w:lang w:val="en-GB"/>
        </w:rPr>
        <w:t>.</w:t>
      </w:r>
      <w:r w:rsidRPr="006A30AD">
        <w:rPr>
          <w:lang w:val="en-GB" w:eastAsia="ja-JP"/>
        </w:rPr>
        <w:t xml:space="preserve"> T</w:t>
      </w:r>
      <w:r w:rsidRPr="006A30AD">
        <w:rPr>
          <w:lang w:val="en-GB"/>
        </w:rPr>
        <w:t xml:space="preserve">his </w:t>
      </w:r>
      <w:r w:rsidRPr="006A30AD">
        <w:rPr>
          <w:lang w:val="en-GB" w:eastAsia="ja-JP"/>
        </w:rPr>
        <w:t>chapter presents</w:t>
      </w:r>
      <w:r w:rsidRPr="006A30AD">
        <w:rPr>
          <w:lang w:val="en-GB"/>
        </w:rPr>
        <w:t xml:space="preserve"> some </w:t>
      </w:r>
      <w:r w:rsidRPr="006A30AD">
        <w:rPr>
          <w:lang w:val="en-GB" w:eastAsia="ja-JP"/>
        </w:rPr>
        <w:t>emergency warning systems using broadcasting</w:t>
      </w:r>
      <w:r w:rsidRPr="006A30AD">
        <w:rPr>
          <w:lang w:val="en-GB"/>
        </w:rPr>
        <w:t xml:space="preserve">. </w:t>
      </w:r>
    </w:p>
    <w:p w14:paraId="5800E524" w14:textId="565F15EB" w:rsidR="00F61BF5" w:rsidRPr="006A30AD" w:rsidRDefault="00FB5AE4" w:rsidP="00F61BF5">
      <w:pPr>
        <w:pStyle w:val="Heading3"/>
        <w:rPr>
          <w:lang w:val="en-GB"/>
        </w:rPr>
      </w:pPr>
      <w:bookmarkStart w:id="2387" w:name="_Toc230600847"/>
      <w:r>
        <w:rPr>
          <w:lang w:val="en-GB" w:eastAsia="ja-JP"/>
        </w:rPr>
        <w:t>10</w:t>
      </w:r>
      <w:r w:rsidR="00F61BF5" w:rsidRPr="006A30AD">
        <w:rPr>
          <w:lang w:val="en-GB"/>
        </w:rPr>
        <w:t>.</w:t>
      </w:r>
      <w:r w:rsidR="00F61BF5" w:rsidRPr="006A30AD">
        <w:rPr>
          <w:lang w:val="en-GB" w:eastAsia="ja-JP"/>
        </w:rPr>
        <w:t>6</w:t>
      </w:r>
      <w:r w:rsidR="00F61BF5" w:rsidRPr="006A30AD">
        <w:rPr>
          <w:lang w:val="en-GB"/>
        </w:rPr>
        <w:t>.1</w:t>
      </w:r>
      <w:r w:rsidR="00F61BF5" w:rsidRPr="006A30AD">
        <w:rPr>
          <w:lang w:val="en-GB"/>
        </w:rPr>
        <w:tab/>
        <w:t>Automatic activation of handheld receivers by emergency warning system signals (see Recommendations ITU-R BT./BO.1774)</w:t>
      </w:r>
      <w:bookmarkEnd w:id="2387"/>
    </w:p>
    <w:p w14:paraId="35638C64" w14:textId="77777777" w:rsidR="00F61BF5" w:rsidRPr="006A30AD" w:rsidRDefault="00F61BF5" w:rsidP="00F61BF5">
      <w:pPr>
        <w:rPr>
          <w:lang w:val="en-GB" w:eastAsia="ja-JP"/>
        </w:rPr>
      </w:pPr>
      <w:r w:rsidRPr="006A30AD">
        <w:rPr>
          <w:lang w:val="en-GB" w:eastAsia="ja-JP"/>
        </w:rPr>
        <w:t xml:space="preserve">The emergency warning system (EWS) described in </w:t>
      </w:r>
      <w:r w:rsidRPr="006A30AD">
        <w:rPr>
          <w:lang w:val="en-GB"/>
        </w:rPr>
        <w:t>Recommendations</w:t>
      </w:r>
      <w:r w:rsidRPr="006A30AD">
        <w:rPr>
          <w:lang w:val="en-GB" w:eastAsia="ja-JP"/>
        </w:rPr>
        <w:t xml:space="preserve"> </w:t>
      </w:r>
      <w:r w:rsidRPr="006A30AD">
        <w:rPr>
          <w:iCs/>
          <w:lang w:val="en-GB"/>
        </w:rPr>
        <w:t>ITU-R BT./BO.1774</w:t>
      </w:r>
      <w:r w:rsidRPr="006A30AD">
        <w:rPr>
          <w:lang w:val="en-GB" w:eastAsia="ja-JP"/>
        </w:rPr>
        <w:t xml:space="preserve"> enables public warnings to be made in emergencies due to disasters through analogue radio and/or analogue TV sound channels. Analogue broadcasting quite effectively issues public warnings using this method as it is one of the most widespread of all broadcasting services.</w:t>
      </w:r>
    </w:p>
    <w:p w14:paraId="470DAAE6" w14:textId="77777777" w:rsidR="00F61BF5" w:rsidRPr="006A30AD" w:rsidRDefault="00F61BF5" w:rsidP="00F61BF5">
      <w:pPr>
        <w:rPr>
          <w:szCs w:val="22"/>
          <w:lang w:val="en-GB"/>
        </w:rPr>
      </w:pPr>
      <w:r w:rsidRPr="006A30AD">
        <w:rPr>
          <w:szCs w:val="22"/>
          <w:lang w:val="en-GB"/>
        </w:rPr>
        <w:t xml:space="preserve">Digital terrestrial broadcasting has an emergency warning mechanism </w:t>
      </w:r>
      <w:r w:rsidRPr="006A30AD">
        <w:rPr>
          <w:szCs w:val="22"/>
          <w:lang w:val="en-GB" w:eastAsia="ja-JP"/>
        </w:rPr>
        <w:t xml:space="preserve">that is </w:t>
      </w:r>
      <w:r w:rsidRPr="006A30AD">
        <w:rPr>
          <w:szCs w:val="22"/>
          <w:lang w:val="en-GB"/>
        </w:rPr>
        <w:t xml:space="preserve">similar to that </w:t>
      </w:r>
      <w:r w:rsidRPr="006A30AD">
        <w:rPr>
          <w:szCs w:val="22"/>
          <w:lang w:val="en-GB" w:eastAsia="ja-JP"/>
        </w:rPr>
        <w:t>in</w:t>
      </w:r>
      <w:r w:rsidRPr="006A30AD">
        <w:rPr>
          <w:szCs w:val="22"/>
          <w:lang w:val="en-GB"/>
        </w:rPr>
        <w:t xml:space="preserve"> analogue broadcasting. Broadcasting differs from </w:t>
      </w:r>
      <w:r w:rsidRPr="006A30AD">
        <w:rPr>
          <w:szCs w:val="22"/>
          <w:lang w:val="en-GB" w:eastAsia="ja-JP"/>
        </w:rPr>
        <w:t xml:space="preserve">other </w:t>
      </w:r>
      <w:r w:rsidRPr="006A30AD">
        <w:rPr>
          <w:szCs w:val="22"/>
          <w:lang w:val="en-GB"/>
        </w:rPr>
        <w:t xml:space="preserve">communications in that it can </w:t>
      </w:r>
      <w:r w:rsidRPr="006A30AD">
        <w:rPr>
          <w:szCs w:val="22"/>
          <w:lang w:val="en-GB" w:eastAsia="ja-JP"/>
        </w:rPr>
        <w:t xml:space="preserve">simultaneously </w:t>
      </w:r>
      <w:r w:rsidRPr="006A30AD">
        <w:rPr>
          <w:szCs w:val="22"/>
          <w:lang w:val="en-GB"/>
        </w:rPr>
        <w:t xml:space="preserve">send information to </w:t>
      </w:r>
      <w:r w:rsidRPr="006A30AD">
        <w:rPr>
          <w:szCs w:val="22"/>
          <w:lang w:val="en-GB" w:eastAsia="ja-JP"/>
        </w:rPr>
        <w:t>numerous</w:t>
      </w:r>
      <w:r w:rsidRPr="006A30AD">
        <w:rPr>
          <w:szCs w:val="22"/>
          <w:lang w:val="en-GB"/>
        </w:rPr>
        <w:t xml:space="preserve"> handheld receivers. The </w:t>
      </w:r>
      <w:r w:rsidRPr="006A30AD">
        <w:rPr>
          <w:szCs w:val="22"/>
          <w:lang w:val="en-GB" w:eastAsia="ja-JP"/>
        </w:rPr>
        <w:t>capability</w:t>
      </w:r>
      <w:r w:rsidRPr="006A30AD">
        <w:rPr>
          <w:szCs w:val="22"/>
          <w:lang w:val="en-GB"/>
        </w:rPr>
        <w:t xml:space="preserve"> to activate handheld receivers to receive emergency information </w:t>
      </w:r>
      <w:r w:rsidRPr="006A30AD">
        <w:rPr>
          <w:szCs w:val="22"/>
          <w:lang w:val="en-GB" w:eastAsia="ja-JP"/>
        </w:rPr>
        <w:t>should</w:t>
      </w:r>
      <w:r w:rsidRPr="006A30AD">
        <w:rPr>
          <w:szCs w:val="22"/>
          <w:lang w:val="en-GB"/>
        </w:rPr>
        <w:t xml:space="preserve"> lead to reduc</w:t>
      </w:r>
      <w:r w:rsidRPr="006A30AD">
        <w:rPr>
          <w:szCs w:val="22"/>
          <w:lang w:val="en-GB" w:eastAsia="ja-JP"/>
        </w:rPr>
        <w:t>ed</w:t>
      </w:r>
      <w:r w:rsidRPr="006A30AD">
        <w:rPr>
          <w:szCs w:val="22"/>
          <w:lang w:val="en-GB"/>
        </w:rPr>
        <w:t xml:space="preserve"> damage caused by disaster</w:t>
      </w:r>
      <w:r w:rsidRPr="006A30AD">
        <w:rPr>
          <w:szCs w:val="22"/>
          <w:lang w:val="en-GB" w:eastAsia="ja-JP"/>
        </w:rPr>
        <w:t>s</w:t>
      </w:r>
      <w:r w:rsidRPr="006A30AD">
        <w:rPr>
          <w:szCs w:val="22"/>
          <w:lang w:val="en-GB"/>
        </w:rPr>
        <w:t xml:space="preserve">. </w:t>
      </w:r>
      <w:r w:rsidRPr="006A30AD">
        <w:rPr>
          <w:szCs w:val="22"/>
          <w:lang w:val="en-GB" w:eastAsia="ja-JP"/>
        </w:rPr>
        <w:t>H</w:t>
      </w:r>
      <w:r w:rsidRPr="006A30AD">
        <w:rPr>
          <w:szCs w:val="22"/>
          <w:lang w:val="en-GB"/>
        </w:rPr>
        <w:t>andheld receiver</w:t>
      </w:r>
      <w:r w:rsidRPr="006A30AD">
        <w:rPr>
          <w:szCs w:val="22"/>
          <w:lang w:val="en-GB" w:eastAsia="ja-JP"/>
        </w:rPr>
        <w:t>s</w:t>
      </w:r>
      <w:r w:rsidRPr="006A30AD">
        <w:rPr>
          <w:szCs w:val="22"/>
          <w:lang w:val="en-GB"/>
        </w:rPr>
        <w:t xml:space="preserve"> would have to be in constant stand-by mode for </w:t>
      </w:r>
      <w:r w:rsidRPr="006A30AD">
        <w:rPr>
          <w:szCs w:val="22"/>
          <w:lang w:val="en-GB" w:eastAsia="ja-JP"/>
        </w:rPr>
        <w:t>this to be effective for </w:t>
      </w:r>
      <w:r w:rsidRPr="006A30AD">
        <w:rPr>
          <w:szCs w:val="22"/>
          <w:lang w:val="en-GB"/>
        </w:rPr>
        <w:t xml:space="preserve">EWS signals, but if power consumption were too high, it would be difficult to maintain stand-by for </w:t>
      </w:r>
      <w:r w:rsidRPr="006A30AD">
        <w:rPr>
          <w:szCs w:val="22"/>
          <w:lang w:val="en-GB" w:eastAsia="ja-JP"/>
        </w:rPr>
        <w:t>pro</w:t>
      </w:r>
      <w:r w:rsidRPr="006A30AD">
        <w:rPr>
          <w:szCs w:val="22"/>
          <w:lang w:val="en-GB"/>
        </w:rPr>
        <w:t>long</w:t>
      </w:r>
      <w:r w:rsidRPr="006A30AD">
        <w:rPr>
          <w:szCs w:val="22"/>
          <w:lang w:val="en-GB" w:eastAsia="ja-JP"/>
        </w:rPr>
        <w:t>ed</w:t>
      </w:r>
      <w:r w:rsidRPr="006A30AD">
        <w:rPr>
          <w:szCs w:val="22"/>
          <w:lang w:val="en-GB"/>
        </w:rPr>
        <w:t xml:space="preserve"> </w:t>
      </w:r>
      <w:r w:rsidRPr="006A30AD">
        <w:rPr>
          <w:szCs w:val="22"/>
          <w:lang w:val="en-GB" w:eastAsia="ja-JP"/>
        </w:rPr>
        <w:t>periods</w:t>
      </w:r>
      <w:r w:rsidRPr="006A30AD">
        <w:rPr>
          <w:szCs w:val="22"/>
          <w:lang w:val="en-GB"/>
        </w:rPr>
        <w:t>.</w:t>
      </w:r>
    </w:p>
    <w:p w14:paraId="726219D6" w14:textId="77777777" w:rsidR="00F61BF5" w:rsidRPr="006A30AD" w:rsidRDefault="00F61BF5" w:rsidP="00F61BF5">
      <w:pPr>
        <w:tabs>
          <w:tab w:val="left" w:pos="315"/>
        </w:tabs>
        <w:rPr>
          <w:szCs w:val="22"/>
          <w:lang w:val="en-GB"/>
        </w:rPr>
      </w:pPr>
      <w:r w:rsidRPr="006A30AD">
        <w:rPr>
          <w:szCs w:val="22"/>
          <w:lang w:val="en-GB" w:eastAsia="ja-JP"/>
        </w:rPr>
        <w:t>A</w:t>
      </w:r>
      <w:r w:rsidRPr="006A30AD">
        <w:rPr>
          <w:szCs w:val="22"/>
          <w:lang w:val="en-GB"/>
        </w:rPr>
        <w:t xml:space="preserve"> stand-by circuit </w:t>
      </w:r>
      <w:r w:rsidRPr="006A30AD">
        <w:rPr>
          <w:szCs w:val="22"/>
          <w:lang w:val="en-GB" w:eastAsia="ja-JP"/>
        </w:rPr>
        <w:t xml:space="preserve">for EWS signals </w:t>
      </w:r>
      <w:r w:rsidRPr="006A30AD">
        <w:rPr>
          <w:szCs w:val="22"/>
          <w:lang w:val="en-GB"/>
        </w:rPr>
        <w:t>that</w:t>
      </w:r>
      <w:r w:rsidRPr="006A30AD">
        <w:rPr>
          <w:szCs w:val="22"/>
          <w:lang w:val="en-GB" w:eastAsia="ja-JP"/>
        </w:rPr>
        <w:t xml:space="preserve"> has low-power-consumption and</w:t>
      </w:r>
      <w:r w:rsidRPr="006A30AD">
        <w:rPr>
          <w:szCs w:val="22"/>
          <w:lang w:val="en-GB"/>
        </w:rPr>
        <w:t xml:space="preserve"> can maintain stand-by for the</w:t>
      </w:r>
      <w:r w:rsidRPr="006A30AD">
        <w:rPr>
          <w:szCs w:val="22"/>
          <w:lang w:val="en-GB" w:eastAsia="ja-JP"/>
        </w:rPr>
        <w:t xml:space="preserve"> EWS signals for </w:t>
      </w:r>
      <w:r w:rsidRPr="006A30AD">
        <w:rPr>
          <w:szCs w:val="22"/>
          <w:lang w:val="en-GB"/>
        </w:rPr>
        <w:t>digital terrestrial broadcasting ha</w:t>
      </w:r>
      <w:r w:rsidRPr="006A30AD">
        <w:rPr>
          <w:szCs w:val="22"/>
          <w:lang w:val="en-GB" w:eastAsia="ja-JP"/>
        </w:rPr>
        <w:t>s</w:t>
      </w:r>
      <w:r w:rsidRPr="006A30AD">
        <w:rPr>
          <w:szCs w:val="22"/>
          <w:lang w:val="en-GB"/>
        </w:rPr>
        <w:t xml:space="preserve"> been studied</w:t>
      </w:r>
      <w:r w:rsidRPr="006A30AD">
        <w:rPr>
          <w:szCs w:val="22"/>
          <w:lang w:val="en-GB" w:eastAsia="ja-JP"/>
        </w:rPr>
        <w:t xml:space="preserve"> to solve this problem</w:t>
      </w:r>
      <w:r w:rsidRPr="006A30AD">
        <w:rPr>
          <w:szCs w:val="22"/>
          <w:lang w:val="en-GB"/>
        </w:rPr>
        <w:t>.</w:t>
      </w:r>
    </w:p>
    <w:p w14:paraId="3886103E" w14:textId="7B7BF3D8" w:rsidR="00F61BF5" w:rsidRPr="006A30AD" w:rsidRDefault="00F61BF5" w:rsidP="00F61BF5">
      <w:pPr>
        <w:tabs>
          <w:tab w:val="left" w:pos="284"/>
        </w:tabs>
        <w:rPr>
          <w:bCs/>
          <w:szCs w:val="22"/>
          <w:lang w:val="en-GB"/>
        </w:rPr>
      </w:pPr>
      <w:r w:rsidRPr="006A30AD">
        <w:rPr>
          <w:bCs/>
          <w:szCs w:val="22"/>
          <w:lang w:val="en-GB" w:eastAsia="ja-JP"/>
        </w:rPr>
        <w:t xml:space="preserve">Figure </w:t>
      </w:r>
      <w:r w:rsidR="00446458">
        <w:rPr>
          <w:rFonts w:eastAsiaTheme="minorEastAsia"/>
          <w:bCs/>
          <w:szCs w:val="22"/>
          <w:lang w:val="en-GB" w:eastAsia="ja-JP"/>
        </w:rPr>
        <w:t>27</w:t>
      </w:r>
      <w:r w:rsidRPr="006A30AD">
        <w:rPr>
          <w:bCs/>
          <w:szCs w:val="22"/>
          <w:lang w:val="en-GB"/>
        </w:rPr>
        <w:t xml:space="preserve"> shows </w:t>
      </w:r>
      <w:r w:rsidRPr="006A30AD">
        <w:rPr>
          <w:bCs/>
          <w:szCs w:val="22"/>
          <w:lang w:val="en-GB" w:eastAsia="ja-JP"/>
        </w:rPr>
        <w:t xml:space="preserve">the activation of a </w:t>
      </w:r>
      <w:r w:rsidRPr="006A30AD">
        <w:rPr>
          <w:bCs/>
          <w:szCs w:val="22"/>
          <w:lang w:val="en-GB"/>
        </w:rPr>
        <w:t xml:space="preserve">handheld receiver using EWS signals </w:t>
      </w:r>
      <w:r w:rsidRPr="006A30AD">
        <w:rPr>
          <w:bCs/>
          <w:szCs w:val="22"/>
          <w:lang w:val="en-GB" w:eastAsia="ja-JP"/>
        </w:rPr>
        <w:t>in</w:t>
      </w:r>
      <w:r w:rsidRPr="006A30AD">
        <w:rPr>
          <w:bCs/>
          <w:szCs w:val="22"/>
          <w:lang w:val="en-GB"/>
        </w:rPr>
        <w:t xml:space="preserve"> digital terrestrial broadcasting.</w:t>
      </w:r>
    </w:p>
    <w:p w14:paraId="0A29EAC6" w14:textId="03709996" w:rsidR="00F61BF5" w:rsidRPr="006A30AD" w:rsidRDefault="00F61BF5" w:rsidP="00F61BF5">
      <w:pPr>
        <w:rPr>
          <w:szCs w:val="22"/>
          <w:lang w:val="en-GB"/>
        </w:rPr>
      </w:pPr>
      <w:r w:rsidRPr="006A30AD">
        <w:rPr>
          <w:szCs w:val="22"/>
          <w:lang w:val="en-GB"/>
        </w:rPr>
        <w:t xml:space="preserve">An EWS signal is indicated by bit 26 </w:t>
      </w:r>
      <w:r w:rsidRPr="006A30AD">
        <w:rPr>
          <w:szCs w:val="22"/>
          <w:lang w:val="en-GB" w:eastAsia="ja-JP"/>
        </w:rPr>
        <w:t>in</w:t>
      </w:r>
      <w:r w:rsidRPr="006A30AD">
        <w:rPr>
          <w:szCs w:val="22"/>
          <w:lang w:val="en-GB"/>
        </w:rPr>
        <w:t xml:space="preserve"> the TMCC signals comprising 204 bits in System C of Recommendation ITU-R BT.1306-</w:t>
      </w:r>
      <w:smartTag w:uri="urn:schemas-microsoft-com:office:smarttags" w:element="metricconverter">
        <w:smartTagPr>
          <w:attr w:name="ProductID" w:val="3. In"/>
        </w:smartTagPr>
        <w:r w:rsidRPr="006A30AD">
          <w:rPr>
            <w:szCs w:val="22"/>
            <w:lang w:val="en-GB" w:eastAsia="ja-JP"/>
          </w:rPr>
          <w:t>3</w:t>
        </w:r>
        <w:r w:rsidRPr="006A30AD">
          <w:rPr>
            <w:color w:val="000000"/>
            <w:szCs w:val="22"/>
            <w:lang w:val="en-GB"/>
          </w:rPr>
          <w:t xml:space="preserve">. </w:t>
        </w:r>
        <w:r w:rsidRPr="006A30AD">
          <w:rPr>
            <w:szCs w:val="22"/>
            <w:lang w:val="en-GB"/>
          </w:rPr>
          <w:t>In</w:t>
        </w:r>
      </w:smartTag>
      <w:r w:rsidRPr="006A30AD">
        <w:rPr>
          <w:szCs w:val="22"/>
          <w:lang w:val="en-GB"/>
        </w:rPr>
        <w:t xml:space="preserve"> Mode 3 (N</w:t>
      </w:r>
      <w:r w:rsidRPr="006A30AD">
        <w:rPr>
          <w:szCs w:val="22"/>
          <w:lang w:val="en-GB" w:eastAsia="ja-JP"/>
        </w:rPr>
        <w:t>o.</w:t>
      </w:r>
      <w:r w:rsidRPr="006A30AD">
        <w:rPr>
          <w:szCs w:val="22"/>
          <w:lang w:val="en-GB"/>
        </w:rPr>
        <w:t xml:space="preserve"> of carriers: 5</w:t>
      </w:r>
      <w:r w:rsidR="00D77A24">
        <w:rPr>
          <w:szCs w:val="22"/>
          <w:lang w:val="en-GB"/>
        </w:rPr>
        <w:t xml:space="preserve"> </w:t>
      </w:r>
      <w:r w:rsidRPr="006A30AD">
        <w:rPr>
          <w:szCs w:val="22"/>
          <w:lang w:val="en-GB"/>
        </w:rPr>
        <w:t>617), the</w:t>
      </w:r>
      <w:r w:rsidRPr="006A30AD">
        <w:rPr>
          <w:szCs w:val="22"/>
          <w:lang w:val="en-GB" w:eastAsia="ja-JP"/>
        </w:rPr>
        <w:t>re</w:t>
      </w:r>
      <w:r w:rsidRPr="006A30AD">
        <w:rPr>
          <w:szCs w:val="22"/>
          <w:lang w:val="en-GB"/>
        </w:rPr>
        <w:t xml:space="preserve"> </w:t>
      </w:r>
      <w:r w:rsidRPr="006A30AD">
        <w:rPr>
          <w:szCs w:val="22"/>
          <w:lang w:val="en-GB" w:eastAsia="ja-JP"/>
        </w:rPr>
        <w:t xml:space="preserve">are 52 </w:t>
      </w:r>
      <w:r w:rsidRPr="006A30AD">
        <w:rPr>
          <w:szCs w:val="22"/>
          <w:lang w:val="en-GB"/>
        </w:rPr>
        <w:t>TMCC carriers in total for 13 segments, or four carriers per segment. The TMCC signals modulated by differential binary phase shift keying (DBPSK</w:t>
      </w:r>
      <w:r w:rsidRPr="006A30AD">
        <w:rPr>
          <w:color w:val="000000"/>
          <w:szCs w:val="22"/>
          <w:lang w:val="en-GB"/>
        </w:rPr>
        <w:t xml:space="preserve">) </w:t>
      </w:r>
      <w:r w:rsidRPr="006A30AD">
        <w:rPr>
          <w:szCs w:val="22"/>
          <w:lang w:val="en-GB"/>
        </w:rPr>
        <w:t>are transmitted at interval</w:t>
      </w:r>
      <w:r w:rsidRPr="006A30AD">
        <w:rPr>
          <w:szCs w:val="22"/>
          <w:lang w:val="en-GB" w:eastAsia="ja-JP"/>
        </w:rPr>
        <w:t>s</w:t>
      </w:r>
      <w:r w:rsidRPr="006A30AD">
        <w:rPr>
          <w:szCs w:val="22"/>
          <w:lang w:val="en-GB"/>
        </w:rPr>
        <w:t xml:space="preserve"> of approximately 0.2 s.</w:t>
      </w:r>
    </w:p>
    <w:p w14:paraId="05207604" w14:textId="77777777" w:rsidR="00F61BF5" w:rsidRPr="006A30AD" w:rsidRDefault="00F61BF5" w:rsidP="00F61BF5">
      <w:pPr>
        <w:rPr>
          <w:szCs w:val="22"/>
          <w:lang w:val="en-GB"/>
        </w:rPr>
      </w:pPr>
      <w:r w:rsidRPr="006A30AD">
        <w:rPr>
          <w:szCs w:val="22"/>
          <w:lang w:val="en-GB" w:eastAsia="ja-JP"/>
        </w:rPr>
        <w:t>T</w:t>
      </w:r>
      <w:r w:rsidRPr="006A30AD">
        <w:rPr>
          <w:szCs w:val="22"/>
          <w:lang w:val="en-GB"/>
        </w:rPr>
        <w:t xml:space="preserve">he EWS signals in one or more TMCC carriers are to be continuously monitored by </w:t>
      </w:r>
      <w:r w:rsidRPr="006A30AD">
        <w:rPr>
          <w:szCs w:val="22"/>
          <w:lang w:val="en-GB" w:eastAsia="ja-JP"/>
        </w:rPr>
        <w:t>all</w:t>
      </w:r>
      <w:r w:rsidRPr="006A30AD">
        <w:rPr>
          <w:szCs w:val="22"/>
          <w:lang w:val="en-GB"/>
        </w:rPr>
        <w:t xml:space="preserve"> receiver</w:t>
      </w:r>
      <w:r w:rsidRPr="006A30AD">
        <w:rPr>
          <w:szCs w:val="22"/>
          <w:lang w:val="en-GB" w:eastAsia="ja-JP"/>
        </w:rPr>
        <w:t>s to remotely activate the receivers</w:t>
      </w:r>
      <w:r w:rsidRPr="006A30AD">
        <w:rPr>
          <w:szCs w:val="22"/>
          <w:lang w:val="en-GB"/>
        </w:rPr>
        <w:t xml:space="preserve">. Furthermore, continuous monitoring </w:t>
      </w:r>
      <w:r w:rsidRPr="006A30AD">
        <w:rPr>
          <w:szCs w:val="22"/>
          <w:lang w:val="en-GB" w:eastAsia="ja-JP"/>
        </w:rPr>
        <w:t xml:space="preserve">is to </w:t>
      </w:r>
      <w:r w:rsidRPr="006A30AD">
        <w:rPr>
          <w:szCs w:val="22"/>
          <w:lang w:val="en-GB"/>
        </w:rPr>
        <w:t>be achieved without substantially shortening the stand-by time of handheld receivers. To reduce power consumption, a dedicated stand-by algorithm is introduced that:</w:t>
      </w:r>
    </w:p>
    <w:p w14:paraId="495C20E3" w14:textId="77777777" w:rsidR="00F61BF5" w:rsidRPr="006A30AD" w:rsidRDefault="00F61BF5" w:rsidP="00F61BF5">
      <w:pPr>
        <w:pStyle w:val="enumlev1"/>
        <w:rPr>
          <w:lang w:val="en-GB"/>
        </w:rPr>
      </w:pPr>
      <w:r w:rsidRPr="006A30AD">
        <w:rPr>
          <w:lang w:val="en-GB"/>
        </w:rPr>
        <w:t>a)</w:t>
      </w:r>
      <w:r w:rsidRPr="006A30AD">
        <w:rPr>
          <w:lang w:val="en-GB"/>
        </w:rPr>
        <w:tab/>
        <w:t xml:space="preserve">only </w:t>
      </w:r>
      <w:r w:rsidRPr="006A30AD">
        <w:rPr>
          <w:lang w:val="en-GB" w:eastAsia="ja-JP"/>
        </w:rPr>
        <w:t xml:space="preserve">extracts </w:t>
      </w:r>
      <w:r w:rsidRPr="006A30AD">
        <w:rPr>
          <w:lang w:val="en-GB"/>
        </w:rPr>
        <w:t>TMCC carriers; and</w:t>
      </w:r>
    </w:p>
    <w:p w14:paraId="6E668F76" w14:textId="77777777" w:rsidR="00F61BF5" w:rsidRPr="006A30AD" w:rsidRDefault="00F61BF5" w:rsidP="00F61BF5">
      <w:pPr>
        <w:pStyle w:val="enumlev1"/>
        <w:rPr>
          <w:lang w:val="en-GB"/>
        </w:rPr>
      </w:pPr>
      <w:r w:rsidRPr="006A30AD">
        <w:rPr>
          <w:lang w:val="en-GB"/>
        </w:rPr>
        <w:t>b)</w:t>
      </w:r>
      <w:r w:rsidRPr="006A30AD">
        <w:rPr>
          <w:lang w:val="en-GB"/>
        </w:rPr>
        <w:tab/>
      </w:r>
      <w:r w:rsidRPr="006A30AD">
        <w:rPr>
          <w:lang w:val="en-GB" w:eastAsia="ja-JP"/>
        </w:rPr>
        <w:t xml:space="preserve">only </w:t>
      </w:r>
      <w:r w:rsidRPr="006A30AD">
        <w:rPr>
          <w:lang w:val="en-GB"/>
        </w:rPr>
        <w:t xml:space="preserve">monitors the EWS signals by limiting time slots. </w:t>
      </w:r>
    </w:p>
    <w:p w14:paraId="6F9A8A64" w14:textId="77777777" w:rsidR="00F61BF5" w:rsidRPr="006A30AD" w:rsidRDefault="00F61BF5" w:rsidP="00F61BF5">
      <w:pPr>
        <w:rPr>
          <w:szCs w:val="22"/>
          <w:lang w:val="en-GB"/>
        </w:rPr>
      </w:pPr>
      <w:r w:rsidRPr="006A30AD">
        <w:rPr>
          <w:szCs w:val="22"/>
          <w:lang w:val="en-GB"/>
        </w:rPr>
        <w:t xml:space="preserve">The function for EWS stand-by with very low power consumption has been </w:t>
      </w:r>
      <w:r w:rsidRPr="006A30AD">
        <w:rPr>
          <w:szCs w:val="22"/>
          <w:lang w:val="en-GB" w:eastAsia="ja-JP"/>
        </w:rPr>
        <w:t xml:space="preserve">tested and </w:t>
      </w:r>
      <w:r w:rsidRPr="006A30AD">
        <w:rPr>
          <w:szCs w:val="22"/>
          <w:lang w:val="en-GB"/>
        </w:rPr>
        <w:t>verified.</w:t>
      </w:r>
    </w:p>
    <w:p w14:paraId="16BC0728" w14:textId="77777777" w:rsidR="00F61BF5" w:rsidRPr="006A30AD" w:rsidRDefault="00F61BF5" w:rsidP="00F61BF5">
      <w:pPr>
        <w:rPr>
          <w:color w:val="000000"/>
          <w:szCs w:val="22"/>
          <w:lang w:val="en-GB" w:eastAsia="ja-JP"/>
        </w:rPr>
      </w:pPr>
      <w:r w:rsidRPr="006A30AD">
        <w:rPr>
          <w:szCs w:val="22"/>
          <w:lang w:val="en-GB"/>
        </w:rPr>
        <w:t xml:space="preserve">The </w:t>
      </w:r>
      <w:r w:rsidRPr="006A30AD">
        <w:rPr>
          <w:szCs w:val="22"/>
          <w:lang w:val="en-GB" w:eastAsia="ja-JP"/>
        </w:rPr>
        <w:t xml:space="preserve">technique of </w:t>
      </w:r>
      <w:r w:rsidRPr="006A30AD">
        <w:rPr>
          <w:szCs w:val="22"/>
          <w:lang w:val="en-GB"/>
        </w:rPr>
        <w:t xml:space="preserve">remote activation </w:t>
      </w:r>
      <w:r w:rsidRPr="006A30AD">
        <w:rPr>
          <w:szCs w:val="22"/>
          <w:lang w:val="en-GB" w:eastAsia="ja-JP"/>
        </w:rPr>
        <w:t>that</w:t>
      </w:r>
      <w:r w:rsidRPr="006A30AD">
        <w:rPr>
          <w:szCs w:val="22"/>
          <w:lang w:val="en-GB"/>
        </w:rPr>
        <w:t xml:space="preserve"> uses EWS signals in TMCC can also be applied to fixed receivers </w:t>
      </w:r>
      <w:r w:rsidRPr="006A30AD">
        <w:rPr>
          <w:szCs w:val="22"/>
          <w:lang w:val="en-GB" w:eastAsia="ja-JP"/>
        </w:rPr>
        <w:t>in</w:t>
      </w:r>
      <w:r w:rsidRPr="006A30AD">
        <w:rPr>
          <w:szCs w:val="22"/>
          <w:lang w:val="en-GB"/>
        </w:rPr>
        <w:t xml:space="preserve"> System C</w:t>
      </w:r>
      <w:r w:rsidRPr="006A30AD">
        <w:rPr>
          <w:color w:val="000000"/>
          <w:szCs w:val="22"/>
          <w:lang w:val="en-GB"/>
        </w:rPr>
        <w:t xml:space="preserve"> of</w:t>
      </w:r>
      <w:r w:rsidRPr="006A30AD">
        <w:rPr>
          <w:szCs w:val="22"/>
          <w:lang w:val="en-GB"/>
        </w:rPr>
        <w:t xml:space="preserve"> Recommendation ITU-R BT.1306-</w:t>
      </w:r>
      <w:r w:rsidRPr="006A30AD">
        <w:rPr>
          <w:szCs w:val="22"/>
          <w:lang w:val="en-GB" w:eastAsia="ja-JP"/>
        </w:rPr>
        <w:t>3</w:t>
      </w:r>
      <w:r w:rsidRPr="006A30AD">
        <w:rPr>
          <w:color w:val="000000"/>
          <w:szCs w:val="22"/>
          <w:lang w:val="en-GB"/>
        </w:rPr>
        <w:t>. Many existing TV receivers are able to receive EWS signal</w:t>
      </w:r>
      <w:r w:rsidRPr="006A30AD">
        <w:rPr>
          <w:color w:val="000000"/>
          <w:szCs w:val="22"/>
          <w:lang w:val="en-GB" w:eastAsia="ja-JP"/>
        </w:rPr>
        <w:t>s</w:t>
      </w:r>
      <w:r w:rsidRPr="006A30AD">
        <w:rPr>
          <w:color w:val="000000"/>
          <w:szCs w:val="22"/>
          <w:lang w:val="en-GB"/>
        </w:rPr>
        <w:t xml:space="preserve">. </w:t>
      </w:r>
      <w:r w:rsidRPr="006A30AD">
        <w:rPr>
          <w:color w:val="000000"/>
          <w:szCs w:val="22"/>
          <w:lang w:val="en-GB" w:eastAsia="ja-JP"/>
        </w:rPr>
        <w:t>Analogue</w:t>
      </w:r>
      <w:r w:rsidRPr="006A30AD">
        <w:rPr>
          <w:color w:val="000000"/>
          <w:szCs w:val="22"/>
          <w:lang w:val="en-GB"/>
        </w:rPr>
        <w:t xml:space="preserve"> TV receivers turn on automatically when the TV receiver detects EWS signal</w:t>
      </w:r>
      <w:r w:rsidRPr="006A30AD">
        <w:rPr>
          <w:color w:val="000000"/>
          <w:szCs w:val="22"/>
          <w:lang w:val="en-GB" w:eastAsia="ja-JP"/>
        </w:rPr>
        <w:t>s</w:t>
      </w:r>
      <w:r w:rsidRPr="006A30AD">
        <w:rPr>
          <w:color w:val="000000"/>
          <w:szCs w:val="22"/>
          <w:lang w:val="en-GB"/>
        </w:rPr>
        <w:t xml:space="preserve"> even if the switch is off, enabling the viewer to obtain urgent information. However, digital TV receivers can </w:t>
      </w:r>
      <w:r w:rsidRPr="006A30AD">
        <w:rPr>
          <w:color w:val="000000"/>
          <w:szCs w:val="22"/>
          <w:lang w:val="en-GB" w:eastAsia="ja-JP"/>
        </w:rPr>
        <w:t xml:space="preserve">only </w:t>
      </w:r>
      <w:r w:rsidRPr="006A30AD">
        <w:rPr>
          <w:color w:val="000000"/>
          <w:szCs w:val="22"/>
          <w:lang w:val="en-GB"/>
        </w:rPr>
        <w:t>receive th</w:t>
      </w:r>
      <w:r w:rsidRPr="006A30AD">
        <w:rPr>
          <w:color w:val="000000"/>
          <w:szCs w:val="22"/>
          <w:lang w:val="en-GB" w:eastAsia="ja-JP"/>
        </w:rPr>
        <w:t>ese</w:t>
      </w:r>
      <w:r w:rsidRPr="006A30AD">
        <w:rPr>
          <w:color w:val="000000"/>
          <w:szCs w:val="22"/>
          <w:lang w:val="en-GB"/>
        </w:rPr>
        <w:t xml:space="preserve"> signal</w:t>
      </w:r>
      <w:r w:rsidRPr="006A30AD">
        <w:rPr>
          <w:color w:val="000000"/>
          <w:szCs w:val="22"/>
          <w:lang w:val="en-GB" w:eastAsia="ja-JP"/>
        </w:rPr>
        <w:t>s</w:t>
      </w:r>
      <w:r w:rsidRPr="006A30AD">
        <w:rPr>
          <w:color w:val="000000"/>
          <w:szCs w:val="22"/>
          <w:lang w:val="en-GB"/>
        </w:rPr>
        <w:t xml:space="preserve"> when the switch</w:t>
      </w:r>
      <w:r w:rsidRPr="006A30AD">
        <w:rPr>
          <w:color w:val="000000"/>
          <w:szCs w:val="22"/>
          <w:lang w:val="en-GB" w:eastAsia="ja-JP"/>
        </w:rPr>
        <w:t>es</w:t>
      </w:r>
      <w:r w:rsidRPr="006A30AD">
        <w:rPr>
          <w:color w:val="000000"/>
          <w:szCs w:val="22"/>
          <w:lang w:val="en-GB"/>
        </w:rPr>
        <w:t xml:space="preserve"> of TV receivers </w:t>
      </w:r>
      <w:r w:rsidRPr="006A30AD">
        <w:rPr>
          <w:rFonts w:eastAsiaTheme="minorEastAsia"/>
          <w:color w:val="000000"/>
          <w:szCs w:val="22"/>
          <w:lang w:val="en-GB" w:eastAsia="ja-JP"/>
        </w:rPr>
        <w:t>are</w:t>
      </w:r>
      <w:r w:rsidRPr="006A30AD">
        <w:rPr>
          <w:color w:val="000000"/>
          <w:szCs w:val="22"/>
          <w:lang w:val="en-GB" w:eastAsia="ja-JP"/>
        </w:rPr>
        <w:t xml:space="preserve"> </w:t>
      </w:r>
      <w:r w:rsidRPr="006A30AD">
        <w:rPr>
          <w:color w:val="000000"/>
          <w:szCs w:val="22"/>
          <w:lang w:val="en-GB"/>
        </w:rPr>
        <w:t>turn</w:t>
      </w:r>
      <w:r w:rsidRPr="006A30AD">
        <w:rPr>
          <w:color w:val="000000"/>
          <w:szCs w:val="22"/>
          <w:lang w:val="en-GB" w:eastAsia="ja-JP"/>
        </w:rPr>
        <w:t>ed</w:t>
      </w:r>
      <w:r w:rsidRPr="006A30AD">
        <w:rPr>
          <w:color w:val="000000"/>
          <w:szCs w:val="22"/>
          <w:lang w:val="en-GB"/>
        </w:rPr>
        <w:t xml:space="preserve"> on at present. </w:t>
      </w:r>
      <w:r w:rsidRPr="006A30AD">
        <w:rPr>
          <w:color w:val="000000"/>
          <w:szCs w:val="22"/>
          <w:lang w:val="en-GB" w:eastAsia="ja-JP"/>
        </w:rPr>
        <w:t>O</w:t>
      </w:r>
      <w:r w:rsidRPr="006A30AD">
        <w:rPr>
          <w:color w:val="000000"/>
          <w:szCs w:val="22"/>
          <w:lang w:val="en-GB"/>
        </w:rPr>
        <w:t>peration when EWS signal</w:t>
      </w:r>
      <w:r w:rsidRPr="006A30AD">
        <w:rPr>
          <w:color w:val="000000"/>
          <w:szCs w:val="22"/>
          <w:lang w:val="en-GB" w:eastAsia="ja-JP"/>
        </w:rPr>
        <w:t>s</w:t>
      </w:r>
      <w:r w:rsidRPr="006A30AD">
        <w:rPr>
          <w:color w:val="000000"/>
          <w:szCs w:val="22"/>
          <w:lang w:val="en-GB"/>
        </w:rPr>
        <w:t xml:space="preserve"> </w:t>
      </w:r>
      <w:r w:rsidRPr="006A30AD">
        <w:rPr>
          <w:color w:val="000000"/>
          <w:szCs w:val="22"/>
          <w:lang w:val="en-GB" w:eastAsia="ja-JP"/>
        </w:rPr>
        <w:t>are</w:t>
      </w:r>
      <w:r w:rsidRPr="006A30AD">
        <w:rPr>
          <w:color w:val="000000"/>
          <w:szCs w:val="22"/>
          <w:lang w:val="en-GB"/>
        </w:rPr>
        <w:t xml:space="preserve"> received is </w:t>
      </w:r>
      <w:r w:rsidRPr="006A30AD">
        <w:rPr>
          <w:color w:val="000000"/>
          <w:szCs w:val="22"/>
          <w:lang w:val="en-GB" w:eastAsia="ja-JP"/>
        </w:rPr>
        <w:t xml:space="preserve">essentially </w:t>
      </w:r>
      <w:r w:rsidRPr="006A30AD">
        <w:rPr>
          <w:color w:val="000000"/>
          <w:szCs w:val="22"/>
          <w:lang w:val="en-GB"/>
        </w:rPr>
        <w:t>established by the product specification</w:t>
      </w:r>
      <w:r w:rsidRPr="006A30AD">
        <w:rPr>
          <w:color w:val="000000"/>
          <w:szCs w:val="22"/>
          <w:lang w:val="en-GB" w:eastAsia="ja-JP"/>
        </w:rPr>
        <w:t>s</w:t>
      </w:r>
      <w:r w:rsidRPr="006A30AD">
        <w:rPr>
          <w:color w:val="000000"/>
          <w:szCs w:val="22"/>
          <w:lang w:val="en-GB"/>
        </w:rPr>
        <w:t xml:space="preserve"> of </w:t>
      </w:r>
      <w:r w:rsidRPr="006A30AD">
        <w:rPr>
          <w:color w:val="000000"/>
          <w:szCs w:val="22"/>
          <w:lang w:val="en-GB" w:eastAsia="ja-JP"/>
        </w:rPr>
        <w:t xml:space="preserve">individual </w:t>
      </w:r>
      <w:r w:rsidRPr="006A30AD">
        <w:rPr>
          <w:color w:val="000000"/>
          <w:szCs w:val="22"/>
          <w:lang w:val="en-GB"/>
        </w:rPr>
        <w:t>manufacturer</w:t>
      </w:r>
      <w:r w:rsidRPr="006A30AD">
        <w:rPr>
          <w:color w:val="000000"/>
          <w:szCs w:val="22"/>
          <w:lang w:val="en-GB" w:eastAsia="ja-JP"/>
        </w:rPr>
        <w:t>s</w:t>
      </w:r>
      <w:r w:rsidRPr="006A30AD">
        <w:rPr>
          <w:color w:val="000000"/>
          <w:szCs w:val="22"/>
          <w:lang w:val="en-GB"/>
        </w:rPr>
        <w:t>.</w:t>
      </w:r>
    </w:p>
    <w:p w14:paraId="466B4181" w14:textId="5FC0532F" w:rsidR="00F61BF5" w:rsidRPr="006A30AD" w:rsidRDefault="00F61BF5" w:rsidP="00F61BF5">
      <w:pPr>
        <w:pStyle w:val="FigureNo"/>
        <w:rPr>
          <w:lang w:val="en-GB" w:eastAsia="ja-JP"/>
        </w:rPr>
      </w:pPr>
      <w:r w:rsidRPr="006A30AD">
        <w:rPr>
          <w:lang w:val="en-GB" w:eastAsia="ja-JP"/>
        </w:rPr>
        <w:lastRenderedPageBreak/>
        <w:t xml:space="preserve">FIGURE </w:t>
      </w:r>
      <w:r w:rsidR="00D77A24">
        <w:rPr>
          <w:lang w:val="en-GB" w:eastAsia="ja-JP"/>
        </w:rPr>
        <w:t>27</w:t>
      </w:r>
    </w:p>
    <w:p w14:paraId="1BBCBFA4" w14:textId="2A7F75EB" w:rsidR="00F61BF5" w:rsidRPr="00E77B87" w:rsidRDefault="00F61BF5" w:rsidP="007C1416">
      <w:pPr>
        <w:pStyle w:val="Figuretitle"/>
        <w:rPr>
          <w:lang w:val="en-GB"/>
        </w:rPr>
      </w:pPr>
      <w:r w:rsidRPr="00E77B87">
        <w:rPr>
          <w:lang w:val="en-GB"/>
        </w:rPr>
        <w:t>Activation of handheld receiver using EWS signals for digital terrestrial broadcasting</w:t>
      </w:r>
    </w:p>
    <w:p w14:paraId="3310BEE3" w14:textId="77777777" w:rsidR="00F61BF5" w:rsidRPr="006A30AD" w:rsidRDefault="00F61BF5" w:rsidP="00F61BF5">
      <w:pPr>
        <w:pStyle w:val="Figure"/>
        <w:rPr>
          <w:lang w:val="en-GB" w:eastAsia="ja-JP"/>
        </w:rPr>
      </w:pPr>
      <w:r>
        <w:rPr>
          <w:noProof/>
          <w:lang w:val="en-GB" w:eastAsia="ja-JP"/>
        </w:rPr>
        <w:drawing>
          <wp:inline distT="0" distB="0" distL="0" distR="0" wp14:anchorId="4E4E857D" wp14:editId="17F1EE4F">
            <wp:extent cx="5062738" cy="3547879"/>
            <wp:effectExtent l="0" t="0" r="5080" b="0"/>
            <wp:docPr id="2082813027" name="Picture 2082813027" descr="Activation of handheld receiver using EWS signals for digital terrestrial broadcas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813027" name="Picture 2082813027" descr="Activation of handheld receiver using EWS signals for digital terrestrial broadcasti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062738" cy="3547879"/>
                    </a:xfrm>
                    <a:prstGeom prst="rect">
                      <a:avLst/>
                    </a:prstGeom>
                  </pic:spPr>
                </pic:pic>
              </a:graphicData>
            </a:graphic>
          </wp:inline>
        </w:drawing>
      </w:r>
    </w:p>
    <w:p w14:paraId="2477C8CF" w14:textId="1B8520BF" w:rsidR="00F61BF5" w:rsidRPr="006A30AD" w:rsidRDefault="00FB5AE4" w:rsidP="00F61BF5">
      <w:pPr>
        <w:pStyle w:val="Heading3"/>
        <w:rPr>
          <w:lang w:val="en-GB"/>
        </w:rPr>
      </w:pPr>
      <w:bookmarkStart w:id="2388" w:name="_Toc230600848"/>
      <w:r>
        <w:rPr>
          <w:lang w:val="en-GB" w:eastAsia="ja-JP"/>
        </w:rPr>
        <w:t>10</w:t>
      </w:r>
      <w:r w:rsidR="00F61BF5" w:rsidRPr="006A30AD">
        <w:rPr>
          <w:lang w:val="en-GB"/>
        </w:rPr>
        <w:t>.</w:t>
      </w:r>
      <w:r w:rsidR="00F61BF5" w:rsidRPr="006A30AD">
        <w:rPr>
          <w:lang w:val="en-GB" w:eastAsia="ja-JP"/>
        </w:rPr>
        <w:t>6</w:t>
      </w:r>
      <w:r w:rsidR="00F61BF5" w:rsidRPr="006A30AD">
        <w:rPr>
          <w:lang w:val="en-GB"/>
        </w:rPr>
        <w:t>.</w:t>
      </w:r>
      <w:r w:rsidR="00F61BF5" w:rsidRPr="006A30AD">
        <w:rPr>
          <w:lang w:val="en-GB" w:eastAsia="ja-JP"/>
        </w:rPr>
        <w:t>2</w:t>
      </w:r>
      <w:r w:rsidR="00F61BF5" w:rsidRPr="006A30AD">
        <w:rPr>
          <w:lang w:val="en-GB"/>
        </w:rPr>
        <w:tab/>
      </w:r>
      <w:r w:rsidR="00F61BF5" w:rsidRPr="006A30AD">
        <w:rPr>
          <w:lang w:val="en-GB" w:eastAsia="ja-JP"/>
        </w:rPr>
        <w:t>Earthquake and tsunami information services via data broadcasting</w:t>
      </w:r>
      <w:bookmarkEnd w:id="2388"/>
      <w:r w:rsidR="00F61BF5" w:rsidRPr="006A30AD">
        <w:rPr>
          <w:bCs/>
          <w:iCs/>
          <w:lang w:val="en-GB"/>
        </w:rPr>
        <w:t xml:space="preserve"> </w:t>
      </w:r>
    </w:p>
    <w:p w14:paraId="225F6579" w14:textId="77777777" w:rsidR="00F61BF5" w:rsidRPr="006A30AD" w:rsidRDefault="00F61BF5" w:rsidP="00F61BF5">
      <w:pPr>
        <w:rPr>
          <w:b/>
          <w:szCs w:val="22"/>
          <w:lang w:val="en-GB" w:eastAsia="ja-JP"/>
        </w:rPr>
      </w:pPr>
      <w:r w:rsidRPr="006A30AD">
        <w:rPr>
          <w:szCs w:val="22"/>
          <w:lang w:val="en-GB" w:eastAsia="ja-JP"/>
        </w:rPr>
        <w:t>E</w:t>
      </w:r>
      <w:r w:rsidRPr="006A30AD">
        <w:rPr>
          <w:szCs w:val="22"/>
          <w:lang w:val="en-GB"/>
        </w:rPr>
        <w:t xml:space="preserve">arthquake and tsunami information </w:t>
      </w:r>
      <w:r w:rsidRPr="006A30AD">
        <w:rPr>
          <w:szCs w:val="22"/>
          <w:lang w:val="en-GB" w:eastAsia="ja-JP"/>
        </w:rPr>
        <w:t xml:space="preserve">has been offered </w:t>
      </w:r>
      <w:r w:rsidRPr="006A30AD">
        <w:rPr>
          <w:szCs w:val="22"/>
          <w:lang w:val="en-GB"/>
        </w:rPr>
        <w:t>via data broadcasts</w:t>
      </w:r>
      <w:r w:rsidRPr="006A30AD">
        <w:rPr>
          <w:szCs w:val="22"/>
          <w:lang w:val="en-GB" w:eastAsia="ja-JP"/>
        </w:rPr>
        <w:t xml:space="preserve"> since January 2007</w:t>
      </w:r>
      <w:r w:rsidRPr="006A30AD">
        <w:rPr>
          <w:szCs w:val="22"/>
          <w:lang w:val="en-GB"/>
        </w:rPr>
        <w:t xml:space="preserve">, using three delivery media-broadcast satellite </w:t>
      </w:r>
      <w:r w:rsidRPr="006A30AD">
        <w:rPr>
          <w:szCs w:val="22"/>
          <w:lang w:val="en-GB" w:eastAsia="ja-JP"/>
        </w:rPr>
        <w:t>(BS</w:t>
      </w:r>
      <w:r w:rsidRPr="006A30AD">
        <w:rPr>
          <w:szCs w:val="22"/>
          <w:lang w:val="en-GB"/>
        </w:rPr>
        <w:t>) digital broadcasts, terrestrial digital broadcasts, and terrestrial digital broadcasts for mobile receivers (One-Seg). The features of th</w:t>
      </w:r>
      <w:r w:rsidRPr="006A30AD">
        <w:rPr>
          <w:szCs w:val="22"/>
          <w:lang w:val="en-GB" w:eastAsia="ja-JP"/>
        </w:rPr>
        <w:t>ese</w:t>
      </w:r>
      <w:r w:rsidRPr="006A30AD">
        <w:rPr>
          <w:szCs w:val="22"/>
          <w:lang w:val="en-GB"/>
        </w:rPr>
        <w:t xml:space="preserve"> new “earthquake and tsunami information” service</w:t>
      </w:r>
      <w:r w:rsidRPr="006A30AD">
        <w:rPr>
          <w:szCs w:val="22"/>
          <w:lang w:val="en-GB" w:eastAsia="ja-JP"/>
        </w:rPr>
        <w:t xml:space="preserve">s </w:t>
      </w:r>
      <w:r w:rsidRPr="006A30AD">
        <w:rPr>
          <w:szCs w:val="22"/>
          <w:lang w:val="en-GB"/>
        </w:rPr>
        <w:t>enable</w:t>
      </w:r>
      <w:r w:rsidRPr="006A30AD">
        <w:rPr>
          <w:szCs w:val="22"/>
          <w:lang w:val="en-GB" w:eastAsia="ja-JP"/>
        </w:rPr>
        <w:t>d</w:t>
      </w:r>
      <w:r w:rsidRPr="006A30AD">
        <w:rPr>
          <w:szCs w:val="22"/>
          <w:lang w:val="en-GB"/>
        </w:rPr>
        <w:t xml:space="preserve"> people to </w:t>
      </w:r>
      <w:r w:rsidRPr="006A30AD">
        <w:rPr>
          <w:szCs w:val="22"/>
          <w:lang w:val="en-GB" w:eastAsia="ja-JP"/>
        </w:rPr>
        <w:t>obtain</w:t>
      </w:r>
      <w:r w:rsidRPr="006A30AD">
        <w:rPr>
          <w:szCs w:val="22"/>
          <w:lang w:val="en-GB"/>
        </w:rPr>
        <w:t xml:space="preserve"> information about earthquakes that ha</w:t>
      </w:r>
      <w:r w:rsidRPr="006A30AD">
        <w:rPr>
          <w:szCs w:val="22"/>
          <w:lang w:val="en-GB" w:eastAsia="ja-JP"/>
        </w:rPr>
        <w:t>d</w:t>
      </w:r>
      <w:r w:rsidRPr="006A30AD">
        <w:rPr>
          <w:szCs w:val="22"/>
          <w:lang w:val="en-GB"/>
        </w:rPr>
        <w:t xml:space="preserve"> just occurred or past earthquakes, and to rapidly learn of impending danger due to tsunami</w:t>
      </w:r>
      <w:r w:rsidRPr="006A30AD">
        <w:rPr>
          <w:szCs w:val="22"/>
          <w:lang w:val="en-GB" w:eastAsia="ja-JP"/>
        </w:rPr>
        <w:t>s</w:t>
      </w:r>
      <w:r w:rsidRPr="006A30AD">
        <w:rPr>
          <w:szCs w:val="22"/>
          <w:lang w:val="en-GB"/>
        </w:rPr>
        <w:t xml:space="preserve"> following earthquake</w:t>
      </w:r>
      <w:r w:rsidRPr="006A30AD">
        <w:rPr>
          <w:szCs w:val="22"/>
          <w:lang w:val="en-GB" w:eastAsia="ja-JP"/>
        </w:rPr>
        <w:t>s</w:t>
      </w:r>
      <w:r w:rsidRPr="006A30AD">
        <w:rPr>
          <w:szCs w:val="22"/>
          <w:lang w:val="en-GB"/>
        </w:rPr>
        <w:t>.</w:t>
      </w:r>
    </w:p>
    <w:p w14:paraId="40C4963E" w14:textId="77777777" w:rsidR="00F61BF5" w:rsidRPr="006A30AD" w:rsidRDefault="00F61BF5" w:rsidP="00F61BF5">
      <w:pPr>
        <w:rPr>
          <w:lang w:val="en-GB" w:eastAsia="ja-JP"/>
        </w:rPr>
      </w:pPr>
      <w:r w:rsidRPr="006A30AD">
        <w:rPr>
          <w:rFonts w:cs="Arial"/>
          <w:szCs w:val="22"/>
          <w:lang w:val="en-GB" w:eastAsia="ja-JP"/>
        </w:rPr>
        <w:t>The content of “</w:t>
      </w:r>
      <w:r w:rsidRPr="006A30AD">
        <w:rPr>
          <w:rFonts w:cs="Arial"/>
          <w:szCs w:val="22"/>
          <w:lang w:val="en-GB"/>
        </w:rPr>
        <w:t>earthquake and tsunami information”</w:t>
      </w:r>
      <w:r w:rsidRPr="006A30AD">
        <w:rPr>
          <w:rFonts w:cs="Arial"/>
          <w:szCs w:val="22"/>
          <w:lang w:val="en-GB" w:eastAsia="ja-JP"/>
        </w:rPr>
        <w:t xml:space="preserve"> via d</w:t>
      </w:r>
      <w:r w:rsidRPr="006A30AD">
        <w:rPr>
          <w:rFonts w:cs="Arial"/>
          <w:szCs w:val="22"/>
          <w:lang w:val="en-GB"/>
        </w:rPr>
        <w:t>ata broadcast</w:t>
      </w:r>
      <w:r w:rsidRPr="006A30AD">
        <w:rPr>
          <w:rFonts w:cs="Arial"/>
          <w:szCs w:val="22"/>
          <w:lang w:val="en-GB" w:eastAsia="ja-JP"/>
        </w:rPr>
        <w:t>ing</w:t>
      </w:r>
      <w:r w:rsidRPr="006A30AD">
        <w:rPr>
          <w:rFonts w:cs="Arial"/>
          <w:szCs w:val="22"/>
          <w:lang w:val="en-GB"/>
        </w:rPr>
        <w:t xml:space="preserve"> </w:t>
      </w:r>
      <w:r w:rsidRPr="006A30AD">
        <w:rPr>
          <w:rFonts w:cs="Arial"/>
          <w:szCs w:val="22"/>
          <w:lang w:val="en-GB" w:eastAsia="ja-JP"/>
        </w:rPr>
        <w:t xml:space="preserve">is </w:t>
      </w:r>
      <w:r w:rsidRPr="006A30AD">
        <w:rPr>
          <w:rFonts w:cs="Arial"/>
          <w:szCs w:val="22"/>
          <w:lang w:val="en-GB"/>
        </w:rPr>
        <w:t>based on information obtained from the Japan Meteorological Agency</w:t>
      </w:r>
      <w:r w:rsidRPr="006A30AD">
        <w:rPr>
          <w:rFonts w:cs="Arial"/>
          <w:szCs w:val="22"/>
          <w:lang w:val="en-GB" w:eastAsia="ja-JP"/>
        </w:rPr>
        <w:t xml:space="preserve"> (JMA).</w:t>
      </w:r>
      <w:r w:rsidRPr="006A30AD">
        <w:rPr>
          <w:rFonts w:cs="Arial"/>
          <w:szCs w:val="22"/>
          <w:lang w:val="en-GB"/>
        </w:rPr>
        <w:t xml:space="preserve"> </w:t>
      </w:r>
      <w:r w:rsidRPr="006A30AD">
        <w:rPr>
          <w:rFonts w:cs="Arial"/>
          <w:szCs w:val="22"/>
          <w:lang w:val="en-GB" w:eastAsia="ja-JP"/>
        </w:rPr>
        <w:t xml:space="preserve">The </w:t>
      </w:r>
      <w:r w:rsidRPr="006A30AD">
        <w:rPr>
          <w:rFonts w:eastAsiaTheme="minorEastAsia" w:cs="Arial"/>
          <w:szCs w:val="22"/>
          <w:lang w:val="en-GB" w:eastAsia="ja-JP"/>
        </w:rPr>
        <w:t xml:space="preserve">production system for </w:t>
      </w:r>
      <w:r w:rsidRPr="006A30AD">
        <w:rPr>
          <w:rFonts w:cs="Arial"/>
          <w:szCs w:val="22"/>
          <w:lang w:val="en-GB" w:eastAsia="ja-JP"/>
        </w:rPr>
        <w:t>d</w:t>
      </w:r>
      <w:r w:rsidRPr="006A30AD">
        <w:rPr>
          <w:rFonts w:cs="Arial"/>
          <w:szCs w:val="22"/>
          <w:lang w:val="en-GB"/>
        </w:rPr>
        <w:t>ata broadcast content (</w:t>
      </w:r>
      <w:r w:rsidRPr="006A30AD">
        <w:rPr>
          <w:rFonts w:cs="Arial"/>
          <w:szCs w:val="22"/>
          <w:lang w:val="en-GB" w:eastAsia="ja-JP"/>
        </w:rPr>
        <w:t xml:space="preserve">called the </w:t>
      </w:r>
      <w:r w:rsidRPr="006A30AD">
        <w:rPr>
          <w:rFonts w:cs="Arial"/>
          <w:szCs w:val="22"/>
          <w:lang w:val="en-GB"/>
        </w:rPr>
        <w:t>“production system”</w:t>
      </w:r>
      <w:r w:rsidRPr="006A30AD">
        <w:rPr>
          <w:rFonts w:cs="Arial"/>
          <w:szCs w:val="22"/>
          <w:lang w:val="en-GB" w:eastAsia="ja-JP"/>
        </w:rPr>
        <w:t xml:space="preserve"> after this</w:t>
      </w:r>
      <w:r w:rsidRPr="006A30AD">
        <w:rPr>
          <w:rFonts w:cs="Arial"/>
          <w:szCs w:val="22"/>
          <w:lang w:val="en-GB"/>
        </w:rPr>
        <w:t>) processes data received from outside the station and automatically produces content in BML format</w:t>
      </w:r>
      <w:r w:rsidRPr="006A30AD">
        <w:rPr>
          <w:vertAlign w:val="superscript"/>
          <w:lang w:val="en-GB"/>
        </w:rPr>
        <w:footnoteReference w:id="22"/>
      </w:r>
      <w:r w:rsidRPr="006A30AD">
        <w:rPr>
          <w:rFonts w:cs="Arial"/>
          <w:szCs w:val="22"/>
          <w:lang w:val="en-GB"/>
        </w:rPr>
        <w:t xml:space="preserve">. The content that is automatically generated by the production system is </w:t>
      </w:r>
      <w:r w:rsidRPr="006A30AD">
        <w:rPr>
          <w:rFonts w:cs="Arial"/>
          <w:szCs w:val="22"/>
          <w:lang w:val="en-GB" w:eastAsia="ja-JP"/>
        </w:rPr>
        <w:t>register</w:t>
      </w:r>
      <w:r w:rsidRPr="006A30AD">
        <w:rPr>
          <w:rFonts w:cs="Arial"/>
          <w:szCs w:val="22"/>
          <w:lang w:val="en-GB"/>
        </w:rPr>
        <w:t xml:space="preserve">ed </w:t>
      </w:r>
      <w:r w:rsidRPr="006A30AD">
        <w:rPr>
          <w:rFonts w:cs="Arial"/>
          <w:szCs w:val="22"/>
          <w:lang w:val="en-GB" w:eastAsia="ja-JP"/>
        </w:rPr>
        <w:t>with</w:t>
      </w:r>
      <w:r w:rsidRPr="006A30AD">
        <w:rPr>
          <w:rFonts w:cs="Arial"/>
          <w:szCs w:val="22"/>
          <w:lang w:val="en-GB"/>
        </w:rPr>
        <w:t xml:space="preserve"> the data broadcast transmission system and then broadcast. Earthquake and tsunami information is also </w:t>
      </w:r>
      <w:r w:rsidRPr="006A30AD">
        <w:rPr>
          <w:rFonts w:cs="Arial"/>
          <w:szCs w:val="22"/>
          <w:lang w:val="en-GB" w:eastAsia="ja-JP"/>
        </w:rPr>
        <w:t xml:space="preserve">automatically </w:t>
      </w:r>
      <w:r w:rsidRPr="006A30AD">
        <w:rPr>
          <w:rFonts w:cs="Arial"/>
          <w:szCs w:val="22"/>
          <w:lang w:val="en-GB"/>
        </w:rPr>
        <w:t>produced.</w:t>
      </w:r>
    </w:p>
    <w:p w14:paraId="50C4A6B5" w14:textId="77777777" w:rsidR="00F61BF5" w:rsidRPr="006A30AD" w:rsidRDefault="00F61BF5" w:rsidP="00F61BF5">
      <w:pPr>
        <w:tabs>
          <w:tab w:val="left" w:pos="840"/>
          <w:tab w:val="left" w:pos="1680"/>
          <w:tab w:val="left" w:pos="2520"/>
          <w:tab w:val="left" w:pos="3360"/>
          <w:tab w:val="left" w:pos="4200"/>
          <w:tab w:val="left" w:pos="5040"/>
          <w:tab w:val="left" w:pos="5880"/>
          <w:tab w:val="left" w:pos="6720"/>
          <w:tab w:val="left" w:pos="7560"/>
          <w:tab w:val="left" w:pos="8400"/>
          <w:tab w:val="left" w:pos="9240"/>
        </w:tabs>
        <w:rPr>
          <w:rFonts w:cs="Arial"/>
          <w:szCs w:val="22"/>
          <w:lang w:val="en-GB"/>
        </w:rPr>
      </w:pPr>
      <w:r w:rsidRPr="006A30AD">
        <w:rPr>
          <w:rFonts w:cs="Arial"/>
          <w:szCs w:val="22"/>
          <w:lang w:val="en-GB" w:eastAsia="ja-JP"/>
        </w:rPr>
        <w:t>D</w:t>
      </w:r>
      <w:r w:rsidRPr="006A30AD">
        <w:rPr>
          <w:rFonts w:cs="Arial"/>
          <w:szCs w:val="22"/>
          <w:lang w:val="en-GB"/>
        </w:rPr>
        <w:t xml:space="preserve">ata delivered to </w:t>
      </w:r>
      <w:r w:rsidRPr="006A30AD">
        <w:rPr>
          <w:rFonts w:cs="Arial"/>
          <w:szCs w:val="22"/>
          <w:lang w:val="en-GB" w:eastAsia="ja-JP"/>
        </w:rPr>
        <w:t>the broadcaster</w:t>
      </w:r>
      <w:r w:rsidRPr="006A30AD">
        <w:rPr>
          <w:rFonts w:cs="Arial"/>
          <w:szCs w:val="22"/>
          <w:lang w:val="en-GB"/>
        </w:rPr>
        <w:t xml:space="preserve"> from the </w:t>
      </w:r>
      <w:r w:rsidRPr="006A30AD">
        <w:rPr>
          <w:rFonts w:cs="Arial"/>
          <w:szCs w:val="22"/>
          <w:lang w:val="en-GB" w:eastAsia="ja-JP"/>
        </w:rPr>
        <w:t>JMA</w:t>
      </w:r>
      <w:r w:rsidRPr="006A30AD">
        <w:rPr>
          <w:rFonts w:cs="Arial"/>
          <w:szCs w:val="22"/>
          <w:lang w:val="en-GB"/>
        </w:rPr>
        <w:t xml:space="preserve"> </w:t>
      </w:r>
      <w:r w:rsidRPr="006A30AD">
        <w:rPr>
          <w:rFonts w:cs="Arial"/>
          <w:szCs w:val="22"/>
          <w:lang w:val="en-GB" w:eastAsia="ja-JP"/>
        </w:rPr>
        <w:t xml:space="preserve">for “earthquake and tsunami information” content </w:t>
      </w:r>
      <w:r w:rsidRPr="006A30AD">
        <w:rPr>
          <w:rFonts w:cs="Arial"/>
          <w:szCs w:val="22"/>
          <w:lang w:val="en-GB"/>
        </w:rPr>
        <w:t xml:space="preserve">are </w:t>
      </w:r>
      <w:r w:rsidRPr="006A30AD">
        <w:rPr>
          <w:rFonts w:cs="Arial"/>
          <w:szCs w:val="22"/>
          <w:lang w:val="en-GB" w:eastAsia="ja-JP"/>
        </w:rPr>
        <w:t xml:space="preserve">first received by the </w:t>
      </w:r>
      <w:r w:rsidRPr="006A30AD">
        <w:rPr>
          <w:rFonts w:cs="Arial"/>
          <w:szCs w:val="22"/>
          <w:lang w:val="en-GB"/>
        </w:rPr>
        <w:t xml:space="preserve">“earthquake </w:t>
      </w:r>
      <w:r w:rsidRPr="006A30AD">
        <w:rPr>
          <w:rFonts w:cs="Arial"/>
          <w:szCs w:val="22"/>
          <w:lang w:val="en-GB" w:eastAsia="ja-JP"/>
        </w:rPr>
        <w:t xml:space="preserve">tsunami </w:t>
      </w:r>
      <w:r w:rsidRPr="006A30AD">
        <w:rPr>
          <w:rFonts w:cs="Arial"/>
          <w:szCs w:val="22"/>
          <w:lang w:val="en-GB"/>
        </w:rPr>
        <w:t>database</w:t>
      </w:r>
      <w:r w:rsidRPr="006A30AD">
        <w:rPr>
          <w:rFonts w:cs="Arial"/>
          <w:szCs w:val="22"/>
          <w:lang w:val="en-GB" w:eastAsia="ja-JP"/>
        </w:rPr>
        <w:t xml:space="preserve"> system</w:t>
      </w:r>
      <w:r w:rsidRPr="006A30AD">
        <w:rPr>
          <w:rFonts w:cs="Arial"/>
          <w:szCs w:val="22"/>
          <w:lang w:val="en-GB"/>
        </w:rPr>
        <w:t>”</w:t>
      </w:r>
      <w:r w:rsidRPr="006A30AD">
        <w:rPr>
          <w:rFonts w:cs="Arial"/>
          <w:szCs w:val="22"/>
          <w:lang w:val="en-GB" w:eastAsia="ja-JP"/>
        </w:rPr>
        <w:t xml:space="preserve">, which is </w:t>
      </w:r>
      <w:r w:rsidRPr="006A30AD">
        <w:rPr>
          <w:rFonts w:cs="Arial"/>
          <w:szCs w:val="22"/>
          <w:lang w:val="en-GB"/>
        </w:rPr>
        <w:t xml:space="preserve">commonly </w:t>
      </w:r>
      <w:r w:rsidRPr="006A30AD">
        <w:rPr>
          <w:rFonts w:cs="Arial"/>
          <w:szCs w:val="22"/>
          <w:lang w:val="en-GB" w:eastAsia="ja-JP"/>
        </w:rPr>
        <w:t xml:space="preserve">used by broadcasters for managing </w:t>
      </w:r>
      <w:r w:rsidRPr="006A30AD">
        <w:rPr>
          <w:rFonts w:cs="Arial"/>
          <w:szCs w:val="22"/>
          <w:lang w:val="en-GB"/>
        </w:rPr>
        <w:t xml:space="preserve">earthquake </w:t>
      </w:r>
      <w:r w:rsidRPr="006A30AD">
        <w:rPr>
          <w:rFonts w:cs="Arial"/>
          <w:szCs w:val="22"/>
          <w:lang w:val="en-GB" w:eastAsia="ja-JP"/>
        </w:rPr>
        <w:t xml:space="preserve">and tsunami </w:t>
      </w:r>
      <w:r w:rsidRPr="006A30AD">
        <w:rPr>
          <w:rFonts w:cs="Arial"/>
          <w:szCs w:val="22"/>
          <w:lang w:val="en-GB"/>
        </w:rPr>
        <w:t>information</w:t>
      </w:r>
      <w:r w:rsidRPr="006A30AD">
        <w:rPr>
          <w:rFonts w:cs="Arial"/>
          <w:szCs w:val="22"/>
          <w:lang w:val="en-GB" w:eastAsia="ja-JP"/>
        </w:rPr>
        <w:t xml:space="preserve">. Data </w:t>
      </w:r>
      <w:r w:rsidRPr="006A30AD">
        <w:rPr>
          <w:rFonts w:eastAsiaTheme="minorEastAsia" w:cs="Arial"/>
          <w:szCs w:val="22"/>
          <w:lang w:val="en-GB" w:eastAsia="ja-JP"/>
        </w:rPr>
        <w:t>are</w:t>
      </w:r>
      <w:r w:rsidRPr="006A30AD">
        <w:rPr>
          <w:rFonts w:cs="Arial"/>
          <w:szCs w:val="22"/>
          <w:lang w:val="en-GB" w:eastAsia="ja-JP"/>
        </w:rPr>
        <w:t xml:space="preserve"> then transferred to</w:t>
      </w:r>
      <w:r w:rsidRPr="006A30AD">
        <w:rPr>
          <w:rFonts w:cs="Arial"/>
          <w:szCs w:val="22"/>
          <w:lang w:val="en-GB"/>
        </w:rPr>
        <w:t xml:space="preserve"> </w:t>
      </w:r>
      <w:r w:rsidRPr="006A30AD">
        <w:rPr>
          <w:rFonts w:cs="Arial"/>
          <w:szCs w:val="22"/>
          <w:lang w:val="en-GB" w:eastAsia="ja-JP"/>
        </w:rPr>
        <w:t xml:space="preserve">the </w:t>
      </w:r>
      <w:r w:rsidRPr="006A30AD">
        <w:rPr>
          <w:rFonts w:cs="Arial"/>
          <w:szCs w:val="22"/>
          <w:lang w:val="en-GB"/>
        </w:rPr>
        <w:t>“</w:t>
      </w:r>
      <w:r w:rsidRPr="006A30AD">
        <w:rPr>
          <w:rFonts w:cs="Arial"/>
          <w:szCs w:val="22"/>
          <w:lang w:val="en-GB" w:eastAsia="ja-JP"/>
        </w:rPr>
        <w:t>e</w:t>
      </w:r>
      <w:r w:rsidRPr="006A30AD">
        <w:rPr>
          <w:rFonts w:cs="Arial"/>
          <w:szCs w:val="22"/>
          <w:lang w:val="en-GB"/>
        </w:rPr>
        <w:t>arthquake</w:t>
      </w:r>
      <w:r w:rsidRPr="006A30AD">
        <w:rPr>
          <w:rFonts w:cs="Arial"/>
          <w:szCs w:val="22"/>
          <w:lang w:val="en-GB" w:eastAsia="ja-JP"/>
        </w:rPr>
        <w:t xml:space="preserve"> </w:t>
      </w:r>
      <w:r w:rsidRPr="006A30AD">
        <w:rPr>
          <w:rFonts w:cs="Arial"/>
          <w:szCs w:val="22"/>
          <w:lang w:val="en-GB"/>
        </w:rPr>
        <w:t>tsunami gateway (GW)</w:t>
      </w:r>
      <w:r w:rsidRPr="006A30AD">
        <w:rPr>
          <w:rFonts w:cs="Arial"/>
          <w:szCs w:val="22"/>
          <w:lang w:val="en-GB" w:eastAsia="ja-JP"/>
        </w:rPr>
        <w:t>”</w:t>
      </w:r>
      <w:r w:rsidRPr="006A30AD">
        <w:rPr>
          <w:rFonts w:eastAsiaTheme="minorEastAsia" w:cs="Arial"/>
          <w:szCs w:val="22"/>
          <w:lang w:val="en-GB" w:eastAsia="ja-JP"/>
        </w:rPr>
        <w:t>,</w:t>
      </w:r>
      <w:r w:rsidRPr="006A30AD">
        <w:rPr>
          <w:rFonts w:cs="Arial"/>
          <w:szCs w:val="22"/>
          <w:lang w:val="en-GB" w:eastAsia="ja-JP"/>
        </w:rPr>
        <w:t xml:space="preserve"> which is a </w:t>
      </w:r>
      <w:r w:rsidRPr="006A30AD">
        <w:rPr>
          <w:rFonts w:cs="Arial"/>
          <w:szCs w:val="22"/>
          <w:lang w:val="en-GB"/>
        </w:rPr>
        <w:t xml:space="preserve">dedicated </w:t>
      </w:r>
      <w:r w:rsidRPr="006A30AD">
        <w:rPr>
          <w:rFonts w:cs="Arial"/>
          <w:szCs w:val="22"/>
          <w:lang w:val="en-GB" w:eastAsia="ja-JP"/>
        </w:rPr>
        <w:t>system developed for</w:t>
      </w:r>
      <w:r w:rsidRPr="006A30AD">
        <w:rPr>
          <w:rFonts w:cs="Arial"/>
          <w:szCs w:val="22"/>
          <w:lang w:val="en-GB"/>
        </w:rPr>
        <w:t xml:space="preserve"> “</w:t>
      </w:r>
      <w:r w:rsidRPr="006A30AD">
        <w:rPr>
          <w:rFonts w:cs="Arial"/>
          <w:szCs w:val="22"/>
          <w:lang w:val="en-GB" w:eastAsia="ja-JP"/>
        </w:rPr>
        <w:t>e</w:t>
      </w:r>
      <w:r w:rsidRPr="006A30AD">
        <w:rPr>
          <w:rFonts w:cs="Arial"/>
          <w:szCs w:val="22"/>
          <w:lang w:val="en-GB"/>
        </w:rPr>
        <w:t xml:space="preserve">arthquake and tsunami information” content. </w:t>
      </w:r>
      <w:r w:rsidRPr="006A30AD">
        <w:rPr>
          <w:rFonts w:cs="Arial"/>
          <w:szCs w:val="22"/>
          <w:lang w:val="en-GB" w:eastAsia="ja-JP"/>
        </w:rPr>
        <w:t xml:space="preserve">The GW converts the data </w:t>
      </w:r>
      <w:r w:rsidRPr="006A30AD">
        <w:rPr>
          <w:rFonts w:eastAsiaTheme="minorEastAsia" w:cs="Arial"/>
          <w:szCs w:val="22"/>
          <w:lang w:val="en-GB" w:eastAsia="ja-JP"/>
        </w:rPr>
        <w:t>in</w:t>
      </w:r>
      <w:r w:rsidRPr="006A30AD">
        <w:rPr>
          <w:rFonts w:cs="Arial"/>
          <w:szCs w:val="22"/>
          <w:lang w:val="en-GB" w:eastAsia="ja-JP"/>
        </w:rPr>
        <w:t xml:space="preserve">to </w:t>
      </w:r>
      <w:r w:rsidRPr="006A30AD">
        <w:rPr>
          <w:rFonts w:eastAsiaTheme="minorEastAsia" w:cs="Arial"/>
          <w:szCs w:val="22"/>
          <w:lang w:val="en-GB" w:eastAsia="ja-JP"/>
        </w:rPr>
        <w:t>a</w:t>
      </w:r>
      <w:r w:rsidRPr="006A30AD">
        <w:rPr>
          <w:rFonts w:cs="Arial"/>
          <w:szCs w:val="22"/>
          <w:lang w:val="en-GB" w:eastAsia="ja-JP"/>
        </w:rPr>
        <w:t xml:space="preserve"> broadcast-ready format and sends it to the </w:t>
      </w:r>
      <w:r w:rsidRPr="006A30AD">
        <w:rPr>
          <w:rFonts w:cs="Arial"/>
          <w:szCs w:val="22"/>
          <w:lang w:val="en-GB"/>
        </w:rPr>
        <w:t>production system</w:t>
      </w:r>
      <w:r w:rsidRPr="006A30AD">
        <w:rPr>
          <w:rFonts w:cs="Arial"/>
          <w:szCs w:val="22"/>
          <w:lang w:val="en-GB" w:eastAsia="ja-JP"/>
        </w:rPr>
        <w:t xml:space="preserve">. </w:t>
      </w:r>
      <w:r w:rsidRPr="006A30AD">
        <w:rPr>
          <w:rFonts w:cs="Arial"/>
          <w:szCs w:val="22"/>
          <w:lang w:val="en-GB"/>
        </w:rPr>
        <w:t xml:space="preserve">Thus, content is </w:t>
      </w:r>
      <w:r w:rsidRPr="006A30AD">
        <w:rPr>
          <w:rFonts w:cs="Arial"/>
          <w:szCs w:val="22"/>
          <w:lang w:val="en-GB" w:eastAsia="ja-JP"/>
        </w:rPr>
        <w:t xml:space="preserve">automatically </w:t>
      </w:r>
      <w:r w:rsidRPr="006A30AD">
        <w:rPr>
          <w:rFonts w:cs="Arial"/>
          <w:szCs w:val="22"/>
          <w:lang w:val="en-GB"/>
        </w:rPr>
        <w:t xml:space="preserve">produced. </w:t>
      </w:r>
      <w:r w:rsidRPr="006A30AD">
        <w:rPr>
          <w:rFonts w:cs="Arial"/>
          <w:szCs w:val="22"/>
          <w:lang w:val="en-GB" w:eastAsia="ja-JP"/>
        </w:rPr>
        <w:t>The</w:t>
      </w:r>
      <w:r w:rsidRPr="006A30AD">
        <w:rPr>
          <w:rFonts w:cs="Arial"/>
          <w:szCs w:val="22"/>
          <w:lang w:val="en-GB"/>
        </w:rPr>
        <w:t xml:space="preserve"> </w:t>
      </w:r>
      <w:r w:rsidRPr="006A30AD">
        <w:rPr>
          <w:rFonts w:cs="Arial"/>
          <w:szCs w:val="22"/>
          <w:lang w:val="en-GB" w:eastAsia="ja-JP"/>
        </w:rPr>
        <w:t xml:space="preserve">system </w:t>
      </w:r>
      <w:r w:rsidRPr="006A30AD">
        <w:rPr>
          <w:rFonts w:cs="Arial"/>
          <w:szCs w:val="22"/>
          <w:lang w:val="en-GB"/>
        </w:rPr>
        <w:t xml:space="preserve">configuration </w:t>
      </w:r>
      <w:r w:rsidRPr="006A30AD">
        <w:rPr>
          <w:rFonts w:cs="Arial"/>
          <w:szCs w:val="22"/>
          <w:lang w:val="en-GB" w:eastAsia="ja-JP"/>
        </w:rPr>
        <w:t xml:space="preserve">and flow for </w:t>
      </w:r>
      <w:r w:rsidRPr="006A30AD">
        <w:rPr>
          <w:rFonts w:eastAsiaTheme="minorEastAsia" w:cs="Arial"/>
          <w:szCs w:val="22"/>
          <w:lang w:val="en-GB" w:eastAsia="ja-JP"/>
        </w:rPr>
        <w:t xml:space="preserve">the </w:t>
      </w:r>
      <w:r w:rsidRPr="006A30AD">
        <w:rPr>
          <w:rFonts w:cs="Arial"/>
          <w:szCs w:val="22"/>
          <w:lang w:val="en-GB"/>
        </w:rPr>
        <w:t>“</w:t>
      </w:r>
      <w:r w:rsidRPr="006A30AD">
        <w:rPr>
          <w:rFonts w:cs="Arial"/>
          <w:szCs w:val="22"/>
          <w:lang w:val="en-GB" w:eastAsia="ja-JP"/>
        </w:rPr>
        <w:t>e</w:t>
      </w:r>
      <w:r w:rsidRPr="006A30AD">
        <w:rPr>
          <w:rFonts w:cs="Arial"/>
          <w:szCs w:val="22"/>
          <w:lang w:val="en-GB"/>
        </w:rPr>
        <w:t xml:space="preserve">arthquake and tsunami information” service </w:t>
      </w:r>
      <w:r w:rsidRPr="006A30AD">
        <w:rPr>
          <w:rFonts w:cs="Arial"/>
          <w:szCs w:val="22"/>
          <w:lang w:val="en-GB" w:eastAsia="ja-JP"/>
        </w:rPr>
        <w:t xml:space="preserve">is </w:t>
      </w:r>
      <w:r w:rsidRPr="006A30AD">
        <w:rPr>
          <w:rFonts w:eastAsiaTheme="minorEastAsia" w:cs="Arial"/>
          <w:szCs w:val="22"/>
          <w:lang w:val="en-GB" w:eastAsia="ja-JP"/>
        </w:rPr>
        <w:t>given</w:t>
      </w:r>
      <w:r w:rsidRPr="006A30AD">
        <w:rPr>
          <w:rFonts w:cs="Arial"/>
          <w:szCs w:val="22"/>
          <w:lang w:val="en-GB" w:eastAsia="ja-JP"/>
        </w:rPr>
        <w:t xml:space="preserve"> below</w:t>
      </w:r>
      <w:r w:rsidRPr="006A30AD">
        <w:rPr>
          <w:rFonts w:cs="Arial"/>
          <w:szCs w:val="22"/>
          <w:lang w:val="en-GB"/>
        </w:rPr>
        <w:t>.</w:t>
      </w:r>
    </w:p>
    <w:p w14:paraId="233C53F5" w14:textId="4D38C644" w:rsidR="00F61BF5" w:rsidRPr="006A30AD" w:rsidRDefault="00F61BF5" w:rsidP="00F61BF5">
      <w:pPr>
        <w:pStyle w:val="FigureNo"/>
        <w:rPr>
          <w:lang w:val="en-GB" w:eastAsia="ja-JP"/>
        </w:rPr>
      </w:pPr>
      <w:r w:rsidRPr="006A30AD">
        <w:rPr>
          <w:lang w:val="en-GB" w:eastAsia="ja-JP"/>
        </w:rPr>
        <w:lastRenderedPageBreak/>
        <w:t xml:space="preserve">FIGURE </w:t>
      </w:r>
      <w:r w:rsidR="00D77A24">
        <w:rPr>
          <w:lang w:val="en-GB" w:eastAsia="ja-JP"/>
        </w:rPr>
        <w:t>28</w:t>
      </w:r>
    </w:p>
    <w:p w14:paraId="5C6DAE8D" w14:textId="77777777" w:rsidR="00F61BF5" w:rsidRPr="006A30AD" w:rsidRDefault="00F61BF5" w:rsidP="00F61BF5">
      <w:pPr>
        <w:pStyle w:val="Figuretitle"/>
        <w:rPr>
          <w:b w:val="0"/>
          <w:bCs/>
          <w:szCs w:val="18"/>
          <w:lang w:val="en-GB" w:eastAsia="ja-JP"/>
        </w:rPr>
      </w:pPr>
      <w:r w:rsidRPr="006A30AD">
        <w:rPr>
          <w:b w:val="0"/>
          <w:bCs/>
          <w:szCs w:val="18"/>
          <w:lang w:val="en-GB" w:eastAsia="ja-JP"/>
        </w:rPr>
        <w:t xml:space="preserve">System configuration </w:t>
      </w:r>
      <w:r w:rsidRPr="006A30AD">
        <w:rPr>
          <w:rFonts w:eastAsiaTheme="minorEastAsia"/>
          <w:b w:val="0"/>
          <w:bCs/>
          <w:szCs w:val="18"/>
          <w:lang w:val="en-GB" w:eastAsia="ja-JP"/>
        </w:rPr>
        <w:t xml:space="preserve">and flow </w:t>
      </w:r>
      <w:r w:rsidRPr="006A30AD">
        <w:rPr>
          <w:b w:val="0"/>
          <w:bCs/>
          <w:szCs w:val="18"/>
          <w:lang w:val="en-GB" w:eastAsia="ja-JP"/>
        </w:rPr>
        <w:t>for earthquake and tsunami information</w:t>
      </w:r>
    </w:p>
    <w:p w14:paraId="76CE3B2D" w14:textId="77777777" w:rsidR="00F61BF5" w:rsidRPr="006A30AD" w:rsidRDefault="00F61BF5" w:rsidP="00F61BF5">
      <w:pPr>
        <w:pStyle w:val="Figure"/>
        <w:rPr>
          <w:lang w:val="en-GB" w:eastAsia="ja-JP"/>
        </w:rPr>
      </w:pPr>
      <w:r>
        <w:rPr>
          <w:noProof/>
          <w:lang w:val="en-GB" w:eastAsia="ja-JP"/>
        </w:rPr>
        <w:drawing>
          <wp:inline distT="0" distB="0" distL="0" distR="0" wp14:anchorId="55CCA82D" wp14:editId="1CDFD531">
            <wp:extent cx="5907036" cy="3322327"/>
            <wp:effectExtent l="0" t="0" r="0" b="0"/>
            <wp:docPr id="1102734612" name="Picture 1102734612" descr="System configuration and flow for earthquake and tsunami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734612" name="Picture 1102734612" descr="System configuration and flow for earthquake and tsunami information"/>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907036" cy="3322327"/>
                    </a:xfrm>
                    <a:prstGeom prst="rect">
                      <a:avLst/>
                    </a:prstGeom>
                  </pic:spPr>
                </pic:pic>
              </a:graphicData>
            </a:graphic>
          </wp:inline>
        </w:drawing>
      </w:r>
    </w:p>
    <w:p w14:paraId="60C11306" w14:textId="77777777" w:rsidR="00F61BF5" w:rsidRPr="006A30AD" w:rsidRDefault="00F61BF5" w:rsidP="00741514">
      <w:pPr>
        <w:pStyle w:val="Normalaftertitle"/>
        <w:rPr>
          <w:lang w:val="en-GB"/>
        </w:rPr>
      </w:pPr>
      <w:r w:rsidRPr="006A30AD">
        <w:rPr>
          <w:lang w:val="en-GB" w:eastAsia="ja-JP"/>
        </w:rPr>
        <w:t xml:space="preserve">The </w:t>
      </w:r>
      <w:r w:rsidRPr="006A30AD">
        <w:rPr>
          <w:lang w:val="en-GB"/>
        </w:rPr>
        <w:t>“</w:t>
      </w:r>
      <w:r w:rsidRPr="006A30AD">
        <w:rPr>
          <w:lang w:val="en-GB" w:eastAsia="ja-JP"/>
        </w:rPr>
        <w:t>e</w:t>
      </w:r>
      <w:r w:rsidRPr="006A30AD">
        <w:rPr>
          <w:lang w:val="en-GB"/>
        </w:rPr>
        <w:t xml:space="preserve">arthquake and tsunami information” service essentially </w:t>
      </w:r>
      <w:r w:rsidRPr="006A30AD">
        <w:rPr>
          <w:lang w:val="en-GB" w:eastAsia="ja-JP"/>
        </w:rPr>
        <w:t xml:space="preserve">consists </w:t>
      </w:r>
      <w:r w:rsidRPr="006A30AD">
        <w:rPr>
          <w:lang w:val="en-GB"/>
        </w:rPr>
        <w:t xml:space="preserve">of six kinds of screens. These are “Earthquake occurrence notification,” “Latest earthquake information,” “Most recent earthquakes,” </w:t>
      </w:r>
      <w:r w:rsidRPr="006A30AD">
        <w:rPr>
          <w:lang w:val="en-GB" w:eastAsia="ja-JP"/>
        </w:rPr>
        <w:t>“</w:t>
      </w:r>
      <w:r w:rsidRPr="006A30AD">
        <w:rPr>
          <w:lang w:val="en-GB"/>
        </w:rPr>
        <w:t xml:space="preserve">Tsunami </w:t>
      </w:r>
      <w:r w:rsidRPr="006A30AD">
        <w:rPr>
          <w:rFonts w:eastAsia="MS Gothic"/>
          <w:lang w:val="en-GB" w:eastAsia="ja-JP"/>
        </w:rPr>
        <w:t>Warnings/Advisories</w:t>
      </w:r>
      <w:r w:rsidRPr="006A30AD">
        <w:rPr>
          <w:lang w:val="en-GB"/>
        </w:rPr>
        <w:t xml:space="preserve">,” </w:t>
      </w:r>
      <w:r w:rsidRPr="006A30AD">
        <w:rPr>
          <w:lang w:val="en-GB" w:eastAsia="ja-JP"/>
        </w:rPr>
        <w:t>“</w:t>
      </w:r>
      <w:r w:rsidRPr="006A30AD">
        <w:rPr>
          <w:lang w:val="en-GB"/>
        </w:rPr>
        <w:t xml:space="preserve">Tsunami – Related earthquake information,” and “Tsunami monitoring information.” At the bottom of each screen are buttons for moving </w:t>
      </w:r>
      <w:r w:rsidRPr="006A30AD">
        <w:rPr>
          <w:lang w:val="en-GB" w:eastAsia="ja-JP"/>
        </w:rPr>
        <w:t>on</w:t>
      </w:r>
      <w:r w:rsidRPr="006A30AD">
        <w:rPr>
          <w:lang w:val="en-GB"/>
        </w:rPr>
        <w:t>to other screens, and viewers can use a remote controller to switch between any of these screens.</w:t>
      </w:r>
    </w:p>
    <w:p w14:paraId="6A03B9C0" w14:textId="77777777" w:rsidR="00F61BF5" w:rsidRPr="006A30AD" w:rsidRDefault="00F61BF5" w:rsidP="00F61BF5">
      <w:pPr>
        <w:rPr>
          <w:szCs w:val="24"/>
          <w:lang w:val="en-GB" w:eastAsia="ja-JP"/>
        </w:rPr>
      </w:pPr>
      <w:r w:rsidRPr="006A30AD">
        <w:rPr>
          <w:lang w:val="en-GB"/>
        </w:rPr>
        <w:t xml:space="preserve">Within a month of </w:t>
      </w:r>
      <w:r w:rsidRPr="006A30AD">
        <w:rPr>
          <w:lang w:val="en-GB" w:eastAsia="ja-JP"/>
        </w:rPr>
        <w:t xml:space="preserve">when </w:t>
      </w:r>
      <w:r w:rsidRPr="006A30AD">
        <w:rPr>
          <w:lang w:val="en-GB"/>
        </w:rPr>
        <w:t xml:space="preserve">earthquake and tsunami information services </w:t>
      </w:r>
      <w:r w:rsidRPr="006A30AD">
        <w:rPr>
          <w:lang w:val="en-GB" w:eastAsia="ja-JP"/>
        </w:rPr>
        <w:t xml:space="preserve">commenced </w:t>
      </w:r>
      <w:r w:rsidRPr="006A30AD">
        <w:rPr>
          <w:lang w:val="en-GB"/>
        </w:rPr>
        <w:t xml:space="preserve">in January 2007, there were five earthquakes of intensity 3 or higher, and information on these earthquakes was delivered via data broadcasts. On each occasion, the automatic production function </w:t>
      </w:r>
      <w:r w:rsidRPr="006A30AD">
        <w:rPr>
          <w:lang w:val="en-GB" w:eastAsia="ja-JP"/>
        </w:rPr>
        <w:t xml:space="preserve">that </w:t>
      </w:r>
      <w:r w:rsidRPr="006A30AD">
        <w:rPr>
          <w:lang w:val="en-GB"/>
        </w:rPr>
        <w:t>enable</w:t>
      </w:r>
      <w:r w:rsidRPr="006A30AD">
        <w:rPr>
          <w:lang w:val="en-GB" w:eastAsia="ja-JP"/>
        </w:rPr>
        <w:t>d</w:t>
      </w:r>
      <w:r w:rsidRPr="006A30AD">
        <w:rPr>
          <w:lang w:val="en-GB"/>
        </w:rPr>
        <w:t xml:space="preserve"> data </w:t>
      </w:r>
      <w:r w:rsidRPr="006A30AD">
        <w:rPr>
          <w:lang w:val="en-GB" w:eastAsia="ja-JP"/>
        </w:rPr>
        <w:t xml:space="preserve">to be </w:t>
      </w:r>
      <w:r w:rsidRPr="006A30AD">
        <w:rPr>
          <w:lang w:val="en-GB"/>
        </w:rPr>
        <w:t>broadcast</w:t>
      </w:r>
      <w:r w:rsidRPr="006A30AD">
        <w:rPr>
          <w:lang w:val="en-GB" w:eastAsia="ja-JP"/>
        </w:rPr>
        <w:t xml:space="preserve"> </w:t>
      </w:r>
      <w:r w:rsidRPr="006A30AD">
        <w:rPr>
          <w:lang w:val="en-GB"/>
        </w:rPr>
        <w:t>immediately after they occur</w:t>
      </w:r>
      <w:r w:rsidRPr="006A30AD">
        <w:rPr>
          <w:lang w:val="en-GB" w:eastAsia="ja-JP"/>
        </w:rPr>
        <w:t>red</w:t>
      </w:r>
      <w:r w:rsidRPr="006A30AD">
        <w:rPr>
          <w:lang w:val="en-GB"/>
        </w:rPr>
        <w:t xml:space="preserve"> worked effectively to enable earthquake information to be broadcast rapidly. Due to the large volume of information involved in reporting earthquake magnitudes for areas throughout Japan, viewers</w:t>
      </w:r>
      <w:r w:rsidRPr="006A30AD">
        <w:rPr>
          <w:lang w:val="en-GB" w:eastAsia="ja-JP"/>
        </w:rPr>
        <w:t xml:space="preserve"> of regular TV services</w:t>
      </w:r>
      <w:r w:rsidRPr="006A30AD">
        <w:rPr>
          <w:lang w:val="en-GB"/>
        </w:rPr>
        <w:t xml:space="preserve"> </w:t>
      </w:r>
      <w:r w:rsidRPr="006A30AD">
        <w:rPr>
          <w:lang w:val="en-GB" w:eastAsia="ja-JP"/>
        </w:rPr>
        <w:t xml:space="preserve">occasionally </w:t>
      </w:r>
      <w:r w:rsidRPr="006A30AD">
        <w:rPr>
          <w:lang w:val="en-GB"/>
        </w:rPr>
        <w:t xml:space="preserve">fail to see the information relevant to their areas of residence. In contrast, the data broadcasts were found to be extremely useful because they enabled people to use their remote controllers to </w:t>
      </w:r>
      <w:r w:rsidRPr="006A30AD">
        <w:rPr>
          <w:lang w:val="en-GB" w:eastAsia="ja-JP"/>
        </w:rPr>
        <w:t xml:space="preserve">see </w:t>
      </w:r>
      <w:r w:rsidRPr="006A30AD">
        <w:rPr>
          <w:lang w:val="en-GB"/>
        </w:rPr>
        <w:t>relevant information after the broadcast</w:t>
      </w:r>
      <w:r w:rsidRPr="006A30AD">
        <w:rPr>
          <w:lang w:val="en-GB" w:eastAsia="ja-JP"/>
        </w:rPr>
        <w:t>s</w:t>
      </w:r>
      <w:r w:rsidRPr="006A30AD">
        <w:rPr>
          <w:lang w:val="en-GB"/>
        </w:rPr>
        <w:t xml:space="preserve"> </w:t>
      </w:r>
      <w:r w:rsidRPr="006A30AD">
        <w:rPr>
          <w:lang w:val="en-GB" w:eastAsia="ja-JP"/>
        </w:rPr>
        <w:t>had been</w:t>
      </w:r>
      <w:r w:rsidRPr="006A30AD">
        <w:rPr>
          <w:lang w:val="en-GB"/>
        </w:rPr>
        <w:t xml:space="preserve"> made. </w:t>
      </w:r>
      <w:r w:rsidRPr="006A30AD">
        <w:rPr>
          <w:lang w:val="en-GB" w:eastAsia="ja-JP"/>
        </w:rPr>
        <w:t>T</w:t>
      </w:r>
      <w:r w:rsidRPr="006A30AD">
        <w:rPr>
          <w:lang w:val="en-GB"/>
        </w:rPr>
        <w:t xml:space="preserve">he service </w:t>
      </w:r>
      <w:r w:rsidRPr="006A30AD">
        <w:rPr>
          <w:lang w:val="en-GB" w:eastAsia="ja-JP"/>
        </w:rPr>
        <w:t>was</w:t>
      </w:r>
      <w:r w:rsidRPr="006A30AD">
        <w:rPr>
          <w:lang w:val="en-GB"/>
        </w:rPr>
        <w:t xml:space="preserve"> very helpful for this reason.</w:t>
      </w:r>
    </w:p>
    <w:p w14:paraId="2BF9DC29" w14:textId="2ECB424F" w:rsidR="00F61BF5" w:rsidRPr="006A30AD" w:rsidRDefault="00FB5AE4" w:rsidP="00F61BF5">
      <w:pPr>
        <w:pStyle w:val="Heading3"/>
        <w:rPr>
          <w:lang w:val="en-GB"/>
        </w:rPr>
      </w:pPr>
      <w:bookmarkStart w:id="2389" w:name="_Toc230600849"/>
      <w:r>
        <w:rPr>
          <w:lang w:val="en-GB" w:eastAsia="ja-JP"/>
        </w:rPr>
        <w:t>10</w:t>
      </w:r>
      <w:r w:rsidR="00F61BF5" w:rsidRPr="006A30AD">
        <w:rPr>
          <w:lang w:val="en-GB"/>
        </w:rPr>
        <w:t>.</w:t>
      </w:r>
      <w:r w:rsidR="00F61BF5" w:rsidRPr="006A30AD">
        <w:rPr>
          <w:lang w:val="en-GB" w:eastAsia="ja-JP"/>
        </w:rPr>
        <w:t>6</w:t>
      </w:r>
      <w:r w:rsidR="00F61BF5" w:rsidRPr="006A30AD">
        <w:rPr>
          <w:lang w:val="en-GB"/>
        </w:rPr>
        <w:t>.</w:t>
      </w:r>
      <w:r w:rsidR="00F61BF5" w:rsidRPr="006A30AD">
        <w:rPr>
          <w:lang w:val="en-GB" w:eastAsia="ja-JP"/>
        </w:rPr>
        <w:t>3</w:t>
      </w:r>
      <w:r w:rsidR="00F61BF5" w:rsidRPr="006A30AD">
        <w:rPr>
          <w:lang w:val="en-GB"/>
        </w:rPr>
        <w:tab/>
      </w:r>
      <w:r w:rsidR="00F61BF5" w:rsidRPr="006A30AD">
        <w:rPr>
          <w:lang w:val="en-GB" w:eastAsia="ja-JP"/>
        </w:rPr>
        <w:t xml:space="preserve">Broadcasting </w:t>
      </w:r>
      <w:r w:rsidR="00F61BF5" w:rsidRPr="006A30AD">
        <w:rPr>
          <w:rFonts w:eastAsiaTheme="minorEastAsia"/>
          <w:lang w:val="en-GB" w:eastAsia="ja-JP"/>
        </w:rPr>
        <w:t xml:space="preserve">early warnings of </w:t>
      </w:r>
      <w:r w:rsidR="00F61BF5" w:rsidRPr="006A30AD">
        <w:rPr>
          <w:lang w:val="en-GB" w:eastAsia="ja-JP"/>
        </w:rPr>
        <w:t>earthquake</w:t>
      </w:r>
      <w:r w:rsidR="00F61BF5" w:rsidRPr="006A30AD">
        <w:rPr>
          <w:rFonts w:eastAsiaTheme="minorEastAsia"/>
          <w:lang w:val="en-GB" w:eastAsia="ja-JP"/>
        </w:rPr>
        <w:t>s</w:t>
      </w:r>
      <w:bookmarkEnd w:id="2389"/>
    </w:p>
    <w:p w14:paraId="2B7FC978" w14:textId="77777777" w:rsidR="00F61BF5" w:rsidRPr="006A30AD" w:rsidRDefault="00F61BF5" w:rsidP="00F61BF5">
      <w:pPr>
        <w:rPr>
          <w:lang w:val="en-GB"/>
        </w:rPr>
      </w:pPr>
      <w:r w:rsidRPr="006A30AD">
        <w:rPr>
          <w:lang w:val="en-GB"/>
        </w:rPr>
        <w:t xml:space="preserve">The Japan Meteorological Agency has </w:t>
      </w:r>
      <w:r w:rsidRPr="006A30AD">
        <w:rPr>
          <w:lang w:val="en-GB" w:eastAsia="ja-JP"/>
        </w:rPr>
        <w:t>introduced</w:t>
      </w:r>
      <w:r w:rsidRPr="006A30AD">
        <w:rPr>
          <w:lang w:val="en-GB"/>
        </w:rPr>
        <w:t xml:space="preserve"> an Earthquake Early Warning system, which can alert people to an </w:t>
      </w:r>
      <w:r w:rsidRPr="006A30AD">
        <w:rPr>
          <w:lang w:val="en-GB" w:eastAsia="ja-JP"/>
        </w:rPr>
        <w:t xml:space="preserve">impending </w:t>
      </w:r>
      <w:r w:rsidRPr="006A30AD">
        <w:rPr>
          <w:lang w:val="en-GB"/>
        </w:rPr>
        <w:t xml:space="preserve">earthquake </w:t>
      </w:r>
      <w:r w:rsidRPr="006A30AD">
        <w:rPr>
          <w:lang w:val="en-GB" w:eastAsia="ja-JP"/>
        </w:rPr>
        <w:t xml:space="preserve">when </w:t>
      </w:r>
      <w:r w:rsidRPr="006A30AD">
        <w:rPr>
          <w:lang w:val="en-GB"/>
        </w:rPr>
        <w:t>initial small-scale vibrations (</w:t>
      </w:r>
      <w:r w:rsidRPr="006A30AD">
        <w:rPr>
          <w:lang w:val="en-GB" w:eastAsia="ja-JP"/>
        </w:rPr>
        <w:t>p</w:t>
      </w:r>
      <w:r w:rsidRPr="006A30AD">
        <w:rPr>
          <w:lang w:val="en-GB"/>
        </w:rPr>
        <w:t>rimary waves) a</w:t>
      </w:r>
      <w:r w:rsidRPr="006A30AD">
        <w:rPr>
          <w:lang w:val="en-GB" w:eastAsia="ja-JP"/>
        </w:rPr>
        <w:t>re</w:t>
      </w:r>
      <w:r w:rsidRPr="006A30AD">
        <w:rPr>
          <w:lang w:val="en-GB"/>
        </w:rPr>
        <w:t xml:space="preserve"> </w:t>
      </w:r>
      <w:r w:rsidRPr="006A30AD">
        <w:rPr>
          <w:lang w:val="en-GB" w:eastAsia="ja-JP"/>
        </w:rPr>
        <w:t xml:space="preserve">detected and </w:t>
      </w:r>
      <w:r w:rsidRPr="006A30AD">
        <w:rPr>
          <w:lang w:val="en-GB"/>
        </w:rPr>
        <w:t>an estimated fix on its epicentre and magnitude (scale)</w:t>
      </w:r>
      <w:r w:rsidRPr="006A30AD">
        <w:rPr>
          <w:lang w:val="en-GB" w:eastAsia="ja-JP"/>
        </w:rPr>
        <w:t xml:space="preserve"> is obtained</w:t>
      </w:r>
      <w:r w:rsidRPr="006A30AD">
        <w:rPr>
          <w:lang w:val="en-GB"/>
        </w:rPr>
        <w:t>. The system can predict such factors as the amount of time remaining until the earthquake’s main and potentially destructive vibrations (</w:t>
      </w:r>
      <w:r w:rsidRPr="006A30AD">
        <w:rPr>
          <w:lang w:val="en-GB" w:eastAsia="ja-JP"/>
        </w:rPr>
        <w:t>s</w:t>
      </w:r>
      <w:r w:rsidRPr="006A30AD">
        <w:rPr>
          <w:lang w:val="en-GB"/>
        </w:rPr>
        <w:t>econdary waves)</w:t>
      </w:r>
      <w:r w:rsidRPr="006A30AD">
        <w:rPr>
          <w:lang w:val="en-GB" w:eastAsia="ja-JP"/>
        </w:rPr>
        <w:t xml:space="preserve"> arrive</w:t>
      </w:r>
      <w:r w:rsidRPr="006A30AD">
        <w:rPr>
          <w:lang w:val="en-GB"/>
        </w:rPr>
        <w:t xml:space="preserve">, and </w:t>
      </w:r>
      <w:r w:rsidRPr="006A30AD">
        <w:rPr>
          <w:lang w:val="en-GB" w:eastAsia="ja-JP"/>
        </w:rPr>
        <w:t xml:space="preserve">its </w:t>
      </w:r>
      <w:r w:rsidRPr="006A30AD">
        <w:rPr>
          <w:lang w:val="en-GB"/>
        </w:rPr>
        <w:t>intensity (degree of jolting). The Agency will issue a</w:t>
      </w:r>
      <w:r w:rsidRPr="006A30AD">
        <w:rPr>
          <w:lang w:val="en-GB" w:eastAsia="ja-JP"/>
        </w:rPr>
        <w:t>n</w:t>
      </w:r>
      <w:r w:rsidRPr="006A30AD">
        <w:rPr>
          <w:lang w:val="en-GB"/>
        </w:rPr>
        <w:t xml:space="preserve"> Earthquake Early Warning in the event </w:t>
      </w:r>
      <w:r w:rsidRPr="006A30AD">
        <w:rPr>
          <w:lang w:val="en-GB" w:eastAsia="ja-JP"/>
        </w:rPr>
        <w:t>an</w:t>
      </w:r>
      <w:r w:rsidRPr="006A30AD">
        <w:rPr>
          <w:lang w:val="en-GB"/>
        </w:rPr>
        <w:t xml:space="preserve"> earthquake is likely to have a minimum intensity of 5 on the Japanese scale of intensity which runs from 0 to 7, alerting people that they can expect severe jolting </w:t>
      </w:r>
      <w:r w:rsidRPr="006A30AD">
        <w:rPr>
          <w:lang w:val="en-GB" w:eastAsia="ja-JP"/>
        </w:rPr>
        <w:t xml:space="preserve">approximately </w:t>
      </w:r>
      <w:r w:rsidRPr="006A30AD">
        <w:rPr>
          <w:lang w:val="en-GB"/>
        </w:rPr>
        <w:t>within the next fifty seconds.</w:t>
      </w:r>
    </w:p>
    <w:p w14:paraId="6060B963" w14:textId="77777777" w:rsidR="00F61BF5" w:rsidRPr="006A30AD" w:rsidRDefault="00F61BF5" w:rsidP="00F61BF5">
      <w:pPr>
        <w:rPr>
          <w:lang w:val="en-GB" w:eastAsia="ja-JP"/>
        </w:rPr>
      </w:pPr>
      <w:r w:rsidRPr="006A30AD">
        <w:rPr>
          <w:lang w:val="en-GB" w:eastAsia="ja-JP"/>
        </w:rPr>
        <w:t xml:space="preserve">The </w:t>
      </w:r>
      <w:r w:rsidRPr="006A30AD">
        <w:rPr>
          <w:lang w:val="en-GB"/>
        </w:rPr>
        <w:t xml:space="preserve">Japan Broadcasting Corporation (NHK) has developed a system for relaying alerts issued by the Meteorological Agency. The system, which commenced </w:t>
      </w:r>
      <w:r w:rsidRPr="006A30AD">
        <w:rPr>
          <w:lang w:val="en-GB" w:eastAsia="ja-JP"/>
        </w:rPr>
        <w:t xml:space="preserve">operation </w:t>
      </w:r>
      <w:r w:rsidRPr="006A30AD">
        <w:rPr>
          <w:lang w:val="en-GB"/>
        </w:rPr>
        <w:t>on 1 October 2007, can relay alerts nationwide via all of NHK’s radio and television channels.</w:t>
      </w:r>
      <w:r w:rsidRPr="006A30AD">
        <w:rPr>
          <w:lang w:val="en-GB" w:eastAsia="ja-JP"/>
        </w:rPr>
        <w:t xml:space="preserve"> </w:t>
      </w:r>
    </w:p>
    <w:p w14:paraId="79B4FF07" w14:textId="77777777" w:rsidR="00F61BF5" w:rsidRPr="006A30AD" w:rsidRDefault="00F61BF5" w:rsidP="00F61BF5">
      <w:pPr>
        <w:keepNext/>
        <w:rPr>
          <w:lang w:val="en-GB"/>
        </w:rPr>
      </w:pPr>
      <w:r w:rsidRPr="006A30AD">
        <w:rPr>
          <w:lang w:val="en-GB"/>
        </w:rPr>
        <w:lastRenderedPageBreak/>
        <w:t>Any Earthquake Early Warning issued by the Meteorological Agency must be conveyed to the public promptly and in a readily intelligible format. The system adopted by NHK for relaying such alerts is characterized by th</w:t>
      </w:r>
      <w:r w:rsidRPr="006A30AD">
        <w:rPr>
          <w:lang w:val="en-GB" w:eastAsia="ja-JP"/>
        </w:rPr>
        <w:t>ree</w:t>
      </w:r>
      <w:r w:rsidRPr="006A30AD">
        <w:rPr>
          <w:lang w:val="en-GB"/>
        </w:rPr>
        <w:t xml:space="preserve"> </w:t>
      </w:r>
      <w:r w:rsidRPr="006A30AD">
        <w:rPr>
          <w:lang w:val="en-GB" w:eastAsia="ja-JP"/>
        </w:rPr>
        <w:t>main</w:t>
      </w:r>
      <w:r w:rsidRPr="006A30AD">
        <w:rPr>
          <w:lang w:val="en-GB"/>
        </w:rPr>
        <w:t xml:space="preserve"> features:</w:t>
      </w:r>
    </w:p>
    <w:p w14:paraId="2FA8973F" w14:textId="77777777" w:rsidR="00F61BF5" w:rsidRPr="006A30AD" w:rsidRDefault="00F61BF5" w:rsidP="00F61BF5">
      <w:pPr>
        <w:keepNext/>
        <w:widowControl w:val="0"/>
        <w:overflowPunct/>
        <w:autoSpaceDE/>
        <w:autoSpaceDN/>
        <w:adjustRightInd/>
        <w:textAlignment w:val="auto"/>
        <w:rPr>
          <w:szCs w:val="22"/>
          <w:lang w:val="en-GB"/>
        </w:rPr>
      </w:pPr>
      <w:r w:rsidRPr="006A30AD">
        <w:rPr>
          <w:szCs w:val="22"/>
          <w:lang w:val="en-GB"/>
        </w:rPr>
        <w:t>1</w:t>
      </w:r>
      <w:r w:rsidRPr="006A30AD">
        <w:rPr>
          <w:szCs w:val="22"/>
          <w:lang w:val="en-GB"/>
        </w:rPr>
        <w:tab/>
      </w:r>
      <w:r w:rsidRPr="006A30AD">
        <w:rPr>
          <w:i/>
          <w:iCs/>
          <w:szCs w:val="22"/>
          <w:lang w:val="en-GB"/>
        </w:rPr>
        <w:t xml:space="preserve">Alerts are </w:t>
      </w:r>
      <w:r w:rsidRPr="006A30AD">
        <w:rPr>
          <w:i/>
          <w:iCs/>
          <w:szCs w:val="22"/>
          <w:lang w:val="en-GB" w:eastAsia="ja-JP"/>
        </w:rPr>
        <w:t>broadcast</w:t>
      </w:r>
      <w:r w:rsidRPr="006A30AD">
        <w:rPr>
          <w:i/>
          <w:iCs/>
          <w:szCs w:val="22"/>
          <w:lang w:val="en-GB"/>
        </w:rPr>
        <w:t xml:space="preserve"> on all NHK radio and television channels</w:t>
      </w:r>
    </w:p>
    <w:p w14:paraId="71BF0E58" w14:textId="77777777" w:rsidR="00F61BF5" w:rsidRPr="006A30AD" w:rsidRDefault="00F61BF5" w:rsidP="00F61BF5">
      <w:pPr>
        <w:overflowPunct/>
        <w:autoSpaceDE/>
        <w:autoSpaceDN/>
        <w:adjustRightInd/>
        <w:spacing w:before="80"/>
        <w:textAlignment w:val="auto"/>
        <w:rPr>
          <w:szCs w:val="22"/>
          <w:lang w:val="en-GB"/>
        </w:rPr>
      </w:pPr>
      <w:r w:rsidRPr="006A30AD">
        <w:rPr>
          <w:szCs w:val="22"/>
          <w:lang w:val="en-GB"/>
        </w:rPr>
        <w:t xml:space="preserve">Any alert is simultaneously </w:t>
      </w:r>
      <w:r w:rsidRPr="006A30AD">
        <w:rPr>
          <w:szCs w:val="22"/>
          <w:lang w:val="en-GB" w:eastAsia="ja-JP"/>
        </w:rPr>
        <w:t>broadcast</w:t>
      </w:r>
      <w:r w:rsidRPr="006A30AD">
        <w:rPr>
          <w:szCs w:val="22"/>
          <w:lang w:val="en-GB"/>
        </w:rPr>
        <w:t xml:space="preserve"> on all twelve NHK radio and television channels. </w:t>
      </w:r>
    </w:p>
    <w:p w14:paraId="49964A97" w14:textId="77777777" w:rsidR="00F61BF5" w:rsidRPr="006A30AD" w:rsidRDefault="00F61BF5" w:rsidP="00F61BF5">
      <w:pPr>
        <w:widowControl w:val="0"/>
        <w:overflowPunct/>
        <w:autoSpaceDE/>
        <w:autoSpaceDN/>
        <w:adjustRightInd/>
        <w:textAlignment w:val="auto"/>
        <w:rPr>
          <w:szCs w:val="22"/>
          <w:lang w:val="en-GB"/>
        </w:rPr>
      </w:pPr>
      <w:r w:rsidRPr="006A30AD">
        <w:rPr>
          <w:szCs w:val="22"/>
          <w:lang w:val="en-GB"/>
        </w:rPr>
        <w:t>2</w:t>
      </w:r>
      <w:r w:rsidRPr="006A30AD">
        <w:rPr>
          <w:szCs w:val="22"/>
          <w:lang w:val="en-GB"/>
        </w:rPr>
        <w:tab/>
      </w:r>
      <w:r w:rsidRPr="006A30AD">
        <w:rPr>
          <w:i/>
          <w:iCs/>
          <w:szCs w:val="22"/>
          <w:lang w:val="en-GB" w:eastAsia="ja-JP"/>
        </w:rPr>
        <w:t>A</w:t>
      </w:r>
      <w:r w:rsidRPr="006A30AD">
        <w:rPr>
          <w:i/>
          <w:iCs/>
          <w:szCs w:val="22"/>
          <w:lang w:val="en-GB"/>
        </w:rPr>
        <w:t>lerts are fully automated</w:t>
      </w:r>
    </w:p>
    <w:p w14:paraId="25B8702E" w14:textId="77777777" w:rsidR="00F61BF5" w:rsidRPr="006A30AD" w:rsidRDefault="00F61BF5" w:rsidP="00F61BF5">
      <w:pPr>
        <w:overflowPunct/>
        <w:autoSpaceDE/>
        <w:autoSpaceDN/>
        <w:adjustRightInd/>
        <w:spacing w:before="80"/>
        <w:textAlignment w:val="auto"/>
        <w:rPr>
          <w:szCs w:val="22"/>
          <w:lang w:val="en-GB" w:eastAsia="ja-JP"/>
        </w:rPr>
      </w:pPr>
      <w:r w:rsidRPr="006A30AD">
        <w:rPr>
          <w:szCs w:val="22"/>
          <w:lang w:val="en-GB"/>
        </w:rPr>
        <w:t>Speed is essential, which means a fully automated system is in place for relaying an alert the moment it is received from the Meteorological Agency, without any decision</w:t>
      </w:r>
      <w:r w:rsidRPr="006A30AD">
        <w:rPr>
          <w:szCs w:val="22"/>
          <w:lang w:val="en-GB" w:eastAsia="ja-JP"/>
        </w:rPr>
        <w:t>s</w:t>
      </w:r>
      <w:r w:rsidRPr="006A30AD">
        <w:rPr>
          <w:szCs w:val="22"/>
          <w:lang w:val="en-GB"/>
        </w:rPr>
        <w:t xml:space="preserve"> or intervention </w:t>
      </w:r>
      <w:r w:rsidRPr="006A30AD">
        <w:rPr>
          <w:szCs w:val="22"/>
          <w:lang w:val="en-GB" w:eastAsia="ja-JP"/>
        </w:rPr>
        <w:t>by</w:t>
      </w:r>
      <w:r w:rsidRPr="006A30AD">
        <w:rPr>
          <w:szCs w:val="22"/>
          <w:lang w:val="en-GB"/>
        </w:rPr>
        <w:t xml:space="preserve"> NHK staff members. </w:t>
      </w:r>
    </w:p>
    <w:p w14:paraId="2FB448B6" w14:textId="77777777" w:rsidR="00F61BF5" w:rsidRPr="006A30AD" w:rsidRDefault="00F61BF5" w:rsidP="00F61BF5">
      <w:pPr>
        <w:widowControl w:val="0"/>
        <w:overflowPunct/>
        <w:autoSpaceDE/>
        <w:autoSpaceDN/>
        <w:adjustRightInd/>
        <w:textAlignment w:val="auto"/>
        <w:rPr>
          <w:szCs w:val="22"/>
          <w:lang w:val="en-GB"/>
        </w:rPr>
      </w:pPr>
      <w:r w:rsidRPr="006A30AD">
        <w:rPr>
          <w:szCs w:val="22"/>
          <w:lang w:val="en-GB"/>
        </w:rPr>
        <w:t>3</w:t>
      </w:r>
      <w:r w:rsidRPr="006A30AD">
        <w:rPr>
          <w:szCs w:val="22"/>
          <w:lang w:val="en-GB"/>
        </w:rPr>
        <w:tab/>
      </w:r>
      <w:r w:rsidRPr="006A30AD">
        <w:rPr>
          <w:i/>
          <w:iCs/>
          <w:szCs w:val="22"/>
          <w:lang w:val="en-GB" w:eastAsia="ja-JP"/>
        </w:rPr>
        <w:t>S</w:t>
      </w:r>
      <w:r w:rsidRPr="006A30AD">
        <w:rPr>
          <w:i/>
          <w:iCs/>
          <w:szCs w:val="22"/>
          <w:lang w:val="en-GB"/>
        </w:rPr>
        <w:t xml:space="preserve">pecial chime sounds in event </w:t>
      </w:r>
      <w:r w:rsidRPr="006A30AD">
        <w:rPr>
          <w:i/>
          <w:iCs/>
          <w:szCs w:val="22"/>
          <w:lang w:val="en-GB" w:eastAsia="ja-JP"/>
        </w:rPr>
        <w:t xml:space="preserve">of </w:t>
      </w:r>
      <w:r w:rsidRPr="006A30AD">
        <w:rPr>
          <w:i/>
          <w:iCs/>
          <w:szCs w:val="22"/>
          <w:lang w:val="en-GB"/>
        </w:rPr>
        <w:t>alert being issued</w:t>
      </w:r>
    </w:p>
    <w:p w14:paraId="32564A35" w14:textId="77777777" w:rsidR="00F61BF5" w:rsidRPr="006A30AD" w:rsidRDefault="00F61BF5" w:rsidP="00F61BF5">
      <w:pPr>
        <w:overflowPunct/>
        <w:autoSpaceDE/>
        <w:autoSpaceDN/>
        <w:adjustRightInd/>
        <w:spacing w:before="80"/>
        <w:textAlignment w:val="auto"/>
        <w:rPr>
          <w:szCs w:val="22"/>
          <w:lang w:val="en-GB"/>
        </w:rPr>
      </w:pPr>
      <w:r w:rsidRPr="006A30AD">
        <w:rPr>
          <w:szCs w:val="22"/>
          <w:lang w:val="en-GB"/>
        </w:rPr>
        <w:t xml:space="preserve">A distinctive chime sounds and computer graphics </w:t>
      </w:r>
      <w:r w:rsidRPr="006A30AD">
        <w:rPr>
          <w:szCs w:val="22"/>
          <w:lang w:val="en-GB" w:eastAsia="ja-JP"/>
        </w:rPr>
        <w:t>(CG</w:t>
      </w:r>
      <w:r w:rsidRPr="006A30AD">
        <w:rPr>
          <w:szCs w:val="22"/>
          <w:lang w:val="en-GB"/>
        </w:rPr>
        <w:t xml:space="preserve">) appear on the television screen when an alert is being issued. The CG provide a map and list the names of prefectures that can expect jolting. </w:t>
      </w:r>
    </w:p>
    <w:p w14:paraId="33698FCC" w14:textId="77777777" w:rsidR="00F61BF5" w:rsidRPr="006A30AD" w:rsidRDefault="00F61BF5" w:rsidP="00F61BF5">
      <w:pPr>
        <w:rPr>
          <w:lang w:val="en-GB"/>
        </w:rPr>
      </w:pPr>
      <w:r w:rsidRPr="006A30AD">
        <w:rPr>
          <w:lang w:val="en-GB"/>
        </w:rPr>
        <w:t>The alert is superimposed on all nationwide and local NHK TV broadcasts.</w:t>
      </w:r>
    </w:p>
    <w:p w14:paraId="73BE55F4" w14:textId="77777777" w:rsidR="00F61BF5" w:rsidRPr="006A30AD" w:rsidRDefault="00F61BF5" w:rsidP="00F61BF5">
      <w:pPr>
        <w:rPr>
          <w:lang w:val="en-GB" w:eastAsia="ja-JP"/>
        </w:rPr>
      </w:pPr>
      <w:r w:rsidRPr="006A30AD">
        <w:rPr>
          <w:lang w:val="en-GB" w:eastAsia="ja-JP"/>
        </w:rPr>
        <w:t>A</w:t>
      </w:r>
      <w:r w:rsidRPr="006A30AD">
        <w:rPr>
          <w:lang w:val="en-GB"/>
        </w:rPr>
        <w:t>n alert issu</w:t>
      </w:r>
      <w:r w:rsidRPr="006A30AD">
        <w:rPr>
          <w:lang w:val="en-GB" w:eastAsia="ja-JP"/>
        </w:rPr>
        <w:t>ed</w:t>
      </w:r>
      <w:r w:rsidRPr="006A30AD">
        <w:rPr>
          <w:lang w:val="en-GB"/>
        </w:rPr>
        <w:t xml:space="preserve"> from Tokyo will interrupt all nationwide and local broadcasts</w:t>
      </w:r>
      <w:r w:rsidRPr="006A30AD">
        <w:rPr>
          <w:lang w:val="en-GB" w:eastAsia="ja-JP"/>
        </w:rPr>
        <w:t xml:space="preserve"> on NHK radio stations</w:t>
      </w:r>
      <w:r w:rsidRPr="006A30AD">
        <w:rPr>
          <w:lang w:val="en-GB"/>
        </w:rPr>
        <w:t>. The warning chime is followed by a synthesized voice announcing the prefectures that can expect seismic jolting.</w:t>
      </w:r>
    </w:p>
    <w:p w14:paraId="67F47177" w14:textId="70E08120" w:rsidR="00F61BF5" w:rsidRPr="006A30AD" w:rsidRDefault="00972B7F" w:rsidP="00F61BF5">
      <w:pPr>
        <w:pStyle w:val="Heading2"/>
        <w:rPr>
          <w:lang w:val="en-GB" w:eastAsia="ja-JP"/>
        </w:rPr>
      </w:pPr>
      <w:bookmarkStart w:id="2390" w:name="_Toc228530392"/>
      <w:bookmarkStart w:id="2391" w:name="_Toc230600850"/>
      <w:r>
        <w:rPr>
          <w:lang w:val="en-GB" w:eastAsia="ja-JP"/>
        </w:rPr>
        <w:t>10</w:t>
      </w:r>
      <w:r w:rsidR="00F61BF5" w:rsidRPr="006A30AD">
        <w:rPr>
          <w:lang w:val="en-GB" w:eastAsia="ja-JP"/>
        </w:rPr>
        <w:t>.7</w:t>
      </w:r>
      <w:r w:rsidR="00F61BF5" w:rsidRPr="006A30AD">
        <w:rPr>
          <w:lang w:val="en-GB" w:eastAsia="ja-JP"/>
        </w:rPr>
        <w:tab/>
        <w:t>Termination of analogue TV broadcasting in Japan</w:t>
      </w:r>
      <w:bookmarkEnd w:id="2390"/>
      <w:bookmarkEnd w:id="2391"/>
    </w:p>
    <w:p w14:paraId="27B1DDF0" w14:textId="77777777" w:rsidR="00F61BF5" w:rsidRPr="006A30AD" w:rsidRDefault="00F61BF5" w:rsidP="00F61BF5">
      <w:pPr>
        <w:rPr>
          <w:lang w:val="en-GB" w:eastAsia="ja-JP"/>
        </w:rPr>
      </w:pPr>
      <w:r w:rsidRPr="006A30AD">
        <w:rPr>
          <w:lang w:val="en-GB" w:eastAsia="ja-JP"/>
        </w:rPr>
        <w:t>Analogue TV broadcasting was terminated in Japan on 24 July 2011</w:t>
      </w:r>
      <w:r w:rsidRPr="006A30AD">
        <w:rPr>
          <w:vertAlign w:val="superscript"/>
          <w:lang w:val="en-GB"/>
        </w:rPr>
        <w:footnoteReference w:id="23"/>
      </w:r>
      <w:r w:rsidRPr="006A30AD">
        <w:rPr>
          <w:lang w:val="en-GB" w:eastAsia="ja-JP"/>
        </w:rPr>
        <w:t xml:space="preserve">. The government and broadcasters worked hard to effect the migration to digital TV broadcasting. </w:t>
      </w:r>
    </w:p>
    <w:p w14:paraId="6D9C15C1" w14:textId="2A995A95" w:rsidR="00F61BF5" w:rsidRPr="006A30AD" w:rsidRDefault="00972B7F" w:rsidP="00F61BF5">
      <w:pPr>
        <w:pStyle w:val="Heading3"/>
        <w:rPr>
          <w:lang w:val="en-GB" w:eastAsia="ja-JP"/>
        </w:rPr>
      </w:pPr>
      <w:bookmarkStart w:id="2392" w:name="_Toc230600851"/>
      <w:r>
        <w:rPr>
          <w:lang w:val="en-GB" w:eastAsia="ja-JP"/>
        </w:rPr>
        <w:t>10</w:t>
      </w:r>
      <w:r w:rsidR="00F61BF5" w:rsidRPr="006A30AD">
        <w:rPr>
          <w:lang w:val="en-GB" w:eastAsia="ja-JP"/>
        </w:rPr>
        <w:t>.7.1</w:t>
      </w:r>
      <w:r w:rsidR="00F61BF5" w:rsidRPr="006A30AD">
        <w:rPr>
          <w:lang w:val="en-GB" w:eastAsia="ja-JP"/>
        </w:rPr>
        <w:tab/>
        <w:t>Consultation office</w:t>
      </w:r>
      <w:bookmarkEnd w:id="2392"/>
      <w:r w:rsidR="00F61BF5" w:rsidRPr="006A30AD">
        <w:rPr>
          <w:lang w:val="en-GB" w:eastAsia="ja-JP"/>
        </w:rPr>
        <w:t xml:space="preserve"> </w:t>
      </w:r>
    </w:p>
    <w:p w14:paraId="17FB7797" w14:textId="77777777" w:rsidR="00F61BF5" w:rsidRPr="006A30AD" w:rsidRDefault="00F61BF5" w:rsidP="00F61BF5">
      <w:pPr>
        <w:rPr>
          <w:lang w:val="en-GB" w:eastAsia="ja-JP"/>
        </w:rPr>
      </w:pPr>
      <w:r w:rsidRPr="006A30AD">
        <w:rPr>
          <w:lang w:val="en-GB" w:eastAsia="ja-JP"/>
        </w:rPr>
        <w:t>In March 2003, the Ministry of Internal Affairs and Communications (MIC) opened a call centre to help audiences to migrate to digital broadcasting. In October 2008 MIC, in cooperation with broadcasters, manufacturers, and electricians, also opened 11 support centres, then opened the total of 51 centres finally with at least one in every prefecture, to solve problems in migrating to digital broadcasting. The support centres, which enable audiences to consult with staff for technical advice, have six major activities:</w:t>
      </w:r>
    </w:p>
    <w:p w14:paraId="252793AE" w14:textId="77777777" w:rsidR="00F61BF5" w:rsidRPr="006A30AD" w:rsidRDefault="00F61BF5" w:rsidP="00F61BF5">
      <w:pPr>
        <w:pStyle w:val="enumlev1"/>
        <w:rPr>
          <w:lang w:val="en-GB" w:eastAsia="ja-JP"/>
        </w:rPr>
      </w:pPr>
      <w:r w:rsidRPr="006A30AD">
        <w:rPr>
          <w:lang w:val="en-GB" w:eastAsia="ja-JP"/>
        </w:rPr>
        <w:t>1)</w:t>
      </w:r>
      <w:r w:rsidRPr="006A30AD">
        <w:rPr>
          <w:lang w:val="en-GB" w:eastAsia="ja-JP"/>
        </w:rPr>
        <w:tab/>
        <w:t>consultations and surveys;</w:t>
      </w:r>
    </w:p>
    <w:p w14:paraId="7A593A0C" w14:textId="77777777" w:rsidR="00F61BF5" w:rsidRPr="006A30AD" w:rsidRDefault="00F61BF5" w:rsidP="00F61BF5">
      <w:pPr>
        <w:pStyle w:val="enumlev1"/>
        <w:rPr>
          <w:lang w:val="en-GB" w:eastAsia="ja-JP"/>
        </w:rPr>
      </w:pPr>
      <w:r w:rsidRPr="006A30AD">
        <w:rPr>
          <w:lang w:val="en-GB" w:eastAsia="ja-JP"/>
        </w:rPr>
        <w:t>2)</w:t>
      </w:r>
      <w:r w:rsidRPr="006A30AD">
        <w:rPr>
          <w:lang w:val="en-GB" w:eastAsia="ja-JP"/>
        </w:rPr>
        <w:tab/>
        <w:t>visits to the elderly to give them advice;</w:t>
      </w:r>
    </w:p>
    <w:p w14:paraId="4C14D545" w14:textId="77777777" w:rsidR="00F61BF5" w:rsidRPr="006A30AD" w:rsidRDefault="00F61BF5" w:rsidP="00F61BF5">
      <w:pPr>
        <w:pStyle w:val="enumlev1"/>
        <w:rPr>
          <w:lang w:val="en-GB" w:eastAsia="ja-JP"/>
        </w:rPr>
      </w:pPr>
      <w:r w:rsidRPr="006A30AD">
        <w:rPr>
          <w:lang w:val="en-GB" w:eastAsia="ja-JP"/>
        </w:rPr>
        <w:t>3)</w:t>
      </w:r>
      <w:r w:rsidRPr="006A30AD">
        <w:rPr>
          <w:lang w:val="en-GB" w:eastAsia="ja-JP"/>
        </w:rPr>
        <w:tab/>
        <w:t>consultations at town halls;</w:t>
      </w:r>
    </w:p>
    <w:p w14:paraId="56469C18" w14:textId="77777777" w:rsidR="00F61BF5" w:rsidRPr="006A30AD" w:rsidRDefault="00F61BF5" w:rsidP="00F61BF5">
      <w:pPr>
        <w:pStyle w:val="enumlev1"/>
        <w:rPr>
          <w:lang w:val="en-GB" w:eastAsia="ja-JP"/>
        </w:rPr>
      </w:pPr>
      <w:r w:rsidRPr="006A30AD">
        <w:rPr>
          <w:lang w:val="en-GB" w:eastAsia="ja-JP"/>
        </w:rPr>
        <w:t>4)</w:t>
      </w:r>
      <w:r w:rsidRPr="006A30AD">
        <w:rPr>
          <w:lang w:val="en-GB" w:eastAsia="ja-JP"/>
        </w:rPr>
        <w:tab/>
        <w:t>consultations, surveys, and grants for co-receivers of systems in apartments or fields;</w:t>
      </w:r>
    </w:p>
    <w:p w14:paraId="6DDF315D" w14:textId="77777777" w:rsidR="00F61BF5" w:rsidRPr="006A30AD" w:rsidRDefault="00F61BF5" w:rsidP="00F61BF5">
      <w:pPr>
        <w:pStyle w:val="enumlev1"/>
        <w:rPr>
          <w:lang w:val="en-GB" w:eastAsia="ja-JP"/>
        </w:rPr>
      </w:pPr>
      <w:r w:rsidRPr="006A30AD">
        <w:rPr>
          <w:lang w:val="en-GB" w:eastAsia="ja-JP"/>
        </w:rPr>
        <w:t>5)</w:t>
      </w:r>
      <w:r w:rsidRPr="006A30AD">
        <w:rPr>
          <w:lang w:val="en-GB" w:eastAsia="ja-JP"/>
        </w:rPr>
        <w:tab/>
        <w:t>consultations and grants for solutions to watching TV in areas with poor reception;</w:t>
      </w:r>
    </w:p>
    <w:p w14:paraId="2675A52A" w14:textId="77777777" w:rsidR="00F61BF5" w:rsidRPr="006A30AD" w:rsidRDefault="00F61BF5" w:rsidP="00F61BF5">
      <w:pPr>
        <w:pStyle w:val="enumlev1"/>
        <w:rPr>
          <w:lang w:val="en-GB" w:eastAsia="ja-JP"/>
        </w:rPr>
      </w:pPr>
      <w:r w:rsidRPr="006A30AD">
        <w:rPr>
          <w:lang w:val="en-GB" w:eastAsia="ja-JP"/>
        </w:rPr>
        <w:t>6)</w:t>
      </w:r>
      <w:r w:rsidRPr="006A30AD">
        <w:rPr>
          <w:lang w:val="en-GB" w:eastAsia="ja-JP"/>
        </w:rPr>
        <w:tab/>
        <w:t>free loans of Set-Top Boxes (STBs) and UHF antennas.</w:t>
      </w:r>
    </w:p>
    <w:p w14:paraId="0A4DF0C9" w14:textId="43E7D9A3" w:rsidR="00F61BF5" w:rsidRPr="006A30AD" w:rsidRDefault="00F61BF5" w:rsidP="00F61BF5">
      <w:pPr>
        <w:pStyle w:val="FigureNo"/>
        <w:rPr>
          <w:lang w:val="en-GB" w:eastAsia="ja-JP"/>
        </w:rPr>
      </w:pPr>
      <w:r w:rsidRPr="006A30AD">
        <w:rPr>
          <w:lang w:val="en-GB" w:eastAsia="ja-JP"/>
        </w:rPr>
        <w:lastRenderedPageBreak/>
        <w:t xml:space="preserve">FIGURE </w:t>
      </w:r>
      <w:r w:rsidR="00D77A24">
        <w:rPr>
          <w:lang w:val="en-GB" w:eastAsia="ja-JP"/>
        </w:rPr>
        <w:t>29</w:t>
      </w:r>
    </w:p>
    <w:p w14:paraId="6B1B0F28" w14:textId="77777777" w:rsidR="00F61BF5" w:rsidRPr="006A30AD" w:rsidRDefault="00F61BF5" w:rsidP="00F61BF5">
      <w:pPr>
        <w:pStyle w:val="Figuretitle"/>
        <w:rPr>
          <w:lang w:val="en-GB" w:eastAsia="ja-JP"/>
        </w:rPr>
      </w:pPr>
      <w:r w:rsidRPr="006A30AD">
        <w:rPr>
          <w:lang w:val="en-GB" w:eastAsia="ja-JP"/>
        </w:rPr>
        <w:t>Support centre activities</w:t>
      </w:r>
    </w:p>
    <w:p w14:paraId="08215DF5" w14:textId="77777777" w:rsidR="00F61BF5" w:rsidRPr="006A30AD" w:rsidRDefault="00F61BF5" w:rsidP="00F61BF5">
      <w:pPr>
        <w:pStyle w:val="Figure"/>
        <w:rPr>
          <w:lang w:val="en-GB" w:eastAsia="ja-JP"/>
        </w:rPr>
      </w:pPr>
      <w:r>
        <w:rPr>
          <w:noProof/>
          <w:lang w:val="en-GB" w:eastAsia="ja-JP"/>
        </w:rPr>
        <w:drawing>
          <wp:inline distT="0" distB="0" distL="0" distR="0" wp14:anchorId="2BBE71F8" wp14:editId="165F08AC">
            <wp:extent cx="3523495" cy="1563627"/>
            <wp:effectExtent l="0" t="0" r="1270" b="0"/>
            <wp:docPr id="1398412393" name="Picture 1398412393" descr="Support centre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412393" name="Picture 1398412393" descr="Support centre activities"/>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523495" cy="1563627"/>
                    </a:xfrm>
                    <a:prstGeom prst="rect">
                      <a:avLst/>
                    </a:prstGeom>
                  </pic:spPr>
                </pic:pic>
              </a:graphicData>
            </a:graphic>
          </wp:inline>
        </w:drawing>
      </w:r>
    </w:p>
    <w:p w14:paraId="031E2D31" w14:textId="74E7ECED" w:rsidR="00F61BF5" w:rsidRPr="006A30AD" w:rsidRDefault="00972B7F" w:rsidP="00F61BF5">
      <w:pPr>
        <w:pStyle w:val="Heading3"/>
        <w:rPr>
          <w:lang w:val="en-GB" w:eastAsia="ja-JP"/>
        </w:rPr>
      </w:pPr>
      <w:bookmarkStart w:id="2393" w:name="_Toc230600852"/>
      <w:r>
        <w:rPr>
          <w:lang w:val="en-GB" w:eastAsia="ja-JP"/>
        </w:rPr>
        <w:t>10</w:t>
      </w:r>
      <w:r w:rsidR="00F61BF5" w:rsidRPr="006A30AD">
        <w:rPr>
          <w:lang w:val="en-GB" w:eastAsia="ja-JP"/>
        </w:rPr>
        <w:t>.7.2</w:t>
      </w:r>
      <w:r w:rsidR="00F61BF5" w:rsidRPr="006A30AD">
        <w:rPr>
          <w:lang w:val="en-GB" w:eastAsia="ja-JP"/>
        </w:rPr>
        <w:tab/>
        <w:t>Support for reception</w:t>
      </w:r>
      <w:bookmarkEnd w:id="2393"/>
    </w:p>
    <w:p w14:paraId="37B85238" w14:textId="77777777" w:rsidR="00F61BF5" w:rsidRPr="006A30AD" w:rsidRDefault="00F61BF5" w:rsidP="00F61BF5">
      <w:pPr>
        <w:rPr>
          <w:lang w:val="en-GB" w:eastAsia="ja-JP"/>
        </w:rPr>
      </w:pPr>
      <w:r w:rsidRPr="006A30AD">
        <w:rPr>
          <w:lang w:val="en-GB" w:eastAsia="ja-JP"/>
        </w:rPr>
        <w:t>In the border area of analogue broadcasting coverage, where the received signal level is very weak, additional measures were taken, such as newly installing shared receiving facilities or replacing antennas with high-gain antennas.</w:t>
      </w:r>
    </w:p>
    <w:p w14:paraId="353708A3" w14:textId="77777777" w:rsidR="00F61BF5" w:rsidRPr="006A30AD" w:rsidRDefault="00F61BF5" w:rsidP="00F61BF5">
      <w:pPr>
        <w:rPr>
          <w:lang w:val="en-GB" w:eastAsia="ja-JP"/>
        </w:rPr>
      </w:pPr>
      <w:r w:rsidRPr="006A30AD">
        <w:rPr>
          <w:lang w:val="en-GB" w:eastAsia="ja-JP"/>
        </w:rPr>
        <w:t>In addition, MIC has prepared a safety net for receivers. For those with insufficient means, MIC will distribute free STBs and offer broadcasting satellites to cover areas with poor reception as a temporary measure to broadcast terrestrial TV programs. The broadcasting satellite services use a conditional access system to restrict viewers to only that area, and seven programs in the Tokyo metropolitan area are being served.</w:t>
      </w:r>
    </w:p>
    <w:p w14:paraId="1B531AFA" w14:textId="77777777" w:rsidR="00F61BF5" w:rsidRPr="006A30AD" w:rsidRDefault="00F61BF5" w:rsidP="00F61BF5">
      <w:pPr>
        <w:rPr>
          <w:lang w:val="en-GB" w:eastAsia="ja-JP"/>
        </w:rPr>
      </w:pPr>
      <w:r w:rsidRPr="006A30AD">
        <w:rPr>
          <w:lang w:val="en-GB" w:eastAsia="ja-JP"/>
        </w:rPr>
        <w:t xml:space="preserve">By standardizing the minimum functional requirements for STBs along with the technology development efforts of manufacturers, digital television and STB prices have steadily become cheaper, contributing to the spread of digital receivers. In addition, the government implemented an incentive </w:t>
      </w:r>
      <w:r>
        <w:rPr>
          <w:lang w:val="en-GB" w:eastAsia="ja-JP"/>
        </w:rPr>
        <w:t xml:space="preserve">programme </w:t>
      </w:r>
      <w:r w:rsidRPr="006A30AD">
        <w:rPr>
          <w:lang w:val="en-GB" w:eastAsia="ja-JP"/>
        </w:rPr>
        <w:t>for consumers to purchase and switch to digital televisions, accelerating digital receiver diffusion.</w:t>
      </w:r>
    </w:p>
    <w:p w14:paraId="5E3EA06A" w14:textId="54D91F77" w:rsidR="00F61BF5" w:rsidRPr="006A30AD" w:rsidRDefault="00972B7F" w:rsidP="00F61BF5">
      <w:pPr>
        <w:pStyle w:val="Heading3"/>
        <w:rPr>
          <w:lang w:val="en-GB" w:eastAsia="ja-JP"/>
        </w:rPr>
      </w:pPr>
      <w:bookmarkStart w:id="2394" w:name="_Toc230600853"/>
      <w:r>
        <w:rPr>
          <w:lang w:val="en-GB" w:eastAsia="ja-JP"/>
        </w:rPr>
        <w:t>10</w:t>
      </w:r>
      <w:r w:rsidR="00F61BF5" w:rsidRPr="006A30AD">
        <w:rPr>
          <w:lang w:val="en-GB" w:eastAsia="ja-JP"/>
        </w:rPr>
        <w:t>.7.3</w:t>
      </w:r>
      <w:r w:rsidR="00F61BF5" w:rsidRPr="006A30AD">
        <w:rPr>
          <w:lang w:val="en-GB" w:eastAsia="ja-JP"/>
        </w:rPr>
        <w:tab/>
        <w:t>Publicity</w:t>
      </w:r>
      <w:bookmarkEnd w:id="2394"/>
    </w:p>
    <w:p w14:paraId="239CFA2C" w14:textId="77777777" w:rsidR="00F61BF5" w:rsidRPr="006A30AD" w:rsidRDefault="00F61BF5" w:rsidP="00F61BF5">
      <w:pPr>
        <w:rPr>
          <w:lang w:val="en-GB" w:eastAsia="ja-JP"/>
        </w:rPr>
      </w:pPr>
      <w:r w:rsidRPr="006A30AD">
        <w:rPr>
          <w:lang w:val="en-GB" w:eastAsia="ja-JP"/>
        </w:rPr>
        <w:t>Many campaigns and commercials were developed by using animal mascots or famous entertainers as promotion symbols and popular newsreaders as “promotion ambassadors”. In addition, people of various generations were made familiar with the concept of “digitalization of terrestrial TV broadcasting” through the efforts of distinguished entertainers belonging to their own generation, who were named as “cheerleaders” and participated in a lot of promotional campaigns. Public viewing systems with huge screens were also used to show promotional clips that would appeal to fans at professional baseball and football stadiums and horse racing tracks. These activities helped to create a nationwide understanding of and familiarity with the concept of “digitalization of terrestrial TV broadcasting”.</w:t>
      </w:r>
    </w:p>
    <w:p w14:paraId="58362088" w14:textId="50BC36A1" w:rsidR="00F61BF5" w:rsidRPr="006A30AD" w:rsidRDefault="00972B7F" w:rsidP="00F61BF5">
      <w:pPr>
        <w:pStyle w:val="Heading3"/>
        <w:rPr>
          <w:lang w:val="en-GB" w:eastAsia="ja-JP"/>
        </w:rPr>
      </w:pPr>
      <w:bookmarkStart w:id="2395" w:name="_Toc230600854"/>
      <w:r>
        <w:rPr>
          <w:lang w:val="en-GB" w:eastAsia="ja-JP"/>
        </w:rPr>
        <w:t>10</w:t>
      </w:r>
      <w:r w:rsidR="00F61BF5" w:rsidRPr="006A30AD">
        <w:rPr>
          <w:lang w:val="en-GB" w:eastAsia="ja-JP"/>
        </w:rPr>
        <w:t>.7.4</w:t>
      </w:r>
      <w:r w:rsidR="00F61BF5" w:rsidRPr="006A30AD">
        <w:rPr>
          <w:lang w:val="en-GB" w:eastAsia="ja-JP"/>
        </w:rPr>
        <w:tab/>
        <w:t>Notification through analogue TV broadcasting</w:t>
      </w:r>
      <w:bookmarkEnd w:id="2395"/>
    </w:p>
    <w:p w14:paraId="2F8AE43D" w14:textId="5FF34C6C" w:rsidR="00F61BF5" w:rsidRPr="006A30AD" w:rsidRDefault="00F61BF5" w:rsidP="00F61BF5">
      <w:pPr>
        <w:rPr>
          <w:lang w:val="en-GB" w:eastAsia="ja-JP"/>
        </w:rPr>
      </w:pPr>
      <w:r w:rsidRPr="006A30AD">
        <w:rPr>
          <w:lang w:val="en-GB" w:eastAsia="ja-JP"/>
        </w:rPr>
        <w:t xml:space="preserve">One of the most effective methods of generating publicity for the analogue-to-digital transition was having broadcasters make changes to analogue TV images in the stages shown in Table </w:t>
      </w:r>
      <w:r w:rsidR="00F72A50">
        <w:rPr>
          <w:lang w:val="en-GB" w:eastAsia="ja-JP"/>
        </w:rPr>
        <w:t>8</w:t>
      </w:r>
      <w:r w:rsidRPr="006A30AD">
        <w:rPr>
          <w:lang w:val="en-GB" w:eastAsia="ja-JP"/>
        </w:rPr>
        <w:t>. These changes made it easy for viewers to distinguish between analogue and digital TV services, and telephone numbers on the screen made it easy for them to contact the call centre.</w:t>
      </w:r>
    </w:p>
    <w:p w14:paraId="2DBAD738" w14:textId="4B809050" w:rsidR="00F61BF5" w:rsidRPr="006A30AD" w:rsidRDefault="00F61BF5" w:rsidP="00F61BF5">
      <w:pPr>
        <w:pStyle w:val="TableNo"/>
        <w:rPr>
          <w:lang w:val="en-GB" w:eastAsia="ja-JP"/>
        </w:rPr>
      </w:pPr>
      <w:r w:rsidRPr="006A30AD">
        <w:rPr>
          <w:lang w:val="en-GB" w:eastAsia="ja-JP"/>
        </w:rPr>
        <w:lastRenderedPageBreak/>
        <w:t xml:space="preserve">TABLE </w:t>
      </w:r>
      <w:r w:rsidR="00F72A50">
        <w:rPr>
          <w:lang w:val="en-GB" w:eastAsia="ja-JP"/>
        </w:rPr>
        <w:t>8</w:t>
      </w:r>
    </w:p>
    <w:p w14:paraId="73DF543C" w14:textId="77777777" w:rsidR="00F61BF5" w:rsidRPr="006A30AD" w:rsidRDefault="00F61BF5" w:rsidP="00F61BF5">
      <w:pPr>
        <w:pStyle w:val="Tabletitle"/>
        <w:rPr>
          <w:lang w:val="en-GB" w:eastAsia="ja-JP"/>
        </w:rPr>
      </w:pPr>
      <w:r w:rsidRPr="006A30AD">
        <w:rPr>
          <w:lang w:val="en-GB" w:eastAsia="ja-JP"/>
        </w:rPr>
        <w:t>Publicity via analogue broadcasting</w:t>
      </w:r>
    </w:p>
    <w:tbl>
      <w:tblPr>
        <w:tblW w:w="9639" w:type="dxa"/>
        <w:jc w:val="center"/>
        <w:tblLayout w:type="fixed"/>
        <w:tblLook w:val="04A0" w:firstRow="1" w:lastRow="0" w:firstColumn="1" w:lastColumn="0" w:noHBand="0" w:noVBand="1"/>
      </w:tblPr>
      <w:tblGrid>
        <w:gridCol w:w="2374"/>
        <w:gridCol w:w="2472"/>
        <w:gridCol w:w="4793"/>
      </w:tblGrid>
      <w:tr w:rsidR="00F61BF5" w:rsidRPr="006A30AD" w14:paraId="067680B8" w14:textId="77777777" w:rsidTr="00C619DC">
        <w:trPr>
          <w:jc w:val="center"/>
        </w:trPr>
        <w:tc>
          <w:tcPr>
            <w:tcW w:w="2426" w:type="dxa"/>
            <w:vAlign w:val="center"/>
          </w:tcPr>
          <w:p w14:paraId="59AF7A48" w14:textId="77777777" w:rsidR="00F61BF5" w:rsidRPr="006A30AD" w:rsidRDefault="00F61BF5" w:rsidP="00C619DC">
            <w:pPr>
              <w:pStyle w:val="Tablehead"/>
              <w:rPr>
                <w:rFonts w:ascii="Times New Roman Bold" w:hAnsi="Times New Roman Bold" w:cs="Times New Roman Bold"/>
                <w:sz w:val="20"/>
                <w:lang w:val="en-GB" w:eastAsia="ja-JP"/>
              </w:rPr>
            </w:pPr>
            <w:r w:rsidRPr="006A30AD">
              <w:rPr>
                <w:rFonts w:ascii="Times New Roman Bold" w:hAnsi="Times New Roman Bold" w:cs="Times New Roman Bold"/>
                <w:sz w:val="20"/>
                <w:lang w:val="en-GB" w:eastAsia="ja-JP"/>
              </w:rPr>
              <w:t>Stage</w:t>
            </w:r>
          </w:p>
        </w:tc>
        <w:tc>
          <w:tcPr>
            <w:tcW w:w="2526" w:type="dxa"/>
            <w:vAlign w:val="center"/>
          </w:tcPr>
          <w:p w14:paraId="3BF2F8FE" w14:textId="77777777" w:rsidR="00F61BF5" w:rsidRPr="006A30AD" w:rsidRDefault="00F61BF5" w:rsidP="00C619DC">
            <w:pPr>
              <w:pStyle w:val="Tablehead"/>
              <w:rPr>
                <w:rFonts w:ascii="Times New Roman Bold" w:hAnsi="Times New Roman Bold" w:cs="Times New Roman Bold"/>
                <w:sz w:val="20"/>
                <w:lang w:val="en-GB" w:eastAsia="ja-JP"/>
              </w:rPr>
            </w:pPr>
            <w:r w:rsidRPr="006A30AD">
              <w:rPr>
                <w:rFonts w:ascii="Times New Roman Bold" w:hAnsi="Times New Roman Bold" w:cs="Times New Roman Bold"/>
                <w:sz w:val="20"/>
                <w:lang w:val="en-GB" w:eastAsia="ja-JP"/>
              </w:rPr>
              <w:t>Sample picture</w:t>
            </w:r>
          </w:p>
        </w:tc>
        <w:tc>
          <w:tcPr>
            <w:tcW w:w="4903" w:type="dxa"/>
            <w:vAlign w:val="center"/>
          </w:tcPr>
          <w:p w14:paraId="73470422" w14:textId="77777777" w:rsidR="00F61BF5" w:rsidRPr="006A30AD" w:rsidRDefault="00F61BF5" w:rsidP="00C619DC">
            <w:pPr>
              <w:pStyle w:val="Tablehead"/>
              <w:rPr>
                <w:rFonts w:ascii="Times New Roman Bold" w:hAnsi="Times New Roman Bold" w:cs="Times New Roman Bold"/>
                <w:sz w:val="20"/>
                <w:lang w:val="en-GB" w:eastAsia="ja-JP"/>
              </w:rPr>
            </w:pPr>
            <w:r w:rsidRPr="006A30AD">
              <w:rPr>
                <w:rFonts w:ascii="Times New Roman Bold" w:hAnsi="Times New Roman Bold" w:cs="Times New Roman Bold"/>
                <w:sz w:val="20"/>
                <w:lang w:val="en-GB" w:eastAsia="ja-JP"/>
              </w:rPr>
              <w:t>Description</w:t>
            </w:r>
          </w:p>
        </w:tc>
      </w:tr>
      <w:tr w:rsidR="00F61BF5" w:rsidRPr="00AD2E79" w14:paraId="2E719488" w14:textId="77777777" w:rsidTr="00C619DC">
        <w:trPr>
          <w:jc w:val="center"/>
        </w:trPr>
        <w:tc>
          <w:tcPr>
            <w:tcW w:w="2426" w:type="dxa"/>
            <w:vAlign w:val="center"/>
          </w:tcPr>
          <w:p w14:paraId="0B34C9C5" w14:textId="77777777" w:rsidR="00F61BF5" w:rsidRPr="006A30AD" w:rsidRDefault="00F61BF5" w:rsidP="00C619DC">
            <w:pPr>
              <w:pStyle w:val="Tabletext"/>
              <w:jc w:val="center"/>
              <w:rPr>
                <w:sz w:val="20"/>
                <w:lang w:val="en-GB" w:eastAsia="ja-JP"/>
              </w:rPr>
            </w:pPr>
            <w:r w:rsidRPr="006A30AD">
              <w:rPr>
                <w:sz w:val="20"/>
                <w:lang w:val="en-GB" w:eastAsia="ja-JP"/>
              </w:rPr>
              <w:t>1</w:t>
            </w:r>
            <w:r w:rsidRPr="006A30AD">
              <w:rPr>
                <w:sz w:val="20"/>
                <w:vertAlign w:val="superscript"/>
                <w:lang w:val="en-GB" w:eastAsia="ja-JP"/>
              </w:rPr>
              <w:t>st</w:t>
            </w:r>
            <w:r w:rsidRPr="006A30AD">
              <w:rPr>
                <w:sz w:val="20"/>
                <w:lang w:val="en-GB" w:eastAsia="ja-JP"/>
              </w:rPr>
              <w:t xml:space="preserve"> stage</w:t>
            </w:r>
            <w:r w:rsidRPr="006A30AD">
              <w:rPr>
                <w:sz w:val="20"/>
                <w:lang w:val="en-GB" w:eastAsia="ja-JP"/>
              </w:rPr>
              <w:br/>
              <w:t>July 2008</w:t>
            </w:r>
          </w:p>
        </w:tc>
        <w:tc>
          <w:tcPr>
            <w:tcW w:w="2526" w:type="dxa"/>
            <w:vAlign w:val="center"/>
          </w:tcPr>
          <w:p w14:paraId="032D4384" w14:textId="77777777" w:rsidR="00F61BF5" w:rsidRPr="006A30AD" w:rsidRDefault="00F61BF5" w:rsidP="00C619DC">
            <w:pPr>
              <w:pStyle w:val="Tabletext"/>
              <w:jc w:val="center"/>
              <w:rPr>
                <w:sz w:val="20"/>
                <w:lang w:val="en-GB" w:eastAsia="ja-JP"/>
              </w:rPr>
            </w:pPr>
            <w:r w:rsidRPr="006A30AD">
              <w:rPr>
                <w:noProof/>
                <w:sz w:val="20"/>
                <w:lang w:val="en-GB" w:eastAsia="en-GB"/>
              </w:rPr>
              <mc:AlternateContent>
                <mc:Choice Requires="wpc">
                  <w:drawing>
                    <wp:inline distT="0" distB="0" distL="0" distR="0" wp14:anchorId="24F8E997" wp14:editId="7C26161A">
                      <wp:extent cx="1594485" cy="1249045"/>
                      <wp:effectExtent l="0" t="0" r="0" b="1905"/>
                      <wp:docPr id="1415661287" name="Canvas 141566128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1402531940" name="Picture 2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108585" y="122555"/>
                                  <a:ext cx="1359535" cy="1024890"/>
                                </a:xfrm>
                                <a:prstGeom prst="rect">
                                  <a:avLst/>
                                </a:prstGeom>
                                <a:noFill/>
                                <a:extLst>
                                  <a:ext uri="{909E8E84-426E-40DD-AFC4-6F175D3DCCD1}">
                                    <a14:hiddenFill xmlns:a14="http://schemas.microsoft.com/office/drawing/2010/main">
                                      <a:solidFill>
                                        <a:srgbClr val="FFFFFF"/>
                                      </a:solidFill>
                                    </a14:hiddenFill>
                                  </a:ext>
                                </a:extLst>
                              </pic:spPr>
                            </pic:pic>
                            <wps:wsp>
                              <wps:cNvPr id="977302781" name="Oval 24"/>
                              <wps:cNvSpPr>
                                <a:spLocks noChangeArrowheads="1"/>
                              </wps:cNvSpPr>
                              <wps:spPr bwMode="auto">
                                <a:xfrm>
                                  <a:off x="1067435" y="97155"/>
                                  <a:ext cx="419735" cy="21717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c:wpc>
                        </a:graphicData>
                      </a:graphic>
                    </wp:inline>
                  </w:drawing>
                </mc:Choice>
                <mc:Fallback>
                  <w:pict>
                    <v:group w14:anchorId="2BC566CB" id="Canvas 1415661287" o:spid="_x0000_s1026" editas="canvas" style="width:125.55pt;height:98.35pt;mso-position-horizontal-relative:char;mso-position-vertical-relative:line" coordsize="15944,124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">
                      <v:shape id="_x0000_s1027" type="#_x0000_t75" style="position:absolute;width:15944;height:12490;visibility:visible;mso-wrap-style:square">
                        <v:fill o:detectmouseclick="t"/>
                        <v:path o:connecttype="none"/>
                      </v:shape>
                      <v:shape id="Picture 23" o:spid="_x0000_s1028" type="#_x0000_t75" style="position:absolute;left:1085;top:1225;width:13596;height:10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">
                        <v:imagedata r:id="rId86" o:title=""/>
                      </v:shape>
                      <v:oval id="Oval 24" o:spid="_x0000_s1029" style="position:absolute;left:10674;top:971;width:4197;height:2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" filled="f" strokecolor="red" strokeweight="1.5pt">
                        <v:textbox inset="5.85pt,.7pt,5.85pt,.7pt"/>
                      </v:oval>
                      <w10:anchorlock/>
                    </v:group>
                  </w:pict>
                </mc:Fallback>
              </mc:AlternateContent>
            </w:r>
          </w:p>
        </w:tc>
        <w:tc>
          <w:tcPr>
            <w:tcW w:w="4903" w:type="dxa"/>
            <w:vAlign w:val="center"/>
          </w:tcPr>
          <w:p w14:paraId="7A83D439" w14:textId="77777777" w:rsidR="00F61BF5" w:rsidRPr="006A30AD" w:rsidRDefault="00F61BF5" w:rsidP="00C619DC">
            <w:pPr>
              <w:pStyle w:val="Tabletext"/>
              <w:jc w:val="left"/>
              <w:rPr>
                <w:sz w:val="20"/>
                <w:lang w:val="en-GB" w:eastAsia="ja-JP"/>
              </w:rPr>
            </w:pPr>
            <w:r w:rsidRPr="006A30AD">
              <w:rPr>
                <w:sz w:val="20"/>
                <w:lang w:val="en-GB" w:eastAsia="ja-JP"/>
              </w:rPr>
              <w:t>Characters meaning “analogue” were superimposed on the top right of the picture.</w:t>
            </w:r>
          </w:p>
        </w:tc>
      </w:tr>
      <w:tr w:rsidR="00F61BF5" w:rsidRPr="00AD2E79" w14:paraId="4E19510C" w14:textId="77777777" w:rsidTr="00C619DC">
        <w:trPr>
          <w:jc w:val="center"/>
        </w:trPr>
        <w:tc>
          <w:tcPr>
            <w:tcW w:w="2426" w:type="dxa"/>
            <w:vAlign w:val="center"/>
          </w:tcPr>
          <w:p w14:paraId="565BFFB2" w14:textId="77777777" w:rsidR="00F61BF5" w:rsidRPr="006A30AD" w:rsidRDefault="00F61BF5" w:rsidP="00C619DC">
            <w:pPr>
              <w:pStyle w:val="Tabletext"/>
              <w:jc w:val="center"/>
              <w:rPr>
                <w:noProof/>
                <w:sz w:val="20"/>
                <w:lang w:val="en-GB" w:eastAsia="ja-JP"/>
              </w:rPr>
            </w:pPr>
            <w:r w:rsidRPr="006A30AD">
              <w:rPr>
                <w:noProof/>
                <w:sz w:val="20"/>
                <w:lang w:val="en-GB" w:eastAsia="ja-JP"/>
              </w:rPr>
              <w:t>2</w:t>
            </w:r>
            <w:r w:rsidRPr="006A30AD">
              <w:rPr>
                <w:noProof/>
                <w:sz w:val="20"/>
                <w:vertAlign w:val="superscript"/>
                <w:lang w:val="en-GB" w:eastAsia="ja-JP"/>
              </w:rPr>
              <w:t>nd</w:t>
            </w:r>
            <w:r w:rsidRPr="006A30AD">
              <w:rPr>
                <w:noProof/>
                <w:sz w:val="20"/>
                <w:lang w:val="en-GB" w:eastAsia="ja-JP"/>
              </w:rPr>
              <w:t xml:space="preserve"> stage</w:t>
            </w:r>
            <w:r w:rsidRPr="006A30AD">
              <w:rPr>
                <w:noProof/>
                <w:sz w:val="20"/>
                <w:lang w:val="en-GB" w:eastAsia="ja-JP"/>
              </w:rPr>
              <w:br/>
              <w:t>July 2010</w:t>
            </w:r>
          </w:p>
        </w:tc>
        <w:tc>
          <w:tcPr>
            <w:tcW w:w="2526" w:type="dxa"/>
            <w:vAlign w:val="center"/>
          </w:tcPr>
          <w:p w14:paraId="226D24C9" w14:textId="77777777" w:rsidR="00F61BF5" w:rsidRPr="006A30AD" w:rsidRDefault="00F61BF5" w:rsidP="00C619DC">
            <w:pPr>
              <w:pStyle w:val="Tabletext"/>
              <w:jc w:val="center"/>
              <w:rPr>
                <w:noProof/>
                <w:sz w:val="20"/>
                <w:lang w:val="en-GB" w:eastAsia="ja-JP"/>
              </w:rPr>
            </w:pPr>
            <w:r w:rsidRPr="006A30AD">
              <w:rPr>
                <w:noProof/>
                <w:sz w:val="20"/>
                <w:lang w:val="en-GB" w:eastAsia="en-GB"/>
              </w:rPr>
              <mc:AlternateContent>
                <mc:Choice Requires="wpc">
                  <w:drawing>
                    <wp:inline distT="0" distB="0" distL="0" distR="0" wp14:anchorId="5C2AD1E3" wp14:editId="71C2E7C6">
                      <wp:extent cx="1594485" cy="1229995"/>
                      <wp:effectExtent l="0" t="4445" r="0" b="3810"/>
                      <wp:docPr id="300019055" name="Canvas 30001905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263562332" name="Picture 1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80645" y="92075"/>
                                  <a:ext cx="1426845" cy="1054735"/>
                                </a:xfrm>
                                <a:prstGeom prst="rect">
                                  <a:avLst/>
                                </a:prstGeom>
                                <a:noFill/>
                                <a:extLst>
                                  <a:ext uri="{909E8E84-426E-40DD-AFC4-6F175D3DCCD1}">
                                    <a14:hiddenFill xmlns:a14="http://schemas.microsoft.com/office/drawing/2010/main">
                                      <a:solidFill>
                                        <a:srgbClr val="FFFFFF"/>
                                      </a:solidFill>
                                    </a14:hiddenFill>
                                  </a:ext>
                                </a:extLst>
                              </pic:spPr>
                            </pic:pic>
                            <wps:wsp>
                              <wps:cNvPr id="1331228817" name="Oval 19"/>
                              <wps:cNvSpPr>
                                <a:spLocks noChangeArrowheads="1"/>
                              </wps:cNvSpPr>
                              <wps:spPr bwMode="auto">
                                <a:xfrm>
                                  <a:off x="59690" y="92075"/>
                                  <a:ext cx="1506220" cy="13525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568740037" name="Oval 20"/>
                              <wps:cNvSpPr>
                                <a:spLocks noChangeArrowheads="1"/>
                              </wps:cNvSpPr>
                              <wps:spPr bwMode="auto">
                                <a:xfrm>
                                  <a:off x="59690" y="1011555"/>
                                  <a:ext cx="1506220" cy="13525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c:wpc>
                        </a:graphicData>
                      </a:graphic>
                    </wp:inline>
                  </w:drawing>
                </mc:Choice>
                <mc:Fallback>
                  <w:pict>
                    <v:group w14:anchorId="3243FF4E" id="Canvas 300019055" o:spid="_x0000_s1026" editas="canvas" style="width:125.55pt;height:96.85pt;mso-position-horizontal-relative:char;mso-position-vertical-relative:line" coordsize="15944,122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">
                      <v:shape id="_x0000_s1027" type="#_x0000_t75" style="position:absolute;width:15944;height:12299;visibility:visible;mso-wrap-style:square">
                        <v:fill o:detectmouseclick="t"/>
                        <v:path o:connecttype="none"/>
                      </v:shape>
                      <v:shape id="Picture 18" o:spid="_x0000_s1028" type="#_x0000_t75" style="position:absolute;left:806;top:920;width:14268;height:10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">
                        <v:imagedata r:id="rId88" o:title=""/>
                      </v:shape>
                      <v:oval id="Oval 19" o:spid="_x0000_s1029" style="position:absolute;left:596;top:920;width:15063;height:1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" filled="f" strokecolor="red" strokeweight="1.5pt">
                        <v:textbox inset="5.85pt,.7pt,5.85pt,.7pt"/>
                      </v:oval>
                      <v:oval id="Oval 20" o:spid="_x0000_s1030" style="position:absolute;left:596;top:10115;width:15063;height:1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" filled="f" strokecolor="red" strokeweight="1.5pt">
                        <v:textbox inset="5.85pt,.7pt,5.85pt,.7pt"/>
                      </v:oval>
                      <w10:anchorlock/>
                    </v:group>
                  </w:pict>
                </mc:Fallback>
              </mc:AlternateContent>
            </w:r>
          </w:p>
        </w:tc>
        <w:tc>
          <w:tcPr>
            <w:tcW w:w="4903" w:type="dxa"/>
            <w:vAlign w:val="center"/>
          </w:tcPr>
          <w:p w14:paraId="5028F3AF" w14:textId="77777777" w:rsidR="00F61BF5" w:rsidRPr="006A30AD" w:rsidRDefault="00F61BF5" w:rsidP="00C619DC">
            <w:pPr>
              <w:pStyle w:val="Tabletext"/>
              <w:jc w:val="left"/>
              <w:rPr>
                <w:noProof/>
                <w:sz w:val="20"/>
                <w:lang w:val="en-GB" w:eastAsia="ja-JP"/>
              </w:rPr>
            </w:pPr>
            <w:r w:rsidRPr="006A30AD">
              <w:rPr>
                <w:noProof/>
                <w:sz w:val="20"/>
                <w:lang w:val="en-GB" w:eastAsia="ja-JP"/>
              </w:rPr>
              <w:t>As an addition to the 1</w:t>
            </w:r>
            <w:r w:rsidRPr="006A30AD">
              <w:rPr>
                <w:noProof/>
                <w:sz w:val="20"/>
                <w:vertAlign w:val="superscript"/>
                <w:lang w:val="en-GB" w:eastAsia="ja-JP"/>
              </w:rPr>
              <w:t>st</w:t>
            </w:r>
            <w:r w:rsidRPr="006A30AD">
              <w:rPr>
                <w:noProof/>
                <w:sz w:val="20"/>
                <w:lang w:val="en-GB" w:eastAsia="ja-JP"/>
              </w:rPr>
              <w:t xml:space="preserve"> stage, blanks serving as “letterboxes” were added to the top and bottom of the picture.</w:t>
            </w:r>
          </w:p>
        </w:tc>
      </w:tr>
      <w:tr w:rsidR="00F61BF5" w:rsidRPr="00AD2E79" w14:paraId="4C1E9C1D" w14:textId="77777777" w:rsidTr="00C619DC">
        <w:trPr>
          <w:jc w:val="center"/>
        </w:trPr>
        <w:tc>
          <w:tcPr>
            <w:tcW w:w="2426" w:type="dxa"/>
            <w:vAlign w:val="center"/>
          </w:tcPr>
          <w:p w14:paraId="3C471659" w14:textId="77777777" w:rsidR="00F61BF5" w:rsidRPr="006A30AD" w:rsidRDefault="00F61BF5" w:rsidP="00C619DC">
            <w:pPr>
              <w:pStyle w:val="Tabletext"/>
              <w:jc w:val="center"/>
              <w:rPr>
                <w:noProof/>
                <w:sz w:val="20"/>
                <w:lang w:val="en-GB" w:eastAsia="ja-JP"/>
              </w:rPr>
            </w:pPr>
            <w:r w:rsidRPr="006A30AD">
              <w:rPr>
                <w:noProof/>
                <w:sz w:val="20"/>
                <w:lang w:val="en-GB" w:eastAsia="ja-JP"/>
              </w:rPr>
              <w:t>3</w:t>
            </w:r>
            <w:r w:rsidRPr="006A30AD">
              <w:rPr>
                <w:noProof/>
                <w:sz w:val="20"/>
                <w:vertAlign w:val="superscript"/>
                <w:lang w:val="en-GB" w:eastAsia="ja-JP"/>
              </w:rPr>
              <w:t>rd</w:t>
            </w:r>
            <w:r w:rsidRPr="006A30AD">
              <w:rPr>
                <w:noProof/>
                <w:sz w:val="20"/>
                <w:lang w:val="en-GB" w:eastAsia="ja-JP"/>
              </w:rPr>
              <w:t xml:space="preserve"> stage</w:t>
            </w:r>
            <w:r w:rsidRPr="006A30AD">
              <w:rPr>
                <w:noProof/>
                <w:sz w:val="20"/>
                <w:lang w:val="en-GB" w:eastAsia="ja-JP"/>
              </w:rPr>
              <w:br/>
              <w:t>October 2010</w:t>
            </w:r>
          </w:p>
        </w:tc>
        <w:tc>
          <w:tcPr>
            <w:tcW w:w="2526" w:type="dxa"/>
            <w:vAlign w:val="center"/>
          </w:tcPr>
          <w:p w14:paraId="0E3117C5" w14:textId="77777777" w:rsidR="00F61BF5" w:rsidRPr="006A30AD" w:rsidRDefault="00F61BF5" w:rsidP="00C619DC">
            <w:pPr>
              <w:pStyle w:val="Tabletext"/>
              <w:jc w:val="center"/>
              <w:rPr>
                <w:noProof/>
                <w:sz w:val="20"/>
                <w:lang w:val="en-GB" w:eastAsia="ja-JP"/>
              </w:rPr>
            </w:pPr>
            <w:r w:rsidRPr="006A30AD">
              <w:rPr>
                <w:noProof/>
                <w:sz w:val="20"/>
                <w:lang w:val="en-GB" w:eastAsia="en-GB"/>
              </w:rPr>
              <mc:AlternateContent>
                <mc:Choice Requires="wpc">
                  <w:drawing>
                    <wp:inline distT="0" distB="0" distL="0" distR="0" wp14:anchorId="5D428FDD" wp14:editId="5D95F1B7">
                      <wp:extent cx="1629410" cy="1166495"/>
                      <wp:effectExtent l="1270" t="1905" r="0" b="3175"/>
                      <wp:docPr id="887809567" name="Canvas 88780956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1114444896" name="Picture 1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108585" y="81280"/>
                                  <a:ext cx="1390015" cy="1012190"/>
                                </a:xfrm>
                                <a:prstGeom prst="rect">
                                  <a:avLst/>
                                </a:prstGeom>
                                <a:noFill/>
                                <a:extLst>
                                  <a:ext uri="{909E8E84-426E-40DD-AFC4-6F175D3DCCD1}">
                                    <a14:hiddenFill xmlns:a14="http://schemas.microsoft.com/office/drawing/2010/main">
                                      <a:solidFill>
                                        <a:srgbClr val="FFFFFF"/>
                                      </a:solidFill>
                                    </a14:hiddenFill>
                                  </a:ext>
                                </a:extLst>
                              </pic:spPr>
                            </pic:pic>
                            <wps:wsp>
                              <wps:cNvPr id="1188366729" name="Oval 15"/>
                              <wps:cNvSpPr>
                                <a:spLocks noChangeArrowheads="1"/>
                              </wps:cNvSpPr>
                              <wps:spPr bwMode="auto">
                                <a:xfrm>
                                  <a:off x="50800" y="958215"/>
                                  <a:ext cx="1506220" cy="13525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c:wpc>
                        </a:graphicData>
                      </a:graphic>
                    </wp:inline>
                  </w:drawing>
                </mc:Choice>
                <mc:Fallback>
                  <w:pict>
                    <v:group w14:anchorId="482A86E5" id="Canvas 887809567" o:spid="_x0000_s1026" editas="canvas" style="width:128.3pt;height:91.85pt;mso-position-horizontal-relative:char;mso-position-vertical-relative:line" coordsize="16294,116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">
                      <v:shape id="_x0000_s1027" type="#_x0000_t75" style="position:absolute;width:16294;height:11664;visibility:visible;mso-wrap-style:square">
                        <v:fill o:detectmouseclick="t"/>
                        <v:path o:connecttype="none"/>
                      </v:shape>
                      <v:shape id="Picture 14" o:spid="_x0000_s1028" type="#_x0000_t75" style="position:absolute;left:1085;top:812;width:13901;height:10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">
                        <v:imagedata r:id="rId90" o:title=""/>
                      </v:shape>
                      <v:oval id="Oval 15" o:spid="_x0000_s1029" style="position:absolute;left:508;top:9582;width:15062;height:1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" filled="f" strokecolor="red" strokeweight="1.5pt">
                        <v:textbox inset="5.85pt,.7pt,5.85pt,.7pt"/>
                      </v:oval>
                      <w10:anchorlock/>
                    </v:group>
                  </w:pict>
                </mc:Fallback>
              </mc:AlternateContent>
            </w:r>
          </w:p>
        </w:tc>
        <w:tc>
          <w:tcPr>
            <w:tcW w:w="4903" w:type="dxa"/>
            <w:vAlign w:val="center"/>
          </w:tcPr>
          <w:p w14:paraId="0C69A654" w14:textId="77777777" w:rsidR="00F61BF5" w:rsidRPr="006A30AD" w:rsidRDefault="00F61BF5" w:rsidP="00C619DC">
            <w:pPr>
              <w:pStyle w:val="Tabletext"/>
              <w:jc w:val="left"/>
              <w:rPr>
                <w:noProof/>
                <w:sz w:val="20"/>
                <w:lang w:val="en-GB" w:eastAsia="ja-JP"/>
              </w:rPr>
            </w:pPr>
            <w:r w:rsidRPr="006A30AD">
              <w:rPr>
                <w:noProof/>
                <w:sz w:val="20"/>
                <w:lang w:val="en-GB" w:eastAsia="ja-JP"/>
              </w:rPr>
              <w:t>As an addition to the 2</w:t>
            </w:r>
            <w:r w:rsidRPr="006A30AD">
              <w:rPr>
                <w:noProof/>
                <w:sz w:val="20"/>
                <w:vertAlign w:val="superscript"/>
                <w:lang w:val="en-GB" w:eastAsia="ja-JP"/>
              </w:rPr>
              <w:t>nd</w:t>
            </w:r>
            <w:r w:rsidRPr="006A30AD">
              <w:rPr>
                <w:noProof/>
                <w:sz w:val="20"/>
                <w:lang w:val="en-GB" w:eastAsia="ja-JP"/>
              </w:rPr>
              <w:t xml:space="preserve"> stage, short messages to promote the digital transition were superimposed in the letterbox on the bottom of the picture.</w:t>
            </w:r>
          </w:p>
        </w:tc>
      </w:tr>
      <w:tr w:rsidR="00F61BF5" w:rsidRPr="00AD2E79" w14:paraId="4FC3DC5C" w14:textId="77777777" w:rsidTr="00C619DC">
        <w:trPr>
          <w:jc w:val="center"/>
        </w:trPr>
        <w:tc>
          <w:tcPr>
            <w:tcW w:w="2426" w:type="dxa"/>
            <w:vAlign w:val="center"/>
          </w:tcPr>
          <w:p w14:paraId="4D57D5D5" w14:textId="77777777" w:rsidR="00F61BF5" w:rsidRPr="006A30AD" w:rsidRDefault="00F61BF5" w:rsidP="00C619DC">
            <w:pPr>
              <w:pStyle w:val="Tabletext"/>
              <w:jc w:val="center"/>
              <w:rPr>
                <w:b/>
                <w:noProof/>
                <w:sz w:val="20"/>
                <w:lang w:val="en-GB" w:eastAsia="ja-JP"/>
              </w:rPr>
            </w:pPr>
            <w:r w:rsidRPr="006A30AD">
              <w:rPr>
                <w:noProof/>
                <w:sz w:val="20"/>
                <w:lang w:val="en-GB" w:eastAsia="ja-JP"/>
              </w:rPr>
              <w:t>4</w:t>
            </w:r>
            <w:r w:rsidRPr="006A30AD">
              <w:rPr>
                <w:noProof/>
                <w:sz w:val="20"/>
                <w:vertAlign w:val="superscript"/>
                <w:lang w:val="en-GB" w:eastAsia="ja-JP"/>
              </w:rPr>
              <w:t>th</w:t>
            </w:r>
            <w:r w:rsidRPr="006A30AD">
              <w:rPr>
                <w:noProof/>
                <w:sz w:val="20"/>
                <w:lang w:val="en-GB" w:eastAsia="ja-JP"/>
              </w:rPr>
              <w:t xml:space="preserve"> stage</w:t>
            </w:r>
            <w:r w:rsidRPr="006A30AD">
              <w:rPr>
                <w:noProof/>
                <w:sz w:val="20"/>
                <w:lang w:val="en-GB" w:eastAsia="ja-JP"/>
              </w:rPr>
              <w:br/>
              <w:t>1 July 2011</w:t>
            </w:r>
          </w:p>
        </w:tc>
        <w:tc>
          <w:tcPr>
            <w:tcW w:w="2526" w:type="dxa"/>
            <w:vAlign w:val="center"/>
          </w:tcPr>
          <w:p w14:paraId="3DB3294A" w14:textId="77777777" w:rsidR="00F61BF5" w:rsidRPr="006A30AD" w:rsidRDefault="00F61BF5" w:rsidP="00C619DC">
            <w:pPr>
              <w:pStyle w:val="Tabletext"/>
              <w:jc w:val="center"/>
              <w:rPr>
                <w:b/>
                <w:noProof/>
                <w:sz w:val="20"/>
                <w:lang w:val="en-GB" w:eastAsia="ja-JP"/>
              </w:rPr>
            </w:pPr>
            <w:r w:rsidRPr="006A30AD">
              <w:rPr>
                <w:noProof/>
                <w:sz w:val="20"/>
                <w:lang w:val="en-GB" w:eastAsia="en-GB"/>
              </w:rPr>
              <mc:AlternateContent>
                <mc:Choice Requires="wpc">
                  <w:drawing>
                    <wp:inline distT="0" distB="0" distL="0" distR="0" wp14:anchorId="5C66F0EA" wp14:editId="74352F60">
                      <wp:extent cx="1629410" cy="1200150"/>
                      <wp:effectExtent l="1270" t="3175" r="0" b="0"/>
                      <wp:docPr id="85997321" name="Canvas 8599732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653609497" name="Picture 65360949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101600" y="105410"/>
                                  <a:ext cx="1402080" cy="1012190"/>
                                </a:xfrm>
                                <a:prstGeom prst="rect">
                                  <a:avLst/>
                                </a:prstGeom>
                                <a:noFill/>
                                <a:extLst>
                                  <a:ext uri="{909E8E84-426E-40DD-AFC4-6F175D3DCCD1}">
                                    <a14:hiddenFill xmlns:a14="http://schemas.microsoft.com/office/drawing/2010/main">
                                      <a:solidFill>
                                        <a:srgbClr val="FFFFFF"/>
                                      </a:solidFill>
                                    </a14:hiddenFill>
                                  </a:ext>
                                </a:extLst>
                              </pic:spPr>
                            </pic:pic>
                            <wps:wsp>
                              <wps:cNvPr id="138735426" name="Oval 138735426"/>
                              <wps:cNvSpPr>
                                <a:spLocks noChangeArrowheads="1"/>
                              </wps:cNvSpPr>
                              <wps:spPr bwMode="auto">
                                <a:xfrm>
                                  <a:off x="40640" y="718820"/>
                                  <a:ext cx="535940" cy="29019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c:wpc>
                        </a:graphicData>
                      </a:graphic>
                    </wp:inline>
                  </w:drawing>
                </mc:Choice>
                <mc:Fallback>
                  <w:pict>
                    <v:group w14:anchorId="465E8981" id="Canvas 85997321" o:spid="_x0000_s1026" editas="canvas" style="width:128.3pt;height:94.5pt;mso-position-horizontal-relative:char;mso-position-vertical-relative:line" coordsize="16294,120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&#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">
                      <v:shape id="_x0000_s1027" type="#_x0000_t75" style="position:absolute;width:16294;height:12001;visibility:visible;mso-wrap-style:square">
                        <v:fill o:detectmouseclick="t"/>
                        <v:path o:connecttype="none"/>
                      </v:shape>
                      <v:shape id="Picture 653609497" o:spid="_x0000_s1028" type="#_x0000_t75" style="position:absolute;left:1016;top:1054;width:14020;height:10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">
                        <v:imagedata r:id="rId92" o:title=""/>
                      </v:shape>
                      <v:oval id="Oval 138735426" o:spid="_x0000_s1029" style="position:absolute;left:406;top:7188;width:5359;height:2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" filled="f" strokecolor="red" strokeweight="1.5pt">
                        <v:textbox inset="5.85pt,.7pt,5.85pt,.7pt"/>
                      </v:oval>
                      <w10:anchorlock/>
                    </v:group>
                  </w:pict>
                </mc:Fallback>
              </mc:AlternateContent>
            </w:r>
          </w:p>
        </w:tc>
        <w:tc>
          <w:tcPr>
            <w:tcW w:w="4903" w:type="dxa"/>
            <w:vAlign w:val="center"/>
          </w:tcPr>
          <w:p w14:paraId="1D43DEB7" w14:textId="77777777" w:rsidR="00F61BF5" w:rsidRPr="006A30AD" w:rsidRDefault="00F61BF5" w:rsidP="00C619DC">
            <w:pPr>
              <w:pStyle w:val="Tabletext"/>
              <w:jc w:val="left"/>
              <w:rPr>
                <w:noProof/>
                <w:sz w:val="20"/>
                <w:lang w:val="en-GB" w:eastAsia="ja-JP"/>
              </w:rPr>
            </w:pPr>
            <w:r w:rsidRPr="006A30AD">
              <w:rPr>
                <w:noProof/>
                <w:sz w:val="20"/>
                <w:lang w:val="en-GB" w:eastAsia="ja-JP"/>
              </w:rPr>
              <w:t>As an addition to the 3</w:t>
            </w:r>
            <w:r w:rsidRPr="006A30AD">
              <w:rPr>
                <w:noProof/>
                <w:sz w:val="20"/>
                <w:vertAlign w:val="superscript"/>
                <w:lang w:val="en-GB" w:eastAsia="ja-JP"/>
              </w:rPr>
              <w:t>rd</w:t>
            </w:r>
            <w:r w:rsidRPr="006A30AD">
              <w:rPr>
                <w:noProof/>
                <w:sz w:val="20"/>
                <w:lang w:val="en-GB" w:eastAsia="ja-JP"/>
              </w:rPr>
              <w:t xml:space="preserve"> stage, a message showing the countdown to the termination of analogue TV was superimposed on the picture.</w:t>
            </w:r>
          </w:p>
        </w:tc>
      </w:tr>
      <w:tr w:rsidR="00F61BF5" w:rsidRPr="00AD2E79" w14:paraId="72CA0A0B" w14:textId="77777777" w:rsidTr="00C619DC">
        <w:trPr>
          <w:jc w:val="center"/>
        </w:trPr>
        <w:tc>
          <w:tcPr>
            <w:tcW w:w="2426" w:type="dxa"/>
            <w:vAlign w:val="center"/>
          </w:tcPr>
          <w:p w14:paraId="27E99302" w14:textId="77777777" w:rsidR="00F61BF5" w:rsidRPr="006A30AD" w:rsidRDefault="00F61BF5" w:rsidP="00C619DC">
            <w:pPr>
              <w:pStyle w:val="Tabletext"/>
              <w:jc w:val="center"/>
              <w:rPr>
                <w:noProof/>
                <w:sz w:val="20"/>
                <w:lang w:val="en-GB" w:eastAsia="ja-JP"/>
              </w:rPr>
            </w:pPr>
            <w:r w:rsidRPr="006A30AD">
              <w:rPr>
                <w:noProof/>
                <w:sz w:val="20"/>
                <w:lang w:val="en-GB" w:eastAsia="ja-JP"/>
              </w:rPr>
              <w:t>5</w:t>
            </w:r>
            <w:r w:rsidRPr="006A30AD">
              <w:rPr>
                <w:noProof/>
                <w:sz w:val="20"/>
                <w:vertAlign w:val="superscript"/>
                <w:lang w:val="en-GB" w:eastAsia="ja-JP"/>
              </w:rPr>
              <w:t>th</w:t>
            </w:r>
            <w:r w:rsidRPr="006A30AD">
              <w:rPr>
                <w:noProof/>
                <w:sz w:val="20"/>
                <w:lang w:val="en-GB" w:eastAsia="ja-JP"/>
              </w:rPr>
              <w:t xml:space="preserve"> stage</w:t>
            </w:r>
            <w:r w:rsidRPr="006A30AD">
              <w:rPr>
                <w:noProof/>
                <w:sz w:val="20"/>
                <w:lang w:val="en-GB" w:eastAsia="ja-JP"/>
              </w:rPr>
              <w:br/>
              <w:t>Noon, 24 July 2011</w:t>
            </w:r>
          </w:p>
        </w:tc>
        <w:tc>
          <w:tcPr>
            <w:tcW w:w="2526" w:type="dxa"/>
            <w:vAlign w:val="center"/>
          </w:tcPr>
          <w:p w14:paraId="46B9888C" w14:textId="77777777" w:rsidR="00F61BF5" w:rsidRPr="006A30AD" w:rsidRDefault="00F61BF5" w:rsidP="00C619DC">
            <w:pPr>
              <w:pStyle w:val="Tabletext"/>
              <w:jc w:val="center"/>
              <w:rPr>
                <w:noProof/>
                <w:sz w:val="20"/>
                <w:lang w:val="en-GB" w:eastAsia="ja-JP"/>
              </w:rPr>
            </w:pPr>
            <w:r w:rsidRPr="006A30AD">
              <w:rPr>
                <w:noProof/>
                <w:sz w:val="20"/>
                <w:lang w:val="en-GB" w:eastAsia="en-GB"/>
              </w:rPr>
              <mc:AlternateContent>
                <mc:Choice Requires="wpc">
                  <w:drawing>
                    <wp:inline distT="0" distB="0" distL="0" distR="0" wp14:anchorId="37676512" wp14:editId="149D2C4C">
                      <wp:extent cx="1593215" cy="1183005"/>
                      <wp:effectExtent l="635" t="0" r="0" b="0"/>
                      <wp:docPr id="929276304" name="Canvas 92927630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1424390827" name="Picture 142439082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86995" y="59690"/>
                                  <a:ext cx="1432560" cy="1061085"/>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04AAE59F" id="Canvas 929276304" o:spid="_x0000_s1026" editas="canvas" style="width:125.45pt;height:93.15pt;mso-position-horizontal-relative:char;mso-position-vertical-relative:line" coordsize="15932,118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">
                      <v:shape id="_x0000_s1027" type="#_x0000_t75" style="position:absolute;width:15932;height:11830;visibility:visible;mso-wrap-style:square">
                        <v:fill o:detectmouseclick="t"/>
                        <v:path o:connecttype="none"/>
                      </v:shape>
                      <v:shape id="Picture 1424390827" o:spid="_x0000_s1028" type="#_x0000_t75" style="position:absolute;left:869;top:596;width:14326;height:10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">
                        <v:imagedata r:id="rId94" o:title=""/>
                      </v:shape>
                      <w10:anchorlock/>
                    </v:group>
                  </w:pict>
                </mc:Fallback>
              </mc:AlternateContent>
            </w:r>
          </w:p>
        </w:tc>
        <w:tc>
          <w:tcPr>
            <w:tcW w:w="4903" w:type="dxa"/>
            <w:vAlign w:val="center"/>
          </w:tcPr>
          <w:p w14:paraId="56B82E03" w14:textId="77777777" w:rsidR="00F61BF5" w:rsidRPr="006A30AD" w:rsidRDefault="00F61BF5" w:rsidP="00C619DC">
            <w:pPr>
              <w:pStyle w:val="Tabletext"/>
              <w:jc w:val="left"/>
              <w:rPr>
                <w:noProof/>
                <w:sz w:val="20"/>
                <w:lang w:val="en-GB" w:eastAsia="ja-JP"/>
              </w:rPr>
            </w:pPr>
            <w:r w:rsidRPr="006A30AD">
              <w:rPr>
                <w:noProof/>
                <w:sz w:val="20"/>
                <w:lang w:val="en-GB" w:eastAsia="ja-JP"/>
              </w:rPr>
              <w:t>All broadcasters broadcast their final message announcing that analogue broadcasting would terminate when analogue transmitting was terminated.</w:t>
            </w:r>
          </w:p>
        </w:tc>
      </w:tr>
      <w:tr w:rsidR="00F61BF5" w:rsidRPr="006A30AD" w14:paraId="2724CAF3" w14:textId="77777777" w:rsidTr="00C619DC">
        <w:trPr>
          <w:jc w:val="center"/>
        </w:trPr>
        <w:tc>
          <w:tcPr>
            <w:tcW w:w="2426" w:type="dxa"/>
            <w:vAlign w:val="center"/>
          </w:tcPr>
          <w:p w14:paraId="4BF049D9" w14:textId="77777777" w:rsidR="00F61BF5" w:rsidRPr="006A30AD" w:rsidRDefault="00F61BF5" w:rsidP="00C619DC">
            <w:pPr>
              <w:pStyle w:val="Tabletext"/>
              <w:jc w:val="center"/>
              <w:rPr>
                <w:noProof/>
                <w:sz w:val="20"/>
                <w:lang w:val="en-GB" w:eastAsia="ja-JP"/>
              </w:rPr>
            </w:pPr>
            <w:r w:rsidRPr="006A30AD">
              <w:rPr>
                <w:noProof/>
                <w:sz w:val="20"/>
                <w:lang w:val="en-GB" w:eastAsia="ja-JP"/>
              </w:rPr>
              <w:t>6</w:t>
            </w:r>
            <w:r w:rsidRPr="006A30AD">
              <w:rPr>
                <w:noProof/>
                <w:sz w:val="20"/>
                <w:vertAlign w:val="superscript"/>
                <w:lang w:val="en-GB" w:eastAsia="ja-JP"/>
              </w:rPr>
              <w:t>th</w:t>
            </w:r>
            <w:r w:rsidRPr="006A30AD">
              <w:rPr>
                <w:noProof/>
                <w:sz w:val="20"/>
                <w:lang w:val="en-GB" w:eastAsia="ja-JP"/>
              </w:rPr>
              <w:t xml:space="preserve"> stage</w:t>
            </w:r>
            <w:r w:rsidRPr="006A30AD">
              <w:rPr>
                <w:noProof/>
                <w:sz w:val="20"/>
                <w:lang w:val="en-GB" w:eastAsia="ja-JP"/>
              </w:rPr>
              <w:br/>
              <w:t>After 24</w:t>
            </w:r>
            <w:r w:rsidRPr="006A30AD">
              <w:rPr>
                <w:noProof/>
                <w:sz w:val="20"/>
                <w:vertAlign w:val="superscript"/>
                <w:lang w:val="en-GB" w:eastAsia="ja-JP"/>
              </w:rPr>
              <w:t xml:space="preserve"> </w:t>
            </w:r>
            <w:r w:rsidRPr="006A30AD">
              <w:rPr>
                <w:noProof/>
                <w:sz w:val="20"/>
                <w:lang w:val="en-GB" w:eastAsia="ja-JP"/>
              </w:rPr>
              <w:t>July 2011</w:t>
            </w:r>
          </w:p>
        </w:tc>
        <w:tc>
          <w:tcPr>
            <w:tcW w:w="2526" w:type="dxa"/>
            <w:vAlign w:val="center"/>
          </w:tcPr>
          <w:p w14:paraId="5C4DDB6D" w14:textId="77777777" w:rsidR="00F61BF5" w:rsidRPr="006A30AD" w:rsidRDefault="00F61BF5" w:rsidP="00C619DC">
            <w:pPr>
              <w:pStyle w:val="Tabletext"/>
              <w:jc w:val="center"/>
              <w:rPr>
                <w:noProof/>
                <w:sz w:val="20"/>
                <w:lang w:val="en-GB" w:eastAsia="ja-JP"/>
              </w:rPr>
            </w:pPr>
            <w:r w:rsidRPr="006A30AD">
              <w:rPr>
                <w:noProof/>
                <w:sz w:val="20"/>
                <w:lang w:val="en-GB" w:eastAsia="en-GB"/>
              </w:rPr>
              <mc:AlternateContent>
                <mc:Choice Requires="wpc">
                  <w:drawing>
                    <wp:inline distT="0" distB="0" distL="0" distR="0" wp14:anchorId="6CB92165" wp14:editId="15430BF7">
                      <wp:extent cx="1593215" cy="1183005"/>
                      <wp:effectExtent l="635" t="0" r="0" b="0"/>
                      <wp:docPr id="1092966774" name="Canvas 109296677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1841840420" name="Picture 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125095" y="62230"/>
                                  <a:ext cx="1351280" cy="1014095"/>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2B8C65B0" id="Canvas 1092966774" o:spid="_x0000_s1026" editas="canvas" style="width:125.45pt;height:93.15pt;mso-position-horizontal-relative:char;mso-position-vertical-relative:line" coordsize="15932,118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">
                      <v:shape id="_x0000_s1027" type="#_x0000_t75" style="position:absolute;width:15932;height:11830;visibility:visible;mso-wrap-style:square">
                        <v:fill o:detectmouseclick="t"/>
                        <v:path o:connecttype="none"/>
                      </v:shape>
                      <v:shape id="Picture 4" o:spid="_x0000_s1028" type="#_x0000_t75" style="position:absolute;left:1250;top:622;width:13513;height:10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">
                        <v:imagedata r:id="rId96" o:title=""/>
                      </v:shape>
                      <w10:anchorlock/>
                    </v:group>
                  </w:pict>
                </mc:Fallback>
              </mc:AlternateContent>
            </w:r>
          </w:p>
        </w:tc>
        <w:tc>
          <w:tcPr>
            <w:tcW w:w="4903" w:type="dxa"/>
            <w:vAlign w:val="center"/>
          </w:tcPr>
          <w:p w14:paraId="31E7DD62" w14:textId="77777777" w:rsidR="00F61BF5" w:rsidRPr="006A30AD" w:rsidRDefault="00F61BF5" w:rsidP="00C619DC">
            <w:pPr>
              <w:pStyle w:val="Tabletext"/>
              <w:jc w:val="left"/>
              <w:rPr>
                <w:noProof/>
                <w:sz w:val="20"/>
                <w:lang w:val="en-GB" w:eastAsia="ja-JP"/>
              </w:rPr>
            </w:pPr>
            <w:r w:rsidRPr="006A30AD">
              <w:rPr>
                <w:noProof/>
                <w:sz w:val="20"/>
                <w:lang w:val="en-GB" w:eastAsia="ja-JP"/>
              </w:rPr>
              <w:t>Analogue transmitting was terminated.</w:t>
            </w:r>
          </w:p>
        </w:tc>
      </w:tr>
    </w:tbl>
    <w:p w14:paraId="498A97A8" w14:textId="77777777" w:rsidR="00F61BF5" w:rsidRPr="006A30AD" w:rsidRDefault="00F61BF5" w:rsidP="00F61BF5">
      <w:pPr>
        <w:pStyle w:val="Tablefin"/>
        <w:rPr>
          <w:lang w:eastAsia="ja-JP"/>
        </w:rPr>
      </w:pPr>
    </w:p>
    <w:p w14:paraId="5FB26A54" w14:textId="77777777" w:rsidR="00F61BF5" w:rsidRPr="006A30AD" w:rsidRDefault="00F61BF5" w:rsidP="002010D6">
      <w:pPr>
        <w:rPr>
          <w:lang w:val="en-GB"/>
        </w:rPr>
      </w:pPr>
    </w:p>
    <w:p w14:paraId="0A17C084" w14:textId="7FDE10A0" w:rsidR="001417AB" w:rsidRPr="006A30AD" w:rsidRDefault="001417AB" w:rsidP="001417AB">
      <w:pPr>
        <w:pStyle w:val="Heading1"/>
        <w:rPr>
          <w:lang w:val="en-GB"/>
        </w:rPr>
      </w:pPr>
      <w:bookmarkStart w:id="2396" w:name="_Toc286146183"/>
      <w:bookmarkStart w:id="2397" w:name="_Toc302463822"/>
      <w:bookmarkStart w:id="2398" w:name="_Toc302465785"/>
      <w:bookmarkStart w:id="2399" w:name="_Toc302466020"/>
      <w:bookmarkStart w:id="2400" w:name="_Toc302466255"/>
      <w:bookmarkStart w:id="2401" w:name="_Toc302481072"/>
      <w:bookmarkStart w:id="2402" w:name="_Toc302481433"/>
      <w:bookmarkStart w:id="2403" w:name="_Toc302482007"/>
      <w:bookmarkStart w:id="2404" w:name="_Toc303585336"/>
      <w:bookmarkStart w:id="2405" w:name="_Toc303587028"/>
      <w:bookmarkStart w:id="2406" w:name="_Toc342296553"/>
      <w:bookmarkStart w:id="2407" w:name="_Toc358886445"/>
      <w:bookmarkStart w:id="2408" w:name="_Toc386707582"/>
      <w:bookmarkStart w:id="2409" w:name="_Toc416424440"/>
      <w:bookmarkStart w:id="2410" w:name="_Toc417034916"/>
      <w:bookmarkStart w:id="2411" w:name="_Toc417035729"/>
      <w:bookmarkStart w:id="2412" w:name="_Toc433126556"/>
      <w:bookmarkStart w:id="2413" w:name="_Toc433209331"/>
      <w:bookmarkStart w:id="2414" w:name="_Toc18417657"/>
      <w:bookmarkStart w:id="2415" w:name="_Toc132213717"/>
      <w:bookmarkStart w:id="2416" w:name="_Toc132271126"/>
      <w:bookmarkStart w:id="2417" w:name="_Toc228530393"/>
      <w:bookmarkStart w:id="2418" w:name="_Toc156984402"/>
      <w:bookmarkStart w:id="2419" w:name="_Toc187744987"/>
      <w:bookmarkStart w:id="2420" w:name="_Toc188323226"/>
      <w:bookmarkStart w:id="2421" w:name="_Toc191201835"/>
      <w:bookmarkStart w:id="2422" w:name="_Toc230600855"/>
      <w:r>
        <w:rPr>
          <w:lang w:val="en-GB" w:eastAsia="ja-JP"/>
        </w:rPr>
        <w:lastRenderedPageBreak/>
        <w:t>11</w:t>
      </w:r>
      <w:r w:rsidRPr="006A30AD">
        <w:rPr>
          <w:lang w:val="en-GB"/>
        </w:rPr>
        <w:tab/>
        <w:t>Kenya</w:t>
      </w:r>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22"/>
    </w:p>
    <w:p w14:paraId="4C413655" w14:textId="06D6D8F8" w:rsidR="001417AB" w:rsidRPr="006A30AD" w:rsidRDefault="001417AB" w:rsidP="001417AB">
      <w:pPr>
        <w:pStyle w:val="Heading2"/>
        <w:rPr>
          <w:lang w:val="en-GB"/>
        </w:rPr>
      </w:pPr>
      <w:bookmarkStart w:id="2423" w:name="_Toc275435800"/>
      <w:bookmarkStart w:id="2424" w:name="_Toc275436198"/>
      <w:bookmarkStart w:id="2425" w:name="_Toc275438505"/>
      <w:bookmarkStart w:id="2426" w:name="_Toc275767972"/>
      <w:bookmarkStart w:id="2427" w:name="_Toc286146184"/>
      <w:bookmarkStart w:id="2428" w:name="_Toc302463823"/>
      <w:bookmarkStart w:id="2429" w:name="_Toc302465786"/>
      <w:bookmarkStart w:id="2430" w:name="_Toc302466021"/>
      <w:bookmarkStart w:id="2431" w:name="_Toc302466256"/>
      <w:bookmarkStart w:id="2432" w:name="_Toc302481073"/>
      <w:bookmarkStart w:id="2433" w:name="_Toc302481434"/>
      <w:bookmarkStart w:id="2434" w:name="_Toc302482008"/>
      <w:bookmarkStart w:id="2435" w:name="_Toc303585337"/>
      <w:bookmarkStart w:id="2436" w:name="_Toc303587029"/>
      <w:bookmarkStart w:id="2437" w:name="_Toc342296554"/>
      <w:bookmarkStart w:id="2438" w:name="_Toc358886446"/>
      <w:bookmarkStart w:id="2439" w:name="_Toc386707583"/>
      <w:bookmarkStart w:id="2440" w:name="_Toc416424441"/>
      <w:bookmarkStart w:id="2441" w:name="_Toc417034917"/>
      <w:bookmarkStart w:id="2442" w:name="_Toc417035730"/>
      <w:bookmarkStart w:id="2443" w:name="_Toc433126557"/>
      <w:bookmarkStart w:id="2444" w:name="_Toc433209332"/>
      <w:bookmarkStart w:id="2445" w:name="_Toc18417658"/>
      <w:bookmarkStart w:id="2446" w:name="_Toc132213718"/>
      <w:bookmarkStart w:id="2447" w:name="_Toc132271127"/>
      <w:bookmarkStart w:id="2448" w:name="_Toc228530394"/>
      <w:bookmarkStart w:id="2449" w:name="_Toc230600856"/>
      <w:r>
        <w:rPr>
          <w:lang w:val="en-GB"/>
        </w:rPr>
        <w:t>11</w:t>
      </w:r>
      <w:r w:rsidRPr="006A30AD">
        <w:rPr>
          <w:lang w:val="en-GB"/>
        </w:rPr>
        <w:t>.1</w:t>
      </w:r>
      <w:r w:rsidRPr="006A30AD">
        <w:rPr>
          <w:lang w:val="en-GB"/>
        </w:rPr>
        <w:tab/>
        <w:t>Kenya’s preparations for digital terrestrial broadcasting</w:t>
      </w:r>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p>
    <w:p w14:paraId="7CCE456C" w14:textId="2645808F" w:rsidR="001417AB" w:rsidRPr="006A30AD" w:rsidRDefault="001417AB" w:rsidP="001417AB">
      <w:pPr>
        <w:pStyle w:val="Heading3"/>
        <w:rPr>
          <w:lang w:val="en-GB"/>
        </w:rPr>
      </w:pPr>
      <w:bookmarkStart w:id="2450" w:name="_Toc275435801"/>
      <w:bookmarkStart w:id="2451" w:name="_Toc275436199"/>
      <w:bookmarkStart w:id="2452" w:name="_Toc275438506"/>
      <w:bookmarkStart w:id="2453" w:name="_Toc275767973"/>
      <w:bookmarkStart w:id="2454" w:name="_Toc286146185"/>
      <w:bookmarkStart w:id="2455" w:name="_Toc302463824"/>
      <w:bookmarkStart w:id="2456" w:name="_Toc302465787"/>
      <w:bookmarkStart w:id="2457" w:name="_Toc302466022"/>
      <w:bookmarkStart w:id="2458" w:name="_Toc302466257"/>
      <w:bookmarkStart w:id="2459" w:name="_Toc302481074"/>
      <w:bookmarkStart w:id="2460" w:name="_Toc302481435"/>
      <w:bookmarkStart w:id="2461" w:name="_Toc302482009"/>
      <w:bookmarkStart w:id="2462" w:name="_Toc303585338"/>
      <w:bookmarkStart w:id="2463" w:name="_Toc303587030"/>
      <w:bookmarkStart w:id="2464" w:name="_Toc230600857"/>
      <w:r>
        <w:rPr>
          <w:lang w:val="en-GB"/>
        </w:rPr>
        <w:t>11</w:t>
      </w:r>
      <w:r w:rsidRPr="006A30AD">
        <w:rPr>
          <w:lang w:val="en-GB"/>
        </w:rPr>
        <w:t>.1.1</w:t>
      </w:r>
      <w:r w:rsidRPr="006A30AD">
        <w:rPr>
          <w:lang w:val="en-GB"/>
        </w:rPr>
        <w:tab/>
        <w:t>National preparations towards the RRC</w:t>
      </w:r>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p>
    <w:p w14:paraId="104A4BAE" w14:textId="76AF3FA7" w:rsidR="001417AB" w:rsidRPr="006A30AD" w:rsidRDefault="001417AB" w:rsidP="001417AB">
      <w:pPr>
        <w:keepLines/>
        <w:rPr>
          <w:lang w:val="en-GB"/>
        </w:rPr>
      </w:pPr>
      <w:r w:rsidRPr="006A30AD">
        <w:rPr>
          <w:lang w:val="en-GB"/>
        </w:rPr>
        <w:t>Following the Decision by the ITU Council to hold two sessions of a Regional Radiocommunication Conference (RRC) for planning of digital terrestrial broadcasting in the frequency bands 174</w:t>
      </w:r>
      <w:r w:rsidR="007C1416">
        <w:rPr>
          <w:lang w:val="en-GB"/>
        </w:rPr>
        <w:t>‑</w:t>
      </w:r>
      <w:r w:rsidRPr="006A30AD">
        <w:rPr>
          <w:lang w:val="en-GB"/>
        </w:rPr>
        <w:t>230</w:t>
      </w:r>
      <w:r w:rsidR="007C1416">
        <w:rPr>
          <w:lang w:val="en-GB"/>
        </w:rPr>
        <w:t> </w:t>
      </w:r>
      <w:r w:rsidRPr="006A30AD">
        <w:rPr>
          <w:lang w:val="en-GB"/>
        </w:rPr>
        <w:t>MHz and 470-862 MHz in ITU Regions 1 and 3, Kenya took an active part and fully participated in the following forums:</w:t>
      </w:r>
    </w:p>
    <w:p w14:paraId="0D46070A" w14:textId="77777777" w:rsidR="001417AB" w:rsidRPr="006A30AD" w:rsidRDefault="001417AB" w:rsidP="001417AB">
      <w:pPr>
        <w:pStyle w:val="enumlev1"/>
        <w:rPr>
          <w:lang w:val="en-GB"/>
        </w:rPr>
      </w:pPr>
      <w:r w:rsidRPr="006A30AD">
        <w:rPr>
          <w:lang w:val="en-GB"/>
        </w:rPr>
        <w:t>–</w:t>
      </w:r>
      <w:r w:rsidRPr="006A30AD">
        <w:rPr>
          <w:lang w:val="en-GB"/>
        </w:rPr>
        <w:tab/>
        <w:t>the work of ITU-R Task Group 6/8 which was tasked by Radiocommunication SG 6 to prepare a Report on the technical bases for the Regional Radiocommunication Conference in 2004 for the planning of digital terrestrial broadcasting services (radio and television) in parts of Regions 1 and 3 in frequency bands 174</w:t>
      </w:r>
      <w:r w:rsidRPr="006A30AD">
        <w:rPr>
          <w:lang w:val="en-GB"/>
        </w:rPr>
        <w:noBreakHyphen/>
        <w:t>230 and 470-862 MHz;</w:t>
      </w:r>
    </w:p>
    <w:p w14:paraId="5288C048" w14:textId="77777777" w:rsidR="001417AB" w:rsidRPr="006A30AD" w:rsidRDefault="001417AB" w:rsidP="001417AB">
      <w:pPr>
        <w:pStyle w:val="enumlev1"/>
        <w:rPr>
          <w:lang w:val="en-GB"/>
        </w:rPr>
      </w:pPr>
      <w:r w:rsidRPr="006A30AD">
        <w:rPr>
          <w:lang w:val="en-GB"/>
        </w:rPr>
        <w:t>–</w:t>
      </w:r>
      <w:r w:rsidRPr="006A30AD">
        <w:rPr>
          <w:lang w:val="en-GB"/>
        </w:rPr>
        <w:tab/>
        <w:t>the first session of the Regional Radiocommunication Conference, held in 2004 (RRC-04), that established the technical basis for the work of the second session of the RRC held in 2006 (RRC</w:t>
      </w:r>
      <w:r w:rsidRPr="006A30AD">
        <w:rPr>
          <w:lang w:val="en-GB"/>
        </w:rPr>
        <w:noBreakHyphen/>
        <w:t>06), including the necessary bases to facilitate planning exercises prior to the second session of the RRC and the form in which the requirements of administrations should be submitted;</w:t>
      </w:r>
    </w:p>
    <w:p w14:paraId="63456617" w14:textId="77777777" w:rsidR="001417AB" w:rsidRPr="006A30AD" w:rsidRDefault="001417AB" w:rsidP="001417AB">
      <w:pPr>
        <w:pStyle w:val="enumlev1"/>
        <w:rPr>
          <w:lang w:val="en-GB"/>
        </w:rPr>
      </w:pPr>
      <w:r w:rsidRPr="006A30AD">
        <w:rPr>
          <w:lang w:val="en-GB"/>
        </w:rPr>
        <w:t>–</w:t>
      </w:r>
      <w:r w:rsidRPr="006A30AD">
        <w:rPr>
          <w:lang w:val="en-GB"/>
        </w:rPr>
        <w:tab/>
        <w:t>the meetings of the Intersessional Planning Group (IPG), that was responsible for monitoring the intersessional activities with respect to the development of the draft digital plan and supervision of the activities of the planning exercise team (composed of BR assisted by experts nominated by the respective regional groups);</w:t>
      </w:r>
    </w:p>
    <w:p w14:paraId="786A7BAF" w14:textId="44332FDF" w:rsidR="001417AB" w:rsidRPr="006A30AD" w:rsidRDefault="001417AB" w:rsidP="001417AB">
      <w:pPr>
        <w:pStyle w:val="enumlev1"/>
        <w:rPr>
          <w:lang w:val="en-GB"/>
        </w:rPr>
      </w:pPr>
      <w:r w:rsidRPr="006A30AD">
        <w:rPr>
          <w:lang w:val="en-GB"/>
        </w:rPr>
        <w:t>–</w:t>
      </w:r>
      <w:r w:rsidRPr="006A30AD">
        <w:rPr>
          <w:lang w:val="en-GB"/>
        </w:rPr>
        <w:tab/>
        <w:t xml:space="preserve">the meetings of the ITU-R Regulatory </w:t>
      </w:r>
      <w:r w:rsidR="00376D94">
        <w:rPr>
          <w:lang w:val="en-GB"/>
        </w:rPr>
        <w:t>and</w:t>
      </w:r>
      <w:r w:rsidRPr="006A30AD">
        <w:rPr>
          <w:lang w:val="en-GB"/>
        </w:rPr>
        <w:t xml:space="preserve"> Procedural Group (RPG) specifically established by RRC</w:t>
      </w:r>
      <w:r w:rsidRPr="006A30AD">
        <w:rPr>
          <w:lang w:val="en-GB"/>
        </w:rPr>
        <w:noBreakHyphen/>
        <w:t>04 to study regulatory/procedural matters relating to the relevant parts of the RRC</w:t>
      </w:r>
      <w:r>
        <w:rPr>
          <w:lang w:val="en-GB"/>
        </w:rPr>
        <w:noBreakHyphen/>
      </w:r>
      <w:r w:rsidRPr="006A30AD">
        <w:rPr>
          <w:lang w:val="en-GB"/>
        </w:rPr>
        <w:t>06 agenda, and the agendas of the short conferences, associated with RRC</w:t>
      </w:r>
      <w:r w:rsidRPr="006A30AD">
        <w:rPr>
          <w:lang w:val="en-GB"/>
        </w:rPr>
        <w:noBreakHyphen/>
        <w:t>06, to revise the Regional Agreements Stockholm, 1961 and Geneva, 1989. The RPG was also responsible for transition issues;</w:t>
      </w:r>
    </w:p>
    <w:p w14:paraId="2817E807" w14:textId="77777777" w:rsidR="001417AB" w:rsidRPr="006A30AD" w:rsidRDefault="001417AB" w:rsidP="001417AB">
      <w:pPr>
        <w:pStyle w:val="enumlev1"/>
        <w:rPr>
          <w:lang w:val="en-GB"/>
        </w:rPr>
      </w:pPr>
      <w:r w:rsidRPr="006A30AD">
        <w:rPr>
          <w:lang w:val="en-GB"/>
        </w:rPr>
        <w:t>–</w:t>
      </w:r>
      <w:r w:rsidRPr="006A30AD">
        <w:rPr>
          <w:lang w:val="en-GB"/>
        </w:rPr>
        <w:tab/>
        <w:t>the second session of the Regional Radiocommunication Conference (RRC-06) that established new agreements and associated frequency plans for terrestrial digital broadcasting in the frequency bands 174 to 230 MHz and 470 to 862 MHz.</w:t>
      </w:r>
    </w:p>
    <w:p w14:paraId="382D2D55" w14:textId="788B34F6" w:rsidR="001417AB" w:rsidRPr="006A30AD" w:rsidRDefault="001417AB" w:rsidP="001417AB">
      <w:pPr>
        <w:pStyle w:val="Heading3"/>
        <w:rPr>
          <w:lang w:val="en-GB"/>
        </w:rPr>
      </w:pPr>
      <w:bookmarkStart w:id="2465" w:name="_Toc275435802"/>
      <w:bookmarkStart w:id="2466" w:name="_Toc275436200"/>
      <w:bookmarkStart w:id="2467" w:name="_Toc275438507"/>
      <w:bookmarkStart w:id="2468" w:name="_Toc275767974"/>
      <w:bookmarkStart w:id="2469" w:name="_Toc286146186"/>
      <w:bookmarkStart w:id="2470" w:name="_Toc302463825"/>
      <w:bookmarkStart w:id="2471" w:name="_Toc302465788"/>
      <w:bookmarkStart w:id="2472" w:name="_Toc302466023"/>
      <w:bookmarkStart w:id="2473" w:name="_Toc302466258"/>
      <w:bookmarkStart w:id="2474" w:name="_Toc302481075"/>
      <w:bookmarkStart w:id="2475" w:name="_Toc302481436"/>
      <w:bookmarkStart w:id="2476" w:name="_Toc302482010"/>
      <w:bookmarkStart w:id="2477" w:name="_Toc303585339"/>
      <w:bookmarkStart w:id="2478" w:name="_Toc303587031"/>
      <w:bookmarkStart w:id="2479" w:name="_Toc230600858"/>
      <w:r>
        <w:rPr>
          <w:lang w:val="en-GB"/>
        </w:rPr>
        <w:t>11</w:t>
      </w:r>
      <w:r w:rsidRPr="006A30AD">
        <w:rPr>
          <w:lang w:val="en-GB"/>
        </w:rPr>
        <w:t>.1.2</w:t>
      </w:r>
      <w:r w:rsidRPr="006A30AD">
        <w:rPr>
          <w:lang w:val="en-GB"/>
        </w:rPr>
        <w:tab/>
        <w:t>National Preparatory Committee</w:t>
      </w:r>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p>
    <w:p w14:paraId="229D4B97" w14:textId="77777777" w:rsidR="001417AB" w:rsidRPr="006A30AD" w:rsidRDefault="001417AB" w:rsidP="001417AB">
      <w:pPr>
        <w:rPr>
          <w:color w:val="000000"/>
          <w:lang w:val="en-GB"/>
        </w:rPr>
      </w:pPr>
      <w:r w:rsidRPr="006A30AD">
        <w:rPr>
          <w:szCs w:val="24"/>
          <w:lang w:val="en-GB"/>
        </w:rPr>
        <w:t xml:space="preserve">In Kenya, sound and television broadcasting is an activity of great public interest, and therefore, it is necessary that the broadcasting service is provided in an efficient and effective manner in order to benefit the people of Kenya. In this respect, following the conclusion of the ITU RRC-06 Conference, the government established the </w:t>
      </w:r>
      <w:r w:rsidRPr="006A30AD">
        <w:rPr>
          <w:i/>
          <w:szCs w:val="24"/>
          <w:lang w:val="en-GB"/>
        </w:rPr>
        <w:t xml:space="preserve">Digital Broadcasting Taskforce </w:t>
      </w:r>
      <w:r w:rsidRPr="006A30AD">
        <w:rPr>
          <w:szCs w:val="24"/>
          <w:lang w:val="en-GB"/>
        </w:rPr>
        <w:t>(the taskforce) on 14</w:t>
      </w:r>
      <w:r w:rsidRPr="006A30AD">
        <w:rPr>
          <w:szCs w:val="24"/>
          <w:vertAlign w:val="superscript"/>
          <w:lang w:val="en-GB"/>
        </w:rPr>
        <w:t>th</w:t>
      </w:r>
      <w:r w:rsidRPr="006A30AD">
        <w:rPr>
          <w:szCs w:val="24"/>
          <w:lang w:val="en-GB"/>
        </w:rPr>
        <w:t xml:space="preserve"> March 2007 to provide advice </w:t>
      </w:r>
      <w:r w:rsidRPr="006A30AD">
        <w:rPr>
          <w:color w:val="000000"/>
          <w:lang w:val="en-GB"/>
        </w:rPr>
        <w:t>on the development of a national strategy for the switchover of broadcasting systems from analogue to digital broadcasting.</w:t>
      </w:r>
    </w:p>
    <w:p w14:paraId="07699C54" w14:textId="77777777" w:rsidR="001417AB" w:rsidRPr="006A30AD" w:rsidRDefault="001417AB" w:rsidP="001417AB">
      <w:pPr>
        <w:rPr>
          <w:szCs w:val="24"/>
          <w:lang w:val="en-GB"/>
        </w:rPr>
      </w:pPr>
      <w:r w:rsidRPr="006A30AD">
        <w:rPr>
          <w:szCs w:val="24"/>
          <w:lang w:val="en-GB"/>
        </w:rPr>
        <w:t>The Taskforce made various recommendations including the need for the government in consultation with the country’s ICT sector regulator Communications Commission of Kenya (CCK) to establish a Digital Television Committee (DTC) to manage the migration process within a specified timetable and develop an appropriate switchover strategy. The taskforce also recommended the simulcast period to end on 30 June 2012 and the analogue switch-off of analogue broadcasting to be effected on 1</w:t>
      </w:r>
      <w:r w:rsidRPr="006A30AD">
        <w:rPr>
          <w:szCs w:val="24"/>
          <w:vertAlign w:val="superscript"/>
          <w:lang w:val="en-GB"/>
        </w:rPr>
        <w:t>st</w:t>
      </w:r>
      <w:r w:rsidRPr="006A30AD">
        <w:rPr>
          <w:szCs w:val="24"/>
          <w:lang w:val="en-GB"/>
        </w:rPr>
        <w:t xml:space="preserve"> July 2012.</w:t>
      </w:r>
    </w:p>
    <w:p w14:paraId="3830F916" w14:textId="2566DFDC" w:rsidR="001417AB" w:rsidRPr="006A30AD" w:rsidRDefault="001417AB" w:rsidP="00FB0C98">
      <w:pPr>
        <w:keepNext/>
        <w:keepLines/>
        <w:rPr>
          <w:lang w:val="en-GB"/>
        </w:rPr>
      </w:pPr>
      <w:r w:rsidRPr="006A30AD">
        <w:rPr>
          <w:lang w:val="en-GB"/>
        </w:rPr>
        <w:lastRenderedPageBreak/>
        <w:t xml:space="preserve">Kenya constituted a National Preparatory Committee (NPC) under the </w:t>
      </w:r>
      <w:r>
        <w:rPr>
          <w:lang w:val="en-GB"/>
        </w:rPr>
        <w:t>leader</w:t>
      </w:r>
      <w:r w:rsidRPr="006A30AD">
        <w:rPr>
          <w:lang w:val="en-GB"/>
        </w:rPr>
        <w:t>ship of the CCK to study the ITU Reports and prepare appropriate proposals and digital requirements for the first and second sessions of the RRC respectively. NPC were drawn from the following stakeholders in the broadcasting industry:</w:t>
      </w:r>
    </w:p>
    <w:p w14:paraId="49D08759" w14:textId="77777777" w:rsidR="001417AB" w:rsidRPr="006A30AD" w:rsidRDefault="001417AB" w:rsidP="001417AB">
      <w:pPr>
        <w:pStyle w:val="enumlev1"/>
        <w:rPr>
          <w:lang w:val="en-GB"/>
        </w:rPr>
      </w:pPr>
      <w:r w:rsidRPr="006A30AD">
        <w:rPr>
          <w:lang w:val="en-GB"/>
        </w:rPr>
        <w:t>–</w:t>
      </w:r>
      <w:r w:rsidRPr="006A30AD">
        <w:rPr>
          <w:lang w:val="en-GB"/>
        </w:rPr>
        <w:tab/>
        <w:t>Communications Commission of Kenya (CCK).</w:t>
      </w:r>
    </w:p>
    <w:p w14:paraId="5FE550AD" w14:textId="77777777" w:rsidR="001417AB" w:rsidRPr="006A30AD" w:rsidRDefault="001417AB" w:rsidP="001417AB">
      <w:pPr>
        <w:pStyle w:val="enumlev1"/>
        <w:rPr>
          <w:lang w:val="en-GB"/>
        </w:rPr>
      </w:pPr>
      <w:r w:rsidRPr="006A30AD">
        <w:rPr>
          <w:lang w:val="en-GB"/>
        </w:rPr>
        <w:t>–</w:t>
      </w:r>
      <w:r w:rsidRPr="006A30AD">
        <w:rPr>
          <w:lang w:val="en-GB"/>
        </w:rPr>
        <w:tab/>
        <w:t>National Communications Secretariat.</w:t>
      </w:r>
    </w:p>
    <w:p w14:paraId="7B54D389" w14:textId="77777777" w:rsidR="001417AB" w:rsidRPr="006A30AD" w:rsidRDefault="001417AB" w:rsidP="001417AB">
      <w:pPr>
        <w:pStyle w:val="enumlev1"/>
        <w:rPr>
          <w:lang w:val="en-GB"/>
        </w:rPr>
      </w:pPr>
      <w:r w:rsidRPr="006A30AD">
        <w:rPr>
          <w:lang w:val="en-GB"/>
        </w:rPr>
        <w:t>–</w:t>
      </w:r>
      <w:r w:rsidRPr="006A30AD">
        <w:rPr>
          <w:lang w:val="en-GB"/>
        </w:rPr>
        <w:tab/>
        <w:t>Kenya Broadcasting Corporation.</w:t>
      </w:r>
    </w:p>
    <w:p w14:paraId="0044350C" w14:textId="77777777" w:rsidR="001417AB" w:rsidRPr="006A30AD" w:rsidRDefault="001417AB" w:rsidP="001417AB">
      <w:pPr>
        <w:pStyle w:val="enumlev1"/>
        <w:rPr>
          <w:lang w:val="en-GB"/>
        </w:rPr>
      </w:pPr>
      <w:r w:rsidRPr="006A30AD">
        <w:rPr>
          <w:lang w:val="en-GB"/>
        </w:rPr>
        <w:t>–</w:t>
      </w:r>
      <w:r w:rsidRPr="006A30AD">
        <w:rPr>
          <w:lang w:val="en-GB"/>
        </w:rPr>
        <w:tab/>
        <w:t>Media Owners Association.</w:t>
      </w:r>
    </w:p>
    <w:p w14:paraId="53B3ADA7" w14:textId="77777777" w:rsidR="001417AB" w:rsidRPr="006A30AD" w:rsidRDefault="001417AB" w:rsidP="001417AB">
      <w:pPr>
        <w:pStyle w:val="enumlev1"/>
        <w:rPr>
          <w:lang w:val="en-GB"/>
        </w:rPr>
      </w:pPr>
      <w:r w:rsidRPr="006A30AD">
        <w:rPr>
          <w:lang w:val="en-GB"/>
        </w:rPr>
        <w:t>–</w:t>
      </w:r>
      <w:r w:rsidRPr="006A30AD">
        <w:rPr>
          <w:lang w:val="en-GB"/>
        </w:rPr>
        <w:tab/>
        <w:t>Ministry of Tourism and Information (now Information &amp; Communications).</w:t>
      </w:r>
    </w:p>
    <w:p w14:paraId="2F19C486" w14:textId="77777777" w:rsidR="001417AB" w:rsidRDefault="001417AB" w:rsidP="001417AB">
      <w:pPr>
        <w:rPr>
          <w:lang w:val="en-GB"/>
        </w:rPr>
      </w:pPr>
      <w:r w:rsidRPr="006A30AD">
        <w:rPr>
          <w:lang w:val="en-GB"/>
        </w:rPr>
        <w:t>The NPC was responsible for developing national proposals and requirements for the RRC.</w:t>
      </w:r>
    </w:p>
    <w:p w14:paraId="1DB995CA" w14:textId="77777777" w:rsidR="001417AB" w:rsidRPr="006A30AD" w:rsidRDefault="001417AB" w:rsidP="001417AB">
      <w:pPr>
        <w:rPr>
          <w:szCs w:val="24"/>
          <w:lang w:val="en-GB"/>
        </w:rPr>
      </w:pPr>
      <w:r w:rsidRPr="006A30AD">
        <w:rPr>
          <w:szCs w:val="24"/>
          <w:lang w:val="en-GB"/>
        </w:rPr>
        <w:t>The DTC set up in February 2008 focused on three areas namely digital broadcasting standards, signal distribution and consumer issues. “DigitalKenya” is the brand associated with digital migration process in Kenya. In June 2012, consumer awareness campaign under the slogan ‘join the great digital migration’ was unveiled using the print, radio/TV media and roadshows. Minimum requirements for set-top boxes (STB) based on DVB-T2/MPEG-4 video compression standards have already been issued and conditional access feature has been made optional for free to air (FTA). The CCK hosts the DTC secretariat, and also provides budget to meet expenses related to DTC and consumer awareness campaigns.</w:t>
      </w:r>
    </w:p>
    <w:p w14:paraId="0C8ABADC" w14:textId="6E1822F6" w:rsidR="001417AB" w:rsidRPr="00572391" w:rsidRDefault="001417AB" w:rsidP="00572391">
      <w:pPr>
        <w:rPr>
          <w:szCs w:val="24"/>
          <w:lang w:val="en-GB"/>
        </w:rPr>
      </w:pPr>
      <w:r w:rsidRPr="006A30AD">
        <w:rPr>
          <w:szCs w:val="24"/>
          <w:lang w:val="en-GB"/>
        </w:rPr>
        <w:t>The CCK authorized the first trial terrestrial DVB-T network in Nairobi on channel 57 and the licensee began operations in April 2006. However, this network is no longer operational. The mobile TV digital network deployed on DVB-H platform was authorized in Nairobi on channel 21 and began operations in October 2007. The DVB-H network is still operational having expanded its coverage to other cities namely Mombasa, Kisumu, Eldoret and Nakuru.</w:t>
      </w:r>
    </w:p>
    <w:p w14:paraId="0A951D47" w14:textId="6BA3DA45" w:rsidR="001417AB" w:rsidRPr="006A30AD" w:rsidRDefault="00572391" w:rsidP="001417AB">
      <w:pPr>
        <w:pStyle w:val="Heading3"/>
        <w:rPr>
          <w:lang w:val="en-GB"/>
        </w:rPr>
      </w:pPr>
      <w:bookmarkStart w:id="2480" w:name="_Toc275435803"/>
      <w:bookmarkStart w:id="2481" w:name="_Toc275436201"/>
      <w:bookmarkStart w:id="2482" w:name="_Toc275438508"/>
      <w:bookmarkStart w:id="2483" w:name="_Toc275767975"/>
      <w:bookmarkStart w:id="2484" w:name="_Toc286146187"/>
      <w:bookmarkStart w:id="2485" w:name="_Toc302463826"/>
      <w:bookmarkStart w:id="2486" w:name="_Toc302465789"/>
      <w:bookmarkStart w:id="2487" w:name="_Toc302466024"/>
      <w:bookmarkStart w:id="2488" w:name="_Toc302466259"/>
      <w:bookmarkStart w:id="2489" w:name="_Toc302481076"/>
      <w:bookmarkStart w:id="2490" w:name="_Toc302481437"/>
      <w:bookmarkStart w:id="2491" w:name="_Toc302482011"/>
      <w:bookmarkStart w:id="2492" w:name="_Toc303585340"/>
      <w:bookmarkStart w:id="2493" w:name="_Toc303587032"/>
      <w:bookmarkStart w:id="2494" w:name="_Toc230600859"/>
      <w:r>
        <w:rPr>
          <w:lang w:val="en-GB"/>
        </w:rPr>
        <w:t>11</w:t>
      </w:r>
      <w:r w:rsidR="001417AB" w:rsidRPr="006A30AD">
        <w:rPr>
          <w:lang w:val="en-GB"/>
        </w:rPr>
        <w:t>.1.3</w:t>
      </w:r>
      <w:r w:rsidR="001417AB" w:rsidRPr="006A30AD">
        <w:rPr>
          <w:lang w:val="en-GB"/>
        </w:rPr>
        <w:tab/>
        <w:t>Regional preparations</w:t>
      </w:r>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p>
    <w:p w14:paraId="1590E30B" w14:textId="77777777" w:rsidR="001417AB" w:rsidRPr="006A30AD" w:rsidRDefault="001417AB" w:rsidP="001417AB">
      <w:pPr>
        <w:rPr>
          <w:lang w:val="en-GB"/>
        </w:rPr>
      </w:pPr>
      <w:r w:rsidRPr="006A30AD">
        <w:rPr>
          <w:lang w:val="en-GB"/>
        </w:rPr>
        <w:t>Kenya took an active role in the Africa information meetings /workshops related to the planning of digital broadcasting. Kenya also held several meetings with its East Africa neighbours in an effort to forge common positions and also coordinate digital requirements.</w:t>
      </w:r>
    </w:p>
    <w:p w14:paraId="7262E3F3" w14:textId="4C0184A7" w:rsidR="001417AB" w:rsidRPr="006A30AD" w:rsidRDefault="00572391" w:rsidP="001417AB">
      <w:pPr>
        <w:pStyle w:val="Heading3"/>
        <w:rPr>
          <w:lang w:val="en-GB"/>
        </w:rPr>
      </w:pPr>
      <w:bookmarkStart w:id="2495" w:name="_Toc275435804"/>
      <w:bookmarkStart w:id="2496" w:name="_Toc275436202"/>
      <w:bookmarkStart w:id="2497" w:name="_Toc275438509"/>
      <w:bookmarkStart w:id="2498" w:name="_Toc275767976"/>
      <w:bookmarkStart w:id="2499" w:name="_Toc286146188"/>
      <w:bookmarkStart w:id="2500" w:name="_Toc302463827"/>
      <w:bookmarkStart w:id="2501" w:name="_Toc302465790"/>
      <w:bookmarkStart w:id="2502" w:name="_Toc302466025"/>
      <w:bookmarkStart w:id="2503" w:name="_Toc302466260"/>
      <w:bookmarkStart w:id="2504" w:name="_Toc302481077"/>
      <w:bookmarkStart w:id="2505" w:name="_Toc302481438"/>
      <w:bookmarkStart w:id="2506" w:name="_Toc302482012"/>
      <w:bookmarkStart w:id="2507" w:name="_Toc303585341"/>
      <w:bookmarkStart w:id="2508" w:name="_Toc303587033"/>
      <w:bookmarkStart w:id="2509" w:name="_Toc230600860"/>
      <w:r>
        <w:rPr>
          <w:lang w:val="en-GB"/>
        </w:rPr>
        <w:t>11</w:t>
      </w:r>
      <w:r w:rsidR="001417AB" w:rsidRPr="006A30AD">
        <w:rPr>
          <w:lang w:val="en-GB"/>
        </w:rPr>
        <w:t>.1.4</w:t>
      </w:r>
      <w:r w:rsidR="001417AB" w:rsidRPr="006A30AD">
        <w:rPr>
          <w:lang w:val="en-GB"/>
        </w:rPr>
        <w:tab/>
        <w:t>Kenya’s technical bases for digital planning</w:t>
      </w:r>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r w:rsidR="001417AB" w:rsidRPr="006A30AD">
        <w:rPr>
          <w:lang w:val="en-GB"/>
        </w:rPr>
        <w:t xml:space="preserve"> </w:t>
      </w:r>
    </w:p>
    <w:p w14:paraId="3FCB358C" w14:textId="77777777" w:rsidR="00572391" w:rsidRPr="006A30AD" w:rsidRDefault="00572391" w:rsidP="00572391">
      <w:pPr>
        <w:rPr>
          <w:lang w:val="en-GB"/>
        </w:rPr>
      </w:pPr>
      <w:r w:rsidRPr="006A30AD">
        <w:rPr>
          <w:lang w:val="en-GB"/>
        </w:rPr>
        <w:t>The country’s channel planning for digital terrestrial television broadcasting (DTTB) is based on DVB-T and MPEG-4 AVC. Sound broadcasting using T-DAB technology is envisaged in band III (174-230 MHz) while digital TV was planned in bands IV/V (470-806 MHz) but arising from the decision of WRC-12, re</w:t>
      </w:r>
      <w:r w:rsidRPr="006A30AD">
        <w:rPr>
          <w:lang w:val="en-GB"/>
        </w:rPr>
        <w:noBreakHyphen/>
        <w:t>planning is now being carried out covering only channels 21-48 (470</w:t>
      </w:r>
      <w:r w:rsidRPr="006A30AD">
        <w:rPr>
          <w:lang w:val="en-GB"/>
        </w:rPr>
        <w:noBreakHyphen/>
        <w:t>694 MHz).</w:t>
      </w:r>
    </w:p>
    <w:p w14:paraId="56CFE201" w14:textId="4FA5D267" w:rsidR="001417AB" w:rsidRDefault="0096626B" w:rsidP="001417AB">
      <w:pPr>
        <w:spacing w:after="120"/>
        <w:rPr>
          <w:lang w:val="en-GB"/>
        </w:rPr>
      </w:pPr>
      <w:r>
        <w:rPr>
          <w:lang w:val="en-GB"/>
        </w:rPr>
        <w:t xml:space="preserve">Table </w:t>
      </w:r>
      <w:r w:rsidR="00F72A50">
        <w:rPr>
          <w:lang w:val="en-GB"/>
        </w:rPr>
        <w:t>9</w:t>
      </w:r>
      <w:r w:rsidR="001417AB" w:rsidRPr="006A30AD">
        <w:rPr>
          <w:lang w:val="en-GB"/>
        </w:rPr>
        <w:t xml:space="preserve"> summarizes Kenya’s planning bases for digital terrestrial broadcasting during the RRC</w:t>
      </w:r>
      <w:r w:rsidR="001417AB" w:rsidRPr="006A30AD">
        <w:rPr>
          <w:lang w:val="en-GB"/>
        </w:rPr>
        <w:noBreakHyphen/>
        <w:t>06 Conference.</w:t>
      </w:r>
    </w:p>
    <w:p w14:paraId="5ED99554" w14:textId="6BEABD8D" w:rsidR="0096626B" w:rsidRPr="006A30AD" w:rsidRDefault="0096626B" w:rsidP="00FB0C98">
      <w:pPr>
        <w:pStyle w:val="TableNo"/>
        <w:keepLines/>
        <w:rPr>
          <w:lang w:val="en-GB"/>
        </w:rPr>
      </w:pPr>
      <w:r w:rsidRPr="006A30AD">
        <w:rPr>
          <w:lang w:val="en-GB"/>
        </w:rPr>
        <w:lastRenderedPageBreak/>
        <w:t xml:space="preserve">TABLE </w:t>
      </w:r>
      <w:r w:rsidR="00F72A50">
        <w:rPr>
          <w:lang w:val="en-GB"/>
        </w:rPr>
        <w:t>9</w:t>
      </w:r>
    </w:p>
    <w:tbl>
      <w:tblPr>
        <w:tblW w:w="963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820"/>
        <w:gridCol w:w="4819"/>
      </w:tblGrid>
      <w:tr w:rsidR="001417AB" w:rsidRPr="006A30AD" w14:paraId="0068C035" w14:textId="77777777" w:rsidTr="00C619DC">
        <w:trPr>
          <w:jc w:val="center"/>
        </w:trPr>
        <w:tc>
          <w:tcPr>
            <w:tcW w:w="4820" w:type="dxa"/>
          </w:tcPr>
          <w:p w14:paraId="001E1C9B" w14:textId="77777777" w:rsidR="001417AB" w:rsidRPr="006A30AD" w:rsidRDefault="001417AB" w:rsidP="00FB0C98">
            <w:pPr>
              <w:pStyle w:val="Tablehead"/>
              <w:keepLines/>
              <w:rPr>
                <w:lang w:val="en-GB"/>
              </w:rPr>
            </w:pPr>
            <w:r w:rsidRPr="006A30AD">
              <w:rPr>
                <w:lang w:val="en-GB"/>
              </w:rPr>
              <w:t>Description</w:t>
            </w:r>
          </w:p>
        </w:tc>
        <w:tc>
          <w:tcPr>
            <w:tcW w:w="4819" w:type="dxa"/>
          </w:tcPr>
          <w:p w14:paraId="1E3C0A6D" w14:textId="77777777" w:rsidR="001417AB" w:rsidRPr="006A30AD" w:rsidRDefault="001417AB" w:rsidP="00FB0C98">
            <w:pPr>
              <w:pStyle w:val="Tablehead"/>
              <w:keepLines/>
              <w:rPr>
                <w:lang w:val="en-GB"/>
              </w:rPr>
            </w:pPr>
            <w:r w:rsidRPr="006A30AD">
              <w:rPr>
                <w:lang w:val="en-GB"/>
              </w:rPr>
              <w:t>RRC-06 Plan value</w:t>
            </w:r>
          </w:p>
        </w:tc>
      </w:tr>
      <w:tr w:rsidR="001417AB" w:rsidRPr="006A30AD" w14:paraId="59683D8B" w14:textId="77777777" w:rsidTr="00C619DC">
        <w:trPr>
          <w:jc w:val="center"/>
        </w:trPr>
        <w:tc>
          <w:tcPr>
            <w:tcW w:w="4820" w:type="dxa"/>
          </w:tcPr>
          <w:p w14:paraId="4DA2737D" w14:textId="77777777" w:rsidR="001417AB" w:rsidRPr="006A30AD" w:rsidRDefault="001417AB" w:rsidP="00FB0C98">
            <w:pPr>
              <w:pStyle w:val="Tabletext"/>
              <w:keepNext/>
              <w:keepLines/>
              <w:jc w:val="left"/>
              <w:rPr>
                <w:lang w:val="en-GB"/>
              </w:rPr>
            </w:pPr>
            <w:r w:rsidRPr="006A30AD">
              <w:rPr>
                <w:lang w:val="en-GB"/>
              </w:rPr>
              <w:t>Frequency bands</w:t>
            </w:r>
          </w:p>
        </w:tc>
        <w:tc>
          <w:tcPr>
            <w:tcW w:w="4819" w:type="dxa"/>
          </w:tcPr>
          <w:p w14:paraId="6C357221" w14:textId="77777777" w:rsidR="001417AB" w:rsidRPr="006A30AD" w:rsidRDefault="001417AB" w:rsidP="00FB0C98">
            <w:pPr>
              <w:pStyle w:val="Tabletext"/>
              <w:keepNext/>
              <w:keepLines/>
              <w:jc w:val="left"/>
              <w:rPr>
                <w:lang w:val="en-GB"/>
              </w:rPr>
            </w:pPr>
            <w:r w:rsidRPr="006A30AD">
              <w:rPr>
                <w:lang w:val="en-GB"/>
              </w:rPr>
              <w:t>174-230 MHz, 470-806 MHz</w:t>
            </w:r>
          </w:p>
        </w:tc>
      </w:tr>
      <w:tr w:rsidR="001417AB" w:rsidRPr="006A30AD" w14:paraId="7D410167" w14:textId="77777777" w:rsidTr="00C619DC">
        <w:trPr>
          <w:jc w:val="center"/>
        </w:trPr>
        <w:tc>
          <w:tcPr>
            <w:tcW w:w="4820" w:type="dxa"/>
          </w:tcPr>
          <w:p w14:paraId="0F0DEA85" w14:textId="77777777" w:rsidR="001417AB" w:rsidRPr="006A30AD" w:rsidRDefault="001417AB" w:rsidP="00FB0C98">
            <w:pPr>
              <w:pStyle w:val="Tabletext"/>
              <w:keepNext/>
              <w:keepLines/>
              <w:jc w:val="left"/>
              <w:rPr>
                <w:lang w:val="en-GB"/>
              </w:rPr>
            </w:pPr>
            <w:r w:rsidRPr="006A30AD">
              <w:rPr>
                <w:lang w:val="en-GB"/>
              </w:rPr>
              <w:t>Channels</w:t>
            </w:r>
          </w:p>
        </w:tc>
        <w:tc>
          <w:tcPr>
            <w:tcW w:w="4819" w:type="dxa"/>
          </w:tcPr>
          <w:p w14:paraId="23EAAECF" w14:textId="77777777" w:rsidR="001417AB" w:rsidRPr="006A30AD" w:rsidRDefault="001417AB" w:rsidP="00FB0C98">
            <w:pPr>
              <w:pStyle w:val="Tabletext"/>
              <w:keepNext/>
              <w:keepLines/>
              <w:jc w:val="left"/>
              <w:rPr>
                <w:lang w:val="en-GB"/>
              </w:rPr>
            </w:pPr>
            <w:r w:rsidRPr="006A30AD">
              <w:rPr>
                <w:lang w:val="en-GB"/>
              </w:rPr>
              <w:t>Channels 5-12, channels 21-62</w:t>
            </w:r>
          </w:p>
        </w:tc>
      </w:tr>
      <w:tr w:rsidR="001417AB" w:rsidRPr="00F72A50" w14:paraId="10065FAD" w14:textId="77777777" w:rsidTr="00C619DC">
        <w:trPr>
          <w:jc w:val="center"/>
        </w:trPr>
        <w:tc>
          <w:tcPr>
            <w:tcW w:w="4820" w:type="dxa"/>
          </w:tcPr>
          <w:p w14:paraId="41DFD430" w14:textId="77777777" w:rsidR="001417AB" w:rsidRPr="006A30AD" w:rsidRDefault="001417AB" w:rsidP="00FB0C98">
            <w:pPr>
              <w:pStyle w:val="Tabletext"/>
              <w:keepNext/>
              <w:keepLines/>
              <w:jc w:val="left"/>
              <w:rPr>
                <w:lang w:val="en-GB"/>
              </w:rPr>
            </w:pPr>
            <w:r w:rsidRPr="006A30AD">
              <w:rPr>
                <w:lang w:val="en-GB"/>
              </w:rPr>
              <w:t>Planned Band III services</w:t>
            </w:r>
          </w:p>
        </w:tc>
        <w:tc>
          <w:tcPr>
            <w:tcW w:w="4819" w:type="dxa"/>
          </w:tcPr>
          <w:p w14:paraId="42DC145F" w14:textId="77777777" w:rsidR="001417AB" w:rsidRPr="006A30AD" w:rsidRDefault="001417AB" w:rsidP="00FB0C98">
            <w:pPr>
              <w:pStyle w:val="Tabletext"/>
              <w:keepNext/>
              <w:keepLines/>
              <w:jc w:val="left"/>
              <w:rPr>
                <w:lang w:val="en-GB"/>
              </w:rPr>
            </w:pPr>
            <w:r w:rsidRPr="006A30AD">
              <w:rPr>
                <w:lang w:val="en-GB"/>
              </w:rPr>
              <w:t xml:space="preserve">Both DVB-T and T-DAB </w:t>
            </w:r>
          </w:p>
        </w:tc>
      </w:tr>
      <w:tr w:rsidR="001417AB" w:rsidRPr="006A30AD" w14:paraId="373B8DC1" w14:textId="77777777" w:rsidTr="00C619DC">
        <w:trPr>
          <w:jc w:val="center"/>
        </w:trPr>
        <w:tc>
          <w:tcPr>
            <w:tcW w:w="4820" w:type="dxa"/>
          </w:tcPr>
          <w:p w14:paraId="5F91172F" w14:textId="77777777" w:rsidR="001417AB" w:rsidRPr="006A30AD" w:rsidRDefault="001417AB" w:rsidP="00FB0C98">
            <w:pPr>
              <w:pStyle w:val="Tabletext"/>
              <w:keepNext/>
              <w:keepLines/>
              <w:jc w:val="left"/>
              <w:rPr>
                <w:lang w:val="en-GB"/>
              </w:rPr>
            </w:pPr>
            <w:r w:rsidRPr="006A30AD">
              <w:rPr>
                <w:lang w:val="en-GB"/>
              </w:rPr>
              <w:t>Planned Band IV/V services</w:t>
            </w:r>
          </w:p>
        </w:tc>
        <w:tc>
          <w:tcPr>
            <w:tcW w:w="4819" w:type="dxa"/>
          </w:tcPr>
          <w:p w14:paraId="5C334DC6" w14:textId="77777777" w:rsidR="001417AB" w:rsidRPr="006A30AD" w:rsidRDefault="001417AB" w:rsidP="00FB0C98">
            <w:pPr>
              <w:pStyle w:val="Tabletext"/>
              <w:keepNext/>
              <w:keepLines/>
              <w:jc w:val="left"/>
              <w:rPr>
                <w:lang w:val="en-GB"/>
              </w:rPr>
            </w:pPr>
            <w:r w:rsidRPr="006A30AD">
              <w:rPr>
                <w:lang w:val="en-GB"/>
              </w:rPr>
              <w:t xml:space="preserve">DVB-T </w:t>
            </w:r>
          </w:p>
        </w:tc>
      </w:tr>
      <w:tr w:rsidR="001417AB" w:rsidRPr="006A30AD" w14:paraId="315E4601" w14:textId="77777777" w:rsidTr="00C619DC">
        <w:trPr>
          <w:jc w:val="center"/>
        </w:trPr>
        <w:tc>
          <w:tcPr>
            <w:tcW w:w="4820" w:type="dxa"/>
          </w:tcPr>
          <w:p w14:paraId="02BA0361" w14:textId="77777777" w:rsidR="001417AB" w:rsidRPr="006A30AD" w:rsidRDefault="001417AB" w:rsidP="00FB0C98">
            <w:pPr>
              <w:pStyle w:val="Tabletext"/>
              <w:keepNext/>
              <w:keepLines/>
              <w:jc w:val="left"/>
              <w:rPr>
                <w:lang w:val="en-GB"/>
              </w:rPr>
            </w:pPr>
            <w:r w:rsidRPr="006A30AD">
              <w:rPr>
                <w:lang w:val="en-GB"/>
              </w:rPr>
              <w:t>Reception mode</w:t>
            </w:r>
          </w:p>
        </w:tc>
        <w:tc>
          <w:tcPr>
            <w:tcW w:w="4819" w:type="dxa"/>
          </w:tcPr>
          <w:p w14:paraId="352040AF" w14:textId="77777777" w:rsidR="001417AB" w:rsidRPr="006A30AD" w:rsidRDefault="001417AB" w:rsidP="00FB0C98">
            <w:pPr>
              <w:pStyle w:val="Tabletext"/>
              <w:keepNext/>
              <w:keepLines/>
              <w:jc w:val="left"/>
              <w:rPr>
                <w:lang w:val="en-GB"/>
              </w:rPr>
            </w:pPr>
            <w:r w:rsidRPr="006A30AD">
              <w:rPr>
                <w:lang w:val="en-GB"/>
              </w:rPr>
              <w:t>Fixed</w:t>
            </w:r>
          </w:p>
        </w:tc>
      </w:tr>
      <w:tr w:rsidR="001417AB" w:rsidRPr="00AD2E79" w14:paraId="26A294D0" w14:textId="77777777" w:rsidTr="00C619DC">
        <w:trPr>
          <w:jc w:val="center"/>
        </w:trPr>
        <w:tc>
          <w:tcPr>
            <w:tcW w:w="4820" w:type="dxa"/>
          </w:tcPr>
          <w:p w14:paraId="08B06956" w14:textId="77777777" w:rsidR="001417AB" w:rsidRPr="006A30AD" w:rsidRDefault="001417AB" w:rsidP="00C619DC">
            <w:pPr>
              <w:pStyle w:val="Tabletext"/>
              <w:jc w:val="left"/>
              <w:rPr>
                <w:lang w:val="en-GB"/>
              </w:rPr>
            </w:pPr>
            <w:r w:rsidRPr="006A30AD">
              <w:rPr>
                <w:lang w:val="en-GB"/>
              </w:rPr>
              <w:t xml:space="preserve">Bandwidth </w:t>
            </w:r>
          </w:p>
        </w:tc>
        <w:tc>
          <w:tcPr>
            <w:tcW w:w="4819" w:type="dxa"/>
          </w:tcPr>
          <w:p w14:paraId="72C5BAF7" w14:textId="77777777" w:rsidR="001417AB" w:rsidRPr="004B7799" w:rsidRDefault="001417AB" w:rsidP="00C619DC">
            <w:pPr>
              <w:pStyle w:val="Tabletext"/>
              <w:jc w:val="left"/>
              <w:rPr>
                <w:lang w:val="de-CH"/>
              </w:rPr>
            </w:pPr>
            <w:r w:rsidRPr="004B7799">
              <w:rPr>
                <w:lang w:val="de-CH"/>
              </w:rPr>
              <w:t>7 MHz in band III, 8 MHz in band IV/V</w:t>
            </w:r>
          </w:p>
        </w:tc>
      </w:tr>
      <w:tr w:rsidR="001417AB" w:rsidRPr="006A30AD" w14:paraId="33012E3A" w14:textId="77777777" w:rsidTr="00C619DC">
        <w:trPr>
          <w:jc w:val="center"/>
        </w:trPr>
        <w:tc>
          <w:tcPr>
            <w:tcW w:w="4820" w:type="dxa"/>
          </w:tcPr>
          <w:p w14:paraId="4633A570" w14:textId="77777777" w:rsidR="001417AB" w:rsidRPr="006A30AD" w:rsidRDefault="001417AB" w:rsidP="00C619DC">
            <w:pPr>
              <w:pStyle w:val="Tabletext"/>
              <w:jc w:val="left"/>
              <w:rPr>
                <w:lang w:val="en-GB"/>
              </w:rPr>
            </w:pPr>
            <w:r w:rsidRPr="006A30AD">
              <w:rPr>
                <w:lang w:val="en-GB"/>
              </w:rPr>
              <w:t>Network structure</w:t>
            </w:r>
          </w:p>
        </w:tc>
        <w:tc>
          <w:tcPr>
            <w:tcW w:w="4819" w:type="dxa"/>
          </w:tcPr>
          <w:p w14:paraId="465E842B" w14:textId="77777777" w:rsidR="001417AB" w:rsidRPr="006A30AD" w:rsidRDefault="001417AB" w:rsidP="00C619DC">
            <w:pPr>
              <w:pStyle w:val="Tabletext"/>
              <w:jc w:val="left"/>
              <w:rPr>
                <w:lang w:val="en-GB"/>
              </w:rPr>
            </w:pPr>
            <w:r w:rsidRPr="006A30AD">
              <w:rPr>
                <w:lang w:val="en-GB"/>
              </w:rPr>
              <w:t>Multi Frequency Network (MFN)</w:t>
            </w:r>
          </w:p>
        </w:tc>
      </w:tr>
      <w:tr w:rsidR="001417AB" w:rsidRPr="006A30AD" w14:paraId="2E799A45" w14:textId="77777777" w:rsidTr="00C619DC">
        <w:trPr>
          <w:jc w:val="center"/>
        </w:trPr>
        <w:tc>
          <w:tcPr>
            <w:tcW w:w="4820" w:type="dxa"/>
          </w:tcPr>
          <w:p w14:paraId="4F574149" w14:textId="77777777" w:rsidR="001417AB" w:rsidRPr="006A30AD" w:rsidRDefault="001417AB" w:rsidP="00C619DC">
            <w:pPr>
              <w:pStyle w:val="Tabletext"/>
              <w:jc w:val="left"/>
              <w:rPr>
                <w:lang w:val="en-GB"/>
              </w:rPr>
            </w:pPr>
            <w:r w:rsidRPr="006A30AD">
              <w:rPr>
                <w:lang w:val="en-GB"/>
              </w:rPr>
              <w:t>Reference planning configuration (T-DAB)</w:t>
            </w:r>
          </w:p>
        </w:tc>
        <w:tc>
          <w:tcPr>
            <w:tcW w:w="4819" w:type="dxa"/>
          </w:tcPr>
          <w:p w14:paraId="61705BAB" w14:textId="77777777" w:rsidR="001417AB" w:rsidRPr="006A30AD" w:rsidRDefault="001417AB" w:rsidP="00C619DC">
            <w:pPr>
              <w:pStyle w:val="Tabletext"/>
              <w:jc w:val="left"/>
              <w:rPr>
                <w:lang w:val="en-GB"/>
              </w:rPr>
            </w:pPr>
            <w:r w:rsidRPr="006A30AD">
              <w:rPr>
                <w:lang w:val="en-GB"/>
              </w:rPr>
              <w:t>RPC5</w:t>
            </w:r>
          </w:p>
        </w:tc>
      </w:tr>
      <w:tr w:rsidR="001417AB" w:rsidRPr="006A30AD" w14:paraId="162B773F" w14:textId="77777777" w:rsidTr="00C619DC">
        <w:trPr>
          <w:jc w:val="center"/>
        </w:trPr>
        <w:tc>
          <w:tcPr>
            <w:tcW w:w="4820" w:type="dxa"/>
          </w:tcPr>
          <w:p w14:paraId="0A20192B" w14:textId="77777777" w:rsidR="001417AB" w:rsidRPr="006A30AD" w:rsidRDefault="001417AB" w:rsidP="00C619DC">
            <w:pPr>
              <w:pStyle w:val="Tabletext"/>
              <w:jc w:val="left"/>
              <w:rPr>
                <w:lang w:val="en-GB"/>
              </w:rPr>
            </w:pPr>
            <w:r w:rsidRPr="006A30AD">
              <w:rPr>
                <w:lang w:val="en-GB"/>
              </w:rPr>
              <w:t>Reference planning configuration (DVB-T)</w:t>
            </w:r>
          </w:p>
        </w:tc>
        <w:tc>
          <w:tcPr>
            <w:tcW w:w="4819" w:type="dxa"/>
          </w:tcPr>
          <w:p w14:paraId="0C7240C5" w14:textId="77777777" w:rsidR="001417AB" w:rsidRPr="006A30AD" w:rsidRDefault="001417AB" w:rsidP="00C619DC">
            <w:pPr>
              <w:pStyle w:val="Tabletext"/>
              <w:jc w:val="left"/>
              <w:rPr>
                <w:lang w:val="en-GB"/>
              </w:rPr>
            </w:pPr>
            <w:r w:rsidRPr="006A30AD">
              <w:rPr>
                <w:lang w:val="en-GB"/>
              </w:rPr>
              <w:t>RPC1</w:t>
            </w:r>
          </w:p>
        </w:tc>
      </w:tr>
      <w:tr w:rsidR="001417AB" w:rsidRPr="006A30AD" w14:paraId="3480ABF3" w14:textId="77777777" w:rsidTr="00C619DC">
        <w:trPr>
          <w:jc w:val="center"/>
        </w:trPr>
        <w:tc>
          <w:tcPr>
            <w:tcW w:w="4820" w:type="dxa"/>
          </w:tcPr>
          <w:p w14:paraId="1C8A6FC6" w14:textId="77777777" w:rsidR="001417AB" w:rsidRPr="006A30AD" w:rsidRDefault="001417AB" w:rsidP="00C619DC">
            <w:pPr>
              <w:pStyle w:val="Tabletext"/>
              <w:jc w:val="left"/>
              <w:rPr>
                <w:lang w:val="en-GB"/>
              </w:rPr>
            </w:pPr>
            <w:r w:rsidRPr="006A30AD">
              <w:rPr>
                <w:lang w:val="en-GB"/>
              </w:rPr>
              <w:t>Planning mode</w:t>
            </w:r>
          </w:p>
        </w:tc>
        <w:tc>
          <w:tcPr>
            <w:tcW w:w="4819" w:type="dxa"/>
          </w:tcPr>
          <w:p w14:paraId="05EEC823" w14:textId="77777777" w:rsidR="001417AB" w:rsidRPr="006A30AD" w:rsidRDefault="001417AB" w:rsidP="00C619DC">
            <w:pPr>
              <w:pStyle w:val="Tabletext"/>
              <w:jc w:val="left"/>
              <w:rPr>
                <w:lang w:val="en-GB"/>
              </w:rPr>
            </w:pPr>
            <w:r w:rsidRPr="006A30AD">
              <w:rPr>
                <w:lang w:val="en-GB"/>
              </w:rPr>
              <w:t>Assignment planning</w:t>
            </w:r>
          </w:p>
        </w:tc>
      </w:tr>
      <w:tr w:rsidR="001417AB" w:rsidRPr="00AD2E79" w14:paraId="452FC69D" w14:textId="77777777" w:rsidTr="00C619DC">
        <w:trPr>
          <w:jc w:val="center"/>
        </w:trPr>
        <w:tc>
          <w:tcPr>
            <w:tcW w:w="4820" w:type="dxa"/>
          </w:tcPr>
          <w:p w14:paraId="47515CD3" w14:textId="77777777" w:rsidR="001417AB" w:rsidRPr="006A30AD" w:rsidRDefault="001417AB" w:rsidP="00C619DC">
            <w:pPr>
              <w:pStyle w:val="Tabletext"/>
              <w:jc w:val="left"/>
              <w:rPr>
                <w:lang w:val="en-GB"/>
              </w:rPr>
            </w:pPr>
            <w:r w:rsidRPr="006A30AD">
              <w:rPr>
                <w:lang w:val="en-GB"/>
              </w:rPr>
              <w:t>Spectrum mask (DVB-T)</w:t>
            </w:r>
          </w:p>
        </w:tc>
        <w:tc>
          <w:tcPr>
            <w:tcW w:w="4819" w:type="dxa"/>
          </w:tcPr>
          <w:p w14:paraId="1762D270" w14:textId="77777777" w:rsidR="001417AB" w:rsidRPr="006A30AD" w:rsidRDefault="001417AB" w:rsidP="00C619DC">
            <w:pPr>
              <w:pStyle w:val="Tabletext"/>
              <w:jc w:val="left"/>
              <w:rPr>
                <w:lang w:val="en-GB"/>
              </w:rPr>
            </w:pPr>
            <w:r w:rsidRPr="006A30AD">
              <w:rPr>
                <w:lang w:val="en-GB"/>
              </w:rPr>
              <w:t>Mask 1 (DVB-T Tx operating in non-critical cases)</w:t>
            </w:r>
          </w:p>
        </w:tc>
      </w:tr>
      <w:tr w:rsidR="001417AB" w:rsidRPr="00AD2E79" w14:paraId="6354CBA3" w14:textId="77777777" w:rsidTr="00C619DC">
        <w:trPr>
          <w:jc w:val="center"/>
        </w:trPr>
        <w:tc>
          <w:tcPr>
            <w:tcW w:w="4820" w:type="dxa"/>
          </w:tcPr>
          <w:p w14:paraId="54E34A27" w14:textId="77777777" w:rsidR="001417AB" w:rsidRPr="006A30AD" w:rsidRDefault="001417AB" w:rsidP="00C619DC">
            <w:pPr>
              <w:pStyle w:val="Tabletext"/>
              <w:jc w:val="left"/>
              <w:rPr>
                <w:lang w:val="en-GB"/>
              </w:rPr>
            </w:pPr>
            <w:r w:rsidRPr="006A30AD">
              <w:rPr>
                <w:lang w:val="en-GB"/>
              </w:rPr>
              <w:t>Spectrum mask (T-DAB)</w:t>
            </w:r>
          </w:p>
        </w:tc>
        <w:tc>
          <w:tcPr>
            <w:tcW w:w="4819" w:type="dxa"/>
          </w:tcPr>
          <w:p w14:paraId="2EA0A132" w14:textId="77777777" w:rsidR="001417AB" w:rsidRPr="006A30AD" w:rsidRDefault="001417AB" w:rsidP="00C619DC">
            <w:pPr>
              <w:pStyle w:val="Tabletext"/>
              <w:jc w:val="left"/>
              <w:rPr>
                <w:lang w:val="en-GB"/>
              </w:rPr>
            </w:pPr>
            <w:r w:rsidRPr="006A30AD">
              <w:rPr>
                <w:lang w:val="en-GB"/>
              </w:rPr>
              <w:t>Mask 1 (T-DAB Tx operating in non-critical cases)</w:t>
            </w:r>
          </w:p>
        </w:tc>
      </w:tr>
    </w:tbl>
    <w:p w14:paraId="47150933" w14:textId="77777777" w:rsidR="001417AB" w:rsidRPr="006A30AD" w:rsidRDefault="001417AB" w:rsidP="001417AB">
      <w:pPr>
        <w:pStyle w:val="Tablefin"/>
      </w:pPr>
    </w:p>
    <w:p w14:paraId="0D0ED354" w14:textId="77777777" w:rsidR="001417AB" w:rsidRPr="006A30AD" w:rsidRDefault="001417AB" w:rsidP="001417AB">
      <w:pPr>
        <w:rPr>
          <w:lang w:val="en-GB"/>
        </w:rPr>
      </w:pPr>
      <w:r w:rsidRPr="006A30AD">
        <w:rPr>
          <w:lang w:val="en-GB"/>
        </w:rPr>
        <w:t>In the planning process, a number of existing analogue TV frequencies in the GE89 Plan were converted to digital while almost all existing sites for analogue TV were retained for the digital plan.</w:t>
      </w:r>
    </w:p>
    <w:p w14:paraId="0CCE0347" w14:textId="6B9162EC" w:rsidR="001417AB" w:rsidRPr="006A30AD" w:rsidRDefault="00572391" w:rsidP="001417AB">
      <w:pPr>
        <w:pStyle w:val="Heading3"/>
        <w:rPr>
          <w:lang w:val="en-GB"/>
        </w:rPr>
      </w:pPr>
      <w:bookmarkStart w:id="2510" w:name="_Toc275435805"/>
      <w:bookmarkStart w:id="2511" w:name="_Toc275436203"/>
      <w:bookmarkStart w:id="2512" w:name="_Toc275438510"/>
      <w:bookmarkStart w:id="2513" w:name="_Toc275767977"/>
      <w:bookmarkStart w:id="2514" w:name="_Toc286146189"/>
      <w:bookmarkStart w:id="2515" w:name="_Toc302463828"/>
      <w:bookmarkStart w:id="2516" w:name="_Toc302465791"/>
      <w:bookmarkStart w:id="2517" w:name="_Toc302466026"/>
      <w:bookmarkStart w:id="2518" w:name="_Toc302466261"/>
      <w:bookmarkStart w:id="2519" w:name="_Toc302481078"/>
      <w:bookmarkStart w:id="2520" w:name="_Toc302481439"/>
      <w:bookmarkStart w:id="2521" w:name="_Toc302482013"/>
      <w:bookmarkStart w:id="2522" w:name="_Toc303585342"/>
      <w:bookmarkStart w:id="2523" w:name="_Toc303587034"/>
      <w:bookmarkStart w:id="2524" w:name="_Toc230600861"/>
      <w:r>
        <w:rPr>
          <w:lang w:val="en-GB"/>
        </w:rPr>
        <w:t>11</w:t>
      </w:r>
      <w:r w:rsidR="001417AB" w:rsidRPr="006A30AD">
        <w:rPr>
          <w:lang w:val="en-GB"/>
        </w:rPr>
        <w:t>.1.5</w:t>
      </w:r>
      <w:r w:rsidR="001417AB" w:rsidRPr="006A30AD">
        <w:rPr>
          <w:lang w:val="en-GB"/>
        </w:rPr>
        <w:tab/>
        <w:t>Kenya’s assignments in the Geneva 2006 Plan (GE06)</w:t>
      </w:r>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p>
    <w:p w14:paraId="56607264" w14:textId="77777777" w:rsidR="001417AB" w:rsidRPr="006A30AD" w:rsidRDefault="001417AB" w:rsidP="001417AB">
      <w:pPr>
        <w:rPr>
          <w:lang w:val="en-GB"/>
        </w:rPr>
      </w:pPr>
      <w:r w:rsidRPr="006A30AD">
        <w:rPr>
          <w:lang w:val="en-GB"/>
        </w:rPr>
        <w:t>The GE06 digital broadcasting plan consists of two parts, namely, the 174-230 MHz band and the 470</w:t>
      </w:r>
      <w:r w:rsidRPr="006A30AD">
        <w:rPr>
          <w:lang w:val="en-GB"/>
        </w:rPr>
        <w:noBreakHyphen/>
        <w:t>862 MHz band (comprising T-DAB assignments, T-DAB allotments, DVB-T Plan assignments and DVB-T allotments). At the end of the RRC-06, Kenya obtained a total of 948 frequencies representing a level of over 95% satisfaction of the input requirements at the RRC</w:t>
      </w:r>
      <w:r w:rsidRPr="006A30AD">
        <w:rPr>
          <w:lang w:val="en-GB"/>
        </w:rPr>
        <w:noBreakHyphen/>
        <w:t>06.</w:t>
      </w:r>
    </w:p>
    <w:p w14:paraId="4D1137A0" w14:textId="4BC5E535" w:rsidR="001417AB" w:rsidRPr="006A30AD" w:rsidRDefault="00572391" w:rsidP="001417AB">
      <w:pPr>
        <w:pStyle w:val="Heading2"/>
        <w:rPr>
          <w:b w:val="0"/>
          <w:bCs/>
          <w:lang w:val="en-GB"/>
        </w:rPr>
      </w:pPr>
      <w:bookmarkStart w:id="2525" w:name="_Toc275435806"/>
      <w:bookmarkStart w:id="2526" w:name="_Toc275436204"/>
      <w:bookmarkStart w:id="2527" w:name="_Toc275438511"/>
      <w:bookmarkStart w:id="2528" w:name="_Toc275767978"/>
      <w:bookmarkStart w:id="2529" w:name="_Toc286146190"/>
      <w:bookmarkStart w:id="2530" w:name="_Toc302463829"/>
      <w:bookmarkStart w:id="2531" w:name="_Toc302465792"/>
      <w:bookmarkStart w:id="2532" w:name="_Toc302466027"/>
      <w:bookmarkStart w:id="2533" w:name="_Toc302466262"/>
      <w:bookmarkStart w:id="2534" w:name="_Toc302481079"/>
      <w:bookmarkStart w:id="2535" w:name="_Toc302481440"/>
      <w:bookmarkStart w:id="2536" w:name="_Toc302482014"/>
      <w:bookmarkStart w:id="2537" w:name="_Toc303585343"/>
      <w:bookmarkStart w:id="2538" w:name="_Toc303587035"/>
      <w:bookmarkStart w:id="2539" w:name="_Toc342296555"/>
      <w:bookmarkStart w:id="2540" w:name="_Toc358886447"/>
      <w:bookmarkStart w:id="2541" w:name="_Toc386707584"/>
      <w:bookmarkStart w:id="2542" w:name="_Toc416424442"/>
      <w:bookmarkStart w:id="2543" w:name="_Toc417034918"/>
      <w:bookmarkStart w:id="2544" w:name="_Toc417035731"/>
      <w:bookmarkStart w:id="2545" w:name="_Toc433126558"/>
      <w:bookmarkStart w:id="2546" w:name="_Toc433209333"/>
      <w:bookmarkStart w:id="2547" w:name="_Toc18417659"/>
      <w:bookmarkStart w:id="2548" w:name="_Toc132213719"/>
      <w:bookmarkStart w:id="2549" w:name="_Toc132271128"/>
      <w:bookmarkStart w:id="2550" w:name="_Toc228530395"/>
      <w:bookmarkStart w:id="2551" w:name="_Toc230600862"/>
      <w:r>
        <w:rPr>
          <w:lang w:val="en-GB"/>
        </w:rPr>
        <w:t>11</w:t>
      </w:r>
      <w:r w:rsidR="001417AB" w:rsidRPr="006A30AD">
        <w:rPr>
          <w:lang w:val="en-GB"/>
        </w:rPr>
        <w:t>.2</w:t>
      </w:r>
      <w:r w:rsidR="001417AB" w:rsidRPr="006A30AD">
        <w:rPr>
          <w:lang w:val="en-GB"/>
        </w:rPr>
        <w:tab/>
        <w:t>Post RRC-06 activities regarding digital broadcasting</w:t>
      </w:r>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p>
    <w:p w14:paraId="288FD20A" w14:textId="77777777" w:rsidR="001417AB" w:rsidRPr="006A30AD" w:rsidRDefault="001417AB" w:rsidP="001417AB">
      <w:pPr>
        <w:pStyle w:val="enumlev1"/>
        <w:rPr>
          <w:lang w:val="en-GB"/>
        </w:rPr>
      </w:pPr>
      <w:r w:rsidRPr="006A30AD">
        <w:rPr>
          <w:rFonts w:ascii="Book Antiqua" w:hAnsi="Book Antiqua"/>
          <w:lang w:val="en-GB"/>
        </w:rPr>
        <w:t>a)</w:t>
      </w:r>
      <w:r w:rsidRPr="006A30AD">
        <w:rPr>
          <w:rFonts w:ascii="Book Antiqua" w:hAnsi="Book Antiqua"/>
          <w:lang w:val="en-GB"/>
        </w:rPr>
        <w:tab/>
      </w:r>
      <w:r w:rsidRPr="006A30AD">
        <w:rPr>
          <w:lang w:val="en-GB"/>
        </w:rPr>
        <w:t xml:space="preserve">Following the conclusion of the Regional Radiocommunication Conference of 2006 that established the Geneva 2006 (GE-06) digital Plan, the Commission prepared a Report of the outcome of the RRC-06 to the Minister of Information </w:t>
      </w:r>
      <w:r>
        <w:rPr>
          <w:lang w:val="en-GB"/>
        </w:rPr>
        <w:t>and</w:t>
      </w:r>
      <w:r w:rsidRPr="006A30AD">
        <w:rPr>
          <w:lang w:val="en-GB"/>
        </w:rPr>
        <w:t xml:space="preserve"> Communications and recommendations on the next course of action.</w:t>
      </w:r>
    </w:p>
    <w:p w14:paraId="3079861A" w14:textId="77777777" w:rsidR="001417AB" w:rsidRPr="006A30AD" w:rsidRDefault="001417AB" w:rsidP="001417AB">
      <w:pPr>
        <w:pStyle w:val="enumlev1"/>
        <w:rPr>
          <w:lang w:val="en-GB"/>
        </w:rPr>
      </w:pPr>
      <w:r w:rsidRPr="006A30AD">
        <w:rPr>
          <w:lang w:val="en-GB"/>
        </w:rPr>
        <w:t>b)</w:t>
      </w:r>
      <w:r w:rsidRPr="006A30AD">
        <w:rPr>
          <w:lang w:val="en-GB"/>
        </w:rPr>
        <w:tab/>
        <w:t>The Commission issued a public notice on the outcome of the RRC-06 with regard to transition from analogue to digital broadcasting and the envisaged discontinuation of assignments of broadcasting frequencies for analogue TV broadcasting on 4 October 2006. The Commission thereafter discontinued the assignment of frequencies for analogue TV broadcasting in order to prepare the country for digital broadcasting.</w:t>
      </w:r>
    </w:p>
    <w:p w14:paraId="411A5D53" w14:textId="77777777" w:rsidR="001417AB" w:rsidRPr="006A30AD" w:rsidRDefault="001417AB" w:rsidP="001417AB">
      <w:pPr>
        <w:pStyle w:val="enumlev1"/>
        <w:rPr>
          <w:lang w:val="en-GB"/>
        </w:rPr>
      </w:pPr>
      <w:r w:rsidRPr="006A30AD">
        <w:rPr>
          <w:lang w:val="en-GB"/>
        </w:rPr>
        <w:t>c)</w:t>
      </w:r>
      <w:r w:rsidRPr="006A30AD">
        <w:rPr>
          <w:lang w:val="en-GB"/>
        </w:rPr>
        <w:tab/>
        <w:t>In order to update broadcasters with the developments in digital broadcasting arena as well as the conclusions of the ITU RRC-06 Conference, a consultative broadcaster’s breakfast meeting was jointly organized by CCK and the Ministry in December 2006. The Commission delivered presentations regarding results of the RRC-06, terrestrial digital audio broadcasting (T-DAB) technology, digital video broadcasting-handheld (DVB-H) technology and digital radio mondiale (DRM) technology. In addition, the Commission made similar presentations to the management of a number of local media houses following their requests.</w:t>
      </w:r>
    </w:p>
    <w:p w14:paraId="2B7B16BD" w14:textId="77777777" w:rsidR="001417AB" w:rsidRPr="006A30AD" w:rsidRDefault="001417AB" w:rsidP="001417AB">
      <w:pPr>
        <w:pStyle w:val="enumlev1"/>
        <w:keepNext/>
        <w:keepLines/>
        <w:rPr>
          <w:rFonts w:ascii="Book Antiqua" w:hAnsi="Book Antiqua"/>
          <w:lang w:val="en-GB"/>
        </w:rPr>
      </w:pPr>
      <w:r w:rsidRPr="006A30AD">
        <w:rPr>
          <w:lang w:val="en-GB"/>
        </w:rPr>
        <w:lastRenderedPageBreak/>
        <w:t>d)</w:t>
      </w:r>
      <w:r w:rsidRPr="006A30AD">
        <w:rPr>
          <w:lang w:val="en-GB"/>
        </w:rPr>
        <w:tab/>
        <w:t>The Commission initiated Kenya’s approval process for the Protocol revising certain parts of the Regional Agreement relating to the planning of VHF/UHF television broadcasting in the African Broadcasting Area and neighbouring countries (Geneva, 1989) (Geneva, 2006) and the Final Acts of the Regional Agreement for the Planning of the digital broadcasting service in Parts of Region 1 and in the Islamic Republic of Iran, in the frequency bands 174</w:t>
      </w:r>
      <w:r>
        <w:rPr>
          <w:lang w:val="en-GB"/>
        </w:rPr>
        <w:noBreakHyphen/>
      </w:r>
      <w:r w:rsidRPr="006A30AD">
        <w:rPr>
          <w:lang w:val="en-GB"/>
        </w:rPr>
        <w:t>230</w:t>
      </w:r>
      <w:r>
        <w:rPr>
          <w:lang w:val="en-GB"/>
        </w:rPr>
        <w:t> </w:t>
      </w:r>
      <w:r w:rsidRPr="006A30AD">
        <w:rPr>
          <w:lang w:val="en-GB"/>
        </w:rPr>
        <w:t>MHz and 470-862 MHz, Geneva 2006. This was as a result of a request from the ITU.</w:t>
      </w:r>
    </w:p>
    <w:p w14:paraId="2C24257B" w14:textId="73A2D612" w:rsidR="001417AB" w:rsidRPr="006A30AD" w:rsidRDefault="00572391" w:rsidP="001417AB">
      <w:pPr>
        <w:pStyle w:val="Heading2"/>
        <w:rPr>
          <w:lang w:val="en-GB"/>
        </w:rPr>
      </w:pPr>
      <w:bookmarkStart w:id="2552" w:name="_Toc275435807"/>
      <w:bookmarkStart w:id="2553" w:name="_Toc275436205"/>
      <w:bookmarkStart w:id="2554" w:name="_Toc275438512"/>
      <w:bookmarkStart w:id="2555" w:name="_Toc275767979"/>
      <w:bookmarkStart w:id="2556" w:name="_Toc286146191"/>
      <w:bookmarkStart w:id="2557" w:name="_Toc302463830"/>
      <w:bookmarkStart w:id="2558" w:name="_Toc302465793"/>
      <w:bookmarkStart w:id="2559" w:name="_Toc302466028"/>
      <w:bookmarkStart w:id="2560" w:name="_Toc302466263"/>
      <w:bookmarkStart w:id="2561" w:name="_Toc302481080"/>
      <w:bookmarkStart w:id="2562" w:name="_Toc302481441"/>
      <w:bookmarkStart w:id="2563" w:name="_Toc302482015"/>
      <w:bookmarkStart w:id="2564" w:name="_Toc303585344"/>
      <w:bookmarkStart w:id="2565" w:name="_Toc303587036"/>
      <w:bookmarkStart w:id="2566" w:name="_Toc342296556"/>
      <w:bookmarkStart w:id="2567" w:name="_Toc358886448"/>
      <w:bookmarkStart w:id="2568" w:name="_Toc386707585"/>
      <w:bookmarkStart w:id="2569" w:name="_Toc416424443"/>
      <w:bookmarkStart w:id="2570" w:name="_Toc417034919"/>
      <w:bookmarkStart w:id="2571" w:name="_Toc417035732"/>
      <w:bookmarkStart w:id="2572" w:name="_Toc433126559"/>
      <w:bookmarkStart w:id="2573" w:name="_Toc433209334"/>
      <w:bookmarkStart w:id="2574" w:name="_Toc18417660"/>
      <w:bookmarkStart w:id="2575" w:name="_Toc132213720"/>
      <w:bookmarkStart w:id="2576" w:name="_Toc132271129"/>
      <w:bookmarkStart w:id="2577" w:name="_Toc228530396"/>
      <w:bookmarkStart w:id="2578" w:name="_Toc230600863"/>
      <w:r>
        <w:rPr>
          <w:lang w:val="en-GB"/>
        </w:rPr>
        <w:t>11</w:t>
      </w:r>
      <w:r w:rsidR="001417AB" w:rsidRPr="006A30AD">
        <w:rPr>
          <w:lang w:val="en-GB"/>
        </w:rPr>
        <w:t>.3</w:t>
      </w:r>
      <w:r w:rsidR="001417AB" w:rsidRPr="006A30AD">
        <w:rPr>
          <w:lang w:val="en-GB"/>
        </w:rPr>
        <w:tab/>
        <w:t>Establishment of the digital migration taskforce</w:t>
      </w:r>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p>
    <w:p w14:paraId="01BEAAD7" w14:textId="06882150" w:rsidR="001417AB" w:rsidRPr="006A30AD" w:rsidRDefault="00572391" w:rsidP="001417AB">
      <w:pPr>
        <w:pStyle w:val="Heading3"/>
        <w:rPr>
          <w:lang w:val="en-GB"/>
        </w:rPr>
      </w:pPr>
      <w:bookmarkStart w:id="2579" w:name="_Toc275435808"/>
      <w:bookmarkStart w:id="2580" w:name="_Toc275436206"/>
      <w:bookmarkStart w:id="2581" w:name="_Toc275438513"/>
      <w:bookmarkStart w:id="2582" w:name="_Toc275767980"/>
      <w:bookmarkStart w:id="2583" w:name="_Toc286146192"/>
      <w:bookmarkStart w:id="2584" w:name="_Toc302463831"/>
      <w:bookmarkStart w:id="2585" w:name="_Toc302465794"/>
      <w:bookmarkStart w:id="2586" w:name="_Toc302466029"/>
      <w:bookmarkStart w:id="2587" w:name="_Toc302466264"/>
      <w:bookmarkStart w:id="2588" w:name="_Toc302481081"/>
      <w:bookmarkStart w:id="2589" w:name="_Toc302481442"/>
      <w:bookmarkStart w:id="2590" w:name="_Toc302482016"/>
      <w:bookmarkStart w:id="2591" w:name="_Toc303585345"/>
      <w:bookmarkStart w:id="2592" w:name="_Toc303587037"/>
      <w:bookmarkStart w:id="2593" w:name="_Toc230600864"/>
      <w:r>
        <w:rPr>
          <w:lang w:val="en-GB"/>
        </w:rPr>
        <w:t>11</w:t>
      </w:r>
      <w:r w:rsidR="001417AB" w:rsidRPr="006A30AD">
        <w:rPr>
          <w:lang w:val="en-GB"/>
        </w:rPr>
        <w:t>.3.1</w:t>
      </w:r>
      <w:r w:rsidR="001417AB" w:rsidRPr="006A30AD">
        <w:rPr>
          <w:lang w:val="en-GB"/>
        </w:rPr>
        <w:tab/>
        <w:t>Role of the taskforce</w:t>
      </w:r>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p>
    <w:p w14:paraId="0AACB4B4" w14:textId="77777777" w:rsidR="001417AB" w:rsidRPr="006A30AD" w:rsidRDefault="001417AB" w:rsidP="001417AB">
      <w:pPr>
        <w:rPr>
          <w:lang w:val="en-GB"/>
        </w:rPr>
      </w:pPr>
      <w:r w:rsidRPr="006A30AD">
        <w:rPr>
          <w:lang w:val="en-GB"/>
        </w:rPr>
        <w:t>In order to prepare Kenya for a smooth transition from analogue to digital broadcasting by the deadline set for 2015, the Government established a taskforce on the migration from analogue to digital broadcasting. The taskforce was launched by the Minister for Information and Communications, on 14 March 2007. It comprised of broadcasting experts and representatives drawn from the following stakeholders:</w:t>
      </w:r>
    </w:p>
    <w:p w14:paraId="1E9D1285" w14:textId="77777777" w:rsidR="001417AB" w:rsidRPr="006A30AD" w:rsidRDefault="001417AB" w:rsidP="001417AB">
      <w:pPr>
        <w:pStyle w:val="enumlev1"/>
        <w:rPr>
          <w:lang w:val="en-GB"/>
        </w:rPr>
      </w:pPr>
      <w:r w:rsidRPr="006A30AD">
        <w:rPr>
          <w:lang w:val="en-GB"/>
        </w:rPr>
        <w:t>–</w:t>
      </w:r>
      <w:r w:rsidRPr="006A30AD">
        <w:rPr>
          <w:lang w:val="en-GB"/>
        </w:rPr>
        <w:tab/>
        <w:t xml:space="preserve">Ministry of Information </w:t>
      </w:r>
      <w:r>
        <w:rPr>
          <w:lang w:val="en-GB"/>
        </w:rPr>
        <w:t>and</w:t>
      </w:r>
      <w:r w:rsidRPr="006A30AD">
        <w:rPr>
          <w:lang w:val="en-GB"/>
        </w:rPr>
        <w:t xml:space="preserve"> Communications.</w:t>
      </w:r>
    </w:p>
    <w:p w14:paraId="0ADC3A79" w14:textId="77777777" w:rsidR="001417AB" w:rsidRPr="006A30AD" w:rsidRDefault="001417AB" w:rsidP="001417AB">
      <w:pPr>
        <w:pStyle w:val="enumlev1"/>
        <w:rPr>
          <w:lang w:val="en-GB"/>
        </w:rPr>
      </w:pPr>
      <w:r w:rsidRPr="006A30AD">
        <w:rPr>
          <w:lang w:val="en-GB"/>
        </w:rPr>
        <w:t>–</w:t>
      </w:r>
      <w:r w:rsidRPr="006A30AD">
        <w:rPr>
          <w:lang w:val="en-GB"/>
        </w:rPr>
        <w:tab/>
        <w:t>National Communications Secretariat.</w:t>
      </w:r>
    </w:p>
    <w:p w14:paraId="3DBBE719" w14:textId="77777777" w:rsidR="001417AB" w:rsidRPr="006A30AD" w:rsidRDefault="001417AB" w:rsidP="001417AB">
      <w:pPr>
        <w:pStyle w:val="enumlev1"/>
        <w:rPr>
          <w:lang w:val="en-GB"/>
        </w:rPr>
      </w:pPr>
      <w:r w:rsidRPr="006A30AD">
        <w:rPr>
          <w:lang w:val="en-GB"/>
        </w:rPr>
        <w:t>–</w:t>
      </w:r>
      <w:r w:rsidRPr="006A30AD">
        <w:rPr>
          <w:lang w:val="en-GB"/>
        </w:rPr>
        <w:tab/>
        <w:t>Communications Commission of Kenya (CCK).</w:t>
      </w:r>
    </w:p>
    <w:p w14:paraId="6C9D6F93" w14:textId="77777777" w:rsidR="001417AB" w:rsidRPr="006A30AD" w:rsidRDefault="001417AB" w:rsidP="001417AB">
      <w:pPr>
        <w:pStyle w:val="enumlev1"/>
        <w:rPr>
          <w:lang w:val="en-GB"/>
        </w:rPr>
      </w:pPr>
      <w:r w:rsidRPr="006A30AD">
        <w:rPr>
          <w:lang w:val="en-GB"/>
        </w:rPr>
        <w:t>–</w:t>
      </w:r>
      <w:r w:rsidRPr="006A30AD">
        <w:rPr>
          <w:lang w:val="en-GB"/>
        </w:rPr>
        <w:tab/>
        <w:t>Media Owners Association.</w:t>
      </w:r>
    </w:p>
    <w:p w14:paraId="6ECE597A" w14:textId="77777777" w:rsidR="001417AB" w:rsidRPr="006A30AD" w:rsidRDefault="001417AB" w:rsidP="001417AB">
      <w:pPr>
        <w:pStyle w:val="enumlev1"/>
        <w:rPr>
          <w:lang w:val="en-GB"/>
        </w:rPr>
      </w:pPr>
      <w:r w:rsidRPr="006A30AD">
        <w:rPr>
          <w:lang w:val="en-GB"/>
        </w:rPr>
        <w:t>–</w:t>
      </w:r>
      <w:r w:rsidRPr="006A30AD">
        <w:rPr>
          <w:lang w:val="en-GB"/>
        </w:rPr>
        <w:tab/>
        <w:t>Kenya Broadcasting Corporation (KBC).</w:t>
      </w:r>
    </w:p>
    <w:p w14:paraId="7D4B9FEB" w14:textId="77777777" w:rsidR="001417AB" w:rsidRPr="006A30AD" w:rsidRDefault="001417AB" w:rsidP="001417AB">
      <w:pPr>
        <w:pStyle w:val="enumlev1"/>
        <w:rPr>
          <w:lang w:val="en-GB"/>
        </w:rPr>
      </w:pPr>
      <w:r w:rsidRPr="006A30AD">
        <w:rPr>
          <w:lang w:val="en-GB"/>
        </w:rPr>
        <w:t>–</w:t>
      </w:r>
      <w:r w:rsidRPr="006A30AD">
        <w:rPr>
          <w:lang w:val="en-GB"/>
        </w:rPr>
        <w:tab/>
        <w:t>Media Council of Kenya.</w:t>
      </w:r>
    </w:p>
    <w:p w14:paraId="5942EB49" w14:textId="77777777" w:rsidR="001417AB" w:rsidRPr="006A30AD" w:rsidRDefault="001417AB" w:rsidP="001417AB">
      <w:pPr>
        <w:pStyle w:val="enumlev1"/>
        <w:rPr>
          <w:lang w:val="en-GB"/>
        </w:rPr>
      </w:pPr>
      <w:r w:rsidRPr="006A30AD">
        <w:rPr>
          <w:lang w:val="en-GB"/>
        </w:rPr>
        <w:t>–</w:t>
      </w:r>
      <w:r w:rsidRPr="006A30AD">
        <w:rPr>
          <w:lang w:val="en-GB"/>
        </w:rPr>
        <w:tab/>
        <w:t>Association of Practitioners in Advertising (APA).</w:t>
      </w:r>
    </w:p>
    <w:p w14:paraId="77494587" w14:textId="77777777" w:rsidR="001417AB" w:rsidRPr="006A30AD" w:rsidRDefault="001417AB" w:rsidP="001417AB">
      <w:pPr>
        <w:keepNext/>
        <w:rPr>
          <w:lang w:val="en-GB"/>
        </w:rPr>
      </w:pPr>
      <w:r w:rsidRPr="006A30AD">
        <w:rPr>
          <w:lang w:val="en-GB"/>
        </w:rPr>
        <w:t>The Minister mandated the taskforce to give recommendations that will contribute to the development of a national strategy for the switchover and more specifically to:</w:t>
      </w:r>
    </w:p>
    <w:p w14:paraId="50FD4F77" w14:textId="77777777" w:rsidR="001417AB" w:rsidRPr="006A30AD" w:rsidRDefault="001417AB" w:rsidP="001417AB">
      <w:pPr>
        <w:pStyle w:val="enumlev1"/>
        <w:rPr>
          <w:lang w:val="en-GB"/>
        </w:rPr>
      </w:pPr>
      <w:r w:rsidRPr="006A30AD">
        <w:rPr>
          <w:lang w:val="en-GB"/>
        </w:rPr>
        <w:t>–</w:t>
      </w:r>
      <w:r w:rsidRPr="006A30AD">
        <w:rPr>
          <w:lang w:val="en-GB"/>
        </w:rPr>
        <w:tab/>
        <w:t>give recommendations to the government on the required policy and regulatory framework to address the introduction of digital broadcasting;</w:t>
      </w:r>
    </w:p>
    <w:p w14:paraId="20DE7926" w14:textId="77777777" w:rsidR="001417AB" w:rsidRPr="006A30AD" w:rsidRDefault="001417AB" w:rsidP="001417AB">
      <w:pPr>
        <w:pStyle w:val="enumlev1"/>
        <w:rPr>
          <w:lang w:val="en-GB"/>
        </w:rPr>
      </w:pPr>
      <w:r w:rsidRPr="006A30AD">
        <w:rPr>
          <w:lang w:val="en-GB"/>
        </w:rPr>
        <w:t>–</w:t>
      </w:r>
      <w:r w:rsidRPr="006A30AD">
        <w:rPr>
          <w:lang w:val="en-GB"/>
        </w:rPr>
        <w:tab/>
        <w:t>develop a Kenyan approach for transition to digital broadcasting;</w:t>
      </w:r>
    </w:p>
    <w:p w14:paraId="11DA7662" w14:textId="77777777" w:rsidR="001417AB" w:rsidRPr="006A30AD" w:rsidRDefault="001417AB" w:rsidP="001417AB">
      <w:pPr>
        <w:pStyle w:val="enumlev1"/>
        <w:rPr>
          <w:lang w:val="en-GB"/>
        </w:rPr>
      </w:pPr>
      <w:r w:rsidRPr="006A30AD">
        <w:rPr>
          <w:lang w:val="en-GB"/>
        </w:rPr>
        <w:t>–</w:t>
      </w:r>
      <w:r w:rsidRPr="006A30AD">
        <w:rPr>
          <w:lang w:val="en-GB"/>
        </w:rPr>
        <w:tab/>
        <w:t>establish a transition timeframe and a firm programme for analogue switch-off;</w:t>
      </w:r>
    </w:p>
    <w:p w14:paraId="04FC3D56" w14:textId="77777777" w:rsidR="001417AB" w:rsidRPr="006A30AD" w:rsidRDefault="001417AB" w:rsidP="001417AB">
      <w:pPr>
        <w:pStyle w:val="enumlev1"/>
        <w:rPr>
          <w:lang w:val="en-GB"/>
        </w:rPr>
      </w:pPr>
      <w:r w:rsidRPr="006A30AD">
        <w:rPr>
          <w:lang w:val="en-GB"/>
        </w:rPr>
        <w:t>–</w:t>
      </w:r>
      <w:r w:rsidRPr="006A30AD">
        <w:rPr>
          <w:lang w:val="en-GB"/>
        </w:rPr>
        <w:tab/>
        <w:t>give proposals on how Kenyans can adopt digital broadcasting.</w:t>
      </w:r>
    </w:p>
    <w:p w14:paraId="5BC9B467" w14:textId="77777777" w:rsidR="001417AB" w:rsidRPr="006A30AD" w:rsidRDefault="001417AB" w:rsidP="001417AB">
      <w:pPr>
        <w:rPr>
          <w:lang w:val="en-GB"/>
        </w:rPr>
      </w:pPr>
      <w:r w:rsidRPr="006A30AD">
        <w:rPr>
          <w:lang w:val="en-GB"/>
        </w:rPr>
        <w:t xml:space="preserve">The CCK took a leading role in facilitating and co-coordinating the activities of the taskforce. The Commission successfully organized and conducted a stakeholder’s forum where stakeholders were sensitized and their views received. The consultation process provided vital inputs into task force report in which views of the stakeholders were incorporated and presented to the Ministry of Information and Communications. </w:t>
      </w:r>
    </w:p>
    <w:p w14:paraId="641ABB0B" w14:textId="53FEC3D8" w:rsidR="001417AB" w:rsidRPr="006A30AD" w:rsidRDefault="00572391" w:rsidP="001417AB">
      <w:pPr>
        <w:pStyle w:val="Heading3"/>
        <w:rPr>
          <w:lang w:val="en-GB"/>
        </w:rPr>
      </w:pPr>
      <w:bookmarkStart w:id="2594" w:name="_Toc275435809"/>
      <w:bookmarkStart w:id="2595" w:name="_Toc275436207"/>
      <w:bookmarkStart w:id="2596" w:name="_Toc275438514"/>
      <w:bookmarkStart w:id="2597" w:name="_Toc275767981"/>
      <w:bookmarkStart w:id="2598" w:name="_Toc286146193"/>
      <w:bookmarkStart w:id="2599" w:name="_Toc302463832"/>
      <w:bookmarkStart w:id="2600" w:name="_Toc302465795"/>
      <w:bookmarkStart w:id="2601" w:name="_Toc302466030"/>
      <w:bookmarkStart w:id="2602" w:name="_Toc302466265"/>
      <w:bookmarkStart w:id="2603" w:name="_Toc302481082"/>
      <w:bookmarkStart w:id="2604" w:name="_Toc302481443"/>
      <w:bookmarkStart w:id="2605" w:name="_Toc302482017"/>
      <w:bookmarkStart w:id="2606" w:name="_Toc303585346"/>
      <w:bookmarkStart w:id="2607" w:name="_Toc303587038"/>
      <w:bookmarkStart w:id="2608" w:name="_Toc230600865"/>
      <w:r>
        <w:rPr>
          <w:lang w:val="en-GB"/>
        </w:rPr>
        <w:t>11</w:t>
      </w:r>
      <w:r w:rsidR="001417AB" w:rsidRPr="006A30AD">
        <w:rPr>
          <w:lang w:val="en-GB"/>
        </w:rPr>
        <w:t>.3.2</w:t>
      </w:r>
      <w:r w:rsidR="001417AB" w:rsidRPr="006A30AD">
        <w:rPr>
          <w:lang w:val="en-GB"/>
        </w:rPr>
        <w:tab/>
        <w:t>Recommendations of the taskforce</w:t>
      </w:r>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p>
    <w:p w14:paraId="708676DA" w14:textId="77777777" w:rsidR="001417AB" w:rsidRPr="006A30AD" w:rsidRDefault="001417AB" w:rsidP="001417AB">
      <w:pPr>
        <w:rPr>
          <w:lang w:val="en-GB"/>
        </w:rPr>
      </w:pPr>
      <w:r w:rsidRPr="006A30AD">
        <w:rPr>
          <w:lang w:val="en-GB"/>
        </w:rPr>
        <w:t>The taskforce completed its work in September 2007 and prepared a Report to the Minister in October 2007, giving recommendations on various aspects. These included:</w:t>
      </w:r>
    </w:p>
    <w:p w14:paraId="718A6B93" w14:textId="03D6006A" w:rsidR="001417AB" w:rsidRPr="006A30AD" w:rsidRDefault="00572391" w:rsidP="001417AB">
      <w:pPr>
        <w:pStyle w:val="Heading4"/>
        <w:rPr>
          <w:lang w:val="en-GB"/>
        </w:rPr>
      </w:pPr>
      <w:bookmarkStart w:id="2609" w:name="_Toc179250733"/>
      <w:bookmarkStart w:id="2610" w:name="_Toc275435810"/>
      <w:bookmarkStart w:id="2611" w:name="_Toc275436208"/>
      <w:bookmarkStart w:id="2612" w:name="_Toc275438515"/>
      <w:bookmarkStart w:id="2613" w:name="_Toc275767982"/>
      <w:r>
        <w:rPr>
          <w:lang w:val="en-GB"/>
        </w:rPr>
        <w:t>11</w:t>
      </w:r>
      <w:r w:rsidR="001417AB" w:rsidRPr="006A30AD">
        <w:rPr>
          <w:lang w:val="en-GB"/>
        </w:rPr>
        <w:t>.3.2.1</w:t>
      </w:r>
      <w:r w:rsidR="001417AB" w:rsidRPr="006A30AD">
        <w:rPr>
          <w:lang w:val="en-GB"/>
        </w:rPr>
        <w:tab/>
        <w:t>Digital broadcasting standards</w:t>
      </w:r>
      <w:bookmarkEnd w:id="2609"/>
      <w:bookmarkEnd w:id="2610"/>
      <w:bookmarkEnd w:id="2611"/>
      <w:bookmarkEnd w:id="2612"/>
      <w:bookmarkEnd w:id="2613"/>
    </w:p>
    <w:p w14:paraId="664DD345" w14:textId="77777777" w:rsidR="001417AB" w:rsidRPr="006A30AD" w:rsidRDefault="001417AB" w:rsidP="001417AB">
      <w:pPr>
        <w:pStyle w:val="enumlev1"/>
        <w:rPr>
          <w:lang w:val="en-GB"/>
        </w:rPr>
      </w:pPr>
      <w:bookmarkStart w:id="2614" w:name="_Toc171341605"/>
      <w:bookmarkStart w:id="2615" w:name="_Toc171341613"/>
      <w:bookmarkStart w:id="2616" w:name="_Toc171341614"/>
      <w:bookmarkStart w:id="2617" w:name="_Toc171341615"/>
      <w:bookmarkStart w:id="2618" w:name="_Toc171341616"/>
      <w:bookmarkStart w:id="2619" w:name="_Toc171341617"/>
      <w:bookmarkStart w:id="2620" w:name="_Toc171341618"/>
      <w:bookmarkEnd w:id="2614"/>
      <w:bookmarkEnd w:id="2615"/>
      <w:bookmarkEnd w:id="2616"/>
      <w:bookmarkEnd w:id="2617"/>
      <w:bookmarkEnd w:id="2618"/>
      <w:bookmarkEnd w:id="2619"/>
      <w:bookmarkEnd w:id="2620"/>
      <w:r w:rsidRPr="006A30AD">
        <w:rPr>
          <w:lang w:val="en-GB"/>
        </w:rPr>
        <w:t>–</w:t>
      </w:r>
      <w:r w:rsidRPr="006A30AD">
        <w:rPr>
          <w:lang w:val="en-GB"/>
        </w:rPr>
        <w:tab/>
        <w:t>The DVB-T standard be adopted for digital television broadcasting in accordance with the decisions taken at RRC-06.</w:t>
      </w:r>
    </w:p>
    <w:p w14:paraId="52AEFB6C" w14:textId="77777777" w:rsidR="001417AB" w:rsidRPr="006A30AD" w:rsidRDefault="001417AB" w:rsidP="001417AB">
      <w:pPr>
        <w:pStyle w:val="enumlev1"/>
        <w:rPr>
          <w:lang w:val="en-GB"/>
        </w:rPr>
      </w:pPr>
      <w:r w:rsidRPr="006A30AD">
        <w:rPr>
          <w:lang w:val="en-GB"/>
        </w:rPr>
        <w:t>–</w:t>
      </w:r>
      <w:r w:rsidRPr="006A30AD">
        <w:rPr>
          <w:lang w:val="en-GB"/>
        </w:rPr>
        <w:tab/>
        <w:t>The introduction of DVB-T standard for television broadcasting service and T-DAB standard for sound broadcasting in Kenya to be facilitated through licensed signal distributor(s).</w:t>
      </w:r>
    </w:p>
    <w:p w14:paraId="1DF033A8" w14:textId="77777777" w:rsidR="001417AB" w:rsidRPr="006A30AD" w:rsidRDefault="001417AB" w:rsidP="001417AB">
      <w:pPr>
        <w:pStyle w:val="enumlev1"/>
        <w:rPr>
          <w:lang w:val="en-GB"/>
        </w:rPr>
      </w:pPr>
      <w:r w:rsidRPr="006A30AD">
        <w:rPr>
          <w:lang w:val="en-GB"/>
        </w:rPr>
        <w:t>–</w:t>
      </w:r>
      <w:r w:rsidRPr="006A30AD">
        <w:rPr>
          <w:lang w:val="en-GB"/>
        </w:rPr>
        <w:tab/>
        <w:t>High-definition TV may be considered for deployment after the transition period.</w:t>
      </w:r>
    </w:p>
    <w:p w14:paraId="22FA6A35" w14:textId="77777777" w:rsidR="001417AB" w:rsidRPr="006A30AD" w:rsidRDefault="001417AB" w:rsidP="001417AB">
      <w:pPr>
        <w:pStyle w:val="enumlev1"/>
        <w:rPr>
          <w:lang w:val="en-GB"/>
        </w:rPr>
      </w:pPr>
      <w:r w:rsidRPr="006A30AD">
        <w:rPr>
          <w:lang w:val="en-GB"/>
        </w:rPr>
        <w:lastRenderedPageBreak/>
        <w:t>–</w:t>
      </w:r>
      <w:r w:rsidRPr="006A30AD">
        <w:rPr>
          <w:lang w:val="en-GB"/>
        </w:rPr>
        <w:tab/>
        <w:t>T-DAB standard be adopted as the standard for digital sound broadcasting in frequency band 174</w:t>
      </w:r>
      <w:r w:rsidRPr="006A30AD">
        <w:rPr>
          <w:lang w:val="en-GB"/>
        </w:rPr>
        <w:noBreakHyphen/>
        <w:t>230 MHz in accordance with the decisions taken at RRC-06.</w:t>
      </w:r>
    </w:p>
    <w:p w14:paraId="7BC9333D" w14:textId="77777777" w:rsidR="001417AB" w:rsidRPr="006A30AD" w:rsidRDefault="001417AB" w:rsidP="001417AB">
      <w:pPr>
        <w:pStyle w:val="enumlev1"/>
        <w:rPr>
          <w:lang w:val="en-GB"/>
        </w:rPr>
      </w:pPr>
      <w:r w:rsidRPr="006A30AD">
        <w:rPr>
          <w:lang w:val="en-GB"/>
        </w:rPr>
        <w:t>–</w:t>
      </w:r>
      <w:r w:rsidRPr="006A30AD">
        <w:rPr>
          <w:lang w:val="en-GB"/>
        </w:rPr>
        <w:tab/>
        <w:t>The platform for the introduction of DVB-H service in Kenya be determined in future depending on market developments.</w:t>
      </w:r>
    </w:p>
    <w:p w14:paraId="70BFB001" w14:textId="5D5E5933" w:rsidR="001417AB" w:rsidRPr="006A30AD" w:rsidRDefault="00572391" w:rsidP="001417AB">
      <w:pPr>
        <w:pStyle w:val="Heading4"/>
        <w:rPr>
          <w:lang w:val="en-GB"/>
        </w:rPr>
      </w:pPr>
      <w:bookmarkStart w:id="2621" w:name="_Toc179250734"/>
      <w:bookmarkStart w:id="2622" w:name="_Toc275435811"/>
      <w:bookmarkStart w:id="2623" w:name="_Toc275436209"/>
      <w:bookmarkStart w:id="2624" w:name="_Toc275438516"/>
      <w:bookmarkStart w:id="2625" w:name="_Toc275767983"/>
      <w:r>
        <w:rPr>
          <w:lang w:val="en-GB"/>
        </w:rPr>
        <w:t>11</w:t>
      </w:r>
      <w:r w:rsidR="001417AB" w:rsidRPr="006A30AD">
        <w:rPr>
          <w:lang w:val="en-GB"/>
        </w:rPr>
        <w:t>.3.2.2</w:t>
      </w:r>
      <w:r w:rsidR="001417AB" w:rsidRPr="006A30AD">
        <w:rPr>
          <w:lang w:val="en-GB"/>
        </w:rPr>
        <w:tab/>
        <w:t>Broadcast signal distribution</w:t>
      </w:r>
      <w:bookmarkEnd w:id="2621"/>
      <w:bookmarkEnd w:id="2622"/>
      <w:bookmarkEnd w:id="2623"/>
      <w:bookmarkEnd w:id="2624"/>
      <w:bookmarkEnd w:id="2625"/>
    </w:p>
    <w:p w14:paraId="04D01885" w14:textId="77777777" w:rsidR="001417AB" w:rsidRPr="006A30AD" w:rsidRDefault="001417AB" w:rsidP="001417AB">
      <w:pPr>
        <w:pStyle w:val="enumlev1"/>
        <w:rPr>
          <w:lang w:val="en-GB"/>
        </w:rPr>
      </w:pPr>
      <w:r w:rsidRPr="006A30AD">
        <w:rPr>
          <w:lang w:val="en-GB"/>
        </w:rPr>
        <w:t>–</w:t>
      </w:r>
      <w:r w:rsidRPr="006A30AD">
        <w:rPr>
          <w:lang w:val="en-GB"/>
        </w:rPr>
        <w:tab/>
        <w:t>The national public broadcaster, Kenya Broadcasting Corporation shall be required to form a separate company to run the signal distribution services in order to avoid conflict of interests or cross subsidization.</w:t>
      </w:r>
    </w:p>
    <w:p w14:paraId="3E49470F" w14:textId="77777777" w:rsidR="001417AB" w:rsidRPr="006A30AD" w:rsidRDefault="001417AB" w:rsidP="001417AB">
      <w:pPr>
        <w:pStyle w:val="enumlev1"/>
        <w:rPr>
          <w:lang w:val="en-GB"/>
        </w:rPr>
      </w:pPr>
      <w:r w:rsidRPr="006A30AD">
        <w:rPr>
          <w:lang w:val="en-GB"/>
        </w:rPr>
        <w:t>–</w:t>
      </w:r>
      <w:r w:rsidRPr="006A30AD">
        <w:rPr>
          <w:lang w:val="en-GB"/>
        </w:rPr>
        <w:tab/>
        <w:t>Interested investors including current broadcasters may be licensed to offer broadcast signal distribution services.</w:t>
      </w:r>
    </w:p>
    <w:p w14:paraId="1C37F2C0" w14:textId="77777777" w:rsidR="001417AB" w:rsidRPr="006A30AD" w:rsidRDefault="001417AB" w:rsidP="001417AB">
      <w:pPr>
        <w:pStyle w:val="enumlev1"/>
        <w:rPr>
          <w:lang w:val="en-GB"/>
        </w:rPr>
      </w:pPr>
      <w:r w:rsidRPr="006A30AD">
        <w:rPr>
          <w:lang w:val="en-GB"/>
        </w:rPr>
        <w:t>–</w:t>
      </w:r>
      <w:r w:rsidRPr="006A30AD">
        <w:rPr>
          <w:lang w:val="en-GB"/>
        </w:rPr>
        <w:tab/>
        <w:t>A broadcast signal distributor will be required to provide signal distribution services as a common carrier to broadcasting licensees upon their request on an equitable, reasonable, non-preferential and non-discriminatory basis.</w:t>
      </w:r>
    </w:p>
    <w:p w14:paraId="29688399" w14:textId="0D5CBE9A" w:rsidR="001417AB" w:rsidRPr="006A30AD" w:rsidRDefault="00572391" w:rsidP="001417AB">
      <w:pPr>
        <w:pStyle w:val="Heading4"/>
        <w:rPr>
          <w:lang w:val="en-GB"/>
        </w:rPr>
      </w:pPr>
      <w:bookmarkStart w:id="2626" w:name="_Toc179250735"/>
      <w:bookmarkStart w:id="2627" w:name="_Toc275435812"/>
      <w:bookmarkStart w:id="2628" w:name="_Toc275436210"/>
      <w:bookmarkStart w:id="2629" w:name="_Toc275438517"/>
      <w:bookmarkStart w:id="2630" w:name="_Toc275767984"/>
      <w:r>
        <w:rPr>
          <w:lang w:val="en-GB"/>
        </w:rPr>
        <w:t>11</w:t>
      </w:r>
      <w:r w:rsidR="001417AB" w:rsidRPr="006A30AD">
        <w:rPr>
          <w:lang w:val="en-GB"/>
        </w:rPr>
        <w:t>.3.2.3</w:t>
      </w:r>
      <w:r w:rsidR="001417AB" w:rsidRPr="006A30AD">
        <w:rPr>
          <w:lang w:val="en-GB"/>
        </w:rPr>
        <w:tab/>
        <w:t>Content issues in digital broadcasting</w:t>
      </w:r>
      <w:bookmarkEnd w:id="2626"/>
      <w:bookmarkEnd w:id="2627"/>
      <w:bookmarkEnd w:id="2628"/>
      <w:bookmarkEnd w:id="2629"/>
      <w:bookmarkEnd w:id="2630"/>
    </w:p>
    <w:p w14:paraId="298D41E0" w14:textId="77777777" w:rsidR="001417AB" w:rsidRPr="006A30AD" w:rsidRDefault="001417AB" w:rsidP="001417AB">
      <w:pPr>
        <w:pStyle w:val="enumlev1"/>
        <w:rPr>
          <w:lang w:val="en-GB"/>
        </w:rPr>
      </w:pPr>
      <w:r w:rsidRPr="006A30AD">
        <w:rPr>
          <w:lang w:val="en-GB"/>
        </w:rPr>
        <w:t>–</w:t>
      </w:r>
      <w:r w:rsidRPr="006A30AD">
        <w:rPr>
          <w:lang w:val="en-GB"/>
        </w:rPr>
        <w:tab/>
        <w:t>The mandate of the Kenya Film Commission should be expanded to include promotion and development of local content for the broadcasting industry.</w:t>
      </w:r>
    </w:p>
    <w:p w14:paraId="2B24F82E" w14:textId="77777777" w:rsidR="001417AB" w:rsidRPr="006A30AD" w:rsidRDefault="001417AB" w:rsidP="001417AB">
      <w:pPr>
        <w:pStyle w:val="enumlev1"/>
        <w:rPr>
          <w:lang w:val="en-GB"/>
        </w:rPr>
      </w:pPr>
      <w:r w:rsidRPr="006A30AD">
        <w:rPr>
          <w:lang w:val="en-GB"/>
        </w:rPr>
        <w:t>–</w:t>
      </w:r>
      <w:r w:rsidRPr="006A30AD">
        <w:rPr>
          <w:lang w:val="en-GB"/>
        </w:rPr>
        <w:tab/>
        <w:t xml:space="preserve">The Government should streamline the development and supervision of curriculum used in the media training institutions. </w:t>
      </w:r>
    </w:p>
    <w:p w14:paraId="4451D354" w14:textId="084BC519" w:rsidR="001417AB" w:rsidRPr="006A30AD" w:rsidRDefault="00572391" w:rsidP="001417AB">
      <w:pPr>
        <w:pStyle w:val="Heading4"/>
        <w:rPr>
          <w:lang w:val="en-GB"/>
        </w:rPr>
      </w:pPr>
      <w:bookmarkStart w:id="2631" w:name="_Toc275435813"/>
      <w:bookmarkStart w:id="2632" w:name="_Toc275436211"/>
      <w:bookmarkStart w:id="2633" w:name="_Toc275438518"/>
      <w:bookmarkStart w:id="2634" w:name="_Toc275767985"/>
      <w:r>
        <w:rPr>
          <w:lang w:val="en-GB"/>
        </w:rPr>
        <w:t>11</w:t>
      </w:r>
      <w:r w:rsidR="001417AB" w:rsidRPr="006A30AD">
        <w:rPr>
          <w:lang w:val="en-GB"/>
        </w:rPr>
        <w:t>.3.2.4</w:t>
      </w:r>
      <w:bookmarkStart w:id="2635" w:name="_Toc179250736"/>
      <w:r w:rsidR="001417AB" w:rsidRPr="006A30AD">
        <w:rPr>
          <w:lang w:val="en-GB"/>
        </w:rPr>
        <w:tab/>
        <w:t>Policy and regulatory considerations in the transition to digital broadcasting</w:t>
      </w:r>
      <w:bookmarkEnd w:id="2631"/>
      <w:bookmarkEnd w:id="2632"/>
      <w:bookmarkEnd w:id="2633"/>
      <w:bookmarkEnd w:id="2634"/>
      <w:bookmarkEnd w:id="2635"/>
    </w:p>
    <w:p w14:paraId="12251675" w14:textId="77777777" w:rsidR="001417AB" w:rsidRPr="006A30AD" w:rsidRDefault="001417AB" w:rsidP="001417AB">
      <w:pPr>
        <w:pStyle w:val="enumlev1"/>
        <w:rPr>
          <w:lang w:val="en-GB"/>
        </w:rPr>
      </w:pPr>
      <w:r w:rsidRPr="006A30AD">
        <w:rPr>
          <w:lang w:val="en-GB"/>
        </w:rPr>
        <w:t>–</w:t>
      </w:r>
      <w:r w:rsidRPr="006A30AD">
        <w:rPr>
          <w:lang w:val="en-GB"/>
        </w:rPr>
        <w:tab/>
        <w:t>Subject to the timeframe set out in the taskforce Report, existing analogue terrestrial broadcasting service should migrate to digital transmission network based on their own commercial strategy and economic considerations.</w:t>
      </w:r>
    </w:p>
    <w:p w14:paraId="33DB5149" w14:textId="77777777" w:rsidR="001417AB" w:rsidRPr="006A30AD" w:rsidRDefault="001417AB" w:rsidP="001417AB">
      <w:pPr>
        <w:pStyle w:val="enumlev1"/>
        <w:rPr>
          <w:lang w:val="en-GB"/>
        </w:rPr>
      </w:pPr>
      <w:r w:rsidRPr="006A30AD">
        <w:rPr>
          <w:lang w:val="en-GB"/>
        </w:rPr>
        <w:t>–</w:t>
      </w:r>
      <w:r w:rsidRPr="006A30AD">
        <w:rPr>
          <w:lang w:val="en-GB"/>
        </w:rPr>
        <w:tab/>
        <w:t xml:space="preserve">The Government in consultation with CCK should establish a multi-stakeholder Working Group to be known as Digital Migration Board whose role would include among others: </w:t>
      </w:r>
    </w:p>
    <w:p w14:paraId="7FCA1BA2" w14:textId="77777777" w:rsidR="001417AB" w:rsidRPr="006A30AD" w:rsidRDefault="001417AB" w:rsidP="001417AB">
      <w:pPr>
        <w:pStyle w:val="enumlev2"/>
        <w:rPr>
          <w:lang w:val="en-GB"/>
        </w:rPr>
      </w:pPr>
      <w:r w:rsidRPr="006A30AD">
        <w:rPr>
          <w:lang w:val="en-GB"/>
        </w:rPr>
        <w:t>i)</w:t>
      </w:r>
      <w:r w:rsidRPr="006A30AD">
        <w:rPr>
          <w:lang w:val="en-GB"/>
        </w:rPr>
        <w:tab/>
        <w:t>manage the migration process within a specified timetable;</w:t>
      </w:r>
    </w:p>
    <w:p w14:paraId="079305F3" w14:textId="77777777" w:rsidR="001417AB" w:rsidRPr="006A30AD" w:rsidRDefault="001417AB" w:rsidP="001417AB">
      <w:pPr>
        <w:pStyle w:val="enumlev2"/>
        <w:rPr>
          <w:lang w:val="en-GB"/>
        </w:rPr>
      </w:pPr>
      <w:r w:rsidRPr="006A30AD">
        <w:rPr>
          <w:lang w:val="en-GB"/>
        </w:rPr>
        <w:t>ii)</w:t>
      </w:r>
      <w:r w:rsidRPr="006A30AD">
        <w:rPr>
          <w:lang w:val="en-GB"/>
        </w:rPr>
        <w:tab/>
        <w:t>develop an appropriate switchover strategy;</w:t>
      </w:r>
    </w:p>
    <w:p w14:paraId="2E57E490" w14:textId="77777777" w:rsidR="001417AB" w:rsidRPr="006A30AD" w:rsidRDefault="001417AB" w:rsidP="001417AB">
      <w:pPr>
        <w:pStyle w:val="enumlev2"/>
        <w:rPr>
          <w:lang w:val="en-GB"/>
        </w:rPr>
      </w:pPr>
      <w:r w:rsidRPr="006A30AD">
        <w:rPr>
          <w:lang w:val="en-GB"/>
        </w:rPr>
        <w:t>iii)</w:t>
      </w:r>
      <w:r w:rsidRPr="006A30AD">
        <w:rPr>
          <w:lang w:val="en-GB"/>
        </w:rPr>
        <w:tab/>
        <w:t>identify likely bottlenecks to the uptake of digital broadcast;</w:t>
      </w:r>
    </w:p>
    <w:p w14:paraId="7CE8455F" w14:textId="77777777" w:rsidR="001417AB" w:rsidRPr="006A30AD" w:rsidRDefault="001417AB" w:rsidP="001417AB">
      <w:pPr>
        <w:pStyle w:val="enumlev2"/>
        <w:rPr>
          <w:lang w:val="en-GB"/>
        </w:rPr>
      </w:pPr>
      <w:r w:rsidRPr="006A30AD">
        <w:rPr>
          <w:lang w:val="en-GB"/>
        </w:rPr>
        <w:t>iv)</w:t>
      </w:r>
      <w:r w:rsidRPr="006A30AD">
        <w:rPr>
          <w:lang w:val="en-GB"/>
        </w:rPr>
        <w:tab/>
        <w:t>make recommendations relating to fiscal measures;</w:t>
      </w:r>
    </w:p>
    <w:p w14:paraId="75BA3E47" w14:textId="77777777" w:rsidR="001417AB" w:rsidRPr="006A30AD" w:rsidRDefault="001417AB" w:rsidP="001417AB">
      <w:pPr>
        <w:pStyle w:val="enumlev2"/>
        <w:rPr>
          <w:lang w:val="en-GB"/>
        </w:rPr>
      </w:pPr>
      <w:r w:rsidRPr="006A30AD">
        <w:rPr>
          <w:lang w:val="en-GB"/>
        </w:rPr>
        <w:t>v)</w:t>
      </w:r>
      <w:r w:rsidRPr="006A30AD">
        <w:rPr>
          <w:lang w:val="en-GB"/>
        </w:rPr>
        <w:tab/>
        <w:t>develop and implement appropriate consumer awareness strategy;</w:t>
      </w:r>
    </w:p>
    <w:p w14:paraId="04F411DF" w14:textId="77777777" w:rsidR="001417AB" w:rsidRPr="006A30AD" w:rsidRDefault="001417AB" w:rsidP="001417AB">
      <w:pPr>
        <w:pStyle w:val="enumlev2"/>
        <w:rPr>
          <w:lang w:val="en-GB"/>
        </w:rPr>
      </w:pPr>
      <w:r w:rsidRPr="006A30AD">
        <w:rPr>
          <w:lang w:val="en-GB"/>
        </w:rPr>
        <w:t>vi)</w:t>
      </w:r>
      <w:r w:rsidRPr="006A30AD">
        <w:rPr>
          <w:lang w:val="en-GB"/>
        </w:rPr>
        <w:tab/>
        <w:t>monitor and evaluate the awareness, take-up and use of the new services, and adjust the campaign accordingly.</w:t>
      </w:r>
    </w:p>
    <w:p w14:paraId="225E5707" w14:textId="77777777" w:rsidR="001417AB" w:rsidRPr="006A30AD" w:rsidRDefault="001417AB" w:rsidP="001417AB">
      <w:pPr>
        <w:pStyle w:val="enumlev1"/>
        <w:rPr>
          <w:lang w:val="en-GB"/>
        </w:rPr>
      </w:pPr>
      <w:r w:rsidRPr="006A30AD">
        <w:rPr>
          <w:lang w:val="en-GB"/>
        </w:rPr>
        <w:t>–</w:t>
      </w:r>
      <w:r w:rsidRPr="006A30AD">
        <w:rPr>
          <w:lang w:val="en-GB"/>
        </w:rPr>
        <w:tab/>
        <w:t>Digital Migration Board in consultation with the CCK to manage the migration process within a specified timetable and develop an appropriate switchover strategy once the government approves the taskforce recommendations.</w:t>
      </w:r>
    </w:p>
    <w:p w14:paraId="183D782B" w14:textId="77777777" w:rsidR="001417AB" w:rsidRPr="006A30AD" w:rsidRDefault="001417AB" w:rsidP="001417AB">
      <w:pPr>
        <w:pStyle w:val="enumlev1"/>
        <w:rPr>
          <w:lang w:val="en-GB"/>
        </w:rPr>
      </w:pPr>
      <w:r w:rsidRPr="006A30AD">
        <w:rPr>
          <w:lang w:val="en-GB"/>
        </w:rPr>
        <w:t>–</w:t>
      </w:r>
      <w:r w:rsidRPr="006A30AD">
        <w:rPr>
          <w:lang w:val="en-GB"/>
        </w:rPr>
        <w:tab/>
        <w:t>At least one broadcast signal distributor be licensed as soon as possible.</w:t>
      </w:r>
    </w:p>
    <w:p w14:paraId="0937CE2F" w14:textId="77777777" w:rsidR="001417AB" w:rsidRPr="006A30AD" w:rsidRDefault="001417AB" w:rsidP="001417AB">
      <w:pPr>
        <w:pStyle w:val="enumlev1"/>
        <w:rPr>
          <w:lang w:val="en-GB"/>
        </w:rPr>
      </w:pPr>
      <w:r w:rsidRPr="006A30AD">
        <w:rPr>
          <w:lang w:val="en-GB"/>
        </w:rPr>
        <w:t>–</w:t>
      </w:r>
      <w:r w:rsidRPr="006A30AD">
        <w:rPr>
          <w:lang w:val="en-GB"/>
        </w:rPr>
        <w:tab/>
        <w:t>The simulcast period to run up to 30 June 2012 and the proposed analogue switch-off date was set for 1</w:t>
      </w:r>
      <w:r w:rsidRPr="006A30AD">
        <w:rPr>
          <w:vertAlign w:val="superscript"/>
          <w:lang w:val="en-GB"/>
        </w:rPr>
        <w:t>st</w:t>
      </w:r>
      <w:r w:rsidRPr="006A30AD">
        <w:rPr>
          <w:lang w:val="en-GB"/>
        </w:rPr>
        <w:t xml:space="preserve"> July 2012.</w:t>
      </w:r>
    </w:p>
    <w:p w14:paraId="3CED9C45" w14:textId="77777777" w:rsidR="001417AB" w:rsidRPr="006A30AD" w:rsidRDefault="001417AB" w:rsidP="001417AB">
      <w:pPr>
        <w:pStyle w:val="enumlev1"/>
        <w:rPr>
          <w:lang w:val="en-GB"/>
        </w:rPr>
      </w:pPr>
      <w:r w:rsidRPr="006A30AD">
        <w:rPr>
          <w:lang w:val="en-GB"/>
        </w:rPr>
        <w:t>–</w:t>
      </w:r>
      <w:r w:rsidRPr="006A30AD">
        <w:rPr>
          <w:lang w:val="en-GB"/>
        </w:rPr>
        <w:tab/>
        <w:t>The Government was urged to set aside adequate financial resources funds to cater for the digital migration process.</w:t>
      </w:r>
    </w:p>
    <w:p w14:paraId="0290C994" w14:textId="77777777" w:rsidR="001417AB" w:rsidRPr="006A30AD" w:rsidRDefault="001417AB" w:rsidP="001417AB">
      <w:pPr>
        <w:pStyle w:val="enumlev1"/>
        <w:rPr>
          <w:lang w:val="en-GB"/>
        </w:rPr>
      </w:pPr>
      <w:r w:rsidRPr="006A30AD">
        <w:rPr>
          <w:lang w:val="en-GB"/>
        </w:rPr>
        <w:t>–</w:t>
      </w:r>
      <w:r w:rsidRPr="006A30AD">
        <w:rPr>
          <w:lang w:val="en-GB"/>
        </w:rPr>
        <w:tab/>
        <w:t>Kenya should adopt a phased switch-off of analogue services in accordance with a proposed timeframe.</w:t>
      </w:r>
    </w:p>
    <w:p w14:paraId="0791E353" w14:textId="77777777" w:rsidR="001417AB" w:rsidRPr="006A30AD" w:rsidRDefault="001417AB" w:rsidP="001417AB">
      <w:pPr>
        <w:pStyle w:val="enumlev1"/>
        <w:rPr>
          <w:lang w:val="en-GB"/>
        </w:rPr>
      </w:pPr>
      <w:r w:rsidRPr="006A30AD">
        <w:rPr>
          <w:lang w:val="en-GB"/>
        </w:rPr>
        <w:t>–</w:t>
      </w:r>
      <w:r w:rsidRPr="006A30AD">
        <w:rPr>
          <w:lang w:val="en-GB"/>
        </w:rPr>
        <w:tab/>
        <w:t>The Government should ensure availability of set-top boxes (STB) through fiscal measures among others.</w:t>
      </w:r>
    </w:p>
    <w:p w14:paraId="02CA8F3F" w14:textId="77777777" w:rsidR="001417AB" w:rsidRPr="006A30AD" w:rsidRDefault="001417AB" w:rsidP="001417AB">
      <w:pPr>
        <w:pStyle w:val="enumlev1"/>
        <w:rPr>
          <w:lang w:val="en-GB"/>
        </w:rPr>
      </w:pPr>
      <w:r w:rsidRPr="006A30AD">
        <w:rPr>
          <w:lang w:val="en-GB"/>
        </w:rPr>
        <w:lastRenderedPageBreak/>
        <w:t>–</w:t>
      </w:r>
      <w:r w:rsidRPr="006A30AD">
        <w:rPr>
          <w:lang w:val="en-GB"/>
        </w:rPr>
        <w:tab/>
        <w:t>The national standards agency, Kenya Bureau of Standards and the CCK should define the minimum standards for set-top boxes to be used in Kenya.</w:t>
      </w:r>
    </w:p>
    <w:p w14:paraId="2FE60ED0" w14:textId="77777777" w:rsidR="001417AB" w:rsidRPr="006A30AD" w:rsidRDefault="001417AB" w:rsidP="001417AB">
      <w:pPr>
        <w:pStyle w:val="enumlev1"/>
        <w:rPr>
          <w:lang w:val="en-GB"/>
        </w:rPr>
      </w:pPr>
      <w:r w:rsidRPr="006A30AD">
        <w:rPr>
          <w:lang w:val="en-GB"/>
        </w:rPr>
        <w:t>–</w:t>
      </w:r>
      <w:r w:rsidRPr="006A30AD">
        <w:rPr>
          <w:lang w:val="en-GB"/>
        </w:rPr>
        <w:tab/>
        <w:t>Frequencies for digital broadcasting shall be assigned to signal distributor(s) as opposed to the broadcasters.</w:t>
      </w:r>
    </w:p>
    <w:p w14:paraId="27D30F38" w14:textId="77777777" w:rsidR="001417AB" w:rsidRPr="006A30AD" w:rsidRDefault="001417AB" w:rsidP="001417AB">
      <w:pPr>
        <w:pStyle w:val="enumlev1"/>
        <w:rPr>
          <w:lang w:val="en-GB"/>
        </w:rPr>
      </w:pPr>
      <w:r w:rsidRPr="006A30AD">
        <w:rPr>
          <w:lang w:val="en-GB"/>
        </w:rPr>
        <w:t>–</w:t>
      </w:r>
      <w:r w:rsidRPr="006A30AD">
        <w:rPr>
          <w:lang w:val="en-GB"/>
        </w:rPr>
        <w:tab/>
        <w:t>One digital programme channel will be made available for the transition of each of the existing analogue television channel.</w:t>
      </w:r>
    </w:p>
    <w:p w14:paraId="66FBB022" w14:textId="77777777" w:rsidR="001417AB" w:rsidRPr="006A30AD" w:rsidRDefault="001417AB" w:rsidP="001417AB">
      <w:pPr>
        <w:pStyle w:val="enumlev1"/>
        <w:rPr>
          <w:lang w:val="en-GB"/>
        </w:rPr>
      </w:pPr>
      <w:r w:rsidRPr="006A30AD">
        <w:rPr>
          <w:lang w:val="en-GB"/>
        </w:rPr>
        <w:t>–</w:t>
      </w:r>
      <w:r w:rsidRPr="006A30AD">
        <w:rPr>
          <w:lang w:val="en-GB"/>
        </w:rPr>
        <w:tab/>
        <w:t>The regulator (CCK) will ensure that the license condition obligates licensed signal distributors to provide services to broadcasters promptly upon request.</w:t>
      </w:r>
    </w:p>
    <w:p w14:paraId="60A0EB8E" w14:textId="77777777" w:rsidR="001417AB" w:rsidRPr="006A30AD" w:rsidRDefault="001417AB" w:rsidP="001417AB">
      <w:pPr>
        <w:pStyle w:val="enumlev1"/>
        <w:rPr>
          <w:lang w:val="en-GB"/>
        </w:rPr>
      </w:pPr>
      <w:r w:rsidRPr="006A30AD">
        <w:rPr>
          <w:lang w:val="en-GB"/>
        </w:rPr>
        <w:t>–</w:t>
      </w:r>
      <w:r w:rsidRPr="006A30AD">
        <w:rPr>
          <w:lang w:val="en-GB"/>
        </w:rPr>
        <w:tab/>
        <w:t>CCK to explore providing appropriate regulations and necessary incentives towards implementation of digital broadcasting.</w:t>
      </w:r>
    </w:p>
    <w:p w14:paraId="1879934F" w14:textId="77777777" w:rsidR="001417AB" w:rsidRPr="006A30AD" w:rsidRDefault="001417AB" w:rsidP="001417AB">
      <w:pPr>
        <w:pStyle w:val="enumlev1"/>
        <w:rPr>
          <w:lang w:val="en-GB"/>
        </w:rPr>
      </w:pPr>
      <w:r w:rsidRPr="006A30AD">
        <w:rPr>
          <w:lang w:val="en-GB"/>
        </w:rPr>
        <w:t>–</w:t>
      </w:r>
      <w:r w:rsidRPr="006A30AD">
        <w:rPr>
          <w:lang w:val="en-GB"/>
        </w:rPr>
        <w:tab/>
        <w:t>Upon switch-off of the analogue television broadcasting transmitters, the broadcast frequencies earlier assigned to broadcasters for analogue TV broadcasting shall revert back to CCK.</w:t>
      </w:r>
    </w:p>
    <w:p w14:paraId="0B1506AF" w14:textId="18EF929B" w:rsidR="001417AB" w:rsidRPr="006A30AD" w:rsidRDefault="00572391" w:rsidP="001417AB">
      <w:pPr>
        <w:pStyle w:val="Heading4"/>
        <w:rPr>
          <w:lang w:val="en-GB"/>
        </w:rPr>
      </w:pPr>
      <w:bookmarkStart w:id="2636" w:name="_Toc179250737"/>
      <w:bookmarkStart w:id="2637" w:name="_Toc275435814"/>
      <w:bookmarkStart w:id="2638" w:name="_Toc275436212"/>
      <w:bookmarkStart w:id="2639" w:name="_Toc275438519"/>
      <w:bookmarkStart w:id="2640" w:name="_Toc275767986"/>
      <w:r>
        <w:rPr>
          <w:lang w:val="en-GB"/>
        </w:rPr>
        <w:t>11</w:t>
      </w:r>
      <w:r w:rsidR="001417AB" w:rsidRPr="006A30AD">
        <w:rPr>
          <w:lang w:val="en-GB"/>
        </w:rPr>
        <w:t>.3.2.5</w:t>
      </w:r>
      <w:r w:rsidR="001417AB" w:rsidRPr="006A30AD">
        <w:rPr>
          <w:lang w:val="en-GB"/>
        </w:rPr>
        <w:tab/>
        <w:t>Consumer issues</w:t>
      </w:r>
      <w:bookmarkEnd w:id="2636"/>
      <w:bookmarkEnd w:id="2637"/>
      <w:bookmarkEnd w:id="2638"/>
      <w:bookmarkEnd w:id="2639"/>
      <w:bookmarkEnd w:id="2640"/>
    </w:p>
    <w:p w14:paraId="40AE17E7" w14:textId="77777777" w:rsidR="001417AB" w:rsidRPr="006A30AD" w:rsidRDefault="001417AB" w:rsidP="001417AB">
      <w:pPr>
        <w:pStyle w:val="enumlev1"/>
        <w:rPr>
          <w:lang w:val="en-GB"/>
        </w:rPr>
      </w:pPr>
      <w:r w:rsidRPr="006A30AD">
        <w:rPr>
          <w:lang w:val="en-GB"/>
        </w:rPr>
        <w:t>–</w:t>
      </w:r>
      <w:r w:rsidRPr="006A30AD">
        <w:rPr>
          <w:lang w:val="en-GB"/>
        </w:rPr>
        <w:tab/>
        <w:t>Government should institute measures to ensure availability of set-top boxes and digital transmissions countrywide at the time of the switchover date. This will protect the end-user against instant crash of service that leaves them with no option at the end of the migration process.</w:t>
      </w:r>
    </w:p>
    <w:p w14:paraId="71D7D8D3" w14:textId="06DF9E82" w:rsidR="001417AB" w:rsidRPr="006A30AD" w:rsidRDefault="001417AB" w:rsidP="001417AB">
      <w:pPr>
        <w:pStyle w:val="enumlev1"/>
        <w:rPr>
          <w:lang w:val="en-GB"/>
        </w:rPr>
      </w:pPr>
      <w:r w:rsidRPr="006A30AD">
        <w:rPr>
          <w:lang w:val="en-GB"/>
        </w:rPr>
        <w:t>–</w:t>
      </w:r>
      <w:r w:rsidRPr="006A30AD">
        <w:rPr>
          <w:lang w:val="en-GB"/>
        </w:rPr>
        <w:tab/>
        <w:t xml:space="preserve">The consumers should be given adequate and timely information on the migration implementation timeframe to enable them </w:t>
      </w:r>
      <w:r w:rsidR="00376D94" w:rsidRPr="006A30AD">
        <w:rPr>
          <w:lang w:val="en-GB"/>
        </w:rPr>
        <w:t>to prepare</w:t>
      </w:r>
      <w:r w:rsidRPr="006A30AD">
        <w:rPr>
          <w:lang w:val="en-GB"/>
        </w:rPr>
        <w:t xml:space="preserve"> for the change.</w:t>
      </w:r>
    </w:p>
    <w:p w14:paraId="00A603AD" w14:textId="77777777" w:rsidR="001417AB" w:rsidRPr="006A30AD" w:rsidRDefault="001417AB" w:rsidP="001417AB">
      <w:pPr>
        <w:pStyle w:val="enumlev1"/>
        <w:rPr>
          <w:lang w:val="en-GB"/>
        </w:rPr>
      </w:pPr>
      <w:r w:rsidRPr="006A30AD">
        <w:rPr>
          <w:lang w:val="en-GB"/>
        </w:rPr>
        <w:t>–</w:t>
      </w:r>
      <w:r w:rsidRPr="006A30AD">
        <w:rPr>
          <w:lang w:val="en-GB"/>
        </w:rPr>
        <w:tab/>
        <w:t>The Digital Migration Board will have the responsibility of responding to public concerns even beyond the switchover as all concerns may not be anticipated in time.</w:t>
      </w:r>
    </w:p>
    <w:p w14:paraId="7BE7C269" w14:textId="77777777" w:rsidR="001417AB" w:rsidRPr="006A30AD" w:rsidRDefault="001417AB" w:rsidP="001417AB">
      <w:pPr>
        <w:pStyle w:val="enumlev1"/>
        <w:rPr>
          <w:lang w:val="en-GB"/>
        </w:rPr>
      </w:pPr>
      <w:r w:rsidRPr="006A30AD">
        <w:rPr>
          <w:lang w:val="en-GB"/>
        </w:rPr>
        <w:t>–</w:t>
      </w:r>
      <w:r w:rsidRPr="006A30AD">
        <w:rPr>
          <w:lang w:val="en-GB"/>
        </w:rPr>
        <w:tab/>
        <w:t>Consumer education should involve broadcasters, retailers and other players in the broadcasting industry in order to yield the expected benefits.</w:t>
      </w:r>
    </w:p>
    <w:p w14:paraId="051A29B0" w14:textId="77777777" w:rsidR="001417AB" w:rsidRPr="006A30AD" w:rsidRDefault="001417AB" w:rsidP="001417AB">
      <w:pPr>
        <w:pStyle w:val="enumlev1"/>
        <w:rPr>
          <w:lang w:val="en-GB"/>
        </w:rPr>
      </w:pPr>
      <w:r w:rsidRPr="006A30AD">
        <w:rPr>
          <w:lang w:val="en-GB"/>
        </w:rPr>
        <w:t>–</w:t>
      </w:r>
      <w:r w:rsidRPr="006A30AD">
        <w:rPr>
          <w:lang w:val="en-GB"/>
        </w:rPr>
        <w:tab/>
        <w:t>Government and broadcasters should contribute to consumer education by airing the campaigns regularly.</w:t>
      </w:r>
    </w:p>
    <w:p w14:paraId="57BE0766" w14:textId="77777777" w:rsidR="001417AB" w:rsidRPr="006A30AD" w:rsidRDefault="001417AB" w:rsidP="001417AB">
      <w:pPr>
        <w:pStyle w:val="enumlev1"/>
        <w:rPr>
          <w:lang w:val="en-GB"/>
        </w:rPr>
      </w:pPr>
      <w:r w:rsidRPr="006A30AD">
        <w:rPr>
          <w:lang w:val="en-GB"/>
        </w:rPr>
        <w:t>–</w:t>
      </w:r>
      <w:r w:rsidRPr="006A30AD">
        <w:rPr>
          <w:lang w:val="en-GB"/>
        </w:rPr>
        <w:tab/>
        <w:t>Set-top boxes for digital broadcasting should be zero-rated to reduce their cost.</w:t>
      </w:r>
    </w:p>
    <w:p w14:paraId="302EB251" w14:textId="77777777" w:rsidR="001417AB" w:rsidRPr="006A30AD" w:rsidRDefault="001417AB" w:rsidP="001417AB">
      <w:pPr>
        <w:pStyle w:val="enumlev1"/>
        <w:rPr>
          <w:lang w:val="en-GB"/>
        </w:rPr>
      </w:pPr>
      <w:r w:rsidRPr="006A30AD">
        <w:rPr>
          <w:lang w:val="en-GB"/>
        </w:rPr>
        <w:t>–</w:t>
      </w:r>
      <w:r w:rsidRPr="006A30AD">
        <w:rPr>
          <w:lang w:val="en-GB"/>
        </w:rPr>
        <w:tab/>
        <w:t>The implementation strategy must specifically target the vulnerable groups which include people with disabilities, people in marginalized areas and the poor, to ensure they are included in the digital migration process.</w:t>
      </w:r>
    </w:p>
    <w:p w14:paraId="0A7B943D" w14:textId="77777777" w:rsidR="001417AB" w:rsidRPr="006A30AD" w:rsidRDefault="001417AB" w:rsidP="001417AB">
      <w:pPr>
        <w:pStyle w:val="enumlev1"/>
        <w:rPr>
          <w:lang w:val="en-GB"/>
        </w:rPr>
      </w:pPr>
      <w:r w:rsidRPr="006A30AD">
        <w:rPr>
          <w:lang w:val="en-GB"/>
        </w:rPr>
        <w:t>–</w:t>
      </w:r>
      <w:r w:rsidRPr="006A30AD">
        <w:rPr>
          <w:lang w:val="en-GB"/>
        </w:rPr>
        <w:tab/>
        <w:t>The consumer campaign should contain information on the need to purchase set-top boxes and that consumers will not have to discard their analogue equipment in order to receive digital transmissions.</w:t>
      </w:r>
    </w:p>
    <w:p w14:paraId="41F28E39" w14:textId="77777777" w:rsidR="001417AB" w:rsidRPr="006A30AD" w:rsidRDefault="001417AB" w:rsidP="001417AB">
      <w:pPr>
        <w:pStyle w:val="enumlev1"/>
        <w:rPr>
          <w:lang w:val="en-GB"/>
        </w:rPr>
      </w:pPr>
      <w:r w:rsidRPr="006A30AD">
        <w:rPr>
          <w:lang w:val="en-GB"/>
        </w:rPr>
        <w:t>–</w:t>
      </w:r>
      <w:r w:rsidRPr="006A30AD">
        <w:rPr>
          <w:lang w:val="en-GB"/>
        </w:rPr>
        <w:tab/>
        <w:t>The government should put in place policies that discourage dumping of obsolete technologies and equipment.</w:t>
      </w:r>
    </w:p>
    <w:p w14:paraId="1147050A" w14:textId="77777777" w:rsidR="001417AB" w:rsidRPr="006A30AD" w:rsidRDefault="001417AB" w:rsidP="001417AB">
      <w:pPr>
        <w:pStyle w:val="enumlev1"/>
        <w:rPr>
          <w:lang w:val="en-GB"/>
        </w:rPr>
      </w:pPr>
      <w:r w:rsidRPr="006A30AD">
        <w:rPr>
          <w:lang w:val="en-GB"/>
        </w:rPr>
        <w:t>–</w:t>
      </w:r>
      <w:r w:rsidRPr="006A30AD">
        <w:rPr>
          <w:lang w:val="en-GB"/>
        </w:rPr>
        <w:tab/>
        <w:t>A switchover logo or other mechanisms will be developed by the Digital Migration Board. This will give consumers the assurance and confidence while purchasing receivers, antennae, and other equipment necessary to receive over-the-air signals after the switch over.</w:t>
      </w:r>
    </w:p>
    <w:p w14:paraId="6C990C6C" w14:textId="77777777" w:rsidR="001417AB" w:rsidRPr="006A30AD" w:rsidRDefault="001417AB" w:rsidP="001417AB">
      <w:pPr>
        <w:pStyle w:val="enumlev1"/>
        <w:rPr>
          <w:lang w:val="en-GB"/>
        </w:rPr>
      </w:pPr>
      <w:r w:rsidRPr="006A30AD">
        <w:rPr>
          <w:lang w:val="en-GB"/>
        </w:rPr>
        <w:t>–</w:t>
      </w:r>
      <w:r w:rsidRPr="006A30AD">
        <w:rPr>
          <w:lang w:val="en-GB"/>
        </w:rPr>
        <w:tab/>
        <w:t xml:space="preserve">Retailers should be required to sell only type approved/accepted set-top boxes or integrated digital television receivers. </w:t>
      </w:r>
    </w:p>
    <w:p w14:paraId="467E897D" w14:textId="3BE0474D" w:rsidR="001417AB" w:rsidRPr="006A30AD" w:rsidRDefault="00572391" w:rsidP="001417AB">
      <w:pPr>
        <w:pStyle w:val="Heading2"/>
        <w:rPr>
          <w:lang w:val="en-GB"/>
        </w:rPr>
      </w:pPr>
      <w:bookmarkStart w:id="2641" w:name="_Toc275435815"/>
      <w:bookmarkStart w:id="2642" w:name="_Toc275436213"/>
      <w:bookmarkStart w:id="2643" w:name="_Toc275438520"/>
      <w:bookmarkStart w:id="2644" w:name="_Toc275767987"/>
      <w:bookmarkStart w:id="2645" w:name="_Toc286146194"/>
      <w:bookmarkStart w:id="2646" w:name="_Toc302463833"/>
      <w:bookmarkStart w:id="2647" w:name="_Toc302465796"/>
      <w:bookmarkStart w:id="2648" w:name="_Toc302466031"/>
      <w:bookmarkStart w:id="2649" w:name="_Toc302466266"/>
      <w:bookmarkStart w:id="2650" w:name="_Toc302481083"/>
      <w:bookmarkStart w:id="2651" w:name="_Toc302481444"/>
      <w:bookmarkStart w:id="2652" w:name="_Toc302482018"/>
      <w:bookmarkStart w:id="2653" w:name="_Toc303585347"/>
      <w:bookmarkStart w:id="2654" w:name="_Toc303587039"/>
      <w:bookmarkStart w:id="2655" w:name="_Toc342296557"/>
      <w:bookmarkStart w:id="2656" w:name="_Toc358886449"/>
      <w:bookmarkStart w:id="2657" w:name="_Toc386707586"/>
      <w:bookmarkStart w:id="2658" w:name="_Toc416424444"/>
      <w:bookmarkStart w:id="2659" w:name="_Toc417034920"/>
      <w:bookmarkStart w:id="2660" w:name="_Toc417035733"/>
      <w:bookmarkStart w:id="2661" w:name="_Toc433126560"/>
      <w:bookmarkStart w:id="2662" w:name="_Toc433209335"/>
      <w:bookmarkStart w:id="2663" w:name="_Toc18417661"/>
      <w:bookmarkStart w:id="2664" w:name="_Toc132213721"/>
      <w:bookmarkStart w:id="2665" w:name="_Toc132271130"/>
      <w:bookmarkStart w:id="2666" w:name="_Toc228530397"/>
      <w:bookmarkStart w:id="2667" w:name="_Toc230600866"/>
      <w:r>
        <w:rPr>
          <w:lang w:val="en-GB"/>
        </w:rPr>
        <w:t>11</w:t>
      </w:r>
      <w:r w:rsidR="001417AB" w:rsidRPr="006A30AD">
        <w:rPr>
          <w:lang w:val="en-GB"/>
        </w:rPr>
        <w:t>.4</w:t>
      </w:r>
      <w:r w:rsidR="001417AB" w:rsidRPr="006A30AD">
        <w:rPr>
          <w:lang w:val="en-GB"/>
        </w:rPr>
        <w:tab/>
        <w:t>Digital Television Committee</w:t>
      </w:r>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r w:rsidR="001417AB" w:rsidRPr="006A30AD">
        <w:rPr>
          <w:lang w:val="en-GB"/>
        </w:rPr>
        <w:t xml:space="preserve"> </w:t>
      </w:r>
    </w:p>
    <w:p w14:paraId="7F6D5CCB" w14:textId="61A74B15" w:rsidR="001417AB" w:rsidRPr="006A30AD" w:rsidRDefault="001417AB" w:rsidP="001417AB">
      <w:pPr>
        <w:rPr>
          <w:lang w:val="en-GB"/>
        </w:rPr>
      </w:pPr>
      <w:r w:rsidRPr="006A30AD">
        <w:rPr>
          <w:lang w:val="en-GB"/>
        </w:rPr>
        <w:t>Following the recommendations of the taskforce, the Minister of Information &amp; Communications appointed a 12 person</w:t>
      </w:r>
      <w:r w:rsidR="0065289F">
        <w:rPr>
          <w:lang w:val="en-GB"/>
        </w:rPr>
        <w:t>s</w:t>
      </w:r>
      <w:r w:rsidRPr="006A30AD">
        <w:rPr>
          <w:lang w:val="en-GB"/>
        </w:rPr>
        <w:t xml:space="preserve"> Digital Television Committee (DTC) in December 2007 to spearhead the implementation/adoption of digital broadcasting in Kenya. The DTC was mandated to develop </w:t>
      </w:r>
      <w:r w:rsidRPr="006A30AD">
        <w:rPr>
          <w:lang w:val="en-GB"/>
        </w:rPr>
        <w:lastRenderedPageBreak/>
        <w:t>recommendations for effective implementation of digital broadcasting in Kenya so as to ensure that the country experiences a smooth transition from analogue to digital broadcasting. The DTC was specifically mandated to:</w:t>
      </w:r>
    </w:p>
    <w:p w14:paraId="218DD687" w14:textId="77777777" w:rsidR="001417AB" w:rsidRPr="006A30AD" w:rsidRDefault="001417AB" w:rsidP="001417AB">
      <w:pPr>
        <w:pStyle w:val="enumlev1"/>
        <w:rPr>
          <w:lang w:val="en-GB"/>
        </w:rPr>
      </w:pPr>
      <w:r w:rsidRPr="006A30AD">
        <w:rPr>
          <w:lang w:val="en-GB"/>
        </w:rPr>
        <w:t>–</w:t>
      </w:r>
      <w:r w:rsidRPr="006A30AD">
        <w:rPr>
          <w:lang w:val="en-GB"/>
        </w:rPr>
        <w:tab/>
        <w:t>manage the migration process within a specified timetable;</w:t>
      </w:r>
    </w:p>
    <w:p w14:paraId="596BB968" w14:textId="77777777" w:rsidR="001417AB" w:rsidRPr="006A30AD" w:rsidRDefault="001417AB" w:rsidP="001417AB">
      <w:pPr>
        <w:pStyle w:val="enumlev1"/>
        <w:rPr>
          <w:lang w:val="en-GB"/>
        </w:rPr>
      </w:pPr>
      <w:r w:rsidRPr="006A30AD">
        <w:rPr>
          <w:lang w:val="en-GB"/>
        </w:rPr>
        <w:t>–</w:t>
      </w:r>
      <w:r w:rsidRPr="006A30AD">
        <w:rPr>
          <w:lang w:val="en-GB"/>
        </w:rPr>
        <w:tab/>
        <w:t>develop an appropriate digital switchover strategy;</w:t>
      </w:r>
    </w:p>
    <w:p w14:paraId="14B4A5BF" w14:textId="77777777" w:rsidR="001417AB" w:rsidRPr="006A30AD" w:rsidRDefault="001417AB" w:rsidP="001417AB">
      <w:pPr>
        <w:pStyle w:val="enumlev1"/>
        <w:rPr>
          <w:lang w:val="en-GB"/>
        </w:rPr>
      </w:pPr>
      <w:r w:rsidRPr="006A30AD">
        <w:rPr>
          <w:lang w:val="en-GB"/>
        </w:rPr>
        <w:t>–</w:t>
      </w:r>
      <w:r w:rsidRPr="006A30AD">
        <w:rPr>
          <w:lang w:val="en-GB"/>
        </w:rPr>
        <w:tab/>
        <w:t>recommend measures to be taken to ensure availability of digital set-top boxes and digital transmissions countrywide at the switchover date;</w:t>
      </w:r>
    </w:p>
    <w:p w14:paraId="7147577E" w14:textId="77777777" w:rsidR="001417AB" w:rsidRPr="006A30AD" w:rsidRDefault="001417AB" w:rsidP="001417AB">
      <w:pPr>
        <w:pStyle w:val="enumlev1"/>
        <w:rPr>
          <w:lang w:val="en-GB"/>
        </w:rPr>
      </w:pPr>
      <w:r w:rsidRPr="006A30AD">
        <w:rPr>
          <w:lang w:val="en-GB"/>
        </w:rPr>
        <w:t>–</w:t>
      </w:r>
      <w:r w:rsidRPr="006A30AD">
        <w:rPr>
          <w:lang w:val="en-GB"/>
        </w:rPr>
        <w:tab/>
        <w:t>identify likely bottlenecks to the uptake of digital broadcasting services;</w:t>
      </w:r>
    </w:p>
    <w:p w14:paraId="58F46513" w14:textId="77777777" w:rsidR="001417AB" w:rsidRPr="006A30AD" w:rsidRDefault="001417AB" w:rsidP="001417AB">
      <w:pPr>
        <w:pStyle w:val="enumlev1"/>
        <w:rPr>
          <w:lang w:val="en-GB"/>
        </w:rPr>
      </w:pPr>
      <w:r w:rsidRPr="006A30AD">
        <w:rPr>
          <w:lang w:val="en-GB"/>
        </w:rPr>
        <w:t>–</w:t>
      </w:r>
      <w:r w:rsidRPr="006A30AD">
        <w:rPr>
          <w:lang w:val="en-GB"/>
        </w:rPr>
        <w:tab/>
        <w:t>make recommendations relating to fiscal measures that need to be taken to encourage uptake of digital television services;</w:t>
      </w:r>
    </w:p>
    <w:p w14:paraId="32D65DC0" w14:textId="77777777" w:rsidR="001417AB" w:rsidRPr="006A30AD" w:rsidRDefault="001417AB" w:rsidP="001417AB">
      <w:pPr>
        <w:pStyle w:val="enumlev1"/>
        <w:rPr>
          <w:lang w:val="en-GB"/>
        </w:rPr>
      </w:pPr>
      <w:r w:rsidRPr="006A30AD">
        <w:rPr>
          <w:lang w:val="en-GB"/>
        </w:rPr>
        <w:t>–</w:t>
      </w:r>
      <w:r w:rsidRPr="006A30AD">
        <w:rPr>
          <w:lang w:val="en-GB"/>
        </w:rPr>
        <w:tab/>
        <w:t>develop and implement appropriate consumer awareness strategy;</w:t>
      </w:r>
    </w:p>
    <w:p w14:paraId="64D74C0A" w14:textId="77777777" w:rsidR="001417AB" w:rsidRPr="006A30AD" w:rsidRDefault="001417AB" w:rsidP="001417AB">
      <w:pPr>
        <w:pStyle w:val="enumlev1"/>
        <w:rPr>
          <w:lang w:val="en-GB"/>
        </w:rPr>
      </w:pPr>
      <w:r w:rsidRPr="006A30AD">
        <w:rPr>
          <w:lang w:val="en-GB"/>
        </w:rPr>
        <w:t>–</w:t>
      </w:r>
      <w:r w:rsidRPr="006A30AD">
        <w:rPr>
          <w:lang w:val="en-GB"/>
        </w:rPr>
        <w:tab/>
        <w:t>monitor and evaluate the awareness, take up and use of new services, and adjust the campaign strategy accordingly.</w:t>
      </w:r>
    </w:p>
    <w:p w14:paraId="328D0BCD" w14:textId="77777777" w:rsidR="001417AB" w:rsidRPr="006A30AD" w:rsidRDefault="001417AB" w:rsidP="001417AB">
      <w:pPr>
        <w:rPr>
          <w:lang w:val="en-GB"/>
        </w:rPr>
      </w:pPr>
      <w:r w:rsidRPr="006A30AD">
        <w:rPr>
          <w:lang w:val="en-GB"/>
        </w:rPr>
        <w:t>The CCK serves as Secretariat to the DTC.</w:t>
      </w:r>
    </w:p>
    <w:p w14:paraId="680A8E16" w14:textId="77777777" w:rsidR="001417AB" w:rsidRPr="006A30AD" w:rsidRDefault="001417AB" w:rsidP="001417AB">
      <w:pPr>
        <w:keepNext/>
        <w:rPr>
          <w:lang w:val="en-GB"/>
        </w:rPr>
      </w:pPr>
      <w:r w:rsidRPr="006A30AD">
        <w:rPr>
          <w:lang w:val="en-GB"/>
        </w:rPr>
        <w:t>The DTC membership, which was expanded to 20 members in 2009, is drawn from the following organizations:</w:t>
      </w:r>
    </w:p>
    <w:p w14:paraId="77F9E14B" w14:textId="77777777" w:rsidR="001417AB" w:rsidRPr="006A30AD" w:rsidRDefault="001417AB" w:rsidP="001417AB">
      <w:pPr>
        <w:pStyle w:val="enumlev1"/>
        <w:keepNext/>
        <w:rPr>
          <w:lang w:val="en-GB"/>
        </w:rPr>
      </w:pPr>
      <w:r w:rsidRPr="006A30AD">
        <w:rPr>
          <w:lang w:val="en-GB"/>
        </w:rPr>
        <w:t>–</w:t>
      </w:r>
      <w:r w:rsidRPr="006A30AD">
        <w:rPr>
          <w:lang w:val="en-GB"/>
        </w:rPr>
        <w:tab/>
        <w:t>Ministry of Information and Communications.</w:t>
      </w:r>
    </w:p>
    <w:p w14:paraId="4844EB63" w14:textId="77777777" w:rsidR="001417AB" w:rsidRPr="006A30AD" w:rsidRDefault="001417AB" w:rsidP="001417AB">
      <w:pPr>
        <w:pStyle w:val="enumlev1"/>
        <w:rPr>
          <w:lang w:val="en-GB"/>
        </w:rPr>
      </w:pPr>
      <w:r w:rsidRPr="006A30AD">
        <w:rPr>
          <w:lang w:val="en-GB"/>
        </w:rPr>
        <w:t>–</w:t>
      </w:r>
      <w:r w:rsidRPr="006A30AD">
        <w:rPr>
          <w:lang w:val="en-GB"/>
        </w:rPr>
        <w:tab/>
        <w:t>National Communications Secretariat.</w:t>
      </w:r>
    </w:p>
    <w:p w14:paraId="17071999" w14:textId="77777777" w:rsidR="001417AB" w:rsidRPr="006A30AD" w:rsidRDefault="001417AB" w:rsidP="001417AB">
      <w:pPr>
        <w:pStyle w:val="enumlev1"/>
        <w:rPr>
          <w:lang w:val="en-GB"/>
        </w:rPr>
      </w:pPr>
      <w:r w:rsidRPr="006A30AD">
        <w:rPr>
          <w:lang w:val="en-GB"/>
        </w:rPr>
        <w:t>–</w:t>
      </w:r>
      <w:r w:rsidRPr="006A30AD">
        <w:rPr>
          <w:lang w:val="en-GB"/>
        </w:rPr>
        <w:tab/>
        <w:t>Communications Commission of Kenya.</w:t>
      </w:r>
    </w:p>
    <w:p w14:paraId="066DB3E4" w14:textId="77777777" w:rsidR="001417AB" w:rsidRPr="006A30AD" w:rsidRDefault="001417AB" w:rsidP="001417AB">
      <w:pPr>
        <w:pStyle w:val="enumlev1"/>
        <w:rPr>
          <w:lang w:val="en-GB"/>
        </w:rPr>
      </w:pPr>
      <w:r w:rsidRPr="006A30AD">
        <w:rPr>
          <w:lang w:val="en-GB"/>
        </w:rPr>
        <w:t>–</w:t>
      </w:r>
      <w:r w:rsidRPr="006A30AD">
        <w:rPr>
          <w:lang w:val="en-GB"/>
        </w:rPr>
        <w:tab/>
        <w:t>Kenya Broadcasting Corporation.</w:t>
      </w:r>
    </w:p>
    <w:p w14:paraId="399AD2DF" w14:textId="77777777" w:rsidR="001417AB" w:rsidRPr="006A30AD" w:rsidRDefault="001417AB" w:rsidP="001417AB">
      <w:pPr>
        <w:pStyle w:val="enumlev1"/>
        <w:rPr>
          <w:lang w:val="en-GB"/>
        </w:rPr>
      </w:pPr>
      <w:r w:rsidRPr="006A30AD">
        <w:rPr>
          <w:lang w:val="en-GB"/>
        </w:rPr>
        <w:t>–</w:t>
      </w:r>
      <w:r w:rsidRPr="006A30AD">
        <w:rPr>
          <w:lang w:val="en-GB"/>
        </w:rPr>
        <w:tab/>
        <w:t>Media Owners Association.</w:t>
      </w:r>
    </w:p>
    <w:p w14:paraId="039892D3" w14:textId="77777777" w:rsidR="001417AB" w:rsidRPr="006A30AD" w:rsidRDefault="001417AB" w:rsidP="001417AB">
      <w:pPr>
        <w:rPr>
          <w:lang w:val="en-GB"/>
        </w:rPr>
      </w:pPr>
      <w:r w:rsidRPr="006A30AD">
        <w:rPr>
          <w:lang w:val="en-GB"/>
        </w:rPr>
        <w:t>The DTC recommended that Kenya adopts MPEG-4 video compression standard on the DVB-T platform for migration to digital broadcasting. The Committee further recommended the following:</w:t>
      </w:r>
    </w:p>
    <w:p w14:paraId="0F456C04" w14:textId="77777777" w:rsidR="001417AB" w:rsidRPr="006A30AD" w:rsidRDefault="001417AB" w:rsidP="001417AB">
      <w:pPr>
        <w:pStyle w:val="enumlev1"/>
        <w:rPr>
          <w:lang w:val="en-GB"/>
        </w:rPr>
      </w:pPr>
      <w:r w:rsidRPr="006A30AD">
        <w:rPr>
          <w:lang w:val="en-GB"/>
        </w:rPr>
        <w:t>–</w:t>
      </w:r>
      <w:r w:rsidRPr="006A30AD">
        <w:rPr>
          <w:lang w:val="en-GB"/>
        </w:rPr>
        <w:tab/>
        <w:t>launch of the pilot phase starting in Nairobi for DVB-T signal;</w:t>
      </w:r>
    </w:p>
    <w:p w14:paraId="754D943D" w14:textId="77777777" w:rsidR="001417AB" w:rsidRPr="006A30AD" w:rsidRDefault="001417AB" w:rsidP="001417AB">
      <w:pPr>
        <w:pStyle w:val="enumlev1"/>
        <w:rPr>
          <w:lang w:val="en-GB"/>
        </w:rPr>
      </w:pPr>
      <w:r w:rsidRPr="006A30AD">
        <w:rPr>
          <w:lang w:val="en-GB"/>
        </w:rPr>
        <w:t>–</w:t>
      </w:r>
      <w:r w:rsidRPr="006A30AD">
        <w:rPr>
          <w:lang w:val="en-GB"/>
        </w:rPr>
        <w:tab/>
        <w:t>development of the STB standards;</w:t>
      </w:r>
    </w:p>
    <w:p w14:paraId="3C3CF09B" w14:textId="77777777" w:rsidR="001417AB" w:rsidRPr="006A30AD" w:rsidRDefault="001417AB" w:rsidP="001417AB">
      <w:pPr>
        <w:pStyle w:val="enumlev1"/>
        <w:rPr>
          <w:lang w:val="en-GB"/>
        </w:rPr>
      </w:pPr>
      <w:r w:rsidRPr="006A30AD">
        <w:rPr>
          <w:lang w:val="en-GB"/>
        </w:rPr>
        <w:t>–</w:t>
      </w:r>
      <w:r w:rsidRPr="006A30AD">
        <w:rPr>
          <w:lang w:val="en-GB"/>
        </w:rPr>
        <w:tab/>
        <w:t>waiver of taxes on the STBs;</w:t>
      </w:r>
    </w:p>
    <w:p w14:paraId="08E73B4F" w14:textId="77777777" w:rsidR="001417AB" w:rsidRPr="006A30AD" w:rsidRDefault="001417AB" w:rsidP="001417AB">
      <w:pPr>
        <w:pStyle w:val="enumlev1"/>
        <w:rPr>
          <w:lang w:val="en-GB"/>
        </w:rPr>
      </w:pPr>
      <w:r w:rsidRPr="006A30AD">
        <w:rPr>
          <w:lang w:val="en-GB"/>
        </w:rPr>
        <w:t>–</w:t>
      </w:r>
      <w:r w:rsidRPr="006A30AD">
        <w:rPr>
          <w:lang w:val="en-GB"/>
        </w:rPr>
        <w:tab/>
        <w:t>the roll out of the DVB-T signal be done in phases;</w:t>
      </w:r>
    </w:p>
    <w:p w14:paraId="29DB06BD" w14:textId="77777777" w:rsidR="001417AB" w:rsidRPr="006A30AD" w:rsidRDefault="001417AB" w:rsidP="001417AB">
      <w:pPr>
        <w:pStyle w:val="enumlev1"/>
        <w:rPr>
          <w:lang w:val="en-GB"/>
        </w:rPr>
      </w:pPr>
      <w:r w:rsidRPr="006A30AD">
        <w:rPr>
          <w:lang w:val="en-GB"/>
        </w:rPr>
        <w:t>–</w:t>
      </w:r>
      <w:r w:rsidRPr="006A30AD">
        <w:rPr>
          <w:lang w:val="en-GB"/>
        </w:rPr>
        <w:tab/>
        <w:t>marketing of STBs in Kenya;</w:t>
      </w:r>
    </w:p>
    <w:p w14:paraId="529E4D9C" w14:textId="77777777" w:rsidR="001417AB" w:rsidRPr="006A30AD" w:rsidRDefault="001417AB" w:rsidP="001417AB">
      <w:pPr>
        <w:pStyle w:val="enumlev1"/>
        <w:rPr>
          <w:lang w:val="en-GB"/>
        </w:rPr>
      </w:pPr>
      <w:r w:rsidRPr="006A30AD">
        <w:rPr>
          <w:lang w:val="en-GB"/>
        </w:rPr>
        <w:t>–</w:t>
      </w:r>
      <w:r w:rsidRPr="006A30AD">
        <w:rPr>
          <w:lang w:val="en-GB"/>
        </w:rPr>
        <w:tab/>
        <w:t>enhancement of the awareness campaign.</w:t>
      </w:r>
    </w:p>
    <w:p w14:paraId="1E14486B" w14:textId="77777777" w:rsidR="001417AB" w:rsidRPr="006A30AD" w:rsidRDefault="001417AB" w:rsidP="001417AB">
      <w:pPr>
        <w:rPr>
          <w:lang w:val="en-GB"/>
        </w:rPr>
      </w:pPr>
      <w:r w:rsidRPr="006A30AD">
        <w:rPr>
          <w:lang w:val="en-GB"/>
        </w:rPr>
        <w:t>The DTC is an active committee that frequently holds meetings and that continues to oversee the migration process in Kenya.</w:t>
      </w:r>
    </w:p>
    <w:p w14:paraId="0B2AF62F" w14:textId="03F7762E" w:rsidR="001417AB" w:rsidRPr="006A30AD" w:rsidRDefault="00572391" w:rsidP="001417AB">
      <w:pPr>
        <w:pStyle w:val="Heading2"/>
        <w:rPr>
          <w:lang w:val="en-GB"/>
        </w:rPr>
      </w:pPr>
      <w:bookmarkStart w:id="2668" w:name="_Toc275435816"/>
      <w:bookmarkStart w:id="2669" w:name="_Toc275436214"/>
      <w:bookmarkStart w:id="2670" w:name="_Toc275438521"/>
      <w:bookmarkStart w:id="2671" w:name="_Toc275767988"/>
      <w:bookmarkStart w:id="2672" w:name="_Toc286146195"/>
      <w:bookmarkStart w:id="2673" w:name="_Toc302463834"/>
      <w:bookmarkStart w:id="2674" w:name="_Toc302465797"/>
      <w:bookmarkStart w:id="2675" w:name="_Toc302466032"/>
      <w:bookmarkStart w:id="2676" w:name="_Toc302466267"/>
      <w:bookmarkStart w:id="2677" w:name="_Toc302481084"/>
      <w:bookmarkStart w:id="2678" w:name="_Toc302481445"/>
      <w:bookmarkStart w:id="2679" w:name="_Toc302482019"/>
      <w:bookmarkStart w:id="2680" w:name="_Toc303585348"/>
      <w:bookmarkStart w:id="2681" w:name="_Toc303587040"/>
      <w:bookmarkStart w:id="2682" w:name="_Toc342296558"/>
      <w:bookmarkStart w:id="2683" w:name="_Toc358886450"/>
      <w:bookmarkStart w:id="2684" w:name="_Toc386707587"/>
      <w:bookmarkStart w:id="2685" w:name="_Toc416424445"/>
      <w:bookmarkStart w:id="2686" w:name="_Toc417034921"/>
      <w:bookmarkStart w:id="2687" w:name="_Toc417035734"/>
      <w:bookmarkStart w:id="2688" w:name="_Toc433126561"/>
      <w:bookmarkStart w:id="2689" w:name="_Toc433209336"/>
      <w:bookmarkStart w:id="2690" w:name="_Toc18417662"/>
      <w:bookmarkStart w:id="2691" w:name="_Toc132213722"/>
      <w:bookmarkStart w:id="2692" w:name="_Toc132271131"/>
      <w:bookmarkStart w:id="2693" w:name="_Toc228530398"/>
      <w:bookmarkStart w:id="2694" w:name="_Toc230600867"/>
      <w:r>
        <w:rPr>
          <w:lang w:val="en-GB"/>
        </w:rPr>
        <w:t>11</w:t>
      </w:r>
      <w:r w:rsidR="001417AB" w:rsidRPr="006A30AD">
        <w:rPr>
          <w:lang w:val="en-GB"/>
        </w:rPr>
        <w:t>.5</w:t>
      </w:r>
      <w:r w:rsidR="001417AB" w:rsidRPr="006A30AD">
        <w:rPr>
          <w:lang w:val="en-GB"/>
        </w:rPr>
        <w:tab/>
        <w:t>Initial roll out of DTT in Kenya</w:t>
      </w:r>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p>
    <w:p w14:paraId="0A331D3A" w14:textId="0AA76D03" w:rsidR="001417AB" w:rsidRPr="006A30AD" w:rsidRDefault="00572391" w:rsidP="001417AB">
      <w:pPr>
        <w:pStyle w:val="Heading3"/>
        <w:rPr>
          <w:lang w:val="en-GB"/>
        </w:rPr>
      </w:pPr>
      <w:bookmarkStart w:id="2695" w:name="_Toc275435817"/>
      <w:bookmarkStart w:id="2696" w:name="_Toc275436215"/>
      <w:bookmarkStart w:id="2697" w:name="_Toc275438522"/>
      <w:bookmarkStart w:id="2698" w:name="_Toc275767989"/>
      <w:bookmarkStart w:id="2699" w:name="_Toc286146196"/>
      <w:bookmarkStart w:id="2700" w:name="_Toc302463835"/>
      <w:bookmarkStart w:id="2701" w:name="_Toc302465798"/>
      <w:bookmarkStart w:id="2702" w:name="_Toc302466033"/>
      <w:bookmarkStart w:id="2703" w:name="_Toc302466268"/>
      <w:bookmarkStart w:id="2704" w:name="_Toc302481085"/>
      <w:bookmarkStart w:id="2705" w:name="_Toc302481446"/>
      <w:bookmarkStart w:id="2706" w:name="_Toc302482020"/>
      <w:bookmarkStart w:id="2707" w:name="_Toc303585349"/>
      <w:bookmarkStart w:id="2708" w:name="_Toc303587041"/>
      <w:bookmarkStart w:id="2709" w:name="_Toc230600868"/>
      <w:r>
        <w:rPr>
          <w:lang w:val="en-GB"/>
        </w:rPr>
        <w:t>11</w:t>
      </w:r>
      <w:r w:rsidR="001417AB" w:rsidRPr="006A30AD">
        <w:rPr>
          <w:lang w:val="en-GB"/>
        </w:rPr>
        <w:t>.5.1</w:t>
      </w:r>
      <w:r w:rsidR="001417AB" w:rsidRPr="006A30AD">
        <w:rPr>
          <w:lang w:val="en-GB"/>
        </w:rPr>
        <w:tab/>
        <w:t>Trial DVB-T digital network</w:t>
      </w:r>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p>
    <w:p w14:paraId="65F4FDBB" w14:textId="77777777" w:rsidR="001417AB" w:rsidRPr="006A30AD" w:rsidRDefault="001417AB" w:rsidP="001417AB">
      <w:pPr>
        <w:rPr>
          <w:lang w:val="en-GB"/>
        </w:rPr>
      </w:pPr>
      <w:r w:rsidRPr="006A30AD">
        <w:rPr>
          <w:lang w:val="en-GB"/>
        </w:rPr>
        <w:t>The first DVB-T broadcasting network was authorized in Kenya on 10 April 2006 on trial basis for an initial period of 6 months. The licensee, MS Lancia Media Ltd, was assigned channel 57 in Nairobi with the transmitter at Limuru site (100 W transmitter, e.r.p. 1 kW) with 10.2 dBi antenna. The transmitter power was later on increased to 250 W (with corresponding e.r.p. of 2.5 kW) in July 2006. The digital transmitter deployed is Screen Service Italia SCA 501UB. The digital platform used was DVB-T, MPEG-2.</w:t>
      </w:r>
    </w:p>
    <w:p w14:paraId="02B6C99A" w14:textId="77777777" w:rsidR="001417AB" w:rsidRPr="006A30AD" w:rsidRDefault="001417AB" w:rsidP="001417AB">
      <w:pPr>
        <w:rPr>
          <w:lang w:val="en-GB"/>
        </w:rPr>
      </w:pPr>
      <w:r w:rsidRPr="006A30AD">
        <w:rPr>
          <w:lang w:val="en-GB"/>
        </w:rPr>
        <w:t xml:space="preserve">The company initially operated its digital broadcasting services under the name Oxygen Television Network Ltd but later on changed to Freeview TV in 2009. The service was initially accessible through subscription with the set-top boxes (decoders) being readily available in the local market. </w:t>
      </w:r>
      <w:r w:rsidRPr="006A30AD">
        <w:rPr>
          <w:lang w:val="en-GB"/>
        </w:rPr>
        <w:lastRenderedPageBreak/>
        <w:t>The programmes were downloaded by satellite and transmitted to the DVB-T broadcast transmitter situated on the outskirts of Nairobi using a microwave link.</w:t>
      </w:r>
    </w:p>
    <w:p w14:paraId="3960C42E" w14:textId="551A0882" w:rsidR="001417AB" w:rsidRDefault="001417AB" w:rsidP="001417AB">
      <w:pPr>
        <w:spacing w:after="120"/>
        <w:rPr>
          <w:lang w:val="en-GB"/>
        </w:rPr>
      </w:pPr>
      <w:r w:rsidRPr="006A30AD">
        <w:rPr>
          <w:lang w:val="en-GB"/>
        </w:rPr>
        <w:t xml:space="preserve">In 2009, the subscription service became available on free to air basis in Nairobi. The service was however discontinued in 2011 following Kenya’s adoption of DVB-T2 standard. The initial network configuration and technical details are indicated in Table </w:t>
      </w:r>
      <w:r w:rsidR="00F72A50">
        <w:rPr>
          <w:lang w:val="en-GB"/>
        </w:rPr>
        <w:t>10</w:t>
      </w:r>
      <w:r>
        <w:rPr>
          <w:lang w:val="en-GB"/>
        </w:rPr>
        <w:t>.</w:t>
      </w:r>
    </w:p>
    <w:p w14:paraId="123C7C03" w14:textId="689BEB69" w:rsidR="0096626B" w:rsidRPr="006A30AD" w:rsidRDefault="0096626B" w:rsidP="0096626B">
      <w:pPr>
        <w:pStyle w:val="TableNo"/>
        <w:rPr>
          <w:lang w:val="en-GB"/>
        </w:rPr>
      </w:pPr>
      <w:r w:rsidRPr="006A30AD">
        <w:rPr>
          <w:lang w:val="en-GB"/>
        </w:rPr>
        <w:t xml:space="preserve">TABLE </w:t>
      </w:r>
      <w:r w:rsidR="00F72A50">
        <w:rPr>
          <w:lang w:val="en-GB"/>
        </w:rPr>
        <w:t>10</w:t>
      </w:r>
    </w:p>
    <w:tbl>
      <w:tblPr>
        <w:tblW w:w="963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819"/>
        <w:gridCol w:w="4820"/>
      </w:tblGrid>
      <w:tr w:rsidR="001417AB" w:rsidRPr="006A30AD" w14:paraId="3A719BB4" w14:textId="77777777" w:rsidTr="00C619DC">
        <w:trPr>
          <w:jc w:val="center"/>
        </w:trPr>
        <w:tc>
          <w:tcPr>
            <w:tcW w:w="4819" w:type="dxa"/>
          </w:tcPr>
          <w:p w14:paraId="5052EB22" w14:textId="77777777" w:rsidR="001417AB" w:rsidRPr="006A30AD" w:rsidRDefault="001417AB" w:rsidP="00C619DC">
            <w:pPr>
              <w:pStyle w:val="Tablehead"/>
              <w:rPr>
                <w:rFonts w:cs="Arial"/>
                <w:szCs w:val="22"/>
                <w:lang w:val="en-GB"/>
              </w:rPr>
            </w:pPr>
            <w:r w:rsidRPr="006A30AD">
              <w:rPr>
                <w:rFonts w:cs="Arial"/>
                <w:szCs w:val="22"/>
                <w:lang w:val="en-GB"/>
              </w:rPr>
              <w:t>Description</w:t>
            </w:r>
          </w:p>
        </w:tc>
        <w:tc>
          <w:tcPr>
            <w:tcW w:w="4820" w:type="dxa"/>
          </w:tcPr>
          <w:p w14:paraId="181360B4" w14:textId="77777777" w:rsidR="001417AB" w:rsidRPr="006A30AD" w:rsidRDefault="001417AB" w:rsidP="00C619DC">
            <w:pPr>
              <w:pStyle w:val="Tablehead"/>
              <w:rPr>
                <w:rFonts w:cs="Arial"/>
                <w:szCs w:val="22"/>
                <w:lang w:val="en-GB"/>
              </w:rPr>
            </w:pPr>
            <w:r w:rsidRPr="006A30AD">
              <w:rPr>
                <w:rFonts w:cs="Arial"/>
                <w:szCs w:val="22"/>
                <w:lang w:val="en-GB"/>
              </w:rPr>
              <w:t>Value</w:t>
            </w:r>
          </w:p>
        </w:tc>
      </w:tr>
      <w:tr w:rsidR="001417AB" w:rsidRPr="006A30AD" w14:paraId="40727416" w14:textId="77777777" w:rsidTr="00C619DC">
        <w:trPr>
          <w:jc w:val="center"/>
        </w:trPr>
        <w:tc>
          <w:tcPr>
            <w:tcW w:w="4819" w:type="dxa"/>
          </w:tcPr>
          <w:p w14:paraId="336F18B7" w14:textId="77777777" w:rsidR="001417AB" w:rsidRPr="006A30AD" w:rsidRDefault="001417AB" w:rsidP="00C619DC">
            <w:pPr>
              <w:pStyle w:val="Tabletext"/>
              <w:rPr>
                <w:rFonts w:cs="Arial"/>
                <w:szCs w:val="22"/>
                <w:lang w:val="en-GB"/>
              </w:rPr>
            </w:pPr>
            <w:r w:rsidRPr="006A30AD">
              <w:rPr>
                <w:rFonts w:cs="Arial"/>
                <w:szCs w:val="22"/>
                <w:lang w:val="en-GB"/>
              </w:rPr>
              <w:t>Transmitter site</w:t>
            </w:r>
          </w:p>
        </w:tc>
        <w:tc>
          <w:tcPr>
            <w:tcW w:w="4820" w:type="dxa"/>
          </w:tcPr>
          <w:p w14:paraId="4813F388" w14:textId="77777777" w:rsidR="001417AB" w:rsidRPr="006A30AD" w:rsidRDefault="001417AB" w:rsidP="00C619DC">
            <w:pPr>
              <w:pStyle w:val="Tabletext"/>
              <w:rPr>
                <w:rFonts w:cs="Arial"/>
                <w:szCs w:val="22"/>
                <w:lang w:val="en-GB"/>
              </w:rPr>
            </w:pPr>
            <w:r w:rsidRPr="006A30AD">
              <w:rPr>
                <w:rFonts w:cs="Arial"/>
                <w:szCs w:val="22"/>
                <w:lang w:val="en-GB"/>
              </w:rPr>
              <w:t>Limuru, Nairobi</w:t>
            </w:r>
          </w:p>
        </w:tc>
      </w:tr>
      <w:tr w:rsidR="001417AB" w:rsidRPr="006A30AD" w14:paraId="6CC0C882" w14:textId="77777777" w:rsidTr="00C619DC">
        <w:trPr>
          <w:jc w:val="center"/>
        </w:trPr>
        <w:tc>
          <w:tcPr>
            <w:tcW w:w="4819" w:type="dxa"/>
          </w:tcPr>
          <w:p w14:paraId="01DC3501" w14:textId="77777777" w:rsidR="001417AB" w:rsidRPr="006A30AD" w:rsidRDefault="001417AB" w:rsidP="00C619DC">
            <w:pPr>
              <w:pStyle w:val="Tabletext"/>
              <w:rPr>
                <w:rFonts w:cs="Arial"/>
                <w:szCs w:val="22"/>
                <w:lang w:val="en-GB"/>
              </w:rPr>
            </w:pPr>
            <w:r w:rsidRPr="006A30AD">
              <w:rPr>
                <w:rFonts w:cs="Arial"/>
                <w:szCs w:val="22"/>
                <w:lang w:val="en-GB"/>
              </w:rPr>
              <w:t>Network configuration</w:t>
            </w:r>
          </w:p>
        </w:tc>
        <w:tc>
          <w:tcPr>
            <w:tcW w:w="4820" w:type="dxa"/>
          </w:tcPr>
          <w:p w14:paraId="77EA2600" w14:textId="77777777" w:rsidR="001417AB" w:rsidRPr="006A30AD" w:rsidRDefault="001417AB" w:rsidP="00C619DC">
            <w:pPr>
              <w:pStyle w:val="Tabletext"/>
              <w:rPr>
                <w:rFonts w:cs="Arial"/>
                <w:szCs w:val="22"/>
                <w:lang w:val="en-GB"/>
              </w:rPr>
            </w:pPr>
            <w:r w:rsidRPr="006A30AD">
              <w:rPr>
                <w:rFonts w:cs="Arial"/>
                <w:szCs w:val="22"/>
                <w:lang w:val="en-GB"/>
              </w:rPr>
              <w:t>Fixed DVB-T</w:t>
            </w:r>
          </w:p>
        </w:tc>
      </w:tr>
      <w:tr w:rsidR="001417AB" w:rsidRPr="006A30AD" w14:paraId="3FB1EF83" w14:textId="77777777" w:rsidTr="00C619DC">
        <w:trPr>
          <w:jc w:val="center"/>
        </w:trPr>
        <w:tc>
          <w:tcPr>
            <w:tcW w:w="4819" w:type="dxa"/>
          </w:tcPr>
          <w:p w14:paraId="3AD91365" w14:textId="77777777" w:rsidR="001417AB" w:rsidRPr="006A30AD" w:rsidRDefault="001417AB" w:rsidP="00C619DC">
            <w:pPr>
              <w:pStyle w:val="Tabletext"/>
              <w:rPr>
                <w:rFonts w:cs="Arial"/>
                <w:szCs w:val="22"/>
                <w:lang w:val="en-GB"/>
              </w:rPr>
            </w:pPr>
            <w:r w:rsidRPr="006A30AD">
              <w:rPr>
                <w:rFonts w:cs="Arial"/>
                <w:szCs w:val="22"/>
                <w:lang w:val="en-GB"/>
              </w:rPr>
              <w:t>TV channel</w:t>
            </w:r>
          </w:p>
        </w:tc>
        <w:tc>
          <w:tcPr>
            <w:tcW w:w="4820" w:type="dxa"/>
          </w:tcPr>
          <w:p w14:paraId="34C9E062" w14:textId="77777777" w:rsidR="001417AB" w:rsidRPr="006A30AD" w:rsidRDefault="001417AB" w:rsidP="00C619DC">
            <w:pPr>
              <w:pStyle w:val="Tabletext"/>
              <w:rPr>
                <w:rFonts w:cs="Arial"/>
                <w:szCs w:val="22"/>
                <w:lang w:val="en-GB"/>
              </w:rPr>
            </w:pPr>
            <w:r w:rsidRPr="006A30AD">
              <w:rPr>
                <w:rFonts w:cs="Arial"/>
                <w:szCs w:val="22"/>
                <w:lang w:val="en-GB"/>
              </w:rPr>
              <w:t>57 (762 MHz)</w:t>
            </w:r>
          </w:p>
        </w:tc>
      </w:tr>
      <w:tr w:rsidR="001417AB" w:rsidRPr="006A30AD" w14:paraId="524F733B" w14:textId="77777777" w:rsidTr="00C619DC">
        <w:trPr>
          <w:jc w:val="center"/>
        </w:trPr>
        <w:tc>
          <w:tcPr>
            <w:tcW w:w="4819" w:type="dxa"/>
          </w:tcPr>
          <w:p w14:paraId="283E3B40" w14:textId="77777777" w:rsidR="001417AB" w:rsidRPr="006A30AD" w:rsidRDefault="001417AB" w:rsidP="00C619DC">
            <w:pPr>
              <w:pStyle w:val="Tabletext"/>
              <w:rPr>
                <w:rFonts w:cs="Arial"/>
                <w:szCs w:val="22"/>
                <w:lang w:val="en-GB"/>
              </w:rPr>
            </w:pPr>
            <w:r w:rsidRPr="006A30AD">
              <w:rPr>
                <w:rFonts w:cs="Arial"/>
                <w:szCs w:val="22"/>
                <w:lang w:val="en-GB"/>
              </w:rPr>
              <w:t>Carrier power</w:t>
            </w:r>
          </w:p>
        </w:tc>
        <w:tc>
          <w:tcPr>
            <w:tcW w:w="4820" w:type="dxa"/>
          </w:tcPr>
          <w:p w14:paraId="7673C4BD" w14:textId="77777777" w:rsidR="001417AB" w:rsidRPr="006A30AD" w:rsidRDefault="001417AB" w:rsidP="00C619DC">
            <w:pPr>
              <w:pStyle w:val="Tabletext"/>
              <w:rPr>
                <w:rFonts w:cs="Arial"/>
                <w:szCs w:val="22"/>
                <w:lang w:val="en-GB"/>
              </w:rPr>
            </w:pPr>
            <w:r w:rsidRPr="006A30AD">
              <w:rPr>
                <w:rFonts w:cs="Arial"/>
                <w:szCs w:val="22"/>
                <w:lang w:val="en-GB"/>
              </w:rPr>
              <w:t>250 W</w:t>
            </w:r>
          </w:p>
        </w:tc>
      </w:tr>
      <w:tr w:rsidR="001417AB" w:rsidRPr="006A30AD" w14:paraId="256ADAAF" w14:textId="77777777" w:rsidTr="00C619DC">
        <w:trPr>
          <w:jc w:val="center"/>
        </w:trPr>
        <w:tc>
          <w:tcPr>
            <w:tcW w:w="4819" w:type="dxa"/>
          </w:tcPr>
          <w:p w14:paraId="4D047FEA" w14:textId="77777777" w:rsidR="001417AB" w:rsidRPr="006A30AD" w:rsidRDefault="001417AB" w:rsidP="00C619DC">
            <w:pPr>
              <w:pStyle w:val="Tabletext"/>
              <w:rPr>
                <w:rFonts w:cs="Arial"/>
                <w:szCs w:val="22"/>
                <w:lang w:val="en-GB"/>
              </w:rPr>
            </w:pPr>
            <w:r w:rsidRPr="006A30AD">
              <w:rPr>
                <w:rFonts w:cs="Arial"/>
                <w:szCs w:val="22"/>
                <w:lang w:val="en-GB"/>
              </w:rPr>
              <w:t>e.r.p.</w:t>
            </w:r>
          </w:p>
        </w:tc>
        <w:tc>
          <w:tcPr>
            <w:tcW w:w="4820" w:type="dxa"/>
          </w:tcPr>
          <w:p w14:paraId="40AC19E9" w14:textId="77777777" w:rsidR="001417AB" w:rsidRPr="006A30AD" w:rsidRDefault="001417AB" w:rsidP="00C619DC">
            <w:pPr>
              <w:pStyle w:val="Tabletext"/>
              <w:rPr>
                <w:rFonts w:cs="Arial"/>
                <w:szCs w:val="22"/>
                <w:lang w:val="en-GB"/>
              </w:rPr>
            </w:pPr>
            <w:r w:rsidRPr="006A30AD">
              <w:rPr>
                <w:rFonts w:cs="Arial"/>
                <w:szCs w:val="22"/>
                <w:lang w:val="en-GB"/>
              </w:rPr>
              <w:t>2.5 kW</w:t>
            </w:r>
          </w:p>
        </w:tc>
      </w:tr>
      <w:tr w:rsidR="001417AB" w:rsidRPr="006A30AD" w14:paraId="51255E44" w14:textId="77777777" w:rsidTr="00C619DC">
        <w:trPr>
          <w:jc w:val="center"/>
        </w:trPr>
        <w:tc>
          <w:tcPr>
            <w:tcW w:w="4819" w:type="dxa"/>
          </w:tcPr>
          <w:p w14:paraId="0F5439A7" w14:textId="77777777" w:rsidR="001417AB" w:rsidRPr="006A30AD" w:rsidRDefault="001417AB" w:rsidP="00C619DC">
            <w:pPr>
              <w:pStyle w:val="Tabletext"/>
              <w:rPr>
                <w:rFonts w:cs="Arial"/>
                <w:szCs w:val="22"/>
                <w:lang w:val="en-GB"/>
              </w:rPr>
            </w:pPr>
            <w:r w:rsidRPr="006A30AD">
              <w:rPr>
                <w:rFonts w:cs="Arial"/>
                <w:szCs w:val="22"/>
                <w:lang w:val="en-GB"/>
              </w:rPr>
              <w:t>Antenna height</w:t>
            </w:r>
          </w:p>
        </w:tc>
        <w:tc>
          <w:tcPr>
            <w:tcW w:w="4820" w:type="dxa"/>
          </w:tcPr>
          <w:p w14:paraId="2D34797C" w14:textId="77777777" w:rsidR="001417AB" w:rsidRPr="006A30AD" w:rsidRDefault="001417AB" w:rsidP="00C619DC">
            <w:pPr>
              <w:pStyle w:val="Tabletext"/>
              <w:rPr>
                <w:rFonts w:cs="Arial"/>
                <w:szCs w:val="22"/>
                <w:lang w:val="en-GB"/>
              </w:rPr>
            </w:pPr>
            <w:r w:rsidRPr="006A30AD">
              <w:rPr>
                <w:rFonts w:cs="Arial"/>
                <w:szCs w:val="22"/>
                <w:lang w:val="en-GB"/>
              </w:rPr>
              <w:t>60 m</w:t>
            </w:r>
          </w:p>
        </w:tc>
      </w:tr>
      <w:tr w:rsidR="001417AB" w:rsidRPr="006A30AD" w14:paraId="22AF07D4" w14:textId="77777777" w:rsidTr="00C619DC">
        <w:trPr>
          <w:jc w:val="center"/>
        </w:trPr>
        <w:tc>
          <w:tcPr>
            <w:tcW w:w="4819" w:type="dxa"/>
          </w:tcPr>
          <w:p w14:paraId="219E36D7" w14:textId="77777777" w:rsidR="001417AB" w:rsidRPr="006A30AD" w:rsidRDefault="001417AB" w:rsidP="00C619DC">
            <w:pPr>
              <w:pStyle w:val="Tabletext"/>
              <w:rPr>
                <w:rFonts w:cs="Arial"/>
                <w:szCs w:val="22"/>
                <w:lang w:val="en-GB"/>
              </w:rPr>
            </w:pPr>
            <w:r w:rsidRPr="006A30AD">
              <w:rPr>
                <w:rFonts w:cs="Arial"/>
                <w:szCs w:val="22"/>
                <w:lang w:val="en-GB"/>
              </w:rPr>
              <w:t>Modulation</w:t>
            </w:r>
          </w:p>
        </w:tc>
        <w:tc>
          <w:tcPr>
            <w:tcW w:w="4820" w:type="dxa"/>
          </w:tcPr>
          <w:p w14:paraId="4DAA8B4E" w14:textId="77777777" w:rsidR="001417AB" w:rsidRPr="006A30AD" w:rsidRDefault="001417AB" w:rsidP="00C619DC">
            <w:pPr>
              <w:pStyle w:val="Tabletext"/>
              <w:rPr>
                <w:rFonts w:cs="Arial"/>
                <w:szCs w:val="22"/>
                <w:lang w:val="en-GB"/>
              </w:rPr>
            </w:pPr>
            <w:r w:rsidRPr="006A30AD">
              <w:rPr>
                <w:rFonts w:cs="Arial"/>
                <w:szCs w:val="22"/>
                <w:lang w:val="en-GB"/>
              </w:rPr>
              <w:t>64 QAM and QPSK COFDM</w:t>
            </w:r>
          </w:p>
        </w:tc>
      </w:tr>
      <w:tr w:rsidR="001417AB" w:rsidRPr="006A30AD" w14:paraId="337CEDD5" w14:textId="77777777" w:rsidTr="00C619DC">
        <w:trPr>
          <w:jc w:val="center"/>
        </w:trPr>
        <w:tc>
          <w:tcPr>
            <w:tcW w:w="4819" w:type="dxa"/>
          </w:tcPr>
          <w:p w14:paraId="2FCC1759" w14:textId="77777777" w:rsidR="001417AB" w:rsidRPr="006A30AD" w:rsidRDefault="001417AB" w:rsidP="00C619DC">
            <w:pPr>
              <w:pStyle w:val="Tabletext"/>
              <w:rPr>
                <w:rFonts w:cs="Arial"/>
                <w:szCs w:val="22"/>
                <w:lang w:val="en-GB"/>
              </w:rPr>
            </w:pPr>
            <w:r w:rsidRPr="006A30AD">
              <w:rPr>
                <w:rFonts w:cs="Arial"/>
                <w:szCs w:val="22"/>
                <w:lang w:val="en-GB"/>
              </w:rPr>
              <w:t>FEC code rate</w:t>
            </w:r>
          </w:p>
        </w:tc>
        <w:tc>
          <w:tcPr>
            <w:tcW w:w="4820" w:type="dxa"/>
          </w:tcPr>
          <w:p w14:paraId="43A8882D" w14:textId="77777777" w:rsidR="001417AB" w:rsidRPr="006A30AD" w:rsidRDefault="001417AB" w:rsidP="00C619DC">
            <w:pPr>
              <w:pStyle w:val="Tabletext"/>
              <w:rPr>
                <w:rFonts w:cs="Arial"/>
                <w:szCs w:val="22"/>
                <w:lang w:val="en-GB"/>
              </w:rPr>
            </w:pPr>
            <w:r w:rsidRPr="006A30AD">
              <w:rPr>
                <w:rFonts w:cs="Arial"/>
                <w:szCs w:val="22"/>
                <w:lang w:val="en-GB"/>
              </w:rPr>
              <w:t>7/8</w:t>
            </w:r>
          </w:p>
        </w:tc>
      </w:tr>
      <w:tr w:rsidR="001417AB" w:rsidRPr="006A30AD" w14:paraId="3F4AFADC" w14:textId="77777777" w:rsidTr="00C619DC">
        <w:trPr>
          <w:jc w:val="center"/>
        </w:trPr>
        <w:tc>
          <w:tcPr>
            <w:tcW w:w="4819" w:type="dxa"/>
          </w:tcPr>
          <w:p w14:paraId="5ABCC2CB" w14:textId="77777777" w:rsidR="001417AB" w:rsidRPr="006A30AD" w:rsidRDefault="001417AB" w:rsidP="00C619DC">
            <w:pPr>
              <w:pStyle w:val="Tabletext"/>
              <w:rPr>
                <w:rFonts w:cs="Arial"/>
                <w:szCs w:val="22"/>
                <w:lang w:val="en-GB"/>
              </w:rPr>
            </w:pPr>
            <w:r w:rsidRPr="006A30AD">
              <w:rPr>
                <w:rFonts w:cs="Arial"/>
                <w:szCs w:val="22"/>
                <w:lang w:val="en-GB"/>
              </w:rPr>
              <w:t>Guard interval</w:t>
            </w:r>
          </w:p>
        </w:tc>
        <w:tc>
          <w:tcPr>
            <w:tcW w:w="4820" w:type="dxa"/>
          </w:tcPr>
          <w:p w14:paraId="1689CB5A" w14:textId="77777777" w:rsidR="001417AB" w:rsidRPr="006A30AD" w:rsidRDefault="001417AB" w:rsidP="00C619DC">
            <w:pPr>
              <w:pStyle w:val="Tabletext"/>
              <w:rPr>
                <w:rFonts w:cs="Arial"/>
                <w:szCs w:val="22"/>
                <w:lang w:val="en-GB"/>
              </w:rPr>
            </w:pPr>
            <w:r w:rsidRPr="006A30AD">
              <w:rPr>
                <w:rFonts w:cs="Arial"/>
                <w:szCs w:val="22"/>
                <w:lang w:val="en-GB"/>
              </w:rPr>
              <w:t>1/32</w:t>
            </w:r>
          </w:p>
        </w:tc>
      </w:tr>
      <w:tr w:rsidR="001417AB" w:rsidRPr="006A30AD" w14:paraId="51432717" w14:textId="77777777" w:rsidTr="00C619DC">
        <w:trPr>
          <w:jc w:val="center"/>
        </w:trPr>
        <w:tc>
          <w:tcPr>
            <w:tcW w:w="4819" w:type="dxa"/>
          </w:tcPr>
          <w:p w14:paraId="3A86A87B" w14:textId="77777777" w:rsidR="001417AB" w:rsidRPr="006A30AD" w:rsidRDefault="001417AB" w:rsidP="00C619DC">
            <w:pPr>
              <w:pStyle w:val="Tabletext"/>
              <w:rPr>
                <w:rFonts w:cs="Arial"/>
                <w:szCs w:val="22"/>
                <w:lang w:val="en-GB"/>
              </w:rPr>
            </w:pPr>
            <w:r w:rsidRPr="006A30AD">
              <w:rPr>
                <w:rFonts w:cs="Arial"/>
                <w:szCs w:val="22"/>
                <w:lang w:val="en-GB"/>
              </w:rPr>
              <w:t>Carriers/FFT</w:t>
            </w:r>
          </w:p>
        </w:tc>
        <w:tc>
          <w:tcPr>
            <w:tcW w:w="4820" w:type="dxa"/>
          </w:tcPr>
          <w:p w14:paraId="5AFA595D" w14:textId="77777777" w:rsidR="001417AB" w:rsidRPr="006A30AD" w:rsidRDefault="001417AB" w:rsidP="00C619DC">
            <w:pPr>
              <w:pStyle w:val="Tabletext"/>
              <w:rPr>
                <w:rFonts w:cs="Arial"/>
                <w:szCs w:val="22"/>
                <w:lang w:val="en-GB"/>
              </w:rPr>
            </w:pPr>
            <w:r w:rsidRPr="006A30AD">
              <w:rPr>
                <w:rFonts w:cs="Arial"/>
                <w:szCs w:val="22"/>
                <w:lang w:val="en-GB"/>
              </w:rPr>
              <w:t>8k</w:t>
            </w:r>
          </w:p>
        </w:tc>
      </w:tr>
      <w:tr w:rsidR="001417AB" w:rsidRPr="006A30AD" w14:paraId="0EF93BA4" w14:textId="77777777" w:rsidTr="00C619DC">
        <w:trPr>
          <w:jc w:val="center"/>
        </w:trPr>
        <w:tc>
          <w:tcPr>
            <w:tcW w:w="4819" w:type="dxa"/>
          </w:tcPr>
          <w:p w14:paraId="183F8330" w14:textId="77777777" w:rsidR="001417AB" w:rsidRPr="006A30AD" w:rsidRDefault="001417AB" w:rsidP="00C619DC">
            <w:pPr>
              <w:pStyle w:val="Tabletext"/>
              <w:rPr>
                <w:rFonts w:cs="Arial"/>
                <w:szCs w:val="22"/>
                <w:lang w:val="en-GB"/>
              </w:rPr>
            </w:pPr>
            <w:r w:rsidRPr="006A30AD">
              <w:rPr>
                <w:rFonts w:cs="Arial"/>
                <w:szCs w:val="22"/>
                <w:lang w:val="en-GB"/>
              </w:rPr>
              <w:t>Data rate</w:t>
            </w:r>
          </w:p>
        </w:tc>
        <w:tc>
          <w:tcPr>
            <w:tcW w:w="4820" w:type="dxa"/>
          </w:tcPr>
          <w:p w14:paraId="57987625" w14:textId="77777777" w:rsidR="001417AB" w:rsidRPr="006A30AD" w:rsidRDefault="001417AB" w:rsidP="00C619DC">
            <w:pPr>
              <w:pStyle w:val="Tabletext"/>
              <w:rPr>
                <w:rFonts w:cs="Arial"/>
                <w:szCs w:val="22"/>
                <w:lang w:val="en-GB"/>
              </w:rPr>
            </w:pPr>
            <w:r w:rsidRPr="006A30AD">
              <w:rPr>
                <w:rFonts w:cs="Arial"/>
                <w:szCs w:val="22"/>
                <w:lang w:val="en-GB"/>
              </w:rPr>
              <w:t>38 Mbit/s</w:t>
            </w:r>
          </w:p>
        </w:tc>
      </w:tr>
      <w:tr w:rsidR="001417AB" w:rsidRPr="006A30AD" w14:paraId="618BD753" w14:textId="77777777" w:rsidTr="00C619DC">
        <w:trPr>
          <w:jc w:val="center"/>
        </w:trPr>
        <w:tc>
          <w:tcPr>
            <w:tcW w:w="4819" w:type="dxa"/>
          </w:tcPr>
          <w:p w14:paraId="0A71C006" w14:textId="77777777" w:rsidR="001417AB" w:rsidRPr="006A30AD" w:rsidRDefault="001417AB" w:rsidP="00C619DC">
            <w:pPr>
              <w:pStyle w:val="Tabletext"/>
              <w:rPr>
                <w:rFonts w:cs="Arial"/>
                <w:szCs w:val="22"/>
                <w:lang w:val="en-GB"/>
              </w:rPr>
            </w:pPr>
            <w:r w:rsidRPr="006A30AD">
              <w:rPr>
                <w:rFonts w:cs="Arial"/>
                <w:szCs w:val="22"/>
                <w:lang w:val="en-GB"/>
              </w:rPr>
              <w:t xml:space="preserve">Bandwidth </w:t>
            </w:r>
          </w:p>
        </w:tc>
        <w:tc>
          <w:tcPr>
            <w:tcW w:w="4820" w:type="dxa"/>
          </w:tcPr>
          <w:p w14:paraId="48E0578F" w14:textId="77777777" w:rsidR="001417AB" w:rsidRPr="006A30AD" w:rsidRDefault="001417AB" w:rsidP="00C619DC">
            <w:pPr>
              <w:pStyle w:val="Tabletext"/>
              <w:rPr>
                <w:rFonts w:cs="Arial"/>
                <w:szCs w:val="22"/>
                <w:lang w:val="en-GB"/>
              </w:rPr>
            </w:pPr>
            <w:r w:rsidRPr="006A30AD">
              <w:rPr>
                <w:rFonts w:cs="Arial"/>
                <w:szCs w:val="22"/>
                <w:lang w:val="en-GB"/>
              </w:rPr>
              <w:t>8 MHz</w:t>
            </w:r>
          </w:p>
        </w:tc>
      </w:tr>
      <w:tr w:rsidR="001417AB" w:rsidRPr="006A30AD" w14:paraId="72F88A85" w14:textId="77777777" w:rsidTr="00C619DC">
        <w:trPr>
          <w:jc w:val="center"/>
        </w:trPr>
        <w:tc>
          <w:tcPr>
            <w:tcW w:w="4819" w:type="dxa"/>
          </w:tcPr>
          <w:p w14:paraId="4CD064D7" w14:textId="77777777" w:rsidR="001417AB" w:rsidRPr="006A30AD" w:rsidRDefault="001417AB" w:rsidP="00C619DC">
            <w:pPr>
              <w:pStyle w:val="Tabletext"/>
              <w:rPr>
                <w:rFonts w:cs="Arial"/>
                <w:szCs w:val="22"/>
                <w:lang w:val="en-GB"/>
              </w:rPr>
            </w:pPr>
            <w:r w:rsidRPr="006A30AD">
              <w:rPr>
                <w:rFonts w:cs="Arial"/>
                <w:szCs w:val="22"/>
                <w:lang w:val="en-GB"/>
              </w:rPr>
              <w:t xml:space="preserve">STL frequency </w:t>
            </w:r>
          </w:p>
        </w:tc>
        <w:tc>
          <w:tcPr>
            <w:tcW w:w="4820" w:type="dxa"/>
          </w:tcPr>
          <w:p w14:paraId="71B97634" w14:textId="77777777" w:rsidR="001417AB" w:rsidRPr="006A30AD" w:rsidRDefault="001417AB" w:rsidP="00C619DC">
            <w:pPr>
              <w:pStyle w:val="Tabletext"/>
              <w:rPr>
                <w:rFonts w:cs="Arial"/>
                <w:szCs w:val="22"/>
                <w:lang w:val="en-GB"/>
              </w:rPr>
            </w:pPr>
            <w:r w:rsidRPr="006A30AD">
              <w:rPr>
                <w:rFonts w:cs="Arial"/>
                <w:szCs w:val="22"/>
                <w:lang w:val="en-GB"/>
              </w:rPr>
              <w:t>7 226 MHz</w:t>
            </w:r>
          </w:p>
        </w:tc>
      </w:tr>
    </w:tbl>
    <w:p w14:paraId="43E7043B" w14:textId="77777777" w:rsidR="001417AB" w:rsidRPr="006A30AD" w:rsidRDefault="001417AB" w:rsidP="001417AB">
      <w:pPr>
        <w:pStyle w:val="Tablefin"/>
      </w:pPr>
    </w:p>
    <w:p w14:paraId="12C03743" w14:textId="2C13998C" w:rsidR="001A1F88" w:rsidRPr="006A30AD" w:rsidRDefault="001A1F88" w:rsidP="001A1F88">
      <w:pPr>
        <w:rPr>
          <w:szCs w:val="24"/>
          <w:lang w:val="en-GB"/>
        </w:rPr>
      </w:pPr>
      <w:bookmarkStart w:id="2710" w:name="_Toc275435818"/>
      <w:bookmarkStart w:id="2711" w:name="_Toc275436216"/>
      <w:bookmarkStart w:id="2712" w:name="_Toc275438523"/>
      <w:bookmarkStart w:id="2713" w:name="_Toc275767990"/>
      <w:bookmarkStart w:id="2714" w:name="_Toc286146197"/>
      <w:bookmarkStart w:id="2715" w:name="_Toc302463836"/>
      <w:bookmarkStart w:id="2716" w:name="_Toc302465799"/>
      <w:bookmarkStart w:id="2717" w:name="_Toc302466034"/>
      <w:bookmarkStart w:id="2718" w:name="_Toc302466269"/>
      <w:bookmarkStart w:id="2719" w:name="_Toc302481086"/>
      <w:bookmarkStart w:id="2720" w:name="_Toc302481447"/>
      <w:bookmarkStart w:id="2721" w:name="_Toc302482021"/>
      <w:bookmarkStart w:id="2722" w:name="_Toc303585350"/>
      <w:bookmarkStart w:id="2723" w:name="_Toc303587042"/>
      <w:r w:rsidRPr="006A30AD">
        <w:rPr>
          <w:szCs w:val="24"/>
          <w:lang w:val="en-GB"/>
        </w:rPr>
        <w:t xml:space="preserve">In 2010, the DTC adopted DVB-T2, MPEG-4 standard and decided that going forward, further rollout of the digital terrestrial infrastructure in Kenya would be on DVB-T2 technology in order for the country to fully benefit from the spectrum efficiency gain and services flexibilities associated with DVB-T2. The DVB-T transmitter was switched off on 31 August </w:t>
      </w:r>
      <w:r w:rsidR="002D0B1F" w:rsidRPr="006A30AD">
        <w:rPr>
          <w:szCs w:val="24"/>
          <w:lang w:val="en-GB"/>
        </w:rPr>
        <w:t>2012,</w:t>
      </w:r>
      <w:r w:rsidRPr="006A30AD">
        <w:rPr>
          <w:szCs w:val="24"/>
          <w:lang w:val="en-GB"/>
        </w:rPr>
        <w:t xml:space="preserve"> and all terrestrial digital transmissions are on DVB-T2.</w:t>
      </w:r>
    </w:p>
    <w:p w14:paraId="7314C686" w14:textId="77777777" w:rsidR="001A1F88" w:rsidRPr="006A30AD" w:rsidRDefault="001A1F88" w:rsidP="001A1F88">
      <w:pPr>
        <w:rPr>
          <w:szCs w:val="24"/>
          <w:lang w:val="en-GB"/>
        </w:rPr>
      </w:pPr>
      <w:r w:rsidRPr="006A30AD">
        <w:rPr>
          <w:szCs w:val="24"/>
          <w:lang w:val="en-GB"/>
        </w:rPr>
        <w:t>On 7</w:t>
      </w:r>
      <w:r w:rsidRPr="006A30AD">
        <w:rPr>
          <w:szCs w:val="24"/>
          <w:vertAlign w:val="superscript"/>
          <w:lang w:val="en-GB"/>
        </w:rPr>
        <w:t>th</w:t>
      </w:r>
      <w:r w:rsidRPr="006A30AD">
        <w:rPr>
          <w:szCs w:val="24"/>
          <w:lang w:val="en-GB"/>
        </w:rPr>
        <w:t xml:space="preserve"> October 2011, the second broadcast signal distribution licence was awarded to Pan Africa Networks Group (K) Co. Ltd following a competitive tendering process. This licensee’s first digital transmitter went on air in Nairobi in June 2012.</w:t>
      </w:r>
    </w:p>
    <w:p w14:paraId="109A2547" w14:textId="2B3B6A73" w:rsidR="001417AB" w:rsidRPr="006A30AD" w:rsidRDefault="001A1F88" w:rsidP="001417AB">
      <w:pPr>
        <w:pStyle w:val="Heading3"/>
        <w:rPr>
          <w:lang w:val="en-GB"/>
        </w:rPr>
      </w:pPr>
      <w:bookmarkStart w:id="2724" w:name="_Toc230600869"/>
      <w:r>
        <w:rPr>
          <w:lang w:val="en-GB"/>
        </w:rPr>
        <w:t>11</w:t>
      </w:r>
      <w:r w:rsidR="001417AB" w:rsidRPr="006A30AD">
        <w:rPr>
          <w:lang w:val="en-GB"/>
        </w:rPr>
        <w:t>.5.2</w:t>
      </w:r>
      <w:r w:rsidR="001417AB" w:rsidRPr="006A30AD">
        <w:rPr>
          <w:lang w:val="en-GB"/>
        </w:rPr>
        <w:tab/>
        <w:t>DVB-H digital broadcasting network (mobile TV)</w:t>
      </w:r>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p>
    <w:p w14:paraId="0494C01B" w14:textId="77777777" w:rsidR="001417AB" w:rsidRPr="006A30AD" w:rsidRDefault="001417AB" w:rsidP="001417AB">
      <w:pPr>
        <w:rPr>
          <w:lang w:val="en-GB"/>
        </w:rPr>
      </w:pPr>
      <w:r w:rsidRPr="006A30AD">
        <w:rPr>
          <w:lang w:val="en-GB"/>
        </w:rPr>
        <w:t>In pursuit of the country’s appetite to try out emerging technologies, the Commission licensed MS Digital Mobile Television (Kenya) Ltd to provide mobile TV (DVB-H) service in Nairobi on television channel 21.</w:t>
      </w:r>
    </w:p>
    <w:p w14:paraId="599A7ED5" w14:textId="77777777" w:rsidR="001417AB" w:rsidRPr="006A30AD" w:rsidRDefault="001417AB" w:rsidP="001417AB">
      <w:pPr>
        <w:rPr>
          <w:lang w:val="en-GB"/>
        </w:rPr>
      </w:pPr>
      <w:r w:rsidRPr="006A30AD">
        <w:rPr>
          <w:lang w:val="en-GB"/>
        </w:rPr>
        <w:t xml:space="preserve">The DVB-H broadcasting service, whose brand name is “DSTV Mobile and/or GOTV Mobile” was launched on 23 October 2007 in Nairobi with the first transmitter at Kasarani (carrier power 1 KW) and antenna gain of 10 dBi. </w:t>
      </w:r>
    </w:p>
    <w:p w14:paraId="1700A5F8" w14:textId="77777777" w:rsidR="001417AB" w:rsidRPr="006A30AD" w:rsidRDefault="001417AB" w:rsidP="001417AB">
      <w:pPr>
        <w:rPr>
          <w:lang w:val="en-GB"/>
        </w:rPr>
      </w:pPr>
      <w:r w:rsidRPr="006A30AD">
        <w:rPr>
          <w:lang w:val="en-GB"/>
        </w:rPr>
        <w:t>Additional sites operating on SFN mode have since been set up in Nairobi to improve mobile TV coverage especially for indoor reception. These sites include Rahimutula towers and Mombasa Road-steel makers.</w:t>
      </w:r>
    </w:p>
    <w:p w14:paraId="0EEBE6D9" w14:textId="77777777" w:rsidR="001417AB" w:rsidRPr="006A30AD" w:rsidRDefault="001417AB" w:rsidP="001417AB">
      <w:pPr>
        <w:rPr>
          <w:lang w:val="en-GB"/>
        </w:rPr>
      </w:pPr>
      <w:r w:rsidRPr="006A30AD">
        <w:rPr>
          <w:lang w:val="en-GB"/>
        </w:rPr>
        <w:t>Additional frequencies have been assigned to the licensee to expand the service to other parts of the countries. These are Mombasa (channel 30), Kisumu (channel 24), Nakuru (channel 24) and Eldoret (channel 24). The DVB-H signal is on air in all these four sites.</w:t>
      </w:r>
    </w:p>
    <w:p w14:paraId="0B03DED0" w14:textId="77777777" w:rsidR="001417AB" w:rsidRPr="006A30AD" w:rsidRDefault="001417AB" w:rsidP="001417AB">
      <w:pPr>
        <w:ind w:right="-284"/>
        <w:rPr>
          <w:lang w:val="en-GB"/>
        </w:rPr>
      </w:pPr>
      <w:r w:rsidRPr="006A30AD">
        <w:rPr>
          <w:lang w:val="en-GB"/>
        </w:rPr>
        <w:lastRenderedPageBreak/>
        <w:t>As at September 2012, the DVB-H service had a subscription bouquet of 16 channels as follows:</w:t>
      </w:r>
    </w:p>
    <w:p w14:paraId="2E878C15" w14:textId="77777777" w:rsidR="001417AB" w:rsidRPr="005C0660" w:rsidRDefault="001417AB" w:rsidP="001417AB">
      <w:pPr>
        <w:pStyle w:val="enumlev1"/>
      </w:pPr>
      <w:r w:rsidRPr="005C0660">
        <w:t>–</w:t>
      </w:r>
      <w:r w:rsidRPr="005C0660">
        <w:tab/>
        <w:t>KBC channel 1.</w:t>
      </w:r>
    </w:p>
    <w:p w14:paraId="2115D626" w14:textId="77777777" w:rsidR="001417AB" w:rsidRPr="005C0660" w:rsidRDefault="001417AB" w:rsidP="001417AB">
      <w:pPr>
        <w:pStyle w:val="enumlev1"/>
      </w:pPr>
      <w:r w:rsidRPr="005C0660">
        <w:t>–</w:t>
      </w:r>
      <w:r w:rsidRPr="005C0660">
        <w:tab/>
        <w:t>SuperSport Blitz.</w:t>
      </w:r>
    </w:p>
    <w:p w14:paraId="5DC54572" w14:textId="77777777" w:rsidR="001417AB" w:rsidRPr="005C0660" w:rsidRDefault="001417AB" w:rsidP="001417AB">
      <w:pPr>
        <w:pStyle w:val="enumlev1"/>
      </w:pPr>
      <w:r w:rsidRPr="005C0660">
        <w:t>–</w:t>
      </w:r>
      <w:r w:rsidRPr="005C0660">
        <w:tab/>
        <w:t>SuperSport 9.</w:t>
      </w:r>
    </w:p>
    <w:p w14:paraId="740617DA" w14:textId="77777777" w:rsidR="001417AB" w:rsidRPr="006A30AD" w:rsidRDefault="001417AB" w:rsidP="001417AB">
      <w:pPr>
        <w:pStyle w:val="enumlev1"/>
        <w:rPr>
          <w:lang w:val="en-GB"/>
        </w:rPr>
      </w:pPr>
      <w:r w:rsidRPr="006A30AD">
        <w:rPr>
          <w:lang w:val="en-GB"/>
        </w:rPr>
        <w:t>–</w:t>
      </w:r>
      <w:r w:rsidRPr="006A30AD">
        <w:rPr>
          <w:lang w:val="en-GB"/>
        </w:rPr>
        <w:tab/>
        <w:t>Events.</w:t>
      </w:r>
    </w:p>
    <w:p w14:paraId="28CE068D" w14:textId="77777777" w:rsidR="001417AB" w:rsidRPr="006A30AD" w:rsidRDefault="001417AB" w:rsidP="001417AB">
      <w:pPr>
        <w:pStyle w:val="enumlev1"/>
        <w:rPr>
          <w:lang w:val="en-GB"/>
        </w:rPr>
      </w:pPr>
      <w:r w:rsidRPr="006A30AD">
        <w:rPr>
          <w:lang w:val="en-GB"/>
        </w:rPr>
        <w:t>–</w:t>
      </w:r>
      <w:r w:rsidRPr="006A30AD">
        <w:rPr>
          <w:lang w:val="en-GB"/>
        </w:rPr>
        <w:tab/>
        <w:t>Super Sport 3 A.</w:t>
      </w:r>
    </w:p>
    <w:p w14:paraId="02DE088C" w14:textId="77777777" w:rsidR="001417AB" w:rsidRPr="006A30AD" w:rsidRDefault="001417AB" w:rsidP="001417AB">
      <w:pPr>
        <w:pStyle w:val="enumlev1"/>
        <w:rPr>
          <w:lang w:val="en-GB"/>
        </w:rPr>
      </w:pPr>
      <w:r w:rsidRPr="006A30AD">
        <w:rPr>
          <w:lang w:val="en-GB"/>
        </w:rPr>
        <w:t>–</w:t>
      </w:r>
      <w:r w:rsidRPr="006A30AD">
        <w:rPr>
          <w:lang w:val="en-GB"/>
        </w:rPr>
        <w:tab/>
        <w:t>CNN.</w:t>
      </w:r>
    </w:p>
    <w:p w14:paraId="1AFA949D" w14:textId="77777777" w:rsidR="001417AB" w:rsidRPr="006A30AD" w:rsidRDefault="001417AB" w:rsidP="001417AB">
      <w:pPr>
        <w:pStyle w:val="enumlev1"/>
        <w:rPr>
          <w:lang w:val="en-GB"/>
        </w:rPr>
      </w:pPr>
      <w:r w:rsidRPr="006A30AD">
        <w:rPr>
          <w:lang w:val="en-GB"/>
        </w:rPr>
        <w:t>–</w:t>
      </w:r>
      <w:r w:rsidRPr="006A30AD">
        <w:rPr>
          <w:lang w:val="en-GB"/>
        </w:rPr>
        <w:tab/>
        <w:t>Africa Magic (Family).</w:t>
      </w:r>
    </w:p>
    <w:p w14:paraId="1A2415E5" w14:textId="77777777" w:rsidR="001417AB" w:rsidRPr="00E77B87" w:rsidRDefault="001417AB" w:rsidP="001417AB">
      <w:pPr>
        <w:pStyle w:val="enumlev1"/>
        <w:rPr>
          <w:lang w:val="it-IT"/>
        </w:rPr>
      </w:pPr>
      <w:r w:rsidRPr="00E77B87">
        <w:rPr>
          <w:lang w:val="it-IT"/>
        </w:rPr>
        <w:t>–</w:t>
      </w:r>
      <w:r w:rsidRPr="00E77B87">
        <w:rPr>
          <w:lang w:val="it-IT"/>
        </w:rPr>
        <w:tab/>
        <w:t>Africa Magic Entertainment.</w:t>
      </w:r>
    </w:p>
    <w:p w14:paraId="7568A7E9" w14:textId="77777777" w:rsidR="001417AB" w:rsidRPr="00E77B87" w:rsidRDefault="001417AB" w:rsidP="001417AB">
      <w:pPr>
        <w:pStyle w:val="enumlev1"/>
        <w:rPr>
          <w:lang w:val="it-IT"/>
        </w:rPr>
      </w:pPr>
      <w:r w:rsidRPr="00E77B87">
        <w:rPr>
          <w:lang w:val="it-IT"/>
        </w:rPr>
        <w:t>–</w:t>
      </w:r>
      <w:r w:rsidRPr="00E77B87">
        <w:rPr>
          <w:lang w:val="it-IT"/>
        </w:rPr>
        <w:tab/>
        <w:t>Africa Magic Swahili.</w:t>
      </w:r>
    </w:p>
    <w:p w14:paraId="4AFE9EEA" w14:textId="77777777" w:rsidR="001417AB" w:rsidRPr="00E77B87" w:rsidRDefault="001417AB" w:rsidP="001417AB">
      <w:pPr>
        <w:pStyle w:val="enumlev1"/>
        <w:rPr>
          <w:lang w:val="it-IT"/>
        </w:rPr>
      </w:pPr>
      <w:r w:rsidRPr="00E77B87">
        <w:rPr>
          <w:lang w:val="it-IT"/>
        </w:rPr>
        <w:t>–</w:t>
      </w:r>
      <w:r w:rsidRPr="00E77B87">
        <w:rPr>
          <w:lang w:val="it-IT"/>
        </w:rPr>
        <w:tab/>
        <w:t>Channel O.</w:t>
      </w:r>
    </w:p>
    <w:p w14:paraId="252347DB" w14:textId="77777777" w:rsidR="001417AB" w:rsidRPr="006A30AD" w:rsidRDefault="001417AB" w:rsidP="001417AB">
      <w:pPr>
        <w:pStyle w:val="enumlev1"/>
        <w:rPr>
          <w:lang w:val="en-GB"/>
        </w:rPr>
      </w:pPr>
      <w:r w:rsidRPr="006A30AD">
        <w:rPr>
          <w:lang w:val="en-GB"/>
        </w:rPr>
        <w:t>–</w:t>
      </w:r>
      <w:r w:rsidRPr="006A30AD">
        <w:rPr>
          <w:lang w:val="en-GB"/>
        </w:rPr>
        <w:tab/>
        <w:t>Disney Junior.</w:t>
      </w:r>
    </w:p>
    <w:p w14:paraId="55887606" w14:textId="77777777" w:rsidR="001417AB" w:rsidRPr="006A30AD" w:rsidRDefault="001417AB" w:rsidP="001417AB">
      <w:pPr>
        <w:pStyle w:val="enumlev1"/>
        <w:rPr>
          <w:lang w:val="en-GB"/>
        </w:rPr>
      </w:pPr>
      <w:r w:rsidRPr="006A30AD">
        <w:rPr>
          <w:lang w:val="en-GB"/>
        </w:rPr>
        <w:t>–</w:t>
      </w:r>
      <w:r w:rsidRPr="006A30AD">
        <w:rPr>
          <w:lang w:val="en-GB"/>
        </w:rPr>
        <w:tab/>
        <w:t>Sony Max.</w:t>
      </w:r>
    </w:p>
    <w:p w14:paraId="6F24995F" w14:textId="77777777" w:rsidR="001417AB" w:rsidRPr="006A30AD" w:rsidRDefault="001417AB" w:rsidP="001417AB">
      <w:pPr>
        <w:pStyle w:val="enumlev1"/>
        <w:rPr>
          <w:lang w:val="en-GB"/>
        </w:rPr>
      </w:pPr>
      <w:r w:rsidRPr="006A30AD">
        <w:rPr>
          <w:lang w:val="en-GB"/>
        </w:rPr>
        <w:t>–</w:t>
      </w:r>
      <w:r w:rsidRPr="006A30AD">
        <w:rPr>
          <w:lang w:val="en-GB"/>
        </w:rPr>
        <w:tab/>
        <w:t>Citizen TV.</w:t>
      </w:r>
    </w:p>
    <w:p w14:paraId="6A1CBF81" w14:textId="77777777" w:rsidR="001417AB" w:rsidRPr="006A30AD" w:rsidRDefault="001417AB" w:rsidP="001417AB">
      <w:pPr>
        <w:pStyle w:val="enumlev1"/>
        <w:rPr>
          <w:lang w:val="en-GB"/>
        </w:rPr>
      </w:pPr>
      <w:r w:rsidRPr="006A30AD">
        <w:rPr>
          <w:lang w:val="en-GB"/>
        </w:rPr>
        <w:t>–</w:t>
      </w:r>
      <w:r w:rsidRPr="006A30AD">
        <w:rPr>
          <w:lang w:val="en-GB"/>
        </w:rPr>
        <w:tab/>
        <w:t>Nation TV (NTV).</w:t>
      </w:r>
    </w:p>
    <w:p w14:paraId="6BEBAA93" w14:textId="77777777" w:rsidR="001417AB" w:rsidRPr="006A30AD" w:rsidRDefault="001417AB" w:rsidP="001417AB">
      <w:pPr>
        <w:pStyle w:val="enumlev1"/>
        <w:rPr>
          <w:lang w:val="en-GB"/>
        </w:rPr>
      </w:pPr>
      <w:r w:rsidRPr="006A30AD">
        <w:rPr>
          <w:lang w:val="en-GB"/>
        </w:rPr>
        <w:t>–</w:t>
      </w:r>
      <w:r w:rsidRPr="006A30AD">
        <w:rPr>
          <w:lang w:val="en-GB"/>
        </w:rPr>
        <w:tab/>
        <w:t>Select Sports.</w:t>
      </w:r>
    </w:p>
    <w:p w14:paraId="4AFBCD20" w14:textId="77777777" w:rsidR="001417AB" w:rsidRPr="006A30AD" w:rsidRDefault="001417AB" w:rsidP="001417AB">
      <w:pPr>
        <w:pStyle w:val="enumlev1"/>
        <w:rPr>
          <w:lang w:val="en-GB"/>
        </w:rPr>
      </w:pPr>
      <w:r w:rsidRPr="006A30AD">
        <w:rPr>
          <w:lang w:val="en-GB"/>
        </w:rPr>
        <w:t>–</w:t>
      </w:r>
      <w:r w:rsidRPr="006A30AD">
        <w:rPr>
          <w:lang w:val="en-GB"/>
        </w:rPr>
        <w:tab/>
        <w:t>National Geographic Wild.</w:t>
      </w:r>
    </w:p>
    <w:p w14:paraId="38F92B0D" w14:textId="77777777" w:rsidR="001417AB" w:rsidRPr="006A30AD" w:rsidRDefault="001417AB" w:rsidP="001417AB">
      <w:pPr>
        <w:rPr>
          <w:lang w:val="en-GB"/>
        </w:rPr>
      </w:pPr>
      <w:r w:rsidRPr="006A30AD">
        <w:rPr>
          <w:lang w:val="en-GB"/>
        </w:rPr>
        <w:t>The programmes are downloaded from satellite (DSTV) and fed into the transmitters with the signal being synchronized using GPS. Three of the channels carried in the bouquet are local free to air TV channels.</w:t>
      </w:r>
    </w:p>
    <w:p w14:paraId="49F5772D" w14:textId="745AF619" w:rsidR="001417AB" w:rsidRDefault="001417AB" w:rsidP="001417AB">
      <w:pPr>
        <w:spacing w:after="120"/>
        <w:rPr>
          <w:lang w:val="en-GB"/>
        </w:rPr>
      </w:pPr>
      <w:r w:rsidRPr="006A30AD">
        <w:rPr>
          <w:lang w:val="en-GB"/>
        </w:rPr>
        <w:t xml:space="preserve">The DVB-H network configuration and technical details for Nairobi are indicated in Table </w:t>
      </w:r>
      <w:r w:rsidR="008C4045">
        <w:rPr>
          <w:lang w:val="en-GB"/>
        </w:rPr>
        <w:t>1</w:t>
      </w:r>
      <w:r w:rsidR="00F72A50">
        <w:rPr>
          <w:lang w:val="en-GB"/>
        </w:rPr>
        <w:t>1</w:t>
      </w:r>
      <w:r>
        <w:rPr>
          <w:lang w:val="en-GB"/>
        </w:rPr>
        <w:t>.</w:t>
      </w:r>
    </w:p>
    <w:p w14:paraId="054E6EF8" w14:textId="75B5FC8C" w:rsidR="008C4045" w:rsidRPr="006A30AD" w:rsidRDefault="008C4045" w:rsidP="008C4045">
      <w:pPr>
        <w:pStyle w:val="TableNo"/>
        <w:rPr>
          <w:lang w:val="en-GB"/>
        </w:rPr>
      </w:pPr>
      <w:r w:rsidRPr="006A30AD">
        <w:rPr>
          <w:lang w:val="en-GB"/>
        </w:rPr>
        <w:t>TABLE 1</w:t>
      </w:r>
      <w:r w:rsidR="00F72A50">
        <w:rPr>
          <w:lang w:val="en-GB"/>
        </w:rPr>
        <w:t>1</w:t>
      </w:r>
    </w:p>
    <w:tbl>
      <w:tblPr>
        <w:tblW w:w="963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819"/>
        <w:gridCol w:w="4820"/>
      </w:tblGrid>
      <w:tr w:rsidR="001417AB" w:rsidRPr="006A30AD" w14:paraId="6AE564D7" w14:textId="77777777" w:rsidTr="00C619DC">
        <w:trPr>
          <w:jc w:val="center"/>
        </w:trPr>
        <w:tc>
          <w:tcPr>
            <w:tcW w:w="4819" w:type="dxa"/>
          </w:tcPr>
          <w:p w14:paraId="68E9D0F0" w14:textId="77777777" w:rsidR="001417AB" w:rsidRPr="006A30AD" w:rsidRDefault="001417AB" w:rsidP="00C619DC">
            <w:pPr>
              <w:pStyle w:val="Tablehead"/>
              <w:keepLines/>
              <w:rPr>
                <w:rFonts w:cs="Arial"/>
                <w:szCs w:val="22"/>
                <w:lang w:val="en-GB"/>
              </w:rPr>
            </w:pPr>
            <w:r w:rsidRPr="006A30AD">
              <w:rPr>
                <w:rFonts w:cs="Arial"/>
                <w:szCs w:val="22"/>
                <w:lang w:val="en-GB"/>
              </w:rPr>
              <w:t>Description</w:t>
            </w:r>
          </w:p>
        </w:tc>
        <w:tc>
          <w:tcPr>
            <w:tcW w:w="4820" w:type="dxa"/>
          </w:tcPr>
          <w:p w14:paraId="6D016DFD" w14:textId="77777777" w:rsidR="001417AB" w:rsidRPr="006A30AD" w:rsidRDefault="001417AB" w:rsidP="00C619DC">
            <w:pPr>
              <w:pStyle w:val="Tablehead"/>
              <w:keepLines/>
              <w:rPr>
                <w:rFonts w:cs="Arial"/>
                <w:szCs w:val="22"/>
                <w:lang w:val="en-GB"/>
              </w:rPr>
            </w:pPr>
            <w:r w:rsidRPr="006A30AD">
              <w:rPr>
                <w:rFonts w:cs="Arial"/>
                <w:szCs w:val="22"/>
                <w:lang w:val="en-GB"/>
              </w:rPr>
              <w:t>Authorized value</w:t>
            </w:r>
          </w:p>
        </w:tc>
      </w:tr>
      <w:tr w:rsidR="001417AB" w:rsidRPr="00AD2E79" w14:paraId="61D92B15" w14:textId="77777777" w:rsidTr="00C619DC">
        <w:trPr>
          <w:jc w:val="center"/>
        </w:trPr>
        <w:tc>
          <w:tcPr>
            <w:tcW w:w="4819" w:type="dxa"/>
          </w:tcPr>
          <w:p w14:paraId="7D5A7587" w14:textId="77777777" w:rsidR="001417AB" w:rsidRPr="006A30AD" w:rsidRDefault="001417AB" w:rsidP="00C619DC">
            <w:pPr>
              <w:pStyle w:val="Tabletext"/>
              <w:keepNext/>
              <w:keepLines/>
              <w:rPr>
                <w:rFonts w:cs="Arial"/>
                <w:szCs w:val="22"/>
                <w:lang w:val="en-GB"/>
              </w:rPr>
            </w:pPr>
            <w:r w:rsidRPr="006A30AD">
              <w:rPr>
                <w:rFonts w:cs="Arial"/>
                <w:szCs w:val="22"/>
                <w:lang w:val="en-GB"/>
              </w:rPr>
              <w:t>Transmitter sites and TV channel</w:t>
            </w:r>
          </w:p>
        </w:tc>
        <w:tc>
          <w:tcPr>
            <w:tcW w:w="4820" w:type="dxa"/>
          </w:tcPr>
          <w:p w14:paraId="125BABC4" w14:textId="17EA28A4" w:rsidR="001417AB" w:rsidRPr="006A30AD" w:rsidRDefault="001417AB" w:rsidP="00C619DC">
            <w:pPr>
              <w:pStyle w:val="Tabletext"/>
              <w:keepNext/>
              <w:keepLines/>
              <w:jc w:val="left"/>
              <w:rPr>
                <w:rFonts w:cs="Arial"/>
                <w:szCs w:val="22"/>
                <w:lang w:val="en-GB"/>
              </w:rPr>
            </w:pPr>
            <w:r w:rsidRPr="006A30AD">
              <w:rPr>
                <w:rFonts w:cs="Arial"/>
                <w:szCs w:val="22"/>
                <w:lang w:val="en-GB"/>
              </w:rPr>
              <w:t>Nairobi</w:t>
            </w:r>
            <w:r w:rsidR="0065289F">
              <w:rPr>
                <w:rFonts w:cs="Arial"/>
                <w:szCs w:val="22"/>
                <w:lang w:val="en-GB"/>
              </w:rPr>
              <w:t xml:space="preserve"> </w:t>
            </w:r>
            <w:r w:rsidRPr="006A30AD">
              <w:rPr>
                <w:rFonts w:cs="Arial"/>
                <w:szCs w:val="22"/>
                <w:lang w:val="en-GB"/>
              </w:rPr>
              <w:t xml:space="preserve">(21), Mombasa (30), Kisumu (24), </w:t>
            </w:r>
            <w:r w:rsidRPr="006A30AD">
              <w:rPr>
                <w:rFonts w:cs="Arial"/>
                <w:szCs w:val="22"/>
                <w:lang w:val="en-GB"/>
              </w:rPr>
              <w:br/>
              <w:t>Nakuru (24) and Eldoret (24).</w:t>
            </w:r>
          </w:p>
        </w:tc>
      </w:tr>
      <w:tr w:rsidR="001417AB" w:rsidRPr="006A30AD" w14:paraId="66699227" w14:textId="77777777" w:rsidTr="00C619DC">
        <w:trPr>
          <w:jc w:val="center"/>
        </w:trPr>
        <w:tc>
          <w:tcPr>
            <w:tcW w:w="4819" w:type="dxa"/>
          </w:tcPr>
          <w:p w14:paraId="6356BD43" w14:textId="77777777" w:rsidR="001417AB" w:rsidRPr="006A30AD" w:rsidRDefault="001417AB" w:rsidP="00C619DC">
            <w:pPr>
              <w:pStyle w:val="Tabletext"/>
              <w:keepNext/>
              <w:keepLines/>
              <w:rPr>
                <w:rFonts w:cs="Arial"/>
                <w:szCs w:val="22"/>
                <w:lang w:val="en-GB"/>
              </w:rPr>
            </w:pPr>
            <w:r w:rsidRPr="006A30AD">
              <w:rPr>
                <w:rFonts w:cs="Arial"/>
                <w:szCs w:val="22"/>
                <w:lang w:val="en-GB"/>
              </w:rPr>
              <w:t>Network configuration</w:t>
            </w:r>
          </w:p>
        </w:tc>
        <w:tc>
          <w:tcPr>
            <w:tcW w:w="4820" w:type="dxa"/>
          </w:tcPr>
          <w:p w14:paraId="11A79E1E" w14:textId="77777777" w:rsidR="001417AB" w:rsidRPr="006A30AD" w:rsidRDefault="001417AB" w:rsidP="00C619DC">
            <w:pPr>
              <w:pStyle w:val="Tabletext"/>
              <w:keepNext/>
              <w:keepLines/>
              <w:rPr>
                <w:rFonts w:cs="Arial"/>
                <w:szCs w:val="22"/>
                <w:lang w:val="en-GB"/>
              </w:rPr>
            </w:pPr>
            <w:r w:rsidRPr="006A30AD">
              <w:rPr>
                <w:rFonts w:cs="Arial"/>
                <w:szCs w:val="22"/>
                <w:lang w:val="en-GB"/>
              </w:rPr>
              <w:t>DVB-H</w:t>
            </w:r>
          </w:p>
        </w:tc>
      </w:tr>
      <w:tr w:rsidR="001417AB" w:rsidRPr="006A30AD" w14:paraId="5AAA34CB" w14:textId="77777777" w:rsidTr="00C619DC">
        <w:trPr>
          <w:jc w:val="center"/>
        </w:trPr>
        <w:tc>
          <w:tcPr>
            <w:tcW w:w="4819" w:type="dxa"/>
          </w:tcPr>
          <w:p w14:paraId="7B18D747" w14:textId="77777777" w:rsidR="001417AB" w:rsidRPr="006A30AD" w:rsidRDefault="001417AB" w:rsidP="00C619DC">
            <w:pPr>
              <w:pStyle w:val="Tabletext"/>
              <w:keepNext/>
              <w:keepLines/>
              <w:rPr>
                <w:rFonts w:cs="Arial"/>
                <w:szCs w:val="22"/>
                <w:lang w:val="en-GB"/>
              </w:rPr>
            </w:pPr>
            <w:r w:rsidRPr="006A30AD">
              <w:rPr>
                <w:rFonts w:cs="Arial"/>
                <w:szCs w:val="22"/>
                <w:lang w:val="en-GB"/>
              </w:rPr>
              <w:t>Carrier power</w:t>
            </w:r>
          </w:p>
        </w:tc>
        <w:tc>
          <w:tcPr>
            <w:tcW w:w="4820" w:type="dxa"/>
          </w:tcPr>
          <w:p w14:paraId="0307BB54" w14:textId="77777777" w:rsidR="001417AB" w:rsidRPr="006A30AD" w:rsidRDefault="001417AB" w:rsidP="00C619DC">
            <w:pPr>
              <w:pStyle w:val="Tabletext"/>
              <w:keepNext/>
              <w:keepLines/>
              <w:rPr>
                <w:rFonts w:cs="Arial"/>
                <w:szCs w:val="22"/>
                <w:lang w:val="en-GB"/>
              </w:rPr>
            </w:pPr>
            <w:r w:rsidRPr="006A30AD">
              <w:rPr>
                <w:rFonts w:cs="Arial"/>
                <w:szCs w:val="22"/>
                <w:lang w:val="en-GB"/>
              </w:rPr>
              <w:t>1 kW</w:t>
            </w:r>
          </w:p>
        </w:tc>
      </w:tr>
      <w:tr w:rsidR="001417AB" w:rsidRPr="006A30AD" w14:paraId="4421B581" w14:textId="77777777" w:rsidTr="00C619DC">
        <w:trPr>
          <w:jc w:val="center"/>
        </w:trPr>
        <w:tc>
          <w:tcPr>
            <w:tcW w:w="4819" w:type="dxa"/>
          </w:tcPr>
          <w:p w14:paraId="4EB84130" w14:textId="77777777" w:rsidR="001417AB" w:rsidRPr="006A30AD" w:rsidRDefault="001417AB" w:rsidP="00C619DC">
            <w:pPr>
              <w:pStyle w:val="Tabletext"/>
              <w:keepNext/>
              <w:keepLines/>
              <w:rPr>
                <w:rFonts w:cs="Arial"/>
                <w:szCs w:val="22"/>
                <w:lang w:val="en-GB"/>
              </w:rPr>
            </w:pPr>
            <w:r w:rsidRPr="006A30AD">
              <w:rPr>
                <w:rFonts w:cs="Arial"/>
                <w:szCs w:val="22"/>
                <w:lang w:val="en-GB"/>
              </w:rPr>
              <w:t>ERP</w:t>
            </w:r>
          </w:p>
        </w:tc>
        <w:tc>
          <w:tcPr>
            <w:tcW w:w="4820" w:type="dxa"/>
          </w:tcPr>
          <w:p w14:paraId="0DA9BF6F" w14:textId="77777777" w:rsidR="001417AB" w:rsidRPr="006A30AD" w:rsidRDefault="001417AB" w:rsidP="00C619DC">
            <w:pPr>
              <w:pStyle w:val="Tabletext"/>
              <w:keepNext/>
              <w:keepLines/>
              <w:rPr>
                <w:rFonts w:cs="Arial"/>
                <w:szCs w:val="22"/>
                <w:lang w:val="en-GB"/>
              </w:rPr>
            </w:pPr>
            <w:r w:rsidRPr="006A30AD">
              <w:rPr>
                <w:rFonts w:cs="Arial"/>
                <w:szCs w:val="22"/>
                <w:lang w:val="en-GB"/>
              </w:rPr>
              <w:t>10 kW</w:t>
            </w:r>
          </w:p>
        </w:tc>
      </w:tr>
      <w:tr w:rsidR="001417AB" w:rsidRPr="006A30AD" w14:paraId="5F0F36AE" w14:textId="77777777" w:rsidTr="00C619DC">
        <w:trPr>
          <w:jc w:val="center"/>
        </w:trPr>
        <w:tc>
          <w:tcPr>
            <w:tcW w:w="4819" w:type="dxa"/>
          </w:tcPr>
          <w:p w14:paraId="5C3CE7D5" w14:textId="77777777" w:rsidR="001417AB" w:rsidRPr="006A30AD" w:rsidRDefault="001417AB" w:rsidP="00C619DC">
            <w:pPr>
              <w:pStyle w:val="Tabletext"/>
              <w:keepNext/>
              <w:keepLines/>
              <w:rPr>
                <w:rFonts w:cs="Arial"/>
                <w:szCs w:val="22"/>
                <w:lang w:val="en-GB"/>
              </w:rPr>
            </w:pPr>
            <w:r w:rsidRPr="006A30AD">
              <w:rPr>
                <w:rFonts w:cs="Arial"/>
                <w:szCs w:val="22"/>
                <w:lang w:val="en-GB"/>
              </w:rPr>
              <w:t>Antenna height</w:t>
            </w:r>
          </w:p>
        </w:tc>
        <w:tc>
          <w:tcPr>
            <w:tcW w:w="4820" w:type="dxa"/>
          </w:tcPr>
          <w:p w14:paraId="2796CBA5" w14:textId="77777777" w:rsidR="001417AB" w:rsidRPr="006A30AD" w:rsidRDefault="001417AB" w:rsidP="00C619DC">
            <w:pPr>
              <w:pStyle w:val="Tabletext"/>
              <w:keepNext/>
              <w:keepLines/>
              <w:rPr>
                <w:rFonts w:cs="Arial"/>
                <w:szCs w:val="22"/>
                <w:lang w:val="en-GB"/>
              </w:rPr>
            </w:pPr>
            <w:r w:rsidRPr="006A30AD">
              <w:rPr>
                <w:rFonts w:cs="Arial"/>
                <w:szCs w:val="22"/>
                <w:lang w:val="en-GB"/>
              </w:rPr>
              <w:t>75 m (Kasarani)</w:t>
            </w:r>
          </w:p>
        </w:tc>
      </w:tr>
      <w:tr w:rsidR="001417AB" w:rsidRPr="006A30AD" w14:paraId="70349D77" w14:textId="77777777" w:rsidTr="00C619DC">
        <w:trPr>
          <w:jc w:val="center"/>
        </w:trPr>
        <w:tc>
          <w:tcPr>
            <w:tcW w:w="4819" w:type="dxa"/>
          </w:tcPr>
          <w:p w14:paraId="65B1A4D3" w14:textId="77777777" w:rsidR="001417AB" w:rsidRPr="006A30AD" w:rsidRDefault="001417AB" w:rsidP="00C619DC">
            <w:pPr>
              <w:pStyle w:val="Tabletext"/>
              <w:keepNext/>
              <w:keepLines/>
              <w:rPr>
                <w:rFonts w:cs="Arial"/>
                <w:szCs w:val="22"/>
                <w:lang w:val="en-GB"/>
              </w:rPr>
            </w:pPr>
            <w:r w:rsidRPr="006A30AD">
              <w:rPr>
                <w:rFonts w:cs="Arial"/>
                <w:szCs w:val="22"/>
                <w:lang w:val="en-GB"/>
              </w:rPr>
              <w:t>Modulation</w:t>
            </w:r>
          </w:p>
        </w:tc>
        <w:tc>
          <w:tcPr>
            <w:tcW w:w="4820" w:type="dxa"/>
          </w:tcPr>
          <w:p w14:paraId="6B0D16E7" w14:textId="77777777" w:rsidR="001417AB" w:rsidRPr="006A30AD" w:rsidRDefault="001417AB" w:rsidP="00C619DC">
            <w:pPr>
              <w:pStyle w:val="Tabletext"/>
              <w:keepNext/>
              <w:keepLines/>
              <w:rPr>
                <w:rFonts w:cs="Arial"/>
                <w:szCs w:val="22"/>
                <w:lang w:val="en-GB"/>
              </w:rPr>
            </w:pPr>
            <w:r w:rsidRPr="006A30AD">
              <w:rPr>
                <w:rFonts w:cs="Arial"/>
                <w:szCs w:val="22"/>
                <w:lang w:val="en-GB"/>
              </w:rPr>
              <w:t xml:space="preserve">QPSK </w:t>
            </w:r>
          </w:p>
        </w:tc>
      </w:tr>
      <w:tr w:rsidR="001417AB" w:rsidRPr="006A30AD" w14:paraId="6C606D9D" w14:textId="77777777" w:rsidTr="00C619DC">
        <w:trPr>
          <w:jc w:val="center"/>
        </w:trPr>
        <w:tc>
          <w:tcPr>
            <w:tcW w:w="4819" w:type="dxa"/>
          </w:tcPr>
          <w:p w14:paraId="2D89E0AF" w14:textId="77777777" w:rsidR="001417AB" w:rsidRPr="006A30AD" w:rsidRDefault="001417AB" w:rsidP="00C619DC">
            <w:pPr>
              <w:pStyle w:val="Tabletext"/>
              <w:keepNext/>
              <w:keepLines/>
              <w:rPr>
                <w:rFonts w:cs="Arial"/>
                <w:szCs w:val="22"/>
                <w:lang w:val="en-GB"/>
              </w:rPr>
            </w:pPr>
            <w:r w:rsidRPr="006A30AD">
              <w:rPr>
                <w:rFonts w:cs="Arial"/>
                <w:szCs w:val="22"/>
                <w:lang w:val="en-GB"/>
              </w:rPr>
              <w:t>FEC code rate</w:t>
            </w:r>
          </w:p>
        </w:tc>
        <w:tc>
          <w:tcPr>
            <w:tcW w:w="4820" w:type="dxa"/>
          </w:tcPr>
          <w:p w14:paraId="1D7D5632" w14:textId="77777777" w:rsidR="001417AB" w:rsidRPr="006A30AD" w:rsidRDefault="001417AB" w:rsidP="00C619DC">
            <w:pPr>
              <w:pStyle w:val="Tabletext"/>
              <w:keepNext/>
              <w:keepLines/>
              <w:rPr>
                <w:rFonts w:cs="Arial"/>
                <w:szCs w:val="22"/>
                <w:lang w:val="en-GB"/>
              </w:rPr>
            </w:pPr>
            <w:r w:rsidRPr="006A30AD">
              <w:rPr>
                <w:rFonts w:cs="Arial"/>
                <w:szCs w:val="22"/>
                <w:lang w:val="en-GB"/>
              </w:rPr>
              <w:t>1/2</w:t>
            </w:r>
          </w:p>
        </w:tc>
      </w:tr>
      <w:tr w:rsidR="001417AB" w:rsidRPr="006A30AD" w14:paraId="2669F433" w14:textId="77777777" w:rsidTr="00C619DC">
        <w:trPr>
          <w:jc w:val="center"/>
        </w:trPr>
        <w:tc>
          <w:tcPr>
            <w:tcW w:w="4819" w:type="dxa"/>
          </w:tcPr>
          <w:p w14:paraId="4A5A1BBE" w14:textId="77777777" w:rsidR="001417AB" w:rsidRPr="006A30AD" w:rsidRDefault="001417AB" w:rsidP="00C619DC">
            <w:pPr>
              <w:pStyle w:val="Tabletext"/>
              <w:keepNext/>
              <w:keepLines/>
              <w:rPr>
                <w:rFonts w:cs="Arial"/>
                <w:szCs w:val="22"/>
                <w:lang w:val="en-GB"/>
              </w:rPr>
            </w:pPr>
            <w:r w:rsidRPr="006A30AD">
              <w:rPr>
                <w:rFonts w:cs="Arial"/>
                <w:szCs w:val="22"/>
                <w:lang w:val="en-GB"/>
              </w:rPr>
              <w:t>Guard interval</w:t>
            </w:r>
          </w:p>
        </w:tc>
        <w:tc>
          <w:tcPr>
            <w:tcW w:w="4820" w:type="dxa"/>
          </w:tcPr>
          <w:p w14:paraId="7DE71DAA" w14:textId="77777777" w:rsidR="001417AB" w:rsidRPr="006A30AD" w:rsidRDefault="001417AB" w:rsidP="00C619DC">
            <w:pPr>
              <w:pStyle w:val="Tabletext"/>
              <w:keepNext/>
              <w:keepLines/>
              <w:rPr>
                <w:rFonts w:cs="Arial"/>
                <w:szCs w:val="22"/>
                <w:lang w:val="en-GB"/>
              </w:rPr>
            </w:pPr>
            <w:r w:rsidRPr="006A30AD">
              <w:rPr>
                <w:rFonts w:cs="Arial"/>
                <w:szCs w:val="22"/>
                <w:lang w:val="en-GB"/>
              </w:rPr>
              <w:t>1/4</w:t>
            </w:r>
          </w:p>
        </w:tc>
      </w:tr>
      <w:tr w:rsidR="001417AB" w:rsidRPr="006A30AD" w14:paraId="3424963E" w14:textId="77777777" w:rsidTr="00C619DC">
        <w:trPr>
          <w:jc w:val="center"/>
        </w:trPr>
        <w:tc>
          <w:tcPr>
            <w:tcW w:w="4819" w:type="dxa"/>
          </w:tcPr>
          <w:p w14:paraId="49CA22AA" w14:textId="77777777" w:rsidR="001417AB" w:rsidRPr="006A30AD" w:rsidRDefault="001417AB" w:rsidP="00C619DC">
            <w:pPr>
              <w:pStyle w:val="Tabletext"/>
              <w:keepNext/>
              <w:keepLines/>
              <w:rPr>
                <w:rFonts w:cs="Arial"/>
                <w:szCs w:val="22"/>
                <w:lang w:val="en-GB"/>
              </w:rPr>
            </w:pPr>
            <w:r w:rsidRPr="006A30AD">
              <w:rPr>
                <w:rFonts w:cs="Arial"/>
                <w:szCs w:val="22"/>
                <w:lang w:val="en-GB"/>
              </w:rPr>
              <w:t>Carriers/FFT</w:t>
            </w:r>
          </w:p>
        </w:tc>
        <w:tc>
          <w:tcPr>
            <w:tcW w:w="4820" w:type="dxa"/>
          </w:tcPr>
          <w:p w14:paraId="6AA0C14D" w14:textId="77777777" w:rsidR="001417AB" w:rsidRPr="006A30AD" w:rsidRDefault="001417AB" w:rsidP="00C619DC">
            <w:pPr>
              <w:pStyle w:val="Tabletext"/>
              <w:keepNext/>
              <w:keepLines/>
              <w:rPr>
                <w:rFonts w:cs="Arial"/>
                <w:szCs w:val="22"/>
                <w:lang w:val="en-GB"/>
              </w:rPr>
            </w:pPr>
            <w:r w:rsidRPr="006A30AD">
              <w:rPr>
                <w:rFonts w:cs="Arial"/>
                <w:szCs w:val="22"/>
                <w:lang w:val="en-GB"/>
              </w:rPr>
              <w:t>8k</w:t>
            </w:r>
          </w:p>
        </w:tc>
      </w:tr>
      <w:tr w:rsidR="001417AB" w:rsidRPr="006A30AD" w14:paraId="7A37D9BA" w14:textId="77777777" w:rsidTr="00C619DC">
        <w:trPr>
          <w:jc w:val="center"/>
        </w:trPr>
        <w:tc>
          <w:tcPr>
            <w:tcW w:w="4819" w:type="dxa"/>
          </w:tcPr>
          <w:p w14:paraId="7AA4983E" w14:textId="77777777" w:rsidR="001417AB" w:rsidRPr="006A30AD" w:rsidRDefault="001417AB" w:rsidP="00C619DC">
            <w:pPr>
              <w:pStyle w:val="Tabletext"/>
              <w:keepNext/>
              <w:keepLines/>
              <w:rPr>
                <w:rFonts w:cs="Arial"/>
                <w:szCs w:val="22"/>
                <w:lang w:val="en-GB"/>
              </w:rPr>
            </w:pPr>
            <w:r w:rsidRPr="006A30AD">
              <w:rPr>
                <w:rFonts w:cs="Arial"/>
                <w:szCs w:val="22"/>
                <w:lang w:val="en-GB"/>
              </w:rPr>
              <w:t>Data rate</w:t>
            </w:r>
          </w:p>
        </w:tc>
        <w:tc>
          <w:tcPr>
            <w:tcW w:w="4820" w:type="dxa"/>
          </w:tcPr>
          <w:p w14:paraId="17718CEB" w14:textId="77777777" w:rsidR="001417AB" w:rsidRPr="006A30AD" w:rsidRDefault="001417AB" w:rsidP="00C619DC">
            <w:pPr>
              <w:pStyle w:val="Tabletext"/>
              <w:keepNext/>
              <w:keepLines/>
              <w:rPr>
                <w:rFonts w:cs="Arial"/>
                <w:szCs w:val="22"/>
                <w:lang w:val="en-GB"/>
              </w:rPr>
            </w:pPr>
            <w:r w:rsidRPr="006A30AD">
              <w:rPr>
                <w:rFonts w:cs="Arial"/>
                <w:szCs w:val="22"/>
                <w:lang w:val="en-GB"/>
              </w:rPr>
              <w:t>–</w:t>
            </w:r>
          </w:p>
        </w:tc>
      </w:tr>
      <w:tr w:rsidR="001417AB" w:rsidRPr="006A30AD" w14:paraId="1C9D58AE" w14:textId="77777777" w:rsidTr="00C619DC">
        <w:trPr>
          <w:jc w:val="center"/>
        </w:trPr>
        <w:tc>
          <w:tcPr>
            <w:tcW w:w="4819" w:type="dxa"/>
          </w:tcPr>
          <w:p w14:paraId="4BA8A3EA" w14:textId="77777777" w:rsidR="001417AB" w:rsidRPr="006A30AD" w:rsidRDefault="001417AB" w:rsidP="00C619DC">
            <w:pPr>
              <w:pStyle w:val="Tabletext"/>
              <w:keepNext/>
              <w:keepLines/>
              <w:rPr>
                <w:rFonts w:cs="Arial"/>
                <w:szCs w:val="22"/>
                <w:lang w:val="en-GB"/>
              </w:rPr>
            </w:pPr>
            <w:r w:rsidRPr="006A30AD">
              <w:rPr>
                <w:rFonts w:cs="Arial"/>
                <w:szCs w:val="22"/>
                <w:lang w:val="en-GB"/>
              </w:rPr>
              <w:t xml:space="preserve">Bandwidth </w:t>
            </w:r>
          </w:p>
        </w:tc>
        <w:tc>
          <w:tcPr>
            <w:tcW w:w="4820" w:type="dxa"/>
          </w:tcPr>
          <w:p w14:paraId="1FA51EDA" w14:textId="77777777" w:rsidR="001417AB" w:rsidRPr="006A30AD" w:rsidRDefault="001417AB" w:rsidP="00C619DC">
            <w:pPr>
              <w:pStyle w:val="Tabletext"/>
              <w:keepNext/>
              <w:keepLines/>
              <w:rPr>
                <w:rFonts w:cs="Arial"/>
                <w:szCs w:val="22"/>
                <w:lang w:val="en-GB"/>
              </w:rPr>
            </w:pPr>
            <w:r w:rsidRPr="006A30AD">
              <w:rPr>
                <w:rFonts w:cs="Arial"/>
                <w:szCs w:val="22"/>
                <w:lang w:val="en-GB"/>
              </w:rPr>
              <w:t>8 MHz</w:t>
            </w:r>
          </w:p>
        </w:tc>
      </w:tr>
    </w:tbl>
    <w:p w14:paraId="5B5FC9A0" w14:textId="77777777" w:rsidR="001417AB" w:rsidRPr="006A30AD" w:rsidRDefault="001417AB" w:rsidP="001417AB">
      <w:pPr>
        <w:pStyle w:val="Tablefin"/>
        <w:keepNext/>
        <w:keepLines/>
      </w:pPr>
    </w:p>
    <w:p w14:paraId="04C6E4BB" w14:textId="77777777" w:rsidR="001417AB" w:rsidRPr="006A30AD" w:rsidRDefault="001417AB" w:rsidP="001417AB">
      <w:pPr>
        <w:rPr>
          <w:lang w:val="en-GB"/>
        </w:rPr>
      </w:pPr>
      <w:r w:rsidRPr="006A30AD">
        <w:rPr>
          <w:lang w:val="en-GB"/>
        </w:rPr>
        <w:t xml:space="preserve">In Nairobi, the DVB-H network is configured for mini-SFN whereby there are </w:t>
      </w:r>
      <w:r>
        <w:rPr>
          <w:lang w:val="en-GB"/>
        </w:rPr>
        <w:t>three</w:t>
      </w:r>
      <w:r w:rsidRPr="006A30AD">
        <w:rPr>
          <w:lang w:val="en-GB"/>
        </w:rPr>
        <w:t xml:space="preserve"> transmitters in Kasarani, Rahimutulla and Mombasa Road-Steel Makers operating on the same TV channel to improve DVB-H coverage. All the sites have 11 dBi antennas.</w:t>
      </w:r>
    </w:p>
    <w:p w14:paraId="5D419919" w14:textId="77777777" w:rsidR="001417AB" w:rsidRPr="006A30AD" w:rsidRDefault="001417AB" w:rsidP="001417AB">
      <w:pPr>
        <w:rPr>
          <w:lang w:val="en-GB"/>
        </w:rPr>
      </w:pPr>
      <w:r w:rsidRPr="006A30AD">
        <w:rPr>
          <w:lang w:val="en-GB"/>
        </w:rPr>
        <w:lastRenderedPageBreak/>
        <w:t>The DVB-H service is a subscription service which requires monthly fees. The DVB-H service provider is collaborating with some locally licensed mobile phone service operators with respect to distribution of handsets and subscription management.</w:t>
      </w:r>
    </w:p>
    <w:p w14:paraId="389B32A4" w14:textId="6C885CF3" w:rsidR="001417AB" w:rsidRPr="006A30AD" w:rsidRDefault="001A1F88" w:rsidP="001417AB">
      <w:pPr>
        <w:pStyle w:val="Heading2"/>
        <w:rPr>
          <w:lang w:val="en-GB"/>
        </w:rPr>
      </w:pPr>
      <w:bookmarkStart w:id="2725" w:name="_Toc275435819"/>
      <w:bookmarkStart w:id="2726" w:name="_Toc275436217"/>
      <w:bookmarkStart w:id="2727" w:name="_Toc275438524"/>
      <w:bookmarkStart w:id="2728" w:name="_Toc275767991"/>
      <w:bookmarkStart w:id="2729" w:name="_Toc286146198"/>
      <w:bookmarkStart w:id="2730" w:name="_Toc302463837"/>
      <w:bookmarkStart w:id="2731" w:name="_Toc302465800"/>
      <w:bookmarkStart w:id="2732" w:name="_Toc302466035"/>
      <w:bookmarkStart w:id="2733" w:name="_Toc302466270"/>
      <w:bookmarkStart w:id="2734" w:name="_Toc302481087"/>
      <w:bookmarkStart w:id="2735" w:name="_Toc302481448"/>
      <w:bookmarkStart w:id="2736" w:name="_Toc302482022"/>
      <w:bookmarkStart w:id="2737" w:name="_Toc303585351"/>
      <w:bookmarkStart w:id="2738" w:name="_Toc303587043"/>
      <w:bookmarkStart w:id="2739" w:name="_Toc342296559"/>
      <w:bookmarkStart w:id="2740" w:name="_Toc358886451"/>
      <w:bookmarkStart w:id="2741" w:name="_Toc386707588"/>
      <w:bookmarkStart w:id="2742" w:name="_Toc416424446"/>
      <w:bookmarkStart w:id="2743" w:name="_Toc417034922"/>
      <w:bookmarkStart w:id="2744" w:name="_Toc417035735"/>
      <w:bookmarkStart w:id="2745" w:name="_Toc433126562"/>
      <w:bookmarkStart w:id="2746" w:name="_Toc433209337"/>
      <w:bookmarkStart w:id="2747" w:name="_Toc18417663"/>
      <w:bookmarkStart w:id="2748" w:name="_Toc132213723"/>
      <w:bookmarkStart w:id="2749" w:name="_Toc132271132"/>
      <w:bookmarkStart w:id="2750" w:name="_Toc228530399"/>
      <w:bookmarkStart w:id="2751" w:name="_Toc230600870"/>
      <w:r>
        <w:rPr>
          <w:lang w:val="en-GB"/>
        </w:rPr>
        <w:t>11</w:t>
      </w:r>
      <w:r w:rsidR="001417AB" w:rsidRPr="006A30AD">
        <w:rPr>
          <w:lang w:val="en-GB"/>
        </w:rPr>
        <w:t>.6</w:t>
      </w:r>
      <w:r w:rsidR="001417AB" w:rsidRPr="006A30AD">
        <w:rPr>
          <w:lang w:val="en-GB"/>
        </w:rPr>
        <w:tab/>
        <w:t>Migration from analogue to digital terrestrial broadcasting</w:t>
      </w:r>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p>
    <w:p w14:paraId="34F2A042" w14:textId="3585BAA3" w:rsidR="001417AB" w:rsidRPr="006A30AD" w:rsidRDefault="001A1F88" w:rsidP="001417AB">
      <w:pPr>
        <w:pStyle w:val="Heading3"/>
        <w:rPr>
          <w:lang w:val="en-GB"/>
        </w:rPr>
      </w:pPr>
      <w:bookmarkStart w:id="2752" w:name="_Toc275435820"/>
      <w:bookmarkStart w:id="2753" w:name="_Toc275436218"/>
      <w:bookmarkStart w:id="2754" w:name="_Toc275438525"/>
      <w:bookmarkStart w:id="2755" w:name="_Toc275767992"/>
      <w:bookmarkStart w:id="2756" w:name="_Toc286146199"/>
      <w:bookmarkStart w:id="2757" w:name="_Toc302463838"/>
      <w:bookmarkStart w:id="2758" w:name="_Toc302465801"/>
      <w:bookmarkStart w:id="2759" w:name="_Toc302466036"/>
      <w:bookmarkStart w:id="2760" w:name="_Toc302466271"/>
      <w:bookmarkStart w:id="2761" w:name="_Toc302481088"/>
      <w:bookmarkStart w:id="2762" w:name="_Toc302481449"/>
      <w:bookmarkStart w:id="2763" w:name="_Toc302482023"/>
      <w:bookmarkStart w:id="2764" w:name="_Toc303585352"/>
      <w:bookmarkStart w:id="2765" w:name="_Toc303587044"/>
      <w:bookmarkStart w:id="2766" w:name="_Toc230600871"/>
      <w:r>
        <w:rPr>
          <w:lang w:val="en-GB"/>
        </w:rPr>
        <w:t>11</w:t>
      </w:r>
      <w:r w:rsidR="001417AB" w:rsidRPr="006A30AD">
        <w:rPr>
          <w:lang w:val="en-GB"/>
        </w:rPr>
        <w:t>.6.1</w:t>
      </w:r>
      <w:r w:rsidR="001417AB" w:rsidRPr="006A30AD">
        <w:rPr>
          <w:lang w:val="en-GB"/>
        </w:rPr>
        <w:tab/>
        <w:t>Introduction</w:t>
      </w:r>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p>
    <w:p w14:paraId="5AFAE648" w14:textId="77777777" w:rsidR="001417AB" w:rsidRPr="006A30AD" w:rsidRDefault="001417AB" w:rsidP="001417AB">
      <w:pPr>
        <w:rPr>
          <w:lang w:val="en-GB"/>
        </w:rPr>
      </w:pPr>
      <w:r w:rsidRPr="006A30AD">
        <w:rPr>
          <w:lang w:val="en-GB"/>
        </w:rPr>
        <w:t>The government is responsible for initially funding the migration from analogue to digital broadcasting in Kenya. During the simulcast period that was envisaged to take place between 2009 to 30 June 2012, the national broadcaster KBC was authorized to set up a subsidiary company “SIGNET Co. Ltd” to carry out broadcast signal distribution services. Priority will be given to existing broadcasters to provide their broadcast signal to the signal distributor so that the same can be relayed on the digital platform.</w:t>
      </w:r>
    </w:p>
    <w:p w14:paraId="1611313C" w14:textId="77777777" w:rsidR="001A1F88" w:rsidRPr="006A30AD" w:rsidRDefault="001A1F88" w:rsidP="001A1F88">
      <w:pPr>
        <w:rPr>
          <w:szCs w:val="24"/>
          <w:lang w:val="en-GB"/>
        </w:rPr>
      </w:pPr>
      <w:r w:rsidRPr="006A30AD">
        <w:rPr>
          <w:szCs w:val="24"/>
          <w:lang w:val="en-GB"/>
        </w:rPr>
        <w:t>On 9</w:t>
      </w:r>
      <w:r w:rsidRPr="006A30AD">
        <w:rPr>
          <w:szCs w:val="24"/>
          <w:vertAlign w:val="superscript"/>
          <w:lang w:val="en-GB"/>
        </w:rPr>
        <w:t>th</w:t>
      </w:r>
      <w:r w:rsidRPr="006A30AD">
        <w:rPr>
          <w:szCs w:val="24"/>
          <w:lang w:val="en-GB"/>
        </w:rPr>
        <w:t xml:space="preserve"> December 2009, Kenya took a giant step towards setting the pace for migration from analogue to digital broadcasting when H.E the President of the Republic of Kenya launched the pilot digital signal in Nairobi officially paving way for existing analogue TV stations to be broadcast on DVB-T digital platform. One multiplex was activated on UHF channel 26 carrying a total of 16 standard definition TV channels and 4 radio services.</w:t>
      </w:r>
    </w:p>
    <w:p w14:paraId="2C9A7DC0" w14:textId="77777777" w:rsidR="001A1F88" w:rsidRDefault="001A1F88" w:rsidP="001A1F88">
      <w:pPr>
        <w:rPr>
          <w:szCs w:val="24"/>
          <w:lang w:val="en-GB"/>
        </w:rPr>
      </w:pPr>
      <w:r w:rsidRPr="006A30AD">
        <w:rPr>
          <w:szCs w:val="24"/>
          <w:lang w:val="en-GB"/>
        </w:rPr>
        <w:t>Rollout of digital TV in other parts of the country is expected to be implemented in phases until the entire country is covered. Phase 1 rollout ending by 31</w:t>
      </w:r>
      <w:r w:rsidRPr="006A30AD">
        <w:rPr>
          <w:szCs w:val="24"/>
          <w:vertAlign w:val="superscript"/>
          <w:lang w:val="en-GB"/>
        </w:rPr>
        <w:t>st</w:t>
      </w:r>
      <w:r w:rsidRPr="006A30AD">
        <w:rPr>
          <w:szCs w:val="24"/>
          <w:lang w:val="en-GB"/>
        </w:rPr>
        <w:t xml:space="preserve"> December 2012 targets to cover 12 main towns and is expected to provide digital signal coverage to 70%-80% of the existing analogue coverage areas. </w:t>
      </w:r>
    </w:p>
    <w:p w14:paraId="66613DFB" w14:textId="77777777" w:rsidR="001417AB" w:rsidRPr="006A30AD" w:rsidRDefault="001417AB" w:rsidP="00F72A50">
      <w:pPr>
        <w:rPr>
          <w:lang w:val="en-GB"/>
        </w:rPr>
      </w:pPr>
      <w:r w:rsidRPr="006A30AD">
        <w:rPr>
          <w:lang w:val="en-GB"/>
        </w:rPr>
        <w:t>The deadline for analogue switchover was initially set for 1</w:t>
      </w:r>
      <w:r w:rsidRPr="006A30AD">
        <w:rPr>
          <w:vertAlign w:val="superscript"/>
          <w:lang w:val="en-GB"/>
        </w:rPr>
        <w:t>st</w:t>
      </w:r>
      <w:r w:rsidRPr="006A30AD">
        <w:rPr>
          <w:lang w:val="en-GB"/>
        </w:rPr>
        <w:t xml:space="preserve"> July 2012 but later revised to 31</w:t>
      </w:r>
      <w:r w:rsidRPr="006A30AD">
        <w:rPr>
          <w:vertAlign w:val="superscript"/>
          <w:lang w:val="en-GB"/>
        </w:rPr>
        <w:t>st</w:t>
      </w:r>
      <w:r w:rsidRPr="006A30AD">
        <w:rPr>
          <w:lang w:val="en-GB"/>
        </w:rPr>
        <w:t> December 2012 with the understanding that phased analogue switch-off would be employed. It is expected that at the switch-off date, up to 90-95% of the consumers currently receiving analogue signal shall be capable of receiving the digital signal. This deadline could be further reviewed if the digital migration progress made by then fails to meet the targeted audience.</w:t>
      </w:r>
    </w:p>
    <w:p w14:paraId="6941BF8D" w14:textId="77777777" w:rsidR="005814F3" w:rsidRPr="006A30AD" w:rsidRDefault="005814F3" w:rsidP="00F72A50">
      <w:pPr>
        <w:rPr>
          <w:lang w:val="en-GB"/>
        </w:rPr>
      </w:pPr>
      <w:bookmarkStart w:id="2767" w:name="_Toc275435821"/>
      <w:bookmarkStart w:id="2768" w:name="_Toc275436219"/>
      <w:bookmarkStart w:id="2769" w:name="_Toc275438526"/>
      <w:bookmarkStart w:id="2770" w:name="_Toc275767993"/>
      <w:bookmarkStart w:id="2771" w:name="_Toc286146200"/>
      <w:bookmarkStart w:id="2772" w:name="_Toc302463839"/>
      <w:bookmarkStart w:id="2773" w:name="_Toc302465802"/>
      <w:bookmarkStart w:id="2774" w:name="_Toc302466037"/>
      <w:bookmarkStart w:id="2775" w:name="_Toc302466272"/>
      <w:bookmarkStart w:id="2776" w:name="_Toc302481089"/>
      <w:bookmarkStart w:id="2777" w:name="_Toc302481450"/>
      <w:bookmarkStart w:id="2778" w:name="_Toc302482024"/>
      <w:bookmarkStart w:id="2779" w:name="_Toc303585353"/>
      <w:bookmarkStart w:id="2780" w:name="_Toc303587045"/>
      <w:r w:rsidRPr="006A30AD">
        <w:rPr>
          <w:lang w:val="en-GB"/>
        </w:rPr>
        <w:t>During the simulcast period expected to run until end of 2012, existing analogue channels shall be accommodated on the signal distributor’s multiplex platform for free. The analogue switch-off date earlier set for 30</w:t>
      </w:r>
      <w:r w:rsidRPr="006A30AD">
        <w:rPr>
          <w:vertAlign w:val="superscript"/>
          <w:lang w:val="en-GB"/>
        </w:rPr>
        <w:t>th</w:t>
      </w:r>
      <w:r w:rsidRPr="006A30AD">
        <w:rPr>
          <w:lang w:val="en-GB"/>
        </w:rPr>
        <w:t xml:space="preserve"> June 2012 at which time all analogue transmitters were expected to be switched off, was revised in view of the delayed network roll out. The government has decided to adopt phased switch-off starting with Nairobi whose switch-off date has been provisionally set at 31</w:t>
      </w:r>
      <w:r w:rsidRPr="006A30AD">
        <w:rPr>
          <w:vertAlign w:val="superscript"/>
          <w:lang w:val="en-GB"/>
        </w:rPr>
        <w:t>st</w:t>
      </w:r>
      <w:r w:rsidRPr="006A30AD">
        <w:rPr>
          <w:lang w:val="en-GB"/>
        </w:rPr>
        <w:t> December 2012.</w:t>
      </w:r>
    </w:p>
    <w:p w14:paraId="1A5E688E" w14:textId="77777777" w:rsidR="005814F3" w:rsidRPr="006A30AD" w:rsidRDefault="005814F3" w:rsidP="00F72A50">
      <w:pPr>
        <w:rPr>
          <w:lang w:val="en-GB"/>
        </w:rPr>
      </w:pPr>
      <w:r w:rsidRPr="006A30AD">
        <w:rPr>
          <w:lang w:val="en-GB"/>
        </w:rPr>
        <w:t>Four main challenges are envisaged in the digital migration initiative:</w:t>
      </w:r>
    </w:p>
    <w:p w14:paraId="32DDCB61" w14:textId="77777777" w:rsidR="005814F3" w:rsidRPr="006A30AD" w:rsidRDefault="005814F3" w:rsidP="005814F3">
      <w:pPr>
        <w:pStyle w:val="enumlev1"/>
        <w:keepNext/>
        <w:keepLines/>
        <w:rPr>
          <w:lang w:val="en-GB"/>
        </w:rPr>
      </w:pPr>
      <w:r w:rsidRPr="006A30AD">
        <w:rPr>
          <w:lang w:val="en-GB"/>
        </w:rPr>
        <w:t>–</w:t>
      </w:r>
      <w:r w:rsidRPr="006A30AD">
        <w:rPr>
          <w:lang w:val="en-GB"/>
        </w:rPr>
        <w:tab/>
        <w:t>ensuring DVB-T2 compliant digital set-top boxes are readily available and at affordable prices to the general public;</w:t>
      </w:r>
    </w:p>
    <w:p w14:paraId="01D02022" w14:textId="77777777" w:rsidR="005814F3" w:rsidRPr="006A30AD" w:rsidRDefault="005814F3" w:rsidP="005814F3">
      <w:pPr>
        <w:pStyle w:val="enumlev1"/>
        <w:keepNext/>
        <w:keepLines/>
        <w:rPr>
          <w:lang w:val="en-GB"/>
        </w:rPr>
      </w:pPr>
      <w:r w:rsidRPr="006A30AD">
        <w:rPr>
          <w:lang w:val="en-GB"/>
        </w:rPr>
        <w:t>–</w:t>
      </w:r>
      <w:r w:rsidRPr="006A30AD">
        <w:rPr>
          <w:lang w:val="en-GB"/>
        </w:rPr>
        <w:tab/>
        <w:t>financing the roll out of the digital network infrastructure to ensure adequate coverage of the country with digital signal to meet the ambitious analogue switch-off date of 2012 for East Africa Region;</w:t>
      </w:r>
    </w:p>
    <w:p w14:paraId="286D6E4D" w14:textId="77777777" w:rsidR="005814F3" w:rsidRPr="006A30AD" w:rsidRDefault="005814F3" w:rsidP="005814F3">
      <w:pPr>
        <w:pStyle w:val="enumlev1"/>
        <w:rPr>
          <w:lang w:val="en-GB"/>
        </w:rPr>
      </w:pPr>
      <w:r w:rsidRPr="006A30AD">
        <w:rPr>
          <w:lang w:val="en-GB"/>
        </w:rPr>
        <w:t>–</w:t>
      </w:r>
      <w:r w:rsidRPr="006A30AD">
        <w:rPr>
          <w:lang w:val="en-GB"/>
        </w:rPr>
        <w:tab/>
        <w:t>generating appropriate content that is relevant to the Kenyan consumers to populate the envisaged immense capacity afforded on digital platform;</w:t>
      </w:r>
    </w:p>
    <w:p w14:paraId="092D516D" w14:textId="77777777" w:rsidR="005814F3" w:rsidRPr="006A30AD" w:rsidRDefault="005814F3" w:rsidP="005814F3">
      <w:pPr>
        <w:pStyle w:val="enumlev1"/>
        <w:rPr>
          <w:lang w:val="en-GB"/>
        </w:rPr>
      </w:pPr>
      <w:r w:rsidRPr="006A30AD">
        <w:rPr>
          <w:lang w:val="en-GB"/>
        </w:rPr>
        <w:t>–</w:t>
      </w:r>
      <w:r w:rsidRPr="006A30AD">
        <w:rPr>
          <w:lang w:val="en-GB"/>
        </w:rPr>
        <w:tab/>
        <w:t>the desire to ensure that all consumers, including the rural communities, access the digital TV content against the challenge of poor coverage of rural areas by the national electricity grid and the limitations of alternative solar power.</w:t>
      </w:r>
    </w:p>
    <w:p w14:paraId="2A9977B9" w14:textId="77777777" w:rsidR="005814F3" w:rsidRPr="006A30AD" w:rsidRDefault="005814F3" w:rsidP="005814F3">
      <w:pPr>
        <w:rPr>
          <w:lang w:val="en-GB"/>
        </w:rPr>
      </w:pPr>
      <w:r w:rsidRPr="006A30AD">
        <w:rPr>
          <w:lang w:val="en-GB"/>
        </w:rPr>
        <w:t xml:space="preserve">In June 2012, the Government announced the waiver of import duty (accounting for about 25%) on digital set-top boxes to make them more affordable. This was in line with the decision by the five </w:t>
      </w:r>
      <w:r w:rsidRPr="006A30AD">
        <w:rPr>
          <w:lang w:val="en-GB"/>
        </w:rPr>
        <w:lastRenderedPageBreak/>
        <w:t>East African Community (EAC) member states to zero rate import duty on digital broadcast terrestrial receivers.</w:t>
      </w:r>
    </w:p>
    <w:p w14:paraId="5C92C5BA" w14:textId="77777777" w:rsidR="005814F3" w:rsidRDefault="005814F3" w:rsidP="005814F3">
      <w:pPr>
        <w:rPr>
          <w:lang w:val="en-GB"/>
        </w:rPr>
      </w:pPr>
      <w:r w:rsidRPr="006A30AD">
        <w:rPr>
          <w:lang w:val="en-GB"/>
        </w:rPr>
        <w:t>As at the end of September 2012, the DVB-T2 signal was on air in seven sites namely Nairobi, Mombasa, Kisumu, Eldoret, Nakuru, Webuye and Nyeri carrying both free to air and pay TV channels.</w:t>
      </w:r>
    </w:p>
    <w:p w14:paraId="3B93C09E" w14:textId="2F8E307B" w:rsidR="001417AB" w:rsidRPr="006A30AD" w:rsidRDefault="005814F3" w:rsidP="001417AB">
      <w:pPr>
        <w:pStyle w:val="Heading3"/>
        <w:rPr>
          <w:lang w:val="en-GB"/>
        </w:rPr>
      </w:pPr>
      <w:bookmarkStart w:id="2781" w:name="_Toc230600872"/>
      <w:r>
        <w:rPr>
          <w:lang w:val="en-GB"/>
        </w:rPr>
        <w:t>11</w:t>
      </w:r>
      <w:r w:rsidR="001417AB" w:rsidRPr="006A30AD">
        <w:rPr>
          <w:lang w:val="en-GB"/>
        </w:rPr>
        <w:t>.6.2</w:t>
      </w:r>
      <w:r w:rsidR="001417AB" w:rsidRPr="006A30AD">
        <w:rPr>
          <w:lang w:val="en-GB"/>
        </w:rPr>
        <w:tab/>
        <w:t>Restructuring of the DTC</w:t>
      </w:r>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p>
    <w:p w14:paraId="2E513F99" w14:textId="77777777" w:rsidR="001417AB" w:rsidRPr="006A30AD" w:rsidRDefault="001417AB" w:rsidP="001417AB">
      <w:pPr>
        <w:rPr>
          <w:lang w:val="en-GB"/>
        </w:rPr>
      </w:pPr>
      <w:r w:rsidRPr="006A30AD">
        <w:rPr>
          <w:lang w:val="en-GB"/>
        </w:rPr>
        <w:t>The DTC is responsible for overseeing the digital migration process during the simulcast period and the period beyond. In order to fast track the preparations for the launch of the pilot digital signal and facilitate greater efficiency in its mandate going forward, the DTC was restructured into three taskforces to focus in specific areas namely:</w:t>
      </w:r>
    </w:p>
    <w:p w14:paraId="7E018E05" w14:textId="77777777" w:rsidR="001417AB" w:rsidRPr="006A30AD" w:rsidRDefault="001417AB" w:rsidP="001417AB">
      <w:pPr>
        <w:pStyle w:val="enumlev1"/>
        <w:rPr>
          <w:lang w:val="en-GB"/>
        </w:rPr>
      </w:pPr>
      <w:r w:rsidRPr="006A30AD">
        <w:rPr>
          <w:lang w:val="en-GB"/>
        </w:rPr>
        <w:t>–</w:t>
      </w:r>
      <w:r w:rsidRPr="006A30AD">
        <w:rPr>
          <w:lang w:val="en-GB"/>
        </w:rPr>
        <w:tab/>
        <w:t>technical taskforce to handle at all technical aspects related to the digital migration process;</w:t>
      </w:r>
    </w:p>
    <w:p w14:paraId="1CB253EC" w14:textId="77777777" w:rsidR="001417AB" w:rsidRPr="006A30AD" w:rsidRDefault="001417AB" w:rsidP="001417AB">
      <w:pPr>
        <w:pStyle w:val="enumlev1"/>
        <w:rPr>
          <w:lang w:val="en-GB"/>
        </w:rPr>
      </w:pPr>
      <w:r w:rsidRPr="006A30AD">
        <w:rPr>
          <w:lang w:val="en-GB"/>
        </w:rPr>
        <w:t>–</w:t>
      </w:r>
      <w:r w:rsidRPr="006A30AD">
        <w:rPr>
          <w:lang w:val="en-GB"/>
        </w:rPr>
        <w:tab/>
        <w:t>policy and regulatory taskforce to advise on digital migration matters of policy and regulatory nature;</w:t>
      </w:r>
    </w:p>
    <w:p w14:paraId="004A5330" w14:textId="77777777" w:rsidR="001417AB" w:rsidRPr="006A30AD" w:rsidRDefault="001417AB" w:rsidP="001417AB">
      <w:pPr>
        <w:pStyle w:val="enumlev1"/>
        <w:rPr>
          <w:lang w:val="en-GB"/>
        </w:rPr>
      </w:pPr>
      <w:r w:rsidRPr="006A30AD">
        <w:rPr>
          <w:lang w:val="en-GB"/>
        </w:rPr>
        <w:t>–</w:t>
      </w:r>
      <w:r w:rsidRPr="006A30AD">
        <w:rPr>
          <w:lang w:val="en-GB"/>
        </w:rPr>
        <w:tab/>
        <w:t>consumer awareness taskforce for the development of consumer awareness and publicity programme for the digital migration process</w:t>
      </w:r>
      <w:r w:rsidRPr="006A30AD">
        <w:rPr>
          <w:rFonts w:ascii="Arial" w:hAnsi="Arial" w:cs="Arial"/>
          <w:szCs w:val="24"/>
          <w:lang w:val="en-GB"/>
        </w:rPr>
        <w:t>.</w:t>
      </w:r>
    </w:p>
    <w:p w14:paraId="3E6612BB" w14:textId="77777777" w:rsidR="001417AB" w:rsidRPr="006A30AD" w:rsidRDefault="001417AB" w:rsidP="001417AB">
      <w:pPr>
        <w:rPr>
          <w:lang w:val="en-GB"/>
        </w:rPr>
      </w:pPr>
      <w:r w:rsidRPr="006A30AD">
        <w:rPr>
          <w:lang w:val="en-GB"/>
        </w:rPr>
        <w:t>The recommendations of the taskforces are presented to the DTC which deliberates on them before making decisions or giving further directions.</w:t>
      </w:r>
    </w:p>
    <w:p w14:paraId="6CE975E9" w14:textId="77777777" w:rsidR="001417AB" w:rsidRPr="006A30AD" w:rsidRDefault="001417AB" w:rsidP="001417AB">
      <w:pPr>
        <w:rPr>
          <w:lang w:val="en-GB"/>
        </w:rPr>
      </w:pPr>
      <w:r w:rsidRPr="006A30AD">
        <w:rPr>
          <w:lang w:val="en-GB"/>
        </w:rPr>
        <w:t>The Commission facilitates the meetings of the DTC and its associated taskforces by providing logistical and technical support services in addition to hosting the Digital Kenya secretariat and meeting the budgetary needs. The secretariat is responsible for responding to all enquiries received from members of public, broadcasters and international organizations regarding digital migration in Kenya.</w:t>
      </w:r>
    </w:p>
    <w:p w14:paraId="535D5C09" w14:textId="34AE4852" w:rsidR="001417AB" w:rsidRPr="006A30AD" w:rsidRDefault="005814F3" w:rsidP="001417AB">
      <w:pPr>
        <w:pStyle w:val="Heading3"/>
        <w:rPr>
          <w:lang w:val="en-GB"/>
        </w:rPr>
      </w:pPr>
      <w:bookmarkStart w:id="2782" w:name="_Toc275435822"/>
      <w:bookmarkStart w:id="2783" w:name="_Toc275436220"/>
      <w:bookmarkStart w:id="2784" w:name="_Toc275438527"/>
      <w:bookmarkStart w:id="2785" w:name="_Toc275767994"/>
      <w:bookmarkStart w:id="2786" w:name="_Toc286146201"/>
      <w:bookmarkStart w:id="2787" w:name="_Toc302463840"/>
      <w:bookmarkStart w:id="2788" w:name="_Toc302465803"/>
      <w:bookmarkStart w:id="2789" w:name="_Toc302466038"/>
      <w:bookmarkStart w:id="2790" w:name="_Toc302466273"/>
      <w:bookmarkStart w:id="2791" w:name="_Toc302481090"/>
      <w:bookmarkStart w:id="2792" w:name="_Toc302481451"/>
      <w:bookmarkStart w:id="2793" w:name="_Toc302482025"/>
      <w:bookmarkStart w:id="2794" w:name="_Toc303585354"/>
      <w:bookmarkStart w:id="2795" w:name="_Toc303587046"/>
      <w:bookmarkStart w:id="2796" w:name="_Toc230600873"/>
      <w:r>
        <w:rPr>
          <w:lang w:val="en-GB"/>
        </w:rPr>
        <w:t>11</w:t>
      </w:r>
      <w:r w:rsidR="001417AB" w:rsidRPr="006A30AD">
        <w:rPr>
          <w:lang w:val="en-GB"/>
        </w:rPr>
        <w:t>.6.3</w:t>
      </w:r>
      <w:r w:rsidR="001417AB" w:rsidRPr="006A30AD">
        <w:rPr>
          <w:lang w:val="en-GB"/>
        </w:rPr>
        <w:tab/>
        <w:t>Digital infrastructure roll out plan in Kenya</w:t>
      </w:r>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p>
    <w:p w14:paraId="3FA0B0CB" w14:textId="647709A3" w:rsidR="001417AB" w:rsidRPr="006A30AD" w:rsidRDefault="001417AB" w:rsidP="001417AB">
      <w:pPr>
        <w:rPr>
          <w:lang w:val="en-GB"/>
        </w:rPr>
      </w:pPr>
      <w:r w:rsidRPr="006A30AD">
        <w:rPr>
          <w:lang w:val="en-GB"/>
        </w:rPr>
        <w:t xml:space="preserve">The roll out of digital broadcasting infrastructure in Kenya will be the responsibility of the signal distributor and shall be carried out in phases. The national public broadcaster, Kenya Broadcasting Corporation, is establishing a subsidiary company known as SIGNET, to carry out the business of broadcast signal distribution and multiplexing during the simulcast period. SIGNET will initially be funded fully by the government. The government is also in the initial stages of considering a public private partnership arrangement between SIGNET and the private sector investor(s) in order to mobilize the </w:t>
      </w:r>
      <w:r w:rsidR="002D0B1F" w:rsidRPr="006A30AD">
        <w:rPr>
          <w:lang w:val="en-GB"/>
        </w:rPr>
        <w:t>much-needed</w:t>
      </w:r>
      <w:r w:rsidRPr="006A30AD">
        <w:rPr>
          <w:lang w:val="en-GB"/>
        </w:rPr>
        <w:t xml:space="preserve"> capital necessary for the massive digital infrastructure roll out. In this regard, the Ministry of Information and Communication has already invited potential investors interested in partnering with SIGNET, through a public expression of interest (EOI) notice, to submit their proposals. If the PPP process succeeds, it will be a big relief to government in terms of funding the rollout of the digital infrastructure.</w:t>
      </w:r>
    </w:p>
    <w:p w14:paraId="12AB2853" w14:textId="77777777" w:rsidR="001417AB" w:rsidRPr="006A30AD" w:rsidRDefault="001417AB" w:rsidP="001417AB">
      <w:pPr>
        <w:rPr>
          <w:lang w:val="en-GB"/>
        </w:rPr>
      </w:pPr>
      <w:r w:rsidRPr="006A30AD">
        <w:rPr>
          <w:lang w:val="en-GB"/>
        </w:rPr>
        <w:t>At switchover, the DTT services broadcast on at least two multiplexes are planned to substantially replicate the current analogue TV reception coverage (estimated to be 60% of population), so that 60% of population should then be able to receive all the free-to-air digital broadcast services over DTT platform using their rooftop aerial and a set-top box. At the same time other services, like audio channels and Pay TV are expected to be brought on board.</w:t>
      </w:r>
    </w:p>
    <w:p w14:paraId="4B36C40E" w14:textId="459E88F3" w:rsidR="001417AB" w:rsidRPr="006A30AD" w:rsidRDefault="005814F3" w:rsidP="001417AB">
      <w:pPr>
        <w:pStyle w:val="Heading4"/>
        <w:rPr>
          <w:lang w:val="en-GB"/>
        </w:rPr>
      </w:pPr>
      <w:bookmarkStart w:id="2797" w:name="_Toc275435823"/>
      <w:bookmarkStart w:id="2798" w:name="_Toc275436221"/>
      <w:bookmarkStart w:id="2799" w:name="_Toc275438528"/>
      <w:bookmarkStart w:id="2800" w:name="_Toc275767995"/>
      <w:r>
        <w:rPr>
          <w:lang w:val="en-GB"/>
        </w:rPr>
        <w:t>11</w:t>
      </w:r>
      <w:r w:rsidR="001417AB" w:rsidRPr="006A30AD">
        <w:rPr>
          <w:lang w:val="en-GB"/>
        </w:rPr>
        <w:t>.6.3.1</w:t>
      </w:r>
      <w:r w:rsidR="001417AB" w:rsidRPr="006A30AD">
        <w:rPr>
          <w:lang w:val="en-GB"/>
        </w:rPr>
        <w:tab/>
        <w:t>Pilot phase roll out</w:t>
      </w:r>
      <w:bookmarkEnd w:id="2797"/>
      <w:bookmarkEnd w:id="2798"/>
      <w:bookmarkEnd w:id="2799"/>
      <w:bookmarkEnd w:id="2800"/>
    </w:p>
    <w:p w14:paraId="0F0C2701" w14:textId="77777777" w:rsidR="001417AB" w:rsidRPr="006A30AD" w:rsidRDefault="001417AB" w:rsidP="001417AB">
      <w:pPr>
        <w:rPr>
          <w:lang w:val="en-GB"/>
        </w:rPr>
      </w:pPr>
      <w:r w:rsidRPr="006A30AD">
        <w:rPr>
          <w:lang w:val="en-GB"/>
        </w:rPr>
        <w:t>The pilot phase involved the implementation of the Nairobi digital terrestrial broadcasting project. The Government released Kshs. 152 million to enable the national broadcaster KBC to tender for construction of the digital broadcasting infrastructure.</w:t>
      </w:r>
    </w:p>
    <w:p w14:paraId="604103A3" w14:textId="77777777" w:rsidR="001417AB" w:rsidRPr="006A30AD" w:rsidRDefault="001417AB" w:rsidP="00E259A3">
      <w:pPr>
        <w:keepNext/>
        <w:keepLines/>
        <w:rPr>
          <w:szCs w:val="24"/>
          <w:lang w:val="en-GB"/>
        </w:rPr>
      </w:pPr>
      <w:r w:rsidRPr="006A30AD">
        <w:rPr>
          <w:szCs w:val="24"/>
          <w:lang w:val="en-GB"/>
        </w:rPr>
        <w:lastRenderedPageBreak/>
        <w:t>During this pilot phase, the installation and commissioning of the following was undertaken:</w:t>
      </w:r>
    </w:p>
    <w:p w14:paraId="39357FD9" w14:textId="77777777" w:rsidR="001417AB" w:rsidRPr="006A30AD" w:rsidRDefault="001417AB" w:rsidP="00E259A3">
      <w:pPr>
        <w:pStyle w:val="enumlev1"/>
        <w:keepNext/>
        <w:keepLines/>
        <w:rPr>
          <w:lang w:val="en-GB"/>
        </w:rPr>
      </w:pPr>
      <w:r w:rsidRPr="006A30AD">
        <w:rPr>
          <w:lang w:val="en-GB"/>
        </w:rPr>
        <w:t>–</w:t>
      </w:r>
      <w:r w:rsidRPr="006A30AD">
        <w:rPr>
          <w:lang w:val="en-GB"/>
        </w:rPr>
        <w:tab/>
        <w:t>the DVB-T Multiplex headend at Broadcasting House in Nairobi;</w:t>
      </w:r>
    </w:p>
    <w:p w14:paraId="5476766E" w14:textId="77777777" w:rsidR="001417AB" w:rsidRPr="006A30AD" w:rsidRDefault="001417AB" w:rsidP="001417AB">
      <w:pPr>
        <w:pStyle w:val="enumlev1"/>
        <w:rPr>
          <w:lang w:val="en-GB"/>
        </w:rPr>
      </w:pPr>
      <w:r w:rsidRPr="006A30AD">
        <w:rPr>
          <w:lang w:val="en-GB"/>
        </w:rPr>
        <w:t>–</w:t>
      </w:r>
      <w:r w:rsidRPr="006A30AD">
        <w:rPr>
          <w:lang w:val="en-GB"/>
        </w:rPr>
        <w:tab/>
        <w:t>DVB-T transmitters and accessories at Limuru;</w:t>
      </w:r>
    </w:p>
    <w:p w14:paraId="5FAA488E" w14:textId="77777777" w:rsidR="001417AB" w:rsidRPr="006A30AD" w:rsidRDefault="001417AB" w:rsidP="001417AB">
      <w:pPr>
        <w:pStyle w:val="enumlev1"/>
        <w:rPr>
          <w:lang w:val="en-GB"/>
        </w:rPr>
      </w:pPr>
      <w:r w:rsidRPr="006A30AD">
        <w:rPr>
          <w:lang w:val="en-GB"/>
        </w:rPr>
        <w:t>–</w:t>
      </w:r>
      <w:r w:rsidRPr="006A30AD">
        <w:rPr>
          <w:lang w:val="en-GB"/>
        </w:rPr>
        <w:tab/>
        <w:t>microwave STM-1 (1+0) radio to link the Multiplex centre to the Limuru Hill transmitting site.</w:t>
      </w:r>
    </w:p>
    <w:p w14:paraId="22AE4D53" w14:textId="77777777" w:rsidR="001417AB" w:rsidRPr="006A30AD" w:rsidRDefault="001417AB" w:rsidP="001417AB">
      <w:pPr>
        <w:rPr>
          <w:lang w:val="en-GB"/>
        </w:rPr>
      </w:pPr>
      <w:r w:rsidRPr="006A30AD">
        <w:rPr>
          <w:lang w:val="en-GB"/>
        </w:rPr>
        <w:t>In the last three months preceding the launch of the digital signal in Nairobi, the Commission facilitated two stakeholder forums between the DTC, the existing TV broadcasters and the print/electronic media houses so as to provide updates on the status of preparations for migration to digital broadcasting.</w:t>
      </w:r>
    </w:p>
    <w:p w14:paraId="13D9258C" w14:textId="77777777" w:rsidR="001417AB" w:rsidRPr="006A30AD" w:rsidRDefault="001417AB" w:rsidP="001417AB">
      <w:pPr>
        <w:rPr>
          <w:lang w:val="en-GB"/>
        </w:rPr>
      </w:pPr>
      <w:r w:rsidRPr="006A30AD">
        <w:rPr>
          <w:lang w:val="en-GB"/>
        </w:rPr>
        <w:t>Such forums continue to be undertaken as they bring the broadcast industry players together to exchange ideas on the future of broadcasting in Kenya reflecting on the impeding digital era and related issues.</w:t>
      </w:r>
    </w:p>
    <w:p w14:paraId="0C822EC6" w14:textId="77777777" w:rsidR="001417AB" w:rsidRPr="006A30AD" w:rsidRDefault="001417AB" w:rsidP="001417AB">
      <w:pPr>
        <w:rPr>
          <w:szCs w:val="24"/>
          <w:lang w:val="en-GB"/>
        </w:rPr>
      </w:pPr>
      <w:r w:rsidRPr="006A30AD">
        <w:rPr>
          <w:szCs w:val="24"/>
          <w:lang w:val="en-GB"/>
        </w:rPr>
        <w:t xml:space="preserve">There was also a built-up of publicity activities regarding digital broadcasting in the electronic (radio </w:t>
      </w:r>
      <w:r>
        <w:rPr>
          <w:szCs w:val="24"/>
          <w:lang w:val="en-GB"/>
        </w:rPr>
        <w:t>and</w:t>
      </w:r>
      <w:r w:rsidRPr="006A30AD">
        <w:rPr>
          <w:szCs w:val="24"/>
          <w:lang w:val="en-GB"/>
        </w:rPr>
        <w:t xml:space="preserve"> TV) as well as the print media in order to enhance consumer awareness of the impending digital era in broadcasting. These activities were facilitated by the CCK.</w:t>
      </w:r>
    </w:p>
    <w:p w14:paraId="79491D45" w14:textId="77777777" w:rsidR="001417AB" w:rsidRPr="006A30AD" w:rsidRDefault="001417AB" w:rsidP="001417AB">
      <w:pPr>
        <w:rPr>
          <w:szCs w:val="24"/>
          <w:lang w:val="en-GB"/>
        </w:rPr>
      </w:pPr>
      <w:r w:rsidRPr="006A30AD">
        <w:rPr>
          <w:szCs w:val="24"/>
          <w:lang w:val="en-GB"/>
        </w:rPr>
        <w:t>On 9 December 2009, Kenya’s migration to the digital television broadcasting became a reality, following the inauguration of the DVB-T signal in Nairobi by H.E., Hon. Mwai Kibaki, the President of the Republic of Kenya. This launch marked the beginning of the transition from analogue to digital TV broadcasting in Kenya.</w:t>
      </w:r>
    </w:p>
    <w:p w14:paraId="04F4DAE1" w14:textId="77777777" w:rsidR="001417AB" w:rsidRPr="006A30AD" w:rsidRDefault="001417AB" w:rsidP="001417AB">
      <w:pPr>
        <w:rPr>
          <w:lang w:val="en-GB"/>
        </w:rPr>
      </w:pPr>
      <w:r w:rsidRPr="006A30AD">
        <w:rPr>
          <w:lang w:val="en-GB"/>
        </w:rPr>
        <w:t>A total of 16 channels were accommodated on the digital platform that was activated using TV channel 26 in the pilot phase.</w:t>
      </w:r>
      <w:r w:rsidRPr="006A30AD" w:rsidDel="000814BD">
        <w:rPr>
          <w:lang w:val="en-GB"/>
        </w:rPr>
        <w:t xml:space="preserve"> </w:t>
      </w:r>
    </w:p>
    <w:p w14:paraId="407D9220" w14:textId="77777777" w:rsidR="001417AB" w:rsidRPr="006A30AD" w:rsidRDefault="001417AB" w:rsidP="001417AB">
      <w:pPr>
        <w:pStyle w:val="Note"/>
        <w:rPr>
          <w:lang w:val="en-GB"/>
        </w:rPr>
      </w:pPr>
      <w:r w:rsidRPr="006A30AD">
        <w:rPr>
          <w:lang w:val="en-GB"/>
        </w:rPr>
        <w:t>NOTE 1 – The channel positions and composition change frequently due to the pilot nature of the project.</w:t>
      </w:r>
    </w:p>
    <w:p w14:paraId="2C5BABCB" w14:textId="77777777" w:rsidR="001417AB" w:rsidRDefault="001417AB" w:rsidP="001417AB">
      <w:pPr>
        <w:spacing w:after="120"/>
        <w:rPr>
          <w:lang w:val="en-GB"/>
        </w:rPr>
      </w:pPr>
      <w:r w:rsidRPr="006A30AD">
        <w:rPr>
          <w:lang w:val="en-GB"/>
        </w:rPr>
        <w:t>The technical details of the DVB-T transmission network established by KBC during the pilot phase are as follows:</w:t>
      </w:r>
    </w:p>
    <w:p w14:paraId="1F8DE76B" w14:textId="3938934F" w:rsidR="008C4045" w:rsidRPr="006A30AD" w:rsidRDefault="008C4045" w:rsidP="008C4045">
      <w:pPr>
        <w:pStyle w:val="TableNo"/>
        <w:rPr>
          <w:lang w:val="en-GB"/>
        </w:rPr>
      </w:pPr>
      <w:r w:rsidRPr="006A30AD">
        <w:rPr>
          <w:lang w:val="en-GB"/>
        </w:rPr>
        <w:t>TABLE 1</w:t>
      </w:r>
      <w:r w:rsidR="00F72A50">
        <w:rPr>
          <w:lang w:val="en-GB"/>
        </w:rPr>
        <w:t>2</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20"/>
        <w:gridCol w:w="4819"/>
      </w:tblGrid>
      <w:tr w:rsidR="001417AB" w:rsidRPr="006A30AD" w14:paraId="668646FD" w14:textId="77777777" w:rsidTr="00C619DC">
        <w:trPr>
          <w:jc w:val="center"/>
        </w:trPr>
        <w:tc>
          <w:tcPr>
            <w:tcW w:w="4820" w:type="dxa"/>
            <w:vAlign w:val="center"/>
          </w:tcPr>
          <w:p w14:paraId="53DA603D" w14:textId="77777777" w:rsidR="001417AB" w:rsidRPr="006A30AD" w:rsidRDefault="001417AB" w:rsidP="00C619DC">
            <w:pPr>
              <w:pStyle w:val="Tablehead"/>
              <w:keepNext w:val="0"/>
              <w:rPr>
                <w:lang w:val="en-GB"/>
              </w:rPr>
            </w:pPr>
            <w:r w:rsidRPr="006A30AD">
              <w:rPr>
                <w:lang w:val="en-GB"/>
              </w:rPr>
              <w:t>Description</w:t>
            </w:r>
          </w:p>
        </w:tc>
        <w:tc>
          <w:tcPr>
            <w:tcW w:w="4819" w:type="dxa"/>
            <w:vAlign w:val="center"/>
          </w:tcPr>
          <w:p w14:paraId="7BAAE7A9" w14:textId="77777777" w:rsidR="001417AB" w:rsidRPr="006A30AD" w:rsidRDefault="001417AB" w:rsidP="00C619DC">
            <w:pPr>
              <w:pStyle w:val="Tablehead"/>
              <w:keepNext w:val="0"/>
              <w:rPr>
                <w:lang w:val="en-GB"/>
              </w:rPr>
            </w:pPr>
            <w:r w:rsidRPr="006A30AD">
              <w:rPr>
                <w:lang w:val="en-GB"/>
              </w:rPr>
              <w:t>Implemented value (pilot Phase)</w:t>
            </w:r>
          </w:p>
        </w:tc>
      </w:tr>
      <w:tr w:rsidR="001417AB" w:rsidRPr="006A30AD" w14:paraId="5B787D30" w14:textId="77777777" w:rsidTr="00C619DC">
        <w:trPr>
          <w:jc w:val="center"/>
        </w:trPr>
        <w:tc>
          <w:tcPr>
            <w:tcW w:w="4820" w:type="dxa"/>
            <w:vAlign w:val="center"/>
          </w:tcPr>
          <w:p w14:paraId="485E36D8" w14:textId="77777777" w:rsidR="001417AB" w:rsidRPr="006A30AD" w:rsidRDefault="001417AB" w:rsidP="00E259A3">
            <w:pPr>
              <w:pStyle w:val="Tabletext"/>
              <w:spacing w:before="30" w:after="30"/>
              <w:rPr>
                <w:lang w:val="en-GB"/>
              </w:rPr>
            </w:pPr>
            <w:r w:rsidRPr="006A30AD">
              <w:rPr>
                <w:lang w:val="en-GB"/>
              </w:rPr>
              <w:t>Transmitter site</w:t>
            </w:r>
          </w:p>
        </w:tc>
        <w:tc>
          <w:tcPr>
            <w:tcW w:w="4819" w:type="dxa"/>
            <w:vAlign w:val="center"/>
          </w:tcPr>
          <w:p w14:paraId="616ADBA0" w14:textId="77777777" w:rsidR="001417AB" w:rsidRPr="006A30AD" w:rsidRDefault="001417AB" w:rsidP="00E259A3">
            <w:pPr>
              <w:pStyle w:val="Tabletext"/>
              <w:spacing w:before="30" w:after="30"/>
              <w:rPr>
                <w:lang w:val="en-GB"/>
              </w:rPr>
            </w:pPr>
            <w:r w:rsidRPr="006A30AD">
              <w:rPr>
                <w:lang w:val="en-GB"/>
              </w:rPr>
              <w:t>Limuru, Nairobi</w:t>
            </w:r>
          </w:p>
        </w:tc>
      </w:tr>
      <w:tr w:rsidR="001417AB" w:rsidRPr="006A30AD" w14:paraId="54C2C964" w14:textId="77777777" w:rsidTr="00C619DC">
        <w:trPr>
          <w:jc w:val="center"/>
        </w:trPr>
        <w:tc>
          <w:tcPr>
            <w:tcW w:w="4820" w:type="dxa"/>
            <w:vAlign w:val="center"/>
          </w:tcPr>
          <w:p w14:paraId="38678224" w14:textId="77777777" w:rsidR="001417AB" w:rsidRPr="006A30AD" w:rsidRDefault="001417AB" w:rsidP="00E259A3">
            <w:pPr>
              <w:pStyle w:val="Tabletext"/>
              <w:spacing w:before="30" w:after="30"/>
              <w:rPr>
                <w:lang w:val="en-GB"/>
              </w:rPr>
            </w:pPr>
            <w:r w:rsidRPr="006A30AD">
              <w:rPr>
                <w:lang w:val="en-GB"/>
              </w:rPr>
              <w:t>TV channel number</w:t>
            </w:r>
          </w:p>
        </w:tc>
        <w:tc>
          <w:tcPr>
            <w:tcW w:w="4819" w:type="dxa"/>
            <w:vAlign w:val="center"/>
          </w:tcPr>
          <w:p w14:paraId="75F86189" w14:textId="77777777" w:rsidR="001417AB" w:rsidRPr="006A30AD" w:rsidRDefault="001417AB" w:rsidP="00E259A3">
            <w:pPr>
              <w:pStyle w:val="Tabletext"/>
              <w:spacing w:before="30" w:after="30"/>
              <w:rPr>
                <w:lang w:val="en-GB"/>
              </w:rPr>
            </w:pPr>
            <w:r w:rsidRPr="006A30AD">
              <w:rPr>
                <w:lang w:val="en-GB"/>
              </w:rPr>
              <w:t>26</w:t>
            </w:r>
          </w:p>
        </w:tc>
      </w:tr>
      <w:tr w:rsidR="001417AB" w:rsidRPr="006A30AD" w14:paraId="4C3BEC35" w14:textId="77777777" w:rsidTr="00C619DC">
        <w:trPr>
          <w:jc w:val="center"/>
        </w:trPr>
        <w:tc>
          <w:tcPr>
            <w:tcW w:w="4820" w:type="dxa"/>
            <w:vAlign w:val="center"/>
          </w:tcPr>
          <w:p w14:paraId="4FB4EEA6" w14:textId="77777777" w:rsidR="001417AB" w:rsidRPr="006A30AD" w:rsidRDefault="001417AB" w:rsidP="00E259A3">
            <w:pPr>
              <w:pStyle w:val="Tabletext"/>
              <w:spacing w:before="30" w:after="30"/>
              <w:rPr>
                <w:lang w:val="en-GB"/>
              </w:rPr>
            </w:pPr>
            <w:r w:rsidRPr="006A30AD">
              <w:rPr>
                <w:lang w:val="en-GB"/>
              </w:rPr>
              <w:t>Frequency limits</w:t>
            </w:r>
          </w:p>
        </w:tc>
        <w:tc>
          <w:tcPr>
            <w:tcW w:w="4819" w:type="dxa"/>
            <w:vAlign w:val="center"/>
          </w:tcPr>
          <w:p w14:paraId="6B3430AA" w14:textId="77777777" w:rsidR="001417AB" w:rsidRPr="006A30AD" w:rsidRDefault="001417AB" w:rsidP="00E259A3">
            <w:pPr>
              <w:pStyle w:val="Tabletext"/>
              <w:spacing w:before="30" w:after="30"/>
              <w:rPr>
                <w:lang w:val="en-GB"/>
              </w:rPr>
            </w:pPr>
            <w:r w:rsidRPr="006A30AD">
              <w:rPr>
                <w:lang w:val="en-GB"/>
              </w:rPr>
              <w:t>514 MHz</w:t>
            </w:r>
          </w:p>
        </w:tc>
      </w:tr>
      <w:tr w:rsidR="001417AB" w:rsidRPr="006A30AD" w14:paraId="511ACD61" w14:textId="77777777" w:rsidTr="00C619DC">
        <w:trPr>
          <w:jc w:val="center"/>
        </w:trPr>
        <w:tc>
          <w:tcPr>
            <w:tcW w:w="4820" w:type="dxa"/>
            <w:vAlign w:val="center"/>
          </w:tcPr>
          <w:p w14:paraId="31E1903C" w14:textId="77777777" w:rsidR="001417AB" w:rsidRPr="006A30AD" w:rsidRDefault="001417AB" w:rsidP="00E259A3">
            <w:pPr>
              <w:pStyle w:val="Tabletext"/>
              <w:spacing w:before="30" w:after="30"/>
              <w:rPr>
                <w:lang w:val="en-GB"/>
              </w:rPr>
            </w:pPr>
            <w:r w:rsidRPr="006A30AD">
              <w:rPr>
                <w:lang w:val="en-GB"/>
              </w:rPr>
              <w:t>Transmitter make and model No.</w:t>
            </w:r>
          </w:p>
        </w:tc>
        <w:tc>
          <w:tcPr>
            <w:tcW w:w="4819" w:type="dxa"/>
            <w:vAlign w:val="center"/>
          </w:tcPr>
          <w:p w14:paraId="3567259D" w14:textId="77777777" w:rsidR="001417AB" w:rsidRPr="006A30AD" w:rsidRDefault="001417AB" w:rsidP="00E259A3">
            <w:pPr>
              <w:pStyle w:val="Tabletext"/>
              <w:spacing w:before="30" w:after="30"/>
              <w:rPr>
                <w:lang w:val="en-GB"/>
              </w:rPr>
            </w:pPr>
            <w:r w:rsidRPr="006A30AD">
              <w:rPr>
                <w:lang w:val="en-GB"/>
              </w:rPr>
              <w:t>Thomson Elite 1 000</w:t>
            </w:r>
          </w:p>
        </w:tc>
      </w:tr>
      <w:tr w:rsidR="001417AB" w:rsidRPr="006A30AD" w14:paraId="156788D0" w14:textId="77777777" w:rsidTr="00C619DC">
        <w:trPr>
          <w:jc w:val="center"/>
        </w:trPr>
        <w:tc>
          <w:tcPr>
            <w:tcW w:w="4820" w:type="dxa"/>
            <w:vAlign w:val="center"/>
          </w:tcPr>
          <w:p w14:paraId="0C45D7CF" w14:textId="77777777" w:rsidR="001417AB" w:rsidRPr="006A30AD" w:rsidRDefault="001417AB" w:rsidP="00E259A3">
            <w:pPr>
              <w:pStyle w:val="Tabletext"/>
              <w:spacing w:before="30" w:after="30"/>
              <w:rPr>
                <w:color w:val="000000"/>
                <w:lang w:val="en-GB"/>
              </w:rPr>
            </w:pPr>
            <w:r w:rsidRPr="006A30AD">
              <w:rPr>
                <w:color w:val="000000"/>
                <w:lang w:val="en-GB"/>
              </w:rPr>
              <w:t>Transmitter carrier power</w:t>
            </w:r>
          </w:p>
        </w:tc>
        <w:tc>
          <w:tcPr>
            <w:tcW w:w="4819" w:type="dxa"/>
            <w:vAlign w:val="center"/>
          </w:tcPr>
          <w:p w14:paraId="6E74E44E" w14:textId="77777777" w:rsidR="001417AB" w:rsidRPr="006A30AD" w:rsidRDefault="001417AB" w:rsidP="00E259A3">
            <w:pPr>
              <w:pStyle w:val="Tabletext"/>
              <w:spacing w:before="30" w:after="30"/>
              <w:rPr>
                <w:color w:val="000000"/>
                <w:lang w:val="en-GB"/>
              </w:rPr>
            </w:pPr>
            <w:r w:rsidRPr="006A30AD">
              <w:rPr>
                <w:color w:val="000000"/>
                <w:lang w:val="en-GB"/>
              </w:rPr>
              <w:t>2.5 kW</w:t>
            </w:r>
          </w:p>
        </w:tc>
      </w:tr>
      <w:tr w:rsidR="001417AB" w:rsidRPr="006A30AD" w14:paraId="127A7DDB" w14:textId="77777777" w:rsidTr="00C619DC">
        <w:trPr>
          <w:jc w:val="center"/>
        </w:trPr>
        <w:tc>
          <w:tcPr>
            <w:tcW w:w="4820" w:type="dxa"/>
            <w:vAlign w:val="center"/>
          </w:tcPr>
          <w:p w14:paraId="3FF84C6F" w14:textId="77777777" w:rsidR="001417AB" w:rsidRPr="006A30AD" w:rsidRDefault="001417AB" w:rsidP="00E259A3">
            <w:pPr>
              <w:pStyle w:val="Tabletext"/>
              <w:spacing w:before="30" w:after="30"/>
              <w:rPr>
                <w:color w:val="000000"/>
                <w:lang w:val="en-GB"/>
              </w:rPr>
            </w:pPr>
            <w:r w:rsidRPr="006A30AD">
              <w:rPr>
                <w:color w:val="000000"/>
                <w:lang w:val="en-GB"/>
              </w:rPr>
              <w:t>Geographical coordinates of antenna</w:t>
            </w:r>
          </w:p>
        </w:tc>
        <w:tc>
          <w:tcPr>
            <w:tcW w:w="4819" w:type="dxa"/>
            <w:vAlign w:val="center"/>
          </w:tcPr>
          <w:p w14:paraId="339912FF" w14:textId="77777777" w:rsidR="001417AB" w:rsidRPr="006A30AD" w:rsidRDefault="001417AB" w:rsidP="00E259A3">
            <w:pPr>
              <w:pStyle w:val="Tabletext"/>
              <w:spacing w:before="30" w:after="30"/>
              <w:rPr>
                <w:color w:val="000000"/>
                <w:lang w:val="en-GB"/>
              </w:rPr>
            </w:pPr>
            <w:r w:rsidRPr="006A30AD">
              <w:rPr>
                <w:color w:val="000000"/>
                <w:lang w:val="en-GB"/>
              </w:rPr>
              <w:t>–010811, 0363835</w:t>
            </w:r>
          </w:p>
        </w:tc>
      </w:tr>
      <w:tr w:rsidR="001417AB" w:rsidRPr="006A30AD" w14:paraId="19EFE288" w14:textId="77777777" w:rsidTr="00C619DC">
        <w:trPr>
          <w:jc w:val="center"/>
        </w:trPr>
        <w:tc>
          <w:tcPr>
            <w:tcW w:w="4820" w:type="dxa"/>
            <w:vAlign w:val="center"/>
          </w:tcPr>
          <w:p w14:paraId="003AFD66" w14:textId="77777777" w:rsidR="001417AB" w:rsidRPr="006A30AD" w:rsidRDefault="001417AB" w:rsidP="00E259A3">
            <w:pPr>
              <w:pStyle w:val="Tabletext"/>
              <w:spacing w:before="30" w:after="30"/>
              <w:rPr>
                <w:color w:val="000000"/>
                <w:lang w:val="en-GB"/>
              </w:rPr>
            </w:pPr>
            <w:r w:rsidRPr="006A30AD">
              <w:rPr>
                <w:color w:val="000000"/>
                <w:lang w:val="en-GB"/>
              </w:rPr>
              <w:t>Antenna type</w:t>
            </w:r>
          </w:p>
        </w:tc>
        <w:tc>
          <w:tcPr>
            <w:tcW w:w="4819" w:type="dxa"/>
            <w:vAlign w:val="center"/>
          </w:tcPr>
          <w:p w14:paraId="7217E66D" w14:textId="77777777" w:rsidR="001417AB" w:rsidRPr="006A30AD" w:rsidRDefault="001417AB" w:rsidP="00E259A3">
            <w:pPr>
              <w:pStyle w:val="Tabletext"/>
              <w:spacing w:before="30" w:after="30"/>
              <w:rPr>
                <w:color w:val="000000"/>
                <w:lang w:val="en-GB"/>
              </w:rPr>
            </w:pPr>
            <w:r w:rsidRPr="006A30AD">
              <w:rPr>
                <w:color w:val="000000"/>
                <w:lang w:val="en-GB"/>
              </w:rPr>
              <w:t xml:space="preserve">IMP </w:t>
            </w:r>
          </w:p>
        </w:tc>
      </w:tr>
      <w:tr w:rsidR="001417AB" w:rsidRPr="006A30AD" w14:paraId="1C89EE2B" w14:textId="77777777" w:rsidTr="00C619DC">
        <w:trPr>
          <w:jc w:val="center"/>
        </w:trPr>
        <w:tc>
          <w:tcPr>
            <w:tcW w:w="4820" w:type="dxa"/>
            <w:vAlign w:val="center"/>
          </w:tcPr>
          <w:p w14:paraId="22D231BB" w14:textId="77777777" w:rsidR="001417AB" w:rsidRPr="006A30AD" w:rsidRDefault="001417AB" w:rsidP="00E259A3">
            <w:pPr>
              <w:pStyle w:val="Tabletext"/>
              <w:spacing w:before="30" w:after="30"/>
              <w:rPr>
                <w:color w:val="000000"/>
                <w:lang w:val="en-GB"/>
              </w:rPr>
            </w:pPr>
            <w:r w:rsidRPr="006A30AD">
              <w:rPr>
                <w:color w:val="000000"/>
                <w:lang w:val="en-GB"/>
              </w:rPr>
              <w:t>Antenna gain (dBi)</w:t>
            </w:r>
          </w:p>
        </w:tc>
        <w:tc>
          <w:tcPr>
            <w:tcW w:w="4819" w:type="dxa"/>
            <w:vAlign w:val="center"/>
          </w:tcPr>
          <w:p w14:paraId="74CAA0DB" w14:textId="77777777" w:rsidR="001417AB" w:rsidRPr="006A30AD" w:rsidRDefault="001417AB" w:rsidP="00E259A3">
            <w:pPr>
              <w:pStyle w:val="Tabletext"/>
              <w:spacing w:before="30" w:after="30"/>
              <w:rPr>
                <w:color w:val="000000"/>
                <w:lang w:val="en-GB"/>
              </w:rPr>
            </w:pPr>
            <w:r w:rsidRPr="006A30AD">
              <w:rPr>
                <w:color w:val="000000"/>
                <w:lang w:val="en-GB"/>
              </w:rPr>
              <w:t>12.9 dB</w:t>
            </w:r>
          </w:p>
        </w:tc>
      </w:tr>
      <w:tr w:rsidR="001417AB" w:rsidRPr="006A30AD" w14:paraId="616FACB7" w14:textId="77777777" w:rsidTr="00C619DC">
        <w:trPr>
          <w:jc w:val="center"/>
        </w:trPr>
        <w:tc>
          <w:tcPr>
            <w:tcW w:w="4820" w:type="dxa"/>
            <w:vAlign w:val="center"/>
          </w:tcPr>
          <w:p w14:paraId="72829DCB" w14:textId="77777777" w:rsidR="001417AB" w:rsidRPr="006A30AD" w:rsidRDefault="001417AB" w:rsidP="00E259A3">
            <w:pPr>
              <w:pStyle w:val="Tabletext"/>
              <w:spacing w:before="30" w:after="30"/>
              <w:rPr>
                <w:color w:val="000000"/>
                <w:lang w:val="en-GB"/>
              </w:rPr>
            </w:pPr>
            <w:r w:rsidRPr="006A30AD">
              <w:rPr>
                <w:color w:val="000000"/>
                <w:lang w:val="en-GB"/>
              </w:rPr>
              <w:t>Antenna height above ground level</w:t>
            </w:r>
          </w:p>
        </w:tc>
        <w:tc>
          <w:tcPr>
            <w:tcW w:w="4819" w:type="dxa"/>
            <w:vAlign w:val="center"/>
          </w:tcPr>
          <w:p w14:paraId="17EC5B1A" w14:textId="77777777" w:rsidR="001417AB" w:rsidRPr="006A30AD" w:rsidRDefault="001417AB" w:rsidP="00E259A3">
            <w:pPr>
              <w:pStyle w:val="Tabletext"/>
              <w:spacing w:before="30" w:after="30"/>
              <w:rPr>
                <w:color w:val="000000"/>
                <w:lang w:val="en-GB"/>
              </w:rPr>
            </w:pPr>
            <w:r w:rsidRPr="006A30AD">
              <w:rPr>
                <w:color w:val="000000"/>
                <w:lang w:val="en-GB"/>
              </w:rPr>
              <w:t>120 m</w:t>
            </w:r>
          </w:p>
        </w:tc>
      </w:tr>
      <w:tr w:rsidR="001417AB" w:rsidRPr="006A30AD" w14:paraId="4323F030" w14:textId="77777777" w:rsidTr="00C619DC">
        <w:trPr>
          <w:jc w:val="center"/>
        </w:trPr>
        <w:tc>
          <w:tcPr>
            <w:tcW w:w="4820" w:type="dxa"/>
            <w:vAlign w:val="center"/>
          </w:tcPr>
          <w:p w14:paraId="1441D222" w14:textId="77777777" w:rsidR="001417AB" w:rsidRPr="006A30AD" w:rsidRDefault="001417AB" w:rsidP="00E259A3">
            <w:pPr>
              <w:pStyle w:val="Tabletext"/>
              <w:spacing w:before="30" w:after="30"/>
              <w:rPr>
                <w:color w:val="000000"/>
                <w:lang w:val="en-GB"/>
              </w:rPr>
            </w:pPr>
            <w:r w:rsidRPr="006A30AD">
              <w:rPr>
                <w:color w:val="000000"/>
                <w:lang w:val="en-GB"/>
              </w:rPr>
              <w:t xml:space="preserve">No of antenna bays </w:t>
            </w:r>
          </w:p>
        </w:tc>
        <w:tc>
          <w:tcPr>
            <w:tcW w:w="4819" w:type="dxa"/>
            <w:vAlign w:val="center"/>
          </w:tcPr>
          <w:p w14:paraId="3C271A2C" w14:textId="77777777" w:rsidR="001417AB" w:rsidRPr="006A30AD" w:rsidRDefault="001417AB" w:rsidP="00E259A3">
            <w:pPr>
              <w:pStyle w:val="Tabletext"/>
              <w:spacing w:before="30" w:after="30"/>
              <w:rPr>
                <w:color w:val="000000"/>
                <w:lang w:val="en-GB"/>
              </w:rPr>
            </w:pPr>
            <w:r w:rsidRPr="006A30AD">
              <w:rPr>
                <w:color w:val="000000"/>
                <w:lang w:val="en-GB"/>
              </w:rPr>
              <w:t>6</w:t>
            </w:r>
          </w:p>
        </w:tc>
      </w:tr>
      <w:tr w:rsidR="001417AB" w:rsidRPr="00AD2E79" w14:paraId="7AF6382D" w14:textId="77777777" w:rsidTr="00C619DC">
        <w:trPr>
          <w:jc w:val="center"/>
        </w:trPr>
        <w:tc>
          <w:tcPr>
            <w:tcW w:w="4820" w:type="dxa"/>
            <w:vAlign w:val="center"/>
          </w:tcPr>
          <w:p w14:paraId="54C231FC" w14:textId="77777777" w:rsidR="001417AB" w:rsidRPr="006A30AD" w:rsidRDefault="001417AB" w:rsidP="00E259A3">
            <w:pPr>
              <w:pStyle w:val="Tabletext"/>
              <w:spacing w:before="30" w:after="30"/>
              <w:rPr>
                <w:color w:val="000000"/>
                <w:lang w:val="en-GB"/>
              </w:rPr>
            </w:pPr>
            <w:r w:rsidRPr="006A30AD">
              <w:rPr>
                <w:color w:val="000000"/>
                <w:lang w:val="en-GB"/>
              </w:rPr>
              <w:t>Radiated (transmitted) power</w:t>
            </w:r>
          </w:p>
        </w:tc>
        <w:tc>
          <w:tcPr>
            <w:tcW w:w="4819" w:type="dxa"/>
            <w:vAlign w:val="center"/>
          </w:tcPr>
          <w:p w14:paraId="39047481" w14:textId="77777777" w:rsidR="001417AB" w:rsidRPr="006A30AD" w:rsidRDefault="001417AB" w:rsidP="00E259A3">
            <w:pPr>
              <w:pStyle w:val="Tabletext"/>
              <w:spacing w:before="30" w:after="30"/>
              <w:rPr>
                <w:color w:val="000000"/>
                <w:lang w:val="en-GB"/>
              </w:rPr>
            </w:pPr>
            <w:r w:rsidRPr="006A30AD">
              <w:rPr>
                <w:color w:val="000000"/>
                <w:lang w:val="en-GB"/>
              </w:rPr>
              <w:t xml:space="preserve">e.r.p. T. max (kW) 70.48 E. max (kW) 32.6 </w:t>
            </w:r>
          </w:p>
        </w:tc>
      </w:tr>
      <w:tr w:rsidR="001417AB" w:rsidRPr="006A30AD" w14:paraId="386E9156" w14:textId="77777777" w:rsidTr="00C619DC">
        <w:trPr>
          <w:jc w:val="center"/>
        </w:trPr>
        <w:tc>
          <w:tcPr>
            <w:tcW w:w="4820" w:type="dxa"/>
            <w:vAlign w:val="center"/>
          </w:tcPr>
          <w:p w14:paraId="52D602D8" w14:textId="77777777" w:rsidR="001417AB" w:rsidRPr="006A30AD" w:rsidRDefault="001417AB" w:rsidP="00E259A3">
            <w:pPr>
              <w:pStyle w:val="Tabletext"/>
              <w:spacing w:before="30" w:after="30"/>
              <w:rPr>
                <w:color w:val="000000"/>
                <w:lang w:val="en-GB"/>
              </w:rPr>
            </w:pPr>
            <w:r w:rsidRPr="006A30AD">
              <w:rPr>
                <w:color w:val="000000"/>
                <w:lang w:val="en-GB"/>
              </w:rPr>
              <w:t>Transmission system</w:t>
            </w:r>
          </w:p>
        </w:tc>
        <w:tc>
          <w:tcPr>
            <w:tcW w:w="4819" w:type="dxa"/>
            <w:vAlign w:val="center"/>
          </w:tcPr>
          <w:p w14:paraId="7737F2E7" w14:textId="77777777" w:rsidR="001417AB" w:rsidRPr="006A30AD" w:rsidRDefault="001417AB" w:rsidP="00E259A3">
            <w:pPr>
              <w:pStyle w:val="Tabletext"/>
              <w:spacing w:before="30" w:after="30"/>
              <w:rPr>
                <w:color w:val="000000"/>
                <w:lang w:val="en-GB"/>
              </w:rPr>
            </w:pPr>
            <w:r w:rsidRPr="006A30AD">
              <w:rPr>
                <w:color w:val="000000"/>
                <w:lang w:val="en-GB"/>
              </w:rPr>
              <w:t>DVB-T</w:t>
            </w:r>
          </w:p>
        </w:tc>
      </w:tr>
      <w:tr w:rsidR="001417AB" w:rsidRPr="006A30AD" w14:paraId="627278ED" w14:textId="77777777" w:rsidTr="00C619DC">
        <w:trPr>
          <w:jc w:val="center"/>
        </w:trPr>
        <w:tc>
          <w:tcPr>
            <w:tcW w:w="4820" w:type="dxa"/>
            <w:vAlign w:val="center"/>
          </w:tcPr>
          <w:p w14:paraId="04CA6F2E" w14:textId="77777777" w:rsidR="001417AB" w:rsidRPr="006A30AD" w:rsidRDefault="001417AB" w:rsidP="00E259A3">
            <w:pPr>
              <w:pStyle w:val="Tabletext"/>
              <w:spacing w:before="30" w:after="30"/>
              <w:rPr>
                <w:lang w:val="en-GB"/>
              </w:rPr>
            </w:pPr>
            <w:r w:rsidRPr="006A30AD">
              <w:rPr>
                <w:lang w:val="en-GB"/>
              </w:rPr>
              <w:t>Transmission modulation</w:t>
            </w:r>
          </w:p>
        </w:tc>
        <w:tc>
          <w:tcPr>
            <w:tcW w:w="4819" w:type="dxa"/>
            <w:vAlign w:val="center"/>
          </w:tcPr>
          <w:p w14:paraId="6517F081" w14:textId="77777777" w:rsidR="001417AB" w:rsidRPr="006A30AD" w:rsidRDefault="001417AB" w:rsidP="00E259A3">
            <w:pPr>
              <w:pStyle w:val="Tabletext"/>
              <w:spacing w:before="30" w:after="30"/>
              <w:rPr>
                <w:lang w:val="en-GB"/>
              </w:rPr>
            </w:pPr>
            <w:r w:rsidRPr="006A30AD">
              <w:rPr>
                <w:lang w:val="en-GB"/>
              </w:rPr>
              <w:t>COFDM QAM</w:t>
            </w:r>
          </w:p>
        </w:tc>
      </w:tr>
      <w:tr w:rsidR="001417AB" w:rsidRPr="006A30AD" w14:paraId="1D175C16" w14:textId="77777777" w:rsidTr="00C619DC">
        <w:trPr>
          <w:jc w:val="center"/>
        </w:trPr>
        <w:tc>
          <w:tcPr>
            <w:tcW w:w="4820" w:type="dxa"/>
            <w:vAlign w:val="center"/>
          </w:tcPr>
          <w:p w14:paraId="5C9603CC" w14:textId="77777777" w:rsidR="001417AB" w:rsidRPr="006A30AD" w:rsidRDefault="001417AB" w:rsidP="00E259A3">
            <w:pPr>
              <w:pStyle w:val="Tabletext"/>
              <w:spacing w:before="30" w:after="30"/>
              <w:rPr>
                <w:lang w:val="en-GB"/>
              </w:rPr>
            </w:pPr>
            <w:r w:rsidRPr="006A30AD">
              <w:rPr>
                <w:lang w:val="en-GB"/>
              </w:rPr>
              <w:t>Channel bandwidth</w:t>
            </w:r>
          </w:p>
        </w:tc>
        <w:tc>
          <w:tcPr>
            <w:tcW w:w="4819" w:type="dxa"/>
            <w:vAlign w:val="center"/>
          </w:tcPr>
          <w:p w14:paraId="021C91F0" w14:textId="77777777" w:rsidR="001417AB" w:rsidRPr="006A30AD" w:rsidRDefault="001417AB" w:rsidP="00E259A3">
            <w:pPr>
              <w:pStyle w:val="Tabletext"/>
              <w:spacing w:before="30" w:after="30"/>
              <w:rPr>
                <w:lang w:val="en-GB"/>
              </w:rPr>
            </w:pPr>
            <w:r w:rsidRPr="006A30AD">
              <w:rPr>
                <w:lang w:val="en-GB"/>
              </w:rPr>
              <w:t>8 MHz</w:t>
            </w:r>
          </w:p>
        </w:tc>
      </w:tr>
      <w:tr w:rsidR="001417AB" w:rsidRPr="006A30AD" w14:paraId="2345B62F" w14:textId="77777777" w:rsidTr="00C619DC">
        <w:trPr>
          <w:jc w:val="center"/>
        </w:trPr>
        <w:tc>
          <w:tcPr>
            <w:tcW w:w="4820" w:type="dxa"/>
            <w:vAlign w:val="center"/>
          </w:tcPr>
          <w:p w14:paraId="24347ECE" w14:textId="77777777" w:rsidR="001417AB" w:rsidRPr="006A30AD" w:rsidRDefault="001417AB" w:rsidP="00E259A3">
            <w:pPr>
              <w:pStyle w:val="Tabletext"/>
              <w:spacing w:before="30" w:after="30"/>
              <w:rPr>
                <w:lang w:val="en-GB"/>
              </w:rPr>
            </w:pPr>
            <w:r w:rsidRPr="006A30AD">
              <w:rPr>
                <w:lang w:val="en-GB"/>
              </w:rPr>
              <w:t>Multiplexer make and model</w:t>
            </w:r>
          </w:p>
        </w:tc>
        <w:tc>
          <w:tcPr>
            <w:tcW w:w="4819" w:type="dxa"/>
            <w:vAlign w:val="center"/>
          </w:tcPr>
          <w:p w14:paraId="0CF161E8" w14:textId="77777777" w:rsidR="001417AB" w:rsidRPr="006A30AD" w:rsidRDefault="001417AB" w:rsidP="00E259A3">
            <w:pPr>
              <w:pStyle w:val="Tabletext"/>
              <w:spacing w:before="30" w:after="30"/>
              <w:rPr>
                <w:lang w:val="en-GB"/>
              </w:rPr>
            </w:pPr>
            <w:r w:rsidRPr="006A30AD">
              <w:rPr>
                <w:lang w:val="en-GB"/>
              </w:rPr>
              <w:t>Thomson NetProcessor 9030 – v3.2</w:t>
            </w:r>
          </w:p>
        </w:tc>
      </w:tr>
      <w:tr w:rsidR="001417AB" w:rsidRPr="006A30AD" w14:paraId="4E51473E" w14:textId="77777777" w:rsidTr="00C619DC">
        <w:trPr>
          <w:jc w:val="center"/>
        </w:trPr>
        <w:tc>
          <w:tcPr>
            <w:tcW w:w="4820" w:type="dxa"/>
            <w:vAlign w:val="center"/>
          </w:tcPr>
          <w:p w14:paraId="446AE5B1" w14:textId="77777777" w:rsidR="001417AB" w:rsidRPr="006A30AD" w:rsidRDefault="001417AB" w:rsidP="00E259A3">
            <w:pPr>
              <w:pStyle w:val="Tabletext"/>
              <w:spacing w:before="30" w:after="30"/>
              <w:rPr>
                <w:lang w:val="en-GB"/>
              </w:rPr>
            </w:pPr>
            <w:r w:rsidRPr="006A30AD">
              <w:rPr>
                <w:lang w:val="en-GB"/>
              </w:rPr>
              <w:t xml:space="preserve">Type of multiplexing </w:t>
            </w:r>
          </w:p>
        </w:tc>
        <w:tc>
          <w:tcPr>
            <w:tcW w:w="4819" w:type="dxa"/>
            <w:vAlign w:val="center"/>
          </w:tcPr>
          <w:p w14:paraId="53FA8F1E" w14:textId="77777777" w:rsidR="001417AB" w:rsidRPr="006A30AD" w:rsidRDefault="001417AB" w:rsidP="00E259A3">
            <w:pPr>
              <w:pStyle w:val="Tabletext"/>
              <w:spacing w:before="30" w:after="30"/>
              <w:rPr>
                <w:lang w:val="en-GB"/>
              </w:rPr>
            </w:pPr>
            <w:r w:rsidRPr="006A30AD">
              <w:rPr>
                <w:lang w:val="en-GB"/>
              </w:rPr>
              <w:t>Flexstream statistical multiplexing</w:t>
            </w:r>
          </w:p>
        </w:tc>
      </w:tr>
    </w:tbl>
    <w:p w14:paraId="620F510E" w14:textId="5AA40280" w:rsidR="00F72A50" w:rsidRPr="006A30AD" w:rsidRDefault="00F72A50" w:rsidP="00F72A50">
      <w:pPr>
        <w:pStyle w:val="TableNo"/>
        <w:rPr>
          <w:lang w:val="en-GB"/>
        </w:rPr>
      </w:pPr>
      <w:r w:rsidRPr="006A30AD">
        <w:rPr>
          <w:lang w:val="en-GB"/>
        </w:rPr>
        <w:lastRenderedPageBreak/>
        <w:t>TABLE 1</w:t>
      </w:r>
      <w:r>
        <w:rPr>
          <w:lang w:val="en-GB"/>
        </w:rPr>
        <w:t>2 (</w:t>
      </w:r>
      <w:r w:rsidRPr="00FD362C">
        <w:rPr>
          <w:i/>
          <w:iCs/>
          <w:lang w:val="en-GB"/>
        </w:rPr>
        <w:t>end</w:t>
      </w:r>
      <w:r>
        <w:rPr>
          <w:lang w:val="en-GB"/>
        </w:rPr>
        <w:t>)</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20"/>
        <w:gridCol w:w="4819"/>
      </w:tblGrid>
      <w:tr w:rsidR="00F72A50" w:rsidRPr="006A30AD" w14:paraId="72BAA3B6" w14:textId="77777777" w:rsidTr="000D072D">
        <w:trPr>
          <w:jc w:val="center"/>
        </w:trPr>
        <w:tc>
          <w:tcPr>
            <w:tcW w:w="4820" w:type="dxa"/>
            <w:tcBorders>
              <w:top w:val="single" w:sz="4" w:space="0" w:color="auto"/>
              <w:left w:val="single" w:sz="4" w:space="0" w:color="auto"/>
              <w:bottom w:val="single" w:sz="4" w:space="0" w:color="auto"/>
              <w:right w:val="single" w:sz="4" w:space="0" w:color="auto"/>
            </w:tcBorders>
            <w:vAlign w:val="center"/>
          </w:tcPr>
          <w:p w14:paraId="00A56D1E" w14:textId="77777777" w:rsidR="00F72A50" w:rsidRPr="006A30AD" w:rsidRDefault="00F72A50" w:rsidP="000D072D">
            <w:pPr>
              <w:pStyle w:val="Tablehead"/>
              <w:keepNext w:val="0"/>
              <w:rPr>
                <w:lang w:val="en-GB"/>
              </w:rPr>
            </w:pPr>
            <w:r w:rsidRPr="006A30AD">
              <w:rPr>
                <w:lang w:val="en-GB"/>
              </w:rPr>
              <w:t>Description</w:t>
            </w:r>
          </w:p>
        </w:tc>
        <w:tc>
          <w:tcPr>
            <w:tcW w:w="4819" w:type="dxa"/>
            <w:tcBorders>
              <w:top w:val="single" w:sz="4" w:space="0" w:color="auto"/>
              <w:left w:val="single" w:sz="4" w:space="0" w:color="auto"/>
              <w:bottom w:val="single" w:sz="4" w:space="0" w:color="auto"/>
              <w:right w:val="single" w:sz="4" w:space="0" w:color="auto"/>
            </w:tcBorders>
            <w:vAlign w:val="center"/>
          </w:tcPr>
          <w:p w14:paraId="6557C202" w14:textId="77777777" w:rsidR="00F72A50" w:rsidRPr="006A30AD" w:rsidRDefault="00F72A50" w:rsidP="000D072D">
            <w:pPr>
              <w:pStyle w:val="Tablehead"/>
              <w:keepNext w:val="0"/>
              <w:rPr>
                <w:lang w:val="en-GB"/>
              </w:rPr>
            </w:pPr>
            <w:r w:rsidRPr="006A30AD">
              <w:rPr>
                <w:lang w:val="en-GB"/>
              </w:rPr>
              <w:t>Implemented value (pilot Phase)</w:t>
            </w:r>
          </w:p>
        </w:tc>
      </w:tr>
      <w:tr w:rsidR="001417AB" w:rsidRPr="006A30AD" w14:paraId="63D39220" w14:textId="77777777" w:rsidTr="00C619DC">
        <w:trPr>
          <w:jc w:val="center"/>
        </w:trPr>
        <w:tc>
          <w:tcPr>
            <w:tcW w:w="4820" w:type="dxa"/>
            <w:vAlign w:val="center"/>
          </w:tcPr>
          <w:p w14:paraId="1F26EB18" w14:textId="3D0B7C05" w:rsidR="001417AB" w:rsidRPr="006A30AD" w:rsidRDefault="001417AB" w:rsidP="00C619DC">
            <w:pPr>
              <w:pStyle w:val="Tabletext"/>
              <w:rPr>
                <w:lang w:val="en-GB"/>
              </w:rPr>
            </w:pPr>
            <w:r w:rsidRPr="006A30AD">
              <w:rPr>
                <w:lang w:val="en-GB"/>
              </w:rPr>
              <w:t>Transmission mode (No. of carriers – 2k or 8k)</w:t>
            </w:r>
          </w:p>
        </w:tc>
        <w:tc>
          <w:tcPr>
            <w:tcW w:w="4819" w:type="dxa"/>
            <w:vAlign w:val="center"/>
          </w:tcPr>
          <w:p w14:paraId="3315BBD4" w14:textId="77777777" w:rsidR="001417AB" w:rsidRPr="006A30AD" w:rsidRDefault="001417AB" w:rsidP="00C619DC">
            <w:pPr>
              <w:pStyle w:val="Tabletext"/>
              <w:rPr>
                <w:lang w:val="en-GB"/>
              </w:rPr>
            </w:pPr>
            <w:r w:rsidRPr="006A30AD">
              <w:rPr>
                <w:lang w:val="en-GB"/>
              </w:rPr>
              <w:t>8K</w:t>
            </w:r>
          </w:p>
        </w:tc>
      </w:tr>
      <w:tr w:rsidR="001417AB" w:rsidRPr="006A30AD" w14:paraId="7BA0F46F" w14:textId="77777777" w:rsidTr="00C619DC">
        <w:trPr>
          <w:jc w:val="center"/>
        </w:trPr>
        <w:tc>
          <w:tcPr>
            <w:tcW w:w="4820" w:type="dxa"/>
            <w:vAlign w:val="center"/>
          </w:tcPr>
          <w:p w14:paraId="4699B4DC" w14:textId="77777777" w:rsidR="001417AB" w:rsidRPr="006A30AD" w:rsidRDefault="001417AB" w:rsidP="00C619DC">
            <w:pPr>
              <w:pStyle w:val="Tabletext"/>
              <w:rPr>
                <w:lang w:val="en-GB"/>
              </w:rPr>
            </w:pPr>
            <w:r w:rsidRPr="006A30AD">
              <w:rPr>
                <w:lang w:val="en-GB"/>
              </w:rPr>
              <w:t>Carrier modulation</w:t>
            </w:r>
          </w:p>
        </w:tc>
        <w:tc>
          <w:tcPr>
            <w:tcW w:w="4819" w:type="dxa"/>
            <w:vAlign w:val="center"/>
          </w:tcPr>
          <w:p w14:paraId="11BC3098" w14:textId="77777777" w:rsidR="001417AB" w:rsidRPr="006A30AD" w:rsidRDefault="001417AB" w:rsidP="00C619DC">
            <w:pPr>
              <w:pStyle w:val="Tabletext"/>
              <w:rPr>
                <w:lang w:val="en-GB"/>
              </w:rPr>
            </w:pPr>
            <w:r w:rsidRPr="006A30AD">
              <w:rPr>
                <w:lang w:val="en-GB"/>
              </w:rPr>
              <w:t>64-QAM</w:t>
            </w:r>
          </w:p>
        </w:tc>
      </w:tr>
      <w:tr w:rsidR="001417AB" w:rsidRPr="006A30AD" w14:paraId="6D239B6F" w14:textId="77777777" w:rsidTr="00C619DC">
        <w:trPr>
          <w:jc w:val="center"/>
        </w:trPr>
        <w:tc>
          <w:tcPr>
            <w:tcW w:w="4820" w:type="dxa"/>
            <w:vAlign w:val="center"/>
          </w:tcPr>
          <w:p w14:paraId="68CE2F85" w14:textId="77777777" w:rsidR="001417AB" w:rsidRPr="006A30AD" w:rsidRDefault="001417AB" w:rsidP="00C619DC">
            <w:pPr>
              <w:pStyle w:val="Tabletext"/>
              <w:rPr>
                <w:lang w:val="en-GB"/>
              </w:rPr>
            </w:pPr>
            <w:r w:rsidRPr="006A30AD">
              <w:rPr>
                <w:lang w:val="en-GB"/>
              </w:rPr>
              <w:t>Code rate</w:t>
            </w:r>
          </w:p>
        </w:tc>
        <w:tc>
          <w:tcPr>
            <w:tcW w:w="4819" w:type="dxa"/>
            <w:vAlign w:val="center"/>
          </w:tcPr>
          <w:p w14:paraId="4902026B" w14:textId="77777777" w:rsidR="001417AB" w:rsidRPr="006A30AD" w:rsidRDefault="001417AB" w:rsidP="00C619DC">
            <w:pPr>
              <w:pStyle w:val="Tabletext"/>
              <w:rPr>
                <w:lang w:val="en-GB"/>
              </w:rPr>
            </w:pPr>
            <w:r w:rsidRPr="006A30AD">
              <w:rPr>
                <w:lang w:val="en-GB"/>
              </w:rPr>
              <w:t>3:4</w:t>
            </w:r>
          </w:p>
        </w:tc>
      </w:tr>
      <w:tr w:rsidR="001417AB" w:rsidRPr="006A30AD" w14:paraId="106F4AC4" w14:textId="77777777" w:rsidTr="00C619DC">
        <w:trPr>
          <w:jc w:val="center"/>
        </w:trPr>
        <w:tc>
          <w:tcPr>
            <w:tcW w:w="4820" w:type="dxa"/>
            <w:vAlign w:val="center"/>
          </w:tcPr>
          <w:p w14:paraId="0DCC95E8" w14:textId="77777777" w:rsidR="001417AB" w:rsidRPr="006A30AD" w:rsidRDefault="001417AB" w:rsidP="00C619DC">
            <w:pPr>
              <w:pStyle w:val="Tabletext"/>
              <w:rPr>
                <w:lang w:val="en-GB"/>
              </w:rPr>
            </w:pPr>
            <w:r w:rsidRPr="006A30AD">
              <w:rPr>
                <w:lang w:val="en-GB"/>
              </w:rPr>
              <w:t>Bit rate</w:t>
            </w:r>
          </w:p>
        </w:tc>
        <w:tc>
          <w:tcPr>
            <w:tcW w:w="4819" w:type="dxa"/>
            <w:vAlign w:val="center"/>
          </w:tcPr>
          <w:p w14:paraId="7C9F9049" w14:textId="77777777" w:rsidR="001417AB" w:rsidRPr="006A30AD" w:rsidRDefault="001417AB" w:rsidP="00C619DC">
            <w:pPr>
              <w:pStyle w:val="Tabletext"/>
              <w:rPr>
                <w:lang w:val="en-GB"/>
              </w:rPr>
            </w:pPr>
            <w:r w:rsidRPr="006A30AD">
              <w:rPr>
                <w:lang w:val="en-GB"/>
              </w:rPr>
              <w:t xml:space="preserve">Variable </w:t>
            </w:r>
          </w:p>
        </w:tc>
      </w:tr>
      <w:tr w:rsidR="001417AB" w:rsidRPr="006A30AD" w14:paraId="3F9D6C46" w14:textId="77777777" w:rsidTr="00C619DC">
        <w:trPr>
          <w:jc w:val="center"/>
        </w:trPr>
        <w:tc>
          <w:tcPr>
            <w:tcW w:w="4820" w:type="dxa"/>
            <w:vAlign w:val="center"/>
          </w:tcPr>
          <w:p w14:paraId="1893F9A0" w14:textId="77777777" w:rsidR="001417AB" w:rsidRPr="006A30AD" w:rsidRDefault="001417AB" w:rsidP="00C619DC">
            <w:pPr>
              <w:pStyle w:val="Tabletext"/>
              <w:rPr>
                <w:lang w:val="en-GB"/>
              </w:rPr>
            </w:pPr>
            <w:r w:rsidRPr="006A30AD">
              <w:rPr>
                <w:lang w:val="en-GB"/>
              </w:rPr>
              <w:t>Guard interval</w:t>
            </w:r>
          </w:p>
        </w:tc>
        <w:tc>
          <w:tcPr>
            <w:tcW w:w="4819" w:type="dxa"/>
            <w:vAlign w:val="center"/>
          </w:tcPr>
          <w:p w14:paraId="7FDC4058" w14:textId="77777777" w:rsidR="001417AB" w:rsidRPr="006A30AD" w:rsidRDefault="001417AB" w:rsidP="00C619DC">
            <w:pPr>
              <w:pStyle w:val="Tabletext"/>
              <w:rPr>
                <w:lang w:val="en-GB"/>
              </w:rPr>
            </w:pPr>
            <w:r w:rsidRPr="006A30AD">
              <w:rPr>
                <w:lang w:val="en-GB"/>
              </w:rPr>
              <w:t>1:16</w:t>
            </w:r>
          </w:p>
        </w:tc>
      </w:tr>
      <w:tr w:rsidR="001417AB" w:rsidRPr="006A30AD" w14:paraId="5AECEBCE" w14:textId="77777777" w:rsidTr="00C619DC">
        <w:trPr>
          <w:jc w:val="center"/>
        </w:trPr>
        <w:tc>
          <w:tcPr>
            <w:tcW w:w="4820" w:type="dxa"/>
            <w:vAlign w:val="center"/>
          </w:tcPr>
          <w:p w14:paraId="154FA076" w14:textId="77777777" w:rsidR="001417AB" w:rsidRPr="006A30AD" w:rsidRDefault="001417AB" w:rsidP="00C619DC">
            <w:pPr>
              <w:pStyle w:val="Tabletext"/>
              <w:rPr>
                <w:lang w:val="en-GB"/>
              </w:rPr>
            </w:pPr>
            <w:r w:rsidRPr="006A30AD">
              <w:rPr>
                <w:lang w:val="en-GB"/>
              </w:rPr>
              <w:t>Network identity</w:t>
            </w:r>
          </w:p>
        </w:tc>
        <w:tc>
          <w:tcPr>
            <w:tcW w:w="4819" w:type="dxa"/>
            <w:vAlign w:val="center"/>
          </w:tcPr>
          <w:p w14:paraId="2ACB78FA" w14:textId="77777777" w:rsidR="001417AB" w:rsidRPr="006A30AD" w:rsidRDefault="001417AB" w:rsidP="00C619DC">
            <w:pPr>
              <w:pStyle w:val="Tabletext"/>
              <w:rPr>
                <w:lang w:val="en-GB"/>
              </w:rPr>
            </w:pPr>
            <w:r w:rsidRPr="006A30AD">
              <w:rPr>
                <w:lang w:val="en-GB"/>
              </w:rPr>
              <w:t>Signet</w:t>
            </w:r>
          </w:p>
        </w:tc>
      </w:tr>
      <w:tr w:rsidR="001417AB" w:rsidRPr="006A30AD" w14:paraId="6C61F76A" w14:textId="77777777" w:rsidTr="00C619DC">
        <w:trPr>
          <w:jc w:val="center"/>
        </w:trPr>
        <w:tc>
          <w:tcPr>
            <w:tcW w:w="4820" w:type="dxa"/>
            <w:vAlign w:val="center"/>
          </w:tcPr>
          <w:p w14:paraId="4E1F27A2" w14:textId="77777777" w:rsidR="001417AB" w:rsidRPr="006A30AD" w:rsidRDefault="001417AB" w:rsidP="00C619DC">
            <w:pPr>
              <w:pStyle w:val="Tabletext"/>
              <w:rPr>
                <w:lang w:val="en-GB"/>
              </w:rPr>
            </w:pPr>
            <w:r w:rsidRPr="006A30AD">
              <w:rPr>
                <w:lang w:val="en-GB"/>
              </w:rPr>
              <w:t>Stream identity</w:t>
            </w:r>
          </w:p>
        </w:tc>
        <w:tc>
          <w:tcPr>
            <w:tcW w:w="4819" w:type="dxa"/>
            <w:vAlign w:val="center"/>
          </w:tcPr>
          <w:p w14:paraId="1C405DFA" w14:textId="77777777" w:rsidR="001417AB" w:rsidRPr="006A30AD" w:rsidRDefault="001417AB" w:rsidP="00C619DC">
            <w:pPr>
              <w:pStyle w:val="Tabletext"/>
              <w:rPr>
                <w:lang w:val="en-GB"/>
              </w:rPr>
            </w:pPr>
            <w:r w:rsidRPr="006A30AD">
              <w:rPr>
                <w:lang w:val="en-GB"/>
              </w:rPr>
              <w:t>1</w:t>
            </w:r>
          </w:p>
        </w:tc>
      </w:tr>
      <w:tr w:rsidR="001417AB" w:rsidRPr="006A30AD" w14:paraId="4736771B" w14:textId="77777777" w:rsidTr="00C619DC">
        <w:trPr>
          <w:jc w:val="center"/>
        </w:trPr>
        <w:tc>
          <w:tcPr>
            <w:tcW w:w="4820" w:type="dxa"/>
            <w:vAlign w:val="center"/>
          </w:tcPr>
          <w:p w14:paraId="055D952C" w14:textId="77777777" w:rsidR="001417AB" w:rsidRPr="006A30AD" w:rsidRDefault="001417AB" w:rsidP="00C619DC">
            <w:pPr>
              <w:pStyle w:val="Tabletext"/>
              <w:rPr>
                <w:lang w:val="en-GB"/>
              </w:rPr>
            </w:pPr>
            <w:r w:rsidRPr="006A30AD">
              <w:rPr>
                <w:lang w:val="en-GB"/>
              </w:rPr>
              <w:t>Capacity used for TV broadcasting</w:t>
            </w:r>
          </w:p>
        </w:tc>
        <w:tc>
          <w:tcPr>
            <w:tcW w:w="4819" w:type="dxa"/>
            <w:vAlign w:val="center"/>
          </w:tcPr>
          <w:p w14:paraId="72306F9B" w14:textId="77777777" w:rsidR="001417AB" w:rsidRPr="006A30AD" w:rsidRDefault="001417AB" w:rsidP="00C619DC">
            <w:pPr>
              <w:pStyle w:val="Tabletext"/>
              <w:rPr>
                <w:lang w:val="en-GB"/>
              </w:rPr>
            </w:pPr>
            <w:r w:rsidRPr="006A30AD">
              <w:rPr>
                <w:lang w:val="en-GB"/>
              </w:rPr>
              <w:t>20 Mbit/s</w:t>
            </w:r>
          </w:p>
        </w:tc>
      </w:tr>
      <w:tr w:rsidR="001417AB" w:rsidRPr="006A30AD" w14:paraId="45A3AA88" w14:textId="77777777" w:rsidTr="00C619DC">
        <w:trPr>
          <w:jc w:val="center"/>
        </w:trPr>
        <w:tc>
          <w:tcPr>
            <w:tcW w:w="4820" w:type="dxa"/>
            <w:vAlign w:val="center"/>
          </w:tcPr>
          <w:p w14:paraId="0F8432EF" w14:textId="77777777" w:rsidR="001417AB" w:rsidRPr="006A30AD" w:rsidRDefault="001417AB" w:rsidP="00C619DC">
            <w:pPr>
              <w:pStyle w:val="Tabletext"/>
              <w:rPr>
                <w:lang w:val="en-GB"/>
              </w:rPr>
            </w:pPr>
            <w:r w:rsidRPr="006A30AD">
              <w:rPr>
                <w:lang w:val="en-GB"/>
              </w:rPr>
              <w:t>Capacity used for supplementary services</w:t>
            </w:r>
          </w:p>
        </w:tc>
        <w:tc>
          <w:tcPr>
            <w:tcW w:w="4819" w:type="dxa"/>
            <w:vAlign w:val="center"/>
          </w:tcPr>
          <w:p w14:paraId="5DA2B26B" w14:textId="77777777" w:rsidR="001417AB" w:rsidRPr="006A30AD" w:rsidRDefault="001417AB" w:rsidP="00C619DC">
            <w:pPr>
              <w:pStyle w:val="Tabletext"/>
              <w:rPr>
                <w:lang w:val="en-GB"/>
              </w:rPr>
            </w:pPr>
            <w:r w:rsidRPr="006A30AD">
              <w:rPr>
                <w:lang w:val="en-GB"/>
              </w:rPr>
              <w:t>0.8 Mbit/s</w:t>
            </w:r>
          </w:p>
        </w:tc>
      </w:tr>
      <w:tr w:rsidR="001417AB" w:rsidRPr="006A30AD" w14:paraId="1AF3DBDC" w14:textId="77777777" w:rsidTr="00C619DC">
        <w:trPr>
          <w:jc w:val="center"/>
        </w:trPr>
        <w:tc>
          <w:tcPr>
            <w:tcW w:w="4820" w:type="dxa"/>
            <w:vAlign w:val="center"/>
          </w:tcPr>
          <w:p w14:paraId="32D20052" w14:textId="77777777" w:rsidR="001417AB" w:rsidRPr="006A30AD" w:rsidRDefault="001417AB" w:rsidP="00C619DC">
            <w:pPr>
              <w:pStyle w:val="Tabletext"/>
              <w:rPr>
                <w:lang w:val="en-GB"/>
              </w:rPr>
            </w:pPr>
            <w:r w:rsidRPr="006A30AD">
              <w:rPr>
                <w:lang w:val="en-GB"/>
              </w:rPr>
              <w:t xml:space="preserve">Max No. of TV channels to be accommodated </w:t>
            </w:r>
          </w:p>
        </w:tc>
        <w:tc>
          <w:tcPr>
            <w:tcW w:w="4819" w:type="dxa"/>
            <w:vAlign w:val="center"/>
          </w:tcPr>
          <w:p w14:paraId="3D630642" w14:textId="77777777" w:rsidR="001417AB" w:rsidRPr="006A30AD" w:rsidRDefault="001417AB" w:rsidP="00C619DC">
            <w:pPr>
              <w:pStyle w:val="Tabletext"/>
              <w:rPr>
                <w:lang w:val="en-GB"/>
              </w:rPr>
            </w:pPr>
            <w:r w:rsidRPr="006A30AD">
              <w:rPr>
                <w:lang w:val="en-GB"/>
              </w:rPr>
              <w:t>16</w:t>
            </w:r>
          </w:p>
        </w:tc>
      </w:tr>
      <w:tr w:rsidR="001417AB" w:rsidRPr="006A30AD" w14:paraId="57F0637E" w14:textId="77777777" w:rsidTr="00C619DC">
        <w:trPr>
          <w:jc w:val="center"/>
        </w:trPr>
        <w:tc>
          <w:tcPr>
            <w:tcW w:w="4820" w:type="dxa"/>
            <w:vAlign w:val="center"/>
          </w:tcPr>
          <w:p w14:paraId="18463E26" w14:textId="77777777" w:rsidR="001417AB" w:rsidRPr="006A30AD" w:rsidRDefault="001417AB" w:rsidP="00C619DC">
            <w:pPr>
              <w:pStyle w:val="Tabletext"/>
              <w:rPr>
                <w:lang w:val="en-GB"/>
              </w:rPr>
            </w:pPr>
            <w:r w:rsidRPr="006A30AD">
              <w:rPr>
                <w:lang w:val="en-GB"/>
              </w:rPr>
              <w:t>Max No. of radio channels to be accommodated</w:t>
            </w:r>
          </w:p>
        </w:tc>
        <w:tc>
          <w:tcPr>
            <w:tcW w:w="4819" w:type="dxa"/>
            <w:vAlign w:val="center"/>
          </w:tcPr>
          <w:p w14:paraId="59CAE642" w14:textId="77777777" w:rsidR="001417AB" w:rsidRPr="006A30AD" w:rsidRDefault="001417AB" w:rsidP="00C619DC">
            <w:pPr>
              <w:pStyle w:val="Tabletext"/>
              <w:rPr>
                <w:lang w:val="en-GB"/>
              </w:rPr>
            </w:pPr>
            <w:r w:rsidRPr="006A30AD">
              <w:rPr>
                <w:lang w:val="en-GB"/>
              </w:rPr>
              <w:t>12</w:t>
            </w:r>
          </w:p>
        </w:tc>
      </w:tr>
      <w:tr w:rsidR="001417AB" w:rsidRPr="006A30AD" w14:paraId="248FFEC2" w14:textId="77777777" w:rsidTr="00C619DC">
        <w:trPr>
          <w:jc w:val="center"/>
        </w:trPr>
        <w:tc>
          <w:tcPr>
            <w:tcW w:w="4820" w:type="dxa"/>
            <w:vAlign w:val="center"/>
          </w:tcPr>
          <w:p w14:paraId="3C25B9BB" w14:textId="2F7C7D7A" w:rsidR="001417AB" w:rsidRPr="006A30AD" w:rsidRDefault="001417AB" w:rsidP="00C619DC">
            <w:pPr>
              <w:pStyle w:val="Tabletext"/>
              <w:rPr>
                <w:lang w:val="en-GB"/>
              </w:rPr>
            </w:pPr>
            <w:r w:rsidRPr="006A30AD">
              <w:rPr>
                <w:lang w:val="en-GB"/>
              </w:rPr>
              <w:t>Type of links between Mux centr</w:t>
            </w:r>
            <w:r w:rsidR="0065289F" w:rsidRPr="006A30AD">
              <w:rPr>
                <w:lang w:val="en-GB"/>
              </w:rPr>
              <w:t>e</w:t>
            </w:r>
            <w:r w:rsidRPr="006A30AD">
              <w:rPr>
                <w:lang w:val="en-GB"/>
              </w:rPr>
              <w:t xml:space="preserve"> and TX </w:t>
            </w:r>
            <w:r w:rsidR="0065289F" w:rsidRPr="006A30AD">
              <w:rPr>
                <w:lang w:val="en-GB"/>
              </w:rPr>
              <w:t>centre</w:t>
            </w:r>
          </w:p>
        </w:tc>
        <w:tc>
          <w:tcPr>
            <w:tcW w:w="4819" w:type="dxa"/>
            <w:vAlign w:val="center"/>
          </w:tcPr>
          <w:p w14:paraId="0E53166D" w14:textId="77777777" w:rsidR="001417AB" w:rsidRPr="006A30AD" w:rsidRDefault="001417AB" w:rsidP="00C619DC">
            <w:pPr>
              <w:pStyle w:val="Tabletext"/>
              <w:rPr>
                <w:lang w:val="en-GB"/>
              </w:rPr>
            </w:pPr>
            <w:r w:rsidRPr="006A30AD">
              <w:rPr>
                <w:lang w:val="en-GB"/>
              </w:rPr>
              <w:t>Microwave/fibre optic</w:t>
            </w:r>
          </w:p>
        </w:tc>
      </w:tr>
      <w:tr w:rsidR="001417AB" w:rsidRPr="006A30AD" w14:paraId="5D167076" w14:textId="77777777" w:rsidTr="00C619DC">
        <w:trPr>
          <w:jc w:val="center"/>
        </w:trPr>
        <w:tc>
          <w:tcPr>
            <w:tcW w:w="4820" w:type="dxa"/>
            <w:vAlign w:val="center"/>
          </w:tcPr>
          <w:p w14:paraId="432D23EE" w14:textId="77777777" w:rsidR="001417AB" w:rsidRPr="006A30AD" w:rsidRDefault="001417AB" w:rsidP="00C619DC">
            <w:pPr>
              <w:pStyle w:val="Tabletext"/>
              <w:rPr>
                <w:lang w:val="en-GB"/>
              </w:rPr>
            </w:pPr>
            <w:r w:rsidRPr="006A30AD">
              <w:rPr>
                <w:lang w:val="en-GB"/>
              </w:rPr>
              <w:t>Type of link(s) between broadcasters and Mux</w:t>
            </w:r>
          </w:p>
        </w:tc>
        <w:tc>
          <w:tcPr>
            <w:tcW w:w="4819" w:type="dxa"/>
            <w:vAlign w:val="center"/>
          </w:tcPr>
          <w:p w14:paraId="35C837EE" w14:textId="77777777" w:rsidR="001417AB" w:rsidRPr="006A30AD" w:rsidRDefault="001417AB" w:rsidP="00C619DC">
            <w:pPr>
              <w:pStyle w:val="Tabletext"/>
              <w:rPr>
                <w:lang w:val="en-GB"/>
              </w:rPr>
            </w:pPr>
            <w:r w:rsidRPr="006A30AD">
              <w:rPr>
                <w:lang w:val="en-GB"/>
              </w:rPr>
              <w:t>Satellite and fibre optic</w:t>
            </w:r>
          </w:p>
        </w:tc>
      </w:tr>
      <w:tr w:rsidR="001417AB" w:rsidRPr="006A30AD" w14:paraId="3682D7F5" w14:textId="77777777" w:rsidTr="00C619DC">
        <w:trPr>
          <w:jc w:val="center"/>
        </w:trPr>
        <w:tc>
          <w:tcPr>
            <w:tcW w:w="4820" w:type="dxa"/>
            <w:vAlign w:val="center"/>
          </w:tcPr>
          <w:p w14:paraId="40E55840" w14:textId="77777777" w:rsidR="001417AB" w:rsidRPr="006A30AD" w:rsidRDefault="001417AB" w:rsidP="00C619DC">
            <w:pPr>
              <w:pStyle w:val="Tabletext"/>
              <w:rPr>
                <w:lang w:val="en-GB"/>
              </w:rPr>
            </w:pPr>
            <w:r w:rsidRPr="006A30AD">
              <w:rPr>
                <w:lang w:val="en-GB"/>
              </w:rPr>
              <w:t>Video resolution</w:t>
            </w:r>
          </w:p>
        </w:tc>
        <w:tc>
          <w:tcPr>
            <w:tcW w:w="4819" w:type="dxa"/>
            <w:vAlign w:val="center"/>
          </w:tcPr>
          <w:p w14:paraId="397772FB" w14:textId="77777777" w:rsidR="001417AB" w:rsidRPr="006A30AD" w:rsidRDefault="001417AB" w:rsidP="00C619DC">
            <w:pPr>
              <w:pStyle w:val="Tabletext"/>
              <w:rPr>
                <w:lang w:val="en-GB"/>
              </w:rPr>
            </w:pPr>
            <w:r w:rsidRPr="006A30AD">
              <w:rPr>
                <w:lang w:val="en-GB"/>
              </w:rPr>
              <w:t>720 × 576 (PAL); 720 × 480 (NTSC)</w:t>
            </w:r>
          </w:p>
        </w:tc>
      </w:tr>
      <w:tr w:rsidR="001417AB" w:rsidRPr="00AD2E79" w14:paraId="5768682E" w14:textId="77777777" w:rsidTr="00C619DC">
        <w:trPr>
          <w:jc w:val="center"/>
        </w:trPr>
        <w:tc>
          <w:tcPr>
            <w:tcW w:w="4820" w:type="dxa"/>
            <w:vAlign w:val="center"/>
          </w:tcPr>
          <w:p w14:paraId="54A3A480" w14:textId="77777777" w:rsidR="001417AB" w:rsidRPr="006A30AD" w:rsidRDefault="001417AB" w:rsidP="00C619DC">
            <w:pPr>
              <w:pStyle w:val="Tabletext"/>
              <w:rPr>
                <w:lang w:val="en-GB"/>
              </w:rPr>
            </w:pPr>
            <w:r w:rsidRPr="006A30AD">
              <w:rPr>
                <w:lang w:val="en-GB"/>
              </w:rPr>
              <w:t>Type of conditional access system (if any)</w:t>
            </w:r>
          </w:p>
        </w:tc>
        <w:tc>
          <w:tcPr>
            <w:tcW w:w="4819" w:type="dxa"/>
            <w:vAlign w:val="center"/>
          </w:tcPr>
          <w:p w14:paraId="24EA9BD1" w14:textId="77777777" w:rsidR="001417AB" w:rsidRPr="006A30AD" w:rsidRDefault="001417AB" w:rsidP="00C619DC">
            <w:pPr>
              <w:pStyle w:val="Tabletext"/>
              <w:rPr>
                <w:lang w:val="en-GB"/>
              </w:rPr>
            </w:pPr>
            <w:r w:rsidRPr="006A30AD">
              <w:rPr>
                <w:lang w:val="en-GB"/>
              </w:rPr>
              <w:t>Conax CAS-7.4 with chipset pairing</w:t>
            </w:r>
          </w:p>
        </w:tc>
      </w:tr>
    </w:tbl>
    <w:p w14:paraId="5B71A2F2" w14:textId="77777777" w:rsidR="001417AB" w:rsidRPr="006A30AD" w:rsidRDefault="001417AB" w:rsidP="001417AB">
      <w:pPr>
        <w:pStyle w:val="Tablefin"/>
        <w:keepNext/>
        <w:keepLines/>
      </w:pPr>
    </w:p>
    <w:p w14:paraId="31850FE2" w14:textId="6F69465D" w:rsidR="001417AB" w:rsidRPr="006A30AD" w:rsidRDefault="0065722E" w:rsidP="001417AB">
      <w:pPr>
        <w:pStyle w:val="Heading4"/>
        <w:rPr>
          <w:lang w:val="en-GB"/>
        </w:rPr>
      </w:pPr>
      <w:bookmarkStart w:id="2801" w:name="_Toc275435824"/>
      <w:bookmarkStart w:id="2802" w:name="_Toc275436222"/>
      <w:bookmarkStart w:id="2803" w:name="_Toc275438529"/>
      <w:bookmarkStart w:id="2804" w:name="_Toc275767996"/>
      <w:r>
        <w:rPr>
          <w:lang w:val="en-GB"/>
        </w:rPr>
        <w:t>11</w:t>
      </w:r>
      <w:r w:rsidR="001417AB" w:rsidRPr="006A30AD">
        <w:rPr>
          <w:lang w:val="en-GB"/>
        </w:rPr>
        <w:t>.6.3.2</w:t>
      </w:r>
      <w:r w:rsidR="001417AB" w:rsidRPr="006A30AD">
        <w:rPr>
          <w:lang w:val="en-GB"/>
        </w:rPr>
        <w:tab/>
        <w:t>Phase 1 roll out</w:t>
      </w:r>
      <w:bookmarkEnd w:id="2801"/>
      <w:bookmarkEnd w:id="2802"/>
      <w:bookmarkEnd w:id="2803"/>
      <w:bookmarkEnd w:id="2804"/>
    </w:p>
    <w:p w14:paraId="58BF0F24" w14:textId="5D275755" w:rsidR="001417AB" w:rsidRPr="006A30AD" w:rsidRDefault="0065722E" w:rsidP="001417AB">
      <w:pPr>
        <w:pStyle w:val="Heading5"/>
        <w:rPr>
          <w:lang w:val="en-GB"/>
        </w:rPr>
      </w:pPr>
      <w:r>
        <w:rPr>
          <w:lang w:val="en-GB"/>
        </w:rPr>
        <w:t>11</w:t>
      </w:r>
      <w:r w:rsidR="001417AB" w:rsidRPr="006A30AD">
        <w:rPr>
          <w:lang w:val="en-GB"/>
        </w:rPr>
        <w:t>.6.3.2.1</w:t>
      </w:r>
      <w:r w:rsidR="001417AB" w:rsidRPr="006A30AD">
        <w:rPr>
          <w:lang w:val="en-GB"/>
        </w:rPr>
        <w:tab/>
        <w:t>Scope of Phase 1 roll out</w:t>
      </w:r>
    </w:p>
    <w:p w14:paraId="34B4C134" w14:textId="77777777" w:rsidR="001417AB" w:rsidRPr="006A30AD" w:rsidRDefault="001417AB" w:rsidP="001417AB">
      <w:pPr>
        <w:rPr>
          <w:lang w:val="en-GB"/>
        </w:rPr>
      </w:pPr>
      <w:r w:rsidRPr="006A30AD">
        <w:rPr>
          <w:lang w:val="en-GB"/>
        </w:rPr>
        <w:t>The phase 1 DTT roll out was to commence before end of 2010 covering the following:</w:t>
      </w:r>
    </w:p>
    <w:p w14:paraId="1564BBAA" w14:textId="77777777" w:rsidR="001417AB" w:rsidRPr="006A30AD" w:rsidRDefault="001417AB" w:rsidP="001417AB">
      <w:pPr>
        <w:pStyle w:val="enumlev1"/>
        <w:rPr>
          <w:lang w:val="en-GB"/>
        </w:rPr>
      </w:pPr>
      <w:r w:rsidRPr="006A30AD">
        <w:rPr>
          <w:lang w:val="en-GB"/>
        </w:rPr>
        <w:t>–</w:t>
      </w:r>
      <w:r w:rsidRPr="006A30AD">
        <w:rPr>
          <w:lang w:val="en-GB"/>
        </w:rPr>
        <w:tab/>
        <w:t>upgrading of the headend at the national operating centr</w:t>
      </w:r>
      <w:r>
        <w:rPr>
          <w:lang w:val="en-GB"/>
        </w:rPr>
        <w:t>e</w:t>
      </w:r>
      <w:r w:rsidRPr="006A30AD">
        <w:rPr>
          <w:lang w:val="en-GB"/>
        </w:rPr>
        <w:t>s (NOC) to a dual (2) multiplex;</w:t>
      </w:r>
    </w:p>
    <w:p w14:paraId="54801F14" w14:textId="77777777" w:rsidR="001417AB" w:rsidRPr="006A30AD" w:rsidRDefault="001417AB" w:rsidP="001417AB">
      <w:pPr>
        <w:pStyle w:val="enumlev1"/>
        <w:rPr>
          <w:lang w:val="en-GB"/>
        </w:rPr>
      </w:pPr>
      <w:r w:rsidRPr="006A30AD">
        <w:rPr>
          <w:lang w:val="en-GB"/>
        </w:rPr>
        <w:t>–</w:t>
      </w:r>
      <w:r w:rsidRPr="006A30AD">
        <w:rPr>
          <w:lang w:val="en-GB"/>
        </w:rPr>
        <w:tab/>
        <w:t>setting up two headend cent</w:t>
      </w:r>
      <w:r>
        <w:rPr>
          <w:lang w:val="en-GB"/>
        </w:rPr>
        <w:t>r</w:t>
      </w:r>
      <w:r w:rsidRPr="006A30AD">
        <w:rPr>
          <w:lang w:val="en-GB"/>
        </w:rPr>
        <w:t>es in Mombasa and Kisumu city, each with a single multiplex headend unit;</w:t>
      </w:r>
    </w:p>
    <w:p w14:paraId="5235368E" w14:textId="77777777" w:rsidR="001417AB" w:rsidRPr="006A30AD" w:rsidRDefault="001417AB" w:rsidP="001417AB">
      <w:pPr>
        <w:pStyle w:val="enumlev1"/>
        <w:rPr>
          <w:lang w:val="en-GB"/>
        </w:rPr>
      </w:pPr>
      <w:r w:rsidRPr="006A30AD">
        <w:rPr>
          <w:lang w:val="en-GB"/>
        </w:rPr>
        <w:t>–</w:t>
      </w:r>
      <w:r w:rsidRPr="006A30AD">
        <w:rPr>
          <w:lang w:val="en-GB"/>
        </w:rPr>
        <w:tab/>
        <w:t>putting up and upgrading transmission sites at 12 sites namely:</w:t>
      </w:r>
    </w:p>
    <w:p w14:paraId="5E7ABBD4" w14:textId="77777777" w:rsidR="001417AB" w:rsidRPr="006A30AD" w:rsidRDefault="001417AB" w:rsidP="001417AB">
      <w:pPr>
        <w:pStyle w:val="enumlev2"/>
        <w:rPr>
          <w:lang w:val="en-GB"/>
        </w:rPr>
      </w:pPr>
      <w:r w:rsidRPr="006A30AD">
        <w:rPr>
          <w:lang w:val="en-GB"/>
        </w:rPr>
        <w:t>i)</w:t>
      </w:r>
      <w:r w:rsidRPr="006A30AD">
        <w:rPr>
          <w:lang w:val="en-GB"/>
        </w:rPr>
        <w:tab/>
        <w:t>Maragoli hills in Kisumu, Kisii Hill, Webuye Hill and Kapenguria Hill for providing coverage to Nyanza, Western and parts of Northern Rift;</w:t>
      </w:r>
    </w:p>
    <w:p w14:paraId="2584907B" w14:textId="77777777" w:rsidR="001417AB" w:rsidRPr="006A30AD" w:rsidRDefault="001417AB" w:rsidP="001417AB">
      <w:pPr>
        <w:pStyle w:val="enumlev2"/>
        <w:rPr>
          <w:lang w:val="en-GB"/>
        </w:rPr>
      </w:pPr>
      <w:r w:rsidRPr="006A30AD">
        <w:rPr>
          <w:lang w:val="en-GB"/>
        </w:rPr>
        <w:t>ii)</w:t>
      </w:r>
      <w:r w:rsidRPr="006A30AD">
        <w:rPr>
          <w:lang w:val="en-GB"/>
        </w:rPr>
        <w:tab/>
        <w:t>Mazeras and Vuria Hills to provide coverage for the Coast Region and parts of Eastern province;</w:t>
      </w:r>
    </w:p>
    <w:p w14:paraId="69A777B4" w14:textId="77777777" w:rsidR="001417AB" w:rsidRPr="006A30AD" w:rsidRDefault="001417AB" w:rsidP="001417AB">
      <w:pPr>
        <w:pStyle w:val="enumlev2"/>
        <w:rPr>
          <w:lang w:val="en-GB"/>
        </w:rPr>
      </w:pPr>
      <w:r w:rsidRPr="006A30AD">
        <w:rPr>
          <w:lang w:val="en-GB"/>
        </w:rPr>
        <w:t>iii)</w:t>
      </w:r>
      <w:r w:rsidRPr="006A30AD">
        <w:rPr>
          <w:lang w:val="en-GB"/>
        </w:rPr>
        <w:tab/>
        <w:t>Nakuru, Loldiani, Eldoret for parts of Central and North Rift districts coverage;</w:t>
      </w:r>
    </w:p>
    <w:p w14:paraId="58A816FF" w14:textId="77777777" w:rsidR="001417AB" w:rsidRPr="006A30AD" w:rsidRDefault="001417AB" w:rsidP="001417AB">
      <w:pPr>
        <w:pStyle w:val="enumlev2"/>
        <w:rPr>
          <w:lang w:val="en-GB"/>
        </w:rPr>
      </w:pPr>
      <w:r w:rsidRPr="006A30AD">
        <w:rPr>
          <w:lang w:val="en-GB"/>
        </w:rPr>
        <w:t>iv)</w:t>
      </w:r>
      <w:r w:rsidRPr="006A30AD">
        <w:rPr>
          <w:lang w:val="en-GB"/>
        </w:rPr>
        <w:tab/>
        <w:t>Nyeri and Nyambene to provide coverage for Mt. Kenya Region;</w:t>
      </w:r>
    </w:p>
    <w:p w14:paraId="43870FF9" w14:textId="77777777" w:rsidR="001417AB" w:rsidRPr="006A30AD" w:rsidRDefault="001417AB" w:rsidP="001417AB">
      <w:pPr>
        <w:pStyle w:val="enumlev2"/>
        <w:rPr>
          <w:lang w:val="en-GB"/>
        </w:rPr>
      </w:pPr>
      <w:r w:rsidRPr="006A30AD">
        <w:rPr>
          <w:lang w:val="en-GB"/>
        </w:rPr>
        <w:t>v)</w:t>
      </w:r>
      <w:r w:rsidRPr="006A30AD">
        <w:rPr>
          <w:lang w:val="en-GB"/>
        </w:rPr>
        <w:tab/>
        <w:t>Limuru transmitter upgrade to a dual multiplex for coverage in Nairobi and its environs;</w:t>
      </w:r>
    </w:p>
    <w:p w14:paraId="2F7CAD68" w14:textId="0709F56C" w:rsidR="001417AB" w:rsidRPr="006A30AD" w:rsidRDefault="001417AB" w:rsidP="001417AB">
      <w:pPr>
        <w:pStyle w:val="enumlev1"/>
        <w:rPr>
          <w:lang w:val="en-GB"/>
        </w:rPr>
      </w:pPr>
      <w:r w:rsidRPr="006A30AD">
        <w:rPr>
          <w:lang w:val="en-GB"/>
        </w:rPr>
        <w:t>–</w:t>
      </w:r>
      <w:r w:rsidRPr="006A30AD">
        <w:rPr>
          <w:lang w:val="en-GB"/>
        </w:rPr>
        <w:tab/>
        <w:t xml:space="preserve">linking of programme signal from the NOC to transmission sites via satellite, </w:t>
      </w:r>
      <w:r w:rsidR="0065289F" w:rsidRPr="006A30AD">
        <w:rPr>
          <w:lang w:val="en-GB"/>
        </w:rPr>
        <w:t>fibre</w:t>
      </w:r>
      <w:r w:rsidRPr="006A30AD">
        <w:rPr>
          <w:lang w:val="en-GB"/>
        </w:rPr>
        <w:t xml:space="preserve"> optic and microwave links;</w:t>
      </w:r>
    </w:p>
    <w:p w14:paraId="5D15427A" w14:textId="77777777" w:rsidR="001417AB" w:rsidRPr="006A30AD" w:rsidRDefault="001417AB" w:rsidP="001417AB">
      <w:pPr>
        <w:pStyle w:val="enumlev1"/>
        <w:rPr>
          <w:lang w:val="en-GB"/>
        </w:rPr>
      </w:pPr>
      <w:r w:rsidRPr="006A30AD">
        <w:rPr>
          <w:lang w:val="en-GB"/>
        </w:rPr>
        <w:t>–</w:t>
      </w:r>
      <w:r w:rsidRPr="006A30AD">
        <w:rPr>
          <w:lang w:val="en-GB"/>
        </w:rPr>
        <w:tab/>
        <w:t>Malindi has an existing digital ready analogue TV transmitter and may be easily activated at the end of the phase 1 roll out.</w:t>
      </w:r>
    </w:p>
    <w:p w14:paraId="13A4180B" w14:textId="77777777" w:rsidR="001417AB" w:rsidRPr="006A30AD" w:rsidRDefault="001417AB" w:rsidP="001417AB">
      <w:pPr>
        <w:rPr>
          <w:szCs w:val="24"/>
          <w:lang w:val="en-GB"/>
        </w:rPr>
      </w:pPr>
      <w:r w:rsidRPr="006A30AD">
        <w:rPr>
          <w:szCs w:val="24"/>
          <w:lang w:val="en-GB"/>
        </w:rPr>
        <w:t xml:space="preserve">Subject to availability of sufficient funding, Phase 1 roll anticipated covering 12 major towns of the country covering about 80% -90% of areas currently enjoying analogue TV services. </w:t>
      </w:r>
    </w:p>
    <w:p w14:paraId="193B09AF" w14:textId="77777777" w:rsidR="001417AB" w:rsidRPr="006A30AD" w:rsidRDefault="001417AB" w:rsidP="001417AB">
      <w:pPr>
        <w:rPr>
          <w:szCs w:val="24"/>
          <w:lang w:val="en-GB"/>
        </w:rPr>
      </w:pPr>
      <w:r w:rsidRPr="006A30AD">
        <w:rPr>
          <w:szCs w:val="24"/>
          <w:lang w:val="en-GB"/>
        </w:rPr>
        <w:t>The DTC also made a decision that other than the Nairobi pilot phase, all deployments of digital infrastructure going forward in phase 1 would be DVB-T2, MPEG-4 transmission standard and video compression format respectively.</w:t>
      </w:r>
    </w:p>
    <w:p w14:paraId="08EF2E15" w14:textId="5DAC1FC1" w:rsidR="001417AB" w:rsidRPr="006A30AD" w:rsidRDefault="0065722E" w:rsidP="00607E36">
      <w:pPr>
        <w:pStyle w:val="Heading5"/>
        <w:rPr>
          <w:lang w:val="en-GB"/>
        </w:rPr>
      </w:pPr>
      <w:r>
        <w:rPr>
          <w:lang w:val="en-GB"/>
        </w:rPr>
        <w:lastRenderedPageBreak/>
        <w:t>11</w:t>
      </w:r>
      <w:r w:rsidR="001417AB" w:rsidRPr="006A30AD">
        <w:rPr>
          <w:lang w:val="en-GB"/>
        </w:rPr>
        <w:t>.6.3.2.2</w:t>
      </w:r>
      <w:r w:rsidR="001417AB" w:rsidRPr="006A30AD">
        <w:rPr>
          <w:lang w:val="en-GB"/>
        </w:rPr>
        <w:tab/>
        <w:t>Infrastructure requirements</w:t>
      </w:r>
    </w:p>
    <w:p w14:paraId="5AC7953F" w14:textId="77777777" w:rsidR="001417AB" w:rsidRPr="006A30AD" w:rsidRDefault="001417AB" w:rsidP="00607E36">
      <w:pPr>
        <w:keepNext/>
        <w:keepLines/>
        <w:rPr>
          <w:lang w:val="en-GB"/>
        </w:rPr>
      </w:pPr>
      <w:r w:rsidRPr="006A30AD">
        <w:rPr>
          <w:lang w:val="en-GB"/>
        </w:rPr>
        <w:t>The basic infrastructure requirements for each site vary from site to site depending on whether it exists or completely new. The basic requirements include land, access road, transmitter building, tower, commercial power supply, diesel generator power backup, DVB-T transmitters, and programme distribution and receive system. Each site’s requirement has been assessed and documented for purposes of developing appropriate budget to facilitate roll out.</w:t>
      </w:r>
    </w:p>
    <w:p w14:paraId="35B585E0" w14:textId="349FD82E" w:rsidR="001417AB" w:rsidRPr="006A30AD" w:rsidRDefault="0065722E" w:rsidP="001417AB">
      <w:pPr>
        <w:pStyle w:val="Heading5"/>
        <w:rPr>
          <w:lang w:val="en-GB"/>
        </w:rPr>
      </w:pPr>
      <w:r>
        <w:rPr>
          <w:lang w:val="en-GB"/>
        </w:rPr>
        <w:t>11</w:t>
      </w:r>
      <w:r w:rsidR="001417AB" w:rsidRPr="006A30AD">
        <w:rPr>
          <w:lang w:val="en-GB"/>
        </w:rPr>
        <w:t>.6.3.2.3</w:t>
      </w:r>
      <w:r w:rsidR="001417AB" w:rsidRPr="006A30AD">
        <w:rPr>
          <w:lang w:val="en-GB"/>
        </w:rPr>
        <w:tab/>
        <w:t>Nationwide frequency identification for migration</w:t>
      </w:r>
    </w:p>
    <w:p w14:paraId="0FDDC31C" w14:textId="77777777" w:rsidR="001417AB" w:rsidRPr="006A30AD" w:rsidRDefault="001417AB" w:rsidP="001417AB">
      <w:pPr>
        <w:rPr>
          <w:lang w:val="en-GB"/>
        </w:rPr>
      </w:pPr>
      <w:r w:rsidRPr="006A30AD">
        <w:rPr>
          <w:lang w:val="en-GB"/>
        </w:rPr>
        <w:t>It was recognized that each of the sites identified required UHF frequencies to cater for the broadcast content providers. In order to ensure efficient use of spectrum, the CCK took stock of unused UHF TV frequencies earlier assigned to KBC at the different sites in order to determine where there was need to assign new frequencies.</w:t>
      </w:r>
    </w:p>
    <w:p w14:paraId="4992CFC1" w14:textId="77777777" w:rsidR="001417AB" w:rsidRPr="006A30AD" w:rsidRDefault="001417AB" w:rsidP="001417AB">
      <w:pPr>
        <w:rPr>
          <w:lang w:val="en-GB"/>
        </w:rPr>
      </w:pPr>
      <w:r w:rsidRPr="006A30AD">
        <w:rPr>
          <w:lang w:val="en-GB"/>
        </w:rPr>
        <w:t>The Commission thereafter identified and reserved UHF broadcast frequencies that shall be used by the Signal distributor to provide multiplex services during the simulcast period.</w:t>
      </w:r>
    </w:p>
    <w:p w14:paraId="2038FD00" w14:textId="77777777" w:rsidR="001417AB" w:rsidRPr="006A30AD" w:rsidRDefault="001417AB" w:rsidP="001417AB">
      <w:pPr>
        <w:rPr>
          <w:lang w:val="en-GB"/>
        </w:rPr>
      </w:pPr>
      <w:r w:rsidRPr="006A30AD">
        <w:rPr>
          <w:lang w:val="en-GB"/>
        </w:rPr>
        <w:t>In addition to the developments at the WRC-12 Conference, the Commission began the process of changing frequencies assigned to the signal distributors that were above channel 48.</w:t>
      </w:r>
    </w:p>
    <w:p w14:paraId="454EB354" w14:textId="6F86B207" w:rsidR="001417AB" w:rsidRPr="006A30AD" w:rsidRDefault="0065722E" w:rsidP="001417AB">
      <w:pPr>
        <w:pStyle w:val="Heading5"/>
        <w:rPr>
          <w:lang w:val="en-GB"/>
        </w:rPr>
      </w:pPr>
      <w:r>
        <w:rPr>
          <w:lang w:val="en-GB"/>
        </w:rPr>
        <w:t>11</w:t>
      </w:r>
      <w:r w:rsidR="001417AB" w:rsidRPr="006A30AD">
        <w:rPr>
          <w:lang w:val="en-GB"/>
        </w:rPr>
        <w:t>.6.3.2.4</w:t>
      </w:r>
      <w:r w:rsidR="001417AB" w:rsidRPr="006A30AD">
        <w:rPr>
          <w:lang w:val="en-GB"/>
        </w:rPr>
        <w:tab/>
        <w:t>Cost effective deployment of infrastructure</w:t>
      </w:r>
    </w:p>
    <w:p w14:paraId="77427E8B" w14:textId="77777777" w:rsidR="001417AB" w:rsidRPr="006A30AD" w:rsidRDefault="001417AB" w:rsidP="001417AB">
      <w:pPr>
        <w:rPr>
          <w:lang w:val="en-GB"/>
        </w:rPr>
      </w:pPr>
      <w:r w:rsidRPr="006A30AD">
        <w:rPr>
          <w:lang w:val="en-GB"/>
        </w:rPr>
        <w:t>In order to ensure costs associated to deployment of digital infrastructure is minimized, a number of strategies are being explored. These include:</w:t>
      </w:r>
    </w:p>
    <w:p w14:paraId="4CFDA351" w14:textId="77777777" w:rsidR="001417AB" w:rsidRPr="006A30AD" w:rsidRDefault="001417AB" w:rsidP="001417AB">
      <w:pPr>
        <w:pStyle w:val="enumlev1"/>
        <w:rPr>
          <w:lang w:val="en-GB"/>
        </w:rPr>
      </w:pPr>
      <w:r w:rsidRPr="006A30AD">
        <w:rPr>
          <w:lang w:val="en-GB"/>
        </w:rPr>
        <w:t>a)</w:t>
      </w:r>
      <w:r w:rsidRPr="006A30AD">
        <w:rPr>
          <w:lang w:val="en-GB"/>
        </w:rPr>
        <w:tab/>
        <w:t>entering into lease agreements with Kenya Forest Service for lease of land on sites that fall within forest areas as opposed to purchasing of land;</w:t>
      </w:r>
    </w:p>
    <w:p w14:paraId="396F27FA" w14:textId="77777777" w:rsidR="001417AB" w:rsidRPr="006A30AD" w:rsidRDefault="001417AB" w:rsidP="001417AB">
      <w:pPr>
        <w:pStyle w:val="enumlev1"/>
        <w:rPr>
          <w:lang w:val="en-GB"/>
        </w:rPr>
      </w:pPr>
      <w:r w:rsidRPr="006A30AD">
        <w:rPr>
          <w:lang w:val="en-GB"/>
        </w:rPr>
        <w:t>b)</w:t>
      </w:r>
      <w:r w:rsidRPr="006A30AD">
        <w:rPr>
          <w:lang w:val="en-GB"/>
        </w:rPr>
        <w:tab/>
        <w:t>deployment of guyed masts as far as possible in favour of self-supporting masts;</w:t>
      </w:r>
    </w:p>
    <w:p w14:paraId="785D7B95" w14:textId="77777777" w:rsidR="001417AB" w:rsidRPr="006A30AD" w:rsidRDefault="001417AB" w:rsidP="001417AB">
      <w:pPr>
        <w:pStyle w:val="enumlev1"/>
        <w:rPr>
          <w:lang w:val="en-GB"/>
        </w:rPr>
      </w:pPr>
      <w:r w:rsidRPr="006A30AD">
        <w:rPr>
          <w:lang w:val="en-GB"/>
        </w:rPr>
        <w:t>c)</w:t>
      </w:r>
      <w:r w:rsidRPr="006A30AD">
        <w:rPr>
          <w:lang w:val="en-GB"/>
        </w:rPr>
        <w:tab/>
        <w:t>negotiate with other existing broadcasters on acquisition of their existing infrastructure (masts, sites, air conditioning, power, etc.) to minimize duplication;</w:t>
      </w:r>
    </w:p>
    <w:p w14:paraId="355AF432" w14:textId="77777777" w:rsidR="001417AB" w:rsidRPr="006A30AD" w:rsidRDefault="001417AB" w:rsidP="001417AB">
      <w:pPr>
        <w:pStyle w:val="enumlev1"/>
        <w:rPr>
          <w:lang w:val="en-GB"/>
        </w:rPr>
      </w:pPr>
      <w:r w:rsidRPr="006A30AD">
        <w:rPr>
          <w:lang w:val="en-GB"/>
        </w:rPr>
        <w:t>d)</w:t>
      </w:r>
      <w:r w:rsidRPr="006A30AD">
        <w:rPr>
          <w:lang w:val="en-GB"/>
        </w:rPr>
        <w:tab/>
        <w:t>the use of prefabricated containerized shelters in favour of constructing buildings;</w:t>
      </w:r>
    </w:p>
    <w:p w14:paraId="7D56FFBF" w14:textId="77777777" w:rsidR="001417AB" w:rsidRPr="006A30AD" w:rsidRDefault="001417AB" w:rsidP="001417AB">
      <w:pPr>
        <w:pStyle w:val="enumlev1"/>
        <w:rPr>
          <w:lang w:val="en-GB"/>
        </w:rPr>
      </w:pPr>
      <w:r w:rsidRPr="006A30AD">
        <w:rPr>
          <w:lang w:val="en-GB"/>
        </w:rPr>
        <w:t>e)</w:t>
      </w:r>
      <w:r w:rsidRPr="006A30AD">
        <w:rPr>
          <w:lang w:val="en-GB"/>
        </w:rPr>
        <w:tab/>
        <w:t>modification of certain existing digital ready analogue TV transmitters for digital broadcasting;</w:t>
      </w:r>
    </w:p>
    <w:p w14:paraId="0D9E3D92" w14:textId="77777777" w:rsidR="001417AB" w:rsidRPr="006A30AD" w:rsidRDefault="001417AB" w:rsidP="001417AB">
      <w:pPr>
        <w:pStyle w:val="enumlev1"/>
        <w:rPr>
          <w:lang w:val="en-GB"/>
        </w:rPr>
      </w:pPr>
      <w:r w:rsidRPr="006A30AD">
        <w:rPr>
          <w:lang w:val="en-GB"/>
        </w:rPr>
        <w:t>f)</w:t>
      </w:r>
      <w:r w:rsidRPr="006A30AD">
        <w:rPr>
          <w:lang w:val="en-GB"/>
        </w:rPr>
        <w:tab/>
        <w:t>negotiation with the ICT Board with respect to the possible use of the National Optical Fibre Backbone for transportation of content to transmitter sites.</w:t>
      </w:r>
    </w:p>
    <w:p w14:paraId="0AACD532" w14:textId="561AF678" w:rsidR="001417AB" w:rsidRPr="006A30AD" w:rsidRDefault="0065722E" w:rsidP="001417AB">
      <w:pPr>
        <w:pStyle w:val="Heading4"/>
        <w:rPr>
          <w:lang w:val="en-GB"/>
        </w:rPr>
      </w:pPr>
      <w:bookmarkStart w:id="2805" w:name="_Toc275435825"/>
      <w:bookmarkStart w:id="2806" w:name="_Toc275436223"/>
      <w:bookmarkStart w:id="2807" w:name="_Toc275438530"/>
      <w:bookmarkStart w:id="2808" w:name="_Toc275767997"/>
      <w:bookmarkStart w:id="2809" w:name="_Toc286146202"/>
      <w:bookmarkStart w:id="2810" w:name="_Toc302463841"/>
      <w:bookmarkStart w:id="2811" w:name="_Toc302465804"/>
      <w:bookmarkStart w:id="2812" w:name="_Toc302466039"/>
      <w:bookmarkStart w:id="2813" w:name="_Toc302466274"/>
      <w:r>
        <w:rPr>
          <w:lang w:val="en-GB"/>
        </w:rPr>
        <w:t>11</w:t>
      </w:r>
      <w:r w:rsidR="001417AB" w:rsidRPr="006A30AD">
        <w:rPr>
          <w:lang w:val="en-GB"/>
        </w:rPr>
        <w:t>.6.3.3</w:t>
      </w:r>
      <w:r w:rsidR="001417AB" w:rsidRPr="006A30AD">
        <w:rPr>
          <w:lang w:val="en-GB"/>
        </w:rPr>
        <w:tab/>
        <w:t>Phase 2 digital roll out</w:t>
      </w:r>
      <w:bookmarkEnd w:id="2805"/>
      <w:bookmarkEnd w:id="2806"/>
      <w:bookmarkEnd w:id="2807"/>
      <w:bookmarkEnd w:id="2808"/>
      <w:bookmarkEnd w:id="2809"/>
      <w:bookmarkEnd w:id="2810"/>
      <w:bookmarkEnd w:id="2811"/>
      <w:bookmarkEnd w:id="2812"/>
      <w:bookmarkEnd w:id="2813"/>
    </w:p>
    <w:p w14:paraId="237B99C3" w14:textId="77777777" w:rsidR="001417AB" w:rsidRPr="006A30AD" w:rsidRDefault="001417AB" w:rsidP="001417AB">
      <w:pPr>
        <w:rPr>
          <w:lang w:val="en-GB"/>
        </w:rPr>
      </w:pPr>
      <w:r w:rsidRPr="006A30AD">
        <w:rPr>
          <w:lang w:val="en-GB"/>
        </w:rPr>
        <w:t>Phase 2 of the roll out was to involve the implementation of the digital broadcasting infrastructure in the following broadcasting sites:</w:t>
      </w:r>
    </w:p>
    <w:p w14:paraId="57C682F6" w14:textId="77777777" w:rsidR="001417AB" w:rsidRPr="005C0660" w:rsidRDefault="001417AB" w:rsidP="001417AB">
      <w:pPr>
        <w:pStyle w:val="enumlev1"/>
      </w:pPr>
      <w:r w:rsidRPr="005C0660">
        <w:t>–</w:t>
      </w:r>
      <w:r w:rsidRPr="005C0660">
        <w:tab/>
        <w:t>Nyahururu.</w:t>
      </w:r>
    </w:p>
    <w:p w14:paraId="759B0F40" w14:textId="77777777" w:rsidR="001417AB" w:rsidRPr="005C0660" w:rsidRDefault="001417AB" w:rsidP="001417AB">
      <w:pPr>
        <w:pStyle w:val="enumlev1"/>
      </w:pPr>
      <w:r w:rsidRPr="005C0660">
        <w:t>–</w:t>
      </w:r>
      <w:r w:rsidRPr="005C0660">
        <w:tab/>
        <w:t>Kitui.</w:t>
      </w:r>
    </w:p>
    <w:p w14:paraId="58A4FC11" w14:textId="77777777" w:rsidR="001417AB" w:rsidRPr="005C0660" w:rsidRDefault="001417AB" w:rsidP="001417AB">
      <w:pPr>
        <w:pStyle w:val="enumlev1"/>
      </w:pPr>
      <w:r w:rsidRPr="005C0660">
        <w:t>–</w:t>
      </w:r>
      <w:r w:rsidRPr="005C0660">
        <w:tab/>
        <w:t>Mbuinzau.</w:t>
      </w:r>
    </w:p>
    <w:p w14:paraId="4C66EEB8" w14:textId="77777777" w:rsidR="001417AB" w:rsidRPr="005C0660" w:rsidRDefault="001417AB" w:rsidP="001417AB">
      <w:pPr>
        <w:pStyle w:val="enumlev1"/>
      </w:pPr>
      <w:r w:rsidRPr="005C0660">
        <w:t>–</w:t>
      </w:r>
      <w:r w:rsidRPr="005C0660">
        <w:tab/>
        <w:t>Garissa.</w:t>
      </w:r>
    </w:p>
    <w:p w14:paraId="23E0DAD1" w14:textId="77777777" w:rsidR="001417AB" w:rsidRPr="005C0660" w:rsidRDefault="001417AB" w:rsidP="001417AB">
      <w:pPr>
        <w:pStyle w:val="enumlev1"/>
      </w:pPr>
      <w:r w:rsidRPr="005C0660">
        <w:t>–</w:t>
      </w:r>
      <w:r w:rsidRPr="005C0660">
        <w:tab/>
        <w:t>Lamu.</w:t>
      </w:r>
    </w:p>
    <w:p w14:paraId="043752D4" w14:textId="77777777" w:rsidR="001417AB" w:rsidRPr="00E46F9D" w:rsidRDefault="001417AB" w:rsidP="001417AB">
      <w:pPr>
        <w:pStyle w:val="enumlev1"/>
      </w:pPr>
      <w:r w:rsidRPr="00E46F9D">
        <w:t>–</w:t>
      </w:r>
      <w:r w:rsidRPr="00E46F9D">
        <w:tab/>
        <w:t>Vuria.</w:t>
      </w:r>
    </w:p>
    <w:p w14:paraId="59714CC1" w14:textId="77777777" w:rsidR="001417AB" w:rsidRPr="00E46F9D" w:rsidRDefault="001417AB" w:rsidP="001417AB">
      <w:pPr>
        <w:pStyle w:val="enumlev1"/>
      </w:pPr>
      <w:r w:rsidRPr="00E46F9D">
        <w:t>–</w:t>
      </w:r>
      <w:r w:rsidRPr="00E46F9D">
        <w:tab/>
        <w:t>Kabarnet.</w:t>
      </w:r>
    </w:p>
    <w:p w14:paraId="6A9A7BBA" w14:textId="77777777" w:rsidR="001417AB" w:rsidRPr="00E46F9D" w:rsidRDefault="001417AB" w:rsidP="001417AB">
      <w:pPr>
        <w:pStyle w:val="enumlev1"/>
      </w:pPr>
      <w:r w:rsidRPr="00E46F9D">
        <w:t>–</w:t>
      </w:r>
      <w:r w:rsidRPr="00E46F9D">
        <w:tab/>
        <w:t>Migori.</w:t>
      </w:r>
    </w:p>
    <w:p w14:paraId="438972D3" w14:textId="77777777" w:rsidR="001417AB" w:rsidRPr="00E46F9D" w:rsidRDefault="001417AB" w:rsidP="001417AB">
      <w:pPr>
        <w:pStyle w:val="enumlev1"/>
      </w:pPr>
      <w:r w:rsidRPr="00E46F9D">
        <w:t>–</w:t>
      </w:r>
      <w:r w:rsidRPr="00E46F9D">
        <w:tab/>
        <w:t>Marsabit.</w:t>
      </w:r>
    </w:p>
    <w:p w14:paraId="0B06E3D8" w14:textId="77777777" w:rsidR="001417AB" w:rsidRPr="00E46F9D" w:rsidRDefault="001417AB" w:rsidP="001417AB">
      <w:pPr>
        <w:pStyle w:val="enumlev1"/>
      </w:pPr>
      <w:r w:rsidRPr="00E46F9D">
        <w:t>–</w:t>
      </w:r>
      <w:r w:rsidRPr="00E46F9D">
        <w:tab/>
        <w:t>Marala.</w:t>
      </w:r>
    </w:p>
    <w:p w14:paraId="225F8B1F" w14:textId="77777777" w:rsidR="001417AB" w:rsidRPr="006A30AD" w:rsidRDefault="001417AB" w:rsidP="001417AB">
      <w:pPr>
        <w:pStyle w:val="enumlev1"/>
        <w:rPr>
          <w:lang w:val="en-GB"/>
        </w:rPr>
      </w:pPr>
      <w:r w:rsidRPr="006A30AD">
        <w:rPr>
          <w:lang w:val="en-GB"/>
        </w:rPr>
        <w:t>–</w:t>
      </w:r>
      <w:r w:rsidRPr="006A30AD">
        <w:rPr>
          <w:lang w:val="en-GB"/>
        </w:rPr>
        <w:tab/>
        <w:t>Lodwar.</w:t>
      </w:r>
    </w:p>
    <w:p w14:paraId="4668D9D6" w14:textId="77777777" w:rsidR="001417AB" w:rsidRPr="006A30AD" w:rsidRDefault="001417AB" w:rsidP="001417AB">
      <w:pPr>
        <w:pStyle w:val="enumlev1"/>
        <w:rPr>
          <w:lang w:val="en-GB"/>
        </w:rPr>
      </w:pPr>
      <w:r w:rsidRPr="006A30AD">
        <w:rPr>
          <w:lang w:val="en-GB"/>
        </w:rPr>
        <w:lastRenderedPageBreak/>
        <w:t>–</w:t>
      </w:r>
      <w:r w:rsidRPr="006A30AD">
        <w:rPr>
          <w:lang w:val="en-GB"/>
        </w:rPr>
        <w:tab/>
        <w:t>Lokichogio.</w:t>
      </w:r>
    </w:p>
    <w:p w14:paraId="3F79BBB6" w14:textId="77777777" w:rsidR="001417AB" w:rsidRPr="006A30AD" w:rsidRDefault="001417AB" w:rsidP="001417AB">
      <w:pPr>
        <w:rPr>
          <w:lang w:val="en-GB"/>
        </w:rPr>
      </w:pPr>
      <w:r w:rsidRPr="006A30AD">
        <w:rPr>
          <w:lang w:val="en-GB"/>
        </w:rPr>
        <w:t>The timeframe for the implementation of Phase 2 earlier envisaged for the period July 2011-June 2012 but is no longer tenable.</w:t>
      </w:r>
    </w:p>
    <w:p w14:paraId="3C230E35" w14:textId="35C6D872" w:rsidR="001417AB" w:rsidRPr="006A30AD" w:rsidRDefault="00C817D6" w:rsidP="001417AB">
      <w:pPr>
        <w:pStyle w:val="Heading4"/>
        <w:rPr>
          <w:lang w:val="en-GB"/>
        </w:rPr>
      </w:pPr>
      <w:bookmarkStart w:id="2814" w:name="_Toc275435826"/>
      <w:bookmarkStart w:id="2815" w:name="_Toc275436224"/>
      <w:bookmarkStart w:id="2816" w:name="_Toc275438531"/>
      <w:bookmarkStart w:id="2817" w:name="_Toc275767998"/>
      <w:r>
        <w:rPr>
          <w:lang w:val="en-GB"/>
        </w:rPr>
        <w:t>11</w:t>
      </w:r>
      <w:r w:rsidR="001417AB" w:rsidRPr="006A30AD">
        <w:rPr>
          <w:lang w:val="en-GB"/>
        </w:rPr>
        <w:t>.6.3.4</w:t>
      </w:r>
      <w:r w:rsidR="001417AB" w:rsidRPr="006A30AD">
        <w:rPr>
          <w:lang w:val="en-GB"/>
        </w:rPr>
        <w:tab/>
        <w:t>Phase 3 digital roll out</w:t>
      </w:r>
      <w:bookmarkEnd w:id="2814"/>
      <w:bookmarkEnd w:id="2815"/>
      <w:bookmarkEnd w:id="2816"/>
      <w:bookmarkEnd w:id="2817"/>
    </w:p>
    <w:p w14:paraId="27E4DFF9" w14:textId="77777777" w:rsidR="001417AB" w:rsidRPr="006A30AD" w:rsidRDefault="001417AB" w:rsidP="001417AB">
      <w:pPr>
        <w:rPr>
          <w:lang w:val="en-GB"/>
        </w:rPr>
      </w:pPr>
      <w:r w:rsidRPr="006A30AD">
        <w:rPr>
          <w:lang w:val="en-GB"/>
        </w:rPr>
        <w:t>Phase 3 is not envisaged to be part of the digital migration plan but will be used to ensure all the remaining parts of the country are covered with digital signal. It is noted that this phase will mainly target those areas that did not in the first place receive even the analogue television signal.</w:t>
      </w:r>
    </w:p>
    <w:p w14:paraId="12710955" w14:textId="77777777" w:rsidR="001417AB" w:rsidRPr="006A30AD" w:rsidRDefault="001417AB" w:rsidP="001417AB">
      <w:pPr>
        <w:rPr>
          <w:lang w:val="en-GB"/>
        </w:rPr>
      </w:pPr>
      <w:r w:rsidRPr="006A30AD">
        <w:rPr>
          <w:lang w:val="en-GB"/>
        </w:rPr>
        <w:t>The areas initially identified for Phase 3 implementation of the digital infrastructure include the following:</w:t>
      </w:r>
    </w:p>
    <w:p w14:paraId="157FCC5C" w14:textId="77777777" w:rsidR="001417AB" w:rsidRPr="004B7799" w:rsidRDefault="001417AB" w:rsidP="001417AB">
      <w:pPr>
        <w:pStyle w:val="enumlev1"/>
        <w:spacing w:before="60"/>
        <w:rPr>
          <w:lang w:val="es-ES_tradnl"/>
        </w:rPr>
      </w:pPr>
      <w:r w:rsidRPr="004B7799">
        <w:rPr>
          <w:lang w:val="es-ES_tradnl"/>
        </w:rPr>
        <w:t>–</w:t>
      </w:r>
      <w:r w:rsidRPr="004B7799">
        <w:rPr>
          <w:lang w:val="es-ES_tradnl"/>
        </w:rPr>
        <w:tab/>
        <w:t>Eburu.</w:t>
      </w:r>
    </w:p>
    <w:p w14:paraId="62CFAE07" w14:textId="77777777" w:rsidR="001417AB" w:rsidRPr="004B7799" w:rsidRDefault="001417AB" w:rsidP="001417AB">
      <w:pPr>
        <w:pStyle w:val="enumlev1"/>
        <w:spacing w:before="60"/>
        <w:rPr>
          <w:lang w:val="es-ES_tradnl"/>
        </w:rPr>
      </w:pPr>
      <w:r w:rsidRPr="004B7799">
        <w:rPr>
          <w:lang w:val="es-ES_tradnl"/>
        </w:rPr>
        <w:t>–</w:t>
      </w:r>
      <w:r w:rsidRPr="004B7799">
        <w:rPr>
          <w:lang w:val="es-ES_tradnl"/>
        </w:rPr>
        <w:tab/>
        <w:t>Siaya.</w:t>
      </w:r>
    </w:p>
    <w:p w14:paraId="54541CC1" w14:textId="77777777" w:rsidR="001417AB" w:rsidRPr="004B7799" w:rsidRDefault="001417AB" w:rsidP="001417AB">
      <w:pPr>
        <w:pStyle w:val="enumlev1"/>
        <w:spacing w:before="60"/>
        <w:rPr>
          <w:lang w:val="es-ES_tradnl"/>
        </w:rPr>
      </w:pPr>
      <w:r w:rsidRPr="004B7799">
        <w:rPr>
          <w:lang w:val="es-ES_tradnl"/>
        </w:rPr>
        <w:t>–</w:t>
      </w:r>
      <w:r w:rsidRPr="004B7799">
        <w:rPr>
          <w:lang w:val="es-ES_tradnl"/>
        </w:rPr>
        <w:tab/>
        <w:t>Madogashe.</w:t>
      </w:r>
    </w:p>
    <w:p w14:paraId="39E00CA1" w14:textId="77777777" w:rsidR="001417AB" w:rsidRPr="004B7799" w:rsidRDefault="001417AB" w:rsidP="001417AB">
      <w:pPr>
        <w:pStyle w:val="enumlev1"/>
        <w:spacing w:before="60"/>
        <w:rPr>
          <w:lang w:val="es-ES_tradnl"/>
        </w:rPr>
      </w:pPr>
      <w:r w:rsidRPr="004B7799">
        <w:rPr>
          <w:lang w:val="es-ES_tradnl"/>
        </w:rPr>
        <w:t>–</w:t>
      </w:r>
      <w:r w:rsidRPr="004B7799">
        <w:rPr>
          <w:lang w:val="es-ES_tradnl"/>
        </w:rPr>
        <w:tab/>
        <w:t>Hola.</w:t>
      </w:r>
    </w:p>
    <w:p w14:paraId="63514145" w14:textId="77777777" w:rsidR="001417AB" w:rsidRPr="004B7799" w:rsidRDefault="001417AB" w:rsidP="001417AB">
      <w:pPr>
        <w:pStyle w:val="enumlev1"/>
        <w:spacing w:before="60"/>
        <w:rPr>
          <w:lang w:val="es-ES_tradnl"/>
        </w:rPr>
      </w:pPr>
      <w:r w:rsidRPr="004B7799">
        <w:rPr>
          <w:lang w:val="es-ES_tradnl"/>
        </w:rPr>
        <w:t>–</w:t>
      </w:r>
      <w:r w:rsidRPr="004B7799">
        <w:rPr>
          <w:lang w:val="es-ES_tradnl"/>
        </w:rPr>
        <w:tab/>
        <w:t>Garsen.</w:t>
      </w:r>
    </w:p>
    <w:p w14:paraId="3F41EA87" w14:textId="77777777" w:rsidR="001417AB" w:rsidRPr="00E46F9D" w:rsidRDefault="001417AB" w:rsidP="001417AB">
      <w:pPr>
        <w:pStyle w:val="enumlev1"/>
        <w:spacing w:before="60"/>
        <w:rPr>
          <w:lang w:val="en-GB"/>
        </w:rPr>
      </w:pPr>
      <w:r w:rsidRPr="00E46F9D">
        <w:rPr>
          <w:lang w:val="en-GB"/>
        </w:rPr>
        <w:t>–</w:t>
      </w:r>
      <w:r w:rsidRPr="00E46F9D">
        <w:rPr>
          <w:lang w:val="en-GB"/>
        </w:rPr>
        <w:tab/>
        <w:t>Mandera.</w:t>
      </w:r>
    </w:p>
    <w:p w14:paraId="5ECF1D8D" w14:textId="77777777" w:rsidR="001417AB" w:rsidRPr="00E46F9D" w:rsidRDefault="001417AB" w:rsidP="001417AB">
      <w:pPr>
        <w:pStyle w:val="enumlev1"/>
        <w:spacing w:before="60"/>
        <w:rPr>
          <w:lang w:val="en-GB"/>
        </w:rPr>
      </w:pPr>
      <w:r w:rsidRPr="00E46F9D">
        <w:rPr>
          <w:lang w:val="en-GB"/>
        </w:rPr>
        <w:t>–</w:t>
      </w:r>
      <w:r w:rsidRPr="00E46F9D">
        <w:rPr>
          <w:lang w:val="en-GB"/>
        </w:rPr>
        <w:tab/>
        <w:t>Embu.</w:t>
      </w:r>
    </w:p>
    <w:p w14:paraId="4AAD8243" w14:textId="77777777" w:rsidR="001417AB" w:rsidRPr="00E46F9D" w:rsidRDefault="001417AB" w:rsidP="001417AB">
      <w:pPr>
        <w:pStyle w:val="enumlev1"/>
        <w:spacing w:before="60"/>
        <w:rPr>
          <w:lang w:val="en-GB"/>
        </w:rPr>
      </w:pPr>
      <w:r w:rsidRPr="00E46F9D">
        <w:rPr>
          <w:lang w:val="en-GB"/>
        </w:rPr>
        <w:t>–</w:t>
      </w:r>
      <w:r w:rsidRPr="00E46F9D">
        <w:rPr>
          <w:lang w:val="en-GB"/>
        </w:rPr>
        <w:tab/>
        <w:t>Moyale.</w:t>
      </w:r>
    </w:p>
    <w:p w14:paraId="7D6B2E96" w14:textId="77777777" w:rsidR="001417AB" w:rsidRPr="00E46F9D" w:rsidRDefault="001417AB" w:rsidP="001417AB">
      <w:pPr>
        <w:pStyle w:val="enumlev1"/>
        <w:spacing w:before="60"/>
        <w:rPr>
          <w:lang w:val="en-GB"/>
        </w:rPr>
      </w:pPr>
      <w:r w:rsidRPr="00E46F9D">
        <w:rPr>
          <w:lang w:val="en-GB"/>
        </w:rPr>
        <w:t>–</w:t>
      </w:r>
      <w:r w:rsidRPr="00E46F9D">
        <w:rPr>
          <w:lang w:val="en-GB"/>
        </w:rPr>
        <w:tab/>
        <w:t>Kajiado.</w:t>
      </w:r>
    </w:p>
    <w:p w14:paraId="13E72010" w14:textId="77777777" w:rsidR="001417AB" w:rsidRPr="00E46F9D" w:rsidRDefault="001417AB" w:rsidP="001417AB">
      <w:pPr>
        <w:pStyle w:val="enumlev1"/>
        <w:spacing w:before="60"/>
        <w:rPr>
          <w:lang w:val="en-GB"/>
        </w:rPr>
      </w:pPr>
      <w:r w:rsidRPr="00E46F9D">
        <w:rPr>
          <w:lang w:val="en-GB"/>
        </w:rPr>
        <w:t>–</w:t>
      </w:r>
      <w:r w:rsidRPr="00E46F9D">
        <w:rPr>
          <w:lang w:val="en-GB"/>
        </w:rPr>
        <w:tab/>
        <w:t>Kakuma.</w:t>
      </w:r>
    </w:p>
    <w:p w14:paraId="24C5CB20" w14:textId="77777777" w:rsidR="001417AB" w:rsidRPr="004B7799" w:rsidRDefault="001417AB" w:rsidP="001417AB">
      <w:pPr>
        <w:pStyle w:val="enumlev1"/>
        <w:spacing w:before="60"/>
        <w:rPr>
          <w:lang w:val="en-GB"/>
        </w:rPr>
      </w:pPr>
      <w:r w:rsidRPr="004B7799">
        <w:rPr>
          <w:lang w:val="en-GB"/>
        </w:rPr>
        <w:t>–</w:t>
      </w:r>
      <w:r w:rsidRPr="004B7799">
        <w:rPr>
          <w:lang w:val="en-GB"/>
        </w:rPr>
        <w:tab/>
        <w:t>Laisamis.</w:t>
      </w:r>
    </w:p>
    <w:p w14:paraId="530E3EC6" w14:textId="77777777" w:rsidR="001417AB" w:rsidRPr="006A30AD" w:rsidRDefault="001417AB" w:rsidP="001417AB">
      <w:pPr>
        <w:pStyle w:val="enumlev1"/>
        <w:spacing w:before="60"/>
        <w:rPr>
          <w:lang w:val="en-GB"/>
        </w:rPr>
      </w:pPr>
      <w:r w:rsidRPr="006A30AD">
        <w:rPr>
          <w:lang w:val="en-GB"/>
        </w:rPr>
        <w:t>–</w:t>
      </w:r>
      <w:r w:rsidRPr="006A30AD">
        <w:rPr>
          <w:lang w:val="en-GB"/>
        </w:rPr>
        <w:tab/>
        <w:t>Lokitaung.</w:t>
      </w:r>
    </w:p>
    <w:p w14:paraId="648B1BF4" w14:textId="77777777" w:rsidR="001417AB" w:rsidRPr="006A30AD" w:rsidRDefault="001417AB" w:rsidP="001417AB">
      <w:pPr>
        <w:rPr>
          <w:lang w:val="en-GB"/>
        </w:rPr>
      </w:pPr>
      <w:r w:rsidRPr="006A30AD">
        <w:rPr>
          <w:lang w:val="en-GB"/>
        </w:rPr>
        <w:t>The timeframe for the implementation of Phase 3 was earlier envisaged for July 2012-June 2013 but this is no longer tenable.</w:t>
      </w:r>
    </w:p>
    <w:p w14:paraId="47BC3A4E" w14:textId="77777777" w:rsidR="001417AB" w:rsidRPr="006A30AD" w:rsidRDefault="001417AB" w:rsidP="001417AB">
      <w:pPr>
        <w:rPr>
          <w:lang w:val="en-GB"/>
        </w:rPr>
      </w:pPr>
      <w:r w:rsidRPr="006A30AD">
        <w:rPr>
          <w:lang w:val="en-GB"/>
        </w:rPr>
        <w:t>In view of the delays in rollout, the timings of the various phases is being reviewed.</w:t>
      </w:r>
    </w:p>
    <w:p w14:paraId="1B1593EF" w14:textId="2289E838" w:rsidR="001417AB" w:rsidRPr="006A30AD" w:rsidRDefault="00C817D6" w:rsidP="001417AB">
      <w:pPr>
        <w:pStyle w:val="Heading2"/>
        <w:rPr>
          <w:lang w:val="en-GB"/>
        </w:rPr>
      </w:pPr>
      <w:bookmarkStart w:id="2818" w:name="_Toc275435827"/>
      <w:bookmarkStart w:id="2819" w:name="_Toc275436225"/>
      <w:bookmarkStart w:id="2820" w:name="_Toc275438532"/>
      <w:bookmarkStart w:id="2821" w:name="_Toc275767999"/>
      <w:bookmarkStart w:id="2822" w:name="_Toc286146203"/>
      <w:bookmarkStart w:id="2823" w:name="_Toc302463842"/>
      <w:bookmarkStart w:id="2824" w:name="_Toc302465805"/>
      <w:bookmarkStart w:id="2825" w:name="_Toc302466040"/>
      <w:bookmarkStart w:id="2826" w:name="_Toc302466275"/>
      <w:bookmarkStart w:id="2827" w:name="_Toc302481091"/>
      <w:bookmarkStart w:id="2828" w:name="_Toc302481452"/>
      <w:bookmarkStart w:id="2829" w:name="_Toc302482026"/>
      <w:bookmarkStart w:id="2830" w:name="_Toc303585355"/>
      <w:bookmarkStart w:id="2831" w:name="_Toc303587047"/>
      <w:bookmarkStart w:id="2832" w:name="_Toc342296560"/>
      <w:bookmarkStart w:id="2833" w:name="_Toc358886452"/>
      <w:bookmarkStart w:id="2834" w:name="_Toc386707589"/>
      <w:bookmarkStart w:id="2835" w:name="_Toc416424447"/>
      <w:bookmarkStart w:id="2836" w:name="_Toc417034923"/>
      <w:bookmarkStart w:id="2837" w:name="_Toc417035736"/>
      <w:bookmarkStart w:id="2838" w:name="_Toc433126563"/>
      <w:bookmarkStart w:id="2839" w:name="_Toc433209338"/>
      <w:bookmarkStart w:id="2840" w:name="_Toc18417664"/>
      <w:bookmarkStart w:id="2841" w:name="_Toc132213724"/>
      <w:bookmarkStart w:id="2842" w:name="_Toc132271133"/>
      <w:bookmarkStart w:id="2843" w:name="_Toc228530400"/>
      <w:bookmarkStart w:id="2844" w:name="_Toc230600874"/>
      <w:r>
        <w:rPr>
          <w:lang w:val="en-GB"/>
        </w:rPr>
        <w:t>11</w:t>
      </w:r>
      <w:r w:rsidR="001417AB" w:rsidRPr="006A30AD">
        <w:rPr>
          <w:lang w:val="en-GB"/>
        </w:rPr>
        <w:t>.7</w:t>
      </w:r>
      <w:r w:rsidR="001417AB" w:rsidRPr="006A30AD">
        <w:rPr>
          <w:lang w:val="en-GB"/>
        </w:rPr>
        <w:tab/>
        <w:t>Programmes transport system</w:t>
      </w:r>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p>
    <w:p w14:paraId="25D90A3F" w14:textId="77777777" w:rsidR="001417AB" w:rsidRPr="006A30AD" w:rsidRDefault="001417AB" w:rsidP="001417AB">
      <w:pPr>
        <w:rPr>
          <w:lang w:val="en-GB"/>
        </w:rPr>
      </w:pPr>
      <w:r w:rsidRPr="006A30AD">
        <w:rPr>
          <w:lang w:val="en-GB"/>
        </w:rPr>
        <w:t>A digital primary distribution network will be needed to distribute MPEG-4 transport streams from signal distributor’s headends to re-multiplexing sites (regional programme insertion points ) and to associated transmitters. The proposed platforms for transport stream include PDH or SDH networks, ATM, optical fibre or satellite distribution. It is envisaged that a mix of the above transport streams.</w:t>
      </w:r>
    </w:p>
    <w:p w14:paraId="126AE53C" w14:textId="77777777" w:rsidR="001417AB" w:rsidRPr="006A30AD" w:rsidRDefault="001417AB" w:rsidP="001417AB">
      <w:pPr>
        <w:rPr>
          <w:lang w:val="en-GB"/>
        </w:rPr>
      </w:pPr>
      <w:r w:rsidRPr="006A30AD">
        <w:rPr>
          <w:lang w:val="en-GB"/>
        </w:rPr>
        <w:t>The linkage between the signal distributor’s headend and the DVB-T transmission site in Limuru has been deployed using PDH/SDH microwave radio link with an optical fibre backbone as a backup.</w:t>
      </w:r>
    </w:p>
    <w:p w14:paraId="29E8FA2D" w14:textId="77777777" w:rsidR="001417AB" w:rsidRPr="006A30AD" w:rsidRDefault="001417AB" w:rsidP="001417AB">
      <w:pPr>
        <w:rPr>
          <w:lang w:val="en-GB"/>
        </w:rPr>
      </w:pPr>
      <w:r w:rsidRPr="006A30AD">
        <w:rPr>
          <w:lang w:val="en-GB"/>
        </w:rPr>
        <w:t>Whereas Phases 1 and 2 transport system is expected to be fibre, Phase 3 sites shall be linked to the headend using satellite connectivity due to most of these sites being located in very remote areas where there is hardly any infrastructure.</w:t>
      </w:r>
    </w:p>
    <w:p w14:paraId="69D25FD8" w14:textId="77777777" w:rsidR="001417AB" w:rsidRPr="006A30AD" w:rsidRDefault="001417AB" w:rsidP="001417AB">
      <w:pPr>
        <w:rPr>
          <w:lang w:val="en-GB"/>
        </w:rPr>
      </w:pPr>
      <w:r w:rsidRPr="006A30AD">
        <w:rPr>
          <w:lang w:val="en-GB"/>
        </w:rPr>
        <w:t xml:space="preserve">Optical fibre is also the preferred medium for linking broadcasters studios to the signal distributor’s headend facility. </w:t>
      </w:r>
    </w:p>
    <w:p w14:paraId="46B3D6F5" w14:textId="43EF866F" w:rsidR="001417AB" w:rsidRPr="006A30AD" w:rsidRDefault="00C817D6" w:rsidP="001417AB">
      <w:pPr>
        <w:pStyle w:val="Heading2"/>
        <w:rPr>
          <w:lang w:val="en-GB"/>
        </w:rPr>
      </w:pPr>
      <w:bookmarkStart w:id="2845" w:name="_Toc275435828"/>
      <w:bookmarkStart w:id="2846" w:name="_Toc275436226"/>
      <w:bookmarkStart w:id="2847" w:name="_Toc275438533"/>
      <w:bookmarkStart w:id="2848" w:name="_Toc275768000"/>
      <w:bookmarkStart w:id="2849" w:name="_Toc286146204"/>
      <w:bookmarkStart w:id="2850" w:name="_Toc302463843"/>
      <w:bookmarkStart w:id="2851" w:name="_Toc302465806"/>
      <w:bookmarkStart w:id="2852" w:name="_Toc302466041"/>
      <w:bookmarkStart w:id="2853" w:name="_Toc302466276"/>
      <w:bookmarkStart w:id="2854" w:name="_Toc302481092"/>
      <w:bookmarkStart w:id="2855" w:name="_Toc302481453"/>
      <w:bookmarkStart w:id="2856" w:name="_Toc302482027"/>
      <w:bookmarkStart w:id="2857" w:name="_Toc303585356"/>
      <w:bookmarkStart w:id="2858" w:name="_Toc303587048"/>
      <w:bookmarkStart w:id="2859" w:name="_Toc342296561"/>
      <w:bookmarkStart w:id="2860" w:name="_Toc358886453"/>
      <w:bookmarkStart w:id="2861" w:name="_Toc386707590"/>
      <w:bookmarkStart w:id="2862" w:name="_Toc416424448"/>
      <w:bookmarkStart w:id="2863" w:name="_Toc417034924"/>
      <w:bookmarkStart w:id="2864" w:name="_Toc417035737"/>
      <w:bookmarkStart w:id="2865" w:name="_Toc433126564"/>
      <w:bookmarkStart w:id="2866" w:name="_Toc433209339"/>
      <w:bookmarkStart w:id="2867" w:name="_Toc18417665"/>
      <w:bookmarkStart w:id="2868" w:name="_Toc132213725"/>
      <w:bookmarkStart w:id="2869" w:name="_Toc132271134"/>
      <w:bookmarkStart w:id="2870" w:name="_Toc228530401"/>
      <w:bookmarkStart w:id="2871" w:name="_Toc230600875"/>
      <w:r>
        <w:rPr>
          <w:lang w:val="en-GB"/>
        </w:rPr>
        <w:t>11</w:t>
      </w:r>
      <w:r w:rsidR="001417AB" w:rsidRPr="006A30AD">
        <w:rPr>
          <w:lang w:val="en-GB"/>
        </w:rPr>
        <w:t>.8</w:t>
      </w:r>
      <w:r w:rsidR="001417AB" w:rsidRPr="006A30AD">
        <w:rPr>
          <w:lang w:val="en-GB"/>
        </w:rPr>
        <w:tab/>
        <w:t>Set-top boxes</w:t>
      </w:r>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p>
    <w:p w14:paraId="7C4A47A5" w14:textId="152BC084" w:rsidR="001417AB" w:rsidRPr="006A30AD" w:rsidRDefault="00C817D6" w:rsidP="001417AB">
      <w:pPr>
        <w:pStyle w:val="Heading3"/>
        <w:rPr>
          <w:lang w:val="en-GB"/>
        </w:rPr>
      </w:pPr>
      <w:bookmarkStart w:id="2872" w:name="_Toc275435829"/>
      <w:bookmarkStart w:id="2873" w:name="_Toc275436227"/>
      <w:bookmarkStart w:id="2874" w:name="_Toc275438534"/>
      <w:bookmarkStart w:id="2875" w:name="_Toc275768001"/>
      <w:bookmarkStart w:id="2876" w:name="_Toc286146205"/>
      <w:bookmarkStart w:id="2877" w:name="_Toc302463844"/>
      <w:bookmarkStart w:id="2878" w:name="_Toc302465807"/>
      <w:bookmarkStart w:id="2879" w:name="_Toc302466042"/>
      <w:bookmarkStart w:id="2880" w:name="_Toc302466277"/>
      <w:bookmarkStart w:id="2881" w:name="_Toc302481093"/>
      <w:bookmarkStart w:id="2882" w:name="_Toc302481454"/>
      <w:bookmarkStart w:id="2883" w:name="_Toc302482028"/>
      <w:bookmarkStart w:id="2884" w:name="_Toc303585357"/>
      <w:bookmarkStart w:id="2885" w:name="_Toc303587049"/>
      <w:bookmarkStart w:id="2886" w:name="_Toc230600876"/>
      <w:r>
        <w:rPr>
          <w:lang w:val="en-GB"/>
        </w:rPr>
        <w:t>11</w:t>
      </w:r>
      <w:r w:rsidR="001417AB" w:rsidRPr="006A30AD">
        <w:rPr>
          <w:lang w:val="en-GB"/>
        </w:rPr>
        <w:t>.8.1</w:t>
      </w:r>
      <w:r w:rsidR="001417AB" w:rsidRPr="006A30AD">
        <w:rPr>
          <w:lang w:val="en-GB"/>
        </w:rPr>
        <w:tab/>
      </w:r>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r w:rsidR="001417AB" w:rsidRPr="006A30AD">
        <w:rPr>
          <w:lang w:val="en-GB"/>
        </w:rPr>
        <w:t>Standardization</w:t>
      </w:r>
      <w:bookmarkEnd w:id="2886"/>
    </w:p>
    <w:p w14:paraId="48AB928E" w14:textId="49F138FA" w:rsidR="001417AB" w:rsidRPr="006A30AD" w:rsidRDefault="001417AB" w:rsidP="001417AB">
      <w:pPr>
        <w:rPr>
          <w:lang w:val="en-GB"/>
        </w:rPr>
      </w:pPr>
      <w:r w:rsidRPr="006A30AD">
        <w:rPr>
          <w:lang w:val="en-GB"/>
        </w:rPr>
        <w:t xml:space="preserve">The </w:t>
      </w:r>
      <w:r w:rsidR="002D0B1F" w:rsidRPr="006A30AD">
        <w:rPr>
          <w:lang w:val="en-GB"/>
        </w:rPr>
        <w:t>cost-effective</w:t>
      </w:r>
      <w:r w:rsidRPr="006A30AD">
        <w:rPr>
          <w:lang w:val="en-GB"/>
        </w:rPr>
        <w:t xml:space="preserve"> migration strategy for Kenya is through the use of digital set-top boxes (STBs) so as to enable consumers already having analogue TV receiving sets to receive the digital signal without the need to purchase a new digital TV receiver. In this regard, the DTC adopted minimum </w:t>
      </w:r>
      <w:r w:rsidRPr="006A30AD">
        <w:rPr>
          <w:lang w:val="en-GB"/>
        </w:rPr>
        <w:lastRenderedPageBreak/>
        <w:t xml:space="preserve">specifications for set-top boxes that must comply with DVB-T2 transmission and MPEG-4 video compression standards. These minimum specifications have been put in the public domain and the Commission’s website </w:t>
      </w:r>
      <w:hyperlink r:id="rId97" w:history="1">
        <w:r w:rsidRPr="006A30AD">
          <w:rPr>
            <w:rStyle w:val="Hyperlink"/>
            <w:lang w:val="en-GB"/>
          </w:rPr>
          <w:t>www.cck.go.ke</w:t>
        </w:r>
      </w:hyperlink>
      <w:r w:rsidRPr="006A30AD">
        <w:rPr>
          <w:lang w:val="en-GB"/>
        </w:rPr>
        <w:t xml:space="preserve"> and shall also be available on Digital Kenyan website once launched.</w:t>
      </w:r>
    </w:p>
    <w:p w14:paraId="7922371C" w14:textId="39C9725D" w:rsidR="001417AB" w:rsidRPr="006A30AD" w:rsidRDefault="001417AB" w:rsidP="001417AB">
      <w:pPr>
        <w:rPr>
          <w:lang w:val="en-GB"/>
        </w:rPr>
      </w:pPr>
      <w:r w:rsidRPr="006A30AD">
        <w:rPr>
          <w:lang w:val="en-GB"/>
        </w:rPr>
        <w:t xml:space="preserve">These minimum specifications were further revised in August 2012 making requirement of conditional access feature an optional requirement for set top boxes intended for FTA reception. This development will go a long way in ensuring availability of </w:t>
      </w:r>
      <w:r w:rsidR="002D0B1F" w:rsidRPr="006A30AD">
        <w:rPr>
          <w:lang w:val="en-GB"/>
        </w:rPr>
        <w:t>low-priced</w:t>
      </w:r>
      <w:r w:rsidRPr="006A30AD">
        <w:rPr>
          <w:lang w:val="en-GB"/>
        </w:rPr>
        <w:t xml:space="preserve"> compliant set top boxes on the local market.</w:t>
      </w:r>
    </w:p>
    <w:p w14:paraId="30A93219" w14:textId="77777777" w:rsidR="001417AB" w:rsidRPr="006A30AD" w:rsidRDefault="001417AB" w:rsidP="001417AB">
      <w:pPr>
        <w:rPr>
          <w:lang w:val="en-GB"/>
        </w:rPr>
      </w:pPr>
      <w:r w:rsidRPr="006A30AD">
        <w:rPr>
          <w:lang w:val="en-GB"/>
        </w:rPr>
        <w:t xml:space="preserve">The CCK is currently liaising with the national standards agency, the Kenya Bureau of Standards (KeBs) which is responsible for developing and gazetting national standards, with the view of gazetting DVB-T2 and MPEG 4 as a national standard for digital terrestrial receivers including </w:t>
      </w:r>
    </w:p>
    <w:p w14:paraId="65F3A58C" w14:textId="77777777" w:rsidR="001417AB" w:rsidRPr="006A30AD" w:rsidRDefault="001417AB" w:rsidP="001417AB">
      <w:pPr>
        <w:rPr>
          <w:lang w:val="en-GB"/>
        </w:rPr>
      </w:pPr>
      <w:r w:rsidRPr="006A30AD">
        <w:rPr>
          <w:lang w:val="en-GB"/>
        </w:rPr>
        <w:t>STBs and integrated digital TVs. CCK is a member of KeBs technical committee that is charged with the responsibility of developing the national digital standard.</w:t>
      </w:r>
    </w:p>
    <w:p w14:paraId="4F22DC1A" w14:textId="77777777" w:rsidR="001417AB" w:rsidRPr="006A30AD" w:rsidRDefault="001417AB" w:rsidP="001417AB">
      <w:pPr>
        <w:rPr>
          <w:lang w:val="en-GB"/>
        </w:rPr>
      </w:pPr>
      <w:r w:rsidRPr="006A30AD">
        <w:rPr>
          <w:lang w:val="en-GB"/>
        </w:rPr>
        <w:t>However, due to recent decision by the DTC regarding rolling out DVB-T2 system following the successful pilot phase, it is expected that the specifications shall be upgraded to comply with DVB</w:t>
      </w:r>
      <w:r w:rsidRPr="006A30AD">
        <w:rPr>
          <w:lang w:val="en-GB"/>
        </w:rPr>
        <w:noBreakHyphen/>
        <w:t>T2 system specifications.</w:t>
      </w:r>
    </w:p>
    <w:p w14:paraId="0762AF09" w14:textId="2151F125" w:rsidR="001417AB" w:rsidRPr="006A30AD" w:rsidRDefault="00C817D6" w:rsidP="001417AB">
      <w:pPr>
        <w:pStyle w:val="Heading3"/>
        <w:rPr>
          <w:lang w:val="en-GB"/>
        </w:rPr>
      </w:pPr>
      <w:bookmarkStart w:id="2887" w:name="_Toc275435830"/>
      <w:bookmarkStart w:id="2888" w:name="_Toc275436228"/>
      <w:bookmarkStart w:id="2889" w:name="_Toc275438535"/>
      <w:bookmarkStart w:id="2890" w:name="_Toc275768002"/>
      <w:bookmarkStart w:id="2891" w:name="_Toc286146206"/>
      <w:bookmarkStart w:id="2892" w:name="_Toc302463845"/>
      <w:bookmarkStart w:id="2893" w:name="_Toc302465808"/>
      <w:bookmarkStart w:id="2894" w:name="_Toc302466043"/>
      <w:bookmarkStart w:id="2895" w:name="_Toc302466278"/>
      <w:bookmarkStart w:id="2896" w:name="_Toc302481094"/>
      <w:bookmarkStart w:id="2897" w:name="_Toc302481455"/>
      <w:bookmarkStart w:id="2898" w:name="_Toc302482029"/>
      <w:bookmarkStart w:id="2899" w:name="_Toc303585358"/>
      <w:bookmarkStart w:id="2900" w:name="_Toc303587050"/>
      <w:bookmarkStart w:id="2901" w:name="_Toc230600877"/>
      <w:r>
        <w:rPr>
          <w:lang w:val="en-GB"/>
        </w:rPr>
        <w:t>11</w:t>
      </w:r>
      <w:r w:rsidR="001417AB" w:rsidRPr="006A30AD">
        <w:rPr>
          <w:lang w:val="en-GB"/>
        </w:rPr>
        <w:t>.8.2</w:t>
      </w:r>
      <w:r w:rsidR="001417AB" w:rsidRPr="006A30AD">
        <w:rPr>
          <w:lang w:val="en-GB"/>
        </w:rPr>
        <w:tab/>
        <w:t>Tax exemptions for STBs</w:t>
      </w:r>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p>
    <w:p w14:paraId="6FE19AB9" w14:textId="77777777" w:rsidR="001417AB" w:rsidRPr="006A30AD" w:rsidRDefault="001417AB" w:rsidP="001417AB">
      <w:pPr>
        <w:rPr>
          <w:lang w:val="en-GB"/>
        </w:rPr>
      </w:pPr>
      <w:r w:rsidRPr="006A30AD">
        <w:rPr>
          <w:lang w:val="en-GB"/>
        </w:rPr>
        <w:t>In order to make the cost of set-top boxes as affordable as possible to the masses so as not to become a barrier to consumers receiving digital signal, discussions to consider strategies for providing tax relief on STBs were held between the DTC, the Ministry of Finance and the Ministry of Information and Communications.</w:t>
      </w:r>
    </w:p>
    <w:p w14:paraId="3CF99CB9" w14:textId="77777777" w:rsidR="001417AB" w:rsidRPr="006A30AD" w:rsidRDefault="001417AB" w:rsidP="001417AB">
      <w:pPr>
        <w:rPr>
          <w:lang w:val="en-GB"/>
        </w:rPr>
      </w:pPr>
      <w:r w:rsidRPr="006A30AD">
        <w:rPr>
          <w:lang w:val="en-GB"/>
        </w:rPr>
        <w:t>In June 2012, the Government announced the waiver of import duty (accounting for about 25%) on digital set-top boxes, thus making them more affordable. This action was in line with the decision by the five East African Community (EAC) member states to zero rate import duty on digital broadcast terrestrial receivers.</w:t>
      </w:r>
    </w:p>
    <w:p w14:paraId="4EFE463D" w14:textId="56179473" w:rsidR="001417AB" w:rsidRPr="006A30AD" w:rsidRDefault="00C817D6" w:rsidP="001417AB">
      <w:pPr>
        <w:pStyle w:val="Heading3"/>
        <w:rPr>
          <w:lang w:val="en-GB"/>
        </w:rPr>
      </w:pPr>
      <w:bookmarkStart w:id="2902" w:name="_Toc275435831"/>
      <w:bookmarkStart w:id="2903" w:name="_Toc275436229"/>
      <w:bookmarkStart w:id="2904" w:name="_Toc275438536"/>
      <w:bookmarkStart w:id="2905" w:name="_Toc275768003"/>
      <w:bookmarkStart w:id="2906" w:name="_Toc286146207"/>
      <w:bookmarkStart w:id="2907" w:name="_Toc302463846"/>
      <w:bookmarkStart w:id="2908" w:name="_Toc302465809"/>
      <w:bookmarkStart w:id="2909" w:name="_Toc302466044"/>
      <w:bookmarkStart w:id="2910" w:name="_Toc302466279"/>
      <w:bookmarkStart w:id="2911" w:name="_Toc302481095"/>
      <w:bookmarkStart w:id="2912" w:name="_Toc302481456"/>
      <w:bookmarkStart w:id="2913" w:name="_Toc302482030"/>
      <w:bookmarkStart w:id="2914" w:name="_Toc303585359"/>
      <w:bookmarkStart w:id="2915" w:name="_Toc303587051"/>
      <w:bookmarkStart w:id="2916" w:name="_Toc230600878"/>
      <w:r>
        <w:rPr>
          <w:lang w:val="en-GB"/>
        </w:rPr>
        <w:t>11</w:t>
      </w:r>
      <w:r w:rsidR="001417AB" w:rsidRPr="006A30AD">
        <w:rPr>
          <w:lang w:val="en-GB"/>
        </w:rPr>
        <w:t>.8.3</w:t>
      </w:r>
      <w:r w:rsidR="001417AB" w:rsidRPr="006A30AD">
        <w:rPr>
          <w:lang w:val="en-GB"/>
        </w:rPr>
        <w:tab/>
        <w:t>Marketing of STBs</w:t>
      </w:r>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p>
    <w:p w14:paraId="0BD9749F" w14:textId="77777777" w:rsidR="001417AB" w:rsidRPr="006A30AD" w:rsidRDefault="001417AB" w:rsidP="001417AB">
      <w:pPr>
        <w:rPr>
          <w:lang w:val="en-GB"/>
        </w:rPr>
      </w:pPr>
      <w:r w:rsidRPr="006A30AD">
        <w:rPr>
          <w:lang w:val="en-GB"/>
        </w:rPr>
        <w:t>In October 2009, the Commission issued a public notice in the local print media and on its website informing prospective vendors the opportunity to supply STBs. This was in line with the recommendations of DTC.</w:t>
      </w:r>
    </w:p>
    <w:p w14:paraId="305B9ECD" w14:textId="77777777" w:rsidR="001417AB" w:rsidRPr="006A30AD" w:rsidRDefault="001417AB" w:rsidP="001417AB">
      <w:pPr>
        <w:rPr>
          <w:lang w:val="en-GB"/>
        </w:rPr>
      </w:pPr>
      <w:r w:rsidRPr="006A30AD">
        <w:rPr>
          <w:lang w:val="en-GB"/>
        </w:rPr>
        <w:t>This meant that any retailer/vendor was free to import and supply STBs or idTVs to consumers without the need for a vendor’s license from CCK as long as the digital receiver complied with the minimum specified requirements. This was intended to make set-top boxes readily available in the market and at very competitive prices. However, the supply of STBs is now subject to suppliers being required to be licensed and the set-top boxes/idTVs need to be type approved/accepted in order to ensure protection of consumers and maintenance of quality.</w:t>
      </w:r>
    </w:p>
    <w:p w14:paraId="45E7EA4D" w14:textId="77777777" w:rsidR="001417AB" w:rsidRPr="006A30AD" w:rsidRDefault="001417AB" w:rsidP="001417AB">
      <w:pPr>
        <w:rPr>
          <w:lang w:val="en-GB"/>
        </w:rPr>
      </w:pPr>
      <w:r w:rsidRPr="006A30AD">
        <w:rPr>
          <w:lang w:val="en-GB"/>
        </w:rPr>
        <w:t>Vendors will be expected to import STBs that fully meet the DVB-T2 system specifications.</w:t>
      </w:r>
    </w:p>
    <w:p w14:paraId="6D145EEA" w14:textId="452CEC19" w:rsidR="001417AB" w:rsidRPr="006A30AD" w:rsidRDefault="00C817D6" w:rsidP="001417AB">
      <w:pPr>
        <w:pStyle w:val="Heading2"/>
        <w:rPr>
          <w:lang w:val="en-GB"/>
        </w:rPr>
      </w:pPr>
      <w:bookmarkStart w:id="2917" w:name="_Toc275435832"/>
      <w:bookmarkStart w:id="2918" w:name="_Toc275436230"/>
      <w:bookmarkStart w:id="2919" w:name="_Toc275438537"/>
      <w:bookmarkStart w:id="2920" w:name="_Toc275768004"/>
      <w:bookmarkStart w:id="2921" w:name="_Toc286146208"/>
      <w:bookmarkStart w:id="2922" w:name="_Toc302463847"/>
      <w:bookmarkStart w:id="2923" w:name="_Toc302465810"/>
      <w:bookmarkStart w:id="2924" w:name="_Toc302466045"/>
      <w:bookmarkStart w:id="2925" w:name="_Toc302466280"/>
      <w:bookmarkStart w:id="2926" w:name="_Toc302481096"/>
      <w:bookmarkStart w:id="2927" w:name="_Toc302481457"/>
      <w:bookmarkStart w:id="2928" w:name="_Toc302482031"/>
      <w:bookmarkStart w:id="2929" w:name="_Toc303585360"/>
      <w:bookmarkStart w:id="2930" w:name="_Toc303587052"/>
      <w:bookmarkStart w:id="2931" w:name="_Toc342296562"/>
      <w:bookmarkStart w:id="2932" w:name="_Toc358886454"/>
      <w:bookmarkStart w:id="2933" w:name="_Toc386707591"/>
      <w:bookmarkStart w:id="2934" w:name="_Toc416424449"/>
      <w:bookmarkStart w:id="2935" w:name="_Toc417034925"/>
      <w:bookmarkStart w:id="2936" w:name="_Toc417035738"/>
      <w:bookmarkStart w:id="2937" w:name="_Toc433126565"/>
      <w:bookmarkStart w:id="2938" w:name="_Toc433209340"/>
      <w:bookmarkStart w:id="2939" w:name="_Toc18417666"/>
      <w:bookmarkStart w:id="2940" w:name="_Toc132213726"/>
      <w:bookmarkStart w:id="2941" w:name="_Toc132271135"/>
      <w:bookmarkStart w:id="2942" w:name="_Toc228530402"/>
      <w:bookmarkStart w:id="2943" w:name="_Toc230600879"/>
      <w:r>
        <w:rPr>
          <w:lang w:val="en-GB"/>
        </w:rPr>
        <w:t>11</w:t>
      </w:r>
      <w:r w:rsidR="001417AB" w:rsidRPr="006A30AD">
        <w:rPr>
          <w:lang w:val="en-GB"/>
        </w:rPr>
        <w:t>.9</w:t>
      </w:r>
      <w:r w:rsidR="001417AB" w:rsidRPr="006A30AD">
        <w:rPr>
          <w:lang w:val="en-GB"/>
        </w:rPr>
        <w:tab/>
        <w:t>Making migration visible to consumers</w:t>
      </w:r>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p>
    <w:p w14:paraId="418A3A22" w14:textId="6176595F" w:rsidR="001417AB" w:rsidRPr="006A30AD" w:rsidRDefault="00C817D6" w:rsidP="001417AB">
      <w:pPr>
        <w:pStyle w:val="Heading3"/>
        <w:rPr>
          <w:lang w:val="en-GB"/>
        </w:rPr>
      </w:pPr>
      <w:bookmarkStart w:id="2944" w:name="_Toc275435833"/>
      <w:bookmarkStart w:id="2945" w:name="_Toc275436231"/>
      <w:bookmarkStart w:id="2946" w:name="_Toc275438538"/>
      <w:bookmarkStart w:id="2947" w:name="_Toc275768005"/>
      <w:bookmarkStart w:id="2948" w:name="_Toc286146209"/>
      <w:bookmarkStart w:id="2949" w:name="_Toc302463848"/>
      <w:bookmarkStart w:id="2950" w:name="_Toc302465811"/>
      <w:bookmarkStart w:id="2951" w:name="_Toc302466046"/>
      <w:bookmarkStart w:id="2952" w:name="_Toc302466281"/>
      <w:bookmarkStart w:id="2953" w:name="_Toc302481097"/>
      <w:bookmarkStart w:id="2954" w:name="_Toc302481458"/>
      <w:bookmarkStart w:id="2955" w:name="_Toc302482032"/>
      <w:bookmarkStart w:id="2956" w:name="_Toc303585361"/>
      <w:bookmarkStart w:id="2957" w:name="_Toc303587053"/>
      <w:bookmarkStart w:id="2958" w:name="_Toc230600880"/>
      <w:r>
        <w:rPr>
          <w:lang w:val="en-GB"/>
        </w:rPr>
        <w:t>11</w:t>
      </w:r>
      <w:r w:rsidR="001417AB" w:rsidRPr="006A30AD">
        <w:rPr>
          <w:lang w:val="en-GB"/>
        </w:rPr>
        <w:t>.9.1</w:t>
      </w:r>
      <w:r w:rsidR="001417AB" w:rsidRPr="006A30AD">
        <w:rPr>
          <w:lang w:val="en-GB"/>
        </w:rPr>
        <w:tab/>
        <w:t>Digital migration logo/identity</w:t>
      </w:r>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p>
    <w:p w14:paraId="6EE4FF65" w14:textId="77777777" w:rsidR="001417AB" w:rsidRPr="006A30AD" w:rsidRDefault="001417AB" w:rsidP="001417AB">
      <w:pPr>
        <w:spacing w:after="120"/>
        <w:rPr>
          <w:lang w:val="en-GB"/>
        </w:rPr>
      </w:pPr>
      <w:r w:rsidRPr="006A30AD">
        <w:rPr>
          <w:lang w:val="en-GB"/>
        </w:rPr>
        <w:t>The DTC unveiled Digital Kenya Logo (shown below) to be identified with all activities related to digital migration in Kenya. The Digital Kenya secretariat is now based at the CCK, who are providing the required logistical and technical support for the migration process. Staff have also been seconded from some DTC member organizations to handle matters related to the secretariat.</w:t>
      </w:r>
    </w:p>
    <w:p w14:paraId="6226A5BF" w14:textId="77777777" w:rsidR="001417AB" w:rsidRPr="006A30AD" w:rsidRDefault="001417AB" w:rsidP="001417AB">
      <w:pPr>
        <w:pStyle w:val="Figure"/>
        <w:rPr>
          <w:lang w:val="en-GB"/>
        </w:rPr>
      </w:pPr>
      <w:r w:rsidRPr="006A30AD">
        <w:rPr>
          <w:noProof/>
          <w:lang w:val="en-GB" w:eastAsia="en-GB"/>
        </w:rPr>
        <w:lastRenderedPageBreak/>
        <w:drawing>
          <wp:inline distT="0" distB="0" distL="0" distR="0" wp14:anchorId="2A862397" wp14:editId="77103417">
            <wp:extent cx="1984375" cy="987425"/>
            <wp:effectExtent l="19050" t="0" r="0" b="0"/>
            <wp:docPr id="56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cstate="print"/>
                    <a:srcRect/>
                    <a:stretch>
                      <a:fillRect/>
                    </a:stretch>
                  </pic:blipFill>
                  <pic:spPr bwMode="auto">
                    <a:xfrm>
                      <a:off x="0" y="0"/>
                      <a:ext cx="1984375" cy="987425"/>
                    </a:xfrm>
                    <a:prstGeom prst="rect">
                      <a:avLst/>
                    </a:prstGeom>
                    <a:noFill/>
                    <a:ln w="9525">
                      <a:noFill/>
                      <a:miter lim="800000"/>
                      <a:headEnd/>
                      <a:tailEnd/>
                    </a:ln>
                  </pic:spPr>
                </pic:pic>
              </a:graphicData>
            </a:graphic>
          </wp:inline>
        </w:drawing>
      </w:r>
    </w:p>
    <w:p w14:paraId="7FB18B7E" w14:textId="205F6066" w:rsidR="001417AB" w:rsidRPr="006A30AD" w:rsidRDefault="00C817D6" w:rsidP="001417AB">
      <w:pPr>
        <w:pStyle w:val="Heading3"/>
        <w:rPr>
          <w:lang w:val="en-GB"/>
        </w:rPr>
      </w:pPr>
      <w:bookmarkStart w:id="2959" w:name="_Toc275435834"/>
      <w:bookmarkStart w:id="2960" w:name="_Toc275436232"/>
      <w:bookmarkStart w:id="2961" w:name="_Toc275438539"/>
      <w:bookmarkStart w:id="2962" w:name="_Toc275768006"/>
      <w:bookmarkStart w:id="2963" w:name="_Toc286146210"/>
      <w:bookmarkStart w:id="2964" w:name="_Toc302463849"/>
      <w:bookmarkStart w:id="2965" w:name="_Toc302465812"/>
      <w:bookmarkStart w:id="2966" w:name="_Toc302466047"/>
      <w:bookmarkStart w:id="2967" w:name="_Toc302466282"/>
      <w:bookmarkStart w:id="2968" w:name="_Toc302481098"/>
      <w:bookmarkStart w:id="2969" w:name="_Toc302481459"/>
      <w:bookmarkStart w:id="2970" w:name="_Toc302482033"/>
      <w:bookmarkStart w:id="2971" w:name="_Toc303585362"/>
      <w:bookmarkStart w:id="2972" w:name="_Toc303587054"/>
      <w:bookmarkStart w:id="2973" w:name="_Toc230600881"/>
      <w:r>
        <w:rPr>
          <w:lang w:val="en-GB"/>
        </w:rPr>
        <w:t>11</w:t>
      </w:r>
      <w:r w:rsidR="001417AB" w:rsidRPr="006A30AD">
        <w:rPr>
          <w:lang w:val="en-GB"/>
        </w:rPr>
        <w:t>.9.2</w:t>
      </w:r>
      <w:r w:rsidR="001417AB" w:rsidRPr="006A30AD">
        <w:rPr>
          <w:lang w:val="en-GB"/>
        </w:rPr>
        <w:tab/>
        <w:t>Consumer awareness campaign and publicity</w:t>
      </w:r>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p>
    <w:p w14:paraId="59414B52" w14:textId="77777777" w:rsidR="001417AB" w:rsidRPr="006A30AD" w:rsidRDefault="001417AB" w:rsidP="001417AB">
      <w:pPr>
        <w:rPr>
          <w:lang w:val="en-GB"/>
        </w:rPr>
      </w:pPr>
      <w:r w:rsidRPr="006A30AD">
        <w:rPr>
          <w:lang w:val="en-GB"/>
        </w:rPr>
        <w:t>The consumer awareness taskforce within the DTC is responsible for spearheading the development of consumer awareness and publicity programme for the digital migration process. The taskforce also reviews the communicant plan from time to time.</w:t>
      </w:r>
    </w:p>
    <w:p w14:paraId="38F36E05" w14:textId="77777777" w:rsidR="001417AB" w:rsidRPr="006A30AD" w:rsidRDefault="001417AB" w:rsidP="001417AB">
      <w:pPr>
        <w:rPr>
          <w:lang w:val="en-GB"/>
        </w:rPr>
      </w:pPr>
      <w:r w:rsidRPr="006A30AD">
        <w:rPr>
          <w:lang w:val="en-GB"/>
        </w:rPr>
        <w:t>Digital Kenya Logo is currently used on all publicity material used to educate and inform the public regarding digital broadcasting.</w:t>
      </w:r>
    </w:p>
    <w:p w14:paraId="6DD07880" w14:textId="77777777" w:rsidR="001417AB" w:rsidRPr="006A30AD" w:rsidRDefault="001417AB" w:rsidP="001417AB">
      <w:pPr>
        <w:rPr>
          <w:lang w:val="en-GB"/>
        </w:rPr>
      </w:pPr>
      <w:r w:rsidRPr="006A30AD">
        <w:rPr>
          <w:lang w:val="en-GB"/>
        </w:rPr>
        <w:t>The DTC developed a communication plan for the consumer education on digital migration with a strategic focus that revolved around the following issues:</w:t>
      </w:r>
    </w:p>
    <w:p w14:paraId="71ABB9A9" w14:textId="77777777" w:rsidR="001417AB" w:rsidRPr="006A30AD" w:rsidRDefault="001417AB" w:rsidP="001417AB">
      <w:pPr>
        <w:pStyle w:val="enumlev1"/>
        <w:rPr>
          <w:lang w:val="en-GB"/>
        </w:rPr>
      </w:pPr>
      <w:r w:rsidRPr="006A30AD">
        <w:rPr>
          <w:lang w:val="en-GB"/>
        </w:rPr>
        <w:t>–</w:t>
      </w:r>
      <w:r w:rsidRPr="006A30AD">
        <w:rPr>
          <w:lang w:val="en-GB"/>
        </w:rPr>
        <w:tab/>
        <w:t>creation of an identity for digital television in Kenya;</w:t>
      </w:r>
    </w:p>
    <w:p w14:paraId="63FE8FA3" w14:textId="77777777" w:rsidR="001417AB" w:rsidRPr="006A30AD" w:rsidRDefault="001417AB" w:rsidP="001417AB">
      <w:pPr>
        <w:pStyle w:val="enumlev1"/>
        <w:rPr>
          <w:lang w:val="en-GB"/>
        </w:rPr>
      </w:pPr>
      <w:r w:rsidRPr="006A30AD">
        <w:rPr>
          <w:lang w:val="en-GB"/>
        </w:rPr>
        <w:t>–</w:t>
      </w:r>
      <w:r w:rsidRPr="006A30AD">
        <w:rPr>
          <w:lang w:val="en-GB"/>
        </w:rPr>
        <w:tab/>
        <w:t>consumer awareness;</w:t>
      </w:r>
    </w:p>
    <w:p w14:paraId="37D95B2C" w14:textId="77777777" w:rsidR="001417AB" w:rsidRPr="006A30AD" w:rsidRDefault="001417AB" w:rsidP="001417AB">
      <w:pPr>
        <w:pStyle w:val="enumlev1"/>
        <w:rPr>
          <w:lang w:val="en-GB"/>
        </w:rPr>
      </w:pPr>
      <w:r w:rsidRPr="006A30AD">
        <w:rPr>
          <w:lang w:val="en-GB"/>
        </w:rPr>
        <w:t>–</w:t>
      </w:r>
      <w:r w:rsidRPr="006A30AD">
        <w:rPr>
          <w:lang w:val="en-GB"/>
        </w:rPr>
        <w:tab/>
        <w:t>appropriate technologies and technology obsolescence issues;</w:t>
      </w:r>
    </w:p>
    <w:p w14:paraId="288B8399" w14:textId="77777777" w:rsidR="001417AB" w:rsidRPr="006A30AD" w:rsidRDefault="001417AB" w:rsidP="001417AB">
      <w:pPr>
        <w:pStyle w:val="enumlev1"/>
        <w:rPr>
          <w:lang w:val="en-GB"/>
        </w:rPr>
      </w:pPr>
      <w:r w:rsidRPr="006A30AD">
        <w:rPr>
          <w:lang w:val="en-GB"/>
        </w:rPr>
        <w:t>–</w:t>
      </w:r>
      <w:r w:rsidRPr="006A30AD">
        <w:rPr>
          <w:lang w:val="en-GB"/>
        </w:rPr>
        <w:tab/>
        <w:t>consumer protection;</w:t>
      </w:r>
    </w:p>
    <w:p w14:paraId="0B444B8B" w14:textId="77777777" w:rsidR="001417AB" w:rsidRPr="006A30AD" w:rsidRDefault="001417AB" w:rsidP="001417AB">
      <w:pPr>
        <w:pStyle w:val="enumlev1"/>
        <w:rPr>
          <w:lang w:val="en-GB"/>
        </w:rPr>
      </w:pPr>
      <w:r w:rsidRPr="006A30AD">
        <w:rPr>
          <w:lang w:val="en-GB"/>
        </w:rPr>
        <w:t>–</w:t>
      </w:r>
      <w:r w:rsidRPr="006A30AD">
        <w:rPr>
          <w:lang w:val="en-GB"/>
        </w:rPr>
        <w:tab/>
        <w:t>role of stakeholders and partners in transition;</w:t>
      </w:r>
    </w:p>
    <w:p w14:paraId="5612C77F" w14:textId="77777777" w:rsidR="001417AB" w:rsidRPr="006A30AD" w:rsidRDefault="001417AB" w:rsidP="001417AB">
      <w:pPr>
        <w:pStyle w:val="enumlev1"/>
        <w:rPr>
          <w:lang w:val="en-GB"/>
        </w:rPr>
      </w:pPr>
      <w:r w:rsidRPr="006A30AD">
        <w:rPr>
          <w:lang w:val="en-GB"/>
        </w:rPr>
        <w:t>–</w:t>
      </w:r>
      <w:r w:rsidRPr="006A30AD">
        <w:rPr>
          <w:lang w:val="en-GB"/>
        </w:rPr>
        <w:tab/>
        <w:t>people with disabilities and other vulnerable categories of consumers;</w:t>
      </w:r>
    </w:p>
    <w:p w14:paraId="297C2F3A" w14:textId="77777777" w:rsidR="001417AB" w:rsidRPr="006A30AD" w:rsidRDefault="001417AB" w:rsidP="001417AB">
      <w:pPr>
        <w:pStyle w:val="enumlev1"/>
        <w:rPr>
          <w:lang w:val="en-GB"/>
        </w:rPr>
      </w:pPr>
      <w:r w:rsidRPr="006A30AD">
        <w:rPr>
          <w:lang w:val="en-GB"/>
        </w:rPr>
        <w:t>–</w:t>
      </w:r>
      <w:r w:rsidRPr="006A30AD">
        <w:rPr>
          <w:lang w:val="en-GB"/>
        </w:rPr>
        <w:tab/>
        <w:t>sustainability of the brand identity for digital Kenya.</w:t>
      </w:r>
    </w:p>
    <w:p w14:paraId="1C2C809D" w14:textId="77777777" w:rsidR="001417AB" w:rsidRPr="006A30AD" w:rsidRDefault="001417AB" w:rsidP="001417AB">
      <w:pPr>
        <w:rPr>
          <w:lang w:val="en-GB"/>
        </w:rPr>
      </w:pPr>
      <w:r w:rsidRPr="006A30AD">
        <w:rPr>
          <w:lang w:val="en-GB"/>
        </w:rPr>
        <w:t xml:space="preserve">To enhance consumer education and accessibility to information, a dedicated digital Kenya website </w:t>
      </w:r>
      <w:hyperlink r:id="rId99" w:history="1">
        <w:r w:rsidRPr="006A30AD">
          <w:rPr>
            <w:rStyle w:val="Hyperlink"/>
            <w:szCs w:val="22"/>
            <w:lang w:val="en-GB"/>
          </w:rPr>
          <w:t>www.digitalkenya.co.ke</w:t>
        </w:r>
      </w:hyperlink>
      <w:r w:rsidRPr="006A30AD">
        <w:rPr>
          <w:lang w:val="en-GB"/>
        </w:rPr>
        <w:t xml:space="preserve"> has been designed and is being finalized before being officially launched for public access. The website shall be a home for all information on digital migration in Kenya. Currently, the CCK website provides a portal for digital migration related information.</w:t>
      </w:r>
    </w:p>
    <w:p w14:paraId="724ED7E1" w14:textId="2151B9F4" w:rsidR="001417AB" w:rsidRPr="006A30AD" w:rsidRDefault="001417AB" w:rsidP="001417AB">
      <w:pPr>
        <w:rPr>
          <w:lang w:val="en-GB"/>
        </w:rPr>
      </w:pPr>
      <w:r w:rsidRPr="006A30AD">
        <w:rPr>
          <w:lang w:val="en-GB"/>
        </w:rPr>
        <w:t>In addition, setting up of a full-fledged call centr</w:t>
      </w:r>
      <w:r w:rsidR="0065289F" w:rsidRPr="006A30AD">
        <w:rPr>
          <w:lang w:val="en-GB"/>
        </w:rPr>
        <w:t>e</w:t>
      </w:r>
      <w:r w:rsidRPr="006A30AD">
        <w:rPr>
          <w:lang w:val="en-GB"/>
        </w:rPr>
        <w:t xml:space="preserve"> for digital migration is envisaged. The call </w:t>
      </w:r>
      <w:r w:rsidR="0065289F" w:rsidRPr="006A30AD">
        <w:rPr>
          <w:lang w:val="en-GB"/>
        </w:rPr>
        <w:t>centre</w:t>
      </w:r>
      <w:r w:rsidRPr="006A30AD">
        <w:rPr>
          <w:lang w:val="en-GB"/>
        </w:rPr>
        <w:t xml:space="preserve"> shall be staffed with qualified personnel and equipped with the necessary communication facilities to ensure that consumers have access to appropriate information.</w:t>
      </w:r>
    </w:p>
    <w:p w14:paraId="55BCD291" w14:textId="77777777" w:rsidR="001417AB" w:rsidRPr="006A30AD" w:rsidRDefault="001417AB" w:rsidP="001417AB">
      <w:pPr>
        <w:rPr>
          <w:lang w:val="en-GB"/>
        </w:rPr>
      </w:pPr>
      <w:r w:rsidRPr="006A30AD">
        <w:rPr>
          <w:lang w:val="en-GB"/>
        </w:rPr>
        <w:t>The consumer awareness campaign and publicity are expected to be carried out during the simulcast period. The budget for the consumer awareness campaign is provided for by the CCK while existing electronic media houses have pledged to provide free airtime for promotions related to digital broadcasting.</w:t>
      </w:r>
    </w:p>
    <w:p w14:paraId="47E6DA05" w14:textId="77777777" w:rsidR="001417AB" w:rsidRPr="006A30AD" w:rsidRDefault="001417AB" w:rsidP="001417AB">
      <w:pPr>
        <w:rPr>
          <w:lang w:val="en-GB"/>
        </w:rPr>
      </w:pPr>
      <w:r w:rsidRPr="006A30AD">
        <w:rPr>
          <w:lang w:val="en-GB"/>
        </w:rPr>
        <w:t xml:space="preserve">The DTC in collaboration with a selected advertising agency came up with a concept to be used for production of publicity material for digital migration. </w:t>
      </w:r>
    </w:p>
    <w:p w14:paraId="7E46C762" w14:textId="77777777" w:rsidR="001417AB" w:rsidRPr="006A30AD" w:rsidRDefault="001417AB" w:rsidP="001417AB">
      <w:pPr>
        <w:rPr>
          <w:lang w:val="en-GB"/>
        </w:rPr>
      </w:pPr>
      <w:r w:rsidRPr="006A30AD">
        <w:rPr>
          <w:lang w:val="en-GB"/>
        </w:rPr>
        <w:t xml:space="preserve">The DTC through the CCK commenced a multifaceted public awareness campaign dubbed </w:t>
      </w:r>
      <w:r w:rsidRPr="006A30AD">
        <w:rPr>
          <w:lang w:val="en-GB"/>
        </w:rPr>
        <w:br/>
        <w:t>“Join the great digital migration” to raise awareness about the ongoing analogue to digital television transition. The comprehensive consumer education had to be synchronized to digital network roll out and availability of DVB-T2 STBs.</w:t>
      </w:r>
    </w:p>
    <w:p w14:paraId="7C5BE512" w14:textId="77777777" w:rsidR="001417AB" w:rsidRPr="006A30AD" w:rsidRDefault="001417AB" w:rsidP="001417AB">
      <w:pPr>
        <w:rPr>
          <w:lang w:val="en-GB"/>
        </w:rPr>
      </w:pPr>
      <w:r w:rsidRPr="006A30AD">
        <w:rPr>
          <w:lang w:val="en-GB"/>
        </w:rPr>
        <w:t>The media campaign began on 8</w:t>
      </w:r>
      <w:r w:rsidRPr="006A30AD">
        <w:rPr>
          <w:vertAlign w:val="superscript"/>
          <w:lang w:val="en-GB"/>
        </w:rPr>
        <w:t>th</w:t>
      </w:r>
      <w:r w:rsidRPr="006A30AD">
        <w:rPr>
          <w:lang w:val="en-GB"/>
        </w:rPr>
        <w:t xml:space="preserve"> June 2012 with various platforms being engaged in the campaign:</w:t>
      </w:r>
    </w:p>
    <w:p w14:paraId="6C6FE816" w14:textId="77777777" w:rsidR="001417AB" w:rsidRPr="006A30AD" w:rsidRDefault="001417AB" w:rsidP="001417AB">
      <w:pPr>
        <w:pStyle w:val="enumlev1"/>
        <w:rPr>
          <w:lang w:val="en-GB"/>
        </w:rPr>
      </w:pPr>
      <w:r w:rsidRPr="006A30AD">
        <w:rPr>
          <w:lang w:val="en-GB"/>
        </w:rPr>
        <w:t>–</w:t>
      </w:r>
      <w:r w:rsidRPr="006A30AD">
        <w:rPr>
          <w:lang w:val="en-GB"/>
        </w:rPr>
        <w:tab/>
        <w:t>Advertisements and public notices in the print press.</w:t>
      </w:r>
    </w:p>
    <w:p w14:paraId="1C277A46" w14:textId="77777777" w:rsidR="001417AB" w:rsidRPr="006A30AD" w:rsidRDefault="001417AB" w:rsidP="001417AB">
      <w:pPr>
        <w:pStyle w:val="enumlev1"/>
        <w:rPr>
          <w:lang w:val="en-GB"/>
        </w:rPr>
      </w:pPr>
      <w:r w:rsidRPr="006A30AD">
        <w:rPr>
          <w:lang w:val="en-GB"/>
        </w:rPr>
        <w:t>–</w:t>
      </w:r>
      <w:r w:rsidRPr="006A30AD">
        <w:rPr>
          <w:lang w:val="en-GB"/>
        </w:rPr>
        <w:tab/>
        <w:t>Television and radio commercials.</w:t>
      </w:r>
    </w:p>
    <w:p w14:paraId="318A80A9" w14:textId="77777777" w:rsidR="001417AB" w:rsidRPr="006A30AD" w:rsidRDefault="001417AB" w:rsidP="001417AB">
      <w:pPr>
        <w:pStyle w:val="enumlev1"/>
        <w:rPr>
          <w:lang w:val="en-GB"/>
        </w:rPr>
      </w:pPr>
      <w:r w:rsidRPr="006A30AD">
        <w:rPr>
          <w:lang w:val="en-GB"/>
        </w:rPr>
        <w:t>–</w:t>
      </w:r>
      <w:r w:rsidRPr="006A30AD">
        <w:rPr>
          <w:lang w:val="en-GB"/>
        </w:rPr>
        <w:tab/>
        <w:t xml:space="preserve">Digital screens in supermarkets. </w:t>
      </w:r>
    </w:p>
    <w:p w14:paraId="297693D6" w14:textId="77777777" w:rsidR="001417AB" w:rsidRPr="006A30AD" w:rsidRDefault="001417AB" w:rsidP="001417AB">
      <w:pPr>
        <w:pStyle w:val="enumlev1"/>
        <w:rPr>
          <w:lang w:val="en-GB"/>
        </w:rPr>
      </w:pPr>
      <w:r w:rsidRPr="006A30AD">
        <w:rPr>
          <w:lang w:val="en-GB"/>
        </w:rPr>
        <w:t>–</w:t>
      </w:r>
      <w:r w:rsidRPr="006A30AD">
        <w:rPr>
          <w:lang w:val="en-GB"/>
        </w:rPr>
        <w:tab/>
        <w:t>Outdoor advertising on billboards and street poles.</w:t>
      </w:r>
    </w:p>
    <w:p w14:paraId="4512344F" w14:textId="77777777" w:rsidR="001417AB" w:rsidRPr="006A30AD" w:rsidRDefault="001417AB" w:rsidP="001417AB">
      <w:pPr>
        <w:pStyle w:val="enumlev1"/>
        <w:rPr>
          <w:lang w:val="en-GB"/>
        </w:rPr>
      </w:pPr>
      <w:r w:rsidRPr="006A30AD">
        <w:rPr>
          <w:lang w:val="en-GB"/>
        </w:rPr>
        <w:lastRenderedPageBreak/>
        <w:t>–</w:t>
      </w:r>
      <w:r w:rsidRPr="006A30AD">
        <w:rPr>
          <w:lang w:val="en-GB"/>
        </w:rPr>
        <w:tab/>
        <w:t>Television interviews.</w:t>
      </w:r>
    </w:p>
    <w:p w14:paraId="666DA40C" w14:textId="77777777" w:rsidR="001417AB" w:rsidRPr="006A30AD" w:rsidRDefault="001417AB" w:rsidP="001417AB">
      <w:pPr>
        <w:pStyle w:val="enumlev1"/>
        <w:rPr>
          <w:lang w:val="en-GB"/>
        </w:rPr>
      </w:pPr>
      <w:r w:rsidRPr="006A30AD">
        <w:rPr>
          <w:lang w:val="en-GB"/>
        </w:rPr>
        <w:t>–</w:t>
      </w:r>
      <w:r w:rsidRPr="006A30AD">
        <w:rPr>
          <w:lang w:val="en-GB"/>
        </w:rPr>
        <w:tab/>
        <w:t xml:space="preserve">News stories and analyses. </w:t>
      </w:r>
    </w:p>
    <w:p w14:paraId="173B4909" w14:textId="77777777" w:rsidR="001417AB" w:rsidRPr="006A30AD" w:rsidRDefault="001417AB" w:rsidP="001417AB">
      <w:pPr>
        <w:pStyle w:val="enumlev1"/>
        <w:rPr>
          <w:lang w:val="en-GB"/>
        </w:rPr>
      </w:pPr>
      <w:r w:rsidRPr="006A30AD">
        <w:rPr>
          <w:lang w:val="en-GB"/>
        </w:rPr>
        <w:t>–</w:t>
      </w:r>
      <w:r w:rsidRPr="006A30AD">
        <w:rPr>
          <w:lang w:val="en-GB"/>
        </w:rPr>
        <w:tab/>
        <w:t>Forums with stakeholders including vendors of set top boxes, and broadcasters.</w:t>
      </w:r>
    </w:p>
    <w:p w14:paraId="586DAE97" w14:textId="77777777" w:rsidR="001417AB" w:rsidRPr="006A30AD" w:rsidRDefault="001417AB" w:rsidP="001417AB">
      <w:pPr>
        <w:pStyle w:val="enumlev1"/>
        <w:rPr>
          <w:lang w:val="en-GB"/>
        </w:rPr>
      </w:pPr>
      <w:r w:rsidRPr="006A30AD">
        <w:rPr>
          <w:lang w:val="en-GB"/>
        </w:rPr>
        <w:t>–</w:t>
      </w:r>
      <w:r w:rsidRPr="006A30AD">
        <w:rPr>
          <w:lang w:val="en-GB"/>
        </w:rPr>
        <w:tab/>
        <w:t>Awareness promotion in road shows and ASK shows at which fliers are distributed.</w:t>
      </w:r>
    </w:p>
    <w:p w14:paraId="02CFCC46" w14:textId="77777777" w:rsidR="001417AB" w:rsidRPr="006A30AD" w:rsidRDefault="001417AB" w:rsidP="001417AB">
      <w:pPr>
        <w:pStyle w:val="enumlev1"/>
        <w:rPr>
          <w:lang w:val="en-GB"/>
        </w:rPr>
      </w:pPr>
      <w:r w:rsidRPr="006A30AD">
        <w:rPr>
          <w:lang w:val="en-GB"/>
        </w:rPr>
        <w:t>–</w:t>
      </w:r>
      <w:r w:rsidRPr="006A30AD">
        <w:rPr>
          <w:lang w:val="en-GB"/>
        </w:rPr>
        <w:tab/>
        <w:t>Public interaction with Digital Kenya secretariat on phone and email.</w:t>
      </w:r>
    </w:p>
    <w:p w14:paraId="78DC3EBE" w14:textId="77777777" w:rsidR="001417AB" w:rsidRPr="006A30AD" w:rsidRDefault="001417AB" w:rsidP="001417AB">
      <w:pPr>
        <w:rPr>
          <w:lang w:val="en-GB"/>
        </w:rPr>
      </w:pPr>
      <w:r w:rsidRPr="006A30AD">
        <w:rPr>
          <w:lang w:val="en-GB"/>
        </w:rPr>
        <w:t>The specific digital migration message in the advertisements emphasizes the importance of the public to buy compliant digital set-top boxes of the DVB-T2 standard from authorized vendors as well as the need for UHF aerial.</w:t>
      </w:r>
    </w:p>
    <w:p w14:paraId="345FEA66" w14:textId="77777777" w:rsidR="001417AB" w:rsidRPr="006A30AD" w:rsidRDefault="001417AB" w:rsidP="001417AB">
      <w:pPr>
        <w:rPr>
          <w:lang w:val="en-GB"/>
        </w:rPr>
      </w:pPr>
      <w:r w:rsidRPr="006A30AD">
        <w:rPr>
          <w:lang w:val="en-GB"/>
        </w:rPr>
        <w:t>The campaign is continually being complemented by public relations activities whose strategic approach is focused on educating the media and explaining new developments in the migration process; engagement of distributors and suppliers of set-top boxes; and other stakeholders including media houses. CCK collaborates closely with the local media having recognized the media as an important vehicle to carry the digital migration message to every corner of the country and its TV viewing population. To this end, the campaign involves the media in every promotion event and is given wide coverage. In addition, a training forum for media personalities was held so that the media is able to read from the same digital migration script.</w:t>
      </w:r>
    </w:p>
    <w:p w14:paraId="5EB020B2" w14:textId="77777777" w:rsidR="001417AB" w:rsidRPr="006A30AD" w:rsidRDefault="001417AB" w:rsidP="001417AB">
      <w:pPr>
        <w:rPr>
          <w:lang w:val="en-GB"/>
        </w:rPr>
      </w:pPr>
      <w:r w:rsidRPr="006A30AD">
        <w:rPr>
          <w:lang w:val="en-GB"/>
        </w:rPr>
        <w:t>So far it is estimated that the campaign reached at least 60% of the population of Kenya and the number is bound to rise with the onset of roadshows.</w:t>
      </w:r>
    </w:p>
    <w:p w14:paraId="25E33E1B" w14:textId="72C9B0F4" w:rsidR="001417AB" w:rsidRPr="006A30AD" w:rsidRDefault="00C817D6" w:rsidP="001417AB">
      <w:pPr>
        <w:pStyle w:val="Heading2"/>
        <w:rPr>
          <w:lang w:val="en-GB"/>
        </w:rPr>
      </w:pPr>
      <w:bookmarkStart w:id="2974" w:name="_Toc275435835"/>
      <w:bookmarkStart w:id="2975" w:name="_Toc275436233"/>
      <w:bookmarkStart w:id="2976" w:name="_Toc275438540"/>
      <w:bookmarkStart w:id="2977" w:name="_Toc275768007"/>
      <w:bookmarkStart w:id="2978" w:name="_Toc286146211"/>
      <w:bookmarkStart w:id="2979" w:name="_Toc302463850"/>
      <w:bookmarkStart w:id="2980" w:name="_Toc302465813"/>
      <w:bookmarkStart w:id="2981" w:name="_Toc302466048"/>
      <w:bookmarkStart w:id="2982" w:name="_Toc302466283"/>
      <w:bookmarkStart w:id="2983" w:name="_Toc302481099"/>
      <w:bookmarkStart w:id="2984" w:name="_Toc302481460"/>
      <w:bookmarkStart w:id="2985" w:name="_Toc302482034"/>
      <w:bookmarkStart w:id="2986" w:name="_Toc303585363"/>
      <w:bookmarkStart w:id="2987" w:name="_Toc303587055"/>
      <w:bookmarkStart w:id="2988" w:name="_Toc342296563"/>
      <w:bookmarkStart w:id="2989" w:name="_Toc358886455"/>
      <w:bookmarkStart w:id="2990" w:name="_Toc386707592"/>
      <w:bookmarkStart w:id="2991" w:name="_Toc416424450"/>
      <w:bookmarkStart w:id="2992" w:name="_Toc417034926"/>
      <w:bookmarkStart w:id="2993" w:name="_Toc417035739"/>
      <w:bookmarkStart w:id="2994" w:name="_Toc433126566"/>
      <w:bookmarkStart w:id="2995" w:name="_Toc433209341"/>
      <w:bookmarkStart w:id="2996" w:name="_Toc18417667"/>
      <w:bookmarkStart w:id="2997" w:name="_Toc132213727"/>
      <w:bookmarkStart w:id="2998" w:name="_Toc132271136"/>
      <w:bookmarkStart w:id="2999" w:name="_Toc228530403"/>
      <w:bookmarkStart w:id="3000" w:name="_Toc230600882"/>
      <w:r>
        <w:rPr>
          <w:lang w:val="en-GB"/>
        </w:rPr>
        <w:t>11</w:t>
      </w:r>
      <w:r w:rsidR="001417AB" w:rsidRPr="006A30AD">
        <w:rPr>
          <w:lang w:val="en-GB"/>
        </w:rPr>
        <w:t>.10</w:t>
      </w:r>
      <w:r w:rsidR="001417AB" w:rsidRPr="006A30AD">
        <w:rPr>
          <w:lang w:val="en-GB"/>
        </w:rPr>
        <w:tab/>
        <w:t>Broadcast signal distribution</w:t>
      </w:r>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p>
    <w:p w14:paraId="19D26BCD" w14:textId="7750C147" w:rsidR="001417AB" w:rsidRPr="006A30AD" w:rsidRDefault="00C817D6" w:rsidP="001417AB">
      <w:pPr>
        <w:pStyle w:val="Heading3"/>
        <w:rPr>
          <w:lang w:val="en-GB"/>
        </w:rPr>
      </w:pPr>
      <w:bookmarkStart w:id="3001" w:name="_Toc275435836"/>
      <w:bookmarkStart w:id="3002" w:name="_Toc275436234"/>
      <w:bookmarkStart w:id="3003" w:name="_Toc275438541"/>
      <w:bookmarkStart w:id="3004" w:name="_Toc275768008"/>
      <w:bookmarkStart w:id="3005" w:name="_Toc286146212"/>
      <w:bookmarkStart w:id="3006" w:name="_Toc302463851"/>
      <w:bookmarkStart w:id="3007" w:name="_Toc302465814"/>
      <w:bookmarkStart w:id="3008" w:name="_Toc302466049"/>
      <w:bookmarkStart w:id="3009" w:name="_Toc302466284"/>
      <w:bookmarkStart w:id="3010" w:name="_Toc302481100"/>
      <w:bookmarkStart w:id="3011" w:name="_Toc302481461"/>
      <w:bookmarkStart w:id="3012" w:name="_Toc302482035"/>
      <w:bookmarkStart w:id="3013" w:name="_Toc303585364"/>
      <w:bookmarkStart w:id="3014" w:name="_Toc303587056"/>
      <w:bookmarkStart w:id="3015" w:name="_Toc230600883"/>
      <w:r>
        <w:rPr>
          <w:lang w:val="en-GB"/>
        </w:rPr>
        <w:t>11</w:t>
      </w:r>
      <w:r w:rsidR="001417AB" w:rsidRPr="006A30AD">
        <w:rPr>
          <w:lang w:val="en-GB"/>
        </w:rPr>
        <w:t>.10.1</w:t>
      </w:r>
      <w:r w:rsidR="001417AB" w:rsidRPr="006A30AD">
        <w:rPr>
          <w:lang w:val="en-GB"/>
        </w:rPr>
        <w:tab/>
        <w:t>Licensing of first broadcast signal distributor</w:t>
      </w:r>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p>
    <w:p w14:paraId="387E50B8" w14:textId="77777777" w:rsidR="001417AB" w:rsidRPr="006A30AD" w:rsidRDefault="001417AB" w:rsidP="001417AB">
      <w:pPr>
        <w:rPr>
          <w:lang w:val="en-GB"/>
        </w:rPr>
      </w:pPr>
      <w:r w:rsidRPr="006A30AD">
        <w:rPr>
          <w:lang w:val="en-GB"/>
        </w:rPr>
        <w:t>The broadcasting industry in Kenya is now segmented into two sectors, namely, broadcast signal distribution and content service provision, following the enactment of the Kenya Communications Amendment Act No. 1 of 2009.</w:t>
      </w:r>
    </w:p>
    <w:p w14:paraId="60EB73FD" w14:textId="77777777" w:rsidR="001417AB" w:rsidRPr="006A30AD" w:rsidRDefault="001417AB" w:rsidP="001417AB">
      <w:pPr>
        <w:rPr>
          <w:lang w:val="en-GB"/>
        </w:rPr>
      </w:pPr>
      <w:r w:rsidRPr="006A30AD">
        <w:rPr>
          <w:lang w:val="en-GB"/>
        </w:rPr>
        <w:t>Arising from the recommendations of the DTC, KBC by nature of its extensive public owned broadcasting infrastructure was identified as one viable entity to provide signal distribution services. The government decided that only one signal distributor would be licensed during the simulcast period due to scarcity of spectrum currently used for analogue TV broadcasting. This policy decision was reviewed before the end of simulcast that resulted in the entry of a second broadcast signal distributor.</w:t>
      </w:r>
    </w:p>
    <w:p w14:paraId="43CDA63F" w14:textId="77777777" w:rsidR="001417AB" w:rsidRPr="006A30AD" w:rsidRDefault="001417AB" w:rsidP="001417AB">
      <w:pPr>
        <w:rPr>
          <w:lang w:val="en-GB"/>
        </w:rPr>
      </w:pPr>
      <w:r w:rsidRPr="006A30AD">
        <w:rPr>
          <w:lang w:val="en-GB"/>
        </w:rPr>
        <w:t>Following the initial rollout of DVB-T pilot signal in December 2009 in Nairobi, KBC (SIGNET) launched the first DVB-T2 transmitter in September 2011 with pay TV service offering.</w:t>
      </w:r>
    </w:p>
    <w:p w14:paraId="436FA9F6" w14:textId="77777777" w:rsidR="001417AB" w:rsidRPr="006A30AD" w:rsidRDefault="001417AB" w:rsidP="001417AB">
      <w:pPr>
        <w:rPr>
          <w:lang w:val="en-GB"/>
        </w:rPr>
      </w:pPr>
      <w:r w:rsidRPr="006A30AD">
        <w:rPr>
          <w:lang w:val="en-GB"/>
        </w:rPr>
        <w:t>As at September 2012, the SIGNET had activated three multiplexes and was on air on DVB-T2 signal in Nairobi, Mombasa, Kisumu, and Nakuru carrying over 40 channels comprising both free to air and pay TV.</w:t>
      </w:r>
    </w:p>
    <w:p w14:paraId="2DD80B80" w14:textId="77777777" w:rsidR="001417AB" w:rsidRPr="006A30AD" w:rsidRDefault="001417AB" w:rsidP="001417AB">
      <w:pPr>
        <w:rPr>
          <w:lang w:val="en-GB"/>
        </w:rPr>
      </w:pPr>
      <w:r w:rsidRPr="006A30AD">
        <w:rPr>
          <w:lang w:val="en-GB"/>
        </w:rPr>
        <w:t>The DVB-T signal was simulcast with DVB-T2 signal until 31</w:t>
      </w:r>
      <w:r w:rsidRPr="006A30AD">
        <w:rPr>
          <w:vertAlign w:val="superscript"/>
          <w:lang w:val="en-GB"/>
        </w:rPr>
        <w:t>st</w:t>
      </w:r>
      <w:r w:rsidRPr="006A30AD">
        <w:rPr>
          <w:lang w:val="en-GB"/>
        </w:rPr>
        <w:t xml:space="preserve"> August 2012 when the DVB-T signal was discontinued thus enabling Kenya to only have DVB-T2 transmissions.</w:t>
      </w:r>
    </w:p>
    <w:p w14:paraId="543DEBC4" w14:textId="69AA52E2" w:rsidR="001417AB" w:rsidRPr="006A30AD" w:rsidRDefault="00390488" w:rsidP="001417AB">
      <w:pPr>
        <w:pStyle w:val="Heading3"/>
        <w:rPr>
          <w:lang w:val="en-GB"/>
        </w:rPr>
      </w:pPr>
      <w:bookmarkStart w:id="3016" w:name="_Toc230600884"/>
      <w:r>
        <w:rPr>
          <w:lang w:val="en-GB"/>
        </w:rPr>
        <w:t>11</w:t>
      </w:r>
      <w:r w:rsidR="001417AB" w:rsidRPr="006A30AD">
        <w:rPr>
          <w:lang w:val="en-GB"/>
        </w:rPr>
        <w:t>.10.2</w:t>
      </w:r>
      <w:r w:rsidR="001417AB" w:rsidRPr="006A30AD">
        <w:rPr>
          <w:lang w:val="en-GB"/>
        </w:rPr>
        <w:tab/>
        <w:t>Licensing of second broadcast signal distributor</w:t>
      </w:r>
      <w:bookmarkEnd w:id="3016"/>
    </w:p>
    <w:p w14:paraId="668A95DE" w14:textId="77777777" w:rsidR="001417AB" w:rsidRPr="006A30AD" w:rsidRDefault="001417AB" w:rsidP="001417AB">
      <w:pPr>
        <w:rPr>
          <w:lang w:val="en-GB"/>
        </w:rPr>
      </w:pPr>
      <w:r w:rsidRPr="006A30AD">
        <w:rPr>
          <w:lang w:val="en-GB"/>
        </w:rPr>
        <w:t xml:space="preserve">When Kenya commenced its plans to migrate from analogue to digital broadcasting, it was largely expected that the Government was to fully fund the process. However, the slow pace of progress in digital migration occasioned by lack of adequate budgetary provision for KBC by government to roll out the signal distribution infrastructure prompted the DTC to recommend to the Ministry the need to open up the signal distribution market to competition by licensing additional players ahead of end of simulcast period. This was to be done by licensing two more digital broadcast signal distributors to </w:t>
      </w:r>
      <w:r w:rsidRPr="006A30AD">
        <w:rPr>
          <w:lang w:val="en-GB"/>
        </w:rPr>
        <w:lastRenderedPageBreak/>
        <w:t>roll-out the digital network on a nationwide basis through a competitive procurement process by the CCK. The initial period is 15 years renewable for another 10 years.</w:t>
      </w:r>
    </w:p>
    <w:p w14:paraId="6DA4536A" w14:textId="77777777" w:rsidR="001417AB" w:rsidRPr="006A30AD" w:rsidRDefault="001417AB" w:rsidP="001417AB">
      <w:pPr>
        <w:rPr>
          <w:lang w:val="en-GB"/>
        </w:rPr>
      </w:pPr>
      <w:r w:rsidRPr="006A30AD">
        <w:rPr>
          <w:lang w:val="en-GB"/>
        </w:rPr>
        <w:t>The tendering process which commenced in February 2011 closed on 31</w:t>
      </w:r>
      <w:r w:rsidRPr="006A30AD">
        <w:rPr>
          <w:vertAlign w:val="superscript"/>
          <w:lang w:val="en-GB"/>
        </w:rPr>
        <w:t>st</w:t>
      </w:r>
      <w:r w:rsidRPr="006A30AD">
        <w:rPr>
          <w:lang w:val="en-GB"/>
        </w:rPr>
        <w:t xml:space="preserve"> May 2011 attracting four bidders. M/S Pan-Africa Network Group (Kenya) Co. Ltd (PANG) emerged as the only qualified firm that met the tender requirements.</w:t>
      </w:r>
    </w:p>
    <w:p w14:paraId="54210DAE" w14:textId="77777777" w:rsidR="001417AB" w:rsidRPr="006A30AD" w:rsidRDefault="001417AB" w:rsidP="001417AB">
      <w:pPr>
        <w:rPr>
          <w:lang w:val="en-GB"/>
        </w:rPr>
      </w:pPr>
      <w:r w:rsidRPr="006A30AD">
        <w:rPr>
          <w:lang w:val="en-GB"/>
        </w:rPr>
        <w:t>The CCK awarded a nationwide broadcast signal distribution license to Pan-Africa Network Group (Kenya) Co. Ltd on 7</w:t>
      </w:r>
      <w:r w:rsidRPr="006A30AD">
        <w:rPr>
          <w:vertAlign w:val="superscript"/>
          <w:lang w:val="en-GB"/>
        </w:rPr>
        <w:t>th</w:t>
      </w:r>
      <w:r w:rsidRPr="006A30AD">
        <w:rPr>
          <w:lang w:val="en-GB"/>
        </w:rPr>
        <w:t xml:space="preserve"> October 2011. The licence required them to rollout in 12 sites by end of first year.</w:t>
      </w:r>
    </w:p>
    <w:p w14:paraId="1316B5F0" w14:textId="77777777" w:rsidR="001417AB" w:rsidRPr="006A30AD" w:rsidRDefault="001417AB" w:rsidP="001417AB">
      <w:pPr>
        <w:rPr>
          <w:lang w:val="en-GB"/>
        </w:rPr>
      </w:pPr>
      <w:r w:rsidRPr="006A30AD">
        <w:rPr>
          <w:lang w:val="en-GB"/>
        </w:rPr>
        <w:t xml:space="preserve">PANG’s first DVB-T2 transmitter went on air in Nairobi in June 2012 and as at September 2012, they were on air in </w:t>
      </w:r>
      <w:r>
        <w:rPr>
          <w:lang w:val="en-GB"/>
        </w:rPr>
        <w:t>seven</w:t>
      </w:r>
      <w:r w:rsidRPr="006A30AD">
        <w:rPr>
          <w:lang w:val="en-GB"/>
        </w:rPr>
        <w:t xml:space="preserve"> sites namely Nairobi, Mombasa, Kisumu, Nakuru, Nyeri, Eldoret and Webuye. Their digital platform currently has a capacity of three multiples whose combined channel capacity is 81. It hosts one pay TV service provider and FTA broadcast content service providers.</w:t>
      </w:r>
    </w:p>
    <w:p w14:paraId="694E76FA" w14:textId="2FF163DB" w:rsidR="001417AB" w:rsidRPr="006A30AD" w:rsidRDefault="00390488" w:rsidP="001417AB">
      <w:pPr>
        <w:pStyle w:val="Heading3"/>
        <w:rPr>
          <w:lang w:val="en-GB"/>
        </w:rPr>
      </w:pPr>
      <w:bookmarkStart w:id="3017" w:name="_Toc275435837"/>
      <w:bookmarkStart w:id="3018" w:name="_Toc275436235"/>
      <w:bookmarkStart w:id="3019" w:name="_Toc275438542"/>
      <w:bookmarkStart w:id="3020" w:name="_Toc275768009"/>
      <w:bookmarkStart w:id="3021" w:name="_Toc286146213"/>
      <w:bookmarkStart w:id="3022" w:name="_Toc302463852"/>
      <w:bookmarkStart w:id="3023" w:name="_Toc302465815"/>
      <w:bookmarkStart w:id="3024" w:name="_Toc302466050"/>
      <w:bookmarkStart w:id="3025" w:name="_Toc302466285"/>
      <w:bookmarkStart w:id="3026" w:name="_Toc302481101"/>
      <w:bookmarkStart w:id="3027" w:name="_Toc302481462"/>
      <w:bookmarkStart w:id="3028" w:name="_Toc302482036"/>
      <w:bookmarkStart w:id="3029" w:name="_Toc303585365"/>
      <w:bookmarkStart w:id="3030" w:name="_Toc303587057"/>
      <w:bookmarkStart w:id="3031" w:name="_Toc230600885"/>
      <w:r>
        <w:rPr>
          <w:lang w:val="en-GB"/>
        </w:rPr>
        <w:t>11</w:t>
      </w:r>
      <w:r w:rsidR="001417AB" w:rsidRPr="006A30AD">
        <w:rPr>
          <w:lang w:val="en-GB"/>
        </w:rPr>
        <w:t>.10.3</w:t>
      </w:r>
      <w:r w:rsidR="001417AB" w:rsidRPr="006A30AD">
        <w:rPr>
          <w:lang w:val="en-GB"/>
        </w:rPr>
        <w:tab/>
        <w:t>Obligations of the signal distributor</w:t>
      </w:r>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p>
    <w:p w14:paraId="023736E8" w14:textId="77777777" w:rsidR="001417AB" w:rsidRPr="006A30AD" w:rsidRDefault="001417AB" w:rsidP="001417AB">
      <w:pPr>
        <w:rPr>
          <w:lang w:val="en-GB"/>
        </w:rPr>
      </w:pPr>
      <w:r w:rsidRPr="006A30AD">
        <w:rPr>
          <w:lang w:val="en-GB"/>
        </w:rPr>
        <w:t>In order to gain access to the broadcasting frequency resource necessary for countrywide roll-out of broadcast services, the signal distributor has to apply for the frequency resource in accordance with the applicable procedures.</w:t>
      </w:r>
    </w:p>
    <w:p w14:paraId="1B420CD8" w14:textId="77777777" w:rsidR="001417AB" w:rsidRPr="006A30AD" w:rsidRDefault="001417AB" w:rsidP="001417AB">
      <w:pPr>
        <w:rPr>
          <w:lang w:val="en-GB"/>
        </w:rPr>
      </w:pPr>
      <w:r w:rsidRPr="006A30AD">
        <w:rPr>
          <w:lang w:val="en-GB"/>
        </w:rPr>
        <w:t>The signal distributor shall be expected to adhere to license conditions such as:</w:t>
      </w:r>
    </w:p>
    <w:p w14:paraId="4FF3748A" w14:textId="77777777" w:rsidR="001417AB" w:rsidRPr="006A30AD" w:rsidRDefault="001417AB" w:rsidP="001417AB">
      <w:pPr>
        <w:pStyle w:val="enumlev1"/>
        <w:rPr>
          <w:lang w:val="en-GB"/>
        </w:rPr>
      </w:pPr>
      <w:r w:rsidRPr="006A30AD">
        <w:rPr>
          <w:lang w:val="en-GB"/>
        </w:rPr>
        <w:t>–</w:t>
      </w:r>
      <w:r w:rsidRPr="006A30AD">
        <w:rPr>
          <w:lang w:val="en-GB"/>
        </w:rPr>
        <w:tab/>
        <w:t>provide services to licensees on an equitable, reasonable, non-preferential and non</w:t>
      </w:r>
      <w:r w:rsidRPr="006A30AD">
        <w:rPr>
          <w:lang w:val="en-GB"/>
        </w:rPr>
        <w:noBreakHyphen/>
        <w:t>discriminatory basis;</w:t>
      </w:r>
    </w:p>
    <w:p w14:paraId="49CABA35" w14:textId="77777777" w:rsidR="001417AB" w:rsidRPr="006A30AD" w:rsidRDefault="001417AB" w:rsidP="001417AB">
      <w:pPr>
        <w:pStyle w:val="enumlev1"/>
        <w:rPr>
          <w:lang w:val="en-GB"/>
        </w:rPr>
      </w:pPr>
      <w:r w:rsidRPr="006A30AD">
        <w:rPr>
          <w:lang w:val="en-GB"/>
        </w:rPr>
        <w:t>–</w:t>
      </w:r>
      <w:r w:rsidRPr="006A30AD">
        <w:rPr>
          <w:lang w:val="en-GB"/>
        </w:rPr>
        <w:tab/>
        <w:t>comply with coverage and QoS obligations as the case may be;</w:t>
      </w:r>
    </w:p>
    <w:p w14:paraId="01566890" w14:textId="77777777" w:rsidR="001417AB" w:rsidRPr="006A30AD" w:rsidRDefault="001417AB" w:rsidP="001417AB">
      <w:pPr>
        <w:pStyle w:val="enumlev1"/>
        <w:rPr>
          <w:lang w:val="en-GB"/>
        </w:rPr>
      </w:pPr>
      <w:r w:rsidRPr="006A30AD">
        <w:rPr>
          <w:lang w:val="en-GB"/>
        </w:rPr>
        <w:t>–</w:t>
      </w:r>
      <w:r w:rsidRPr="006A30AD">
        <w:rPr>
          <w:lang w:val="en-GB"/>
        </w:rPr>
        <w:tab/>
        <w:t>payment of annual license operating fees and frequency fees to the Regulator;</w:t>
      </w:r>
    </w:p>
    <w:p w14:paraId="6AF5FF9A" w14:textId="5EBD8942" w:rsidR="001417AB" w:rsidRPr="006A30AD" w:rsidRDefault="001417AB" w:rsidP="001417AB">
      <w:pPr>
        <w:pStyle w:val="enumlev1"/>
        <w:rPr>
          <w:lang w:val="en-GB"/>
        </w:rPr>
      </w:pPr>
      <w:r w:rsidRPr="006A30AD">
        <w:rPr>
          <w:lang w:val="en-GB"/>
        </w:rPr>
        <w:t>–</w:t>
      </w:r>
      <w:r w:rsidRPr="006A30AD">
        <w:rPr>
          <w:lang w:val="en-GB"/>
        </w:rPr>
        <w:tab/>
        <w:t xml:space="preserve">provide quality delivery of broadcasting services as per contract and SLA between the signal distributor and the broadcasters (content service providers), and make the same available to the </w:t>
      </w:r>
      <w:r w:rsidR="0065289F" w:rsidRPr="006A30AD">
        <w:rPr>
          <w:lang w:val="en-GB"/>
        </w:rPr>
        <w:t>Regulator</w:t>
      </w:r>
      <w:r w:rsidRPr="006A30AD">
        <w:rPr>
          <w:lang w:val="en-GB"/>
        </w:rPr>
        <w:t>;</w:t>
      </w:r>
    </w:p>
    <w:p w14:paraId="7A5BA5FD" w14:textId="77777777" w:rsidR="001417AB" w:rsidRPr="006A30AD" w:rsidRDefault="001417AB" w:rsidP="001417AB">
      <w:pPr>
        <w:pStyle w:val="enumlev1"/>
        <w:rPr>
          <w:lang w:val="en-GB"/>
        </w:rPr>
      </w:pPr>
      <w:r w:rsidRPr="006A30AD">
        <w:rPr>
          <w:lang w:val="en-GB"/>
        </w:rPr>
        <w:t>–</w:t>
      </w:r>
      <w:r w:rsidRPr="006A30AD">
        <w:rPr>
          <w:lang w:val="en-GB"/>
        </w:rPr>
        <w:tab/>
        <w:t>submit quarterly and annual returns in a prescribed format to the Regulator;</w:t>
      </w:r>
    </w:p>
    <w:p w14:paraId="28FBC7A2" w14:textId="77777777" w:rsidR="001417AB" w:rsidRPr="006A30AD" w:rsidRDefault="001417AB" w:rsidP="001417AB">
      <w:pPr>
        <w:pStyle w:val="enumlev1"/>
        <w:rPr>
          <w:lang w:val="en-GB"/>
        </w:rPr>
      </w:pPr>
      <w:r w:rsidRPr="006A30AD">
        <w:rPr>
          <w:lang w:val="en-GB"/>
        </w:rPr>
        <w:t>–</w:t>
      </w:r>
      <w:r w:rsidRPr="006A30AD">
        <w:rPr>
          <w:lang w:val="en-GB"/>
        </w:rPr>
        <w:tab/>
        <w:t>file all tariffs with the regulator before implementing them.</w:t>
      </w:r>
    </w:p>
    <w:p w14:paraId="5E265AE8" w14:textId="7C0BC73E" w:rsidR="001417AB" w:rsidRPr="006A30AD" w:rsidRDefault="00390488" w:rsidP="001417AB">
      <w:pPr>
        <w:pStyle w:val="Heading2"/>
        <w:rPr>
          <w:lang w:val="en-GB"/>
        </w:rPr>
      </w:pPr>
      <w:bookmarkStart w:id="3032" w:name="_Toc275435838"/>
      <w:bookmarkStart w:id="3033" w:name="_Toc275436236"/>
      <w:bookmarkStart w:id="3034" w:name="_Toc275438543"/>
      <w:bookmarkStart w:id="3035" w:name="_Toc275768010"/>
      <w:bookmarkStart w:id="3036" w:name="_Toc286146214"/>
      <w:bookmarkStart w:id="3037" w:name="_Toc302463853"/>
      <w:bookmarkStart w:id="3038" w:name="_Toc302465816"/>
      <w:bookmarkStart w:id="3039" w:name="_Toc302466051"/>
      <w:bookmarkStart w:id="3040" w:name="_Toc302466286"/>
      <w:bookmarkStart w:id="3041" w:name="_Toc302481102"/>
      <w:bookmarkStart w:id="3042" w:name="_Toc302481463"/>
      <w:bookmarkStart w:id="3043" w:name="_Toc302482037"/>
      <w:bookmarkStart w:id="3044" w:name="_Toc303585366"/>
      <w:bookmarkStart w:id="3045" w:name="_Toc303587058"/>
      <w:bookmarkStart w:id="3046" w:name="_Toc342296564"/>
      <w:bookmarkStart w:id="3047" w:name="_Toc358886456"/>
      <w:bookmarkStart w:id="3048" w:name="_Toc386707593"/>
      <w:bookmarkStart w:id="3049" w:name="_Toc416424451"/>
      <w:bookmarkStart w:id="3050" w:name="_Toc417034927"/>
      <w:bookmarkStart w:id="3051" w:name="_Toc417035740"/>
      <w:bookmarkStart w:id="3052" w:name="_Toc433126567"/>
      <w:bookmarkStart w:id="3053" w:name="_Toc433209342"/>
      <w:bookmarkStart w:id="3054" w:name="_Toc18417668"/>
      <w:bookmarkStart w:id="3055" w:name="_Toc132213728"/>
      <w:bookmarkStart w:id="3056" w:name="_Toc132271137"/>
      <w:bookmarkStart w:id="3057" w:name="_Toc228530404"/>
      <w:bookmarkStart w:id="3058" w:name="_Toc230600886"/>
      <w:r>
        <w:rPr>
          <w:lang w:val="en-GB"/>
        </w:rPr>
        <w:t>11</w:t>
      </w:r>
      <w:r w:rsidR="001417AB" w:rsidRPr="006A30AD">
        <w:rPr>
          <w:lang w:val="en-GB"/>
        </w:rPr>
        <w:t>.11</w:t>
      </w:r>
      <w:r w:rsidR="001417AB" w:rsidRPr="006A30AD">
        <w:rPr>
          <w:lang w:val="en-GB"/>
        </w:rPr>
        <w:tab/>
        <w:t>Developments in policy and legislative arena</w:t>
      </w:r>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p>
    <w:p w14:paraId="007A53F2" w14:textId="345B8B60" w:rsidR="001417AB" w:rsidRPr="006A30AD" w:rsidRDefault="00390488" w:rsidP="001417AB">
      <w:pPr>
        <w:pStyle w:val="Heading3"/>
        <w:rPr>
          <w:szCs w:val="24"/>
          <w:lang w:val="en-GB"/>
        </w:rPr>
      </w:pPr>
      <w:bookmarkStart w:id="3059" w:name="_Toc275435839"/>
      <w:bookmarkStart w:id="3060" w:name="_Toc275436237"/>
      <w:bookmarkStart w:id="3061" w:name="_Toc275438544"/>
      <w:bookmarkStart w:id="3062" w:name="_Toc275768011"/>
      <w:bookmarkStart w:id="3063" w:name="_Toc286146215"/>
      <w:bookmarkStart w:id="3064" w:name="_Toc302463854"/>
      <w:bookmarkStart w:id="3065" w:name="_Toc302465817"/>
      <w:bookmarkStart w:id="3066" w:name="_Toc302466052"/>
      <w:bookmarkStart w:id="3067" w:name="_Toc302466287"/>
      <w:bookmarkStart w:id="3068" w:name="_Toc302481103"/>
      <w:bookmarkStart w:id="3069" w:name="_Toc302481464"/>
      <w:bookmarkStart w:id="3070" w:name="_Toc302482038"/>
      <w:bookmarkStart w:id="3071" w:name="_Toc303585367"/>
      <w:bookmarkStart w:id="3072" w:name="_Toc303587059"/>
      <w:bookmarkStart w:id="3073" w:name="_Toc230600887"/>
      <w:r>
        <w:rPr>
          <w:szCs w:val="24"/>
          <w:lang w:val="en-GB"/>
        </w:rPr>
        <w:t>11</w:t>
      </w:r>
      <w:r w:rsidR="001417AB" w:rsidRPr="006A30AD">
        <w:rPr>
          <w:szCs w:val="24"/>
          <w:lang w:val="en-GB"/>
        </w:rPr>
        <w:t>.11.1</w:t>
      </w:r>
      <w:r w:rsidR="001417AB" w:rsidRPr="006A30AD">
        <w:rPr>
          <w:szCs w:val="24"/>
          <w:lang w:val="en-GB"/>
        </w:rPr>
        <w:tab/>
      </w:r>
      <w:r w:rsidR="001417AB" w:rsidRPr="006A30AD">
        <w:rPr>
          <w:lang w:val="en-GB"/>
        </w:rPr>
        <w:t>The Kenya Communications (Amendment) Act</w:t>
      </w:r>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p>
    <w:p w14:paraId="6FF32056" w14:textId="77777777" w:rsidR="001417AB" w:rsidRPr="006A30AD" w:rsidRDefault="001417AB" w:rsidP="001417AB">
      <w:pPr>
        <w:rPr>
          <w:szCs w:val="24"/>
          <w:lang w:val="en-GB"/>
        </w:rPr>
      </w:pPr>
      <w:r w:rsidRPr="006A30AD">
        <w:rPr>
          <w:lang w:val="en-GB"/>
        </w:rPr>
        <w:t>The Kenya Communications (Amendment) Act No. 1 of 2009 that came into force on 2</w:t>
      </w:r>
      <w:r w:rsidRPr="006A30AD">
        <w:rPr>
          <w:vertAlign w:val="superscript"/>
          <w:lang w:val="en-GB"/>
        </w:rPr>
        <w:t>nd</w:t>
      </w:r>
      <w:r w:rsidRPr="006A30AD">
        <w:rPr>
          <w:lang w:val="en-GB"/>
        </w:rPr>
        <w:t xml:space="preserve"> January 2009 expanded mandate of the Communication Commission of Kenya to cover the broadcasting sector to include </w:t>
      </w:r>
      <w:r w:rsidRPr="006A30AD">
        <w:rPr>
          <w:i/>
          <w:lang w:val="en-GB"/>
        </w:rPr>
        <w:t>inter alia</w:t>
      </w:r>
      <w:r w:rsidRPr="006A30AD">
        <w:rPr>
          <w:lang w:val="en-GB"/>
        </w:rPr>
        <w:t xml:space="preserve"> Licensing, Content Regulation, and Complaints Handling.</w:t>
      </w:r>
      <w:r w:rsidRPr="006A30AD">
        <w:rPr>
          <w:szCs w:val="24"/>
          <w:lang w:val="en-GB"/>
        </w:rPr>
        <w:t xml:space="preserve"> The legislation also makes provision for licensing of broadcast signal distributor(s) as well as the migration from analogue to digital broadcasting.</w:t>
      </w:r>
    </w:p>
    <w:p w14:paraId="5D2C70A3" w14:textId="77777777" w:rsidR="001417AB" w:rsidRPr="006A30AD" w:rsidRDefault="001417AB" w:rsidP="001417AB">
      <w:pPr>
        <w:rPr>
          <w:lang w:val="en-GB"/>
        </w:rPr>
      </w:pPr>
      <w:r w:rsidRPr="006A30AD">
        <w:rPr>
          <w:lang w:val="en-GB"/>
        </w:rPr>
        <w:t>The Kenya Communications (Broadcasting) Regulations, 2009 also has specific clauses that provide for licensing of a signal distributor/multiplex operator and provisions related to the migration from analogue to digital broadcasting. These regulations were gazetted by the Minister in January 2010.</w:t>
      </w:r>
    </w:p>
    <w:p w14:paraId="0CEA0A17" w14:textId="77777777" w:rsidR="001417AB" w:rsidRPr="006A30AD" w:rsidRDefault="001417AB" w:rsidP="001417AB">
      <w:pPr>
        <w:rPr>
          <w:lang w:val="en-GB"/>
        </w:rPr>
      </w:pPr>
      <w:r w:rsidRPr="006A30AD">
        <w:rPr>
          <w:lang w:val="en-GB"/>
        </w:rPr>
        <w:t>In view of the new Act and the Regulations, specific proposals of revisions of the existing Kenya ICT Policy of 2006 have been proposed to facilitate the envisaged new role of KBC as the sole broadcast signal distributor during the simulcast period.</w:t>
      </w:r>
    </w:p>
    <w:p w14:paraId="0991C4EA" w14:textId="77777777" w:rsidR="001417AB" w:rsidRPr="006A30AD" w:rsidRDefault="001417AB" w:rsidP="001417AB">
      <w:pPr>
        <w:rPr>
          <w:szCs w:val="24"/>
          <w:lang w:val="en-GB"/>
        </w:rPr>
      </w:pPr>
      <w:r w:rsidRPr="006A30AD">
        <w:rPr>
          <w:szCs w:val="24"/>
          <w:lang w:val="en-GB"/>
        </w:rPr>
        <w:t>The CCK has also developed a new framework that will govern the licensing and regulation of broadcasting services in Kenya. However, the implementation of the framework has been put on hold due to an existing court injunction issued by the High Court.</w:t>
      </w:r>
    </w:p>
    <w:p w14:paraId="383BED18" w14:textId="556325E5" w:rsidR="001417AB" w:rsidRPr="006A30AD" w:rsidRDefault="00390488" w:rsidP="001417AB">
      <w:pPr>
        <w:pStyle w:val="Heading3"/>
        <w:rPr>
          <w:lang w:val="en-GB"/>
        </w:rPr>
      </w:pPr>
      <w:bookmarkStart w:id="3074" w:name="_Toc275435840"/>
      <w:bookmarkStart w:id="3075" w:name="_Toc275436238"/>
      <w:bookmarkStart w:id="3076" w:name="_Toc275438545"/>
      <w:bookmarkStart w:id="3077" w:name="_Toc275768012"/>
      <w:bookmarkStart w:id="3078" w:name="_Toc286146216"/>
      <w:bookmarkStart w:id="3079" w:name="_Toc302463855"/>
      <w:bookmarkStart w:id="3080" w:name="_Toc302465818"/>
      <w:bookmarkStart w:id="3081" w:name="_Toc302466053"/>
      <w:bookmarkStart w:id="3082" w:name="_Toc302466288"/>
      <w:bookmarkStart w:id="3083" w:name="_Toc302481104"/>
      <w:bookmarkStart w:id="3084" w:name="_Toc302481465"/>
      <w:bookmarkStart w:id="3085" w:name="_Toc302482039"/>
      <w:bookmarkStart w:id="3086" w:name="_Toc303585368"/>
      <w:bookmarkStart w:id="3087" w:name="_Toc303587060"/>
      <w:bookmarkStart w:id="3088" w:name="_Toc230600888"/>
      <w:r>
        <w:rPr>
          <w:lang w:val="en-GB"/>
        </w:rPr>
        <w:lastRenderedPageBreak/>
        <w:t>11</w:t>
      </w:r>
      <w:r w:rsidR="001417AB" w:rsidRPr="006A30AD">
        <w:rPr>
          <w:lang w:val="en-GB"/>
        </w:rPr>
        <w:t>.11.2</w:t>
      </w:r>
      <w:r w:rsidR="001417AB" w:rsidRPr="006A30AD">
        <w:rPr>
          <w:lang w:val="en-GB"/>
        </w:rPr>
        <w:tab/>
        <w:t>Public notification</w:t>
      </w:r>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p>
    <w:p w14:paraId="6E039260" w14:textId="77777777" w:rsidR="001417AB" w:rsidRPr="006A30AD" w:rsidRDefault="001417AB" w:rsidP="001417AB">
      <w:pPr>
        <w:rPr>
          <w:lang w:val="en-GB"/>
        </w:rPr>
      </w:pPr>
      <w:r w:rsidRPr="006A30AD">
        <w:rPr>
          <w:lang w:val="en-GB"/>
        </w:rPr>
        <w:t>Following the coming into force of the Kenya Communications Amendment Act No. 1 of 2009, the Commission issued a public notice in February 2009 to bring to the attention of broadcasters the requirement in the Fifth Schedule of Act, which specifies that the broadcasting permits shall lapse within one year after the commencement of the Act. In this regard, the Commission advised on the requirement of migration of existing broadcasters from the regime of permit authorization issued by the Ministry to CCK licensing framework prior to the lapse of the one-year period.</w:t>
      </w:r>
    </w:p>
    <w:p w14:paraId="1A1352DB" w14:textId="77777777" w:rsidR="001417AB" w:rsidRPr="006A30AD" w:rsidRDefault="001417AB" w:rsidP="001417AB">
      <w:pPr>
        <w:rPr>
          <w:lang w:val="en-GB"/>
        </w:rPr>
      </w:pPr>
      <w:r w:rsidRPr="006A30AD">
        <w:rPr>
          <w:lang w:val="en-GB"/>
        </w:rPr>
        <w:t>However, the transitioning of existing broadcasters from old regime to the new licensing regime is temporarily on hold due to a pending court case in the High Court.</w:t>
      </w:r>
    </w:p>
    <w:p w14:paraId="725E5746" w14:textId="19BFCEE0" w:rsidR="001417AB" w:rsidRPr="006A30AD" w:rsidRDefault="00390488" w:rsidP="001417AB">
      <w:pPr>
        <w:pStyle w:val="Heading2"/>
        <w:rPr>
          <w:lang w:val="en-GB"/>
        </w:rPr>
      </w:pPr>
      <w:bookmarkStart w:id="3089" w:name="_Toc275435841"/>
      <w:bookmarkStart w:id="3090" w:name="_Toc275436239"/>
      <w:bookmarkStart w:id="3091" w:name="_Toc275438546"/>
      <w:bookmarkStart w:id="3092" w:name="_Toc275768013"/>
      <w:bookmarkStart w:id="3093" w:name="_Toc286146217"/>
      <w:bookmarkStart w:id="3094" w:name="_Toc302463856"/>
      <w:bookmarkStart w:id="3095" w:name="_Toc302465819"/>
      <w:bookmarkStart w:id="3096" w:name="_Toc302466054"/>
      <w:bookmarkStart w:id="3097" w:name="_Toc302466289"/>
      <w:bookmarkStart w:id="3098" w:name="_Toc302481105"/>
      <w:bookmarkStart w:id="3099" w:name="_Toc302481466"/>
      <w:bookmarkStart w:id="3100" w:name="_Toc302482040"/>
      <w:bookmarkStart w:id="3101" w:name="_Toc303585369"/>
      <w:bookmarkStart w:id="3102" w:name="_Toc303587061"/>
      <w:bookmarkStart w:id="3103" w:name="_Toc342296565"/>
      <w:bookmarkStart w:id="3104" w:name="_Toc358886457"/>
      <w:bookmarkStart w:id="3105" w:name="_Toc386707594"/>
      <w:bookmarkStart w:id="3106" w:name="_Toc416424452"/>
      <w:bookmarkStart w:id="3107" w:name="_Toc417034928"/>
      <w:bookmarkStart w:id="3108" w:name="_Toc417035741"/>
      <w:bookmarkStart w:id="3109" w:name="_Toc433126568"/>
      <w:bookmarkStart w:id="3110" w:name="_Toc433209343"/>
      <w:bookmarkStart w:id="3111" w:name="_Toc18417669"/>
      <w:bookmarkStart w:id="3112" w:name="_Toc132213729"/>
      <w:bookmarkStart w:id="3113" w:name="_Toc132271138"/>
      <w:bookmarkStart w:id="3114" w:name="_Toc228530405"/>
      <w:bookmarkStart w:id="3115" w:name="_Toc230600889"/>
      <w:r>
        <w:rPr>
          <w:lang w:val="en-GB"/>
        </w:rPr>
        <w:t>11</w:t>
      </w:r>
      <w:r w:rsidR="001417AB" w:rsidRPr="006A30AD">
        <w:rPr>
          <w:lang w:val="en-GB"/>
        </w:rPr>
        <w:t>.12</w:t>
      </w:r>
      <w:r w:rsidR="001417AB" w:rsidRPr="006A30AD">
        <w:rPr>
          <w:lang w:val="en-GB"/>
        </w:rPr>
        <w:tab/>
        <w:t>Harmonization at the East Africa Community level</w:t>
      </w:r>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p>
    <w:p w14:paraId="28470FB8" w14:textId="77777777" w:rsidR="001417AB" w:rsidRPr="006A30AD" w:rsidRDefault="001417AB" w:rsidP="001417AB">
      <w:pPr>
        <w:rPr>
          <w:lang w:val="en-GB"/>
        </w:rPr>
      </w:pPr>
      <w:r w:rsidRPr="006A30AD">
        <w:rPr>
          <w:lang w:val="en-GB"/>
        </w:rPr>
        <w:t>The East Africa Community (EAC) member states comprise of Kenya, Uganda, Tanzania, Rwanda and Burundi. Under the auspices of the East Africa Communications Organisations (EACO), the member states have established a broadcasting technical task force (BTTF) whose terms of reference include harmonizing digital transmission standards and technical standards for set-top boxes in the EAC Region. The task force continues to have its meetings to address the various tasks it has been allocated. Kenya, through the CCK, is an active contributor to the work of the EACO taskforce.</w:t>
      </w:r>
    </w:p>
    <w:p w14:paraId="4932BFEA" w14:textId="77777777" w:rsidR="001417AB" w:rsidRPr="006A30AD" w:rsidRDefault="001417AB" w:rsidP="001417AB">
      <w:pPr>
        <w:rPr>
          <w:lang w:val="en-GB"/>
        </w:rPr>
      </w:pPr>
      <w:r w:rsidRPr="006A30AD">
        <w:rPr>
          <w:lang w:val="en-GB"/>
        </w:rPr>
        <w:t>This initiative of having a common standard for set-top boxes is expected to create a sizeable market for set-top boxes in the region that will translate into lower prices.</w:t>
      </w:r>
    </w:p>
    <w:p w14:paraId="3AF94515" w14:textId="77777777" w:rsidR="001417AB" w:rsidRPr="006A30AD" w:rsidRDefault="001417AB" w:rsidP="001417AB">
      <w:pPr>
        <w:ind w:right="-142"/>
        <w:rPr>
          <w:lang w:val="en-GB"/>
        </w:rPr>
      </w:pPr>
      <w:r w:rsidRPr="006A30AD">
        <w:rPr>
          <w:lang w:val="en-GB"/>
        </w:rPr>
        <w:t>Kenya is currently actively involved in the work of the East African Communications Organization (EACO) technical task force on migration to digital broadcasting. The objective of the taskforce is to come up with harmonized approaches with respect to various areas related to digital broadcasting. Among the notable areas of harmonization currently under study include:</w:t>
      </w:r>
    </w:p>
    <w:p w14:paraId="07DBFEA4" w14:textId="77777777" w:rsidR="001417AB" w:rsidRPr="006A30AD" w:rsidRDefault="001417AB" w:rsidP="001417AB">
      <w:pPr>
        <w:pStyle w:val="enumlev1"/>
        <w:rPr>
          <w:lang w:val="en-GB"/>
        </w:rPr>
      </w:pPr>
      <w:r w:rsidRPr="006A30AD">
        <w:rPr>
          <w:lang w:val="en-GB"/>
        </w:rPr>
        <w:t>–</w:t>
      </w:r>
      <w:r w:rsidRPr="006A30AD">
        <w:rPr>
          <w:lang w:val="en-GB"/>
        </w:rPr>
        <w:tab/>
        <w:t>adoption of the DVB-T2 standard for digital terrestrial broadcasting;</w:t>
      </w:r>
    </w:p>
    <w:p w14:paraId="1DC47C0C" w14:textId="77777777" w:rsidR="001417AB" w:rsidRPr="006A30AD" w:rsidRDefault="001417AB" w:rsidP="001417AB">
      <w:pPr>
        <w:pStyle w:val="enumlev1"/>
        <w:rPr>
          <w:lang w:val="en-GB"/>
        </w:rPr>
      </w:pPr>
      <w:r w:rsidRPr="006A30AD">
        <w:rPr>
          <w:lang w:val="en-GB"/>
        </w:rPr>
        <w:t>–</w:t>
      </w:r>
      <w:r w:rsidRPr="006A30AD">
        <w:rPr>
          <w:lang w:val="en-GB"/>
        </w:rPr>
        <w:tab/>
        <w:t>development of minimum digital transmission standards and STB specifications for the EACO Region;</w:t>
      </w:r>
    </w:p>
    <w:p w14:paraId="15D7A11E" w14:textId="77777777" w:rsidR="001417AB" w:rsidRPr="006A30AD" w:rsidRDefault="001417AB" w:rsidP="001417AB">
      <w:pPr>
        <w:pStyle w:val="enumlev1"/>
        <w:rPr>
          <w:lang w:val="en-GB"/>
        </w:rPr>
      </w:pPr>
      <w:r w:rsidRPr="006A30AD">
        <w:rPr>
          <w:lang w:val="en-GB"/>
        </w:rPr>
        <w:t>–</w:t>
      </w:r>
      <w:r w:rsidRPr="006A30AD">
        <w:rPr>
          <w:lang w:val="en-GB"/>
        </w:rPr>
        <w:tab/>
        <w:t>coordination of digital broadcasting assignments;</w:t>
      </w:r>
    </w:p>
    <w:p w14:paraId="0C4CBDB0" w14:textId="77777777" w:rsidR="001417AB" w:rsidRPr="006A30AD" w:rsidRDefault="001417AB" w:rsidP="001417AB">
      <w:pPr>
        <w:pStyle w:val="enumlev1"/>
        <w:rPr>
          <w:lang w:val="en-GB"/>
        </w:rPr>
      </w:pPr>
      <w:r w:rsidRPr="006A30AD">
        <w:rPr>
          <w:lang w:val="en-GB"/>
        </w:rPr>
        <w:t>–</w:t>
      </w:r>
      <w:r w:rsidRPr="006A30AD">
        <w:rPr>
          <w:lang w:val="en-GB"/>
        </w:rPr>
        <w:tab/>
        <w:t>analogue switch-off date;</w:t>
      </w:r>
    </w:p>
    <w:p w14:paraId="7715CED8" w14:textId="77777777" w:rsidR="001417AB" w:rsidRPr="006A30AD" w:rsidRDefault="001417AB" w:rsidP="001417AB">
      <w:pPr>
        <w:pStyle w:val="enumlev1"/>
        <w:rPr>
          <w:lang w:val="en-GB"/>
        </w:rPr>
      </w:pPr>
      <w:r w:rsidRPr="006A30AD">
        <w:rPr>
          <w:lang w:val="en-GB"/>
        </w:rPr>
        <w:t>–</w:t>
      </w:r>
      <w:r w:rsidRPr="006A30AD">
        <w:rPr>
          <w:lang w:val="en-GB"/>
        </w:rPr>
        <w:tab/>
        <w:t>quality of service parameters for digital platform;</w:t>
      </w:r>
    </w:p>
    <w:p w14:paraId="1AAD205E" w14:textId="77777777" w:rsidR="001417AB" w:rsidRPr="006A30AD" w:rsidRDefault="001417AB" w:rsidP="001417AB">
      <w:pPr>
        <w:pStyle w:val="enumlev1"/>
        <w:rPr>
          <w:lang w:val="en-GB"/>
        </w:rPr>
      </w:pPr>
      <w:r w:rsidRPr="006A30AD">
        <w:rPr>
          <w:lang w:val="en-GB"/>
        </w:rPr>
        <w:t>–</w:t>
      </w:r>
      <w:r w:rsidRPr="006A30AD">
        <w:rPr>
          <w:lang w:val="en-GB"/>
        </w:rPr>
        <w:tab/>
        <w:t>licensing of subscription broadcasting services;</w:t>
      </w:r>
    </w:p>
    <w:p w14:paraId="7EBF7F33" w14:textId="77777777" w:rsidR="001417AB" w:rsidRPr="006A30AD" w:rsidRDefault="001417AB" w:rsidP="001417AB">
      <w:pPr>
        <w:pStyle w:val="enumlev1"/>
        <w:rPr>
          <w:lang w:val="en-GB"/>
        </w:rPr>
      </w:pPr>
      <w:r w:rsidRPr="006A30AD">
        <w:rPr>
          <w:lang w:val="en-GB"/>
        </w:rPr>
        <w:t>–</w:t>
      </w:r>
      <w:r w:rsidRPr="006A30AD">
        <w:rPr>
          <w:lang w:val="en-GB"/>
        </w:rPr>
        <w:tab/>
        <w:t>digital content management;</w:t>
      </w:r>
    </w:p>
    <w:p w14:paraId="137FCB8E" w14:textId="77777777" w:rsidR="001417AB" w:rsidRPr="006A30AD" w:rsidRDefault="001417AB" w:rsidP="001417AB">
      <w:pPr>
        <w:pStyle w:val="enumlev1"/>
        <w:rPr>
          <w:lang w:val="en-GB"/>
        </w:rPr>
      </w:pPr>
      <w:r w:rsidRPr="006A30AD">
        <w:rPr>
          <w:lang w:val="en-GB"/>
        </w:rPr>
        <w:t>–</w:t>
      </w:r>
      <w:r w:rsidRPr="006A30AD">
        <w:rPr>
          <w:lang w:val="en-GB"/>
        </w:rPr>
        <w:tab/>
        <w:t>charging principles by signal distributors.</w:t>
      </w:r>
    </w:p>
    <w:p w14:paraId="28B0BC29" w14:textId="77777777" w:rsidR="001417AB" w:rsidRPr="006A30AD" w:rsidRDefault="001417AB" w:rsidP="001417AB">
      <w:pPr>
        <w:rPr>
          <w:lang w:val="en-GB" w:eastAsia="ja-JP"/>
        </w:rPr>
      </w:pPr>
      <w:r w:rsidRPr="006A30AD">
        <w:rPr>
          <w:lang w:val="en-GB"/>
        </w:rPr>
        <w:t>The EACO taskforce on broadcasting is likely to be retained for some time in order to continue studying other issues related to digital broadcasting in order to enhance regional harmonization.</w:t>
      </w:r>
    </w:p>
    <w:p w14:paraId="1F2F45DE" w14:textId="77777777" w:rsidR="001417AB" w:rsidRPr="006A30AD" w:rsidRDefault="001417AB" w:rsidP="001417AB">
      <w:pPr>
        <w:rPr>
          <w:lang w:val="en-GB"/>
        </w:rPr>
      </w:pPr>
      <w:r w:rsidRPr="006A30AD">
        <w:rPr>
          <w:lang w:val="en-GB"/>
        </w:rPr>
        <w:t>The EAC secretariat has also established a technical committee on broadcasting that considers the status of implementation of roadmap for analogue-to-digital broadcast migration and makes recommendations to the Sectorial Council on Transport, Communications and Meteorology (Council of Ministers) for consideration and approval before individual member states can implement.</w:t>
      </w:r>
    </w:p>
    <w:p w14:paraId="7398085F" w14:textId="77777777" w:rsidR="001417AB" w:rsidRPr="006A30AD" w:rsidRDefault="001417AB" w:rsidP="001417AB">
      <w:pPr>
        <w:rPr>
          <w:lang w:val="en-GB"/>
        </w:rPr>
      </w:pPr>
      <w:r w:rsidRPr="006A30AD">
        <w:rPr>
          <w:lang w:val="en-GB"/>
        </w:rPr>
        <w:t>Following the decision of WRC-12 allocating frequencies above 694 MHz for mobile services, a re</w:t>
      </w:r>
      <w:r w:rsidRPr="006A30AD">
        <w:rPr>
          <w:lang w:val="en-GB"/>
        </w:rPr>
        <w:noBreakHyphen/>
        <w:t>planning of channels within the band 470-694 MHz is ongoing and a number of coordination meetings are being held amongst EACO member states. This finalization of the coordination process shall culminate in individual member states filing modifications to the GE06 with the ITU way before the 2015 deadline for digital migration.</w:t>
      </w:r>
    </w:p>
    <w:p w14:paraId="6BE151D9" w14:textId="67A59E0A" w:rsidR="009C62D9" w:rsidRPr="006A30AD" w:rsidRDefault="00285AD5" w:rsidP="004A56F2">
      <w:pPr>
        <w:pStyle w:val="Heading1"/>
        <w:rPr>
          <w:lang w:val="en-GB"/>
        </w:rPr>
      </w:pPr>
      <w:bookmarkStart w:id="3116" w:name="_Toc286137171"/>
      <w:bookmarkStart w:id="3117" w:name="_Toc302463619"/>
      <w:bookmarkStart w:id="3118" w:name="_Toc302464233"/>
      <w:bookmarkStart w:id="3119" w:name="_Toc302480873"/>
      <w:bookmarkStart w:id="3120" w:name="_Toc302481234"/>
      <w:bookmarkStart w:id="3121" w:name="_Toc302481808"/>
      <w:bookmarkStart w:id="3122" w:name="_Toc303585137"/>
      <w:bookmarkStart w:id="3123" w:name="_Toc303586829"/>
      <w:bookmarkStart w:id="3124" w:name="_Toc342296476"/>
      <w:bookmarkStart w:id="3125" w:name="_Toc358886360"/>
      <w:bookmarkStart w:id="3126" w:name="_Toc386707497"/>
      <w:bookmarkStart w:id="3127" w:name="_Toc416424355"/>
      <w:bookmarkStart w:id="3128" w:name="_Toc417034830"/>
      <w:bookmarkStart w:id="3129" w:name="_Toc417035644"/>
      <w:bookmarkStart w:id="3130" w:name="_Toc433126478"/>
      <w:bookmarkStart w:id="3131" w:name="_Toc433209244"/>
      <w:bookmarkStart w:id="3132" w:name="_Toc132213636"/>
      <w:bookmarkStart w:id="3133" w:name="_Toc228530406"/>
      <w:bookmarkStart w:id="3134" w:name="_Toc230600890"/>
      <w:bookmarkEnd w:id="2418"/>
      <w:r w:rsidRPr="006A30AD">
        <w:rPr>
          <w:lang w:val="en-GB" w:eastAsia="ja-JP"/>
        </w:rPr>
        <w:lastRenderedPageBreak/>
        <w:t>1</w:t>
      </w:r>
      <w:r w:rsidR="00390488">
        <w:rPr>
          <w:lang w:val="en-GB" w:eastAsia="ja-JP"/>
        </w:rPr>
        <w:t>2</w:t>
      </w:r>
      <w:r w:rsidR="009C62D9" w:rsidRPr="006A30AD">
        <w:rPr>
          <w:lang w:val="en-GB"/>
        </w:rPr>
        <w:tab/>
        <w:t>Mexico</w:t>
      </w:r>
      <w:bookmarkEnd w:id="2419"/>
      <w:bookmarkEnd w:id="2420"/>
      <w:bookmarkEnd w:id="2421"/>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p>
    <w:p w14:paraId="3E0DDC4E" w14:textId="4E50186A" w:rsidR="009C62D9" w:rsidRPr="006A30AD" w:rsidRDefault="009C62D9" w:rsidP="009C62D9">
      <w:pPr>
        <w:rPr>
          <w:szCs w:val="22"/>
          <w:lang w:val="en-GB"/>
        </w:rPr>
      </w:pPr>
      <w:r w:rsidRPr="006A30AD">
        <w:rPr>
          <w:szCs w:val="22"/>
          <w:lang w:val="en-GB"/>
        </w:rPr>
        <w:t>In Mexico, the broadcasting sound and television is an activity of public interest, and therefore, it is necessary for these services to be provided under the best technological conditions, in benefit of the population</w:t>
      </w:r>
      <w:r w:rsidR="00CC7D7D" w:rsidRPr="006A30AD">
        <w:rPr>
          <w:szCs w:val="22"/>
          <w:lang w:val="en-GB"/>
        </w:rPr>
        <w:t xml:space="preserve">. </w:t>
      </w:r>
      <w:r w:rsidRPr="006A30AD">
        <w:rPr>
          <w:szCs w:val="22"/>
          <w:lang w:val="en-GB"/>
        </w:rPr>
        <w:t xml:space="preserve">For this reason in 1999 was established the </w:t>
      </w:r>
      <w:r w:rsidRPr="006A30AD">
        <w:rPr>
          <w:iCs/>
          <w:szCs w:val="22"/>
          <w:lang w:val="en-GB"/>
        </w:rPr>
        <w:t>Consultative Committee of Digital Technologies for Broadcasting (the Committee), in which the industry and</w:t>
      </w:r>
      <w:r w:rsidRPr="006A30AD">
        <w:rPr>
          <w:szCs w:val="22"/>
          <w:lang w:val="en-GB"/>
        </w:rPr>
        <w:t xml:space="preserve"> the government consensually analy</w:t>
      </w:r>
      <w:r w:rsidR="009C1EE3">
        <w:rPr>
          <w:szCs w:val="22"/>
          <w:lang w:val="en-GB"/>
        </w:rPr>
        <w:t>s</w:t>
      </w:r>
      <w:r w:rsidRPr="006A30AD">
        <w:rPr>
          <w:szCs w:val="22"/>
          <w:lang w:val="en-GB"/>
        </w:rPr>
        <w:t>e and evaluate, the development and transition process implemented in other countries. In the year 2000, the Committee established the commitments with such agreements; experimental operations have been conducted with digital technology for radio and television.</w:t>
      </w:r>
    </w:p>
    <w:p w14:paraId="34C97A86" w14:textId="29586C1C" w:rsidR="009C62D9" w:rsidRPr="006A30AD" w:rsidRDefault="009C62D9" w:rsidP="009C62D9">
      <w:pPr>
        <w:rPr>
          <w:szCs w:val="22"/>
          <w:lang w:val="en-GB"/>
        </w:rPr>
      </w:pPr>
      <w:r w:rsidRPr="006A30AD">
        <w:rPr>
          <w:szCs w:val="22"/>
          <w:lang w:val="en-GB"/>
        </w:rPr>
        <w:t xml:space="preserve">In addition, the Committee participated in various meetings of Radiocommunication </w:t>
      </w:r>
      <w:r w:rsidRPr="006A30AD">
        <w:rPr>
          <w:iCs/>
          <w:szCs w:val="22"/>
          <w:lang w:val="en-GB"/>
        </w:rPr>
        <w:t>Study Group 6</w:t>
      </w:r>
      <w:r w:rsidRPr="006A30AD">
        <w:rPr>
          <w:szCs w:val="22"/>
          <w:lang w:val="en-GB"/>
        </w:rPr>
        <w:t>, which provided the necessary technical information to evaluate the development level of the digital standards analy</w:t>
      </w:r>
      <w:r w:rsidR="009C1EE3">
        <w:rPr>
          <w:szCs w:val="22"/>
          <w:lang w:val="en-GB"/>
        </w:rPr>
        <w:t>se</w:t>
      </w:r>
      <w:r w:rsidRPr="006A30AD">
        <w:rPr>
          <w:szCs w:val="22"/>
          <w:lang w:val="en-GB"/>
        </w:rPr>
        <w:t>d at the ITU. Furthermore, the committee conducted meetings with digital TV technology developers to learn the strengths and weaknesses of each of the standards from the source, as well as any situation of concern in the transition process due to equipment availability and cost.</w:t>
      </w:r>
    </w:p>
    <w:p w14:paraId="306E2685" w14:textId="77777777" w:rsidR="009C62D9" w:rsidRPr="006A30AD" w:rsidRDefault="009C62D9" w:rsidP="009C62D9">
      <w:pPr>
        <w:rPr>
          <w:szCs w:val="22"/>
          <w:lang w:val="en-GB"/>
        </w:rPr>
      </w:pPr>
      <w:r w:rsidRPr="006A30AD">
        <w:rPr>
          <w:szCs w:val="22"/>
          <w:lang w:val="en-GB"/>
        </w:rPr>
        <w:t xml:space="preserve">The Committee considered that it had the key elements to recommend the adoption of the </w:t>
      </w:r>
      <w:r w:rsidRPr="006A30AD">
        <w:rPr>
          <w:b/>
          <w:i/>
          <w:szCs w:val="22"/>
          <w:lang w:val="en-GB"/>
        </w:rPr>
        <w:t>digital television terrestrial (DTT) standard and its transition policy</w:t>
      </w:r>
      <w:r w:rsidRPr="006A30AD">
        <w:rPr>
          <w:szCs w:val="22"/>
          <w:lang w:val="en-GB"/>
        </w:rPr>
        <w:t>; the corresponding agreement was issued on July 2</w:t>
      </w:r>
      <w:r w:rsidRPr="006A30AD">
        <w:rPr>
          <w:szCs w:val="22"/>
          <w:vertAlign w:val="superscript"/>
          <w:lang w:val="en-GB"/>
        </w:rPr>
        <w:t>nd</w:t>
      </w:r>
      <w:r w:rsidRPr="006A30AD">
        <w:rPr>
          <w:szCs w:val="22"/>
          <w:lang w:val="en-GB"/>
        </w:rPr>
        <w:t>, 2004</w:t>
      </w:r>
      <w:r w:rsidR="00CC7D7D" w:rsidRPr="006A30AD">
        <w:rPr>
          <w:szCs w:val="22"/>
          <w:lang w:val="en-GB"/>
        </w:rPr>
        <w:t xml:space="preserve">. </w:t>
      </w:r>
      <w:r w:rsidRPr="006A30AD">
        <w:rPr>
          <w:szCs w:val="22"/>
          <w:lang w:val="en-GB"/>
        </w:rPr>
        <w:t xml:space="preserve">The Agreement established: the adoption of Standard A/53 on the </w:t>
      </w:r>
      <w:r w:rsidRPr="006A30AD">
        <w:rPr>
          <w:bCs/>
          <w:szCs w:val="22"/>
          <w:lang w:val="en-GB"/>
        </w:rPr>
        <w:t>ATSC</w:t>
      </w:r>
      <w:r w:rsidRPr="006A30AD">
        <w:rPr>
          <w:szCs w:val="22"/>
          <w:lang w:val="en-GB"/>
        </w:rPr>
        <w:t>; the transition process with legal certainty for all parties involved; the objective conditions for process follow-up to evaluate the development, and the objectives, goals, requirements, conditions and obligations</w:t>
      </w:r>
      <w:r w:rsidRPr="006A30AD">
        <w:rPr>
          <w:bCs/>
          <w:szCs w:val="22"/>
          <w:lang w:val="en-GB"/>
        </w:rPr>
        <w:t>.</w:t>
      </w:r>
    </w:p>
    <w:p w14:paraId="0CC88CDE" w14:textId="77777777" w:rsidR="009C62D9" w:rsidRPr="006A30AD" w:rsidRDefault="009C62D9" w:rsidP="009C62D9">
      <w:pPr>
        <w:rPr>
          <w:szCs w:val="22"/>
          <w:lang w:val="en-GB"/>
        </w:rPr>
      </w:pPr>
      <w:r w:rsidRPr="006A30AD">
        <w:rPr>
          <w:bCs/>
          <w:szCs w:val="22"/>
          <w:lang w:val="en-GB"/>
        </w:rPr>
        <w:t>Due to the costs that the terrestrial digital television transition policy involves for concessionaries, licensees, producers, advertisers and TV viewers in general, this is a long-term process</w:t>
      </w:r>
      <w:r w:rsidR="00CC7D7D" w:rsidRPr="006A30AD">
        <w:rPr>
          <w:bCs/>
          <w:szCs w:val="22"/>
          <w:lang w:val="en-GB"/>
        </w:rPr>
        <w:t xml:space="preserve">. </w:t>
      </w:r>
      <w:r w:rsidRPr="006A30AD">
        <w:rPr>
          <w:bCs/>
          <w:szCs w:val="22"/>
          <w:lang w:val="en-GB"/>
        </w:rPr>
        <w:t>For this reason the following elements were taken into account to establish a transition schedule: a</w:t>
      </w:r>
      <w:r w:rsidRPr="006A30AD">
        <w:rPr>
          <w:szCs w:val="22"/>
          <w:lang w:val="en-GB"/>
        </w:rPr>
        <w:t xml:space="preserve"> flexible and gradual installation process for DTT stations; development periods within this process subject to review, and minimum goals based on population density.</w:t>
      </w:r>
    </w:p>
    <w:p w14:paraId="04D0DE3E" w14:textId="5FFFF73A" w:rsidR="009C62D9" w:rsidRPr="006A30AD" w:rsidRDefault="009C62D9" w:rsidP="00651E2C">
      <w:pPr>
        <w:rPr>
          <w:lang w:val="en-GB"/>
        </w:rPr>
      </w:pPr>
      <w:r w:rsidRPr="006A30AD">
        <w:rPr>
          <w:lang w:val="en-GB"/>
        </w:rPr>
        <w:t>At the April 11, 2006, the regulatory authority for broadcasting sound and television corresponds to the Federal Telecommunication Commission who has given special attention to the supervision and control of the DTT transition. At these date, 35 stations transmitting with digital technologies in 10 principal cities of the country.</w:t>
      </w:r>
    </w:p>
    <w:p w14:paraId="3D53F318" w14:textId="44A03CFD" w:rsidR="00C25EF3" w:rsidRPr="006A30AD" w:rsidRDefault="00C25EF3" w:rsidP="00C25EF3">
      <w:pPr>
        <w:pStyle w:val="Heading1"/>
        <w:rPr>
          <w:lang w:val="en-GB"/>
        </w:rPr>
      </w:pPr>
      <w:bookmarkStart w:id="3135" w:name="_Toc228530407"/>
      <w:bookmarkStart w:id="3136" w:name="_Toc107719882"/>
      <w:bookmarkStart w:id="3137" w:name="_Toc107724262"/>
      <w:bookmarkStart w:id="3138" w:name="_Toc114742749"/>
      <w:bookmarkStart w:id="3139" w:name="_Toc187744988"/>
      <w:bookmarkStart w:id="3140" w:name="_Toc188323227"/>
      <w:bookmarkStart w:id="3141" w:name="_Toc191201836"/>
      <w:bookmarkStart w:id="3142" w:name="_Toc286137172"/>
      <w:bookmarkStart w:id="3143" w:name="_Toc302463620"/>
      <w:bookmarkStart w:id="3144" w:name="_Toc302464234"/>
      <w:bookmarkStart w:id="3145" w:name="_Toc302480874"/>
      <w:bookmarkStart w:id="3146" w:name="_Toc302481235"/>
      <w:bookmarkStart w:id="3147" w:name="_Toc302481809"/>
      <w:bookmarkStart w:id="3148" w:name="_Toc303585138"/>
      <w:bookmarkStart w:id="3149" w:name="_Toc303586830"/>
      <w:bookmarkStart w:id="3150" w:name="_Toc342296477"/>
      <w:bookmarkStart w:id="3151" w:name="_Toc358886361"/>
      <w:bookmarkStart w:id="3152" w:name="_Toc386707498"/>
      <w:bookmarkStart w:id="3153" w:name="_Toc416424356"/>
      <w:bookmarkStart w:id="3154" w:name="_Toc417034831"/>
      <w:bookmarkStart w:id="3155" w:name="_Toc417035645"/>
      <w:bookmarkStart w:id="3156" w:name="_Toc433126479"/>
      <w:bookmarkStart w:id="3157" w:name="_Toc433209245"/>
      <w:bookmarkStart w:id="3158" w:name="_Toc132213637"/>
      <w:bookmarkStart w:id="3159" w:name="_Toc107719883"/>
      <w:bookmarkStart w:id="3160" w:name="_Toc107724263"/>
      <w:bookmarkStart w:id="3161" w:name="_Toc230600891"/>
      <w:r w:rsidRPr="006A30AD">
        <w:rPr>
          <w:lang w:val="en-GB" w:eastAsia="ja-JP"/>
        </w:rPr>
        <w:t>1</w:t>
      </w:r>
      <w:r>
        <w:rPr>
          <w:lang w:val="en-GB" w:eastAsia="ja-JP"/>
        </w:rPr>
        <w:t>3</w:t>
      </w:r>
      <w:r w:rsidRPr="006A30AD">
        <w:rPr>
          <w:lang w:val="en-GB"/>
        </w:rPr>
        <w:tab/>
      </w:r>
      <w:r>
        <w:rPr>
          <w:lang w:val="en-GB"/>
        </w:rPr>
        <w:t>Paraguay</w:t>
      </w:r>
      <w:bookmarkEnd w:id="3135"/>
      <w:bookmarkEnd w:id="3161"/>
    </w:p>
    <w:p w14:paraId="08C26FF5" w14:textId="77777777" w:rsidR="0035723A" w:rsidRPr="0035723A" w:rsidRDefault="0035723A" w:rsidP="0035723A">
      <w:pPr>
        <w:pStyle w:val="Headingb"/>
        <w:rPr>
          <w:lang w:val="en-GB"/>
        </w:rPr>
      </w:pPr>
      <w:r w:rsidRPr="0035723A">
        <w:rPr>
          <w:lang w:val="en-GB"/>
        </w:rPr>
        <w:t>Background</w:t>
      </w:r>
    </w:p>
    <w:p w14:paraId="264DC1E7" w14:textId="77777777" w:rsidR="0035723A" w:rsidRPr="0035723A" w:rsidRDefault="0035723A" w:rsidP="0035723A">
      <w:pPr>
        <w:rPr>
          <w:lang w:val="en-GB"/>
        </w:rPr>
      </w:pPr>
      <w:r w:rsidRPr="0035723A">
        <w:rPr>
          <w:lang w:val="en-GB"/>
        </w:rPr>
        <w:t xml:space="preserve">By Decree No. 4.615/2010, dated June 24, 2010, the Republic of Paraguay officially adopted the ISDB-TB (Japan-Brazil) Digital Terrestrial Television Standard. </w:t>
      </w:r>
    </w:p>
    <w:p w14:paraId="101481BA" w14:textId="7EF20B5D" w:rsidR="0035723A" w:rsidRPr="0035723A" w:rsidRDefault="0035723A" w:rsidP="0035723A">
      <w:pPr>
        <w:rPr>
          <w:lang w:val="en-GB"/>
        </w:rPr>
      </w:pPr>
      <w:r w:rsidRPr="0035723A">
        <w:rPr>
          <w:lang w:val="en-GB"/>
        </w:rPr>
        <w:t>The transition from analog</w:t>
      </w:r>
      <w:r w:rsidR="005B00B4">
        <w:rPr>
          <w:lang w:val="en-GB"/>
        </w:rPr>
        <w:t>ue</w:t>
      </w:r>
      <w:r w:rsidRPr="0035723A">
        <w:rPr>
          <w:lang w:val="en-GB"/>
        </w:rPr>
        <w:t xml:space="preserve"> to digital TV has been scheduled with a transition period before the </w:t>
      </w:r>
      <w:r w:rsidR="00F810A2">
        <w:rPr>
          <w:lang w:val="en-GB"/>
        </w:rPr>
        <w:t>‘</w:t>
      </w:r>
      <w:r w:rsidRPr="0035723A">
        <w:rPr>
          <w:lang w:val="en-GB"/>
        </w:rPr>
        <w:t>analog</w:t>
      </w:r>
      <w:r w:rsidR="00F810A2">
        <w:rPr>
          <w:lang w:val="en-GB"/>
        </w:rPr>
        <w:t>ue</w:t>
      </w:r>
      <w:r w:rsidRPr="0035723A">
        <w:rPr>
          <w:lang w:val="en-GB"/>
        </w:rPr>
        <w:t xml:space="preserve"> switch-o</w:t>
      </w:r>
      <w:r w:rsidR="00D75675">
        <w:rPr>
          <w:lang w:val="en-GB"/>
        </w:rPr>
        <w:t>ff</w:t>
      </w:r>
      <w:r w:rsidR="00F810A2">
        <w:rPr>
          <w:lang w:val="en-GB"/>
        </w:rPr>
        <w:t>’</w:t>
      </w:r>
      <w:r w:rsidRPr="0035723A">
        <w:rPr>
          <w:lang w:val="en-GB"/>
        </w:rPr>
        <w:t>.</w:t>
      </w:r>
    </w:p>
    <w:p w14:paraId="7DC188FE" w14:textId="4C27D526" w:rsidR="0035723A" w:rsidRPr="0035723A" w:rsidRDefault="0035723A" w:rsidP="0035723A">
      <w:pPr>
        <w:rPr>
          <w:lang w:val="en-GB"/>
        </w:rPr>
      </w:pPr>
      <w:r w:rsidRPr="0035723A">
        <w:rPr>
          <w:lang w:val="en-GB"/>
        </w:rPr>
        <w:t>During the transition period, the analog</w:t>
      </w:r>
      <w:r w:rsidR="00D75675">
        <w:rPr>
          <w:lang w:val="en-GB"/>
        </w:rPr>
        <w:t>ue</w:t>
      </w:r>
      <w:r w:rsidRPr="0035723A">
        <w:rPr>
          <w:lang w:val="en-GB"/>
        </w:rPr>
        <w:t xml:space="preserve"> signal and the digital signal will be transmitted simultaneously (simulcasting), throughout the national territory.</w:t>
      </w:r>
    </w:p>
    <w:p w14:paraId="04B182F8" w14:textId="77777777" w:rsidR="0035723A" w:rsidRPr="0035723A" w:rsidRDefault="0035723A" w:rsidP="0035723A">
      <w:pPr>
        <w:pStyle w:val="Headingb"/>
        <w:rPr>
          <w:lang w:val="en-GB"/>
        </w:rPr>
      </w:pPr>
      <w:r w:rsidRPr="0035723A">
        <w:rPr>
          <w:lang w:val="en-GB"/>
        </w:rPr>
        <w:t>DTTB implementation progress</w:t>
      </w:r>
    </w:p>
    <w:p w14:paraId="28FA1FF7" w14:textId="77777777" w:rsidR="0035723A" w:rsidRPr="0035723A" w:rsidRDefault="0035723A" w:rsidP="0035723A">
      <w:pPr>
        <w:rPr>
          <w:lang w:val="en-GB"/>
        </w:rPr>
      </w:pPr>
      <w:r w:rsidRPr="0035723A">
        <w:rPr>
          <w:b/>
          <w:bCs/>
          <w:lang w:val="en-GB"/>
        </w:rPr>
        <w:t>First Instance</w:t>
      </w:r>
      <w:r w:rsidRPr="0035723A">
        <w:rPr>
          <w:lang w:val="en-GB"/>
        </w:rPr>
        <w:t>: Works on Regulation and Standards issues</w:t>
      </w:r>
    </w:p>
    <w:p w14:paraId="1EA8FF3B" w14:textId="6C03B35E" w:rsidR="0035723A" w:rsidRPr="0035723A" w:rsidRDefault="0035723A" w:rsidP="0035723A">
      <w:pPr>
        <w:rPr>
          <w:lang w:val="en-GB"/>
        </w:rPr>
      </w:pPr>
      <w:r w:rsidRPr="0035723A">
        <w:rPr>
          <w:lang w:val="en-GB"/>
        </w:rPr>
        <w:t xml:space="preserve">Paraguay participated of the Support Programme </w:t>
      </w:r>
      <w:r w:rsidR="00393231">
        <w:rPr>
          <w:lang w:val="en-GB"/>
        </w:rPr>
        <w:t>“</w:t>
      </w:r>
      <w:r w:rsidRPr="0035723A">
        <w:rPr>
          <w:lang w:val="en-GB"/>
        </w:rPr>
        <w:t>Support for Analog Broadcast to Digital Broadcast in America Region</w:t>
      </w:r>
      <w:r w:rsidR="00393231">
        <w:rPr>
          <w:lang w:val="en-GB"/>
        </w:rPr>
        <w:t>”</w:t>
      </w:r>
      <w:r w:rsidRPr="0035723A">
        <w:rPr>
          <w:lang w:val="en-GB"/>
        </w:rPr>
        <w:t xml:space="preserve"> for the development of the </w:t>
      </w:r>
      <w:r w:rsidR="00D75675">
        <w:rPr>
          <w:lang w:val="en-GB"/>
        </w:rPr>
        <w:t>“</w:t>
      </w:r>
      <w:r w:rsidRPr="0035723A">
        <w:rPr>
          <w:lang w:val="en-GB"/>
        </w:rPr>
        <w:t>Analog Television to Digital Terrestrial Television Route Guide</w:t>
      </w:r>
      <w:r w:rsidR="00D75675">
        <w:rPr>
          <w:lang w:val="en-GB"/>
        </w:rPr>
        <w:t>”</w:t>
      </w:r>
      <w:r w:rsidRPr="0035723A">
        <w:rPr>
          <w:lang w:val="en-GB"/>
        </w:rPr>
        <w:t xml:space="preserve"> sponsored for the International Telecommunications Union (ITU) and the Latin America </w:t>
      </w:r>
      <w:r w:rsidR="0065289F" w:rsidRPr="0035723A">
        <w:rPr>
          <w:lang w:val="en-GB"/>
        </w:rPr>
        <w:t>Development</w:t>
      </w:r>
      <w:r w:rsidRPr="0035723A">
        <w:rPr>
          <w:lang w:val="en-GB"/>
        </w:rPr>
        <w:t xml:space="preserve"> Bank.</w:t>
      </w:r>
    </w:p>
    <w:p w14:paraId="54542C43" w14:textId="77777777" w:rsidR="0035723A" w:rsidRPr="0035723A" w:rsidRDefault="0035723A" w:rsidP="0035723A">
      <w:pPr>
        <w:rPr>
          <w:lang w:val="en-GB"/>
        </w:rPr>
      </w:pPr>
      <w:r w:rsidRPr="0035723A">
        <w:rPr>
          <w:lang w:val="en-GB"/>
        </w:rPr>
        <w:lastRenderedPageBreak/>
        <w:t>Update of the Television Service Regulations: This update implied the change of the Analogue Switch off methodology, from a single date for the whole country to a Transition Schedule based on Services Zones, and the separation of the Television Service Regulation of this Schedule.</w:t>
      </w:r>
    </w:p>
    <w:p w14:paraId="3C32D829" w14:textId="77777777" w:rsidR="0035723A" w:rsidRPr="0035723A" w:rsidRDefault="0035723A" w:rsidP="0035723A">
      <w:pPr>
        <w:rPr>
          <w:lang w:val="en-GB"/>
        </w:rPr>
      </w:pPr>
      <w:r w:rsidRPr="0035723A">
        <w:rPr>
          <w:lang w:val="en-GB"/>
        </w:rPr>
        <w:t>Planning, Assignment and Coordination of channels in the scope of MERCOSUR.</w:t>
      </w:r>
    </w:p>
    <w:p w14:paraId="059B8439" w14:textId="77777777" w:rsidR="0035723A" w:rsidRPr="0035723A" w:rsidRDefault="0035723A" w:rsidP="0035723A">
      <w:pPr>
        <w:rPr>
          <w:lang w:val="en-GB"/>
        </w:rPr>
      </w:pPr>
      <w:r w:rsidRPr="0035723A">
        <w:rPr>
          <w:lang w:val="en-GB"/>
        </w:rPr>
        <w:t>Definition of Co-location Coordinates.</w:t>
      </w:r>
    </w:p>
    <w:p w14:paraId="3A2C44B1" w14:textId="77777777" w:rsidR="0035723A" w:rsidRPr="0035723A" w:rsidRDefault="0035723A" w:rsidP="0035723A">
      <w:pPr>
        <w:rPr>
          <w:lang w:val="en-GB"/>
        </w:rPr>
      </w:pPr>
      <w:r w:rsidRPr="0035723A">
        <w:rPr>
          <w:lang w:val="en-GB"/>
        </w:rPr>
        <w:t>For the purpose of help the population to identify which TV receivers are able to operate with the ISDB-TB, CONATEL implemented a Digital Television Lab, wherever tests to TV receivers are performed, to corroborate that these devices operate with the adopted standard.</w:t>
      </w:r>
    </w:p>
    <w:p w14:paraId="4F5406CD" w14:textId="77777777" w:rsidR="0035723A" w:rsidRPr="0035723A" w:rsidRDefault="0035723A" w:rsidP="0035723A">
      <w:pPr>
        <w:rPr>
          <w:lang w:val="en-GB"/>
        </w:rPr>
      </w:pPr>
      <w:r w:rsidRPr="0035723A">
        <w:rPr>
          <w:lang w:val="en-GB"/>
        </w:rPr>
        <w:t>Based on the ISDB-T Forum Normatives, CONATEL approved the DTTB Receivers Technical Normative.</w:t>
      </w:r>
    </w:p>
    <w:p w14:paraId="6595D1C5" w14:textId="77777777" w:rsidR="0035723A" w:rsidRPr="0035723A" w:rsidRDefault="0035723A" w:rsidP="0035723A">
      <w:pPr>
        <w:rPr>
          <w:lang w:val="en-GB"/>
        </w:rPr>
      </w:pPr>
      <w:r w:rsidRPr="0035723A">
        <w:rPr>
          <w:lang w:val="en-GB"/>
        </w:rPr>
        <w:t>Furthermore, a Test Protocol for DTTB Receiving Equipment was approved to verify correct operation with the ISDB-TB standard.</w:t>
      </w:r>
    </w:p>
    <w:p w14:paraId="3F9D509A" w14:textId="77777777" w:rsidR="0035723A" w:rsidRPr="0035723A" w:rsidRDefault="0035723A" w:rsidP="0035723A">
      <w:pPr>
        <w:rPr>
          <w:lang w:val="en-GB"/>
        </w:rPr>
      </w:pPr>
      <w:r w:rsidRPr="0035723A">
        <w:rPr>
          <w:lang w:val="en-GB"/>
        </w:rPr>
        <w:t>Manufacturers or importers may submit a sample receiver, which is tested using the Protocol for DTTB Receiving Equipment. If the sample receiver approves the tests, it will be registered and will have an identification sticker so that the population can identify it as able to receive the ISDB-TB signal.</w:t>
      </w:r>
    </w:p>
    <w:p w14:paraId="1129FC37" w14:textId="35E1A767" w:rsidR="0035723A" w:rsidRPr="0035723A" w:rsidRDefault="0035723A" w:rsidP="0035723A">
      <w:pPr>
        <w:rPr>
          <w:lang w:val="en-GB"/>
        </w:rPr>
      </w:pPr>
      <w:r w:rsidRPr="0035723A">
        <w:rPr>
          <w:b/>
          <w:bCs/>
          <w:lang w:val="en-GB"/>
        </w:rPr>
        <w:t>Second Instance</w:t>
      </w:r>
      <w:r w:rsidRPr="0035723A">
        <w:rPr>
          <w:lang w:val="en-GB"/>
        </w:rPr>
        <w:t>: Digital Switch On and Analog</w:t>
      </w:r>
      <w:r w:rsidR="002A0F30">
        <w:rPr>
          <w:lang w:val="en-GB"/>
        </w:rPr>
        <w:t>ue</w:t>
      </w:r>
      <w:r w:rsidRPr="0035723A">
        <w:rPr>
          <w:lang w:val="en-GB"/>
        </w:rPr>
        <w:t xml:space="preserve"> Switch Off Schedule and Information campaigns.</w:t>
      </w:r>
    </w:p>
    <w:p w14:paraId="12BD7C69" w14:textId="69DB90BA" w:rsidR="0035723A" w:rsidRPr="0035723A" w:rsidRDefault="0035723A" w:rsidP="0035723A">
      <w:pPr>
        <w:rPr>
          <w:lang w:val="en-GB"/>
        </w:rPr>
      </w:pPr>
      <w:r w:rsidRPr="0035723A">
        <w:rPr>
          <w:lang w:val="en-GB"/>
        </w:rPr>
        <w:t>Due to Covid 19, the Digital Switch On and Analog</w:t>
      </w:r>
      <w:r w:rsidR="002A0F30">
        <w:rPr>
          <w:lang w:val="en-GB"/>
        </w:rPr>
        <w:t>ue</w:t>
      </w:r>
      <w:r w:rsidRPr="0035723A">
        <w:rPr>
          <w:lang w:val="en-GB"/>
        </w:rPr>
        <w:t xml:space="preserve"> Switch Off Schedule underwent several adjustments and date changes. </w:t>
      </w:r>
    </w:p>
    <w:p w14:paraId="0A5A84FD" w14:textId="4731070D" w:rsidR="0035723A" w:rsidRPr="0035723A" w:rsidRDefault="0035723A" w:rsidP="0035723A">
      <w:pPr>
        <w:rPr>
          <w:lang w:val="en-GB"/>
        </w:rPr>
      </w:pPr>
      <w:r w:rsidRPr="0035723A">
        <w:rPr>
          <w:lang w:val="en-GB"/>
        </w:rPr>
        <w:t>Numerous meetings were held with television broadcasters throughout the transition process, in order to achieve coordinate efforts for Digital Switch On and Analog</w:t>
      </w:r>
      <w:r w:rsidR="002A0F30">
        <w:rPr>
          <w:lang w:val="en-GB"/>
        </w:rPr>
        <w:t>ue</w:t>
      </w:r>
      <w:r w:rsidRPr="0035723A">
        <w:rPr>
          <w:lang w:val="en-GB"/>
        </w:rPr>
        <w:t xml:space="preserve"> Switch Off.</w:t>
      </w:r>
    </w:p>
    <w:p w14:paraId="4DACA444" w14:textId="77777777" w:rsidR="0035723A" w:rsidRPr="0035723A" w:rsidRDefault="0035723A" w:rsidP="0035723A">
      <w:pPr>
        <w:rPr>
          <w:lang w:val="en-GB"/>
        </w:rPr>
      </w:pPr>
      <w:r w:rsidRPr="0035723A">
        <w:rPr>
          <w:lang w:val="en-GB"/>
        </w:rPr>
        <w:t xml:space="preserve">In conjunction with broadcasters, information campaigns were carried out for citizens throughout the national territory, focusing mainly on the first area of Digital switch-on and subsequent Analogue switch-off. </w:t>
      </w:r>
    </w:p>
    <w:p w14:paraId="7326B40B" w14:textId="1AA9F009" w:rsidR="0035723A" w:rsidRPr="0035723A" w:rsidRDefault="0035723A" w:rsidP="0035723A">
      <w:pPr>
        <w:rPr>
          <w:lang w:val="en-GB"/>
        </w:rPr>
      </w:pPr>
      <w:r w:rsidRPr="0035723A">
        <w:rPr>
          <w:lang w:val="en-GB"/>
        </w:rPr>
        <w:t xml:space="preserve">The separation of the Television Service Regulation and the Transition Schedule granted flexibility in the dates of Digital Switch On and Analogue Switch Off, stablished </w:t>
      </w:r>
      <w:r w:rsidR="002D0B1F" w:rsidRPr="0035723A">
        <w:rPr>
          <w:lang w:val="en-GB"/>
        </w:rPr>
        <w:t>according to</w:t>
      </w:r>
      <w:r w:rsidRPr="0035723A">
        <w:rPr>
          <w:lang w:val="en-GB"/>
        </w:rPr>
        <w:t xml:space="preserve"> the results of surveys, totally performed by Privates Broadcasters.</w:t>
      </w:r>
    </w:p>
    <w:p w14:paraId="2ED6070E" w14:textId="5BDED46F" w:rsidR="0035723A" w:rsidRPr="0035723A" w:rsidRDefault="0035723A" w:rsidP="0035723A">
      <w:pPr>
        <w:rPr>
          <w:lang w:val="en-GB"/>
        </w:rPr>
      </w:pPr>
      <w:r w:rsidRPr="0035723A">
        <w:rPr>
          <w:lang w:val="en-GB"/>
        </w:rPr>
        <w:t>Board Resolution No. 1448/2022 approves the implementation of analog</w:t>
      </w:r>
      <w:r w:rsidR="00D65FAE">
        <w:rPr>
          <w:lang w:val="en-GB"/>
        </w:rPr>
        <w:t>ue</w:t>
      </w:r>
      <w:r w:rsidRPr="0035723A">
        <w:rPr>
          <w:lang w:val="en-GB"/>
        </w:rPr>
        <w:t xml:space="preserve"> television signal transmission cuts to prepare the population for the change from the analog</w:t>
      </w:r>
      <w:r w:rsidR="005B00B4">
        <w:rPr>
          <w:lang w:val="en-GB"/>
        </w:rPr>
        <w:t>ue</w:t>
      </w:r>
      <w:r w:rsidRPr="0035723A">
        <w:rPr>
          <w:lang w:val="en-GB"/>
        </w:rPr>
        <w:t xml:space="preserve"> television system to DTT in the Service Zone No</w:t>
      </w:r>
      <w:r w:rsidR="003D0868">
        <w:rPr>
          <w:lang w:val="en-GB"/>
        </w:rPr>
        <w:t>.</w:t>
      </w:r>
      <w:r w:rsidRPr="0035723A">
        <w:rPr>
          <w:lang w:val="en-GB"/>
        </w:rPr>
        <w:t xml:space="preserve"> 1 of the transition plan schedule.</w:t>
      </w:r>
    </w:p>
    <w:p w14:paraId="63D95DB4" w14:textId="1DF564D8" w:rsidR="0035723A" w:rsidRPr="0035723A" w:rsidRDefault="0035723A" w:rsidP="0035723A">
      <w:pPr>
        <w:rPr>
          <w:lang w:val="en-GB"/>
        </w:rPr>
      </w:pPr>
      <w:r w:rsidRPr="0035723A">
        <w:rPr>
          <w:lang w:val="en-GB"/>
        </w:rPr>
        <w:t>Directory Resolution No. 1488/2023 issued by CONATEL is the last current update that contains the established schedule with the dates of digital turn-on and analog</w:t>
      </w:r>
      <w:r w:rsidR="005B00B4">
        <w:rPr>
          <w:lang w:val="en-GB"/>
        </w:rPr>
        <w:t>ue</w:t>
      </w:r>
      <w:r w:rsidRPr="0035723A">
        <w:rPr>
          <w:lang w:val="en-GB"/>
        </w:rPr>
        <w:t xml:space="preserve"> turn-off.</w:t>
      </w:r>
    </w:p>
    <w:p w14:paraId="24ECB662" w14:textId="77777777" w:rsidR="0035723A" w:rsidRPr="0035723A" w:rsidRDefault="0035723A" w:rsidP="0035723A">
      <w:pPr>
        <w:pStyle w:val="Headingb"/>
        <w:rPr>
          <w:lang w:val="en-GB"/>
        </w:rPr>
      </w:pPr>
      <w:r w:rsidRPr="0035723A">
        <w:rPr>
          <w:lang w:val="en-GB"/>
        </w:rPr>
        <w:t>Spectrum Policy</w:t>
      </w:r>
    </w:p>
    <w:p w14:paraId="281D87F9" w14:textId="77777777" w:rsidR="0035723A" w:rsidRPr="0035723A" w:rsidRDefault="0035723A" w:rsidP="0035723A">
      <w:pPr>
        <w:rPr>
          <w:lang w:val="en-GB"/>
        </w:rPr>
      </w:pPr>
      <w:r w:rsidRPr="0035723A">
        <w:rPr>
          <w:lang w:val="en-GB"/>
        </w:rPr>
        <w:t xml:space="preserve">At the beginning or the transition process there were 118 broadcast stations were in operation along the whole country. </w:t>
      </w:r>
    </w:p>
    <w:p w14:paraId="0FF6220B" w14:textId="42892741" w:rsidR="0035723A" w:rsidRPr="0035723A" w:rsidRDefault="0035723A" w:rsidP="0035723A">
      <w:pPr>
        <w:rPr>
          <w:lang w:val="en-GB"/>
        </w:rPr>
      </w:pPr>
      <w:r w:rsidRPr="0035723A">
        <w:rPr>
          <w:lang w:val="en-GB"/>
        </w:rPr>
        <w:t>The Paraguayan digitizing process, stablished to match Analog</w:t>
      </w:r>
      <w:r w:rsidR="00D65FAE">
        <w:rPr>
          <w:lang w:val="en-GB"/>
        </w:rPr>
        <w:t>ue</w:t>
      </w:r>
      <w:r w:rsidRPr="0035723A">
        <w:rPr>
          <w:lang w:val="en-GB"/>
        </w:rPr>
        <w:t xml:space="preserve"> Television coverage with the new DTTB coverage.</w:t>
      </w:r>
    </w:p>
    <w:p w14:paraId="7084B784" w14:textId="77777777" w:rsidR="0035723A" w:rsidRPr="0035723A" w:rsidRDefault="0035723A" w:rsidP="0035723A">
      <w:pPr>
        <w:rPr>
          <w:lang w:val="en-GB"/>
        </w:rPr>
      </w:pPr>
      <w:r w:rsidRPr="0035723A">
        <w:rPr>
          <w:lang w:val="en-GB"/>
        </w:rPr>
        <w:t>In 2011, the first DTTB station Switched On, it was the Public TV Station now Paraguay TV. The first Private TV Broadcaster began its transmission in 2016.</w:t>
      </w:r>
    </w:p>
    <w:p w14:paraId="2E8133A6" w14:textId="77777777" w:rsidR="0035723A" w:rsidRPr="0035723A" w:rsidRDefault="0035723A" w:rsidP="0035723A">
      <w:pPr>
        <w:rPr>
          <w:lang w:val="en-GB"/>
        </w:rPr>
      </w:pPr>
      <w:r w:rsidRPr="0035723A">
        <w:rPr>
          <w:lang w:val="en-GB"/>
        </w:rPr>
        <w:t>In 2016 and 2021 calls for public tender for DTT were done giving licences for 29 new DTT stations.</w:t>
      </w:r>
    </w:p>
    <w:p w14:paraId="2DA721FA" w14:textId="77777777" w:rsidR="0035723A" w:rsidRPr="0035723A" w:rsidRDefault="0035723A" w:rsidP="0035723A">
      <w:pPr>
        <w:pStyle w:val="Headingb"/>
        <w:rPr>
          <w:lang w:val="en-GB"/>
        </w:rPr>
      </w:pPr>
      <w:r w:rsidRPr="0035723A">
        <w:rPr>
          <w:lang w:val="en-GB"/>
        </w:rPr>
        <w:lastRenderedPageBreak/>
        <w:t>Paraguayan Plan for DTT and the “internal digital dividend”</w:t>
      </w:r>
    </w:p>
    <w:p w14:paraId="7FCF2FE9" w14:textId="77777777" w:rsidR="0035723A" w:rsidRPr="0035723A" w:rsidRDefault="0035723A" w:rsidP="0035723A">
      <w:pPr>
        <w:rPr>
          <w:lang w:val="en-GB"/>
        </w:rPr>
      </w:pPr>
      <w:r w:rsidRPr="0035723A">
        <w:rPr>
          <w:lang w:val="en-GB"/>
        </w:rPr>
        <w:t>Directory Resolution No. 93/2010 establishes that no further assignments will be made in the 700 MHz frequency band and modifies the PRG-34 National Notes of the Frequency Allocation Plan of the Republic of Paraguay.</w:t>
      </w:r>
    </w:p>
    <w:p w14:paraId="4A6DF169" w14:textId="7B4EB911" w:rsidR="0035723A" w:rsidRPr="00F810A2" w:rsidRDefault="003F5EFF" w:rsidP="0035723A">
      <w:pPr>
        <w:rPr>
          <w:lang w:val="en-GB"/>
        </w:rPr>
      </w:pPr>
      <w:r>
        <w:rPr>
          <w:lang w:val="en-GB"/>
        </w:rPr>
        <w:t>R</w:t>
      </w:r>
      <w:r w:rsidR="0035723A" w:rsidRPr="00F810A2">
        <w:rPr>
          <w:lang w:val="en-GB"/>
        </w:rPr>
        <w:t>ecommendation ITU-R M.1036-4</w:t>
      </w:r>
      <w:r>
        <w:rPr>
          <w:lang w:val="en-GB"/>
        </w:rPr>
        <w:t>,</w:t>
      </w:r>
      <w:r w:rsidR="0035723A" w:rsidRPr="00F810A2">
        <w:rPr>
          <w:lang w:val="en-GB"/>
        </w:rPr>
        <w:t xml:space="preserve"> revised in 2012</w:t>
      </w:r>
      <w:r>
        <w:rPr>
          <w:lang w:val="en-GB"/>
        </w:rPr>
        <w:t>,</w:t>
      </w:r>
      <w:r w:rsidR="0035723A" w:rsidRPr="00F810A2">
        <w:rPr>
          <w:lang w:val="en-GB"/>
        </w:rPr>
        <w:t xml:space="preserve"> contains frequency provisions for the implementation of the terrestrial component of International Mobile Telecommunications (IMT) in the bands identified in the Radio Regulations (RR) for IMT in the bands 698-960 MHz, 1 710-2 025 MHz and 2 110-2 200 MHz</w:t>
      </w:r>
      <w:r w:rsidR="00B518E3">
        <w:rPr>
          <w:lang w:val="en-GB"/>
        </w:rPr>
        <w:t>,</w:t>
      </w:r>
      <w:r w:rsidR="0035723A" w:rsidRPr="00F810A2">
        <w:rPr>
          <w:lang w:val="en-GB"/>
        </w:rPr>
        <w:t xml:space="preserve"> and 2 500-2 690 MHz, posing several possibilities of use</w:t>
      </w:r>
      <w:r w:rsidR="00B518E3">
        <w:rPr>
          <w:lang w:val="en-GB"/>
        </w:rPr>
        <w:t>.</w:t>
      </w:r>
    </w:p>
    <w:p w14:paraId="76D3150B" w14:textId="77777777" w:rsidR="0035723A" w:rsidRPr="00F810A2" w:rsidRDefault="0035723A" w:rsidP="0035723A">
      <w:pPr>
        <w:rPr>
          <w:lang w:val="en-GB"/>
        </w:rPr>
      </w:pPr>
      <w:r w:rsidRPr="00F810A2">
        <w:rPr>
          <w:lang w:val="en-GB"/>
        </w:rPr>
        <w:t>Directory Resolution No. 1088/2015 modifies the National Frequency Allocation Plan of the Republic of Paraguay and the frequency bands for the use of IMT Systems are determined.</w:t>
      </w:r>
    </w:p>
    <w:p w14:paraId="1ADB4747" w14:textId="573459EB" w:rsidR="0035723A" w:rsidRPr="00F810A2" w:rsidRDefault="0035723A" w:rsidP="0035723A">
      <w:pPr>
        <w:rPr>
          <w:lang w:val="en-GB"/>
        </w:rPr>
      </w:pPr>
      <w:r w:rsidRPr="00F810A2">
        <w:rPr>
          <w:lang w:val="en-GB"/>
        </w:rPr>
        <w:t xml:space="preserve">In 2018 the 698-960 MHz </w:t>
      </w:r>
      <w:r w:rsidR="00B518E3" w:rsidRPr="00F810A2">
        <w:rPr>
          <w:lang w:val="en-GB"/>
        </w:rPr>
        <w:t xml:space="preserve">band </w:t>
      </w:r>
      <w:r w:rsidRPr="00F810A2">
        <w:rPr>
          <w:lang w:val="en-GB"/>
        </w:rPr>
        <w:t>was assigned to three IMT Operators to implement the 4G IMT Technology.</w:t>
      </w:r>
    </w:p>
    <w:p w14:paraId="694A2111" w14:textId="539AF792" w:rsidR="0035723A" w:rsidRPr="00F810A2" w:rsidRDefault="0035723A" w:rsidP="0035723A">
      <w:pPr>
        <w:pStyle w:val="Headingb"/>
        <w:rPr>
          <w:lang w:val="en-GB"/>
        </w:rPr>
      </w:pPr>
      <w:r w:rsidRPr="00F810A2">
        <w:rPr>
          <w:lang w:val="en-GB"/>
        </w:rPr>
        <w:t>Start of Analog</w:t>
      </w:r>
      <w:r w:rsidR="00F810A2">
        <w:rPr>
          <w:lang w:val="en-GB"/>
        </w:rPr>
        <w:t>ue</w:t>
      </w:r>
      <w:r w:rsidRPr="00F810A2">
        <w:rPr>
          <w:lang w:val="en-GB"/>
        </w:rPr>
        <w:t xml:space="preserve"> Switch Off</w:t>
      </w:r>
    </w:p>
    <w:p w14:paraId="5BE384CE" w14:textId="3D218B3D" w:rsidR="0035723A" w:rsidRPr="00F810A2" w:rsidRDefault="0035723A" w:rsidP="0035723A">
      <w:pPr>
        <w:rPr>
          <w:lang w:val="en-GB"/>
        </w:rPr>
      </w:pPr>
      <w:r w:rsidRPr="00F810A2">
        <w:rPr>
          <w:lang w:val="en-GB"/>
        </w:rPr>
        <w:t>On December 31/2024, the execution of program</w:t>
      </w:r>
      <w:r w:rsidR="00CC3ED5">
        <w:rPr>
          <w:lang w:val="en-GB"/>
        </w:rPr>
        <w:t>me</w:t>
      </w:r>
      <w:r w:rsidRPr="00F810A2">
        <w:rPr>
          <w:lang w:val="en-GB"/>
        </w:rPr>
        <w:t xml:space="preserve"> 2 (RD N°1488/2023) began, and the first analog</w:t>
      </w:r>
      <w:r w:rsidR="00CC3ED5">
        <w:rPr>
          <w:lang w:val="en-GB"/>
        </w:rPr>
        <w:t>ue</w:t>
      </w:r>
      <w:r w:rsidRPr="00F810A2">
        <w:rPr>
          <w:lang w:val="en-GB"/>
        </w:rPr>
        <w:t xml:space="preserve"> Switch off has been achieved in the Republic of Paraguay for the Service Zone No</w:t>
      </w:r>
      <w:r w:rsidR="003D0868">
        <w:rPr>
          <w:lang w:val="en-GB"/>
        </w:rPr>
        <w:t>.</w:t>
      </w:r>
      <w:r w:rsidRPr="00F810A2">
        <w:rPr>
          <w:lang w:val="en-GB"/>
        </w:rPr>
        <w:t xml:space="preserve"> 1.</w:t>
      </w:r>
    </w:p>
    <w:p w14:paraId="426AC7CD" w14:textId="78E90001" w:rsidR="0035723A" w:rsidRPr="00F810A2" w:rsidRDefault="0035723A" w:rsidP="0035723A">
      <w:pPr>
        <w:rPr>
          <w:lang w:val="en-GB"/>
        </w:rPr>
      </w:pPr>
      <w:r w:rsidRPr="00F810A2">
        <w:rPr>
          <w:lang w:val="en-GB"/>
        </w:rPr>
        <w:t>Subsequently, Digital Switch On and Analog</w:t>
      </w:r>
      <w:r w:rsidR="00CC3ED5">
        <w:rPr>
          <w:lang w:val="en-GB"/>
        </w:rPr>
        <w:t>ue</w:t>
      </w:r>
      <w:r w:rsidRPr="00F810A2">
        <w:rPr>
          <w:lang w:val="en-GB"/>
        </w:rPr>
        <w:t xml:space="preserve"> Switch Off are programmed according to the current Schedule.</w:t>
      </w:r>
    </w:p>
    <w:p w14:paraId="58A1B24A" w14:textId="3E8BA2A4" w:rsidR="00C25EF3" w:rsidRDefault="0035723A" w:rsidP="0035723A">
      <w:pPr>
        <w:rPr>
          <w:szCs w:val="22"/>
          <w:lang w:val="en-GB"/>
        </w:rPr>
      </w:pPr>
      <w:r w:rsidRPr="00F810A2">
        <w:rPr>
          <w:lang w:val="en-GB"/>
        </w:rPr>
        <w:t>Nowadays the CONATEL Board of Directors recently approved to bring forward the date of Analogue Switch Off in the Services Zones No</w:t>
      </w:r>
      <w:r w:rsidR="003D0868">
        <w:rPr>
          <w:lang w:val="en-GB"/>
        </w:rPr>
        <w:t>.</w:t>
      </w:r>
      <w:r w:rsidRPr="00F810A2">
        <w:rPr>
          <w:lang w:val="en-GB"/>
        </w:rPr>
        <w:t xml:space="preserve"> 2 and No</w:t>
      </w:r>
      <w:r w:rsidR="003D0868">
        <w:rPr>
          <w:lang w:val="en-GB"/>
        </w:rPr>
        <w:t>.</w:t>
      </w:r>
      <w:r w:rsidRPr="00F810A2">
        <w:rPr>
          <w:lang w:val="en-GB"/>
        </w:rPr>
        <w:t xml:space="preserve"> 3.</w:t>
      </w:r>
      <w:r w:rsidR="00C25EF3" w:rsidRPr="006A30AD">
        <w:rPr>
          <w:szCs w:val="22"/>
          <w:lang w:val="en-GB"/>
        </w:rPr>
        <w:t xml:space="preserve"> </w:t>
      </w:r>
    </w:p>
    <w:p w14:paraId="29B58A0B" w14:textId="5E902CD7" w:rsidR="00D86561" w:rsidRPr="0065494A" w:rsidRDefault="00D86561" w:rsidP="00D86561">
      <w:pPr>
        <w:pStyle w:val="TableNo"/>
      </w:pPr>
      <w:r w:rsidRPr="0065494A">
        <w:t>TABLE 1</w:t>
      </w:r>
      <w:r w:rsidR="00F72A50">
        <w:t>3</w:t>
      </w:r>
    </w:p>
    <w:p w14:paraId="347D94A6" w14:textId="77777777" w:rsidR="00D86561" w:rsidRPr="0065494A" w:rsidRDefault="00D86561" w:rsidP="00D86561">
      <w:pPr>
        <w:pStyle w:val="Figure"/>
      </w:pPr>
      <w:r w:rsidRPr="0065494A">
        <w:rPr>
          <w:noProof/>
        </w:rPr>
        <w:drawing>
          <wp:inline distT="0" distB="0" distL="0" distR="0" wp14:anchorId="2E2E7778" wp14:editId="47A9F097">
            <wp:extent cx="5401310" cy="3389630"/>
            <wp:effectExtent l="0" t="0" r="0" b="0"/>
            <wp:docPr id="1331841290" name="Imagem 1" descr="Tela de computador com ícones colorido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107291" name="Imagem 1" descr="Tela de computador com ícones coloridos&#10;&#10;O conteúdo gerado por IA pode estar incorreto."/>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01310" cy="3389630"/>
                    </a:xfrm>
                    <a:prstGeom prst="rect">
                      <a:avLst/>
                    </a:prstGeom>
                    <a:noFill/>
                  </pic:spPr>
                </pic:pic>
              </a:graphicData>
            </a:graphic>
          </wp:inline>
        </w:drawing>
      </w:r>
    </w:p>
    <w:p w14:paraId="6934CF23" w14:textId="7A562FC8" w:rsidR="00D86561" w:rsidRPr="0065494A" w:rsidRDefault="00D86561" w:rsidP="00D86561">
      <w:pPr>
        <w:pStyle w:val="FigureNo"/>
      </w:pPr>
      <w:r w:rsidRPr="0065494A">
        <w:lastRenderedPageBreak/>
        <w:t xml:space="preserve">FIGURE </w:t>
      </w:r>
      <w:r w:rsidR="00D333FF">
        <w:t>30</w:t>
      </w:r>
    </w:p>
    <w:p w14:paraId="29FB7118" w14:textId="77777777" w:rsidR="00D86561" w:rsidRPr="0065494A" w:rsidRDefault="00D86561" w:rsidP="00D86561">
      <w:pPr>
        <w:pStyle w:val="Figure"/>
      </w:pPr>
      <w:r w:rsidRPr="0065494A">
        <w:rPr>
          <w:noProof/>
        </w:rPr>
        <w:drawing>
          <wp:inline distT="0" distB="0" distL="0" distR="0" wp14:anchorId="5D7F9AF5" wp14:editId="03689B80">
            <wp:extent cx="5590540" cy="5663565"/>
            <wp:effectExtent l="0" t="0" r="0" b="0"/>
            <wp:docPr id="1172087978" name="Imagem 2" descr="Map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932171" name="Imagem 2" descr="Mapa&#10;&#10;O conteúdo gerado por IA pode estar incorreto."/>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590540" cy="5663565"/>
                    </a:xfrm>
                    <a:prstGeom prst="rect">
                      <a:avLst/>
                    </a:prstGeom>
                    <a:noFill/>
                  </pic:spPr>
                </pic:pic>
              </a:graphicData>
            </a:graphic>
          </wp:inline>
        </w:drawing>
      </w:r>
    </w:p>
    <w:p w14:paraId="07E43CBF" w14:textId="77777777" w:rsidR="009E2FBC" w:rsidRPr="006A30AD" w:rsidRDefault="009E2FBC" w:rsidP="009E2FBC">
      <w:pPr>
        <w:pStyle w:val="Heading1"/>
        <w:rPr>
          <w:lang w:val="en-GB"/>
        </w:rPr>
      </w:pPr>
      <w:bookmarkStart w:id="3162" w:name="_Toc188781077"/>
      <w:bookmarkStart w:id="3163" w:name="_Toc189028859"/>
      <w:bookmarkStart w:id="3164" w:name="_Toc191200675"/>
      <w:bookmarkStart w:id="3165" w:name="_Toc286146221"/>
      <w:bookmarkStart w:id="3166" w:name="_Toc302463860"/>
      <w:bookmarkStart w:id="3167" w:name="_Toc302465823"/>
      <w:bookmarkStart w:id="3168" w:name="_Toc302466058"/>
      <w:bookmarkStart w:id="3169" w:name="_Toc302466293"/>
      <w:bookmarkStart w:id="3170" w:name="_Toc302481109"/>
      <w:bookmarkStart w:id="3171" w:name="_Toc302481470"/>
      <w:bookmarkStart w:id="3172" w:name="_Toc302482044"/>
      <w:bookmarkStart w:id="3173" w:name="_Toc303585373"/>
      <w:bookmarkStart w:id="3174" w:name="_Toc303587065"/>
      <w:bookmarkStart w:id="3175" w:name="_Toc342296569"/>
      <w:bookmarkStart w:id="3176" w:name="_Toc358886461"/>
      <w:bookmarkStart w:id="3177" w:name="_Toc386707598"/>
      <w:bookmarkStart w:id="3178" w:name="_Toc416424456"/>
      <w:bookmarkStart w:id="3179" w:name="_Toc417034932"/>
      <w:bookmarkStart w:id="3180" w:name="_Toc417035745"/>
      <w:bookmarkStart w:id="3181" w:name="_Toc433126581"/>
      <w:bookmarkStart w:id="3182" w:name="_Toc433209356"/>
      <w:bookmarkStart w:id="3183" w:name="_Toc18417682"/>
      <w:bookmarkStart w:id="3184" w:name="_Toc132213742"/>
      <w:bookmarkStart w:id="3185" w:name="_Toc132271151"/>
      <w:bookmarkStart w:id="3186" w:name="_Toc228530408"/>
      <w:bookmarkStart w:id="3187" w:name="_Toc230600892"/>
      <w:r w:rsidRPr="006A30AD">
        <w:rPr>
          <w:lang w:val="en-GB"/>
        </w:rPr>
        <w:t>14</w:t>
      </w:r>
      <w:r w:rsidRPr="006A30AD">
        <w:rPr>
          <w:lang w:val="en-GB"/>
        </w:rPr>
        <w:tab/>
        <w:t>Republic of Korea</w:t>
      </w:r>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p>
    <w:p w14:paraId="59FB2AB3" w14:textId="53C16617" w:rsidR="009E2FBC" w:rsidRPr="006A30AD" w:rsidRDefault="009E2FBC" w:rsidP="009E2FBC">
      <w:pPr>
        <w:rPr>
          <w:szCs w:val="22"/>
          <w:lang w:val="en-GB" w:eastAsia="ko-KR"/>
        </w:rPr>
      </w:pPr>
      <w:r w:rsidRPr="006A30AD">
        <w:rPr>
          <w:szCs w:val="22"/>
          <w:lang w:val="en-GB" w:eastAsia="ko-KR"/>
        </w:rPr>
        <w:t xml:space="preserve">The Republic of Korea decided digital transition from analogue broadcasting services to provide spectrum efficient and </w:t>
      </w:r>
      <w:r w:rsidR="002D0B1F" w:rsidRPr="006A30AD">
        <w:rPr>
          <w:szCs w:val="22"/>
          <w:lang w:val="en-GB" w:eastAsia="ko-KR"/>
        </w:rPr>
        <w:t>high-quality</w:t>
      </w:r>
      <w:r w:rsidRPr="006A30AD">
        <w:rPr>
          <w:szCs w:val="22"/>
          <w:lang w:val="en-GB" w:eastAsia="ko-KR"/>
        </w:rPr>
        <w:t xml:space="preserve"> services. With careful studies and field test, standards to achieve effectively the digital transition of each analogue media were chosen. For fixed reception at home, high quality services on large screen display will be major service models but low or intermediate quality acceptable on small and handheld receivers for mobile reception.</w:t>
      </w:r>
    </w:p>
    <w:p w14:paraId="13A20187" w14:textId="77777777" w:rsidR="009E2FBC" w:rsidRPr="006A30AD" w:rsidRDefault="009E2FBC" w:rsidP="009E2FBC">
      <w:pPr>
        <w:spacing w:before="100"/>
        <w:rPr>
          <w:szCs w:val="22"/>
          <w:lang w:val="en-GB" w:eastAsia="ko-KR"/>
        </w:rPr>
      </w:pPr>
      <w:r w:rsidRPr="006A30AD">
        <w:rPr>
          <w:szCs w:val="22"/>
          <w:lang w:val="en-GB" w:eastAsia="ko-KR"/>
        </w:rPr>
        <w:t xml:space="preserve">In the Republic of Korea, digital terrestrial television broadcasting was started in 2001, digital satellite broadcasting in 2002, and terrestrial multimedia broadcasting in 2005. Cable TV is also in service of digital programs since 2002. </w:t>
      </w:r>
    </w:p>
    <w:p w14:paraId="49214C1E" w14:textId="77777777" w:rsidR="009E2FBC" w:rsidRPr="006A30AD" w:rsidRDefault="009E2FBC" w:rsidP="009E2FBC">
      <w:pPr>
        <w:pStyle w:val="Heading2"/>
        <w:rPr>
          <w:lang w:val="en-GB"/>
        </w:rPr>
      </w:pPr>
      <w:bookmarkStart w:id="3188" w:name="_Toc188781078"/>
      <w:bookmarkStart w:id="3189" w:name="_Toc189028860"/>
      <w:bookmarkStart w:id="3190" w:name="_Toc191200676"/>
      <w:bookmarkStart w:id="3191" w:name="_Toc286146222"/>
      <w:bookmarkStart w:id="3192" w:name="_Toc302463861"/>
      <w:bookmarkStart w:id="3193" w:name="_Toc302465824"/>
      <w:bookmarkStart w:id="3194" w:name="_Toc302466059"/>
      <w:bookmarkStart w:id="3195" w:name="_Toc302466294"/>
      <w:bookmarkStart w:id="3196" w:name="_Toc302481110"/>
      <w:bookmarkStart w:id="3197" w:name="_Toc302481471"/>
      <w:bookmarkStart w:id="3198" w:name="_Toc302482045"/>
      <w:bookmarkStart w:id="3199" w:name="_Toc303585374"/>
      <w:bookmarkStart w:id="3200" w:name="_Toc303587066"/>
      <w:bookmarkStart w:id="3201" w:name="_Toc342296570"/>
      <w:bookmarkStart w:id="3202" w:name="_Toc358886462"/>
      <w:bookmarkStart w:id="3203" w:name="_Toc386707599"/>
      <w:bookmarkStart w:id="3204" w:name="_Toc416424457"/>
      <w:bookmarkStart w:id="3205" w:name="_Toc417034933"/>
      <w:bookmarkStart w:id="3206" w:name="_Toc417035746"/>
      <w:bookmarkStart w:id="3207" w:name="_Toc433126582"/>
      <w:bookmarkStart w:id="3208" w:name="_Toc433209357"/>
      <w:bookmarkStart w:id="3209" w:name="_Toc18417683"/>
      <w:bookmarkStart w:id="3210" w:name="_Toc132213743"/>
      <w:bookmarkStart w:id="3211" w:name="_Toc132271152"/>
      <w:bookmarkStart w:id="3212" w:name="_Toc228530409"/>
      <w:bookmarkStart w:id="3213" w:name="_Toc230600893"/>
      <w:r w:rsidRPr="006A30AD">
        <w:rPr>
          <w:lang w:val="en-GB"/>
        </w:rPr>
        <w:t>14.1</w:t>
      </w:r>
      <w:r w:rsidRPr="006A30AD">
        <w:rPr>
          <w:lang w:val="en-GB"/>
        </w:rPr>
        <w:tab/>
        <w:t>Digital TV for fixed reception</w:t>
      </w:r>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r w:rsidRPr="006A30AD">
        <w:rPr>
          <w:lang w:val="en-GB"/>
        </w:rPr>
        <w:t xml:space="preserve"> </w:t>
      </w:r>
    </w:p>
    <w:p w14:paraId="1D71FDF5" w14:textId="23D11032" w:rsidR="009E2FBC" w:rsidRPr="006A30AD" w:rsidRDefault="009E2FBC" w:rsidP="009E2FBC">
      <w:pPr>
        <w:spacing w:before="100"/>
        <w:rPr>
          <w:szCs w:val="22"/>
          <w:lang w:val="en-GB" w:eastAsia="ko-KR"/>
        </w:rPr>
      </w:pPr>
      <w:r w:rsidRPr="006A30AD">
        <w:rPr>
          <w:szCs w:val="22"/>
          <w:lang w:val="en-GB" w:eastAsia="ko-KR"/>
        </w:rPr>
        <w:t xml:space="preserve">Terrestrial television sets may be appropriate receivers to enjoy </w:t>
      </w:r>
      <w:r w:rsidR="002D0B1F" w:rsidRPr="006A30AD">
        <w:rPr>
          <w:szCs w:val="22"/>
          <w:lang w:val="en-GB" w:eastAsia="ko-KR"/>
        </w:rPr>
        <w:t>high-definition</w:t>
      </w:r>
      <w:r w:rsidRPr="006A30AD">
        <w:rPr>
          <w:szCs w:val="22"/>
          <w:lang w:val="en-GB" w:eastAsia="ko-KR"/>
        </w:rPr>
        <w:t xml:space="preserve"> video and multi-channel audio with a large screen at home. The Republic of Korea adopted ATSC system in 1997 for digital transition of analogue television broadcasting in the UHF band according to the policy to obtain </w:t>
      </w:r>
      <w:r w:rsidR="002D0B1F" w:rsidRPr="006A30AD">
        <w:rPr>
          <w:szCs w:val="22"/>
          <w:lang w:val="en-GB" w:eastAsia="ko-KR"/>
        </w:rPr>
        <w:t>high-definition</w:t>
      </w:r>
      <w:r w:rsidRPr="006A30AD">
        <w:rPr>
          <w:szCs w:val="22"/>
          <w:lang w:val="en-GB" w:eastAsia="ko-KR"/>
        </w:rPr>
        <w:t xml:space="preserve"> quality within 6 MHz raster and conducted field tests in 1999 and 2000. </w:t>
      </w:r>
    </w:p>
    <w:p w14:paraId="3928586D" w14:textId="77777777" w:rsidR="009E2FBC" w:rsidRPr="006A30AD" w:rsidRDefault="009E2FBC" w:rsidP="009E2FBC">
      <w:pPr>
        <w:spacing w:before="100"/>
        <w:rPr>
          <w:szCs w:val="22"/>
          <w:lang w:val="en-GB" w:eastAsia="ko-KR"/>
        </w:rPr>
      </w:pPr>
      <w:r w:rsidRPr="006A30AD">
        <w:rPr>
          <w:szCs w:val="22"/>
          <w:lang w:val="en-GB" w:eastAsia="ko-KR"/>
        </w:rPr>
        <w:lastRenderedPageBreak/>
        <w:t>There are 160 ATSC transmitters currently installed around the country covering about 92% of territory as of 2006. Several principles were given to digital terrestrial television broadcasters to follow government policies on digital transition as follows:</w:t>
      </w:r>
    </w:p>
    <w:p w14:paraId="5BD51ED2" w14:textId="77777777" w:rsidR="009E2FBC" w:rsidRPr="006A30AD" w:rsidRDefault="009E2FBC" w:rsidP="009E2FBC">
      <w:pPr>
        <w:pStyle w:val="enumlev1"/>
        <w:rPr>
          <w:lang w:val="en-GB" w:eastAsia="ko-KR"/>
        </w:rPr>
      </w:pPr>
      <w:r w:rsidRPr="006A30AD">
        <w:rPr>
          <w:lang w:val="en-GB" w:eastAsia="ko-KR"/>
        </w:rPr>
        <w:t>–</w:t>
      </w:r>
      <w:r w:rsidRPr="006A30AD">
        <w:rPr>
          <w:lang w:val="en-GB" w:eastAsia="ko-KR"/>
        </w:rPr>
        <w:tab/>
        <w:t>Simulcast of analogue and digital broadcasting until analogue switchover.</w:t>
      </w:r>
    </w:p>
    <w:p w14:paraId="1A0C343C" w14:textId="77777777" w:rsidR="009E2FBC" w:rsidRPr="006A30AD" w:rsidRDefault="009E2FBC" w:rsidP="009E2FBC">
      <w:pPr>
        <w:pStyle w:val="enumlev1"/>
        <w:rPr>
          <w:lang w:val="en-GB" w:eastAsia="ko-KR"/>
        </w:rPr>
      </w:pPr>
      <w:r w:rsidRPr="006A30AD">
        <w:rPr>
          <w:lang w:val="en-GB" w:eastAsia="ko-KR"/>
        </w:rPr>
        <w:t>–</w:t>
      </w:r>
      <w:r w:rsidRPr="006A30AD">
        <w:rPr>
          <w:lang w:val="en-GB" w:eastAsia="ko-KR"/>
        </w:rPr>
        <w:tab/>
        <w:t>Requirement of minimum time for HDTV programs (annually increasing).</w:t>
      </w:r>
    </w:p>
    <w:p w14:paraId="613CA262" w14:textId="77777777" w:rsidR="009E2FBC" w:rsidRPr="006A30AD" w:rsidRDefault="009E2FBC" w:rsidP="009E2FBC">
      <w:pPr>
        <w:pStyle w:val="enumlev1"/>
        <w:rPr>
          <w:lang w:val="en-GB" w:eastAsia="ko-KR"/>
        </w:rPr>
      </w:pPr>
      <w:r w:rsidRPr="006A30AD">
        <w:rPr>
          <w:lang w:val="en-GB" w:eastAsia="ko-KR"/>
        </w:rPr>
        <w:t>–</w:t>
      </w:r>
      <w:r w:rsidRPr="006A30AD">
        <w:rPr>
          <w:lang w:val="en-GB" w:eastAsia="ko-KR"/>
        </w:rPr>
        <w:tab/>
        <w:t>Return of frequencies allocated to analogue television stations.</w:t>
      </w:r>
    </w:p>
    <w:p w14:paraId="6E2E7978" w14:textId="77777777" w:rsidR="009E2FBC" w:rsidRPr="006A30AD" w:rsidRDefault="009E2FBC" w:rsidP="009E2FBC">
      <w:pPr>
        <w:rPr>
          <w:lang w:val="en-GB" w:eastAsia="ko-KR"/>
        </w:rPr>
      </w:pPr>
      <w:r w:rsidRPr="006A30AD">
        <w:rPr>
          <w:lang w:val="en-GB" w:eastAsia="ko-KR"/>
        </w:rPr>
        <w:t>It was not an easy job to find frequencies for digital television stations, because the UHF band from 470</w:t>
      </w:r>
      <w:r w:rsidRPr="006A30AD">
        <w:rPr>
          <w:lang w:val="en-GB" w:eastAsia="ko-KR"/>
        </w:rPr>
        <w:noBreakHyphen/>
        <w:t>752 MHz is already occupied with analogue television broadcasting. Hence, the band of 752</w:t>
      </w:r>
      <w:r w:rsidRPr="006A30AD">
        <w:rPr>
          <w:lang w:val="en-GB" w:eastAsia="ko-KR"/>
        </w:rPr>
        <w:noBreakHyphen/>
        <w:t>806 MHz, currently allocated to fixed and mobile services in Korea, was decided to use for broadcasting services during the transition time only, but these bands will be returned after analogue switchover. In order to facilitate frequency assignments, Equalization Digital On-Channel Repeater and Distributed Translator are devised for ATSC system to use same frequencies.</w:t>
      </w:r>
    </w:p>
    <w:p w14:paraId="07F6D1B4" w14:textId="77777777" w:rsidR="009E2FBC" w:rsidRPr="006A30AD" w:rsidRDefault="009E2FBC" w:rsidP="009E2FBC">
      <w:pPr>
        <w:rPr>
          <w:lang w:val="en-GB" w:eastAsia="ko-KR"/>
        </w:rPr>
      </w:pPr>
      <w:r w:rsidRPr="006A30AD">
        <w:rPr>
          <w:lang w:val="en-GB" w:eastAsia="ko-KR"/>
        </w:rPr>
        <w:t>More than 4 million Set-Top-Boxes, about 23% of households, were sold as of 2006. It is expected to increase penetration rates of Set-Top-Boxes, since data broadcasting was started in 2005. Data services provide information on dramas or records of sports games as well as EPG.</w:t>
      </w:r>
    </w:p>
    <w:p w14:paraId="22D7A974" w14:textId="77777777" w:rsidR="009E2FBC" w:rsidRPr="006A30AD" w:rsidRDefault="009E2FBC" w:rsidP="009E2FBC">
      <w:pPr>
        <w:pStyle w:val="Heading2"/>
        <w:rPr>
          <w:lang w:val="en-GB"/>
        </w:rPr>
      </w:pPr>
      <w:bookmarkStart w:id="3214" w:name="_Toc188781079"/>
      <w:bookmarkStart w:id="3215" w:name="_Toc189028861"/>
      <w:bookmarkStart w:id="3216" w:name="_Toc191200677"/>
      <w:bookmarkStart w:id="3217" w:name="_Toc286146223"/>
      <w:bookmarkStart w:id="3218" w:name="_Toc302463862"/>
      <w:bookmarkStart w:id="3219" w:name="_Toc302465825"/>
      <w:bookmarkStart w:id="3220" w:name="_Toc302466060"/>
      <w:bookmarkStart w:id="3221" w:name="_Toc302466295"/>
      <w:bookmarkStart w:id="3222" w:name="_Toc302481111"/>
      <w:bookmarkStart w:id="3223" w:name="_Toc302481472"/>
      <w:bookmarkStart w:id="3224" w:name="_Toc302482046"/>
      <w:bookmarkStart w:id="3225" w:name="_Toc303585375"/>
      <w:bookmarkStart w:id="3226" w:name="_Toc303587067"/>
      <w:bookmarkStart w:id="3227" w:name="_Toc342296571"/>
      <w:bookmarkStart w:id="3228" w:name="_Toc358886463"/>
      <w:bookmarkStart w:id="3229" w:name="_Toc386707600"/>
      <w:bookmarkStart w:id="3230" w:name="_Toc416424458"/>
      <w:bookmarkStart w:id="3231" w:name="_Toc417034934"/>
      <w:bookmarkStart w:id="3232" w:name="_Toc417035747"/>
      <w:bookmarkStart w:id="3233" w:name="_Toc433126583"/>
      <w:bookmarkStart w:id="3234" w:name="_Toc433209358"/>
      <w:bookmarkStart w:id="3235" w:name="_Toc18417684"/>
      <w:bookmarkStart w:id="3236" w:name="_Toc132213744"/>
      <w:bookmarkStart w:id="3237" w:name="_Toc132271153"/>
      <w:bookmarkStart w:id="3238" w:name="_Toc228530410"/>
      <w:bookmarkStart w:id="3239" w:name="_Toc230600894"/>
      <w:r w:rsidRPr="006A30AD">
        <w:rPr>
          <w:lang w:val="en-GB"/>
        </w:rPr>
        <w:t>14.2</w:t>
      </w:r>
      <w:r w:rsidRPr="006A30AD">
        <w:rPr>
          <w:lang w:val="en-GB"/>
        </w:rPr>
        <w:tab/>
        <w:t>T-DMB for mobile reception</w:t>
      </w:r>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r w:rsidRPr="006A30AD">
        <w:rPr>
          <w:lang w:val="en-GB"/>
        </w:rPr>
        <w:t xml:space="preserve"> </w:t>
      </w:r>
    </w:p>
    <w:p w14:paraId="468C906C" w14:textId="77777777" w:rsidR="009E2FBC" w:rsidRPr="006A30AD" w:rsidRDefault="009E2FBC" w:rsidP="009E2FBC">
      <w:pPr>
        <w:rPr>
          <w:lang w:val="en-GB" w:eastAsia="ko-KR"/>
        </w:rPr>
      </w:pPr>
      <w:r w:rsidRPr="006A30AD">
        <w:rPr>
          <w:lang w:val="en-GB" w:eastAsia="ko-KR"/>
        </w:rPr>
        <w:t>For mobile multimedia broadcasting service, the Republic of Korea developed the video standard, which is fully backward compatible with the T-DAB, and named as Terrestrial Digital Multimedia Broadcasting (T</w:t>
      </w:r>
      <w:r w:rsidRPr="006A30AD">
        <w:rPr>
          <w:lang w:val="en-GB" w:eastAsia="ko-KR"/>
        </w:rPr>
        <w:noBreakHyphen/>
        <w:t>DMB). The specification of T-DMB was standardized as ETSI TS102 427 and ETSI TS 102 428 and submitted to WP 6M for a new recommendation of mobile multimedia broadcasting by handheld receivers.</w:t>
      </w:r>
    </w:p>
    <w:p w14:paraId="198D4B70" w14:textId="77777777" w:rsidR="009E2FBC" w:rsidRPr="006A30AD" w:rsidRDefault="009E2FBC" w:rsidP="009E2FBC">
      <w:pPr>
        <w:rPr>
          <w:lang w:val="en-GB" w:eastAsia="ko-KR"/>
        </w:rPr>
      </w:pPr>
      <w:r w:rsidRPr="006A30AD">
        <w:rPr>
          <w:lang w:val="en-GB" w:eastAsia="ko-KR"/>
        </w:rPr>
        <w:t>T-DMB pilot services were conducted in Band III in Seoul metropolitan area and its vicinity and field test results showed good mobile reception quality. Field test results were submitted to WP 6M meeting held in April 2004 and included in Report ITU-R BT.2049 (see also Doc. 6E/186).</w:t>
      </w:r>
    </w:p>
    <w:p w14:paraId="5C93D71C" w14:textId="77777777" w:rsidR="009E2FBC" w:rsidRPr="006A30AD" w:rsidRDefault="009E2FBC" w:rsidP="009E2FBC">
      <w:pPr>
        <w:rPr>
          <w:lang w:val="en-GB" w:eastAsia="ko-KR"/>
        </w:rPr>
      </w:pPr>
      <w:r w:rsidRPr="006A30AD">
        <w:rPr>
          <w:lang w:val="en-GB" w:eastAsia="ko-KR"/>
        </w:rPr>
        <w:t>In December 2005, the Republic of Korea launched commercial service of T-DMB in Seoul Metropolitan area and expanded to the nationwide services in March 2007. Each broadcaster provides two video services or one video with three audio services within an ensemble and optionally with data services.</w:t>
      </w:r>
    </w:p>
    <w:p w14:paraId="2EB03BB1" w14:textId="00D8BC5D" w:rsidR="009E2FBC" w:rsidRPr="006A30AD" w:rsidRDefault="009E2FBC" w:rsidP="009E2FBC">
      <w:pPr>
        <w:rPr>
          <w:lang w:val="en-GB" w:eastAsia="ko-KR"/>
        </w:rPr>
      </w:pPr>
      <w:r w:rsidRPr="006A30AD">
        <w:rPr>
          <w:lang w:val="en-GB" w:eastAsia="ko-KR"/>
        </w:rPr>
        <w:t xml:space="preserve">The whole territory was divided into seven regions including Jeju Island for business. One national broadcaster and seventeen regional broadcasters were licensed to serve T-DMB nationwide. It was intended to serve each region with the same frequency and most transmitters are linked with single frequency networks to cover the wanted regional area. Fortunately, Seoul Metropolitan area is assigned two TV channels, 8 and 12, and served by six broadcasters. In order to allocate frequencies to T-DMB stations, frequencies of 44 analogue TVR in the band III were changed after simulation of mutual interference and analysis. The channel assignment plan in the Band III for the services is shown in Fig. </w:t>
      </w:r>
      <w:r w:rsidR="00D333FF">
        <w:rPr>
          <w:lang w:val="en-GB" w:eastAsia="ko-KR"/>
        </w:rPr>
        <w:t>31</w:t>
      </w:r>
      <w:r w:rsidRPr="006A30AD">
        <w:rPr>
          <w:lang w:val="en-GB" w:eastAsia="ko-KR"/>
        </w:rPr>
        <w:t>.</w:t>
      </w:r>
    </w:p>
    <w:p w14:paraId="39EECC12" w14:textId="016B3B43" w:rsidR="009E2FBC" w:rsidRPr="006A30AD" w:rsidRDefault="009E2FBC" w:rsidP="009E2FBC">
      <w:pPr>
        <w:rPr>
          <w:szCs w:val="22"/>
          <w:lang w:val="en-GB" w:eastAsia="ko-KR"/>
        </w:rPr>
      </w:pPr>
      <w:r w:rsidRPr="006A30AD">
        <w:rPr>
          <w:szCs w:val="22"/>
          <w:lang w:val="en-GB" w:eastAsia="ko-KR"/>
        </w:rPr>
        <w:t xml:space="preserve">However some transmitters in southern part do not have same frequencies due to pre-occupied frequencies for analogue TV stations and some regions consist of multi frequency networks; Channel 7 and Channel 8 of the south-western region, Channel 7 and Channel 9 of the middle of eastern region, Channel 9 and Channel 12 of south-eastern region and Channel 8 and Channel 12 of Jeju Island. Hand-over technology was implemented on receivers for continued reception of a wanted service, even in other ensembles or different RF channels, while moving into </w:t>
      </w:r>
      <w:r w:rsidR="002D0B1F" w:rsidRPr="006A30AD">
        <w:rPr>
          <w:szCs w:val="22"/>
          <w:lang w:val="en-GB" w:eastAsia="ko-KR"/>
        </w:rPr>
        <w:t>another</w:t>
      </w:r>
      <w:r w:rsidRPr="006A30AD">
        <w:rPr>
          <w:szCs w:val="22"/>
          <w:lang w:val="en-GB" w:eastAsia="ko-KR"/>
        </w:rPr>
        <w:t xml:space="preserve"> network. </w:t>
      </w:r>
    </w:p>
    <w:p w14:paraId="19178F0E" w14:textId="77777777" w:rsidR="009E2FBC" w:rsidRPr="006A30AD" w:rsidRDefault="009E2FBC" w:rsidP="009E2FBC">
      <w:pPr>
        <w:rPr>
          <w:szCs w:val="22"/>
          <w:lang w:val="en-GB" w:eastAsia="ko-KR"/>
        </w:rPr>
      </w:pPr>
      <w:r w:rsidRPr="006A30AD">
        <w:rPr>
          <w:szCs w:val="22"/>
          <w:lang w:val="en-GB" w:eastAsia="ko-KR"/>
        </w:rPr>
        <w:t>In order to enjoy T-DMB services even underground, low powered T-DMB gap-fillers, which receive outdoor T-DMB signals and retransmit, were installed at 294 points to cover the whole lines of Metros in Seoul.</w:t>
      </w:r>
    </w:p>
    <w:p w14:paraId="37D7CEA0" w14:textId="77777777" w:rsidR="009E2FBC" w:rsidRPr="006A30AD" w:rsidRDefault="009E2FBC" w:rsidP="009E2FBC">
      <w:pPr>
        <w:rPr>
          <w:szCs w:val="22"/>
          <w:lang w:val="en-GB" w:eastAsia="ko-KR"/>
        </w:rPr>
      </w:pPr>
      <w:r w:rsidRPr="006A30AD">
        <w:rPr>
          <w:szCs w:val="22"/>
          <w:lang w:val="en-GB" w:eastAsia="ko-KR"/>
        </w:rPr>
        <w:lastRenderedPageBreak/>
        <w:t xml:space="preserve">A variety of commercial receivers for portable or handheld reception are introduced in the market. Since the launch of T-DMB service in December 2005, 3.14 million receivers are sold in Korea as of 31 January 2007. </w:t>
      </w:r>
    </w:p>
    <w:p w14:paraId="6D1E8EFD" w14:textId="77777777" w:rsidR="009E2FBC" w:rsidRPr="006A30AD" w:rsidRDefault="009E2FBC" w:rsidP="009E2FBC">
      <w:pPr>
        <w:rPr>
          <w:szCs w:val="22"/>
          <w:lang w:val="en-GB" w:eastAsia="ko-KR"/>
        </w:rPr>
      </w:pPr>
      <w:r w:rsidRPr="006A30AD">
        <w:rPr>
          <w:szCs w:val="22"/>
          <w:lang w:val="en-GB" w:eastAsia="ko-KR"/>
        </w:rPr>
        <w:t>Data services such as EPG, TPEG and BWS are in services and interactive services using return channel will be appeared soon with the cooperation of telecommunication operators. These data services are expected to produce pay services for business by providing information on traffic jam, stock and even Internet access.</w:t>
      </w:r>
    </w:p>
    <w:p w14:paraId="486068F6" w14:textId="666C0C38" w:rsidR="009E2FBC" w:rsidRPr="006A30AD" w:rsidRDefault="009E2FBC" w:rsidP="009E2FBC">
      <w:pPr>
        <w:pStyle w:val="FigureNo"/>
        <w:rPr>
          <w:lang w:val="en-GB"/>
        </w:rPr>
      </w:pPr>
      <w:r w:rsidRPr="006A30AD">
        <w:rPr>
          <w:lang w:val="en-GB"/>
        </w:rPr>
        <w:t xml:space="preserve">FIGURE </w:t>
      </w:r>
      <w:r w:rsidR="00D333FF">
        <w:rPr>
          <w:lang w:val="en-GB"/>
        </w:rPr>
        <w:t>31</w:t>
      </w:r>
    </w:p>
    <w:p w14:paraId="35A77252" w14:textId="77777777" w:rsidR="009E2FBC" w:rsidRPr="006A30AD" w:rsidRDefault="009E2FBC" w:rsidP="009E2FBC">
      <w:pPr>
        <w:pStyle w:val="Figuretitle"/>
        <w:rPr>
          <w:lang w:val="en-GB"/>
        </w:rPr>
      </w:pPr>
      <w:r w:rsidRPr="006A30AD">
        <w:rPr>
          <w:szCs w:val="18"/>
          <w:lang w:val="en-GB"/>
        </w:rPr>
        <w:t>Channel Assignments for T-DMB in Korea</w:t>
      </w:r>
    </w:p>
    <w:p w14:paraId="73D97C2B" w14:textId="77777777" w:rsidR="009E2FBC" w:rsidRPr="006A30AD" w:rsidRDefault="009E2FBC" w:rsidP="009E2FBC">
      <w:pPr>
        <w:pStyle w:val="Figure"/>
        <w:rPr>
          <w:lang w:val="en-GB" w:eastAsia="ko-KR"/>
        </w:rPr>
      </w:pPr>
      <w:r>
        <w:rPr>
          <w:noProof/>
          <w:lang w:val="en-GB" w:eastAsia="ko-KR"/>
        </w:rPr>
        <w:drawing>
          <wp:inline distT="0" distB="0" distL="0" distR="0" wp14:anchorId="797D694A" wp14:editId="5B3D3CD5">
            <wp:extent cx="5907036" cy="3959360"/>
            <wp:effectExtent l="0" t="0" r="0" b="3175"/>
            <wp:docPr id="27" name="Picture 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agram&#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907036" cy="3959360"/>
                    </a:xfrm>
                    <a:prstGeom prst="rect">
                      <a:avLst/>
                    </a:prstGeom>
                  </pic:spPr>
                </pic:pic>
              </a:graphicData>
            </a:graphic>
          </wp:inline>
        </w:drawing>
      </w:r>
    </w:p>
    <w:p w14:paraId="5BEAAFD6" w14:textId="22B01DC2" w:rsidR="009C62D9" w:rsidRPr="006A30AD" w:rsidRDefault="009C62D9" w:rsidP="004A56F2">
      <w:pPr>
        <w:pStyle w:val="Heading1"/>
        <w:rPr>
          <w:lang w:val="en-GB"/>
        </w:rPr>
      </w:pPr>
      <w:bookmarkStart w:id="3240" w:name="_Toc228530411"/>
      <w:bookmarkStart w:id="3241" w:name="_Toc230600895"/>
      <w:r w:rsidRPr="006A30AD">
        <w:rPr>
          <w:lang w:val="en-GB" w:eastAsia="ja-JP"/>
        </w:rPr>
        <w:t>1</w:t>
      </w:r>
      <w:r w:rsidR="00C25EF3">
        <w:rPr>
          <w:lang w:val="en-GB" w:eastAsia="ja-JP"/>
        </w:rPr>
        <w:t>5</w:t>
      </w:r>
      <w:r w:rsidRPr="006A30AD">
        <w:rPr>
          <w:lang w:val="en-GB"/>
        </w:rPr>
        <w:tab/>
        <w:t>Russian Federation</w:t>
      </w:r>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240"/>
      <w:bookmarkEnd w:id="3241"/>
    </w:p>
    <w:p w14:paraId="249708D0" w14:textId="77777777" w:rsidR="009805EF" w:rsidRPr="006A30AD" w:rsidRDefault="009805EF" w:rsidP="009805EF">
      <w:pPr>
        <w:pStyle w:val="Headingi"/>
        <w:rPr>
          <w:lang w:val="en-GB"/>
        </w:rPr>
      </w:pPr>
      <w:bookmarkStart w:id="3242" w:name="_Toc114743021"/>
      <w:bookmarkStart w:id="3243" w:name="_Toc156984404"/>
      <w:r w:rsidRPr="006A30AD">
        <w:rPr>
          <w:lang w:val="en-GB"/>
        </w:rPr>
        <w:t>Strategy basics for transition from analogue to digital broadcasting within an individual region (based on the experience of introduction of DVB-T broadcasting in the Primorsky region of Russia)</w:t>
      </w:r>
      <w:bookmarkEnd w:id="3242"/>
      <w:bookmarkEnd w:id="3243"/>
    </w:p>
    <w:p w14:paraId="2798AB9A" w14:textId="77777777" w:rsidR="009C62D9" w:rsidRPr="006A30AD" w:rsidRDefault="009C62D9" w:rsidP="009C62D9">
      <w:pPr>
        <w:rPr>
          <w:szCs w:val="22"/>
          <w:lang w:val="en-GB"/>
        </w:rPr>
      </w:pPr>
      <w:r w:rsidRPr="006A30AD">
        <w:rPr>
          <w:szCs w:val="22"/>
          <w:lang w:val="en-GB"/>
        </w:rPr>
        <w:t xml:space="preserve">Transition from </w:t>
      </w:r>
      <w:r w:rsidR="00635443" w:rsidRPr="006A30AD">
        <w:rPr>
          <w:szCs w:val="22"/>
          <w:lang w:val="en-GB"/>
        </w:rPr>
        <w:t>analogue</w:t>
      </w:r>
      <w:r w:rsidRPr="006A30AD">
        <w:rPr>
          <w:szCs w:val="22"/>
          <w:lang w:val="en-GB"/>
        </w:rPr>
        <w:t xml:space="preserve"> to digital TV in the Russian Federation at the first stage assumes the replacement of an </w:t>
      </w:r>
      <w:r w:rsidR="00635443" w:rsidRPr="006A30AD">
        <w:rPr>
          <w:szCs w:val="22"/>
          <w:lang w:val="en-GB"/>
        </w:rPr>
        <w:t>analogue</w:t>
      </w:r>
      <w:r w:rsidRPr="006A30AD">
        <w:rPr>
          <w:szCs w:val="22"/>
          <w:lang w:val="en-GB"/>
        </w:rPr>
        <w:t xml:space="preserve"> signal into digital one with preservation of the existing standard of decomposition of a signal. Such signal can be reproduced not only by colour TV set, but also by black-and-white TV set having a special receiver box.</w:t>
      </w:r>
    </w:p>
    <w:p w14:paraId="26FBEFA4" w14:textId="77777777" w:rsidR="009C62D9" w:rsidRPr="006A30AD" w:rsidRDefault="009C62D9" w:rsidP="00EC57EE">
      <w:pPr>
        <w:rPr>
          <w:szCs w:val="22"/>
          <w:lang w:val="en-GB"/>
        </w:rPr>
      </w:pPr>
      <w:r w:rsidRPr="006A30AD">
        <w:rPr>
          <w:szCs w:val="22"/>
          <w:lang w:val="en-GB"/>
        </w:rPr>
        <w:t>In Russia before the introduction of digital TV it is required to carry out an experimental broadcasting. In connection to this there were organized experimental broadcasting areas in Moscow – 32, 34 TVch; Saint-Petersburg – 34 TVch; Nizhniy Novgorod – 50 TVch; Vladivostok – 51</w:t>
      </w:r>
      <w:r w:rsidR="00EC57EE" w:rsidRPr="006A30AD">
        <w:rPr>
          <w:szCs w:val="22"/>
          <w:lang w:val="en-GB"/>
        </w:rPr>
        <w:t> </w:t>
      </w:r>
      <w:r w:rsidRPr="006A30AD">
        <w:rPr>
          <w:szCs w:val="22"/>
          <w:lang w:val="en-GB"/>
        </w:rPr>
        <w:t>TVch; Chelyabinsk – 30 TVch.</w:t>
      </w:r>
    </w:p>
    <w:p w14:paraId="2A251F00" w14:textId="77777777" w:rsidR="009C62D9" w:rsidRPr="006A30AD" w:rsidRDefault="009C62D9" w:rsidP="009C62D9">
      <w:pPr>
        <w:rPr>
          <w:szCs w:val="22"/>
          <w:lang w:val="en-GB"/>
        </w:rPr>
      </w:pPr>
      <w:r w:rsidRPr="006A30AD">
        <w:rPr>
          <w:szCs w:val="22"/>
          <w:lang w:val="en-GB"/>
        </w:rPr>
        <w:t xml:space="preserve">The broadcasting is conducted in standard of DVB-T. Now researches of an opportunity of interactive reception on mobile television receivers with the liquid crystal display are conducted, the return channel is planned to realize through GSM network. </w:t>
      </w:r>
    </w:p>
    <w:p w14:paraId="6D231438" w14:textId="53B513A2" w:rsidR="009C62D9" w:rsidRPr="006A30AD" w:rsidRDefault="009C62D9" w:rsidP="009C62D9">
      <w:pPr>
        <w:rPr>
          <w:szCs w:val="22"/>
          <w:lang w:val="en-GB"/>
        </w:rPr>
      </w:pPr>
      <w:r w:rsidRPr="006A30AD">
        <w:rPr>
          <w:szCs w:val="22"/>
          <w:lang w:val="en-GB"/>
        </w:rPr>
        <w:lastRenderedPageBreak/>
        <w:t>For the further introduction of digital TV broadcasting a planning of DVB-T frequency assignments, both in European Broadcasting Area and to the west from longitude 170</w:t>
      </w:r>
      <w:r w:rsidR="000D479B">
        <w:rPr>
          <w:szCs w:val="22"/>
          <w:lang w:val="en-GB"/>
        </w:rPr>
        <w:t>°</w:t>
      </w:r>
      <w:r w:rsidRPr="006A30AD">
        <w:rPr>
          <w:szCs w:val="22"/>
          <w:lang w:val="en-GB"/>
        </w:rPr>
        <w:t>E is carried out. Now the majority of planned frequency assignments to DVB-T stations is coordinated with other Administrations, 37 frequency assignments are included in the Plan (Stockholm, 1961), 4 frequency assignments are included in MIFR.</w:t>
      </w:r>
    </w:p>
    <w:p w14:paraId="75CBA4A6" w14:textId="77777777" w:rsidR="009C62D9" w:rsidRPr="006A30AD" w:rsidRDefault="009C62D9" w:rsidP="0042650F">
      <w:pPr>
        <w:rPr>
          <w:szCs w:val="22"/>
          <w:lang w:val="en-GB"/>
        </w:rPr>
      </w:pPr>
      <w:r w:rsidRPr="006A30AD">
        <w:rPr>
          <w:szCs w:val="22"/>
          <w:lang w:val="en-GB"/>
        </w:rPr>
        <w:t>Furthermore 24 frequency assignments to DVB-T stations are coordinated and in the near future will be included in the Plan (Stockholm</w:t>
      </w:r>
      <w:r w:rsidR="0042650F" w:rsidRPr="006A30AD">
        <w:rPr>
          <w:szCs w:val="22"/>
          <w:lang w:val="en-GB"/>
        </w:rPr>
        <w:t> –</w:t>
      </w:r>
      <w:r w:rsidRPr="006A30AD">
        <w:rPr>
          <w:szCs w:val="22"/>
          <w:lang w:val="en-GB"/>
        </w:rPr>
        <w:t xml:space="preserve"> 61) and in Lists of existing and planned TV stations for the territories of extended planning area. </w:t>
      </w:r>
    </w:p>
    <w:p w14:paraId="20785B55" w14:textId="77777777" w:rsidR="009C62D9" w:rsidRDefault="009C62D9" w:rsidP="009C62D9">
      <w:pPr>
        <w:rPr>
          <w:szCs w:val="22"/>
          <w:lang w:val="en-GB"/>
        </w:rPr>
      </w:pPr>
      <w:r w:rsidRPr="006A30AD">
        <w:rPr>
          <w:szCs w:val="22"/>
          <w:lang w:val="en-GB"/>
        </w:rPr>
        <w:t>MHP-based interactive services are possible, but the penetration of telephone and telecommunication systems –that are not yet at a nationwide extent- is a critical element that shall be taken into deep consideration.</w:t>
      </w:r>
    </w:p>
    <w:p w14:paraId="786BCA2E" w14:textId="77777777" w:rsidR="009805EF" w:rsidRPr="006A30AD" w:rsidRDefault="009805EF" w:rsidP="009805EF">
      <w:pPr>
        <w:pStyle w:val="Headingi"/>
        <w:rPr>
          <w:lang w:val="en-GB"/>
        </w:rPr>
      </w:pPr>
      <w:bookmarkStart w:id="3244" w:name="_Toc114743022"/>
      <w:bookmarkStart w:id="3245" w:name="_Toc156984405"/>
      <w:r w:rsidRPr="006A30AD">
        <w:rPr>
          <w:lang w:val="en-GB"/>
        </w:rPr>
        <w:t>Overall strategy of updating the regional TV and radio transmission network and transition to digital broadcasting in the region</w:t>
      </w:r>
      <w:bookmarkEnd w:id="3244"/>
      <w:bookmarkEnd w:id="3245"/>
    </w:p>
    <w:p w14:paraId="5A38438A" w14:textId="04832C85" w:rsidR="009805EF" w:rsidRPr="006A30AD" w:rsidRDefault="009805EF" w:rsidP="009805EF">
      <w:pPr>
        <w:rPr>
          <w:lang w:val="en-GB"/>
        </w:rPr>
      </w:pPr>
      <w:r w:rsidRPr="006A30AD">
        <w:rPr>
          <w:lang w:val="en-GB"/>
        </w:rPr>
        <w:t xml:space="preserve">As a </w:t>
      </w:r>
      <w:r w:rsidR="002D0B1F" w:rsidRPr="006A30AD">
        <w:rPr>
          <w:lang w:val="en-GB"/>
        </w:rPr>
        <w:t>rule,</w:t>
      </w:r>
      <w:r w:rsidRPr="006A30AD">
        <w:rPr>
          <w:lang w:val="en-GB"/>
        </w:rPr>
        <w:t xml:space="preserve"> the degree of wear of analogue transmitters operated in the region is pretty high. The useful life of many transmitters is already over. Replacement of worn-out analogue transmitters by new analogue equipment appears senseless both from the technological and economic point of view, as in the transition to digital broadcasting it will be necessary to replace such new transmitters again with digital ones, this time long before the end of their useful life. Besides, one cannot see any ways of compensating for such replacement costs as analogue broadcasting in principle cannot support the new information services and products that the population would be prepared to buy and that could generate additional revenue for broadcasting operators. In this connection it seems worthwhile making the transition to digital broadcasting in the region without delay.</w:t>
      </w:r>
    </w:p>
    <w:p w14:paraId="3B83F6A6" w14:textId="77777777" w:rsidR="009805EF" w:rsidRPr="006A30AD" w:rsidRDefault="009805EF" w:rsidP="009805EF">
      <w:pPr>
        <w:rPr>
          <w:lang w:val="en-GB"/>
        </w:rPr>
      </w:pPr>
      <w:r w:rsidRPr="006A30AD">
        <w:rPr>
          <w:lang w:val="en-GB"/>
        </w:rPr>
        <w:t>It is evident that transition to digital broadcasting should be effected within the framework of current frequency arrangements, that is digital TV programmes should be broadcast in the same frequency bands as analogue broadcasting formerly. This means that overnight transition to digital broadcasting should be accompanied by stopping analogue broadcasting of the same programmes within the coverage area where such transition takes place.</w:t>
      </w:r>
    </w:p>
    <w:p w14:paraId="509A1F43" w14:textId="3018490C" w:rsidR="009805EF" w:rsidRPr="006A30AD" w:rsidRDefault="009805EF" w:rsidP="009805EF">
      <w:pPr>
        <w:rPr>
          <w:lang w:val="en-GB"/>
        </w:rPr>
      </w:pPr>
      <w:r w:rsidRPr="006A30AD">
        <w:rPr>
          <w:lang w:val="en-GB"/>
        </w:rPr>
        <w:t xml:space="preserve">It goes without saying that overnight transition to digital broadcasting is not possible without equipping the population with digital receivers, i.e. subscriber set-top boxes (STBs). Transition to digital broadcasting can only be effected provided that every subscriber has such an STB, so that in the transition process no small group’s interests suffer. A broadcasting operator is not responsible for the provision of STBs to the population. Without going in detail on the organization of such provision one should mention that this problem must be solved through local funding under a comprehensive target programme implemented by the regional administration with the help of private investments. </w:t>
      </w:r>
      <w:r w:rsidR="002D0B1F" w:rsidRPr="006A30AD">
        <w:rPr>
          <w:lang w:val="en-GB"/>
        </w:rPr>
        <w:t>Thus,</w:t>
      </w:r>
      <w:r w:rsidRPr="006A30AD">
        <w:rPr>
          <w:lang w:val="en-GB"/>
        </w:rPr>
        <w:t xml:space="preserve"> the financial burden should be distributed between the commercial structures of the region the overwhelming majority of which is interested in new advanced interactive multimedia infocommunication services and products (including e-commerce and e</w:t>
      </w:r>
      <w:r w:rsidRPr="006A30AD">
        <w:rPr>
          <w:lang w:val="en-GB"/>
        </w:rPr>
        <w:noBreakHyphen/>
        <w:t>banking systems) supported by digital broadcasting. Introduction of such systems within a united regional information system (to be described below) may give a powerful impetus to business development in the region with the corresponding growth of commercial structures’ turnover and revenues.</w:t>
      </w:r>
    </w:p>
    <w:p w14:paraId="43AE28D4" w14:textId="77777777" w:rsidR="009805EF" w:rsidRPr="006A30AD" w:rsidRDefault="009805EF" w:rsidP="009805EF">
      <w:pPr>
        <w:rPr>
          <w:lang w:val="en-GB"/>
        </w:rPr>
      </w:pPr>
      <w:r w:rsidRPr="006A30AD">
        <w:rPr>
          <w:lang w:val="en-GB"/>
        </w:rPr>
        <w:t>As for providing STBs for digital broadcasting to the population, this should be done according to a uniform schedule approved by the administration and coordinated with the broadcasters in one transmitter broadcasting coverage zone after another. Under the schedule, STBs should be provided to all rather than part of the people residing within one coverage zone, then another and so on. This will ensure the possibility of making a final transition to digital broadcasting in the region successfully. The STBs themselves are multipurpose interactive terminals capable of supporting a wide range of modern interactive information services and products besides broadcasting.</w:t>
      </w:r>
    </w:p>
    <w:p w14:paraId="0B611E8B" w14:textId="497F17D0" w:rsidR="009805EF" w:rsidRDefault="009805EF" w:rsidP="009805EF">
      <w:pPr>
        <w:rPr>
          <w:lang w:val="en-GB"/>
        </w:rPr>
      </w:pPr>
      <w:r w:rsidRPr="006A30AD">
        <w:rPr>
          <w:lang w:val="en-GB"/>
        </w:rPr>
        <w:lastRenderedPageBreak/>
        <w:t>It is clear that transmitters replacing the old worn-out analogue ones should be hybrid, i.e. equally capable of operating both in analogue and digital broadcasting mode. At the first stage such a newly installed transmitter will operate in analogue mode. Later on when the population in the coverage zone is 100% equipped with STBs the transmitter will go over to digital mode with the DVB-T modulator switched on and the driver replaced (it is desirable to have both devices supplied in a complete set with the transmitter). It goes without saying that at the first stage the transmitter will broadcast only those programmes that used to be broadcast for the given coverage zone in analogue mode. Thus the next problem that arises is of most importance for urban areas where several TV programmes can be received within one coverage zone. In each broadcasting zone several analogue programmes broadcast by different transmitters may be received. Digital broadcasting is multi</w:t>
      </w:r>
      <w:r>
        <w:rPr>
          <w:lang w:val="en-GB"/>
        </w:rPr>
        <w:t>programme,</w:t>
      </w:r>
      <w:r w:rsidRPr="006A30AD">
        <w:rPr>
          <w:lang w:val="en-GB"/>
        </w:rPr>
        <w:t xml:space="preserve"> i.e. one digital transmitter will broadcast all those programmes that used to be broadcast by several analogue transmitters. </w:t>
      </w:r>
      <w:r w:rsidR="002D0B1F" w:rsidRPr="006A30AD">
        <w:rPr>
          <w:lang w:val="en-GB"/>
        </w:rPr>
        <w:t>Thus,</w:t>
      </w:r>
      <w:r w:rsidRPr="006A30AD">
        <w:rPr>
          <w:lang w:val="en-GB"/>
        </w:rPr>
        <w:t xml:space="preserve"> only one “head” analogue transmitter should be chosen out of the group for the coverage zone to be replaced by hybrid equipment. The transmitter should be connected with MPEG-2 signal feeder lines for all the TV programmes broadcast for the given coverage zone. All the signals should be joined together in a multiplexer into an MPEG-2 transport flow and fed into the DVB-T modulator. After this the transmitter may be switched over to the digital broadcasting mode and the analogue broadcasting of other transmitters may be stopped and dismantled.</w:t>
      </w:r>
    </w:p>
    <w:p w14:paraId="69F848F2" w14:textId="0EB9F887" w:rsidR="003C777F" w:rsidRPr="006A30AD" w:rsidRDefault="003C777F" w:rsidP="003C777F">
      <w:pPr>
        <w:rPr>
          <w:lang w:val="en-GB"/>
        </w:rPr>
      </w:pPr>
      <w:r w:rsidRPr="003C777F">
        <w:rPr>
          <w:lang w:val="en-GB"/>
        </w:rPr>
        <w:t xml:space="preserve">Five DVB-T transmitters are working at present time and one more will be launched in nearest future. All of them have experimental status and used for investigations of compatibility between DVB-T and analogue (SECAM-K) television broadcasting, but also proposed to be </w:t>
      </w:r>
      <w:r w:rsidR="002D0B1F" w:rsidRPr="003C777F">
        <w:rPr>
          <w:lang w:val="en-GB"/>
        </w:rPr>
        <w:t>fully</w:t>
      </w:r>
      <w:r w:rsidRPr="003C777F">
        <w:rPr>
          <w:lang w:val="en-GB"/>
        </w:rPr>
        <w:t>-functional DVB-T services.</w:t>
      </w:r>
    </w:p>
    <w:p w14:paraId="27DD5F96" w14:textId="705D1E4C" w:rsidR="009805EF" w:rsidRPr="006A30AD" w:rsidRDefault="009805EF" w:rsidP="009805EF">
      <w:pPr>
        <w:rPr>
          <w:lang w:val="en-GB"/>
        </w:rPr>
      </w:pPr>
      <w:r w:rsidRPr="006A30AD">
        <w:rPr>
          <w:lang w:val="en-GB"/>
        </w:rPr>
        <w:t xml:space="preserve">It is clear that transition to digital broadcasting should entail an increase in the number of programmes provided to the population. As a </w:t>
      </w:r>
      <w:r w:rsidR="002D0B1F" w:rsidRPr="006A30AD">
        <w:rPr>
          <w:lang w:val="en-GB"/>
        </w:rPr>
        <w:t>result,</w:t>
      </w:r>
      <w:r w:rsidRPr="006A30AD">
        <w:rPr>
          <w:lang w:val="en-GB"/>
        </w:rPr>
        <w:t xml:space="preserve"> the situation should emerge when the regional programme package (i.e. all the programmes that are currently broadcast to at least part of the population of the region) will be accessible to every TV viewer. </w:t>
      </w:r>
      <w:r w:rsidR="002D0B1F" w:rsidRPr="006A30AD">
        <w:rPr>
          <w:lang w:val="en-GB"/>
        </w:rPr>
        <w:t>Of course,</w:t>
      </w:r>
      <w:r w:rsidRPr="006A30AD">
        <w:rPr>
          <w:lang w:val="en-GB"/>
        </w:rPr>
        <w:t xml:space="preserve"> with time the package should be expanded gradually with new commercial programmes (including pay programmes) and with free regional programmes of social and informational importance. To achieve this it is necessary to solve the problem of constructing a full regional network of TV programmes supply and distribution, i.e. when each programme received in the region via satellite channels or produced in the region itself would be supplied to every transmitter (or a group of transmitters) operated in the region. The problem can be best solved on the basis of a fibre-optic line laid in the region and running through its major populated areas. Fibre-optic line branches, i.e. TV programmes supply lines to other populated areas of the region, should be based on the exiting radio relay lines or MMDS systems. </w:t>
      </w:r>
      <w:r w:rsidR="002D0B1F" w:rsidRPr="006A30AD">
        <w:rPr>
          <w:lang w:val="en-GB"/>
        </w:rPr>
        <w:t>Moreover,</w:t>
      </w:r>
      <w:r w:rsidRPr="006A30AD">
        <w:rPr>
          <w:lang w:val="en-GB"/>
        </w:rPr>
        <w:t xml:space="preserve"> the radio relay lines must be updated to transmit digital data streams. This can be done through using modems and MUXes ensuring the transmission of digital data streams along the existing radio relay lines at the rate of 51 Mbit/s. The equipment will digitize the radio relay lines and at the same time the UHF equipment installed will remain intact. In many cases MMDS systems can also be used to bring digital broadcasting programmes to home cable networks. Naturally to expand the digital broadcasting programmes package broadcast to the population it is necessary to install some additional digital transmitters. </w:t>
      </w:r>
      <w:r w:rsidR="002D0B1F" w:rsidRPr="006A30AD">
        <w:rPr>
          <w:lang w:val="en-GB"/>
        </w:rPr>
        <w:t>However,</w:t>
      </w:r>
      <w:r w:rsidRPr="006A30AD">
        <w:rPr>
          <w:lang w:val="en-GB"/>
        </w:rPr>
        <w:t xml:space="preserve"> it is important that reception of digital broadcasting programme packages from several DVB-T transmitters by outdoor antennas in many cases may be ensured without amending the existing home cable networks.</w:t>
      </w:r>
    </w:p>
    <w:p w14:paraId="72A8D3F5" w14:textId="77777777" w:rsidR="009805EF" w:rsidRPr="006A30AD" w:rsidRDefault="009805EF" w:rsidP="009805EF">
      <w:pPr>
        <w:rPr>
          <w:lang w:val="en-GB"/>
        </w:rPr>
      </w:pPr>
      <w:r w:rsidRPr="006A30AD">
        <w:rPr>
          <w:lang w:val="en-GB"/>
        </w:rPr>
        <w:t>The regional programme package may be expanded both through increasing the number of programmes made up in the region itself and through receiving more programmes via satellite communication channels.</w:t>
      </w:r>
    </w:p>
    <w:p w14:paraId="51D84F5F" w14:textId="77777777" w:rsidR="009805EF" w:rsidRPr="006A30AD" w:rsidRDefault="009805EF" w:rsidP="00E259A3">
      <w:pPr>
        <w:pStyle w:val="Headingi"/>
        <w:rPr>
          <w:lang w:val="en-GB"/>
        </w:rPr>
      </w:pPr>
      <w:bookmarkStart w:id="3246" w:name="_Toc114743023"/>
      <w:bookmarkStart w:id="3247" w:name="_Toc156984406"/>
      <w:r w:rsidRPr="006A30AD">
        <w:rPr>
          <w:lang w:val="en-GB"/>
        </w:rPr>
        <w:lastRenderedPageBreak/>
        <w:t>Stages of comprehensive modernization of the regional TV and radio broadcasting network</w:t>
      </w:r>
      <w:bookmarkEnd w:id="3246"/>
      <w:bookmarkEnd w:id="3247"/>
    </w:p>
    <w:p w14:paraId="7269C29B" w14:textId="77777777" w:rsidR="009805EF" w:rsidRPr="006A30AD" w:rsidRDefault="009805EF" w:rsidP="00E259A3">
      <w:pPr>
        <w:keepNext/>
        <w:keepLines/>
        <w:rPr>
          <w:szCs w:val="22"/>
          <w:lang w:val="en-GB"/>
        </w:rPr>
      </w:pPr>
      <w:r w:rsidRPr="006A30AD">
        <w:rPr>
          <w:szCs w:val="22"/>
          <w:lang w:val="en-GB"/>
        </w:rPr>
        <w:t>Thus with the above approaches the following stages of comprehensive modernization of the regional TV and radio broadcasting network for transition to digital broadcasting can be defined:</w:t>
      </w:r>
    </w:p>
    <w:p w14:paraId="5E5B9F01" w14:textId="77777777" w:rsidR="009805EF" w:rsidRPr="006A30AD" w:rsidRDefault="009805EF" w:rsidP="00E259A3">
      <w:pPr>
        <w:pStyle w:val="enumlev1"/>
        <w:keepNext/>
        <w:keepLines/>
        <w:rPr>
          <w:lang w:val="en-GB"/>
        </w:rPr>
      </w:pPr>
      <w:r w:rsidRPr="006A30AD">
        <w:rPr>
          <w:lang w:val="en-GB"/>
        </w:rPr>
        <w:t>–</w:t>
      </w:r>
      <w:r w:rsidRPr="006A30AD">
        <w:rPr>
          <w:lang w:val="en-GB"/>
        </w:rPr>
        <w:tab/>
        <w:t>distribution of DVB-T STB to the population. STB manufacture funding may be effected within a target programme of the regional administration funded by regional investors. The STBs should be multifunctional interactive terminals supporting a wide range of modern multimedia services and products along with broadcasting;</w:t>
      </w:r>
    </w:p>
    <w:p w14:paraId="7BEFDC60" w14:textId="77777777" w:rsidR="009805EF" w:rsidRPr="006A30AD" w:rsidRDefault="009805EF" w:rsidP="009805EF">
      <w:pPr>
        <w:pStyle w:val="enumlev1"/>
        <w:rPr>
          <w:lang w:val="en-GB"/>
        </w:rPr>
      </w:pPr>
      <w:r w:rsidRPr="006A30AD">
        <w:rPr>
          <w:lang w:val="en-GB"/>
        </w:rPr>
        <w:t>–</w:t>
      </w:r>
      <w:r w:rsidRPr="006A30AD">
        <w:rPr>
          <w:lang w:val="en-GB"/>
        </w:rPr>
        <w:tab/>
        <w:t>choosing a “head” transmitter out of the operating ones in each broadcasting zone to be replaced by a hybrid unit (with analogue broadcasting at the initial stage) with digital signals of all the programmes broadcast in the area fed to the latter;</w:t>
      </w:r>
    </w:p>
    <w:p w14:paraId="3BE6481C" w14:textId="77777777" w:rsidR="009805EF" w:rsidRPr="006A30AD" w:rsidRDefault="009805EF" w:rsidP="009805EF">
      <w:pPr>
        <w:pStyle w:val="enumlev1"/>
        <w:rPr>
          <w:lang w:val="en-GB"/>
        </w:rPr>
      </w:pPr>
      <w:r w:rsidRPr="006A30AD">
        <w:rPr>
          <w:lang w:val="en-GB"/>
        </w:rPr>
        <w:t>–</w:t>
      </w:r>
      <w:r w:rsidRPr="006A30AD">
        <w:rPr>
          <w:lang w:val="en-GB"/>
        </w:rPr>
        <w:tab/>
        <w:t>starting digital DVB-T broadcasting of those programmes that used to be analogue from the head transmitter, stopping analogue broadcasting and dismantling all the other transmitters in the broadcasting zone with the process going on in one broadcasting zone after another as these are ready for the change;</w:t>
      </w:r>
    </w:p>
    <w:p w14:paraId="0C69301E" w14:textId="77777777" w:rsidR="009805EF" w:rsidRPr="006A30AD" w:rsidRDefault="009805EF" w:rsidP="009805EF">
      <w:pPr>
        <w:pStyle w:val="enumlev1"/>
        <w:rPr>
          <w:lang w:val="en-GB"/>
        </w:rPr>
      </w:pPr>
      <w:r w:rsidRPr="006A30AD">
        <w:rPr>
          <w:lang w:val="en-GB"/>
        </w:rPr>
        <w:t>–</w:t>
      </w:r>
      <w:r w:rsidRPr="006A30AD">
        <w:rPr>
          <w:lang w:val="en-GB"/>
        </w:rPr>
        <w:tab/>
        <w:t>constructing a regional TV programmes supply and distribution network on the basis of fibre-optic lines and digital radio relay lines, MMDS and cable lines used in the “last mile” section;</w:t>
      </w:r>
    </w:p>
    <w:p w14:paraId="3A67AF7D" w14:textId="77777777" w:rsidR="009805EF" w:rsidRPr="006A30AD" w:rsidRDefault="009805EF" w:rsidP="009805EF">
      <w:pPr>
        <w:pStyle w:val="enumlev1"/>
        <w:rPr>
          <w:lang w:val="en-GB"/>
        </w:rPr>
      </w:pPr>
      <w:r w:rsidRPr="006A30AD">
        <w:rPr>
          <w:lang w:val="en-GB"/>
        </w:rPr>
        <w:t>–</w:t>
      </w:r>
      <w:r w:rsidRPr="006A30AD">
        <w:rPr>
          <w:lang w:val="en-GB"/>
        </w:rPr>
        <w:tab/>
        <w:t>as the regional distribution network is expanded bringing the regional TV programme package (i.e. all the programmes coming to the region via satellite channels and all the regional programmes) to each populated area in the region, with further expansion of the range of such programmes, including new regional ones (regional TV, commercial programmes); installing new DVB-T transmitters;</w:t>
      </w:r>
    </w:p>
    <w:p w14:paraId="36C417EA" w14:textId="77777777" w:rsidR="009805EF" w:rsidRPr="006A30AD" w:rsidRDefault="009805EF" w:rsidP="009805EF">
      <w:pPr>
        <w:pStyle w:val="enumlev1"/>
        <w:rPr>
          <w:lang w:val="en-GB"/>
        </w:rPr>
      </w:pPr>
      <w:r w:rsidRPr="006A30AD">
        <w:rPr>
          <w:lang w:val="en-GB"/>
        </w:rPr>
        <w:t>–</w:t>
      </w:r>
      <w:r w:rsidRPr="006A30AD">
        <w:rPr>
          <w:lang w:val="en-GB"/>
        </w:rPr>
        <w:tab/>
        <w:t>on the basis of digital TV broadcasting, organizing data transmission (including web and web-type multimedia services) from the very beginning of digital TV broadcasting to provide to the population modern infocommunication services and products, both socially-oriented and commercial;</w:t>
      </w:r>
    </w:p>
    <w:p w14:paraId="1BD64D1E" w14:textId="77777777" w:rsidR="009805EF" w:rsidRPr="006A30AD" w:rsidRDefault="009805EF" w:rsidP="009805EF">
      <w:pPr>
        <w:pStyle w:val="enumlev1"/>
        <w:rPr>
          <w:lang w:val="en-GB"/>
        </w:rPr>
      </w:pPr>
      <w:r w:rsidRPr="006A30AD">
        <w:rPr>
          <w:lang w:val="en-GB"/>
        </w:rPr>
        <w:t>–</w:t>
      </w:r>
      <w:r w:rsidRPr="006A30AD">
        <w:rPr>
          <w:lang w:val="en-GB"/>
        </w:rPr>
        <w:tab/>
        <w:t>introducing interactive products from the very beginning of digital TV broadcasting, primarily web and web-type services on TV broadcasting basis;</w:t>
      </w:r>
    </w:p>
    <w:p w14:paraId="07593AF7" w14:textId="77777777" w:rsidR="009805EF" w:rsidRPr="006A30AD" w:rsidRDefault="009805EF" w:rsidP="009805EF">
      <w:pPr>
        <w:pStyle w:val="enumlev1"/>
        <w:rPr>
          <w:lang w:val="en-GB"/>
        </w:rPr>
      </w:pPr>
      <w:r w:rsidRPr="006A30AD">
        <w:rPr>
          <w:lang w:val="en-GB"/>
        </w:rPr>
        <w:t>–</w:t>
      </w:r>
      <w:r w:rsidRPr="006A30AD">
        <w:rPr>
          <w:lang w:val="en-GB"/>
        </w:rPr>
        <w:tab/>
        <w:t>constructing in the region a united interactive information multimedia regional network on the basis of subscriber’s STB with an interactive platform specially designed to take care of the region’s needs and interests and a uniform system of conditional access chosen upon agreement reached between digital broadcasting operators.</w:t>
      </w:r>
    </w:p>
    <w:p w14:paraId="0537B8A7" w14:textId="77777777" w:rsidR="009805EF" w:rsidRPr="006A30AD" w:rsidRDefault="009805EF" w:rsidP="009805EF">
      <w:pPr>
        <w:rPr>
          <w:lang w:val="en-GB"/>
        </w:rPr>
      </w:pPr>
      <w:bookmarkStart w:id="3248" w:name="_Toc114743024"/>
      <w:bookmarkStart w:id="3249" w:name="_Toc156984407"/>
      <w:r w:rsidRPr="006A30AD">
        <w:rPr>
          <w:lang w:val="en-GB"/>
        </w:rPr>
        <w:t>Further development of the TV and radio broadcasting transmission network in the region, expansion of the range of services and network functions through interactive servicing and provision of multimedia services</w:t>
      </w:r>
      <w:bookmarkEnd w:id="3248"/>
      <w:bookmarkEnd w:id="3249"/>
      <w:r w:rsidRPr="006A30AD">
        <w:rPr>
          <w:lang w:val="en-GB"/>
        </w:rPr>
        <w:t>.</w:t>
      </w:r>
    </w:p>
    <w:p w14:paraId="45B38482" w14:textId="77777777" w:rsidR="009805EF" w:rsidRDefault="009805EF" w:rsidP="00F12881">
      <w:pPr>
        <w:rPr>
          <w:lang w:val="en-GB"/>
        </w:rPr>
      </w:pPr>
      <w:r w:rsidRPr="006A30AD">
        <w:rPr>
          <w:lang w:val="en-GB"/>
        </w:rPr>
        <w:t>Transition to digital broadcasting is not the end of TV and radio broadcasting transmission network modernization. It goes without saying that more TV broadcasting programmes will bring more revenue for broadcasting operators. However, the largest source of higher revenues is in the sphere of provision of a wide range of modern infocommunication services and products on the broadcasting basis to corporate and individual users. Technologically this can be achieved through encapsulation of multimedia data streams (including web and web-type services data) into TV broadcasting digital flows. Reception of the above services and their data display on the TV screen will be done with the help of digital TV broadcasting STBs. The same STBs with their software and firmware support return channels organized on telephone lines (on the basis of built-in dial-up modems) or with xDSL facilities or, provided there are home cable lines, HFС (hybrid fibre cable) on the basis of the DOCSIS standard (built-in or external DOCSIS modems connected with the STBs by Ethernet interface).</w:t>
      </w:r>
    </w:p>
    <w:p w14:paraId="33AEB430" w14:textId="288CF51A" w:rsidR="00F12881" w:rsidRPr="006A30AD" w:rsidRDefault="00F12881" w:rsidP="00E259A3">
      <w:pPr>
        <w:keepNext/>
        <w:keepLines/>
        <w:rPr>
          <w:lang w:val="en-GB"/>
        </w:rPr>
      </w:pPr>
      <w:r w:rsidRPr="00F12881">
        <w:rPr>
          <w:lang w:val="en-GB"/>
        </w:rPr>
        <w:lastRenderedPageBreak/>
        <w:t>Modernization of a regional broadcasting network aims at updating the transmission firmware of the TV and radio broadcasting network in a region, expanding the range and list of services provided by the broadcasting operator to the users, increasing revenue for the operator and effecting a phased transformation of such an operator into an information package provider for the region allowing both commercial and social problems to be solved.</w:t>
      </w:r>
    </w:p>
    <w:p w14:paraId="12EF3EA7" w14:textId="77777777" w:rsidR="009805EF" w:rsidRPr="006A30AD" w:rsidRDefault="009805EF" w:rsidP="009805EF">
      <w:pPr>
        <w:pStyle w:val="Headingi"/>
        <w:rPr>
          <w:lang w:val="en-GB"/>
        </w:rPr>
      </w:pPr>
      <w:bookmarkStart w:id="3250" w:name="_Toc114743025"/>
      <w:bookmarkStart w:id="3251" w:name="_Toc156984408"/>
      <w:r w:rsidRPr="006A30AD">
        <w:rPr>
          <w:lang w:val="en-GB"/>
        </w:rPr>
        <w:t>Overall description of information and interactive services and products based on digital TV broadcasting. The initial stage of introduction of the services in the region</w:t>
      </w:r>
      <w:bookmarkEnd w:id="3250"/>
      <w:bookmarkEnd w:id="3251"/>
    </w:p>
    <w:p w14:paraId="7F4354D2" w14:textId="0595C56A" w:rsidR="009805EF" w:rsidRPr="006A30AD" w:rsidRDefault="009805EF" w:rsidP="009805EF">
      <w:pPr>
        <w:rPr>
          <w:lang w:val="en-GB"/>
        </w:rPr>
      </w:pPr>
      <w:r w:rsidRPr="006A30AD">
        <w:rPr>
          <w:lang w:val="en-GB"/>
        </w:rPr>
        <w:t xml:space="preserve">Enhanced TV and interactive TV are principally new TV broadcasting services that can only be provided on the basis of digital broadcasting. The concept of enhanced TV envisages pay services with a coded signal that requires using smart cards and conditional access systems. Private companies leasing equipment from the operator may provide such services to the population under subscription for pay packages. </w:t>
      </w:r>
      <w:r w:rsidR="002D0B1F" w:rsidRPr="006A30AD">
        <w:rPr>
          <w:lang w:val="en-GB"/>
        </w:rPr>
        <w:t>Moreover,</w:t>
      </w:r>
      <w:r w:rsidRPr="006A30AD">
        <w:rPr>
          <w:lang w:val="en-GB"/>
        </w:rPr>
        <w:t xml:space="preserve"> the possibility of free reception of the social programmes package (both national and regional) by the population remains.</w:t>
      </w:r>
    </w:p>
    <w:p w14:paraId="5519F96B" w14:textId="2D530DD2" w:rsidR="009805EF" w:rsidRPr="006A30AD" w:rsidRDefault="009805EF" w:rsidP="009805EF">
      <w:pPr>
        <w:rPr>
          <w:lang w:val="en-GB"/>
        </w:rPr>
      </w:pPr>
      <w:r w:rsidRPr="006A30AD">
        <w:rPr>
          <w:lang w:val="en-GB"/>
        </w:rPr>
        <w:t>Enhanced TV envisages the technology of pseudo-interactive DVB-T services without a return channel. These include various information services and reference materials, such as TV – the press, weather forecasts, ratings</w:t>
      </w:r>
      <w:r w:rsidR="00D043DB">
        <w:rPr>
          <w:lang w:val="en-GB"/>
        </w:rPr>
        <w:t xml:space="preserve"> and</w:t>
      </w:r>
      <w:r w:rsidRPr="006A30AD">
        <w:rPr>
          <w:lang w:val="en-GB"/>
        </w:rPr>
        <w:t xml:space="preserve"> advertisement channels. In transition to digital broadcasting such services may be provided at once in those populated areas of the region where there is a shortage of telephones and where it is yet impossible to organize a return channel for full-scale interactive service. </w:t>
      </w:r>
    </w:p>
    <w:p w14:paraId="608264E5" w14:textId="77777777" w:rsidR="009805EF" w:rsidRPr="006A30AD" w:rsidRDefault="009805EF" w:rsidP="009805EF">
      <w:pPr>
        <w:rPr>
          <w:lang w:val="en-GB"/>
        </w:rPr>
      </w:pPr>
      <w:r w:rsidRPr="006A30AD">
        <w:rPr>
          <w:lang w:val="en-GB"/>
        </w:rPr>
        <w:t>In the towns of the region with sufficient telephone penetration, interactive systems may be deployed on the basis of a return channel on a telephone line. A return channel can support various e-commerce services, on-line shops as well as rating votes and population polls that are important socially and may be needed by the regional administration. At the same time high-rate access to the Internet on dedicated digital DVB-T channels may be provided. For this a TV viewer will not need a PC as in this case its function will be performed by the STB for digital broadcasting: it will display web pages on the screen after appropriate reformatting and rescaling of text and graphic objects in web pages in a way allowing their display on the screen of a standard definition TV set. The web browser is operated with the help of a cordless keyboard. Connection does not require any additional time, as the Internet channel is permanently available. In fact the service is a factor of new quality of life, as television becomes a powerful information gateway concentrating most advanced information technologies that enable any person regardless of his or her age, education and social status to be a full-scale member of the global information infrastructure without buying a PC, just with the help of a familiar TV set. The digital TV broadcasting STB supports the Internet access and e-mail functions.</w:t>
      </w:r>
    </w:p>
    <w:p w14:paraId="05659C08" w14:textId="77777777" w:rsidR="009805EF" w:rsidRPr="006A30AD" w:rsidRDefault="009805EF" w:rsidP="009805EF">
      <w:pPr>
        <w:rPr>
          <w:lang w:val="en-GB"/>
        </w:rPr>
      </w:pPr>
      <w:r w:rsidRPr="006A30AD">
        <w:rPr>
          <w:lang w:val="en-GB"/>
        </w:rPr>
        <w:t>At the next stage of deploying a digital TV broadcasting system in the region it becomes possible to extend the interactive services to remote rural areas with insufficient telephone penetration. This becomes possible through using return channel cordless DVB-RCT technology.</w:t>
      </w:r>
    </w:p>
    <w:p w14:paraId="261F9588" w14:textId="77777777" w:rsidR="009805EF" w:rsidRPr="006A30AD" w:rsidRDefault="009805EF" w:rsidP="009805EF">
      <w:pPr>
        <w:pStyle w:val="Headingi"/>
        <w:rPr>
          <w:lang w:val="en-GB"/>
        </w:rPr>
      </w:pPr>
      <w:bookmarkStart w:id="3252" w:name="_Toc114743026"/>
      <w:bookmarkStart w:id="3253" w:name="_Toc156984409"/>
      <w:r w:rsidRPr="006A30AD">
        <w:rPr>
          <w:lang w:val="en-GB"/>
        </w:rPr>
        <w:t>Construction of a united interactive multipurpose information system on the basis of digital TV broadcasting in a region</w:t>
      </w:r>
      <w:bookmarkEnd w:id="3252"/>
      <w:bookmarkEnd w:id="3253"/>
    </w:p>
    <w:p w14:paraId="24B845D8" w14:textId="77777777" w:rsidR="009805EF" w:rsidRPr="006A30AD" w:rsidRDefault="009805EF" w:rsidP="009805EF">
      <w:pPr>
        <w:rPr>
          <w:lang w:val="en-GB"/>
        </w:rPr>
      </w:pPr>
      <w:r w:rsidRPr="006A30AD">
        <w:rPr>
          <w:lang w:val="en-GB"/>
        </w:rPr>
        <w:t>If there are return channels, the following interactive infocommunication services may be provided on the basis of digital TV broadcasting to corporate and individual users:</w:t>
      </w:r>
    </w:p>
    <w:p w14:paraId="4C5C353A" w14:textId="77777777" w:rsidR="009805EF" w:rsidRPr="006A30AD" w:rsidRDefault="009805EF" w:rsidP="009805EF">
      <w:pPr>
        <w:pStyle w:val="enumlev1"/>
        <w:rPr>
          <w:lang w:val="en-GB"/>
        </w:rPr>
      </w:pPr>
      <w:r w:rsidRPr="006A30AD">
        <w:rPr>
          <w:lang w:val="en-GB"/>
        </w:rPr>
        <w:t>−</w:t>
      </w:r>
      <w:r w:rsidRPr="006A30AD">
        <w:rPr>
          <w:lang w:val="en-GB"/>
        </w:rPr>
        <w:tab/>
        <w:t>access to the Internet without using a PC;</w:t>
      </w:r>
    </w:p>
    <w:p w14:paraId="0872D009" w14:textId="77777777" w:rsidR="009805EF" w:rsidRPr="006A30AD" w:rsidRDefault="009805EF" w:rsidP="009805EF">
      <w:pPr>
        <w:pStyle w:val="enumlev1"/>
        <w:rPr>
          <w:lang w:val="en-GB"/>
        </w:rPr>
      </w:pPr>
      <w:r w:rsidRPr="006A30AD">
        <w:rPr>
          <w:lang w:val="en-GB"/>
        </w:rPr>
        <w:t>−</w:t>
      </w:r>
      <w:r w:rsidRPr="006A30AD">
        <w:rPr>
          <w:lang w:val="en-GB"/>
        </w:rPr>
        <w:tab/>
        <w:t>e-trade;</w:t>
      </w:r>
    </w:p>
    <w:p w14:paraId="37A39434" w14:textId="77777777" w:rsidR="009805EF" w:rsidRPr="006A30AD" w:rsidRDefault="009805EF" w:rsidP="009805EF">
      <w:pPr>
        <w:pStyle w:val="enumlev1"/>
        <w:rPr>
          <w:lang w:val="en-GB"/>
        </w:rPr>
      </w:pPr>
      <w:r w:rsidRPr="006A30AD">
        <w:rPr>
          <w:lang w:val="en-GB"/>
        </w:rPr>
        <w:t>−</w:t>
      </w:r>
      <w:r w:rsidRPr="006A30AD">
        <w:rPr>
          <w:lang w:val="en-GB"/>
        </w:rPr>
        <w:tab/>
        <w:t>e-commerce;</w:t>
      </w:r>
    </w:p>
    <w:p w14:paraId="19796BCE" w14:textId="77777777" w:rsidR="009805EF" w:rsidRPr="006A30AD" w:rsidRDefault="009805EF" w:rsidP="009805EF">
      <w:pPr>
        <w:pStyle w:val="enumlev1"/>
        <w:rPr>
          <w:lang w:val="en-GB"/>
        </w:rPr>
      </w:pPr>
      <w:r w:rsidRPr="006A30AD">
        <w:rPr>
          <w:lang w:val="en-GB"/>
        </w:rPr>
        <w:t>−</w:t>
      </w:r>
      <w:r w:rsidRPr="006A30AD">
        <w:rPr>
          <w:lang w:val="en-GB"/>
        </w:rPr>
        <w:tab/>
        <w:t>management of a bank account, including execution of commercial transactions at a distance using a digital signature;</w:t>
      </w:r>
    </w:p>
    <w:p w14:paraId="62297A4D" w14:textId="77777777" w:rsidR="009805EF" w:rsidRPr="006A30AD" w:rsidRDefault="009805EF" w:rsidP="009805EF">
      <w:pPr>
        <w:pStyle w:val="enumlev1"/>
        <w:rPr>
          <w:lang w:val="en-GB"/>
        </w:rPr>
      </w:pPr>
      <w:r w:rsidRPr="006A30AD">
        <w:rPr>
          <w:lang w:val="en-GB"/>
        </w:rPr>
        <w:t>−</w:t>
      </w:r>
      <w:r w:rsidRPr="006A30AD">
        <w:rPr>
          <w:lang w:val="en-GB"/>
        </w:rPr>
        <w:tab/>
        <w:t>e-system for ordering municipal services;</w:t>
      </w:r>
    </w:p>
    <w:p w14:paraId="6C45CC36" w14:textId="77777777" w:rsidR="009805EF" w:rsidRPr="006A30AD" w:rsidRDefault="009805EF" w:rsidP="009805EF">
      <w:pPr>
        <w:pStyle w:val="enumlev1"/>
        <w:rPr>
          <w:lang w:val="en-GB"/>
        </w:rPr>
      </w:pPr>
      <w:r w:rsidRPr="006A30AD">
        <w:rPr>
          <w:lang w:val="en-GB"/>
        </w:rPr>
        <w:t>−</w:t>
      </w:r>
      <w:r w:rsidRPr="006A30AD">
        <w:rPr>
          <w:lang w:val="en-GB"/>
        </w:rPr>
        <w:tab/>
        <w:t>communal utilities payment e-system;</w:t>
      </w:r>
    </w:p>
    <w:p w14:paraId="4CB83791" w14:textId="77777777" w:rsidR="009805EF" w:rsidRPr="006A30AD" w:rsidRDefault="009805EF" w:rsidP="009805EF">
      <w:pPr>
        <w:pStyle w:val="enumlev1"/>
        <w:rPr>
          <w:lang w:val="en-GB"/>
        </w:rPr>
      </w:pPr>
      <w:r w:rsidRPr="006A30AD">
        <w:rPr>
          <w:lang w:val="en-GB"/>
        </w:rPr>
        <w:lastRenderedPageBreak/>
        <w:t>−</w:t>
      </w:r>
      <w:r w:rsidRPr="006A30AD">
        <w:rPr>
          <w:lang w:val="en-GB"/>
        </w:rPr>
        <w:tab/>
        <w:t>services base on “video-on-demand” technology;</w:t>
      </w:r>
    </w:p>
    <w:p w14:paraId="52388A92" w14:textId="77777777" w:rsidR="009805EF" w:rsidRPr="006A30AD" w:rsidRDefault="009805EF" w:rsidP="009805EF">
      <w:pPr>
        <w:pStyle w:val="enumlev1"/>
        <w:rPr>
          <w:lang w:val="en-GB"/>
        </w:rPr>
      </w:pPr>
      <w:r w:rsidRPr="006A30AD">
        <w:rPr>
          <w:lang w:val="en-GB"/>
        </w:rPr>
        <w:t>−</w:t>
      </w:r>
      <w:r w:rsidRPr="006A30AD">
        <w:rPr>
          <w:lang w:val="en-GB"/>
        </w:rPr>
        <w:tab/>
        <w:t>cottage industry e-systems;</w:t>
      </w:r>
    </w:p>
    <w:p w14:paraId="5E28D529" w14:textId="77777777" w:rsidR="009805EF" w:rsidRPr="006A30AD" w:rsidRDefault="009805EF" w:rsidP="009805EF">
      <w:pPr>
        <w:pStyle w:val="enumlev1"/>
        <w:rPr>
          <w:lang w:val="en-GB"/>
        </w:rPr>
      </w:pPr>
      <w:r w:rsidRPr="006A30AD">
        <w:rPr>
          <w:lang w:val="en-GB"/>
        </w:rPr>
        <w:t>−</w:t>
      </w:r>
      <w:r w:rsidRPr="006A30AD">
        <w:rPr>
          <w:lang w:val="en-GB"/>
        </w:rPr>
        <w:tab/>
        <w:t>e-health;</w:t>
      </w:r>
    </w:p>
    <w:p w14:paraId="5F8662BB" w14:textId="77777777" w:rsidR="009805EF" w:rsidRPr="006A30AD" w:rsidRDefault="009805EF" w:rsidP="009805EF">
      <w:pPr>
        <w:pStyle w:val="enumlev1"/>
        <w:rPr>
          <w:lang w:val="en-GB"/>
        </w:rPr>
      </w:pPr>
      <w:r w:rsidRPr="006A30AD">
        <w:rPr>
          <w:lang w:val="en-GB"/>
        </w:rPr>
        <w:t>−</w:t>
      </w:r>
      <w:r w:rsidRPr="006A30AD">
        <w:rPr>
          <w:lang w:val="en-GB"/>
        </w:rPr>
        <w:tab/>
        <w:t>e-learning systems;</w:t>
      </w:r>
    </w:p>
    <w:p w14:paraId="41867BCC" w14:textId="77777777" w:rsidR="009805EF" w:rsidRPr="006A30AD" w:rsidRDefault="009805EF" w:rsidP="009805EF">
      <w:pPr>
        <w:pStyle w:val="enumlev1"/>
        <w:rPr>
          <w:lang w:val="en-GB"/>
        </w:rPr>
      </w:pPr>
      <w:r w:rsidRPr="006A30AD">
        <w:rPr>
          <w:lang w:val="en-GB"/>
        </w:rPr>
        <w:t>−</w:t>
      </w:r>
      <w:r w:rsidRPr="006A30AD">
        <w:rPr>
          <w:lang w:val="en-GB"/>
        </w:rPr>
        <w:tab/>
        <w:t>virtual CD-ROM;</w:t>
      </w:r>
    </w:p>
    <w:p w14:paraId="5F480F1C" w14:textId="77777777" w:rsidR="009805EF" w:rsidRPr="006A30AD" w:rsidRDefault="009805EF" w:rsidP="009805EF">
      <w:pPr>
        <w:pStyle w:val="enumlev1"/>
        <w:rPr>
          <w:lang w:val="en-GB"/>
        </w:rPr>
      </w:pPr>
      <w:r w:rsidRPr="006A30AD">
        <w:rPr>
          <w:lang w:val="en-GB"/>
        </w:rPr>
        <w:t>−</w:t>
      </w:r>
      <w:r w:rsidRPr="006A30AD">
        <w:rPr>
          <w:lang w:val="en-GB"/>
        </w:rPr>
        <w:tab/>
        <w:t>web games.</w:t>
      </w:r>
    </w:p>
    <w:p w14:paraId="6A788261" w14:textId="12A59D14" w:rsidR="009805EF" w:rsidRPr="006A30AD" w:rsidRDefault="009805EF" w:rsidP="009805EF">
      <w:pPr>
        <w:rPr>
          <w:lang w:val="en-GB"/>
        </w:rPr>
      </w:pPr>
      <w:r w:rsidRPr="006A30AD">
        <w:rPr>
          <w:lang w:val="en-GB"/>
        </w:rPr>
        <w:t xml:space="preserve">All together the above-listed information services may form a united interactive multipurpose information system implemented on the basis of a single user’s interface (browser) and a uniform interactive platform. </w:t>
      </w:r>
      <w:r w:rsidR="002D0B1F" w:rsidRPr="006A30AD">
        <w:rPr>
          <w:lang w:val="en-GB"/>
        </w:rPr>
        <w:t>Thus,</w:t>
      </w:r>
      <w:r w:rsidRPr="006A30AD">
        <w:rPr>
          <w:lang w:val="en-GB"/>
        </w:rPr>
        <w:t xml:space="preserve"> a broadcasting operator may become a provider of the service system to corporate and individual users. It makes sense to shape such systems on a regional basis. For this there should be in the region data formation centres for corresponding information services, including specialized servers and devices for encapsulation of the said services in TV broadcasting signals. Server software represents a multifunctional software package including, in particular, billing modules, modules of interoperation with banking payment systems, advertising management, mediametrics collection and processing of return (interactive) channels data, etc. The user part of the software for such a system (browser) is installed in the digital broadcasting STBs.</w:t>
      </w:r>
    </w:p>
    <w:p w14:paraId="2C2EC1F2" w14:textId="3CB39687" w:rsidR="009805EF" w:rsidRPr="006A30AD" w:rsidRDefault="009805EF" w:rsidP="009805EF">
      <w:pPr>
        <w:rPr>
          <w:lang w:val="en-GB"/>
        </w:rPr>
      </w:pPr>
      <w:r w:rsidRPr="006A30AD">
        <w:rPr>
          <w:lang w:val="en-GB"/>
        </w:rPr>
        <w:t xml:space="preserve">Without going into detail concerning the construction and functioning of such a system it is possible to point out its major sources of additional revenues for the operator. These include among others subscription fee charged on the basis of a conditional access system (implemented through STB smart cards). However, it is advertiser’s payments that constitute the most important source of revenue for the operator of an interactive information system. Advertising in interactive information systems radically differs from traditional linear advertising in analogue broadcasting. Its main distinction lies in its target nature (different groups of users get different advertisements) and in the built-in function of measuring the audience (mediametrics). </w:t>
      </w:r>
      <w:r w:rsidR="002D0B1F" w:rsidRPr="006A30AD">
        <w:rPr>
          <w:lang w:val="en-GB"/>
        </w:rPr>
        <w:t>Actually,</w:t>
      </w:r>
      <w:r w:rsidRPr="006A30AD">
        <w:rPr>
          <w:lang w:val="en-GB"/>
        </w:rPr>
        <w:t xml:space="preserve"> STBs can support the following functions:</w:t>
      </w:r>
    </w:p>
    <w:p w14:paraId="18D31A50" w14:textId="7B138862" w:rsidR="009805EF" w:rsidRPr="006A30AD" w:rsidRDefault="009805EF" w:rsidP="009805EF">
      <w:pPr>
        <w:pStyle w:val="enumlev1"/>
        <w:rPr>
          <w:lang w:val="en-GB"/>
        </w:rPr>
      </w:pPr>
      <w:r w:rsidRPr="006A30AD">
        <w:rPr>
          <w:lang w:val="en-GB"/>
        </w:rPr>
        <w:t>1</w:t>
      </w:r>
      <w:r w:rsidR="00E259A3">
        <w:rPr>
          <w:lang w:val="en-GB"/>
        </w:rPr>
        <w:t>)</w:t>
      </w:r>
      <w:r w:rsidRPr="006A30AD">
        <w:rPr>
          <w:lang w:val="en-GB"/>
        </w:rPr>
        <w:tab/>
        <w:t>Assignment of a consumer index to the subscriber. When a subscriber is switched in the system a questionnaire is displayed on the screen with a number of items referring to the subscriber’s social status, age, sex, revenue, interests in various spheres, goods and services of interest, etc. (such a poll may be repeated in certain periods of time, e.g. annually, to identify the changes, if any). The questionnaire aims at establishing what type of advertising should be supplied to the subscriber. The questionnaire is based on multiple choices. A given consumer index is assigned depending on the choice of answers. The index is forwarded to the operator’s server and further on is used to identify the advertising materials to be supplied to this subscriber.</w:t>
      </w:r>
    </w:p>
    <w:p w14:paraId="75A527C8" w14:textId="1AEA5D3A" w:rsidR="009805EF" w:rsidRPr="006A30AD" w:rsidRDefault="009805EF" w:rsidP="009805EF">
      <w:pPr>
        <w:pStyle w:val="enumlev1"/>
        <w:rPr>
          <w:lang w:val="en-GB"/>
        </w:rPr>
      </w:pPr>
      <w:r w:rsidRPr="006A30AD">
        <w:rPr>
          <w:lang w:val="en-GB"/>
        </w:rPr>
        <w:t>2</w:t>
      </w:r>
      <w:r w:rsidR="00E259A3">
        <w:rPr>
          <w:lang w:val="en-GB"/>
        </w:rPr>
        <w:t>)</w:t>
      </w:r>
      <w:r w:rsidRPr="006A30AD">
        <w:rPr>
          <w:lang w:val="en-GB"/>
        </w:rPr>
        <w:tab/>
        <w:t>Mediametrics of TV programmes. An STB registers each switch over from one TV channel to another and certainly the viewing time on each channel. Periodically (say, once a day) the obtained viewing data is forwarded to the operator’s server. The function allows calculation of the exact rather than approximate rating of TV programmes.</w:t>
      </w:r>
    </w:p>
    <w:p w14:paraId="5BF410C0" w14:textId="1B3E1849" w:rsidR="009805EF" w:rsidRPr="006A30AD" w:rsidRDefault="009805EF" w:rsidP="009805EF">
      <w:pPr>
        <w:pStyle w:val="enumlev1"/>
        <w:rPr>
          <w:lang w:val="en-GB"/>
        </w:rPr>
      </w:pPr>
      <w:r w:rsidRPr="006A30AD">
        <w:rPr>
          <w:lang w:val="en-GB"/>
        </w:rPr>
        <w:t>3</w:t>
      </w:r>
      <w:r w:rsidR="00E259A3">
        <w:rPr>
          <w:lang w:val="en-GB"/>
        </w:rPr>
        <w:t>)</w:t>
      </w:r>
      <w:r w:rsidRPr="006A30AD">
        <w:rPr>
          <w:lang w:val="en-GB"/>
        </w:rPr>
        <w:tab/>
        <w:t>Advertising mediametrics. Each payment for goods and services effected by a subscriber with an STB (supporting the e-payments function) is registered and the information about the type of goods or services bought is transmitted to the operator’s server where the connection between the purchase of the goods and services and their advertising supplied to the subscriber earlier is analysed. This function is necessary to appraise the effectiveness of advertising materials.</w:t>
      </w:r>
    </w:p>
    <w:p w14:paraId="3D338193" w14:textId="77777777" w:rsidR="009805EF" w:rsidRPr="006A30AD" w:rsidRDefault="009805EF" w:rsidP="009805EF">
      <w:pPr>
        <w:rPr>
          <w:lang w:val="en-GB"/>
        </w:rPr>
      </w:pPr>
      <w:r w:rsidRPr="006A30AD">
        <w:rPr>
          <w:lang w:val="en-GB"/>
        </w:rPr>
        <w:t>It is clear that with these functions the operator of an interactive information system obtains data of vital importance both for TV companies (programme ratings) and advertisers (much higher effectiveness of advertising thanks to its target character, information about the effectiveness of advertising materials). This enhances the attractiveness of the system for the TV companies and advertisers and affects the operator’s revenues accordingly.</w:t>
      </w:r>
    </w:p>
    <w:p w14:paraId="7BFEA67C" w14:textId="77777777" w:rsidR="009805EF" w:rsidRPr="006A30AD" w:rsidRDefault="009805EF" w:rsidP="009805EF">
      <w:pPr>
        <w:rPr>
          <w:lang w:val="en-GB"/>
        </w:rPr>
      </w:pPr>
      <w:r w:rsidRPr="006A30AD">
        <w:rPr>
          <w:lang w:val="en-GB"/>
        </w:rPr>
        <w:lastRenderedPageBreak/>
        <w:t>Another important source of revenue for the operator is payments by commercial structures selling goods and services within the framework of the e-trade system, as part of the system as a whole. The e-trade system is in great demand for commercial structures as it enables these to increase significantly their sales. A new market is open to the sellers – electronic retail sales with immediate payment for goods and services in non-cash form via e-banking.</w:t>
      </w:r>
    </w:p>
    <w:p w14:paraId="7345EB30" w14:textId="77777777" w:rsidR="009805EF" w:rsidRPr="006A30AD" w:rsidRDefault="009805EF" w:rsidP="009805EF">
      <w:pPr>
        <w:rPr>
          <w:lang w:val="en-GB"/>
        </w:rPr>
      </w:pPr>
      <w:r w:rsidRPr="006A30AD">
        <w:rPr>
          <w:lang w:val="en-GB"/>
        </w:rPr>
        <w:t>TV viewers may choose the goods via the on-line shops system in which they may view video clips of the goods, order these to be delivered to their homes or not and pay for them with the help of their smart card. Foreign practice confirms great success of such projects as in addition to convenience and time saving the customer pays less for the goods than in traditional shops (thanks to lower seller’s overheads and non-cash payments) and due to that fact that e-payment systems in closed digital TV networks are more reliable than those on the Internet.</w:t>
      </w:r>
    </w:p>
    <w:p w14:paraId="5C5C9249" w14:textId="77777777" w:rsidR="009805EF" w:rsidRPr="006A30AD" w:rsidRDefault="009805EF" w:rsidP="009805EF">
      <w:pPr>
        <w:rPr>
          <w:lang w:val="en-GB" w:eastAsia="ja-JP"/>
        </w:rPr>
      </w:pPr>
      <w:r w:rsidRPr="006A30AD">
        <w:rPr>
          <w:lang w:val="en-GB"/>
        </w:rPr>
        <w:t>If the above regional interactive information system based on digital broadcasting is established in a region as a next logical step after overall transition to digital broadcasting in the region, it would also be logical to base the system of subscription fees on a uniform conditional access system. It goes without saying that such a system should have an open (socially oriented) component and a commercial component and subscription fees will be charged only for services provided by the commercial component.</w:t>
      </w:r>
    </w:p>
    <w:p w14:paraId="44549C6D" w14:textId="710A503A" w:rsidR="009C62D9" w:rsidRPr="006A30AD" w:rsidRDefault="009C62D9" w:rsidP="004A56F2">
      <w:pPr>
        <w:pStyle w:val="Heading1"/>
        <w:rPr>
          <w:lang w:val="en-GB"/>
        </w:rPr>
      </w:pPr>
      <w:bookmarkStart w:id="3254" w:name="_Toc286137173"/>
      <w:bookmarkStart w:id="3255" w:name="_Toc302463621"/>
      <w:bookmarkStart w:id="3256" w:name="_Toc302464235"/>
      <w:bookmarkStart w:id="3257" w:name="_Toc302480875"/>
      <w:bookmarkStart w:id="3258" w:name="_Toc302481236"/>
      <w:bookmarkStart w:id="3259" w:name="_Toc302481810"/>
      <w:bookmarkStart w:id="3260" w:name="_Toc303585139"/>
      <w:bookmarkStart w:id="3261" w:name="_Toc303586831"/>
      <w:bookmarkStart w:id="3262" w:name="_Toc342296478"/>
      <w:bookmarkStart w:id="3263" w:name="_Toc358886362"/>
      <w:bookmarkStart w:id="3264" w:name="_Toc386707499"/>
      <w:bookmarkStart w:id="3265" w:name="_Toc416424357"/>
      <w:bookmarkStart w:id="3266" w:name="_Toc417034832"/>
      <w:bookmarkStart w:id="3267" w:name="_Toc417035646"/>
      <w:bookmarkStart w:id="3268" w:name="_Toc433126480"/>
      <w:bookmarkStart w:id="3269" w:name="_Toc433209246"/>
      <w:bookmarkStart w:id="3270" w:name="_Toc132213638"/>
      <w:bookmarkStart w:id="3271" w:name="_Toc228530412"/>
      <w:bookmarkStart w:id="3272" w:name="_Toc230600896"/>
      <w:r w:rsidRPr="006A30AD">
        <w:rPr>
          <w:lang w:val="en-GB"/>
        </w:rPr>
        <w:t>1</w:t>
      </w:r>
      <w:r w:rsidR="00927E0C">
        <w:rPr>
          <w:lang w:val="en-GB" w:eastAsia="ja-JP"/>
        </w:rPr>
        <w:t>6</w:t>
      </w:r>
      <w:r w:rsidRPr="006A30AD">
        <w:rPr>
          <w:lang w:val="en-GB"/>
        </w:rPr>
        <w:tab/>
      </w:r>
      <w:r w:rsidRPr="006A30AD">
        <w:rPr>
          <w:lang w:val="en-GB" w:eastAsia="ja-JP"/>
        </w:rPr>
        <w:t>Tanzania</w:t>
      </w:r>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p>
    <w:p w14:paraId="616CB71A" w14:textId="77777777" w:rsidR="00375B19" w:rsidRPr="006A30AD" w:rsidRDefault="00375B19" w:rsidP="00375B19">
      <w:pPr>
        <w:pStyle w:val="Headingb"/>
        <w:rPr>
          <w:lang w:val="en-GB"/>
        </w:rPr>
      </w:pPr>
      <w:r w:rsidRPr="006A30AD">
        <w:rPr>
          <w:lang w:val="en-GB"/>
        </w:rPr>
        <w:t>Introduction</w:t>
      </w:r>
    </w:p>
    <w:p w14:paraId="22B95470" w14:textId="77777777" w:rsidR="00375B19" w:rsidRDefault="00375B19" w:rsidP="00375B19">
      <w:pPr>
        <w:rPr>
          <w:lang w:val="en-GB"/>
        </w:rPr>
      </w:pPr>
      <w:r w:rsidRPr="006A30AD">
        <w:rPr>
          <w:lang w:val="en-GB"/>
        </w:rPr>
        <w:t>Tanzania has been addressing the migration from analogue to digital terrestrial broadcasting immediately after the RRC-04. The Tanzania Communications Regulatory Authority (TCRA), the regulator of Communications, Broadcasting and Postal sectors participated in the RRC-06 processes. After RRC-06, two consultation documents were issued followed by workshops, annual conferences and forums aimed at addressing how digital terrestrial broadcasting will be implemented, managed and regulated in Tanzania.</w:t>
      </w:r>
    </w:p>
    <w:p w14:paraId="478D826A" w14:textId="4EE08AC1" w:rsidR="00520045" w:rsidRPr="006A30AD" w:rsidRDefault="00520045" w:rsidP="00520045">
      <w:pPr>
        <w:rPr>
          <w:lang w:val="en-GB"/>
        </w:rPr>
      </w:pPr>
      <w:r w:rsidRPr="00520045">
        <w:rPr>
          <w:lang w:val="en-GB"/>
        </w:rPr>
        <w:t>The consultations yielded initial framework on the new broadcasting landscape in Tanzania which is</w:t>
      </w:r>
      <w:r w:rsidRPr="00520045">
        <w:rPr>
          <w:b/>
          <w:lang w:val="en-GB"/>
        </w:rPr>
        <w:t xml:space="preserve"> </w:t>
      </w:r>
      <w:r w:rsidRPr="00520045">
        <w:rPr>
          <w:bCs/>
          <w:lang w:val="en-GB"/>
        </w:rPr>
        <w:t>introduction of signal distributors branded Multiplex Operators (MUX). It is proposed of two commercial Multiplex Operators and one Public Service Multiplex Operator under the initial licensing framework</w:t>
      </w:r>
      <w:r w:rsidRPr="00520045">
        <w:rPr>
          <w:lang w:val="en-GB"/>
        </w:rPr>
        <w:t>.</w:t>
      </w:r>
    </w:p>
    <w:p w14:paraId="3AE9070F" w14:textId="0A088D9A" w:rsidR="00375B19" w:rsidRPr="006A30AD" w:rsidRDefault="00375B19" w:rsidP="00375B19">
      <w:pPr>
        <w:rPr>
          <w:lang w:val="en-GB"/>
        </w:rPr>
      </w:pPr>
      <w:r w:rsidRPr="006A30AD">
        <w:rPr>
          <w:lang w:val="en-GB"/>
        </w:rPr>
        <w:t xml:space="preserve">Important issues addressed, include the way digital television operates and its efficient use of frequency spectrum resource and its associated </w:t>
      </w:r>
      <w:r w:rsidR="002D0B1F" w:rsidRPr="006A30AD">
        <w:rPr>
          <w:lang w:val="en-GB"/>
        </w:rPr>
        <w:t>value-added</w:t>
      </w:r>
      <w:r w:rsidRPr="006A30AD">
        <w:rPr>
          <w:lang w:val="en-GB"/>
        </w:rPr>
        <w:t xml:space="preserve"> services.</w:t>
      </w:r>
    </w:p>
    <w:p w14:paraId="18C09109" w14:textId="77777777" w:rsidR="00375B19" w:rsidRPr="006A30AD" w:rsidRDefault="00375B19" w:rsidP="00375B19">
      <w:pPr>
        <w:rPr>
          <w:lang w:val="en-GB"/>
        </w:rPr>
      </w:pPr>
      <w:r w:rsidRPr="006A30AD">
        <w:rPr>
          <w:lang w:val="en-GB"/>
        </w:rPr>
        <w:t>Furthermore, the Authority has worked out major issues that will guide smooth migration.</w:t>
      </w:r>
    </w:p>
    <w:p w14:paraId="2E88BDCB" w14:textId="77777777" w:rsidR="00375B19" w:rsidRPr="006A30AD" w:rsidRDefault="00375B19" w:rsidP="00375B19">
      <w:pPr>
        <w:rPr>
          <w:lang w:val="en-GB"/>
        </w:rPr>
      </w:pPr>
      <w:r w:rsidRPr="006A30AD">
        <w:rPr>
          <w:lang w:val="en-GB"/>
        </w:rPr>
        <w:t>Among the measures undertaken by TCRA is the introduction of the Converged Licensing Framework (CLF) with four (4) major licences, 1. Network Facility Licence, 2. Network Service Licence, 3. Content Licence 4. Application Service Licence addresses the complex licensing issues associated with digitization.</w:t>
      </w:r>
    </w:p>
    <w:p w14:paraId="4EE5DF13" w14:textId="77777777" w:rsidR="00375B19" w:rsidRPr="006A30AD" w:rsidRDefault="00375B19" w:rsidP="00375B19">
      <w:pPr>
        <w:rPr>
          <w:lang w:val="en-GB"/>
        </w:rPr>
      </w:pPr>
      <w:r w:rsidRPr="006A30AD">
        <w:rPr>
          <w:lang w:val="en-GB"/>
        </w:rPr>
        <w:t>To realize smooth migration, TCRA produced two consultation documents on digital broadcasting which were discussed by all stakeholders. National Technical Committee has been formed to handle migration issues and workout the roadmap to full digital broadcasting in Tanzania.</w:t>
      </w:r>
    </w:p>
    <w:p w14:paraId="63ABBCEF" w14:textId="6514716D" w:rsidR="00375B19" w:rsidRPr="006A30AD" w:rsidRDefault="00375B19" w:rsidP="00520045">
      <w:pPr>
        <w:rPr>
          <w:lang w:val="en-GB"/>
        </w:rPr>
      </w:pPr>
      <w:r w:rsidRPr="006A30AD">
        <w:rPr>
          <w:lang w:val="en-GB"/>
        </w:rPr>
        <w:t>The consultations yielded initial framework on the new broadcasting landscape in Tanzania. The new broadcasting chain landscape is such that, there will be two distinctive features namely, the Content Service Provider and Signal Distributor who will be charged with multiplexing. There will be</w:t>
      </w:r>
      <w:r w:rsidRPr="006A30AD">
        <w:rPr>
          <w:b/>
          <w:i/>
          <w:lang w:val="en-GB"/>
        </w:rPr>
        <w:t xml:space="preserve"> two commercial Multiplex Operators, and one Public Service Multiplex Operator under the initial licensing framework </w:t>
      </w:r>
      <w:r w:rsidRPr="006A30AD">
        <w:rPr>
          <w:lang w:val="en-GB"/>
        </w:rPr>
        <w:t>that will be charged with the responsibility of signal distribution.</w:t>
      </w:r>
    </w:p>
    <w:p w14:paraId="4E7BFF48" w14:textId="0605508F" w:rsidR="00375B19" w:rsidRPr="006A30AD" w:rsidRDefault="00375B19" w:rsidP="00375B19">
      <w:pPr>
        <w:rPr>
          <w:lang w:val="en-GB"/>
        </w:rPr>
      </w:pPr>
      <w:r w:rsidRPr="006A30AD">
        <w:rPr>
          <w:lang w:val="en-GB"/>
        </w:rPr>
        <w:lastRenderedPageBreak/>
        <w:t>Tanzania, a country at the eastern coast of the African continent, spans 1122 Sq. kilometres with a population of 36 million inhabitants. Tanzania falls under ITU Region 1.</w:t>
      </w:r>
      <w:r w:rsidR="009E27FE">
        <w:rPr>
          <w:lang w:val="en-GB"/>
        </w:rPr>
        <w:t xml:space="preserve"> </w:t>
      </w:r>
      <w:r w:rsidRPr="006A30AD">
        <w:rPr>
          <w:lang w:val="en-GB"/>
        </w:rPr>
        <w:t>There are 26 licensed analogue television stations, out of which 4 are national coverage, 5 regional coverage (covering ten administrative district areas) and the rest district administrative coverage.</w:t>
      </w:r>
    </w:p>
    <w:p w14:paraId="05FD3A90" w14:textId="77777777" w:rsidR="00375B19" w:rsidRPr="006A30AD" w:rsidRDefault="00375B19" w:rsidP="00375B19">
      <w:pPr>
        <w:rPr>
          <w:lang w:val="en-GB"/>
        </w:rPr>
      </w:pPr>
      <w:r w:rsidRPr="006A30AD">
        <w:rPr>
          <w:lang w:val="en-GB"/>
        </w:rPr>
        <w:t>There are also three (3) licensed digital satellite pay television stations and one digital terrestrial television operator in the City of Dar Es salaam under a pilot DVB-T project. There are 95 analogue television transmitters countrywide.</w:t>
      </w:r>
    </w:p>
    <w:p w14:paraId="5EBC4BC6" w14:textId="77777777" w:rsidR="00375B19" w:rsidRPr="006A30AD" w:rsidRDefault="00375B19" w:rsidP="00375B19">
      <w:pPr>
        <w:rPr>
          <w:lang w:val="en-GB"/>
        </w:rPr>
      </w:pPr>
      <w:r w:rsidRPr="006A30AD">
        <w:rPr>
          <w:lang w:val="en-GB"/>
        </w:rPr>
        <w:t xml:space="preserve">After the two consultation processes between 2005 and 2007, a final document on “The Transition from Analogue to Digital Terrestrial Broadcasting in Tanzania” addressing the Regulatory and Legal Framework under which Digital Television will be implemented, managed and regulated. The Authority has so far run an awareness campaign among the media stakeholders during the consultation process that has come up with the roadmap for licensing of Multiplex Operators. The Authority has so far achieved the following goals and is set to licence the pilot project in the financial year, 2008/2009 on a phased approach basis. </w:t>
      </w:r>
    </w:p>
    <w:p w14:paraId="78B3E43C" w14:textId="77777777" w:rsidR="00375B19" w:rsidRPr="006A30AD" w:rsidRDefault="00375B19" w:rsidP="00375B19">
      <w:pPr>
        <w:rPr>
          <w:lang w:val="en-GB"/>
        </w:rPr>
      </w:pPr>
      <w:r w:rsidRPr="006A30AD">
        <w:rPr>
          <w:lang w:val="en-GB"/>
        </w:rPr>
        <w:t>In the interim period, the Authority has formed the Work Group on Digital Broadcasting (WGDB) with experts from broadcasting, spectrum management, ICT development and legal sector tasked to address the following issues:</w:t>
      </w:r>
    </w:p>
    <w:p w14:paraId="2847D4EC" w14:textId="77777777" w:rsidR="00375B19" w:rsidRPr="006A30AD" w:rsidRDefault="00375B19" w:rsidP="00375B19">
      <w:pPr>
        <w:pStyle w:val="enumlev1"/>
        <w:rPr>
          <w:lang w:val="en-GB"/>
        </w:rPr>
      </w:pPr>
      <w:r w:rsidRPr="006A30AD">
        <w:rPr>
          <w:lang w:val="en-GB"/>
        </w:rPr>
        <w:t>−</w:t>
      </w:r>
      <w:r w:rsidRPr="006A30AD">
        <w:rPr>
          <w:lang w:val="en-GB"/>
        </w:rPr>
        <w:tab/>
        <w:t>Consider licensing issues of MUX.</w:t>
      </w:r>
    </w:p>
    <w:p w14:paraId="66C036C7" w14:textId="77777777" w:rsidR="00375B19" w:rsidRPr="006A30AD" w:rsidRDefault="00375B19" w:rsidP="00375B19">
      <w:pPr>
        <w:pStyle w:val="enumlev1"/>
        <w:rPr>
          <w:lang w:val="en-GB"/>
        </w:rPr>
      </w:pPr>
      <w:r w:rsidRPr="006A30AD">
        <w:rPr>
          <w:lang w:val="en-GB"/>
        </w:rPr>
        <w:t>−</w:t>
      </w:r>
      <w:r w:rsidRPr="006A30AD">
        <w:rPr>
          <w:lang w:val="en-GB"/>
        </w:rPr>
        <w:tab/>
        <w:t>Consider National Plan of Digital Broadcasting and simulcast period.</w:t>
      </w:r>
    </w:p>
    <w:p w14:paraId="77025059" w14:textId="77777777" w:rsidR="00375B19" w:rsidRPr="006A30AD" w:rsidRDefault="00375B19" w:rsidP="00375B19">
      <w:pPr>
        <w:pStyle w:val="enumlev1"/>
        <w:rPr>
          <w:lang w:val="en-GB"/>
        </w:rPr>
      </w:pPr>
      <w:r w:rsidRPr="006A30AD">
        <w:rPr>
          <w:lang w:val="en-GB"/>
        </w:rPr>
        <w:t>−</w:t>
      </w:r>
      <w:r w:rsidRPr="006A30AD">
        <w:rPr>
          <w:lang w:val="en-GB"/>
        </w:rPr>
        <w:tab/>
        <w:t>Consider Licensing issues of other services like, Mobile TV, IPTV etc.</w:t>
      </w:r>
    </w:p>
    <w:p w14:paraId="2ED1614A" w14:textId="77777777" w:rsidR="00375B19" w:rsidRPr="006A30AD" w:rsidRDefault="00375B19" w:rsidP="00375B19">
      <w:pPr>
        <w:pStyle w:val="enumlev1"/>
        <w:rPr>
          <w:lang w:val="en-GB"/>
        </w:rPr>
      </w:pPr>
      <w:r w:rsidRPr="006A30AD">
        <w:rPr>
          <w:lang w:val="en-GB"/>
        </w:rPr>
        <w:t>−</w:t>
      </w:r>
      <w:r w:rsidRPr="006A30AD">
        <w:rPr>
          <w:lang w:val="en-GB"/>
        </w:rPr>
        <w:tab/>
        <w:t>Consider and adopt a positional paper on availability of STB.</w:t>
      </w:r>
    </w:p>
    <w:p w14:paraId="318E3092" w14:textId="77777777" w:rsidR="00375B19" w:rsidRPr="006A30AD" w:rsidRDefault="00375B19" w:rsidP="00375B19">
      <w:pPr>
        <w:pStyle w:val="enumlev1"/>
        <w:rPr>
          <w:lang w:val="en-GB"/>
        </w:rPr>
      </w:pPr>
      <w:r w:rsidRPr="006A30AD">
        <w:rPr>
          <w:lang w:val="en-GB"/>
        </w:rPr>
        <w:t>−</w:t>
      </w:r>
      <w:r w:rsidRPr="006A30AD">
        <w:rPr>
          <w:lang w:val="en-GB"/>
        </w:rPr>
        <w:tab/>
        <w:t>Editing of the final document on Digital Broadcasting in Tanzania.</w:t>
      </w:r>
    </w:p>
    <w:p w14:paraId="36EA1EF7" w14:textId="5B7E452D" w:rsidR="00375B19" w:rsidRPr="006A30AD" w:rsidRDefault="00375B19" w:rsidP="00375B19">
      <w:pPr>
        <w:rPr>
          <w:lang w:val="en-GB"/>
        </w:rPr>
      </w:pPr>
      <w:r w:rsidRPr="006A30AD">
        <w:rPr>
          <w:lang w:val="en-GB"/>
        </w:rPr>
        <w:t xml:space="preserve">In </w:t>
      </w:r>
      <w:r w:rsidR="002D0B1F" w:rsidRPr="006A30AD">
        <w:rPr>
          <w:lang w:val="en-GB"/>
        </w:rPr>
        <w:t>April</w:t>
      </w:r>
      <w:r w:rsidRPr="006A30AD">
        <w:rPr>
          <w:lang w:val="en-GB"/>
        </w:rPr>
        <w:t xml:space="preserve"> 2008, TCRA announced an Expression Of Interest (EOI) for prequalification for interested parties to submit their </w:t>
      </w:r>
      <w:r w:rsidR="002D0B1F" w:rsidRPr="006A30AD">
        <w:rPr>
          <w:lang w:val="en-GB"/>
        </w:rPr>
        <w:t>interest in</w:t>
      </w:r>
      <w:r w:rsidRPr="006A30AD">
        <w:rPr>
          <w:lang w:val="en-GB"/>
        </w:rPr>
        <w:t xml:space="preserve"> </w:t>
      </w:r>
      <w:r w:rsidR="002D0B1F">
        <w:rPr>
          <w:lang w:val="en-GB"/>
        </w:rPr>
        <w:t xml:space="preserve">the </w:t>
      </w:r>
      <w:r w:rsidRPr="006A30AD">
        <w:rPr>
          <w:lang w:val="en-GB"/>
        </w:rPr>
        <w:t>provision of digital multiplex services in Tanzania. The response was positive.</w:t>
      </w:r>
    </w:p>
    <w:p w14:paraId="4EB2BFF9" w14:textId="77777777" w:rsidR="00375B19" w:rsidRPr="006A30AD" w:rsidRDefault="00375B19" w:rsidP="00375B19">
      <w:pPr>
        <w:rPr>
          <w:lang w:val="en-GB"/>
        </w:rPr>
      </w:pPr>
      <w:r w:rsidRPr="006A30AD">
        <w:rPr>
          <w:lang w:val="en-GB"/>
        </w:rPr>
        <w:t>The Authority has postponed licensing of new television applicants from 2007 in order to audit the UHF and VHF channels countrywide and plan for digital terrestrial services countrywide during simulcast period. The digital plan status will be ready before the end of this year.</w:t>
      </w:r>
    </w:p>
    <w:p w14:paraId="3A7B8FEB" w14:textId="77777777" w:rsidR="00375B19" w:rsidRPr="006A30AD" w:rsidRDefault="00375B19" w:rsidP="00375B19">
      <w:pPr>
        <w:rPr>
          <w:lang w:val="en-GB"/>
        </w:rPr>
      </w:pPr>
      <w:r w:rsidRPr="006A30AD">
        <w:rPr>
          <w:lang w:val="en-GB"/>
        </w:rPr>
        <w:t>The digital plan will give detail to the WRC-07 decisions, on smooth implementation of digital broadcasting.</w:t>
      </w:r>
    </w:p>
    <w:p w14:paraId="314D09C2" w14:textId="77777777" w:rsidR="00375B19" w:rsidRPr="006A30AD" w:rsidRDefault="00375B19" w:rsidP="00375B19">
      <w:pPr>
        <w:rPr>
          <w:lang w:val="en-GB"/>
        </w:rPr>
      </w:pPr>
      <w:r w:rsidRPr="006A30AD">
        <w:rPr>
          <w:lang w:val="en-GB"/>
        </w:rPr>
        <w:t>The Authority is carrying out an exercise of reviewing the Broadcasting Services Act, 1993, Tanzania Communications Act, 1993 and the Tanzania Communications Regulatory Authority Act, 2003 with a view of incorporating Digital Terrestrial Broadcasting and Multiplex Operator a legal force.</w:t>
      </w:r>
    </w:p>
    <w:p w14:paraId="737C13B7" w14:textId="77777777" w:rsidR="00375B19" w:rsidRPr="006A30AD" w:rsidRDefault="00375B19" w:rsidP="00375B19">
      <w:pPr>
        <w:rPr>
          <w:lang w:val="en-GB"/>
        </w:rPr>
      </w:pPr>
      <w:r w:rsidRPr="006A30AD">
        <w:rPr>
          <w:lang w:val="en-GB"/>
        </w:rPr>
        <w:t>The Authority will embark on public awareness campaign on digital migration and coordinate with neighbouring countries on best ways of efficient utilization of spectrum, interference mitigation and protection of existing analogue services during dual illumination.</w:t>
      </w:r>
    </w:p>
    <w:p w14:paraId="7A0D552E" w14:textId="77777777" w:rsidR="00375B19" w:rsidRPr="006A30AD" w:rsidRDefault="00375B19" w:rsidP="00375B19">
      <w:pPr>
        <w:pStyle w:val="Headingi"/>
        <w:rPr>
          <w:lang w:val="en-GB"/>
        </w:rPr>
      </w:pPr>
      <w:r w:rsidRPr="006A30AD">
        <w:rPr>
          <w:lang w:val="en-GB"/>
        </w:rPr>
        <w:t>Digital Migration Policy in Tanzania</w:t>
      </w:r>
    </w:p>
    <w:p w14:paraId="6C89AFBB" w14:textId="77777777" w:rsidR="00375B19" w:rsidRPr="006A30AD" w:rsidRDefault="00375B19" w:rsidP="00375B19">
      <w:pPr>
        <w:rPr>
          <w:szCs w:val="22"/>
          <w:lang w:val="en-GB"/>
        </w:rPr>
      </w:pPr>
      <w:r w:rsidRPr="006A30AD">
        <w:rPr>
          <w:szCs w:val="22"/>
          <w:lang w:val="en-GB"/>
        </w:rPr>
        <w:t xml:space="preserve">The Tanzanian ICT Policy, 2003 governs the digital migration process in Tanzania. </w:t>
      </w:r>
    </w:p>
    <w:p w14:paraId="79279A08" w14:textId="77777777" w:rsidR="00375B19" w:rsidRPr="006A30AD" w:rsidRDefault="00375B19" w:rsidP="00375B19">
      <w:pPr>
        <w:rPr>
          <w:lang w:val="en-GB"/>
        </w:rPr>
      </w:pPr>
      <w:r w:rsidRPr="006A30AD">
        <w:rPr>
          <w:lang w:val="en-GB"/>
        </w:rPr>
        <w:t>And the realization of digital dividend prior to WRC-07 by allocating the broadcasting sub-band 825.285</w:t>
      </w:r>
      <w:r w:rsidRPr="006A30AD">
        <w:rPr>
          <w:lang w:val="en-GB"/>
        </w:rPr>
        <w:noBreakHyphen/>
        <w:t>862 MHz (about 37 MHz) for CDMA mobile operators realizing digital dividend earlier.</w:t>
      </w:r>
    </w:p>
    <w:p w14:paraId="7F4D23E8" w14:textId="183AB022" w:rsidR="00375B19" w:rsidRPr="006A30AD" w:rsidRDefault="00375B19" w:rsidP="00375B19">
      <w:pPr>
        <w:rPr>
          <w:lang w:val="en-GB"/>
        </w:rPr>
      </w:pPr>
      <w:r w:rsidRPr="006A30AD">
        <w:rPr>
          <w:lang w:val="en-GB"/>
        </w:rPr>
        <w:t>Tanzania’s position during WRC-07 was very clear. It supported new broadcasting band at 470</w:t>
      </w:r>
      <w:r w:rsidR="00607E36">
        <w:rPr>
          <w:lang w:val="en-GB"/>
        </w:rPr>
        <w:t>‑</w:t>
      </w:r>
      <w:r w:rsidRPr="006A30AD">
        <w:rPr>
          <w:lang w:val="en-GB"/>
        </w:rPr>
        <w:t>790</w:t>
      </w:r>
      <w:r w:rsidR="00607E36">
        <w:rPr>
          <w:lang w:val="en-GB"/>
        </w:rPr>
        <w:t> </w:t>
      </w:r>
      <w:r w:rsidRPr="006A30AD">
        <w:rPr>
          <w:lang w:val="en-GB"/>
        </w:rPr>
        <w:t>MHz to promote mobile phone industry as a catalyst to universal access. The mobile industry penetration in the past few years has dominated the communication market than fixed lines whose roll out has been slowing down.</w:t>
      </w:r>
    </w:p>
    <w:p w14:paraId="4D6776FD" w14:textId="77777777" w:rsidR="00375B19" w:rsidRPr="006A30AD" w:rsidRDefault="00375B19" w:rsidP="00375B19">
      <w:pPr>
        <w:rPr>
          <w:lang w:val="en-GB"/>
        </w:rPr>
      </w:pPr>
      <w:r w:rsidRPr="006A30AD">
        <w:rPr>
          <w:lang w:val="en-GB"/>
        </w:rPr>
        <w:lastRenderedPageBreak/>
        <w:t>The Authority is constructively engaging the Government on possibilities of giving out subsidies to importation of set-top-boxes so as to make them available to common people.</w:t>
      </w:r>
    </w:p>
    <w:p w14:paraId="154C9D8E" w14:textId="77777777" w:rsidR="00375B19" w:rsidRPr="006A30AD" w:rsidRDefault="00375B19" w:rsidP="00375B19">
      <w:pPr>
        <w:rPr>
          <w:lang w:val="en-GB"/>
        </w:rPr>
      </w:pPr>
      <w:r w:rsidRPr="006A30AD">
        <w:rPr>
          <w:lang w:val="en-GB"/>
        </w:rPr>
        <w:t>TCRA in collaboration with the Government is setting up policies and recommendations on availability of set-top boxes. The idea of fees from the dividend is still raw and under discussion.</w:t>
      </w:r>
    </w:p>
    <w:p w14:paraId="37451BAA" w14:textId="77777777" w:rsidR="00375B19" w:rsidRPr="006A30AD" w:rsidRDefault="00375B19" w:rsidP="00375B19">
      <w:pPr>
        <w:rPr>
          <w:lang w:val="en-GB"/>
        </w:rPr>
      </w:pPr>
      <w:r w:rsidRPr="006A30AD">
        <w:rPr>
          <w:lang w:val="en-GB"/>
        </w:rPr>
        <w:t>Migration from Analogue to Digital broadcasting in Tanzania in Tanzania is policy driven. It has taken TCRA three years to prepare broadcasters for the uptake of digital broadcasting. Worries have been on the fate of the analogue infrastructure investment and “fear” of revocation of frequency channels by incumbents. Worries have even been on consumers on the availability of affordable set</w:t>
      </w:r>
      <w:r w:rsidRPr="006A30AD">
        <w:rPr>
          <w:lang w:val="en-GB"/>
        </w:rPr>
        <w:noBreakHyphen/>
        <w:t>top boxes.</w:t>
      </w:r>
    </w:p>
    <w:p w14:paraId="714322BE" w14:textId="77777777" w:rsidR="00375B19" w:rsidRPr="006A30AD" w:rsidRDefault="00375B19" w:rsidP="00375B19">
      <w:pPr>
        <w:rPr>
          <w:lang w:val="en-GB"/>
        </w:rPr>
      </w:pPr>
      <w:r w:rsidRPr="006A30AD">
        <w:rPr>
          <w:lang w:val="en-GB"/>
        </w:rPr>
        <w:t>Tanzania has adopted phased migration approach. This will help correct mistakes experienced in initial stages of implementation.</w:t>
      </w:r>
    </w:p>
    <w:p w14:paraId="3798D8FF" w14:textId="77777777" w:rsidR="00375B19" w:rsidRPr="006A30AD" w:rsidRDefault="00375B19" w:rsidP="00375B19">
      <w:pPr>
        <w:rPr>
          <w:spacing w:val="-2"/>
          <w:lang w:val="en-GB"/>
        </w:rPr>
      </w:pPr>
      <w:r w:rsidRPr="006A30AD">
        <w:rPr>
          <w:spacing w:val="-2"/>
          <w:lang w:val="en-GB"/>
        </w:rPr>
        <w:t>Tanzania will switch off analogue systems by 2015 and the chances of doing it before that time is clear.</w:t>
      </w:r>
    </w:p>
    <w:p w14:paraId="7DC97FC8" w14:textId="77777777" w:rsidR="00375B19" w:rsidRPr="006A30AD" w:rsidRDefault="00375B19" w:rsidP="00375B19">
      <w:pPr>
        <w:rPr>
          <w:lang w:val="en-GB"/>
        </w:rPr>
      </w:pPr>
      <w:r w:rsidRPr="006A30AD">
        <w:rPr>
          <w:lang w:val="en-GB"/>
        </w:rPr>
        <w:t xml:space="preserve">Challenges on licensing; There are digital TV products which the Authority is working on the proper framework to cater for the country’s ICT trend. </w:t>
      </w:r>
    </w:p>
    <w:p w14:paraId="363810FF" w14:textId="77777777" w:rsidR="00375B19" w:rsidRPr="006A30AD" w:rsidRDefault="00375B19" w:rsidP="00375B19">
      <w:pPr>
        <w:rPr>
          <w:lang w:val="en-GB"/>
        </w:rPr>
      </w:pPr>
      <w:r w:rsidRPr="006A30AD">
        <w:rPr>
          <w:lang w:val="en-GB"/>
        </w:rPr>
        <w:t xml:space="preserve">There have been concerns during the migration process on existing analogue infrastructure. </w:t>
      </w:r>
    </w:p>
    <w:p w14:paraId="1FF0CB80" w14:textId="516DFFBE" w:rsidR="00375B19" w:rsidRPr="006A30AD" w:rsidRDefault="00375B19" w:rsidP="00375B19">
      <w:pPr>
        <w:rPr>
          <w:lang w:val="en-GB"/>
        </w:rPr>
      </w:pPr>
      <w:r w:rsidRPr="006A30AD">
        <w:rPr>
          <w:lang w:val="en-GB"/>
        </w:rPr>
        <w:t xml:space="preserve">During consultations, it was agreed </w:t>
      </w:r>
      <w:r w:rsidR="002D0B1F" w:rsidRPr="006A30AD">
        <w:rPr>
          <w:lang w:val="en-GB"/>
        </w:rPr>
        <w:t>that</w:t>
      </w:r>
      <w:r w:rsidRPr="006A30AD">
        <w:rPr>
          <w:lang w:val="en-GB"/>
        </w:rPr>
        <w:t xml:space="preserve"> the licensed multiplex operator enters into agreement with analogue broadcasters to use part of their usable infrastructure.</w:t>
      </w:r>
    </w:p>
    <w:p w14:paraId="73BB9E33" w14:textId="77777777" w:rsidR="00375B19" w:rsidRPr="006A30AD" w:rsidRDefault="00375B19" w:rsidP="00375B19">
      <w:pPr>
        <w:rPr>
          <w:lang w:val="en-GB"/>
        </w:rPr>
      </w:pPr>
      <w:r w:rsidRPr="006A30AD">
        <w:rPr>
          <w:lang w:val="en-GB"/>
        </w:rPr>
        <w:t>Tanzania is actively participating in all activities pertaining to digital broadcasting in Region 1 of the ITU and the CTO-Digital Broadcasting Forum in Johannesburg every year. This has been instrumental in having common migration strategies and has acted as sensitizing machinery among participating African nations. Even those that have not initiated efforts to migrate from Analogue to Digital broadcasting have been supported to initiate steps towards migration.</w:t>
      </w:r>
    </w:p>
    <w:p w14:paraId="7FB10D46" w14:textId="77777777" w:rsidR="00375B19" w:rsidRPr="006A30AD" w:rsidRDefault="00375B19" w:rsidP="00375B19">
      <w:pPr>
        <w:rPr>
          <w:lang w:val="en-GB" w:eastAsia="ja-JP"/>
        </w:rPr>
      </w:pPr>
      <w:r w:rsidRPr="006A30AD">
        <w:rPr>
          <w:lang w:val="en-GB"/>
        </w:rPr>
        <w:t>Organizations like Communications Regulatory Authorities of Southern Africa (CRASA) and East African Communication Regulatory authorities are engaged in efforts aimed at successful implementation of digital broadcasting.</w:t>
      </w:r>
    </w:p>
    <w:p w14:paraId="4D1600F0" w14:textId="26A65049" w:rsidR="00E970A3" w:rsidRPr="006A30AD" w:rsidRDefault="00E970A3" w:rsidP="00E970A3">
      <w:pPr>
        <w:pStyle w:val="Heading1"/>
        <w:rPr>
          <w:lang w:val="en-GB"/>
        </w:rPr>
      </w:pPr>
      <w:bookmarkStart w:id="3273" w:name="_Toc433126481"/>
      <w:bookmarkStart w:id="3274" w:name="_Toc433209247"/>
      <w:bookmarkStart w:id="3275" w:name="_Toc132213639"/>
      <w:bookmarkStart w:id="3276" w:name="_Toc228530413"/>
      <w:bookmarkStart w:id="3277" w:name="_Toc230600897"/>
      <w:r w:rsidRPr="006A30AD">
        <w:rPr>
          <w:lang w:val="en-GB"/>
        </w:rPr>
        <w:t>1</w:t>
      </w:r>
      <w:r w:rsidR="00EA73EE">
        <w:rPr>
          <w:lang w:val="en-GB" w:eastAsia="ja-JP"/>
        </w:rPr>
        <w:t>7</w:t>
      </w:r>
      <w:r w:rsidRPr="006A30AD">
        <w:rPr>
          <w:lang w:val="en-GB"/>
        </w:rPr>
        <w:tab/>
        <w:t>Thailand</w:t>
      </w:r>
      <w:bookmarkEnd w:id="3273"/>
      <w:bookmarkEnd w:id="3274"/>
      <w:bookmarkEnd w:id="3275"/>
      <w:bookmarkEnd w:id="3276"/>
      <w:bookmarkEnd w:id="3277"/>
    </w:p>
    <w:p w14:paraId="602EC4BD" w14:textId="77777777" w:rsidR="00E970A3" w:rsidRPr="006A30AD" w:rsidRDefault="00E970A3" w:rsidP="00E970A3">
      <w:pPr>
        <w:rPr>
          <w:lang w:val="en-GB"/>
        </w:rPr>
      </w:pPr>
      <w:r w:rsidRPr="006A30AD">
        <w:rPr>
          <w:lang w:val="en-GB"/>
        </w:rPr>
        <w:t>In Thailand, the National Broadcasting and Telecommunications Commission (NBTC) is playing an important role in promoting and implementing the transition from analogue to digital terrestrial television.</w:t>
      </w:r>
    </w:p>
    <w:p w14:paraId="7D3E606C" w14:textId="77777777" w:rsidR="00E970A3" w:rsidRPr="006A30AD" w:rsidRDefault="00E970A3" w:rsidP="00E970A3">
      <w:pPr>
        <w:rPr>
          <w:lang w:val="en-GB"/>
        </w:rPr>
      </w:pPr>
      <w:r w:rsidRPr="006A30AD">
        <w:rPr>
          <w:lang w:val="en-GB"/>
        </w:rPr>
        <w:t xml:space="preserve">In 2012, the NBTC started the roadmap of the transition from analogue to digital terrestrial television and selected the DVB-T2 as a national standard for digital terrestrial television. The NBTC also set the target coverage of digital terrestrial television to 95% of the households in Thailand by 2017. The frequency band for digital terrestrial television is on 510-790 MHz with 8 MHz bandwidth. Due to the history of spectrum utilization and assignment in Thailand, the frequency band 470-510 MHz is allocated to Fixed and Mobile Services. The re-farming process will be taken place in the future to release this frequency band to Broadcasting Service.  </w:t>
      </w:r>
    </w:p>
    <w:p w14:paraId="5D06004D" w14:textId="77777777" w:rsidR="00E970A3" w:rsidRPr="006A30AD" w:rsidRDefault="00E970A3" w:rsidP="00E970A3">
      <w:pPr>
        <w:rPr>
          <w:szCs w:val="24"/>
          <w:lang w:val="en-GB"/>
        </w:rPr>
      </w:pPr>
      <w:r w:rsidRPr="006A30AD">
        <w:rPr>
          <w:lang w:val="en-GB"/>
        </w:rPr>
        <w:t xml:space="preserve">The roadmap of the transition from analogue to digital terrestrial television in Thailand is divided in four phases, including (Phase 1) DTTB policy development, (Phase 2) Licensing policy and </w:t>
      </w:r>
      <w:r w:rsidRPr="006A30AD">
        <w:rPr>
          <w:szCs w:val="24"/>
          <w:lang w:val="en-GB"/>
        </w:rPr>
        <w:t xml:space="preserve">regulation, (Phase 3) Planning and execute auctions and tenders and (Phase 4) DSO communications and supervision. </w:t>
      </w:r>
    </w:p>
    <w:p w14:paraId="4A46678F" w14:textId="77777777" w:rsidR="00E970A3" w:rsidRPr="006A30AD" w:rsidRDefault="00E970A3" w:rsidP="00E970A3">
      <w:pPr>
        <w:rPr>
          <w:szCs w:val="24"/>
          <w:lang w:val="en-GB"/>
        </w:rPr>
      </w:pPr>
      <w:r w:rsidRPr="006A30AD">
        <w:rPr>
          <w:szCs w:val="24"/>
          <w:lang w:val="en-GB"/>
        </w:rPr>
        <w:t>The NBTC embarked on this journey of implementing DTTB with the following main policy objectives in mind:</w:t>
      </w:r>
    </w:p>
    <w:p w14:paraId="09FFADC6" w14:textId="0750D985" w:rsidR="00E970A3" w:rsidRPr="006A30AD" w:rsidRDefault="00C125FC" w:rsidP="00C125FC">
      <w:pPr>
        <w:pStyle w:val="enumlev1"/>
        <w:rPr>
          <w:lang w:val="en-GB"/>
        </w:rPr>
      </w:pPr>
      <w:r w:rsidRPr="006A30AD">
        <w:rPr>
          <w:lang w:val="en-GB"/>
        </w:rPr>
        <w:t>1</w:t>
      </w:r>
      <w:r w:rsidR="00E259A3">
        <w:rPr>
          <w:lang w:val="en-GB"/>
        </w:rPr>
        <w:t>)</w:t>
      </w:r>
      <w:r w:rsidRPr="006A30AD">
        <w:rPr>
          <w:lang w:val="en-GB"/>
        </w:rPr>
        <w:tab/>
      </w:r>
      <w:r w:rsidR="00E970A3" w:rsidRPr="006A30AD">
        <w:rPr>
          <w:lang w:val="en-GB"/>
        </w:rPr>
        <w:t>To provide access to Thailand’s broadcasting spectrum for public and commercial entities as well as citizen, to develop and introduce television services;</w:t>
      </w:r>
    </w:p>
    <w:p w14:paraId="30BA29B9" w14:textId="612ACC75" w:rsidR="00E970A3" w:rsidRPr="006A30AD" w:rsidRDefault="00C125FC" w:rsidP="00C125FC">
      <w:pPr>
        <w:pStyle w:val="enumlev1"/>
        <w:rPr>
          <w:szCs w:val="24"/>
          <w:lang w:val="en-GB"/>
        </w:rPr>
      </w:pPr>
      <w:r w:rsidRPr="006A30AD">
        <w:rPr>
          <w:szCs w:val="24"/>
          <w:lang w:val="en-GB"/>
        </w:rPr>
        <w:lastRenderedPageBreak/>
        <w:t>2</w:t>
      </w:r>
      <w:r w:rsidR="00E259A3">
        <w:rPr>
          <w:szCs w:val="24"/>
          <w:lang w:val="en-GB"/>
        </w:rPr>
        <w:t>)</w:t>
      </w:r>
      <w:r w:rsidRPr="006A30AD">
        <w:rPr>
          <w:szCs w:val="24"/>
          <w:lang w:val="en-GB"/>
        </w:rPr>
        <w:tab/>
      </w:r>
      <w:r w:rsidR="00E970A3" w:rsidRPr="006A30AD">
        <w:rPr>
          <w:szCs w:val="24"/>
          <w:lang w:val="en-GB"/>
        </w:rPr>
        <w:t>To reap the benefits of the technological advances that DTTB incorporates, including spectrum efficiency gains and having more television services, as well as new service features;</w:t>
      </w:r>
    </w:p>
    <w:p w14:paraId="70DF58CC" w14:textId="520A378A" w:rsidR="00E970A3" w:rsidRPr="006A30AD" w:rsidRDefault="00C125FC" w:rsidP="00607E36">
      <w:pPr>
        <w:pStyle w:val="enumlev1"/>
        <w:keepNext/>
        <w:keepLines/>
        <w:rPr>
          <w:szCs w:val="24"/>
          <w:lang w:val="en-GB"/>
        </w:rPr>
      </w:pPr>
      <w:r w:rsidRPr="006A30AD">
        <w:rPr>
          <w:szCs w:val="24"/>
          <w:lang w:val="en-GB"/>
        </w:rPr>
        <w:t>3</w:t>
      </w:r>
      <w:r w:rsidR="00E259A3">
        <w:rPr>
          <w:szCs w:val="24"/>
          <w:lang w:val="en-GB"/>
        </w:rPr>
        <w:t>)</w:t>
      </w:r>
      <w:r w:rsidRPr="006A30AD">
        <w:rPr>
          <w:szCs w:val="24"/>
          <w:lang w:val="en-GB"/>
        </w:rPr>
        <w:tab/>
      </w:r>
      <w:r w:rsidR="00E970A3" w:rsidRPr="006A30AD">
        <w:rPr>
          <w:szCs w:val="24"/>
          <w:lang w:val="en-GB"/>
        </w:rPr>
        <w:t>To reform Thailand’s media landscape whereby content diversity is promoted by means of:</w:t>
      </w:r>
    </w:p>
    <w:p w14:paraId="435E8BF6" w14:textId="77777777" w:rsidR="00E970A3" w:rsidRPr="006A30AD" w:rsidRDefault="00C125FC" w:rsidP="00B04C40">
      <w:pPr>
        <w:pStyle w:val="enumlev2"/>
        <w:rPr>
          <w:lang w:val="en-GB"/>
        </w:rPr>
      </w:pPr>
      <w:r w:rsidRPr="006A30AD">
        <w:rPr>
          <w:lang w:val="en-GB"/>
        </w:rPr>
        <w:t>a</w:t>
      </w:r>
      <w:r w:rsidR="00B04C40" w:rsidRPr="006A30AD">
        <w:rPr>
          <w:lang w:val="en-GB"/>
        </w:rPr>
        <w:t>)</w:t>
      </w:r>
      <w:r w:rsidRPr="006A30AD">
        <w:rPr>
          <w:lang w:val="en-GB"/>
        </w:rPr>
        <w:tab/>
      </w:r>
      <w:r w:rsidR="00E970A3" w:rsidRPr="006A30AD">
        <w:rPr>
          <w:lang w:val="en-GB"/>
        </w:rPr>
        <w:t xml:space="preserve">Opening the market for new market entrants; </w:t>
      </w:r>
    </w:p>
    <w:p w14:paraId="1D2C2DF7" w14:textId="77777777" w:rsidR="00E970A3" w:rsidRPr="006A30AD" w:rsidRDefault="00B04C40" w:rsidP="00C125FC">
      <w:pPr>
        <w:pStyle w:val="enumlev2"/>
        <w:rPr>
          <w:lang w:val="en-GB"/>
        </w:rPr>
      </w:pPr>
      <w:r w:rsidRPr="006A30AD">
        <w:rPr>
          <w:lang w:val="en-GB"/>
        </w:rPr>
        <w:t>b)</w:t>
      </w:r>
      <w:r w:rsidR="00C125FC" w:rsidRPr="006A30AD">
        <w:rPr>
          <w:lang w:val="en-GB"/>
        </w:rPr>
        <w:tab/>
      </w:r>
      <w:r w:rsidR="00E970A3" w:rsidRPr="006A30AD">
        <w:rPr>
          <w:lang w:val="en-GB"/>
        </w:rPr>
        <w:t>Having thematic services for defined audiences;</w:t>
      </w:r>
    </w:p>
    <w:p w14:paraId="42EC2F27" w14:textId="77777777" w:rsidR="00E970A3" w:rsidRPr="006A30AD" w:rsidRDefault="00B04C40" w:rsidP="00C125FC">
      <w:pPr>
        <w:pStyle w:val="enumlev2"/>
        <w:rPr>
          <w:lang w:val="en-GB"/>
        </w:rPr>
      </w:pPr>
      <w:r w:rsidRPr="006A30AD">
        <w:rPr>
          <w:lang w:val="en-GB"/>
        </w:rPr>
        <w:t>c)</w:t>
      </w:r>
      <w:r w:rsidR="00C125FC" w:rsidRPr="006A30AD">
        <w:rPr>
          <w:lang w:val="en-GB"/>
        </w:rPr>
        <w:tab/>
      </w:r>
      <w:r w:rsidR="00E970A3" w:rsidRPr="006A30AD">
        <w:rPr>
          <w:lang w:val="en-GB"/>
        </w:rPr>
        <w:t>Ending the system of concessions.</w:t>
      </w:r>
    </w:p>
    <w:p w14:paraId="4B06336E" w14:textId="6CEF70E7" w:rsidR="00A55B02" w:rsidRPr="006A30AD" w:rsidRDefault="00A55B02" w:rsidP="00A55B02">
      <w:pPr>
        <w:pStyle w:val="Heading2"/>
        <w:rPr>
          <w:lang w:val="en-GB"/>
        </w:rPr>
      </w:pPr>
      <w:bookmarkStart w:id="3278" w:name="_Toc433126572"/>
      <w:bookmarkStart w:id="3279" w:name="_Toc433209347"/>
      <w:bookmarkStart w:id="3280" w:name="_Toc18417673"/>
      <w:bookmarkStart w:id="3281" w:name="_Toc132213733"/>
      <w:bookmarkStart w:id="3282" w:name="_Toc132271142"/>
      <w:bookmarkStart w:id="3283" w:name="_Toc228530414"/>
      <w:bookmarkStart w:id="3284" w:name="_Toc230600898"/>
      <w:r w:rsidRPr="006A30AD">
        <w:rPr>
          <w:lang w:val="en-GB"/>
        </w:rPr>
        <w:t>1</w:t>
      </w:r>
      <w:r w:rsidR="003C50D3">
        <w:rPr>
          <w:lang w:val="en-GB"/>
        </w:rPr>
        <w:t>7</w:t>
      </w:r>
      <w:r w:rsidRPr="006A30AD">
        <w:rPr>
          <w:lang w:val="en-GB"/>
        </w:rPr>
        <w:t>.1</w:t>
      </w:r>
      <w:r w:rsidRPr="006A30AD">
        <w:rPr>
          <w:lang w:val="en-GB"/>
        </w:rPr>
        <w:tab/>
        <w:t>Technology selection</w:t>
      </w:r>
      <w:bookmarkEnd w:id="3278"/>
      <w:bookmarkEnd w:id="3279"/>
      <w:bookmarkEnd w:id="3280"/>
      <w:bookmarkEnd w:id="3281"/>
      <w:bookmarkEnd w:id="3282"/>
      <w:bookmarkEnd w:id="3283"/>
      <w:bookmarkEnd w:id="3284"/>
    </w:p>
    <w:p w14:paraId="47EFE15F" w14:textId="77777777" w:rsidR="00A55B02" w:rsidRPr="006A30AD" w:rsidRDefault="00A55B02" w:rsidP="00A55B02">
      <w:pPr>
        <w:rPr>
          <w:szCs w:val="24"/>
          <w:lang w:val="en-GB"/>
        </w:rPr>
      </w:pPr>
      <w:r w:rsidRPr="006A30AD">
        <w:rPr>
          <w:lang w:val="en-GB"/>
        </w:rPr>
        <w:t xml:space="preserve">In 2012, the national broadcasting and telecommunications commission (NBTC) set a roadmap for the transition from analogue to digital terrestrial television </w:t>
      </w:r>
      <w:r w:rsidRPr="006A30AD">
        <w:rPr>
          <w:szCs w:val="24"/>
          <w:lang w:val="en-GB"/>
        </w:rPr>
        <w:t>and also selected the DVB-T2 as a national standard for digital terrestrial television. During the technology selection process, the NBTC had compared all digital terrestrial television technologies specified in Recommendations ITU-R BT.1306 and ITU-R BT.1877 and set a scorecard to assess the efficiency and suitability in the context of television industry in Thailand. The key items in the scorecard are as follows:</w:t>
      </w:r>
    </w:p>
    <w:p w14:paraId="58A5CE41" w14:textId="77777777" w:rsidR="00A55B02" w:rsidRPr="006A30AD" w:rsidRDefault="00A55B02" w:rsidP="00A55B02">
      <w:pPr>
        <w:pStyle w:val="enumlev1"/>
        <w:rPr>
          <w:lang w:val="en-GB" w:bidi="th-TH"/>
        </w:rPr>
      </w:pPr>
      <w:r w:rsidRPr="006A30AD">
        <w:rPr>
          <w:lang w:val="en-GB" w:bidi="th-TH"/>
        </w:rPr>
        <w:t>–</w:t>
      </w:r>
      <w:r w:rsidRPr="006A30AD">
        <w:rPr>
          <w:lang w:val="en-GB" w:bidi="th-TH"/>
        </w:rPr>
        <w:tab/>
        <w:t>innovation and advanced technologies;</w:t>
      </w:r>
    </w:p>
    <w:p w14:paraId="6BE67E29" w14:textId="77777777" w:rsidR="00A55B02" w:rsidRPr="006A30AD" w:rsidRDefault="00A55B02" w:rsidP="00A55B02">
      <w:pPr>
        <w:pStyle w:val="enumlev1"/>
        <w:rPr>
          <w:lang w:val="en-GB" w:bidi="th-TH"/>
        </w:rPr>
      </w:pPr>
      <w:r w:rsidRPr="006A30AD">
        <w:rPr>
          <w:lang w:val="en-GB" w:bidi="th-TH"/>
        </w:rPr>
        <w:t>–</w:t>
      </w:r>
      <w:r w:rsidRPr="006A30AD">
        <w:rPr>
          <w:lang w:val="en-GB" w:bidi="th-TH"/>
        </w:rPr>
        <w:tab/>
        <w:t>spectrum efficiency;</w:t>
      </w:r>
    </w:p>
    <w:p w14:paraId="0482CFFA" w14:textId="77777777" w:rsidR="00A55B02" w:rsidRPr="006A30AD" w:rsidRDefault="00A55B02" w:rsidP="00A55B02">
      <w:pPr>
        <w:pStyle w:val="enumlev1"/>
        <w:rPr>
          <w:lang w:val="en-GB" w:bidi="th-TH"/>
        </w:rPr>
      </w:pPr>
      <w:r w:rsidRPr="006A30AD">
        <w:rPr>
          <w:lang w:val="en-GB" w:bidi="th-TH"/>
        </w:rPr>
        <w:t>–</w:t>
      </w:r>
      <w:r w:rsidRPr="006A30AD">
        <w:rPr>
          <w:lang w:val="en-GB" w:bidi="th-TH"/>
        </w:rPr>
        <w:tab/>
        <w:t>sufficient capacity for current and future demands;</w:t>
      </w:r>
    </w:p>
    <w:p w14:paraId="29715EA5" w14:textId="77777777" w:rsidR="00A55B02" w:rsidRPr="006A30AD" w:rsidRDefault="00A55B02" w:rsidP="00A55B02">
      <w:pPr>
        <w:pStyle w:val="enumlev1"/>
        <w:rPr>
          <w:lang w:val="en-GB" w:bidi="th-TH"/>
        </w:rPr>
      </w:pPr>
      <w:r w:rsidRPr="006A30AD">
        <w:rPr>
          <w:lang w:val="en-GB" w:bidi="th-TH"/>
        </w:rPr>
        <w:t>–</w:t>
      </w:r>
      <w:r w:rsidRPr="006A30AD">
        <w:rPr>
          <w:lang w:val="en-GB" w:bidi="th-TH"/>
        </w:rPr>
        <w:tab/>
        <w:t>sufficient capacity for public, commercial, and community services;</w:t>
      </w:r>
    </w:p>
    <w:p w14:paraId="7D48BBF3" w14:textId="77777777" w:rsidR="00A55B02" w:rsidRPr="006A30AD" w:rsidRDefault="00A55B02" w:rsidP="00A55B02">
      <w:pPr>
        <w:pStyle w:val="enumlev1"/>
        <w:rPr>
          <w:lang w:val="en-GB" w:bidi="th-TH"/>
        </w:rPr>
      </w:pPr>
      <w:r w:rsidRPr="006A30AD">
        <w:rPr>
          <w:lang w:val="en-GB" w:bidi="th-TH"/>
        </w:rPr>
        <w:t>–</w:t>
      </w:r>
      <w:r w:rsidRPr="006A30AD">
        <w:rPr>
          <w:lang w:val="en-GB" w:bidi="th-TH"/>
        </w:rPr>
        <w:tab/>
        <w:t>capability to provide the service in SD and HD formats;</w:t>
      </w:r>
    </w:p>
    <w:p w14:paraId="6A5F5B93" w14:textId="77777777" w:rsidR="00A55B02" w:rsidRPr="006A30AD" w:rsidRDefault="00A55B02" w:rsidP="00A55B02">
      <w:pPr>
        <w:pStyle w:val="enumlev1"/>
        <w:rPr>
          <w:lang w:val="en-GB" w:bidi="th-TH"/>
        </w:rPr>
      </w:pPr>
      <w:r w:rsidRPr="006A30AD">
        <w:rPr>
          <w:lang w:val="en-GB" w:bidi="th-TH"/>
        </w:rPr>
        <w:t>–</w:t>
      </w:r>
      <w:r w:rsidRPr="006A30AD">
        <w:rPr>
          <w:lang w:val="en-GB" w:bidi="th-TH"/>
        </w:rPr>
        <w:tab/>
        <w:t>economy of scale and price of the Set-top box/iDTV in the market;</w:t>
      </w:r>
    </w:p>
    <w:p w14:paraId="674911CF" w14:textId="77777777" w:rsidR="00A55B02" w:rsidRPr="006A30AD" w:rsidRDefault="00A55B02" w:rsidP="00A55B02">
      <w:pPr>
        <w:pStyle w:val="enumlev1"/>
        <w:rPr>
          <w:lang w:val="en-GB" w:bidi="th-TH"/>
        </w:rPr>
      </w:pPr>
      <w:r w:rsidRPr="006A30AD">
        <w:rPr>
          <w:lang w:val="en-GB" w:bidi="th-TH"/>
        </w:rPr>
        <w:t>–</w:t>
      </w:r>
      <w:r w:rsidRPr="006A30AD">
        <w:rPr>
          <w:lang w:val="en-GB" w:bidi="th-TH"/>
        </w:rPr>
        <w:tab/>
        <w:t>compatibility with the existing analogue television; and</w:t>
      </w:r>
    </w:p>
    <w:p w14:paraId="793D1241" w14:textId="77777777" w:rsidR="00A55B02" w:rsidRPr="006A30AD" w:rsidRDefault="00A55B02" w:rsidP="00A55B02">
      <w:pPr>
        <w:pStyle w:val="enumlev1"/>
        <w:rPr>
          <w:lang w:val="en-GB" w:bidi="th-TH"/>
        </w:rPr>
      </w:pPr>
      <w:r w:rsidRPr="006A30AD">
        <w:rPr>
          <w:lang w:val="en-GB" w:bidi="th-TH"/>
        </w:rPr>
        <w:t>–</w:t>
      </w:r>
      <w:r w:rsidRPr="006A30AD">
        <w:rPr>
          <w:lang w:val="en-GB" w:bidi="th-TH"/>
        </w:rPr>
        <w:tab/>
        <w:t>align with international cooperation and agreement.</w:t>
      </w:r>
    </w:p>
    <w:p w14:paraId="36F24292" w14:textId="77777777" w:rsidR="00A55B02" w:rsidRDefault="00A55B02" w:rsidP="00A55B02">
      <w:pPr>
        <w:spacing w:after="240"/>
        <w:rPr>
          <w:szCs w:val="24"/>
          <w:lang w:val="en-GB" w:bidi="th-TH"/>
        </w:rPr>
      </w:pPr>
      <w:r w:rsidRPr="006A30AD">
        <w:rPr>
          <w:szCs w:val="24"/>
          <w:lang w:val="en-GB" w:bidi="th-TH"/>
        </w:rPr>
        <w:t>After the NBTC had selected the DVB-T2, the policy on technology for digital terrestrial television was established and addressed the following elements:</w:t>
      </w:r>
    </w:p>
    <w:p w14:paraId="3FAD8A09" w14:textId="52CD102C" w:rsidR="00EB3EB8" w:rsidRPr="00EB3EB8" w:rsidRDefault="00EB3EB8" w:rsidP="00EB3EB8">
      <w:pPr>
        <w:pStyle w:val="TableNo"/>
        <w:rPr>
          <w:lang w:val="en-GB"/>
        </w:rPr>
      </w:pPr>
      <w:r w:rsidRPr="006A30AD">
        <w:rPr>
          <w:lang w:val="en-GB"/>
        </w:rPr>
        <w:t>TABLE 1</w:t>
      </w:r>
      <w:r w:rsidR="00F72A50">
        <w:rPr>
          <w:lang w:val="en-GB"/>
        </w:rPr>
        <w:t>4</w:t>
      </w:r>
    </w:p>
    <w:tbl>
      <w:tblPr>
        <w:tblStyle w:val="TableGrid"/>
        <w:tblW w:w="9639" w:type="dxa"/>
        <w:tblInd w:w="108" w:type="dxa"/>
        <w:tblLook w:val="04A0" w:firstRow="1" w:lastRow="0" w:firstColumn="1" w:lastColumn="0" w:noHBand="0" w:noVBand="1"/>
      </w:tblPr>
      <w:tblGrid>
        <w:gridCol w:w="2302"/>
        <w:gridCol w:w="7337"/>
      </w:tblGrid>
      <w:tr w:rsidR="00A55B02" w:rsidRPr="006A30AD" w14:paraId="35AF6661" w14:textId="77777777" w:rsidTr="00C619DC">
        <w:trPr>
          <w:trHeight w:val="467"/>
        </w:trPr>
        <w:tc>
          <w:tcPr>
            <w:tcW w:w="2268" w:type="dxa"/>
            <w:vAlign w:val="center"/>
            <w:hideMark/>
          </w:tcPr>
          <w:p w14:paraId="06F0B7BB" w14:textId="77777777" w:rsidR="00A55B02" w:rsidRPr="006A30AD" w:rsidRDefault="00A55B02" w:rsidP="00C619DC">
            <w:pPr>
              <w:pStyle w:val="Tablehead"/>
              <w:rPr>
                <w:lang w:val="en-GB"/>
              </w:rPr>
            </w:pPr>
            <w:r w:rsidRPr="006A30AD">
              <w:rPr>
                <w:lang w:val="en-GB"/>
              </w:rPr>
              <w:t>Items</w:t>
            </w:r>
          </w:p>
        </w:tc>
        <w:tc>
          <w:tcPr>
            <w:tcW w:w="7230" w:type="dxa"/>
            <w:vAlign w:val="center"/>
            <w:hideMark/>
          </w:tcPr>
          <w:p w14:paraId="5BC5287F" w14:textId="77777777" w:rsidR="00A55B02" w:rsidRPr="006A30AD" w:rsidRDefault="00A55B02" w:rsidP="00C619DC">
            <w:pPr>
              <w:pStyle w:val="Tablehead"/>
              <w:rPr>
                <w:lang w:val="en-GB"/>
              </w:rPr>
            </w:pPr>
            <w:r w:rsidRPr="006A30AD">
              <w:rPr>
                <w:lang w:val="en-GB"/>
              </w:rPr>
              <w:t>Specification/Requirement</w:t>
            </w:r>
          </w:p>
        </w:tc>
      </w:tr>
      <w:tr w:rsidR="00A55B02" w:rsidRPr="006A30AD" w14:paraId="602493C0" w14:textId="77777777" w:rsidTr="00C619DC">
        <w:trPr>
          <w:trHeight w:val="70"/>
        </w:trPr>
        <w:tc>
          <w:tcPr>
            <w:tcW w:w="2268" w:type="dxa"/>
            <w:hideMark/>
          </w:tcPr>
          <w:p w14:paraId="24F773B4" w14:textId="77777777" w:rsidR="00A55B02" w:rsidRPr="006A30AD" w:rsidRDefault="00A55B02" w:rsidP="00C619DC">
            <w:pPr>
              <w:spacing w:before="60" w:after="60"/>
              <w:rPr>
                <w:sz w:val="20"/>
                <w:lang w:val="en-GB"/>
              </w:rPr>
            </w:pPr>
            <w:r w:rsidRPr="006A30AD">
              <w:rPr>
                <w:sz w:val="20"/>
                <w:lang w:val="en-GB"/>
              </w:rPr>
              <w:t>DTTB transmission</w:t>
            </w:r>
          </w:p>
        </w:tc>
        <w:tc>
          <w:tcPr>
            <w:tcW w:w="7230" w:type="dxa"/>
            <w:hideMark/>
          </w:tcPr>
          <w:p w14:paraId="441E7969" w14:textId="77777777" w:rsidR="00A55B02" w:rsidRPr="006A30AD" w:rsidRDefault="00A55B02" w:rsidP="00C619DC">
            <w:pPr>
              <w:spacing w:before="60" w:after="60"/>
              <w:rPr>
                <w:sz w:val="20"/>
                <w:lang w:val="en-GB"/>
              </w:rPr>
            </w:pPr>
            <w:r w:rsidRPr="006A30AD">
              <w:rPr>
                <w:sz w:val="20"/>
                <w:lang w:val="en-GB"/>
              </w:rPr>
              <w:t>DVB-T2</w:t>
            </w:r>
            <w:r w:rsidRPr="006A30AD">
              <w:rPr>
                <w:sz w:val="20"/>
                <w:rtl/>
                <w:lang w:val="en-GB"/>
              </w:rPr>
              <w:t xml:space="preserve"> </w:t>
            </w:r>
          </w:p>
        </w:tc>
      </w:tr>
      <w:tr w:rsidR="00A55B02" w:rsidRPr="00AD2E79" w14:paraId="1BD31824" w14:textId="77777777" w:rsidTr="00C619DC">
        <w:trPr>
          <w:trHeight w:val="584"/>
        </w:trPr>
        <w:tc>
          <w:tcPr>
            <w:tcW w:w="2268" w:type="dxa"/>
            <w:hideMark/>
          </w:tcPr>
          <w:p w14:paraId="76450816" w14:textId="77777777" w:rsidR="00A55B02" w:rsidRPr="006A30AD" w:rsidRDefault="00A55B02" w:rsidP="00C619DC">
            <w:pPr>
              <w:spacing w:before="60" w:after="60"/>
              <w:rPr>
                <w:sz w:val="20"/>
                <w:lang w:val="en-GB"/>
              </w:rPr>
            </w:pPr>
            <w:r w:rsidRPr="006A30AD">
              <w:rPr>
                <w:sz w:val="20"/>
                <w:lang w:val="en-GB"/>
              </w:rPr>
              <w:t>Resolution</w:t>
            </w:r>
            <w:r w:rsidRPr="006A30AD">
              <w:rPr>
                <w:sz w:val="20"/>
                <w:rtl/>
                <w:lang w:val="en-GB"/>
              </w:rPr>
              <w:t xml:space="preserve"> </w:t>
            </w:r>
          </w:p>
        </w:tc>
        <w:tc>
          <w:tcPr>
            <w:tcW w:w="7230" w:type="dxa"/>
            <w:hideMark/>
          </w:tcPr>
          <w:p w14:paraId="51541DF1" w14:textId="77777777" w:rsidR="00A55B02" w:rsidRPr="006A30AD" w:rsidRDefault="00A55B02" w:rsidP="00C619DC">
            <w:pPr>
              <w:spacing w:before="60" w:after="60"/>
              <w:ind w:left="284" w:hanging="284"/>
              <w:jc w:val="left"/>
              <w:rPr>
                <w:sz w:val="20"/>
                <w:rtl/>
                <w:cs/>
                <w:lang w:val="en-GB"/>
              </w:rPr>
            </w:pPr>
            <w:r w:rsidRPr="006A30AD">
              <w:rPr>
                <w:sz w:val="20"/>
                <w:lang w:val="en-GB"/>
              </w:rPr>
              <w:t>SD and</w:t>
            </w:r>
            <w:r w:rsidRPr="006A30AD">
              <w:rPr>
                <w:sz w:val="20"/>
                <w:rtl/>
                <w:lang w:val="en-GB"/>
              </w:rPr>
              <w:t xml:space="preserve"> </w:t>
            </w:r>
            <w:r w:rsidRPr="006A30AD">
              <w:rPr>
                <w:sz w:val="20"/>
                <w:lang w:val="en-GB"/>
              </w:rPr>
              <w:t>HD</w:t>
            </w:r>
          </w:p>
          <w:p w14:paraId="230D7A66" w14:textId="77777777" w:rsidR="00A55B02" w:rsidRPr="006A30AD" w:rsidRDefault="00A55B02" w:rsidP="00C619DC">
            <w:pPr>
              <w:spacing w:before="60" w:after="60"/>
              <w:ind w:left="284" w:hanging="284"/>
              <w:jc w:val="left"/>
              <w:rPr>
                <w:sz w:val="20"/>
                <w:lang w:val="en-GB"/>
              </w:rPr>
            </w:pPr>
            <w:r w:rsidRPr="006A30AD">
              <w:rPr>
                <w:sz w:val="20"/>
                <w:lang w:val="en-GB"/>
              </w:rPr>
              <w:t>–</w:t>
            </w:r>
            <w:r w:rsidRPr="006A30AD">
              <w:rPr>
                <w:sz w:val="20"/>
                <w:lang w:val="en-GB"/>
              </w:rPr>
              <w:tab/>
              <w:t>SD –</w:t>
            </w:r>
            <w:r w:rsidRPr="006A30AD">
              <w:rPr>
                <w:sz w:val="20"/>
                <w:rtl/>
                <w:lang w:val="en-GB"/>
              </w:rPr>
              <w:t xml:space="preserve"> </w:t>
            </w:r>
            <w:r w:rsidRPr="006A30AD">
              <w:rPr>
                <w:sz w:val="20"/>
                <w:lang w:val="en-GB"/>
              </w:rPr>
              <w:t>Standard Definition (576i)</w:t>
            </w:r>
          </w:p>
          <w:p w14:paraId="571D5858" w14:textId="77777777" w:rsidR="00A55B02" w:rsidRPr="006A30AD" w:rsidRDefault="00A55B02" w:rsidP="00C619DC">
            <w:pPr>
              <w:spacing w:before="60" w:after="60"/>
              <w:ind w:left="284" w:hanging="284"/>
              <w:jc w:val="left"/>
              <w:rPr>
                <w:sz w:val="20"/>
                <w:lang w:val="en-GB"/>
              </w:rPr>
            </w:pPr>
            <w:r w:rsidRPr="006A30AD">
              <w:rPr>
                <w:sz w:val="20"/>
                <w:lang w:val="en-GB"/>
              </w:rPr>
              <w:t>–</w:t>
            </w:r>
            <w:r w:rsidRPr="006A30AD">
              <w:rPr>
                <w:sz w:val="20"/>
                <w:lang w:val="en-GB"/>
              </w:rPr>
              <w:tab/>
              <w:t>HD – High Definition (1080i or</w:t>
            </w:r>
            <w:r w:rsidRPr="006A30AD">
              <w:rPr>
                <w:sz w:val="20"/>
                <w:rtl/>
                <w:lang w:val="en-GB"/>
              </w:rPr>
              <w:t xml:space="preserve"> 720</w:t>
            </w:r>
            <w:r w:rsidRPr="006A30AD">
              <w:rPr>
                <w:sz w:val="20"/>
                <w:lang w:val="en-GB"/>
              </w:rPr>
              <w:t xml:space="preserve">p) </w:t>
            </w:r>
          </w:p>
        </w:tc>
      </w:tr>
      <w:tr w:rsidR="00A55B02" w:rsidRPr="00AD2E79" w14:paraId="7DEDC5A7" w14:textId="77777777" w:rsidTr="00C619DC">
        <w:trPr>
          <w:trHeight w:val="584"/>
        </w:trPr>
        <w:tc>
          <w:tcPr>
            <w:tcW w:w="2268" w:type="dxa"/>
            <w:hideMark/>
          </w:tcPr>
          <w:p w14:paraId="0C51CD56" w14:textId="77777777" w:rsidR="00A55B02" w:rsidRPr="006A30AD" w:rsidRDefault="00A55B02" w:rsidP="00C619DC">
            <w:pPr>
              <w:spacing w:before="60" w:after="60"/>
              <w:rPr>
                <w:sz w:val="20"/>
                <w:lang w:val="en-GB"/>
              </w:rPr>
            </w:pPr>
            <w:r w:rsidRPr="006A30AD">
              <w:rPr>
                <w:sz w:val="20"/>
                <w:lang w:val="en-GB"/>
              </w:rPr>
              <w:t>Video compression</w:t>
            </w:r>
            <w:r w:rsidRPr="006A30AD">
              <w:rPr>
                <w:sz w:val="20"/>
                <w:rtl/>
                <w:lang w:val="en-GB"/>
              </w:rPr>
              <w:t xml:space="preserve"> </w:t>
            </w:r>
          </w:p>
        </w:tc>
        <w:tc>
          <w:tcPr>
            <w:tcW w:w="7230" w:type="dxa"/>
            <w:hideMark/>
          </w:tcPr>
          <w:p w14:paraId="393F0ED2" w14:textId="77777777" w:rsidR="00A55B02" w:rsidRPr="006A30AD" w:rsidRDefault="00A55B02" w:rsidP="00C619DC">
            <w:pPr>
              <w:spacing w:before="60" w:after="60"/>
              <w:jc w:val="left"/>
              <w:rPr>
                <w:sz w:val="20"/>
                <w:lang w:val="en-GB"/>
              </w:rPr>
            </w:pPr>
            <w:r w:rsidRPr="006A30AD">
              <w:rPr>
                <w:sz w:val="20"/>
                <w:lang w:val="en-GB"/>
              </w:rPr>
              <w:t>MPEG-4 AVC/H.264</w:t>
            </w:r>
            <w:r w:rsidRPr="006A30AD">
              <w:rPr>
                <w:sz w:val="20"/>
                <w:rtl/>
                <w:lang w:val="en-GB"/>
              </w:rPr>
              <w:t xml:space="preserve"> </w:t>
            </w:r>
          </w:p>
          <w:p w14:paraId="43285911" w14:textId="77777777" w:rsidR="00A55B02" w:rsidRPr="006A30AD" w:rsidRDefault="00A55B02" w:rsidP="00C619DC">
            <w:pPr>
              <w:spacing w:before="60" w:after="60"/>
              <w:jc w:val="left"/>
              <w:rPr>
                <w:sz w:val="20"/>
                <w:lang w:val="en-GB"/>
              </w:rPr>
            </w:pPr>
            <w:r w:rsidRPr="006A30AD">
              <w:rPr>
                <w:sz w:val="20"/>
                <w:lang w:val="en-GB"/>
              </w:rPr>
              <w:t>(supports subtitling system)</w:t>
            </w:r>
            <w:r w:rsidRPr="006A30AD">
              <w:rPr>
                <w:sz w:val="20"/>
                <w:rtl/>
                <w:lang w:val="en-GB"/>
              </w:rPr>
              <w:t xml:space="preserve"> </w:t>
            </w:r>
          </w:p>
        </w:tc>
      </w:tr>
      <w:tr w:rsidR="00A55B02" w:rsidRPr="00AD2E79" w14:paraId="513FE42A" w14:textId="77777777" w:rsidTr="00C619DC">
        <w:trPr>
          <w:trHeight w:val="584"/>
        </w:trPr>
        <w:tc>
          <w:tcPr>
            <w:tcW w:w="2268" w:type="dxa"/>
            <w:hideMark/>
          </w:tcPr>
          <w:p w14:paraId="25C487C3" w14:textId="77777777" w:rsidR="00A55B02" w:rsidRPr="006A30AD" w:rsidRDefault="00A55B02" w:rsidP="00C619DC">
            <w:pPr>
              <w:spacing w:before="60" w:after="60"/>
              <w:rPr>
                <w:sz w:val="20"/>
                <w:lang w:val="en-GB"/>
              </w:rPr>
            </w:pPr>
            <w:r w:rsidRPr="006A30AD">
              <w:rPr>
                <w:sz w:val="20"/>
                <w:lang w:val="en-GB"/>
              </w:rPr>
              <w:t>Audio compression</w:t>
            </w:r>
            <w:r w:rsidRPr="006A30AD">
              <w:rPr>
                <w:sz w:val="20"/>
                <w:rtl/>
                <w:lang w:val="en-GB"/>
              </w:rPr>
              <w:t xml:space="preserve"> </w:t>
            </w:r>
          </w:p>
        </w:tc>
        <w:tc>
          <w:tcPr>
            <w:tcW w:w="7230" w:type="dxa"/>
            <w:hideMark/>
          </w:tcPr>
          <w:p w14:paraId="7F99137C" w14:textId="77777777" w:rsidR="00A55B02" w:rsidRPr="006A30AD" w:rsidRDefault="00A55B02" w:rsidP="00C619DC">
            <w:pPr>
              <w:spacing w:before="60" w:after="60"/>
              <w:jc w:val="left"/>
              <w:rPr>
                <w:sz w:val="20"/>
                <w:lang w:val="en-GB"/>
              </w:rPr>
            </w:pPr>
            <w:r w:rsidRPr="006A30AD">
              <w:rPr>
                <w:sz w:val="20"/>
                <w:lang w:val="en-GB"/>
              </w:rPr>
              <w:t>MPEG-4 HE AACv2</w:t>
            </w:r>
          </w:p>
          <w:p w14:paraId="2E8D7F79" w14:textId="77777777" w:rsidR="00A55B02" w:rsidRPr="006A30AD" w:rsidRDefault="00A55B02" w:rsidP="00C619DC">
            <w:pPr>
              <w:spacing w:before="60" w:after="60"/>
              <w:ind w:left="284" w:hanging="284"/>
              <w:jc w:val="left"/>
              <w:rPr>
                <w:sz w:val="20"/>
                <w:lang w:val="en-GB"/>
              </w:rPr>
            </w:pPr>
            <w:r w:rsidRPr="006A30AD">
              <w:rPr>
                <w:sz w:val="20"/>
                <w:lang w:val="en-GB"/>
              </w:rPr>
              <w:t>–</w:t>
            </w:r>
            <w:r w:rsidRPr="006A30AD">
              <w:rPr>
                <w:sz w:val="20"/>
                <w:lang w:val="en-GB"/>
              </w:rPr>
              <w:tab/>
              <w:t>Stereo is minimum requirement.</w:t>
            </w:r>
          </w:p>
          <w:p w14:paraId="05600F84" w14:textId="77777777" w:rsidR="00A55B02" w:rsidRPr="006A30AD" w:rsidRDefault="00A55B02" w:rsidP="00C619DC">
            <w:pPr>
              <w:spacing w:before="60" w:after="60"/>
              <w:ind w:left="284" w:hanging="284"/>
              <w:jc w:val="left"/>
              <w:rPr>
                <w:sz w:val="20"/>
                <w:lang w:val="en-GB"/>
              </w:rPr>
            </w:pPr>
            <w:r w:rsidRPr="006A30AD">
              <w:rPr>
                <w:sz w:val="20"/>
                <w:lang w:val="en-GB"/>
              </w:rPr>
              <w:t>–</w:t>
            </w:r>
            <w:r w:rsidRPr="006A30AD">
              <w:rPr>
                <w:sz w:val="20"/>
                <w:lang w:val="en-GB"/>
              </w:rPr>
              <w:tab/>
              <w:t>Surround is optional with no specific technology.</w:t>
            </w:r>
          </w:p>
        </w:tc>
      </w:tr>
      <w:tr w:rsidR="00A55B02" w:rsidRPr="00AD2E79" w14:paraId="4785E7F8" w14:textId="77777777" w:rsidTr="00C619DC">
        <w:trPr>
          <w:trHeight w:val="70"/>
        </w:trPr>
        <w:tc>
          <w:tcPr>
            <w:tcW w:w="2268" w:type="dxa"/>
            <w:hideMark/>
          </w:tcPr>
          <w:p w14:paraId="1B20F55A" w14:textId="77777777" w:rsidR="00A55B02" w:rsidRPr="006A30AD" w:rsidRDefault="00A55B02" w:rsidP="00C619DC">
            <w:pPr>
              <w:spacing w:before="60" w:after="60"/>
              <w:rPr>
                <w:sz w:val="20"/>
                <w:lang w:val="en-GB"/>
              </w:rPr>
            </w:pPr>
            <w:r w:rsidRPr="006A30AD">
              <w:rPr>
                <w:sz w:val="20"/>
                <w:lang w:val="en-GB"/>
              </w:rPr>
              <w:t xml:space="preserve">Conditional access </w:t>
            </w:r>
          </w:p>
        </w:tc>
        <w:tc>
          <w:tcPr>
            <w:tcW w:w="7230" w:type="dxa"/>
            <w:hideMark/>
          </w:tcPr>
          <w:p w14:paraId="5A714C38" w14:textId="77777777" w:rsidR="00A55B02" w:rsidRPr="006A30AD" w:rsidRDefault="00A55B02" w:rsidP="00C619DC">
            <w:pPr>
              <w:spacing w:before="60" w:after="60"/>
              <w:jc w:val="left"/>
              <w:rPr>
                <w:sz w:val="20"/>
                <w:lang w:val="en-GB"/>
              </w:rPr>
            </w:pPr>
            <w:r w:rsidRPr="006A30AD">
              <w:rPr>
                <w:sz w:val="20"/>
                <w:lang w:val="en-GB"/>
              </w:rPr>
              <w:t xml:space="preserve">No conditional access (free-to-air) </w:t>
            </w:r>
          </w:p>
        </w:tc>
      </w:tr>
      <w:tr w:rsidR="00A55B02" w:rsidRPr="006A30AD" w14:paraId="686203D5" w14:textId="77777777" w:rsidTr="00C619DC">
        <w:trPr>
          <w:trHeight w:val="584"/>
        </w:trPr>
        <w:tc>
          <w:tcPr>
            <w:tcW w:w="2268" w:type="dxa"/>
            <w:hideMark/>
          </w:tcPr>
          <w:p w14:paraId="7720F6F2" w14:textId="77777777" w:rsidR="00A55B02" w:rsidRPr="006A30AD" w:rsidRDefault="00A55B02" w:rsidP="00C619DC">
            <w:pPr>
              <w:spacing w:before="60" w:after="60"/>
              <w:rPr>
                <w:sz w:val="20"/>
                <w:lang w:val="en-GB"/>
              </w:rPr>
            </w:pPr>
            <w:r w:rsidRPr="006A30AD">
              <w:rPr>
                <w:sz w:val="20"/>
                <w:lang w:val="en-GB"/>
              </w:rPr>
              <w:t>Middleware</w:t>
            </w:r>
            <w:r w:rsidRPr="006A30AD">
              <w:rPr>
                <w:sz w:val="20"/>
                <w:rtl/>
                <w:lang w:val="en-GB"/>
              </w:rPr>
              <w:t xml:space="preserve"> </w:t>
            </w:r>
          </w:p>
        </w:tc>
        <w:tc>
          <w:tcPr>
            <w:tcW w:w="7230" w:type="dxa"/>
            <w:hideMark/>
          </w:tcPr>
          <w:p w14:paraId="46AEAAA8" w14:textId="77777777" w:rsidR="00A55B02" w:rsidRPr="006A30AD" w:rsidRDefault="00A55B02" w:rsidP="00C619DC">
            <w:pPr>
              <w:spacing w:before="60" w:after="60"/>
              <w:jc w:val="left"/>
              <w:rPr>
                <w:sz w:val="20"/>
                <w:lang w:val="en-GB"/>
              </w:rPr>
            </w:pPr>
            <w:r w:rsidRPr="006A30AD">
              <w:rPr>
                <w:sz w:val="20"/>
                <w:lang w:val="en-GB"/>
              </w:rPr>
              <w:t xml:space="preserve">To be determined </w:t>
            </w:r>
          </w:p>
          <w:p w14:paraId="35D5DBE7" w14:textId="77777777" w:rsidR="00A55B02" w:rsidRPr="006A30AD" w:rsidRDefault="00A55B02" w:rsidP="00C619DC">
            <w:pPr>
              <w:spacing w:before="60" w:after="60"/>
              <w:ind w:left="284" w:hanging="284"/>
              <w:jc w:val="left"/>
              <w:rPr>
                <w:sz w:val="20"/>
                <w:lang w:val="en-GB"/>
              </w:rPr>
            </w:pPr>
            <w:r w:rsidRPr="006A30AD">
              <w:rPr>
                <w:sz w:val="20"/>
                <w:lang w:val="en-GB"/>
              </w:rPr>
              <w:t>–</w:t>
            </w:r>
            <w:r w:rsidRPr="006A30AD">
              <w:rPr>
                <w:sz w:val="20"/>
                <w:lang w:val="en-GB"/>
              </w:rPr>
              <w:tab/>
              <w:t>broadcasters shall propose to NBTC once a consensus on middleware standard is reached. It shall be an open standard.</w:t>
            </w:r>
            <w:r w:rsidRPr="006A30AD">
              <w:rPr>
                <w:sz w:val="20"/>
                <w:rtl/>
                <w:lang w:val="en-GB"/>
              </w:rPr>
              <w:t xml:space="preserve"> </w:t>
            </w:r>
          </w:p>
        </w:tc>
      </w:tr>
    </w:tbl>
    <w:p w14:paraId="1339F732" w14:textId="77777777" w:rsidR="00A55B02" w:rsidRPr="006A30AD" w:rsidRDefault="00A55B02" w:rsidP="00A55B02">
      <w:pPr>
        <w:pStyle w:val="Tablelegend"/>
        <w:rPr>
          <w:rFonts w:cstheme="minorBidi"/>
          <w:b/>
          <w:i/>
          <w:iCs/>
          <w:lang w:val="en-GB" w:bidi="th-TH"/>
        </w:rPr>
      </w:pPr>
      <w:r w:rsidRPr="006A30AD">
        <w:rPr>
          <w:rFonts w:eastAsia="SimSun"/>
          <w:i/>
          <w:iCs/>
          <w:lang w:val="en-GB" w:eastAsia="fr-FR"/>
        </w:rPr>
        <w:t xml:space="preserve">Source: </w:t>
      </w:r>
      <w:r w:rsidRPr="006A30AD">
        <w:rPr>
          <w:rFonts w:eastAsia="SimSun"/>
          <w:i/>
          <w:iCs/>
          <w:lang w:val="en-GB" w:eastAsia="fr-FR" w:bidi="th-TH"/>
        </w:rPr>
        <w:t xml:space="preserve">Broadcasting Technology and Engineering Bureau (Office of the </w:t>
      </w:r>
      <w:r w:rsidRPr="006A30AD">
        <w:rPr>
          <w:rFonts w:eastAsia="SimSun"/>
          <w:i/>
          <w:iCs/>
          <w:lang w:val="en-GB" w:eastAsia="fr-FR"/>
        </w:rPr>
        <w:t>NBTC)</w:t>
      </w:r>
    </w:p>
    <w:p w14:paraId="31CCF376" w14:textId="45F20DA0" w:rsidR="00A55B02" w:rsidRPr="006A30AD" w:rsidRDefault="00A55B02" w:rsidP="00607E36">
      <w:pPr>
        <w:pStyle w:val="Heading2"/>
        <w:rPr>
          <w:lang w:val="en-GB"/>
        </w:rPr>
      </w:pPr>
      <w:bookmarkStart w:id="3285" w:name="_Toc433126573"/>
      <w:bookmarkStart w:id="3286" w:name="_Toc433209348"/>
      <w:bookmarkStart w:id="3287" w:name="_Toc18417674"/>
      <w:bookmarkStart w:id="3288" w:name="_Toc132213734"/>
      <w:bookmarkStart w:id="3289" w:name="_Toc132271143"/>
      <w:bookmarkStart w:id="3290" w:name="_Toc228530415"/>
      <w:bookmarkStart w:id="3291" w:name="_Toc230600899"/>
      <w:r w:rsidRPr="006A30AD">
        <w:rPr>
          <w:lang w:val="en-GB"/>
        </w:rPr>
        <w:lastRenderedPageBreak/>
        <w:t>1</w:t>
      </w:r>
      <w:r w:rsidR="003C50D3">
        <w:rPr>
          <w:lang w:val="en-GB"/>
        </w:rPr>
        <w:t>7</w:t>
      </w:r>
      <w:r w:rsidRPr="006A30AD">
        <w:rPr>
          <w:lang w:val="en-GB"/>
        </w:rPr>
        <w:t>.2</w:t>
      </w:r>
      <w:r w:rsidRPr="006A30AD">
        <w:rPr>
          <w:lang w:val="en-GB"/>
        </w:rPr>
        <w:tab/>
        <w:t>Frequency band</w:t>
      </w:r>
      <w:bookmarkEnd w:id="3285"/>
      <w:bookmarkEnd w:id="3286"/>
      <w:bookmarkEnd w:id="3287"/>
      <w:bookmarkEnd w:id="3288"/>
      <w:bookmarkEnd w:id="3289"/>
      <w:bookmarkEnd w:id="3290"/>
      <w:bookmarkEnd w:id="3291"/>
    </w:p>
    <w:p w14:paraId="1EA4B57C" w14:textId="02F368CB" w:rsidR="00A55B02" w:rsidRPr="006A30AD" w:rsidRDefault="00A55B02" w:rsidP="00607E36">
      <w:pPr>
        <w:keepNext/>
        <w:keepLines/>
        <w:rPr>
          <w:lang w:val="en-GB"/>
        </w:rPr>
      </w:pPr>
      <w:bookmarkStart w:id="3292" w:name="_Toc395793041"/>
      <w:r w:rsidRPr="006A30AD">
        <w:rPr>
          <w:lang w:val="en-GB"/>
        </w:rPr>
        <w:t xml:space="preserve">The band allocations for broadcasting service in the national spectrum plan and the national Table of frequency allocations deviates from the international band allocation in this Region, as provided in the ITU Radio Regulation. The available spectrum is limited on the lower side of the UHF Band. Channels 21 to 25 (i.e. 470-510 MHz) are allocated to mobile and fixed services, consequently only channels 26 to 60 (i.e. 510-790 MHz) were available for planning the DVB-T2 services. With the limited number of channels, the planning was very challenging during the simulcast period, since it had to take into consideration the existing frequency usage of analogue television. The planning also had to obey some international frequency coordination agreements with </w:t>
      </w:r>
      <w:r w:rsidR="0065289F" w:rsidRPr="006A30AD">
        <w:rPr>
          <w:lang w:val="en-GB"/>
        </w:rPr>
        <w:t>neighbouring</w:t>
      </w:r>
      <w:r w:rsidRPr="006A30AD">
        <w:rPr>
          <w:lang w:val="en-GB"/>
        </w:rPr>
        <w:t xml:space="preserve"> countries, in particular the agreement with Malaysia. In an area of 100 </w:t>
      </w:r>
      <w:r w:rsidR="0065289F" w:rsidRPr="006A30AD">
        <w:rPr>
          <w:lang w:val="en-GB"/>
        </w:rPr>
        <w:t>kilometres</w:t>
      </w:r>
      <w:r w:rsidRPr="006A30AD">
        <w:rPr>
          <w:lang w:val="en-GB"/>
        </w:rPr>
        <w:t xml:space="preserve"> from the Malaysia-Thailand common border, only the even number channels could be used.</w:t>
      </w:r>
    </w:p>
    <w:p w14:paraId="2FD311B1" w14:textId="77777777" w:rsidR="00A55B02" w:rsidRPr="006A30AD" w:rsidRDefault="00A55B02" w:rsidP="00A55B02">
      <w:pPr>
        <w:rPr>
          <w:lang w:val="en-GB"/>
        </w:rPr>
      </w:pPr>
      <w:r w:rsidRPr="006A30AD">
        <w:rPr>
          <w:lang w:val="en-GB"/>
        </w:rPr>
        <w:t xml:space="preserve">However, the re-farming process for the frequency band 470-510 MHz is expected in the future in order to release this frequency band to broadcasting service. Therefore, the frequency re-planning process might be necessary. </w:t>
      </w:r>
    </w:p>
    <w:p w14:paraId="4F5A7D41" w14:textId="5E0320C2" w:rsidR="00A55B02" w:rsidRPr="006A30AD" w:rsidRDefault="00A55B02" w:rsidP="00A55B02">
      <w:pPr>
        <w:pStyle w:val="Heading2"/>
        <w:rPr>
          <w:lang w:val="en-GB"/>
        </w:rPr>
      </w:pPr>
      <w:bookmarkStart w:id="3293" w:name="_Toc433126574"/>
      <w:bookmarkStart w:id="3294" w:name="_Toc433209349"/>
      <w:bookmarkStart w:id="3295" w:name="_Toc18417675"/>
      <w:bookmarkStart w:id="3296" w:name="_Toc132213735"/>
      <w:bookmarkStart w:id="3297" w:name="_Toc132271144"/>
      <w:bookmarkStart w:id="3298" w:name="_Toc228530416"/>
      <w:bookmarkStart w:id="3299" w:name="_Toc230600900"/>
      <w:r w:rsidRPr="006A30AD">
        <w:rPr>
          <w:lang w:val="en-GB"/>
        </w:rPr>
        <w:t>1</w:t>
      </w:r>
      <w:r w:rsidR="003C50D3">
        <w:rPr>
          <w:lang w:val="en-GB"/>
        </w:rPr>
        <w:t>7</w:t>
      </w:r>
      <w:r w:rsidRPr="006A30AD">
        <w:rPr>
          <w:lang w:val="en-GB"/>
        </w:rPr>
        <w:t>.3</w:t>
      </w:r>
      <w:r w:rsidRPr="006A30AD">
        <w:rPr>
          <w:lang w:val="en-GB"/>
        </w:rPr>
        <w:tab/>
        <w:t>Licensing and regulatory framework</w:t>
      </w:r>
      <w:bookmarkEnd w:id="3292"/>
      <w:bookmarkEnd w:id="3293"/>
      <w:bookmarkEnd w:id="3294"/>
      <w:bookmarkEnd w:id="3295"/>
      <w:bookmarkEnd w:id="3296"/>
      <w:bookmarkEnd w:id="3297"/>
      <w:bookmarkEnd w:id="3298"/>
      <w:bookmarkEnd w:id="3299"/>
    </w:p>
    <w:p w14:paraId="5D840B2A" w14:textId="2CB0E433" w:rsidR="00A55B02" w:rsidRPr="006A30AD" w:rsidRDefault="00A55B02" w:rsidP="00A55B02">
      <w:pPr>
        <w:rPr>
          <w:lang w:val="en-GB"/>
        </w:rPr>
      </w:pPr>
      <w:r w:rsidRPr="006A30AD">
        <w:rPr>
          <w:lang w:val="en-GB"/>
        </w:rPr>
        <w:t xml:space="preserve">The licensing framework for broadcast services and distribution is based on the Broadcast Business Act (2008) and the Act on Organization to Assign Radio Frequency and to Regulate the Broadcasting and Telecommunications Services (2010). The licensing framework is depicted in Fig. </w:t>
      </w:r>
      <w:r w:rsidR="002A3496">
        <w:rPr>
          <w:lang w:val="en-GB"/>
        </w:rPr>
        <w:t>32</w:t>
      </w:r>
      <w:r w:rsidRPr="006A30AD">
        <w:rPr>
          <w:lang w:val="en-GB"/>
        </w:rPr>
        <w:t>.</w:t>
      </w:r>
    </w:p>
    <w:p w14:paraId="2DAD4152" w14:textId="6F34578D" w:rsidR="00A55B02" w:rsidRPr="006A30AD" w:rsidRDefault="00A55B02" w:rsidP="00A55B02">
      <w:pPr>
        <w:pStyle w:val="FigureNo"/>
        <w:spacing w:before="400"/>
        <w:rPr>
          <w:lang w:val="en-GB"/>
        </w:rPr>
      </w:pPr>
      <w:r w:rsidRPr="006A30AD">
        <w:rPr>
          <w:lang w:val="en-GB"/>
        </w:rPr>
        <w:t xml:space="preserve">Figure </w:t>
      </w:r>
      <w:r w:rsidR="002A3496">
        <w:rPr>
          <w:lang w:val="en-GB"/>
        </w:rPr>
        <w:t>32</w:t>
      </w:r>
    </w:p>
    <w:p w14:paraId="6AAFB251" w14:textId="77777777" w:rsidR="00A55B02" w:rsidRPr="006A30AD" w:rsidRDefault="00A55B02" w:rsidP="00A55B02">
      <w:pPr>
        <w:pStyle w:val="Figuretitle"/>
        <w:rPr>
          <w:lang w:val="en-GB"/>
        </w:rPr>
      </w:pPr>
      <w:r w:rsidRPr="006A30AD">
        <w:rPr>
          <w:lang w:val="en-GB"/>
        </w:rPr>
        <w:t>Licensing framework for broadcasting</w:t>
      </w:r>
    </w:p>
    <w:p w14:paraId="7158AADC" w14:textId="77777777" w:rsidR="00A55B02" w:rsidRPr="006A30AD" w:rsidRDefault="00A55B02" w:rsidP="00A55B02">
      <w:pPr>
        <w:pStyle w:val="Figure"/>
        <w:rPr>
          <w:lang w:val="en-GB"/>
        </w:rPr>
      </w:pPr>
      <w:r>
        <w:rPr>
          <w:noProof/>
          <w:lang w:val="en-GB"/>
        </w:rPr>
        <w:drawing>
          <wp:inline distT="0" distB="0" distL="0" distR="0" wp14:anchorId="0EBE7F42" wp14:editId="147EA7D1">
            <wp:extent cx="5696724" cy="2755398"/>
            <wp:effectExtent l="0" t="0" r="0" b="6985"/>
            <wp:docPr id="4295" name="Picture 4295" descr="Licensing framework for broadcas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5" name="Picture 4295" descr="Licensing framework for broadcasti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696724" cy="2755398"/>
                    </a:xfrm>
                    <a:prstGeom prst="rect">
                      <a:avLst/>
                    </a:prstGeom>
                  </pic:spPr>
                </pic:pic>
              </a:graphicData>
            </a:graphic>
          </wp:inline>
        </w:drawing>
      </w:r>
    </w:p>
    <w:p w14:paraId="719FA72A" w14:textId="77777777" w:rsidR="00A55B02" w:rsidRPr="006A30AD" w:rsidRDefault="00A55B02" w:rsidP="00607E36">
      <w:pPr>
        <w:pStyle w:val="Normalaftertitle"/>
        <w:rPr>
          <w:szCs w:val="24"/>
          <w:lang w:val="en-GB"/>
        </w:rPr>
      </w:pPr>
      <w:r w:rsidRPr="006A30AD">
        <w:rPr>
          <w:lang w:val="en-GB"/>
        </w:rPr>
        <w:t xml:space="preserve">In addition to above mentioned legislation, the NBTC has published several Notifications governing the regulation of broadcast licenses. The roll-out obligation for the DTTB network operators is stated in </w:t>
      </w:r>
      <w:r w:rsidRPr="006A30AD">
        <w:rPr>
          <w:szCs w:val="24"/>
          <w:lang w:val="en-GB"/>
        </w:rPr>
        <w:t>the NBTC Notification on Additional Criteria and Means for Granting License for Provision for Digital Terrestrial Television Broadcasting Network, B.E. 2556 (2013). This obligation is defined as a minimum coverage requirement (for fixed rooftop reception) as a percentage of households. The percentages per period after the Network license assignment are as follows:</w:t>
      </w:r>
    </w:p>
    <w:p w14:paraId="14DCF02B" w14:textId="75AA328F" w:rsidR="00A55B02" w:rsidRPr="006A30AD" w:rsidRDefault="00A55B02" w:rsidP="00A55B02">
      <w:pPr>
        <w:pStyle w:val="enumlev1"/>
        <w:spacing w:before="40"/>
        <w:rPr>
          <w:lang w:val="en-GB"/>
        </w:rPr>
      </w:pPr>
      <w:r w:rsidRPr="006A30AD">
        <w:rPr>
          <w:lang w:val="en-GB"/>
        </w:rPr>
        <w:t>1</w:t>
      </w:r>
      <w:r w:rsidR="00E259A3">
        <w:rPr>
          <w:lang w:val="en-GB"/>
        </w:rPr>
        <w:t>)</w:t>
      </w:r>
      <w:r w:rsidRPr="006A30AD">
        <w:rPr>
          <w:lang w:val="en-GB"/>
        </w:rPr>
        <w:tab/>
        <w:t>50% within 1 year;</w:t>
      </w:r>
    </w:p>
    <w:p w14:paraId="7AF66979" w14:textId="09F5BE29" w:rsidR="00A55B02" w:rsidRPr="006A30AD" w:rsidRDefault="00A55B02" w:rsidP="00A55B02">
      <w:pPr>
        <w:pStyle w:val="enumlev1"/>
        <w:spacing w:before="40"/>
        <w:rPr>
          <w:lang w:val="en-GB"/>
        </w:rPr>
      </w:pPr>
      <w:r w:rsidRPr="006A30AD">
        <w:rPr>
          <w:lang w:val="en-GB"/>
        </w:rPr>
        <w:t>2</w:t>
      </w:r>
      <w:r w:rsidR="00E259A3">
        <w:rPr>
          <w:lang w:val="en-GB"/>
        </w:rPr>
        <w:t>)</w:t>
      </w:r>
      <w:r w:rsidRPr="006A30AD">
        <w:rPr>
          <w:lang w:val="en-GB"/>
        </w:rPr>
        <w:tab/>
        <w:t>80% within 2 years;</w:t>
      </w:r>
    </w:p>
    <w:p w14:paraId="5A394E93" w14:textId="598532C5" w:rsidR="00A55B02" w:rsidRPr="006A30AD" w:rsidRDefault="00A55B02" w:rsidP="00A55B02">
      <w:pPr>
        <w:pStyle w:val="enumlev1"/>
        <w:spacing w:before="40"/>
        <w:rPr>
          <w:lang w:val="en-GB"/>
        </w:rPr>
      </w:pPr>
      <w:r w:rsidRPr="006A30AD">
        <w:rPr>
          <w:lang w:val="en-GB"/>
        </w:rPr>
        <w:t>3</w:t>
      </w:r>
      <w:r w:rsidR="00E259A3">
        <w:rPr>
          <w:lang w:val="en-GB"/>
        </w:rPr>
        <w:t>)</w:t>
      </w:r>
      <w:r w:rsidRPr="006A30AD">
        <w:rPr>
          <w:lang w:val="en-GB"/>
        </w:rPr>
        <w:tab/>
        <w:t>90% within 3 years;</w:t>
      </w:r>
    </w:p>
    <w:p w14:paraId="638854E9" w14:textId="517EC4DD" w:rsidR="00A55B02" w:rsidRPr="006A30AD" w:rsidRDefault="00A55B02" w:rsidP="00A55B02">
      <w:pPr>
        <w:pStyle w:val="enumlev1"/>
        <w:spacing w:before="40"/>
        <w:rPr>
          <w:lang w:val="en-GB"/>
        </w:rPr>
      </w:pPr>
      <w:r w:rsidRPr="006A30AD">
        <w:rPr>
          <w:lang w:val="en-GB"/>
        </w:rPr>
        <w:t>4</w:t>
      </w:r>
      <w:r w:rsidR="00E259A3">
        <w:rPr>
          <w:lang w:val="en-GB"/>
        </w:rPr>
        <w:t>)</w:t>
      </w:r>
      <w:r w:rsidRPr="006A30AD">
        <w:rPr>
          <w:lang w:val="en-GB"/>
        </w:rPr>
        <w:tab/>
        <w:t>95% within 4 years.</w:t>
      </w:r>
    </w:p>
    <w:p w14:paraId="002E63FD" w14:textId="0E543A31" w:rsidR="00A55B02" w:rsidRPr="006A30AD" w:rsidRDefault="00A55B02" w:rsidP="00A55B02">
      <w:pPr>
        <w:rPr>
          <w:szCs w:val="24"/>
          <w:lang w:val="en-GB"/>
        </w:rPr>
      </w:pPr>
      <w:r w:rsidRPr="006A30AD">
        <w:rPr>
          <w:szCs w:val="24"/>
          <w:lang w:val="en-GB"/>
        </w:rPr>
        <w:lastRenderedPageBreak/>
        <w:t xml:space="preserve">The Network license as included in </w:t>
      </w:r>
      <w:r w:rsidRPr="006A30AD">
        <w:rPr>
          <w:lang w:val="en-GB"/>
        </w:rPr>
        <w:t xml:space="preserve">Fig. </w:t>
      </w:r>
      <w:r w:rsidR="00F72A50">
        <w:rPr>
          <w:lang w:val="en-GB"/>
        </w:rPr>
        <w:t>32</w:t>
      </w:r>
      <w:r w:rsidRPr="006A30AD">
        <w:rPr>
          <w:szCs w:val="24"/>
          <w:lang w:val="en-GB"/>
        </w:rPr>
        <w:t xml:space="preserve"> includes an operating right. The Service license includes the spectrum rights as well as the right to broadcast television content (i.e. the broadcasting right). The Act on Organization to assign radio frequency of 2010 stipulates that spectrum rights for business/commercial purposes should be auction. </w:t>
      </w:r>
      <w:r w:rsidR="002D0B1F" w:rsidRPr="006A30AD">
        <w:rPr>
          <w:szCs w:val="24"/>
          <w:lang w:val="en-GB"/>
        </w:rPr>
        <w:t>Consequently,</w:t>
      </w:r>
      <w:r w:rsidRPr="006A30AD">
        <w:rPr>
          <w:szCs w:val="24"/>
          <w:lang w:val="en-GB"/>
        </w:rPr>
        <w:t xml:space="preserve"> the DTTB Service licenses have to be auctioned for assigning spectrum rights to commercial broadcasters.</w:t>
      </w:r>
    </w:p>
    <w:p w14:paraId="79D9BD83" w14:textId="27F79E5E" w:rsidR="00E970A3" w:rsidRPr="006A30AD" w:rsidRDefault="00E970A3" w:rsidP="00633A2C">
      <w:pPr>
        <w:rPr>
          <w:lang w:val="en-GB"/>
        </w:rPr>
      </w:pPr>
      <w:r w:rsidRPr="006A30AD">
        <w:rPr>
          <w:szCs w:val="24"/>
          <w:lang w:val="en-GB"/>
        </w:rPr>
        <w:t xml:space="preserve">At the end of </w:t>
      </w:r>
      <w:r w:rsidR="002D0B1F" w:rsidRPr="006A30AD">
        <w:rPr>
          <w:szCs w:val="24"/>
          <w:lang w:val="en-GB"/>
        </w:rPr>
        <w:t>December 2013,</w:t>
      </w:r>
      <w:r w:rsidRPr="006A30AD">
        <w:rPr>
          <w:szCs w:val="24"/>
          <w:lang w:val="en-GB"/>
        </w:rPr>
        <w:t xml:space="preserve"> the auction of the service licenses took place</w:t>
      </w:r>
      <w:r w:rsidRPr="006A30AD">
        <w:rPr>
          <w:lang w:val="en-GB"/>
        </w:rPr>
        <w:t>. This auction marked the end milestone of Roadmap Phase 3. Interestingly this broadcast auction came one year after the auction of 3G mobile licenses. As both auctions took place in Thailand comparing spectrum value between mobile and broadcasting services becomes easier as social, cultural and demographic differences are not present</w:t>
      </w:r>
      <w:r w:rsidRPr="006A30AD">
        <w:rPr>
          <w:rStyle w:val="FootnoteReference"/>
          <w:lang w:val="en-GB"/>
        </w:rPr>
        <w:footnoteReference w:id="24"/>
      </w:r>
      <w:r w:rsidRPr="006A30AD">
        <w:rPr>
          <w:lang w:val="en-GB"/>
        </w:rPr>
        <w:t>. Also the key license terms were the same; license duration and coverage obligation (respectively 15 years and 95% population, in both cases). The value per MHz for respectively DTTB and 3G services in Thailand is shown in Fig</w:t>
      </w:r>
      <w:r w:rsidR="00633A2C" w:rsidRPr="006A30AD">
        <w:rPr>
          <w:lang w:val="en-GB"/>
        </w:rPr>
        <w:t>.</w:t>
      </w:r>
      <w:r w:rsidRPr="006A30AD">
        <w:rPr>
          <w:lang w:val="en-GB"/>
        </w:rPr>
        <w:t xml:space="preserve"> </w:t>
      </w:r>
      <w:r w:rsidR="002A3496">
        <w:rPr>
          <w:lang w:val="en-GB"/>
        </w:rPr>
        <w:t>33</w:t>
      </w:r>
      <w:r w:rsidRPr="006A30AD">
        <w:rPr>
          <w:rStyle w:val="FootnoteReference"/>
          <w:lang w:val="en-GB"/>
        </w:rPr>
        <w:footnoteReference w:id="25"/>
      </w:r>
      <w:r w:rsidRPr="006A30AD">
        <w:rPr>
          <w:lang w:val="en-GB"/>
        </w:rPr>
        <w:t>.</w:t>
      </w:r>
    </w:p>
    <w:p w14:paraId="31483C55" w14:textId="13D05317" w:rsidR="00E970A3" w:rsidRPr="006A30AD" w:rsidRDefault="00E970A3" w:rsidP="00E74420">
      <w:pPr>
        <w:pStyle w:val="FigureNo"/>
        <w:rPr>
          <w:lang w:val="en-GB"/>
        </w:rPr>
      </w:pPr>
      <w:r w:rsidRPr="006A30AD">
        <w:rPr>
          <w:lang w:val="en-GB"/>
        </w:rPr>
        <w:t xml:space="preserve">Figure </w:t>
      </w:r>
      <w:r w:rsidR="002A3496">
        <w:rPr>
          <w:lang w:val="en-GB"/>
        </w:rPr>
        <w:t>33</w:t>
      </w:r>
    </w:p>
    <w:p w14:paraId="3B3F5887" w14:textId="77777777" w:rsidR="00E970A3" w:rsidRPr="006A30AD" w:rsidRDefault="00E970A3" w:rsidP="00E970A3">
      <w:pPr>
        <w:pStyle w:val="Figuretitle"/>
        <w:rPr>
          <w:lang w:val="en-GB"/>
        </w:rPr>
      </w:pPr>
      <w:r w:rsidRPr="006A30AD">
        <w:rPr>
          <w:lang w:val="en-GB"/>
        </w:rPr>
        <w:t>Auction proceeds for broadcasting and mobile in Thailand</w:t>
      </w:r>
    </w:p>
    <w:p w14:paraId="0834101C" w14:textId="5C9B7045" w:rsidR="00EF60D9" w:rsidRPr="006A30AD" w:rsidRDefault="000E5A31" w:rsidP="00EF60D9">
      <w:pPr>
        <w:pStyle w:val="Figure"/>
        <w:rPr>
          <w:lang w:val="en-GB"/>
        </w:rPr>
      </w:pPr>
      <w:r>
        <w:rPr>
          <w:noProof/>
          <w:lang w:val="en-GB"/>
        </w:rPr>
        <w:drawing>
          <wp:inline distT="0" distB="0" distL="0" distR="0" wp14:anchorId="522EEFD1" wp14:editId="185ACC23">
            <wp:extent cx="5565659" cy="2435357"/>
            <wp:effectExtent l="0" t="0" r="0" b="3175"/>
            <wp:docPr id="5681" name="Picture 5681" descr="Auction proceeds for broadcasting and mobile in Thai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1" name="Picture 5681" descr="Auction proceeds for broadcasting and mobile in Thailand"/>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565659" cy="2435357"/>
                    </a:xfrm>
                    <a:prstGeom prst="rect">
                      <a:avLst/>
                    </a:prstGeom>
                  </pic:spPr>
                </pic:pic>
              </a:graphicData>
            </a:graphic>
          </wp:inline>
        </w:drawing>
      </w:r>
    </w:p>
    <w:p w14:paraId="505AA636" w14:textId="4DED9DE9" w:rsidR="00E970A3" w:rsidRPr="006A30AD" w:rsidRDefault="00E970A3" w:rsidP="00607E36">
      <w:pPr>
        <w:pStyle w:val="Normalaftertitle"/>
        <w:rPr>
          <w:lang w:val="en-GB"/>
        </w:rPr>
      </w:pPr>
      <w:r w:rsidRPr="006A30AD">
        <w:rPr>
          <w:lang w:val="en-GB"/>
        </w:rPr>
        <w:t>As Fig</w:t>
      </w:r>
      <w:r w:rsidR="00633A2C" w:rsidRPr="006A30AD">
        <w:rPr>
          <w:lang w:val="en-GB"/>
        </w:rPr>
        <w:t>.</w:t>
      </w:r>
      <w:r w:rsidRPr="006A30AD">
        <w:rPr>
          <w:lang w:val="en-GB"/>
        </w:rPr>
        <w:t xml:space="preserve"> </w:t>
      </w:r>
      <w:r w:rsidR="002A3496">
        <w:rPr>
          <w:lang w:val="en-GB"/>
        </w:rPr>
        <w:t>33</w:t>
      </w:r>
      <w:r w:rsidRPr="006A30AD">
        <w:rPr>
          <w:lang w:val="en-GB"/>
        </w:rPr>
        <w:t xml:space="preserve"> shows the price paid per MHz are very close between licenses for broadcasting and mobile services, respectively USD 13m and USD 14m. This is an interesting fact as broadcast spectrum was always deemed to be significantly lower as spectrum for mobile services. A topic heavily debated in the wider discussion of allocating any freed-up spectrum after migrating to DTTB (i.e. the digital dividend).</w:t>
      </w:r>
    </w:p>
    <w:p w14:paraId="40A74D9E" w14:textId="77777777" w:rsidR="00E970A3" w:rsidRPr="006A30AD" w:rsidRDefault="00E970A3" w:rsidP="00E970A3">
      <w:pPr>
        <w:rPr>
          <w:lang w:val="en-GB"/>
        </w:rPr>
      </w:pPr>
      <w:r w:rsidRPr="006A30AD">
        <w:rPr>
          <w:lang w:val="en-GB"/>
        </w:rPr>
        <w:t>After this service license assignment to the commercial broadcasters, the broadcasters selected their network operator. Subsequently the network operators embarked on the joined deployment of the first Phase of the DTTB networks. In June 2014 the first Phase of the digital television network (including 11 main DTTB stations) was taken into operations.</w:t>
      </w:r>
    </w:p>
    <w:p w14:paraId="6D5984BB" w14:textId="77777777" w:rsidR="00E970A3" w:rsidRPr="006A30AD" w:rsidRDefault="00E970A3" w:rsidP="00E970A3">
      <w:pPr>
        <w:rPr>
          <w:lang w:val="en-GB"/>
        </w:rPr>
      </w:pPr>
      <w:r w:rsidRPr="006A30AD">
        <w:rPr>
          <w:lang w:val="en-GB"/>
        </w:rPr>
        <w:t>In April 2014 the four licensed DTTB network operators launched the FTA digital services. This changed the market structure considerably as 24 new commercial terrestrial services were launched. This new situation is depicted below.</w:t>
      </w:r>
    </w:p>
    <w:p w14:paraId="394BF0B3" w14:textId="6B2CF0E6" w:rsidR="00E970A3" w:rsidRPr="006A30AD" w:rsidRDefault="00E970A3" w:rsidP="00E74420">
      <w:pPr>
        <w:pStyle w:val="FigureNo"/>
        <w:rPr>
          <w:lang w:val="en-GB"/>
        </w:rPr>
      </w:pPr>
      <w:r w:rsidRPr="006A30AD">
        <w:rPr>
          <w:lang w:val="en-GB"/>
        </w:rPr>
        <w:lastRenderedPageBreak/>
        <w:t xml:space="preserve">Figure </w:t>
      </w:r>
      <w:r w:rsidR="002A3496">
        <w:rPr>
          <w:lang w:val="en-GB"/>
        </w:rPr>
        <w:t>34</w:t>
      </w:r>
    </w:p>
    <w:p w14:paraId="315DD992" w14:textId="77777777" w:rsidR="00E970A3" w:rsidRPr="006A30AD" w:rsidRDefault="00E970A3" w:rsidP="00E970A3">
      <w:pPr>
        <w:pStyle w:val="Figuretitle"/>
        <w:rPr>
          <w:lang w:val="en-GB"/>
        </w:rPr>
      </w:pPr>
      <w:r w:rsidRPr="006A30AD">
        <w:rPr>
          <w:lang w:val="en-GB"/>
        </w:rPr>
        <w:t>Market structure of Thai Television Broadcasting (after DTTB)</w:t>
      </w:r>
    </w:p>
    <w:p w14:paraId="78708802" w14:textId="2A547CB0" w:rsidR="00E00875" w:rsidRDefault="000E5A31" w:rsidP="00E00875">
      <w:pPr>
        <w:pStyle w:val="Figure"/>
        <w:rPr>
          <w:lang w:val="en-GB"/>
        </w:rPr>
      </w:pPr>
      <w:r>
        <w:rPr>
          <w:noProof/>
          <w:lang w:val="en-GB"/>
        </w:rPr>
        <w:drawing>
          <wp:inline distT="0" distB="0" distL="0" distR="0" wp14:anchorId="0640458F" wp14:editId="45C5E9F5">
            <wp:extent cx="6077724" cy="5303531"/>
            <wp:effectExtent l="0" t="0" r="0" b="0"/>
            <wp:docPr id="5680" name="Picture 5680" descr="Market structure of Thai Television Broadcasting (after DTT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0" name="Picture 5680" descr="Market structure of Thai Television Broadcasting (after DTTB)"/>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6077724" cy="5303531"/>
                    </a:xfrm>
                    <a:prstGeom prst="rect">
                      <a:avLst/>
                    </a:prstGeom>
                  </pic:spPr>
                </pic:pic>
              </a:graphicData>
            </a:graphic>
          </wp:inline>
        </w:drawing>
      </w:r>
    </w:p>
    <w:p w14:paraId="2143FD79" w14:textId="727AF915" w:rsidR="00554FEA" w:rsidRPr="006A30AD" w:rsidRDefault="00554FEA" w:rsidP="00554FEA">
      <w:pPr>
        <w:pStyle w:val="Heading2"/>
        <w:rPr>
          <w:lang w:val="en-GB"/>
        </w:rPr>
      </w:pPr>
      <w:bookmarkStart w:id="3300" w:name="_Toc433126575"/>
      <w:bookmarkStart w:id="3301" w:name="_Toc433209350"/>
      <w:bookmarkStart w:id="3302" w:name="_Toc18417676"/>
      <w:bookmarkStart w:id="3303" w:name="_Toc132213736"/>
      <w:bookmarkStart w:id="3304" w:name="_Toc132271145"/>
      <w:bookmarkStart w:id="3305" w:name="_Toc228530417"/>
      <w:bookmarkStart w:id="3306" w:name="_Toc230600901"/>
      <w:r w:rsidRPr="006A30AD">
        <w:rPr>
          <w:lang w:val="en-GB"/>
        </w:rPr>
        <w:t>1</w:t>
      </w:r>
      <w:r w:rsidR="00A55B02">
        <w:rPr>
          <w:lang w:val="en-GB"/>
        </w:rPr>
        <w:t>7</w:t>
      </w:r>
      <w:r w:rsidRPr="006A30AD">
        <w:rPr>
          <w:lang w:val="en-GB"/>
        </w:rPr>
        <w:t>.4</w:t>
      </w:r>
      <w:r w:rsidRPr="006A30AD">
        <w:rPr>
          <w:lang w:val="en-GB"/>
        </w:rPr>
        <w:tab/>
        <w:t>Network licenses and network deployment plan</w:t>
      </w:r>
      <w:bookmarkEnd w:id="3300"/>
      <w:bookmarkEnd w:id="3301"/>
      <w:bookmarkEnd w:id="3302"/>
      <w:bookmarkEnd w:id="3303"/>
      <w:bookmarkEnd w:id="3304"/>
      <w:bookmarkEnd w:id="3305"/>
      <w:bookmarkEnd w:id="3306"/>
    </w:p>
    <w:p w14:paraId="485FD5A9" w14:textId="77777777" w:rsidR="00554FEA" w:rsidRPr="006A30AD" w:rsidRDefault="00554FEA" w:rsidP="00554FEA">
      <w:pPr>
        <w:rPr>
          <w:lang w:val="en-GB"/>
        </w:rPr>
      </w:pPr>
      <w:r w:rsidRPr="006A30AD">
        <w:rPr>
          <w:lang w:val="en-GB"/>
        </w:rPr>
        <w:t xml:space="preserve">In 2013, the NBTC granted </w:t>
      </w:r>
      <w:r>
        <w:rPr>
          <w:lang w:val="en-GB"/>
        </w:rPr>
        <w:t>five</w:t>
      </w:r>
      <w:r w:rsidRPr="006A30AD">
        <w:rPr>
          <w:lang w:val="en-GB"/>
        </w:rPr>
        <w:t xml:space="preserve"> network licenses to </w:t>
      </w:r>
      <w:r>
        <w:rPr>
          <w:lang w:val="en-GB"/>
        </w:rPr>
        <w:t>four</w:t>
      </w:r>
      <w:r w:rsidRPr="006A30AD">
        <w:rPr>
          <w:lang w:val="en-GB"/>
        </w:rPr>
        <w:t xml:space="preserve"> network operators as follows:</w:t>
      </w:r>
    </w:p>
    <w:p w14:paraId="1F9491E8" w14:textId="77777777" w:rsidR="00554FEA" w:rsidRPr="006A30AD" w:rsidRDefault="00554FEA" w:rsidP="00554FEA">
      <w:pPr>
        <w:pStyle w:val="enumlev1"/>
        <w:rPr>
          <w:lang w:val="en-GB" w:bidi="th-TH"/>
        </w:rPr>
      </w:pPr>
      <w:r w:rsidRPr="006A30AD">
        <w:rPr>
          <w:lang w:val="en-GB" w:bidi="th-TH"/>
        </w:rPr>
        <w:t>–</w:t>
      </w:r>
      <w:r w:rsidRPr="006A30AD">
        <w:rPr>
          <w:lang w:val="en-GB" w:bidi="th-TH"/>
        </w:rPr>
        <w:tab/>
        <w:t xml:space="preserve">Public relation department (PRD) got </w:t>
      </w:r>
      <w:r>
        <w:rPr>
          <w:lang w:val="en-GB" w:bidi="th-TH"/>
        </w:rPr>
        <w:t>one</w:t>
      </w:r>
      <w:r w:rsidRPr="006A30AD">
        <w:rPr>
          <w:lang w:val="en-GB" w:bidi="th-TH"/>
        </w:rPr>
        <w:t xml:space="preserve"> license to operate Multiplex 1 (MUX 1);</w:t>
      </w:r>
    </w:p>
    <w:p w14:paraId="21AE3F22" w14:textId="77777777" w:rsidR="00554FEA" w:rsidRPr="006A30AD" w:rsidRDefault="00554FEA" w:rsidP="00554FEA">
      <w:pPr>
        <w:pStyle w:val="enumlev1"/>
        <w:rPr>
          <w:lang w:val="en-GB" w:bidi="th-TH"/>
        </w:rPr>
      </w:pPr>
      <w:r w:rsidRPr="006A30AD">
        <w:rPr>
          <w:lang w:val="en-GB" w:bidi="th-TH"/>
        </w:rPr>
        <w:t>–</w:t>
      </w:r>
      <w:r w:rsidRPr="006A30AD">
        <w:rPr>
          <w:lang w:val="en-GB" w:bidi="th-TH"/>
        </w:rPr>
        <w:tab/>
        <w:t xml:space="preserve">Royal Thai Army Radio and Television got </w:t>
      </w:r>
      <w:r>
        <w:rPr>
          <w:lang w:val="en-GB" w:bidi="th-TH"/>
        </w:rPr>
        <w:t>two</w:t>
      </w:r>
      <w:r w:rsidRPr="006A30AD">
        <w:rPr>
          <w:lang w:val="en-GB" w:bidi="th-TH"/>
        </w:rPr>
        <w:t xml:space="preserve"> licenses to operate Multiplex 2 (MUX 2) and Multiplex 5 (MUX 5);</w:t>
      </w:r>
    </w:p>
    <w:p w14:paraId="34B8CAA0" w14:textId="77777777" w:rsidR="00554FEA" w:rsidRPr="006A30AD" w:rsidRDefault="00554FEA" w:rsidP="00554FEA">
      <w:pPr>
        <w:pStyle w:val="enumlev1"/>
        <w:rPr>
          <w:lang w:val="en-GB" w:bidi="th-TH"/>
        </w:rPr>
      </w:pPr>
      <w:r w:rsidRPr="006A30AD">
        <w:rPr>
          <w:lang w:val="en-GB" w:bidi="th-TH"/>
        </w:rPr>
        <w:t>–</w:t>
      </w:r>
      <w:r w:rsidRPr="006A30AD">
        <w:rPr>
          <w:lang w:val="en-GB" w:bidi="th-TH"/>
        </w:rPr>
        <w:tab/>
        <w:t xml:space="preserve">MCOT got </w:t>
      </w:r>
      <w:r>
        <w:rPr>
          <w:lang w:val="en-GB" w:bidi="th-TH"/>
        </w:rPr>
        <w:t>one</w:t>
      </w:r>
      <w:r w:rsidRPr="006A30AD">
        <w:rPr>
          <w:lang w:val="en-GB" w:bidi="th-TH"/>
        </w:rPr>
        <w:t xml:space="preserve"> license to operate Multiplex 3 (MUX 3); and </w:t>
      </w:r>
    </w:p>
    <w:p w14:paraId="30423CB5" w14:textId="77777777" w:rsidR="00554FEA" w:rsidRPr="006A30AD" w:rsidRDefault="00554FEA" w:rsidP="00554FEA">
      <w:pPr>
        <w:pStyle w:val="enumlev1"/>
        <w:rPr>
          <w:lang w:val="en-GB" w:bidi="th-TH"/>
        </w:rPr>
      </w:pPr>
      <w:r w:rsidRPr="006A30AD">
        <w:rPr>
          <w:lang w:val="en-GB" w:bidi="th-TH"/>
        </w:rPr>
        <w:t>–</w:t>
      </w:r>
      <w:r w:rsidRPr="006A30AD">
        <w:rPr>
          <w:lang w:val="en-GB" w:bidi="th-TH"/>
        </w:rPr>
        <w:tab/>
        <w:t xml:space="preserve">Thai PBS got </w:t>
      </w:r>
      <w:r>
        <w:rPr>
          <w:lang w:val="en-GB" w:bidi="th-TH"/>
        </w:rPr>
        <w:t>one</w:t>
      </w:r>
      <w:r w:rsidRPr="006A30AD">
        <w:rPr>
          <w:lang w:val="en-GB" w:bidi="th-TH"/>
        </w:rPr>
        <w:t xml:space="preserve"> license to operate Multiplex 4 (MUX 4).</w:t>
      </w:r>
    </w:p>
    <w:p w14:paraId="781FCAC3" w14:textId="77777777" w:rsidR="00554FEA" w:rsidRDefault="00554FEA" w:rsidP="00554FEA">
      <w:pPr>
        <w:spacing w:after="120"/>
        <w:rPr>
          <w:lang w:val="en-GB"/>
        </w:rPr>
      </w:pPr>
      <w:r w:rsidRPr="006A30AD">
        <w:rPr>
          <w:lang w:val="en-GB"/>
        </w:rPr>
        <w:t xml:space="preserve">According to the roll-out obligation, the network operators have to achieve the target coverage of 95% households within </w:t>
      </w:r>
      <w:r>
        <w:rPr>
          <w:lang w:val="en-GB"/>
        </w:rPr>
        <w:t>four</w:t>
      </w:r>
      <w:r w:rsidRPr="006A30AD">
        <w:rPr>
          <w:lang w:val="en-GB"/>
        </w:rPr>
        <w:t xml:space="preserve"> years after the license assignment (i.e. 2017). Thus, The NBTC and the network operators set the network deployment schedule in order to reach the target coverage as stated in the roll-out obligation. </w:t>
      </w:r>
    </w:p>
    <w:p w14:paraId="5D81CDF3" w14:textId="702D59FD" w:rsidR="00EB3EB8" w:rsidRPr="006A30AD" w:rsidRDefault="00EB3EB8" w:rsidP="00EB3EB8">
      <w:pPr>
        <w:pStyle w:val="TableNo"/>
        <w:rPr>
          <w:lang w:val="en-GB"/>
        </w:rPr>
      </w:pPr>
      <w:r w:rsidRPr="006A30AD">
        <w:rPr>
          <w:lang w:val="en-GB"/>
        </w:rPr>
        <w:lastRenderedPageBreak/>
        <w:t>TABLE 1</w:t>
      </w:r>
      <w:r w:rsidR="00F72A50">
        <w:rPr>
          <w:lang w:val="en-GB"/>
        </w:rPr>
        <w:t>5</w:t>
      </w:r>
    </w:p>
    <w:tbl>
      <w:tblPr>
        <w:tblStyle w:val="TableGrid"/>
        <w:tblW w:w="9639" w:type="dxa"/>
        <w:jc w:val="center"/>
        <w:tblLook w:val="04A0" w:firstRow="1" w:lastRow="0" w:firstColumn="1" w:lastColumn="0" w:noHBand="0" w:noVBand="1"/>
      </w:tblPr>
      <w:tblGrid>
        <w:gridCol w:w="864"/>
        <w:gridCol w:w="2877"/>
        <w:gridCol w:w="2013"/>
        <w:gridCol w:w="3885"/>
      </w:tblGrid>
      <w:tr w:rsidR="00554FEA" w:rsidRPr="006A30AD" w14:paraId="4254455D" w14:textId="77777777" w:rsidTr="00C619DC">
        <w:trPr>
          <w:trHeight w:val="584"/>
          <w:jc w:val="center"/>
        </w:trPr>
        <w:tc>
          <w:tcPr>
            <w:tcW w:w="851" w:type="dxa"/>
            <w:vAlign w:val="center"/>
            <w:hideMark/>
          </w:tcPr>
          <w:p w14:paraId="76B280F7" w14:textId="77777777" w:rsidR="00554FEA" w:rsidRPr="006A30AD" w:rsidRDefault="00554FEA" w:rsidP="00C619DC">
            <w:pPr>
              <w:pStyle w:val="Tablehead"/>
              <w:rPr>
                <w:lang w:val="en-GB"/>
              </w:rPr>
            </w:pPr>
            <w:r w:rsidRPr="006A30AD">
              <w:rPr>
                <w:lang w:val="en-GB"/>
              </w:rPr>
              <w:t>Phase</w:t>
            </w:r>
          </w:p>
        </w:tc>
        <w:tc>
          <w:tcPr>
            <w:tcW w:w="2835" w:type="dxa"/>
            <w:vAlign w:val="center"/>
            <w:hideMark/>
          </w:tcPr>
          <w:p w14:paraId="390A73C0" w14:textId="77777777" w:rsidR="00554FEA" w:rsidRPr="006A30AD" w:rsidRDefault="00554FEA" w:rsidP="00C619DC">
            <w:pPr>
              <w:pStyle w:val="Tablehead"/>
              <w:rPr>
                <w:lang w:val="en-GB"/>
              </w:rPr>
            </w:pPr>
            <w:r w:rsidRPr="006A30AD">
              <w:rPr>
                <w:lang w:val="en-GB"/>
              </w:rPr>
              <w:t>Timeline</w:t>
            </w:r>
            <w:r w:rsidRPr="006A30AD">
              <w:rPr>
                <w:lang w:val="en-GB"/>
              </w:rPr>
              <w:br/>
              <w:t>(approximately)</w:t>
            </w:r>
          </w:p>
        </w:tc>
        <w:tc>
          <w:tcPr>
            <w:tcW w:w="1984" w:type="dxa"/>
            <w:vAlign w:val="center"/>
            <w:hideMark/>
          </w:tcPr>
          <w:p w14:paraId="61075581" w14:textId="77777777" w:rsidR="00554FEA" w:rsidRPr="006A30AD" w:rsidRDefault="00554FEA" w:rsidP="00C619DC">
            <w:pPr>
              <w:pStyle w:val="Tablehead"/>
              <w:rPr>
                <w:lang w:val="en-GB"/>
              </w:rPr>
            </w:pPr>
            <w:r w:rsidRPr="006A30AD">
              <w:rPr>
                <w:lang w:val="en-GB"/>
              </w:rPr>
              <w:t>Target Coverage (Households)</w:t>
            </w:r>
          </w:p>
        </w:tc>
        <w:tc>
          <w:tcPr>
            <w:tcW w:w="3828" w:type="dxa"/>
            <w:vAlign w:val="center"/>
            <w:hideMark/>
          </w:tcPr>
          <w:p w14:paraId="71681E03" w14:textId="77777777" w:rsidR="00554FEA" w:rsidRPr="006A30AD" w:rsidRDefault="00554FEA" w:rsidP="00C619DC">
            <w:pPr>
              <w:pStyle w:val="Tablehead"/>
              <w:rPr>
                <w:lang w:val="en-GB"/>
              </w:rPr>
            </w:pPr>
            <w:r w:rsidRPr="006A30AD">
              <w:rPr>
                <w:lang w:val="en-GB"/>
              </w:rPr>
              <w:t>Covered by</w:t>
            </w:r>
          </w:p>
        </w:tc>
      </w:tr>
      <w:tr w:rsidR="00554FEA" w:rsidRPr="006A30AD" w14:paraId="3F5F05B2" w14:textId="77777777" w:rsidTr="00C619DC">
        <w:trPr>
          <w:trHeight w:val="245"/>
          <w:jc w:val="center"/>
        </w:trPr>
        <w:tc>
          <w:tcPr>
            <w:tcW w:w="851" w:type="dxa"/>
            <w:hideMark/>
          </w:tcPr>
          <w:p w14:paraId="35F5C665" w14:textId="77777777" w:rsidR="00554FEA" w:rsidRPr="006A30AD" w:rsidRDefault="00554FEA" w:rsidP="00C619DC">
            <w:pPr>
              <w:pStyle w:val="Tabletext"/>
              <w:jc w:val="center"/>
              <w:rPr>
                <w:lang w:val="en-GB"/>
              </w:rPr>
            </w:pPr>
            <w:r w:rsidRPr="006A30AD">
              <w:rPr>
                <w:lang w:val="en-GB"/>
              </w:rPr>
              <w:t>1</w:t>
            </w:r>
          </w:p>
        </w:tc>
        <w:tc>
          <w:tcPr>
            <w:tcW w:w="2835" w:type="dxa"/>
            <w:hideMark/>
          </w:tcPr>
          <w:p w14:paraId="30C8E0B7" w14:textId="77777777" w:rsidR="00554FEA" w:rsidRPr="006A30AD" w:rsidRDefault="00554FEA" w:rsidP="00C619DC">
            <w:pPr>
              <w:pStyle w:val="Tabletext"/>
              <w:rPr>
                <w:lang w:val="en-GB"/>
              </w:rPr>
            </w:pPr>
            <w:r w:rsidRPr="006A30AD">
              <w:rPr>
                <w:lang w:val="en-GB"/>
              </w:rPr>
              <w:t>April 2014 – June 2014</w:t>
            </w:r>
          </w:p>
        </w:tc>
        <w:tc>
          <w:tcPr>
            <w:tcW w:w="1984" w:type="dxa"/>
            <w:hideMark/>
          </w:tcPr>
          <w:p w14:paraId="2561A606" w14:textId="77777777" w:rsidR="00554FEA" w:rsidRPr="006A30AD" w:rsidRDefault="00554FEA" w:rsidP="00C619DC">
            <w:pPr>
              <w:pStyle w:val="Tabletext"/>
              <w:jc w:val="center"/>
              <w:rPr>
                <w:lang w:val="en-GB"/>
              </w:rPr>
            </w:pPr>
            <w:r w:rsidRPr="006A30AD">
              <w:rPr>
                <w:lang w:val="en-GB"/>
              </w:rPr>
              <w:t>50%</w:t>
            </w:r>
          </w:p>
        </w:tc>
        <w:tc>
          <w:tcPr>
            <w:tcW w:w="3828" w:type="dxa"/>
            <w:hideMark/>
          </w:tcPr>
          <w:p w14:paraId="2E2AE9FB" w14:textId="77777777" w:rsidR="00554FEA" w:rsidRPr="006A30AD" w:rsidRDefault="00554FEA" w:rsidP="00C619DC">
            <w:pPr>
              <w:pStyle w:val="Tabletext"/>
              <w:rPr>
                <w:lang w:val="en-GB"/>
              </w:rPr>
            </w:pPr>
            <w:r w:rsidRPr="006A30AD">
              <w:rPr>
                <w:lang w:val="en-GB"/>
              </w:rPr>
              <w:t>11 main sites</w:t>
            </w:r>
            <w:r w:rsidRPr="006A30AD">
              <w:rPr>
                <w:rtl/>
                <w:lang w:val="en-GB"/>
              </w:rPr>
              <w:t xml:space="preserve"> </w:t>
            </w:r>
          </w:p>
        </w:tc>
      </w:tr>
      <w:tr w:rsidR="00554FEA" w:rsidRPr="006A30AD" w14:paraId="2C0D2C42" w14:textId="77777777" w:rsidTr="00C619DC">
        <w:trPr>
          <w:trHeight w:val="323"/>
          <w:jc w:val="center"/>
        </w:trPr>
        <w:tc>
          <w:tcPr>
            <w:tcW w:w="851" w:type="dxa"/>
            <w:hideMark/>
          </w:tcPr>
          <w:p w14:paraId="3B6A4A64" w14:textId="77777777" w:rsidR="00554FEA" w:rsidRPr="006A30AD" w:rsidRDefault="00554FEA" w:rsidP="00C619DC">
            <w:pPr>
              <w:pStyle w:val="Tabletext"/>
              <w:jc w:val="center"/>
              <w:rPr>
                <w:lang w:val="en-GB"/>
              </w:rPr>
            </w:pPr>
            <w:r w:rsidRPr="006A30AD">
              <w:rPr>
                <w:lang w:val="en-GB"/>
              </w:rPr>
              <w:t>2</w:t>
            </w:r>
          </w:p>
        </w:tc>
        <w:tc>
          <w:tcPr>
            <w:tcW w:w="2835" w:type="dxa"/>
            <w:hideMark/>
          </w:tcPr>
          <w:p w14:paraId="77B4B82A" w14:textId="77777777" w:rsidR="00554FEA" w:rsidRPr="006A30AD" w:rsidRDefault="00554FEA" w:rsidP="00C619DC">
            <w:pPr>
              <w:pStyle w:val="Tabletext"/>
              <w:rPr>
                <w:lang w:val="en-GB"/>
              </w:rPr>
            </w:pPr>
            <w:r w:rsidRPr="006A30AD">
              <w:rPr>
                <w:lang w:val="en-GB"/>
              </w:rPr>
              <w:t>July 2014 – June 2015</w:t>
            </w:r>
          </w:p>
        </w:tc>
        <w:tc>
          <w:tcPr>
            <w:tcW w:w="1984" w:type="dxa"/>
            <w:hideMark/>
          </w:tcPr>
          <w:p w14:paraId="6B0A1B4A" w14:textId="77777777" w:rsidR="00554FEA" w:rsidRPr="006A30AD" w:rsidRDefault="00554FEA" w:rsidP="00C619DC">
            <w:pPr>
              <w:pStyle w:val="Tabletext"/>
              <w:jc w:val="center"/>
              <w:rPr>
                <w:lang w:val="en-GB"/>
              </w:rPr>
            </w:pPr>
            <w:r w:rsidRPr="006A30AD">
              <w:rPr>
                <w:lang w:val="en-GB"/>
              </w:rPr>
              <w:t>80%</w:t>
            </w:r>
          </w:p>
        </w:tc>
        <w:tc>
          <w:tcPr>
            <w:tcW w:w="3828" w:type="dxa"/>
            <w:hideMark/>
          </w:tcPr>
          <w:p w14:paraId="7DC5E5C8" w14:textId="77777777" w:rsidR="00554FEA" w:rsidRPr="006A30AD" w:rsidRDefault="00554FEA" w:rsidP="00C619DC">
            <w:pPr>
              <w:pStyle w:val="Tabletext"/>
              <w:rPr>
                <w:lang w:val="en-GB"/>
              </w:rPr>
            </w:pPr>
            <w:r w:rsidRPr="006A30AD">
              <w:rPr>
                <w:lang w:val="en-GB"/>
              </w:rPr>
              <w:t>39 main sites + 7 additional sites</w:t>
            </w:r>
            <w:r w:rsidRPr="006A30AD">
              <w:rPr>
                <w:rtl/>
                <w:lang w:val="en-GB"/>
              </w:rPr>
              <w:t xml:space="preserve"> </w:t>
            </w:r>
          </w:p>
        </w:tc>
      </w:tr>
      <w:tr w:rsidR="00554FEA" w:rsidRPr="006A30AD" w14:paraId="333D59EC" w14:textId="77777777" w:rsidTr="00C619DC">
        <w:trPr>
          <w:trHeight w:val="201"/>
          <w:jc w:val="center"/>
        </w:trPr>
        <w:tc>
          <w:tcPr>
            <w:tcW w:w="851" w:type="dxa"/>
            <w:hideMark/>
          </w:tcPr>
          <w:p w14:paraId="1067AA89" w14:textId="77777777" w:rsidR="00554FEA" w:rsidRPr="006A30AD" w:rsidRDefault="00554FEA" w:rsidP="00C619DC">
            <w:pPr>
              <w:pStyle w:val="Tabletext"/>
              <w:jc w:val="center"/>
              <w:rPr>
                <w:lang w:val="en-GB"/>
              </w:rPr>
            </w:pPr>
            <w:r w:rsidRPr="006A30AD">
              <w:rPr>
                <w:lang w:val="en-GB"/>
              </w:rPr>
              <w:t>3</w:t>
            </w:r>
          </w:p>
        </w:tc>
        <w:tc>
          <w:tcPr>
            <w:tcW w:w="2835" w:type="dxa"/>
            <w:hideMark/>
          </w:tcPr>
          <w:p w14:paraId="7405F2FA" w14:textId="77777777" w:rsidR="00554FEA" w:rsidRPr="006A30AD" w:rsidRDefault="00554FEA" w:rsidP="00C619DC">
            <w:pPr>
              <w:pStyle w:val="Tabletext"/>
              <w:rPr>
                <w:lang w:val="en-GB"/>
              </w:rPr>
            </w:pPr>
            <w:r w:rsidRPr="006A30AD">
              <w:rPr>
                <w:lang w:val="en-GB"/>
              </w:rPr>
              <w:t>July 2015 – June 2016</w:t>
            </w:r>
          </w:p>
        </w:tc>
        <w:tc>
          <w:tcPr>
            <w:tcW w:w="1984" w:type="dxa"/>
            <w:hideMark/>
          </w:tcPr>
          <w:p w14:paraId="23475D47" w14:textId="77777777" w:rsidR="00554FEA" w:rsidRPr="006A30AD" w:rsidRDefault="00554FEA" w:rsidP="00C619DC">
            <w:pPr>
              <w:pStyle w:val="Tabletext"/>
              <w:jc w:val="center"/>
              <w:rPr>
                <w:lang w:val="en-GB"/>
              </w:rPr>
            </w:pPr>
            <w:r w:rsidRPr="006A30AD">
              <w:rPr>
                <w:lang w:val="en-GB"/>
              </w:rPr>
              <w:t>90%</w:t>
            </w:r>
          </w:p>
        </w:tc>
        <w:tc>
          <w:tcPr>
            <w:tcW w:w="3828" w:type="dxa"/>
            <w:hideMark/>
          </w:tcPr>
          <w:p w14:paraId="03D23B66" w14:textId="77777777" w:rsidR="00554FEA" w:rsidRPr="006A30AD" w:rsidRDefault="00554FEA" w:rsidP="00C619DC">
            <w:pPr>
              <w:pStyle w:val="Tabletext"/>
              <w:rPr>
                <w:lang w:val="en-GB"/>
              </w:rPr>
            </w:pPr>
            <w:r w:rsidRPr="006A30AD">
              <w:rPr>
                <w:lang w:val="en-GB"/>
              </w:rPr>
              <w:t>39 main sites + 45 additional sites</w:t>
            </w:r>
            <w:r w:rsidRPr="006A30AD">
              <w:rPr>
                <w:rtl/>
                <w:lang w:val="en-GB"/>
              </w:rPr>
              <w:t xml:space="preserve"> </w:t>
            </w:r>
          </w:p>
        </w:tc>
      </w:tr>
      <w:tr w:rsidR="00554FEA" w:rsidRPr="006A30AD" w14:paraId="10C0F6E7" w14:textId="77777777" w:rsidTr="00C619DC">
        <w:trPr>
          <w:trHeight w:val="221"/>
          <w:jc w:val="center"/>
        </w:trPr>
        <w:tc>
          <w:tcPr>
            <w:tcW w:w="851" w:type="dxa"/>
            <w:hideMark/>
          </w:tcPr>
          <w:p w14:paraId="53AF9078" w14:textId="77777777" w:rsidR="00554FEA" w:rsidRPr="006A30AD" w:rsidRDefault="00554FEA" w:rsidP="00C619DC">
            <w:pPr>
              <w:pStyle w:val="Tabletext"/>
              <w:jc w:val="center"/>
              <w:rPr>
                <w:lang w:val="en-GB"/>
              </w:rPr>
            </w:pPr>
            <w:r w:rsidRPr="006A30AD">
              <w:rPr>
                <w:lang w:val="en-GB"/>
              </w:rPr>
              <w:t>4</w:t>
            </w:r>
          </w:p>
        </w:tc>
        <w:tc>
          <w:tcPr>
            <w:tcW w:w="2835" w:type="dxa"/>
            <w:hideMark/>
          </w:tcPr>
          <w:p w14:paraId="11462E5A" w14:textId="77777777" w:rsidR="00554FEA" w:rsidRPr="006A30AD" w:rsidRDefault="00554FEA" w:rsidP="00C619DC">
            <w:pPr>
              <w:pStyle w:val="Tabletext"/>
              <w:rPr>
                <w:lang w:val="en-GB"/>
              </w:rPr>
            </w:pPr>
            <w:r w:rsidRPr="006A30AD">
              <w:rPr>
                <w:lang w:val="en-GB"/>
              </w:rPr>
              <w:t>July 2016 – June 2017</w:t>
            </w:r>
          </w:p>
        </w:tc>
        <w:tc>
          <w:tcPr>
            <w:tcW w:w="1984" w:type="dxa"/>
            <w:hideMark/>
          </w:tcPr>
          <w:p w14:paraId="4C6CF59B" w14:textId="77777777" w:rsidR="00554FEA" w:rsidRPr="006A30AD" w:rsidRDefault="00554FEA" w:rsidP="00C619DC">
            <w:pPr>
              <w:pStyle w:val="Tabletext"/>
              <w:jc w:val="center"/>
              <w:rPr>
                <w:lang w:val="en-GB"/>
              </w:rPr>
            </w:pPr>
            <w:r w:rsidRPr="006A30AD">
              <w:rPr>
                <w:lang w:val="en-GB"/>
              </w:rPr>
              <w:t>95%</w:t>
            </w:r>
          </w:p>
        </w:tc>
        <w:tc>
          <w:tcPr>
            <w:tcW w:w="3828" w:type="dxa"/>
            <w:hideMark/>
          </w:tcPr>
          <w:p w14:paraId="0B171D05" w14:textId="77777777" w:rsidR="00554FEA" w:rsidRPr="006A30AD" w:rsidRDefault="00554FEA" w:rsidP="00C619DC">
            <w:pPr>
              <w:pStyle w:val="Tabletext"/>
              <w:rPr>
                <w:lang w:val="en-GB"/>
              </w:rPr>
            </w:pPr>
            <w:r w:rsidRPr="006A30AD">
              <w:rPr>
                <w:lang w:val="en-GB"/>
              </w:rPr>
              <w:t>39 main sites + 132 additional sites</w:t>
            </w:r>
            <w:r w:rsidRPr="006A30AD">
              <w:rPr>
                <w:rtl/>
                <w:lang w:val="en-GB"/>
              </w:rPr>
              <w:t xml:space="preserve"> </w:t>
            </w:r>
          </w:p>
        </w:tc>
      </w:tr>
    </w:tbl>
    <w:p w14:paraId="0C7761B3" w14:textId="77777777" w:rsidR="00607E36" w:rsidRDefault="00607E36" w:rsidP="00607E36">
      <w:pPr>
        <w:pStyle w:val="Tablefin"/>
        <w:rPr>
          <w:lang w:eastAsia="fr-FR"/>
        </w:rPr>
      </w:pPr>
    </w:p>
    <w:p w14:paraId="55CCA43A" w14:textId="6619F275" w:rsidR="00554FEA" w:rsidRPr="006A30AD" w:rsidRDefault="00554FEA" w:rsidP="00554FEA">
      <w:pPr>
        <w:rPr>
          <w:rFonts w:cstheme="minorBidi"/>
          <w:b/>
          <w:bCs/>
          <w:cs/>
          <w:lang w:val="en-GB" w:bidi="th-TH"/>
        </w:rPr>
      </w:pPr>
      <w:r w:rsidRPr="006A30AD">
        <w:rPr>
          <w:rFonts w:eastAsia="SimSun"/>
          <w:bCs/>
          <w:i/>
          <w:iCs/>
          <w:color w:val="000000"/>
          <w:sz w:val="20"/>
          <w:lang w:val="en-GB" w:eastAsia="fr-FR"/>
        </w:rPr>
        <w:t xml:space="preserve">Source: </w:t>
      </w:r>
      <w:r w:rsidRPr="006A30AD">
        <w:rPr>
          <w:rFonts w:eastAsia="SimSun" w:cs="Angsana New"/>
          <w:bCs/>
          <w:i/>
          <w:iCs/>
          <w:color w:val="000000"/>
          <w:sz w:val="20"/>
          <w:szCs w:val="25"/>
          <w:lang w:val="en-GB" w:eastAsia="fr-FR" w:bidi="th-TH"/>
        </w:rPr>
        <w:t xml:space="preserve">Broadcasting Technology and Engineering Bureau (Office of the </w:t>
      </w:r>
      <w:r w:rsidRPr="006A30AD">
        <w:rPr>
          <w:rFonts w:eastAsia="SimSun"/>
          <w:bCs/>
          <w:i/>
          <w:iCs/>
          <w:color w:val="000000"/>
          <w:sz w:val="20"/>
          <w:lang w:val="en-GB" w:eastAsia="fr-FR"/>
        </w:rPr>
        <w:t>NBTC)</w:t>
      </w:r>
    </w:p>
    <w:p w14:paraId="26C53AA2" w14:textId="4B4619DD" w:rsidR="00554FEA" w:rsidRPr="006A30AD" w:rsidRDefault="00554FEA" w:rsidP="00554FEA">
      <w:pPr>
        <w:pStyle w:val="Heading2"/>
        <w:rPr>
          <w:lang w:val="en-GB"/>
        </w:rPr>
      </w:pPr>
      <w:bookmarkStart w:id="3307" w:name="_Toc433126576"/>
      <w:bookmarkStart w:id="3308" w:name="_Toc433209351"/>
      <w:bookmarkStart w:id="3309" w:name="_Toc18417677"/>
      <w:bookmarkStart w:id="3310" w:name="_Toc132213737"/>
      <w:bookmarkStart w:id="3311" w:name="_Toc132271146"/>
      <w:bookmarkStart w:id="3312" w:name="_Toc228530418"/>
      <w:bookmarkStart w:id="3313" w:name="_Toc230600902"/>
      <w:r w:rsidRPr="006A30AD">
        <w:rPr>
          <w:lang w:val="en-GB"/>
        </w:rPr>
        <w:t>1</w:t>
      </w:r>
      <w:r w:rsidR="003C50D3">
        <w:rPr>
          <w:lang w:val="en-GB"/>
        </w:rPr>
        <w:t>7</w:t>
      </w:r>
      <w:r w:rsidRPr="006A30AD">
        <w:rPr>
          <w:lang w:val="en-GB"/>
        </w:rPr>
        <w:t>.</w:t>
      </w:r>
      <w:bookmarkStart w:id="3314" w:name="_Ref391456580"/>
      <w:bookmarkStart w:id="3315" w:name="_Toc395793048"/>
      <w:r w:rsidRPr="006A30AD">
        <w:rPr>
          <w:lang w:val="en-GB"/>
        </w:rPr>
        <w:t>5</w:t>
      </w:r>
      <w:r w:rsidRPr="006A30AD">
        <w:rPr>
          <w:lang w:val="en-GB"/>
        </w:rPr>
        <w:tab/>
        <w:t xml:space="preserve">Multiplex </w:t>
      </w:r>
      <w:bookmarkEnd w:id="3314"/>
      <w:bookmarkEnd w:id="3315"/>
      <w:r w:rsidRPr="006A30AD">
        <w:rPr>
          <w:lang w:val="en-GB"/>
        </w:rPr>
        <w:t>composition</w:t>
      </w:r>
      <w:bookmarkEnd w:id="3307"/>
      <w:bookmarkEnd w:id="3308"/>
      <w:bookmarkEnd w:id="3309"/>
      <w:bookmarkEnd w:id="3310"/>
      <w:bookmarkEnd w:id="3311"/>
      <w:bookmarkEnd w:id="3312"/>
      <w:bookmarkEnd w:id="3313"/>
    </w:p>
    <w:p w14:paraId="77673276" w14:textId="77777777" w:rsidR="00554FEA" w:rsidRPr="006A30AD" w:rsidRDefault="00554FEA" w:rsidP="00554FEA">
      <w:pPr>
        <w:rPr>
          <w:lang w:val="en-GB"/>
        </w:rPr>
      </w:pPr>
      <w:r w:rsidRPr="006A30AD">
        <w:rPr>
          <w:lang w:val="en-GB"/>
        </w:rPr>
        <w:t>For ensuring minimum picture quality levels for HD and SD services the NBTC prescribed several multiplex loading scenarios. These scenarios also served the purpose of balancing the services over the available multiplexes. Two critical input parameters for deciding these multiplex scenarios were:</w:t>
      </w:r>
    </w:p>
    <w:p w14:paraId="4D07E25C" w14:textId="77777777" w:rsidR="00554FEA" w:rsidRPr="006A30AD" w:rsidRDefault="00554FEA" w:rsidP="00554FEA">
      <w:pPr>
        <w:pStyle w:val="enumlev1"/>
        <w:rPr>
          <w:lang w:val="en-GB"/>
        </w:rPr>
      </w:pPr>
      <w:r w:rsidRPr="006A30AD">
        <w:rPr>
          <w:lang w:val="en-GB"/>
        </w:rPr>
        <w:t>1)</w:t>
      </w:r>
      <w:r w:rsidRPr="006A30AD">
        <w:rPr>
          <w:lang w:val="en-GB"/>
        </w:rPr>
        <w:tab/>
        <w:t>The net effective transport capacity per multiplex, and;</w:t>
      </w:r>
    </w:p>
    <w:p w14:paraId="4283C940" w14:textId="77777777" w:rsidR="00554FEA" w:rsidRPr="006A30AD" w:rsidRDefault="00554FEA" w:rsidP="00554FEA">
      <w:pPr>
        <w:pStyle w:val="enumlev1"/>
        <w:rPr>
          <w:lang w:val="en-GB"/>
        </w:rPr>
      </w:pPr>
      <w:r w:rsidRPr="006A30AD">
        <w:rPr>
          <w:lang w:val="en-GB"/>
        </w:rPr>
        <w:t>2)</w:t>
      </w:r>
      <w:r w:rsidRPr="006A30AD">
        <w:rPr>
          <w:lang w:val="en-GB"/>
        </w:rPr>
        <w:tab/>
        <w:t xml:space="preserve">The number of HD and SD services in the DTTB service bouquet. </w:t>
      </w:r>
    </w:p>
    <w:p w14:paraId="54CC7052" w14:textId="77777777" w:rsidR="00554FEA" w:rsidRPr="006A30AD" w:rsidRDefault="00554FEA" w:rsidP="00554FEA">
      <w:pPr>
        <w:rPr>
          <w:lang w:val="en-GB"/>
        </w:rPr>
      </w:pPr>
      <w:r w:rsidRPr="006A30AD">
        <w:rPr>
          <w:lang w:val="en-GB"/>
        </w:rPr>
        <w:t>In developing the DTTB policy these two parameters changed over time. Under the supervision of the NBTC, the network operators were carrying out field trials to gain experience with the DVB-T2 technology and for agreeing the system parameters, which in turn determined the effective net transport capacity. At the same time the NBTC organized public hearings to acquire input from the broadcast industry as to determine the optimal number of services. In the latter several factors had to be balanced, including resulting market structure after assigning the DTTB Service licenses as well as DTTB service diversity and minimum content requirements.</w:t>
      </w:r>
    </w:p>
    <w:p w14:paraId="41FDCBFC" w14:textId="77777777" w:rsidR="00554FEA" w:rsidRPr="006A30AD" w:rsidRDefault="00554FEA" w:rsidP="00554FEA">
      <w:pPr>
        <w:rPr>
          <w:lang w:val="en-GB"/>
        </w:rPr>
      </w:pPr>
      <w:r w:rsidRPr="006A30AD">
        <w:rPr>
          <w:lang w:val="en-GB"/>
        </w:rPr>
        <w:t xml:space="preserve">A complicating factor was that the Broadcasting Act (BA) required a reservation of at least 20% of the available </w:t>
      </w:r>
      <w:r w:rsidRPr="006A30AD">
        <w:rPr>
          <w:i/>
          <w:iCs/>
          <w:lang w:val="en-GB"/>
        </w:rPr>
        <w:t>spectrum</w:t>
      </w:r>
      <w:r w:rsidRPr="006A30AD">
        <w:rPr>
          <w:lang w:val="en-GB"/>
        </w:rPr>
        <w:t xml:space="preserve"> for radio and television Community services. Although simple in its formulation the requirement of ‘20% of </w:t>
      </w:r>
      <w:r w:rsidRPr="006A30AD">
        <w:rPr>
          <w:i/>
          <w:iCs/>
          <w:lang w:val="en-GB"/>
        </w:rPr>
        <w:t>spectrum</w:t>
      </w:r>
      <w:r w:rsidRPr="006A30AD">
        <w:rPr>
          <w:lang w:val="en-GB"/>
        </w:rPr>
        <w:t>’ does not have meaning in real terms if not ‘translated’. One translation option was to define this requirement in terms of available multiplex capacity (i.e. a number of Mbit/s). This is a technical interpretation and does not necessarily reflect a viewer’s or broadcaster’s perspective.</w:t>
      </w:r>
    </w:p>
    <w:p w14:paraId="4087665A" w14:textId="77777777" w:rsidR="00554FEA" w:rsidRPr="006A30AD" w:rsidRDefault="00554FEA" w:rsidP="00554FEA">
      <w:pPr>
        <w:rPr>
          <w:lang w:val="en-GB"/>
        </w:rPr>
      </w:pPr>
      <w:r w:rsidRPr="006A30AD">
        <w:rPr>
          <w:lang w:val="en-GB"/>
        </w:rPr>
        <w:t>Viewers will first consider the number of Community services they can enjoy (and picture quality secondly). In addition, access to the DTTB platform will be important for Community broadcasters and that is expressed in the number of services, i.e. the number of Service licenses. Hence the NBTC decided to translate the 20% into the number of Community services over the total number of available services which better reflects the intent of the Broadcasting Act.</w:t>
      </w:r>
    </w:p>
    <w:p w14:paraId="256E6270" w14:textId="77777777" w:rsidR="00554FEA" w:rsidRPr="006A30AD" w:rsidRDefault="00554FEA" w:rsidP="00554FEA">
      <w:pPr>
        <w:rPr>
          <w:lang w:val="en-GB"/>
        </w:rPr>
      </w:pPr>
      <w:r w:rsidRPr="006A30AD">
        <w:rPr>
          <w:lang w:val="en-GB"/>
        </w:rPr>
        <w:t>At the time of this policy making process the NBTC had established the following:</w:t>
      </w:r>
    </w:p>
    <w:p w14:paraId="16C33111" w14:textId="77777777" w:rsidR="00554FEA" w:rsidRPr="006A30AD" w:rsidRDefault="00554FEA" w:rsidP="00554FEA">
      <w:pPr>
        <w:pStyle w:val="enumlev1"/>
        <w:rPr>
          <w:lang w:val="en-GB"/>
        </w:rPr>
      </w:pPr>
      <w:r w:rsidRPr="006A30AD">
        <w:rPr>
          <w:lang w:val="en-GB"/>
        </w:rPr>
        <w:t>1)</w:t>
      </w:r>
      <w:r w:rsidRPr="006A30AD">
        <w:rPr>
          <w:lang w:val="en-GB"/>
        </w:rPr>
        <w:tab/>
        <w:t>System variant: implying a net multiplex capacity of 22 Mbit/s;</w:t>
      </w:r>
    </w:p>
    <w:p w14:paraId="593E0C80" w14:textId="77777777" w:rsidR="00554FEA" w:rsidRPr="006A30AD" w:rsidRDefault="00554FEA" w:rsidP="00554FEA">
      <w:pPr>
        <w:pStyle w:val="enumlev1"/>
        <w:rPr>
          <w:lang w:val="en-GB"/>
        </w:rPr>
      </w:pPr>
      <w:r w:rsidRPr="006A30AD">
        <w:rPr>
          <w:lang w:val="en-GB"/>
        </w:rPr>
        <w:t>2)</w:t>
      </w:r>
      <w:r w:rsidRPr="006A30AD">
        <w:rPr>
          <w:lang w:val="en-GB"/>
        </w:rPr>
        <w:tab/>
        <w:t>Number of national services: 24 commercial services (of which 7 HD General, 7 SD General, 7 SD News and 3 SD Kids, 12 PBS services (of which 4/5 HD) and 12 Community services in SD (ultimately the number of Community services was set at 12 in each local area).</w:t>
      </w:r>
    </w:p>
    <w:p w14:paraId="3C727499" w14:textId="77777777" w:rsidR="00554FEA" w:rsidRPr="006A30AD" w:rsidRDefault="00554FEA" w:rsidP="00554FEA">
      <w:pPr>
        <w:rPr>
          <w:lang w:val="en-GB"/>
        </w:rPr>
      </w:pPr>
      <w:r w:rsidRPr="006A30AD">
        <w:rPr>
          <w:lang w:val="en-GB"/>
        </w:rPr>
        <w:t xml:space="preserve">In the final stage, the NBTC approved 4 multiplex loading options: </w:t>
      </w:r>
    </w:p>
    <w:p w14:paraId="0DEFF338" w14:textId="77777777" w:rsidR="00554FEA" w:rsidRPr="006A30AD" w:rsidRDefault="00554FEA" w:rsidP="00554FEA">
      <w:pPr>
        <w:pStyle w:val="enumlev1"/>
        <w:rPr>
          <w:lang w:val="en-GB"/>
        </w:rPr>
      </w:pPr>
      <w:r w:rsidRPr="006A30AD">
        <w:rPr>
          <w:lang w:val="en-GB"/>
        </w:rPr>
        <w:tab/>
        <w:t>Option 1: 12 SD services (available for the multiplex for community services only)</w:t>
      </w:r>
    </w:p>
    <w:p w14:paraId="49525275" w14:textId="77777777" w:rsidR="00554FEA" w:rsidRPr="006A30AD" w:rsidRDefault="00554FEA" w:rsidP="00554FEA">
      <w:pPr>
        <w:pStyle w:val="enumlev1"/>
        <w:rPr>
          <w:lang w:val="en-GB"/>
        </w:rPr>
      </w:pPr>
      <w:r w:rsidRPr="006A30AD">
        <w:rPr>
          <w:lang w:val="en-GB"/>
        </w:rPr>
        <w:tab/>
        <w:t xml:space="preserve">Option 2: 1 HD and 9 SD services </w:t>
      </w:r>
    </w:p>
    <w:p w14:paraId="7632254C" w14:textId="77777777" w:rsidR="00554FEA" w:rsidRPr="006A30AD" w:rsidRDefault="00554FEA" w:rsidP="00554FEA">
      <w:pPr>
        <w:pStyle w:val="enumlev1"/>
        <w:rPr>
          <w:lang w:val="en-GB"/>
        </w:rPr>
      </w:pPr>
      <w:r w:rsidRPr="006A30AD">
        <w:rPr>
          <w:lang w:val="en-GB"/>
        </w:rPr>
        <w:tab/>
        <w:t>Option 3: 2 HD and 6 SD services (being used in 4 multiplexes)</w:t>
      </w:r>
    </w:p>
    <w:p w14:paraId="7CCDC9CB" w14:textId="77777777" w:rsidR="00554FEA" w:rsidRPr="006A30AD" w:rsidRDefault="00554FEA" w:rsidP="00554FEA">
      <w:pPr>
        <w:pStyle w:val="enumlev1"/>
        <w:rPr>
          <w:lang w:val="en-GB"/>
        </w:rPr>
      </w:pPr>
      <w:r w:rsidRPr="006A30AD">
        <w:rPr>
          <w:lang w:val="en-GB"/>
        </w:rPr>
        <w:tab/>
        <w:t xml:space="preserve">Option 4: 3 HD and 3 SD services (being used in 1 multiplex) </w:t>
      </w:r>
    </w:p>
    <w:p w14:paraId="7DC3743E" w14:textId="586165C4" w:rsidR="00554FEA" w:rsidRPr="006A30AD" w:rsidRDefault="00554FEA" w:rsidP="00554FEA">
      <w:pPr>
        <w:rPr>
          <w:lang w:val="en-GB"/>
        </w:rPr>
      </w:pPr>
      <w:r w:rsidRPr="006A30AD">
        <w:rPr>
          <w:lang w:val="en-GB"/>
        </w:rPr>
        <w:lastRenderedPageBreak/>
        <w:t>In loading the multiplexes near future encoder quality was assumed because the networks would not be deployed at the time of the policy formulation. Fig</w:t>
      </w:r>
      <w:r>
        <w:rPr>
          <w:lang w:val="en-GB"/>
        </w:rPr>
        <w:t>ure</w:t>
      </w:r>
      <w:r w:rsidRPr="006A30AD">
        <w:rPr>
          <w:lang w:val="en-GB" w:bidi="th-TH"/>
        </w:rPr>
        <w:t>s</w:t>
      </w:r>
      <w:r w:rsidRPr="006A30AD">
        <w:rPr>
          <w:lang w:val="en-GB"/>
        </w:rPr>
        <w:t xml:space="preserve"> </w:t>
      </w:r>
      <w:r w:rsidR="00D462C8">
        <w:rPr>
          <w:lang w:val="en-GB"/>
        </w:rPr>
        <w:t>35</w:t>
      </w:r>
      <w:r w:rsidRPr="006A30AD">
        <w:rPr>
          <w:lang w:val="en-GB"/>
        </w:rPr>
        <w:t xml:space="preserve"> and </w:t>
      </w:r>
      <w:r w:rsidR="00D462C8">
        <w:rPr>
          <w:lang w:val="en-GB"/>
        </w:rPr>
        <w:t>36</w:t>
      </w:r>
      <w:r w:rsidRPr="006A30AD">
        <w:rPr>
          <w:lang w:val="en-GB"/>
        </w:rPr>
        <w:t xml:space="preserve"> illustrate a current status of multiplex composition and multiplex loading in Thailand, respectively. </w:t>
      </w:r>
      <w:bookmarkStart w:id="3316" w:name="_Ref391456604"/>
      <w:r w:rsidRPr="006A30AD">
        <w:rPr>
          <w:lang w:val="en-GB"/>
        </w:rPr>
        <w:t>(The nine more public service licenses will be issued in the near future and MUX 6 is reserved for community services, which will be available after ASO.)</w:t>
      </w:r>
    </w:p>
    <w:p w14:paraId="4E4F6655" w14:textId="0B68357F" w:rsidR="00554FEA" w:rsidRPr="006A30AD" w:rsidRDefault="00554FEA" w:rsidP="00554FEA">
      <w:pPr>
        <w:pStyle w:val="FigureNo"/>
        <w:rPr>
          <w:lang w:val="en-GB"/>
        </w:rPr>
      </w:pPr>
      <w:r w:rsidRPr="006A30AD">
        <w:rPr>
          <w:lang w:val="en-GB"/>
        </w:rPr>
        <w:t xml:space="preserve">Figure </w:t>
      </w:r>
      <w:r w:rsidR="00D462C8">
        <w:rPr>
          <w:lang w:val="en-GB"/>
        </w:rPr>
        <w:t>35</w:t>
      </w:r>
    </w:p>
    <w:p w14:paraId="5715B5CD" w14:textId="77777777" w:rsidR="00554FEA" w:rsidRPr="006A30AD" w:rsidRDefault="00554FEA" w:rsidP="00554FEA">
      <w:pPr>
        <w:pStyle w:val="Figuretitle"/>
        <w:rPr>
          <w:lang w:val="en-GB"/>
        </w:rPr>
      </w:pPr>
      <w:r w:rsidRPr="006A30AD">
        <w:rPr>
          <w:lang w:val="en-GB"/>
        </w:rPr>
        <w:t xml:space="preserve">Current multiplex composition for </w:t>
      </w:r>
      <w:r>
        <w:rPr>
          <w:lang w:val="en-GB"/>
        </w:rPr>
        <w:t>six</w:t>
      </w:r>
      <w:r w:rsidRPr="006A30AD">
        <w:rPr>
          <w:lang w:val="en-GB"/>
        </w:rPr>
        <w:t xml:space="preserve"> multiplexes</w:t>
      </w:r>
    </w:p>
    <w:p w14:paraId="76EC5B07" w14:textId="77777777" w:rsidR="00554FEA" w:rsidRPr="006A30AD" w:rsidRDefault="00554FEA" w:rsidP="00554FEA">
      <w:pPr>
        <w:pStyle w:val="Figure"/>
        <w:rPr>
          <w:lang w:val="en-GB"/>
        </w:rPr>
      </w:pPr>
      <w:r>
        <w:rPr>
          <w:noProof/>
          <w:lang w:val="en-GB"/>
        </w:rPr>
        <w:drawing>
          <wp:inline distT="0" distB="0" distL="0" distR="0" wp14:anchorId="34A87B0C" wp14:editId="04DE5D77">
            <wp:extent cx="5178563" cy="1505715"/>
            <wp:effectExtent l="0" t="0" r="3175" b="0"/>
            <wp:docPr id="4293" name="Picture 4293" descr="Current multiplex composition for six multiplex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3" name="Picture 4293" descr="Current multiplex composition for six multiplexes"/>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178563" cy="1505715"/>
                    </a:xfrm>
                    <a:prstGeom prst="rect">
                      <a:avLst/>
                    </a:prstGeom>
                  </pic:spPr>
                </pic:pic>
              </a:graphicData>
            </a:graphic>
          </wp:inline>
        </w:drawing>
      </w:r>
    </w:p>
    <w:p w14:paraId="088880EC" w14:textId="78EA82C3" w:rsidR="00554FEA" w:rsidRPr="006A30AD" w:rsidRDefault="00554FEA" w:rsidP="00554FEA">
      <w:pPr>
        <w:pStyle w:val="FigureNo"/>
        <w:rPr>
          <w:b/>
          <w:bCs/>
          <w:smallCaps/>
          <w:lang w:val="en-GB"/>
        </w:rPr>
      </w:pPr>
      <w:r w:rsidRPr="006A30AD">
        <w:rPr>
          <w:lang w:val="en-GB"/>
        </w:rPr>
        <w:t xml:space="preserve">Figure </w:t>
      </w:r>
      <w:r w:rsidR="00D462C8">
        <w:rPr>
          <w:lang w:val="en-GB"/>
        </w:rPr>
        <w:t>36</w:t>
      </w:r>
    </w:p>
    <w:p w14:paraId="77C693E8" w14:textId="77777777" w:rsidR="00554FEA" w:rsidRPr="006A30AD" w:rsidRDefault="00554FEA" w:rsidP="00554FEA">
      <w:pPr>
        <w:pStyle w:val="Figuretitle"/>
        <w:rPr>
          <w:lang w:val="en-GB"/>
        </w:rPr>
      </w:pPr>
      <w:r w:rsidRPr="006A30AD">
        <w:rPr>
          <w:lang w:val="en-GB"/>
        </w:rPr>
        <w:t xml:space="preserve">Current multiplex loading for first </w:t>
      </w:r>
      <w:r>
        <w:rPr>
          <w:lang w:val="en-GB"/>
        </w:rPr>
        <w:t>five</w:t>
      </w:r>
      <w:r w:rsidRPr="006A30AD">
        <w:rPr>
          <w:lang w:val="en-GB"/>
        </w:rPr>
        <w:t xml:space="preserve"> multiplexes </w:t>
      </w:r>
      <w:r w:rsidRPr="006A30AD">
        <w:rPr>
          <w:bCs/>
          <w:smallCaps/>
          <w:lang w:val="en-GB"/>
        </w:rPr>
        <w:br/>
      </w:r>
      <w:r w:rsidRPr="006A30AD">
        <w:rPr>
          <w:lang w:val="en-GB"/>
        </w:rPr>
        <w:t>(Channel category, channel name, and channel number)</w:t>
      </w:r>
    </w:p>
    <w:p w14:paraId="182511A3" w14:textId="77777777" w:rsidR="00554FEA" w:rsidRPr="006A30AD" w:rsidRDefault="00554FEA" w:rsidP="00554FEA">
      <w:pPr>
        <w:pStyle w:val="Figure"/>
        <w:rPr>
          <w:lang w:val="en-GB"/>
        </w:rPr>
      </w:pPr>
      <w:r>
        <w:rPr>
          <w:noProof/>
          <w:lang w:val="en-GB"/>
        </w:rPr>
        <w:drawing>
          <wp:inline distT="0" distB="0" distL="0" distR="0" wp14:anchorId="17DE13D9" wp14:editId="69BBF7E0">
            <wp:extent cx="6108204" cy="3624079"/>
            <wp:effectExtent l="0" t="0" r="6985" b="0"/>
            <wp:docPr id="4292" name="Picture 4292" descr="Current multiplex loading for first five multiplexes &#10;(Channel category, channel name, and channel numb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2" name="Picture 4292" descr="Current multiplex loading for first five multiplexes &#10;(Channel category, channel name, and channel number)&#10;"/>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6108204" cy="3624079"/>
                    </a:xfrm>
                    <a:prstGeom prst="rect">
                      <a:avLst/>
                    </a:prstGeom>
                  </pic:spPr>
                </pic:pic>
              </a:graphicData>
            </a:graphic>
          </wp:inline>
        </w:drawing>
      </w:r>
    </w:p>
    <w:p w14:paraId="7CC348B1" w14:textId="36814313" w:rsidR="00554FEA" w:rsidRPr="006A30AD" w:rsidRDefault="00554FEA" w:rsidP="00607E36">
      <w:pPr>
        <w:pStyle w:val="Heading2"/>
        <w:rPr>
          <w:lang w:val="en-GB"/>
        </w:rPr>
      </w:pPr>
      <w:bookmarkStart w:id="3317" w:name="_Toc433126577"/>
      <w:bookmarkStart w:id="3318" w:name="_Toc433209352"/>
      <w:bookmarkStart w:id="3319" w:name="_Toc18417678"/>
      <w:bookmarkStart w:id="3320" w:name="_Toc132213738"/>
      <w:bookmarkStart w:id="3321" w:name="_Toc132271147"/>
      <w:bookmarkStart w:id="3322" w:name="_Toc228530419"/>
      <w:bookmarkStart w:id="3323" w:name="_Toc230600903"/>
      <w:r w:rsidRPr="006A30AD">
        <w:rPr>
          <w:lang w:val="en-GB"/>
        </w:rPr>
        <w:lastRenderedPageBreak/>
        <w:t>1</w:t>
      </w:r>
      <w:r w:rsidR="000C504F">
        <w:rPr>
          <w:lang w:val="en-GB"/>
        </w:rPr>
        <w:t>7</w:t>
      </w:r>
      <w:r w:rsidRPr="006A30AD">
        <w:rPr>
          <w:lang w:val="en-GB"/>
        </w:rPr>
        <w:t>.6</w:t>
      </w:r>
      <w:r w:rsidRPr="006A30AD">
        <w:rPr>
          <w:lang w:val="en-GB"/>
        </w:rPr>
        <w:tab/>
        <w:t>DVB-T2 parameters and capacity management</w:t>
      </w:r>
      <w:bookmarkEnd w:id="3317"/>
      <w:bookmarkEnd w:id="3318"/>
      <w:bookmarkEnd w:id="3319"/>
      <w:bookmarkEnd w:id="3320"/>
      <w:bookmarkEnd w:id="3321"/>
      <w:bookmarkEnd w:id="3322"/>
      <w:bookmarkEnd w:id="3323"/>
    </w:p>
    <w:p w14:paraId="6AC8B2D9" w14:textId="77777777" w:rsidR="00554FEA" w:rsidRDefault="00554FEA" w:rsidP="00607E36">
      <w:pPr>
        <w:keepNext/>
        <w:keepLines/>
        <w:spacing w:after="120"/>
        <w:rPr>
          <w:lang w:val="en-GB"/>
        </w:rPr>
      </w:pPr>
      <w:r w:rsidRPr="006A30AD">
        <w:rPr>
          <w:lang w:val="en-GB"/>
        </w:rPr>
        <w:t xml:space="preserve">Thailand carried out numerous field tests in 2013 to determine and agree the DVB-T2 system parameters (what is basically a trade-off between signal robustness and available transport capacity) between the four network operators. A set of system parameters (i.e. the DVB-T2 system variant) were agreed, defined and stipulated by the NBTC. </w:t>
      </w:r>
    </w:p>
    <w:p w14:paraId="00AAF5A1" w14:textId="399480B2" w:rsidR="00EB3EB8" w:rsidRPr="00EB3EB8" w:rsidRDefault="00EB3EB8" w:rsidP="00EB3EB8">
      <w:pPr>
        <w:pStyle w:val="TableNo"/>
        <w:rPr>
          <w:lang w:val="en-GB"/>
        </w:rPr>
      </w:pPr>
      <w:r w:rsidRPr="006A30AD">
        <w:rPr>
          <w:lang w:val="en-GB"/>
        </w:rPr>
        <w:t>TABLE 1</w:t>
      </w:r>
      <w:r w:rsidR="00F72A50">
        <w:rPr>
          <w:lang w:val="en-GB"/>
        </w:rPr>
        <w:t>6</w:t>
      </w:r>
    </w:p>
    <w:tbl>
      <w:tblPr>
        <w:tblStyle w:val="TableGrid"/>
        <w:tblW w:w="6238" w:type="dxa"/>
        <w:jc w:val="center"/>
        <w:tblLook w:val="04A0" w:firstRow="1" w:lastRow="0" w:firstColumn="1" w:lastColumn="0" w:noHBand="0" w:noVBand="1"/>
      </w:tblPr>
      <w:tblGrid>
        <w:gridCol w:w="3261"/>
        <w:gridCol w:w="2977"/>
      </w:tblGrid>
      <w:tr w:rsidR="00554FEA" w:rsidRPr="006A30AD" w14:paraId="4253E1A4" w14:textId="77777777" w:rsidTr="00C619DC">
        <w:trPr>
          <w:trHeight w:val="55"/>
          <w:jc w:val="center"/>
        </w:trPr>
        <w:tc>
          <w:tcPr>
            <w:tcW w:w="3261" w:type="dxa"/>
            <w:vAlign w:val="center"/>
          </w:tcPr>
          <w:p w14:paraId="3082151C" w14:textId="77777777" w:rsidR="00554FEA" w:rsidRPr="006A30AD" w:rsidRDefault="00554FEA" w:rsidP="00C619DC">
            <w:pPr>
              <w:pStyle w:val="Tablehead"/>
              <w:rPr>
                <w:rtl/>
                <w:cs/>
                <w:lang w:val="en-GB"/>
              </w:rPr>
            </w:pPr>
            <w:r w:rsidRPr="006A30AD">
              <w:rPr>
                <w:lang w:val="en-GB"/>
              </w:rPr>
              <w:t>Parameters</w:t>
            </w:r>
          </w:p>
        </w:tc>
        <w:tc>
          <w:tcPr>
            <w:tcW w:w="2977" w:type="dxa"/>
            <w:vAlign w:val="center"/>
          </w:tcPr>
          <w:p w14:paraId="0970AAC4" w14:textId="77777777" w:rsidR="00554FEA" w:rsidRPr="006A30AD" w:rsidRDefault="00554FEA" w:rsidP="00C619DC">
            <w:pPr>
              <w:pStyle w:val="Tablehead"/>
              <w:rPr>
                <w:lang w:val="en-GB"/>
              </w:rPr>
            </w:pPr>
            <w:r w:rsidRPr="006A30AD">
              <w:rPr>
                <w:lang w:val="en-GB"/>
              </w:rPr>
              <w:t>Values</w:t>
            </w:r>
          </w:p>
        </w:tc>
      </w:tr>
      <w:tr w:rsidR="00554FEA" w:rsidRPr="006A30AD" w14:paraId="4DF48614" w14:textId="77777777" w:rsidTr="00C619DC">
        <w:trPr>
          <w:trHeight w:val="340"/>
          <w:jc w:val="center"/>
        </w:trPr>
        <w:tc>
          <w:tcPr>
            <w:tcW w:w="3261" w:type="dxa"/>
          </w:tcPr>
          <w:p w14:paraId="27043283" w14:textId="77777777" w:rsidR="00554FEA" w:rsidRPr="006A30AD" w:rsidRDefault="00554FEA" w:rsidP="00C619DC">
            <w:pPr>
              <w:pStyle w:val="Tabletext"/>
              <w:rPr>
                <w:lang w:val="en-GB"/>
              </w:rPr>
            </w:pPr>
            <w:r w:rsidRPr="006A30AD">
              <w:rPr>
                <w:lang w:val="en-GB"/>
              </w:rPr>
              <w:t>FFT size</w:t>
            </w:r>
          </w:p>
        </w:tc>
        <w:tc>
          <w:tcPr>
            <w:tcW w:w="2977" w:type="dxa"/>
          </w:tcPr>
          <w:p w14:paraId="67128E93" w14:textId="77777777" w:rsidR="00554FEA" w:rsidRPr="006A30AD" w:rsidRDefault="00554FEA" w:rsidP="00C619DC">
            <w:pPr>
              <w:pStyle w:val="Tabletext"/>
              <w:rPr>
                <w:lang w:val="en-GB"/>
              </w:rPr>
            </w:pPr>
            <w:r w:rsidRPr="006A30AD">
              <w:rPr>
                <w:lang w:val="en-GB"/>
              </w:rPr>
              <w:t>16k extended</w:t>
            </w:r>
          </w:p>
        </w:tc>
      </w:tr>
      <w:tr w:rsidR="00554FEA" w:rsidRPr="006A30AD" w14:paraId="163C07F6" w14:textId="77777777" w:rsidTr="00C619DC">
        <w:trPr>
          <w:trHeight w:val="55"/>
          <w:jc w:val="center"/>
        </w:trPr>
        <w:tc>
          <w:tcPr>
            <w:tcW w:w="3261" w:type="dxa"/>
          </w:tcPr>
          <w:p w14:paraId="38C87D97" w14:textId="77777777" w:rsidR="00554FEA" w:rsidRPr="006A30AD" w:rsidRDefault="00554FEA" w:rsidP="00C619DC">
            <w:pPr>
              <w:pStyle w:val="Tabletext"/>
              <w:rPr>
                <w:lang w:val="en-GB"/>
              </w:rPr>
            </w:pPr>
            <w:r w:rsidRPr="006A30AD">
              <w:rPr>
                <w:lang w:val="en-GB"/>
              </w:rPr>
              <w:t>Guard Interval</w:t>
            </w:r>
          </w:p>
        </w:tc>
        <w:tc>
          <w:tcPr>
            <w:tcW w:w="2977" w:type="dxa"/>
          </w:tcPr>
          <w:p w14:paraId="7E86D8E7" w14:textId="77777777" w:rsidR="00554FEA" w:rsidRPr="006A30AD" w:rsidRDefault="00554FEA" w:rsidP="00C619DC">
            <w:pPr>
              <w:pStyle w:val="Tabletext"/>
              <w:rPr>
                <w:lang w:val="en-GB"/>
              </w:rPr>
            </w:pPr>
            <w:r w:rsidRPr="006A30AD">
              <w:rPr>
                <w:lang w:val="en-GB"/>
              </w:rPr>
              <w:t>19/128</w:t>
            </w:r>
          </w:p>
        </w:tc>
      </w:tr>
      <w:tr w:rsidR="00554FEA" w:rsidRPr="006A30AD" w14:paraId="53647FAA" w14:textId="77777777" w:rsidTr="00C619DC">
        <w:trPr>
          <w:trHeight w:val="55"/>
          <w:jc w:val="center"/>
        </w:trPr>
        <w:tc>
          <w:tcPr>
            <w:tcW w:w="3261" w:type="dxa"/>
          </w:tcPr>
          <w:p w14:paraId="180A2D87" w14:textId="77777777" w:rsidR="00554FEA" w:rsidRPr="006A30AD" w:rsidRDefault="00554FEA" w:rsidP="00C619DC">
            <w:pPr>
              <w:pStyle w:val="Tabletext"/>
              <w:rPr>
                <w:lang w:val="en-GB"/>
              </w:rPr>
            </w:pPr>
            <w:r w:rsidRPr="006A30AD">
              <w:rPr>
                <w:lang w:val="en-GB"/>
              </w:rPr>
              <w:t>Modulation</w:t>
            </w:r>
          </w:p>
        </w:tc>
        <w:tc>
          <w:tcPr>
            <w:tcW w:w="2977" w:type="dxa"/>
          </w:tcPr>
          <w:p w14:paraId="5981609E" w14:textId="77777777" w:rsidR="00554FEA" w:rsidRPr="006A30AD" w:rsidRDefault="00554FEA" w:rsidP="00C619DC">
            <w:pPr>
              <w:pStyle w:val="Tabletext"/>
              <w:rPr>
                <w:lang w:val="en-GB"/>
              </w:rPr>
            </w:pPr>
            <w:r w:rsidRPr="006A30AD">
              <w:rPr>
                <w:lang w:val="en-GB"/>
              </w:rPr>
              <w:t>64-QAM</w:t>
            </w:r>
          </w:p>
        </w:tc>
      </w:tr>
      <w:tr w:rsidR="00554FEA" w:rsidRPr="006A30AD" w14:paraId="0E4009E6" w14:textId="77777777" w:rsidTr="00C619DC">
        <w:trPr>
          <w:trHeight w:val="55"/>
          <w:jc w:val="center"/>
        </w:trPr>
        <w:tc>
          <w:tcPr>
            <w:tcW w:w="3261" w:type="dxa"/>
          </w:tcPr>
          <w:p w14:paraId="518276AC" w14:textId="77777777" w:rsidR="00554FEA" w:rsidRPr="006A30AD" w:rsidRDefault="00554FEA" w:rsidP="00C619DC">
            <w:pPr>
              <w:pStyle w:val="Tabletext"/>
              <w:rPr>
                <w:lang w:val="en-GB"/>
              </w:rPr>
            </w:pPr>
            <w:r w:rsidRPr="006A30AD">
              <w:rPr>
                <w:lang w:val="en-GB"/>
              </w:rPr>
              <w:t>Code rate</w:t>
            </w:r>
          </w:p>
        </w:tc>
        <w:tc>
          <w:tcPr>
            <w:tcW w:w="2977" w:type="dxa"/>
          </w:tcPr>
          <w:p w14:paraId="150F7D21" w14:textId="77777777" w:rsidR="00554FEA" w:rsidRPr="006A30AD" w:rsidRDefault="00554FEA" w:rsidP="00C619DC">
            <w:pPr>
              <w:pStyle w:val="Tabletext"/>
              <w:rPr>
                <w:lang w:val="en-GB"/>
              </w:rPr>
            </w:pPr>
            <w:r w:rsidRPr="006A30AD">
              <w:rPr>
                <w:lang w:val="en-GB"/>
              </w:rPr>
              <w:t>3/5</w:t>
            </w:r>
          </w:p>
        </w:tc>
      </w:tr>
    </w:tbl>
    <w:p w14:paraId="7DEB3E9B" w14:textId="77777777" w:rsidR="00607E36" w:rsidRDefault="00607E36" w:rsidP="00607E36">
      <w:pPr>
        <w:pStyle w:val="Tablefin"/>
      </w:pPr>
    </w:p>
    <w:p w14:paraId="27CF87FB" w14:textId="2DAE7076" w:rsidR="00554FEA" w:rsidRPr="006A30AD" w:rsidRDefault="00554FEA" w:rsidP="00554FEA">
      <w:pPr>
        <w:rPr>
          <w:lang w:val="en-GB"/>
        </w:rPr>
      </w:pPr>
      <w:r w:rsidRPr="006A30AD">
        <w:rPr>
          <w:lang w:val="en-GB"/>
        </w:rPr>
        <w:t xml:space="preserve">The above </w:t>
      </w:r>
      <w:r w:rsidR="002D0B1F">
        <w:rPr>
          <w:lang w:val="en-GB"/>
        </w:rPr>
        <w:t>T</w:t>
      </w:r>
      <w:r w:rsidRPr="006A30AD">
        <w:rPr>
          <w:lang w:val="en-GB"/>
        </w:rPr>
        <w:t>able provides the mandatory parameter set. This set reflects a balance between enough transport capacity (for delivering 48 HD/SD services) and also having enough signal robustness to provide indoor coverage (and hence keeping the number of DTTB sites down and consequently the network costs).</w:t>
      </w:r>
    </w:p>
    <w:p w14:paraId="5FA05F8E" w14:textId="77777777" w:rsidR="00554FEA" w:rsidRPr="006A30AD" w:rsidRDefault="00554FEA" w:rsidP="00554FEA">
      <w:pPr>
        <w:rPr>
          <w:lang w:val="en-GB"/>
        </w:rPr>
      </w:pPr>
      <w:r w:rsidRPr="006A30AD">
        <w:rPr>
          <w:lang w:val="en-GB"/>
        </w:rPr>
        <w:t>The key objective is to have a robust signal and able to provide sufficient capacity for 48 channels with 6 multiplexes per service area. Furthermore, this parameter set has been used during the frequency re-planning process.</w:t>
      </w:r>
    </w:p>
    <w:p w14:paraId="267EAD58" w14:textId="77777777" w:rsidR="00554FEA" w:rsidRPr="006A30AD" w:rsidRDefault="00554FEA" w:rsidP="00554FEA">
      <w:pPr>
        <w:rPr>
          <w:lang w:val="en-GB"/>
        </w:rPr>
      </w:pPr>
      <w:r w:rsidRPr="006A30AD">
        <w:rPr>
          <w:lang w:val="en-GB"/>
        </w:rPr>
        <w:t xml:space="preserve">In 2014-2015, the NBTC had established a working group to develop a technical guideline for digital terrestrial television. The working group comprised of the representatives from Broadcasting Technology and Engineering Bureau, together with the representatives from the network operators. This guideline covers the important technical issues and more details on the recommended parameter set and multiplex composition. However, the technical guideline is not mandatory and can be revised as appropriate. </w:t>
      </w:r>
    </w:p>
    <w:p w14:paraId="64CCCBE1" w14:textId="77777777" w:rsidR="00554FEA" w:rsidRDefault="00554FEA" w:rsidP="00554FEA">
      <w:pPr>
        <w:spacing w:after="120"/>
        <w:rPr>
          <w:lang w:val="en-GB"/>
        </w:rPr>
      </w:pPr>
      <w:r w:rsidRPr="006A30AD">
        <w:rPr>
          <w:lang w:val="en-GB"/>
        </w:rPr>
        <w:t>In addition to the mandatory parameter set, the technical guideline recommends the network operators to use the recommended parameter set and to manage the multiplex capacity in accordance with the chosen multiplex option as follows:</w:t>
      </w:r>
    </w:p>
    <w:p w14:paraId="5DCA8A57" w14:textId="6393B30C" w:rsidR="00E062E6" w:rsidRPr="006A30AD" w:rsidRDefault="00E062E6" w:rsidP="00077436">
      <w:pPr>
        <w:pStyle w:val="TableNo"/>
        <w:keepLines/>
        <w:rPr>
          <w:lang w:val="en-GB"/>
        </w:rPr>
      </w:pPr>
      <w:r w:rsidRPr="006A30AD">
        <w:rPr>
          <w:lang w:val="en-GB"/>
        </w:rPr>
        <w:lastRenderedPageBreak/>
        <w:t>TABLE 1</w:t>
      </w:r>
      <w:r w:rsidR="00F72A50">
        <w:rPr>
          <w:lang w:val="en-GB"/>
        </w:rPr>
        <w:t>7</w:t>
      </w:r>
    </w:p>
    <w:tbl>
      <w:tblPr>
        <w:tblW w:w="9639" w:type="dxa"/>
        <w:jc w:val="center"/>
        <w:tblLayout w:type="fixed"/>
        <w:tblLook w:val="04A0" w:firstRow="1" w:lastRow="0" w:firstColumn="1" w:lastColumn="0" w:noHBand="0" w:noVBand="1"/>
      </w:tblPr>
      <w:tblGrid>
        <w:gridCol w:w="4815"/>
        <w:gridCol w:w="1206"/>
        <w:gridCol w:w="1206"/>
        <w:gridCol w:w="1206"/>
        <w:gridCol w:w="1206"/>
      </w:tblGrid>
      <w:tr w:rsidR="00554FEA" w:rsidRPr="00AD2E79" w14:paraId="12C4839A" w14:textId="77777777" w:rsidTr="005D2C19">
        <w:trPr>
          <w:trHeight w:val="950"/>
          <w:jc w:val="center"/>
        </w:trPr>
        <w:tc>
          <w:tcPr>
            <w:tcW w:w="4834" w:type="dxa"/>
            <w:tcBorders>
              <w:top w:val="single" w:sz="4" w:space="0" w:color="auto"/>
              <w:left w:val="single" w:sz="4" w:space="0" w:color="auto"/>
              <w:bottom w:val="single" w:sz="4" w:space="0" w:color="auto"/>
              <w:right w:val="single" w:sz="4" w:space="0" w:color="auto"/>
            </w:tcBorders>
            <w:shd w:val="clear" w:color="000000" w:fill="538ED5"/>
            <w:vAlign w:val="center"/>
            <w:hideMark/>
          </w:tcPr>
          <w:p w14:paraId="1FB65872" w14:textId="77777777" w:rsidR="00554FEA" w:rsidRPr="00DD32F1" w:rsidRDefault="00554FEA" w:rsidP="00077436">
            <w:pPr>
              <w:pStyle w:val="Tablehead"/>
              <w:keepLines/>
              <w:rPr>
                <w:sz w:val="20"/>
                <w:lang w:val="en-GB"/>
              </w:rPr>
            </w:pPr>
            <w:r w:rsidRPr="00DD32F1">
              <w:rPr>
                <w:sz w:val="20"/>
                <w:lang w:val="en-GB"/>
              </w:rPr>
              <w:t xml:space="preserve">DVB-T2 Parameters: </w:t>
            </w:r>
            <w:r w:rsidRPr="00DD32F1">
              <w:rPr>
                <w:sz w:val="20"/>
                <w:lang w:val="en-GB"/>
              </w:rPr>
              <w:br/>
              <w:t>16k ext., GI 19/128, PP2, 64-QAM, CR 3/5,</w:t>
            </w:r>
            <w:r w:rsidRPr="00DD32F1">
              <w:rPr>
                <w:sz w:val="20"/>
                <w:lang w:val="en-GB"/>
              </w:rPr>
              <w:br/>
              <w:t>L1Post:QPSK) Time Interleave Depth = 81.71 ms</w:t>
            </w:r>
          </w:p>
        </w:tc>
        <w:tc>
          <w:tcPr>
            <w:tcW w:w="4840" w:type="dxa"/>
            <w:gridSpan w:val="4"/>
            <w:tcBorders>
              <w:top w:val="single" w:sz="4" w:space="0" w:color="auto"/>
              <w:left w:val="nil"/>
              <w:bottom w:val="single" w:sz="4" w:space="0" w:color="auto"/>
              <w:right w:val="single" w:sz="4" w:space="0" w:color="auto"/>
            </w:tcBorders>
            <w:shd w:val="clear" w:color="000000" w:fill="FFC000"/>
            <w:vAlign w:val="center"/>
            <w:hideMark/>
          </w:tcPr>
          <w:p w14:paraId="316BE1DC" w14:textId="77777777" w:rsidR="00554FEA" w:rsidRPr="00DD32F1" w:rsidRDefault="00554FEA" w:rsidP="00077436">
            <w:pPr>
              <w:pStyle w:val="Tablehead"/>
              <w:keepLines/>
              <w:rPr>
                <w:sz w:val="20"/>
                <w:lang w:val="en-GB"/>
              </w:rPr>
            </w:pPr>
            <w:r w:rsidRPr="00DD32F1">
              <w:rPr>
                <w:sz w:val="20"/>
                <w:lang w:val="en-GB"/>
              </w:rPr>
              <w:t>Total Bit Rate 21.930 Mbit/s</w:t>
            </w:r>
          </w:p>
        </w:tc>
      </w:tr>
      <w:tr w:rsidR="00554FEA" w:rsidRPr="00DD32F1" w14:paraId="213E9247" w14:textId="77777777" w:rsidTr="005D2C19">
        <w:trPr>
          <w:trHeight w:val="390"/>
          <w:jc w:val="center"/>
        </w:trPr>
        <w:tc>
          <w:tcPr>
            <w:tcW w:w="4834" w:type="dxa"/>
            <w:tcBorders>
              <w:top w:val="nil"/>
              <w:left w:val="single" w:sz="4" w:space="0" w:color="auto"/>
              <w:bottom w:val="single" w:sz="4" w:space="0" w:color="auto"/>
              <w:right w:val="single" w:sz="4" w:space="0" w:color="auto"/>
            </w:tcBorders>
            <w:shd w:val="clear" w:color="000000" w:fill="C5D9F1"/>
            <w:noWrap/>
            <w:vAlign w:val="center"/>
            <w:hideMark/>
          </w:tcPr>
          <w:p w14:paraId="17F953C9" w14:textId="77777777" w:rsidR="00554FEA" w:rsidRPr="00DD32F1" w:rsidRDefault="00554FEA" w:rsidP="00077436">
            <w:pPr>
              <w:pStyle w:val="Tablehead"/>
              <w:keepLines/>
              <w:rPr>
                <w:sz w:val="20"/>
                <w:lang w:val="en-GB"/>
              </w:rPr>
            </w:pPr>
            <w:r w:rsidRPr="00DD32F1">
              <w:rPr>
                <w:sz w:val="20"/>
                <w:lang w:val="en-GB"/>
              </w:rPr>
              <w:t>ITEMS</w:t>
            </w:r>
          </w:p>
        </w:tc>
        <w:tc>
          <w:tcPr>
            <w:tcW w:w="1210" w:type="dxa"/>
            <w:tcBorders>
              <w:top w:val="nil"/>
              <w:left w:val="nil"/>
              <w:bottom w:val="single" w:sz="4" w:space="0" w:color="auto"/>
              <w:right w:val="single" w:sz="4" w:space="0" w:color="auto"/>
            </w:tcBorders>
            <w:shd w:val="clear" w:color="000000" w:fill="C5D9F1"/>
            <w:noWrap/>
            <w:vAlign w:val="center"/>
            <w:hideMark/>
          </w:tcPr>
          <w:p w14:paraId="530FF945" w14:textId="77777777" w:rsidR="00554FEA" w:rsidRPr="00DD32F1" w:rsidRDefault="00554FEA" w:rsidP="00077436">
            <w:pPr>
              <w:pStyle w:val="Tablehead"/>
              <w:keepLines/>
              <w:rPr>
                <w:sz w:val="20"/>
                <w:lang w:val="en-GB"/>
              </w:rPr>
            </w:pPr>
            <w:r w:rsidRPr="00DD32F1">
              <w:rPr>
                <w:sz w:val="20"/>
                <w:lang w:val="en-GB"/>
              </w:rPr>
              <w:t>Option 1</w:t>
            </w:r>
          </w:p>
        </w:tc>
        <w:tc>
          <w:tcPr>
            <w:tcW w:w="1210" w:type="dxa"/>
            <w:tcBorders>
              <w:top w:val="nil"/>
              <w:left w:val="nil"/>
              <w:bottom w:val="single" w:sz="4" w:space="0" w:color="auto"/>
              <w:right w:val="single" w:sz="4" w:space="0" w:color="auto"/>
            </w:tcBorders>
            <w:shd w:val="clear" w:color="000000" w:fill="C5D9F1"/>
            <w:noWrap/>
            <w:vAlign w:val="center"/>
            <w:hideMark/>
          </w:tcPr>
          <w:p w14:paraId="26DAAF33" w14:textId="77777777" w:rsidR="00554FEA" w:rsidRPr="00DD32F1" w:rsidRDefault="00554FEA" w:rsidP="00077436">
            <w:pPr>
              <w:pStyle w:val="Tablehead"/>
              <w:keepLines/>
              <w:rPr>
                <w:sz w:val="20"/>
                <w:lang w:val="en-GB"/>
              </w:rPr>
            </w:pPr>
            <w:r w:rsidRPr="00DD32F1">
              <w:rPr>
                <w:sz w:val="20"/>
                <w:lang w:val="en-GB"/>
              </w:rPr>
              <w:t>Option 2</w:t>
            </w:r>
          </w:p>
        </w:tc>
        <w:tc>
          <w:tcPr>
            <w:tcW w:w="1210" w:type="dxa"/>
            <w:tcBorders>
              <w:top w:val="nil"/>
              <w:left w:val="nil"/>
              <w:bottom w:val="single" w:sz="4" w:space="0" w:color="auto"/>
              <w:right w:val="single" w:sz="4" w:space="0" w:color="auto"/>
            </w:tcBorders>
            <w:shd w:val="clear" w:color="000000" w:fill="C5D9F1"/>
            <w:noWrap/>
            <w:vAlign w:val="center"/>
            <w:hideMark/>
          </w:tcPr>
          <w:p w14:paraId="2E7FF6EB" w14:textId="77777777" w:rsidR="00554FEA" w:rsidRPr="00DD32F1" w:rsidRDefault="00554FEA" w:rsidP="00077436">
            <w:pPr>
              <w:pStyle w:val="Tablehead"/>
              <w:keepLines/>
              <w:rPr>
                <w:sz w:val="20"/>
                <w:lang w:val="en-GB"/>
              </w:rPr>
            </w:pPr>
            <w:r w:rsidRPr="00DD32F1">
              <w:rPr>
                <w:sz w:val="20"/>
                <w:lang w:val="en-GB"/>
              </w:rPr>
              <w:t>Option 3</w:t>
            </w:r>
          </w:p>
        </w:tc>
        <w:tc>
          <w:tcPr>
            <w:tcW w:w="1210" w:type="dxa"/>
            <w:tcBorders>
              <w:top w:val="nil"/>
              <w:left w:val="nil"/>
              <w:bottom w:val="single" w:sz="4" w:space="0" w:color="auto"/>
              <w:right w:val="single" w:sz="4" w:space="0" w:color="auto"/>
            </w:tcBorders>
            <w:shd w:val="clear" w:color="000000" w:fill="C5D9F1"/>
            <w:noWrap/>
            <w:vAlign w:val="center"/>
            <w:hideMark/>
          </w:tcPr>
          <w:p w14:paraId="7E306278" w14:textId="77777777" w:rsidR="00554FEA" w:rsidRPr="00DD32F1" w:rsidRDefault="00554FEA" w:rsidP="00077436">
            <w:pPr>
              <w:pStyle w:val="Tablehead"/>
              <w:keepLines/>
              <w:rPr>
                <w:sz w:val="20"/>
                <w:lang w:val="en-GB"/>
              </w:rPr>
            </w:pPr>
            <w:r w:rsidRPr="00DD32F1">
              <w:rPr>
                <w:sz w:val="20"/>
                <w:lang w:val="en-GB"/>
              </w:rPr>
              <w:t>Option 4</w:t>
            </w:r>
          </w:p>
        </w:tc>
      </w:tr>
      <w:tr w:rsidR="00554FEA" w:rsidRPr="00DD32F1" w14:paraId="156AC264" w14:textId="77777777" w:rsidTr="005D2C19">
        <w:trPr>
          <w:trHeight w:val="390"/>
          <w:jc w:val="center"/>
        </w:trPr>
        <w:tc>
          <w:tcPr>
            <w:tcW w:w="4834" w:type="dxa"/>
            <w:tcBorders>
              <w:top w:val="nil"/>
              <w:left w:val="single" w:sz="4" w:space="0" w:color="auto"/>
              <w:bottom w:val="single" w:sz="4" w:space="0" w:color="auto"/>
              <w:right w:val="single" w:sz="4" w:space="0" w:color="auto"/>
            </w:tcBorders>
            <w:noWrap/>
            <w:vAlign w:val="center"/>
            <w:hideMark/>
          </w:tcPr>
          <w:p w14:paraId="787E6ADB" w14:textId="77777777" w:rsidR="00554FEA" w:rsidRPr="00DD32F1" w:rsidRDefault="00554FEA" w:rsidP="00077436">
            <w:pPr>
              <w:pStyle w:val="Tabletext"/>
              <w:keepNext/>
              <w:keepLines/>
              <w:rPr>
                <w:sz w:val="20"/>
                <w:lang w:val="en-GB"/>
              </w:rPr>
            </w:pPr>
            <w:r w:rsidRPr="00DD32F1">
              <w:rPr>
                <w:sz w:val="20"/>
                <w:lang w:val="en-GB"/>
              </w:rPr>
              <w:t>Number of HD Channels</w:t>
            </w:r>
          </w:p>
        </w:tc>
        <w:tc>
          <w:tcPr>
            <w:tcW w:w="1210" w:type="dxa"/>
            <w:tcBorders>
              <w:top w:val="nil"/>
              <w:left w:val="nil"/>
              <w:bottom w:val="single" w:sz="4" w:space="0" w:color="auto"/>
              <w:right w:val="single" w:sz="4" w:space="0" w:color="auto"/>
            </w:tcBorders>
            <w:noWrap/>
            <w:vAlign w:val="center"/>
            <w:hideMark/>
          </w:tcPr>
          <w:p w14:paraId="24D65530" w14:textId="77777777" w:rsidR="00554FEA" w:rsidRPr="00DD32F1" w:rsidRDefault="00554FEA" w:rsidP="00077436">
            <w:pPr>
              <w:pStyle w:val="Tabletext"/>
              <w:keepNext/>
              <w:keepLines/>
              <w:jc w:val="center"/>
              <w:rPr>
                <w:sz w:val="20"/>
                <w:lang w:val="en-GB"/>
              </w:rPr>
            </w:pPr>
            <w:r w:rsidRPr="00DD32F1">
              <w:rPr>
                <w:sz w:val="20"/>
                <w:lang w:val="en-GB"/>
              </w:rPr>
              <w:t>0</w:t>
            </w:r>
          </w:p>
        </w:tc>
        <w:tc>
          <w:tcPr>
            <w:tcW w:w="1210" w:type="dxa"/>
            <w:tcBorders>
              <w:top w:val="nil"/>
              <w:left w:val="nil"/>
              <w:bottom w:val="single" w:sz="4" w:space="0" w:color="auto"/>
              <w:right w:val="single" w:sz="4" w:space="0" w:color="auto"/>
            </w:tcBorders>
            <w:noWrap/>
            <w:vAlign w:val="center"/>
            <w:hideMark/>
          </w:tcPr>
          <w:p w14:paraId="4D8ECF34" w14:textId="77777777" w:rsidR="00554FEA" w:rsidRPr="00DD32F1" w:rsidRDefault="00554FEA" w:rsidP="00077436">
            <w:pPr>
              <w:pStyle w:val="Tabletext"/>
              <w:keepNext/>
              <w:keepLines/>
              <w:jc w:val="center"/>
              <w:rPr>
                <w:sz w:val="20"/>
                <w:lang w:val="en-GB"/>
              </w:rPr>
            </w:pPr>
            <w:r w:rsidRPr="00DD32F1">
              <w:rPr>
                <w:sz w:val="20"/>
                <w:lang w:val="en-GB"/>
              </w:rPr>
              <w:t>1</w:t>
            </w:r>
          </w:p>
        </w:tc>
        <w:tc>
          <w:tcPr>
            <w:tcW w:w="1210" w:type="dxa"/>
            <w:tcBorders>
              <w:top w:val="nil"/>
              <w:left w:val="nil"/>
              <w:bottom w:val="single" w:sz="4" w:space="0" w:color="auto"/>
              <w:right w:val="single" w:sz="4" w:space="0" w:color="auto"/>
            </w:tcBorders>
            <w:noWrap/>
            <w:vAlign w:val="center"/>
            <w:hideMark/>
          </w:tcPr>
          <w:p w14:paraId="7AAFE3A4" w14:textId="77777777" w:rsidR="00554FEA" w:rsidRPr="00DD32F1" w:rsidRDefault="00554FEA" w:rsidP="00077436">
            <w:pPr>
              <w:pStyle w:val="Tabletext"/>
              <w:keepNext/>
              <w:keepLines/>
              <w:jc w:val="center"/>
              <w:rPr>
                <w:sz w:val="20"/>
                <w:lang w:val="en-GB"/>
              </w:rPr>
            </w:pPr>
            <w:r w:rsidRPr="00DD32F1">
              <w:rPr>
                <w:sz w:val="20"/>
                <w:lang w:val="en-GB"/>
              </w:rPr>
              <w:t>2</w:t>
            </w:r>
          </w:p>
        </w:tc>
        <w:tc>
          <w:tcPr>
            <w:tcW w:w="1210" w:type="dxa"/>
            <w:tcBorders>
              <w:top w:val="nil"/>
              <w:left w:val="nil"/>
              <w:bottom w:val="single" w:sz="4" w:space="0" w:color="auto"/>
              <w:right w:val="single" w:sz="4" w:space="0" w:color="auto"/>
            </w:tcBorders>
            <w:noWrap/>
            <w:vAlign w:val="center"/>
            <w:hideMark/>
          </w:tcPr>
          <w:p w14:paraId="48BCFE0B" w14:textId="77777777" w:rsidR="00554FEA" w:rsidRPr="00DD32F1" w:rsidRDefault="00554FEA" w:rsidP="00077436">
            <w:pPr>
              <w:pStyle w:val="Tabletext"/>
              <w:keepNext/>
              <w:keepLines/>
              <w:jc w:val="center"/>
              <w:rPr>
                <w:sz w:val="20"/>
                <w:lang w:val="en-GB"/>
              </w:rPr>
            </w:pPr>
            <w:r w:rsidRPr="00DD32F1">
              <w:rPr>
                <w:sz w:val="20"/>
                <w:lang w:val="en-GB"/>
              </w:rPr>
              <w:t>3</w:t>
            </w:r>
          </w:p>
        </w:tc>
      </w:tr>
      <w:tr w:rsidR="00554FEA" w:rsidRPr="00DD32F1" w14:paraId="12FE86D3" w14:textId="77777777" w:rsidTr="005D2C19">
        <w:trPr>
          <w:trHeight w:val="390"/>
          <w:jc w:val="center"/>
        </w:trPr>
        <w:tc>
          <w:tcPr>
            <w:tcW w:w="4834" w:type="dxa"/>
            <w:tcBorders>
              <w:top w:val="nil"/>
              <w:left w:val="single" w:sz="4" w:space="0" w:color="auto"/>
              <w:bottom w:val="single" w:sz="4" w:space="0" w:color="auto"/>
              <w:right w:val="single" w:sz="4" w:space="0" w:color="auto"/>
            </w:tcBorders>
            <w:noWrap/>
            <w:vAlign w:val="center"/>
            <w:hideMark/>
          </w:tcPr>
          <w:p w14:paraId="3BB03A5D" w14:textId="77777777" w:rsidR="00554FEA" w:rsidRPr="00DD32F1" w:rsidRDefault="00554FEA" w:rsidP="00077436">
            <w:pPr>
              <w:pStyle w:val="Tabletext"/>
              <w:keepNext/>
              <w:keepLines/>
              <w:rPr>
                <w:sz w:val="20"/>
                <w:lang w:val="en-GB"/>
              </w:rPr>
            </w:pPr>
            <w:r w:rsidRPr="00DD32F1">
              <w:rPr>
                <w:sz w:val="20"/>
                <w:lang w:val="en-GB"/>
              </w:rPr>
              <w:t>Number of SD Channels</w:t>
            </w:r>
          </w:p>
        </w:tc>
        <w:tc>
          <w:tcPr>
            <w:tcW w:w="1210" w:type="dxa"/>
            <w:tcBorders>
              <w:top w:val="nil"/>
              <w:left w:val="nil"/>
              <w:bottom w:val="single" w:sz="4" w:space="0" w:color="auto"/>
              <w:right w:val="single" w:sz="4" w:space="0" w:color="auto"/>
            </w:tcBorders>
            <w:noWrap/>
            <w:vAlign w:val="center"/>
            <w:hideMark/>
          </w:tcPr>
          <w:p w14:paraId="72BBD8ED" w14:textId="77777777" w:rsidR="00554FEA" w:rsidRPr="00DD32F1" w:rsidRDefault="00554FEA" w:rsidP="00077436">
            <w:pPr>
              <w:pStyle w:val="Tabletext"/>
              <w:keepNext/>
              <w:keepLines/>
              <w:jc w:val="center"/>
              <w:rPr>
                <w:sz w:val="20"/>
                <w:lang w:val="en-GB"/>
              </w:rPr>
            </w:pPr>
            <w:r w:rsidRPr="00DD32F1">
              <w:rPr>
                <w:sz w:val="20"/>
                <w:lang w:val="en-GB"/>
              </w:rPr>
              <w:t>12</w:t>
            </w:r>
          </w:p>
        </w:tc>
        <w:tc>
          <w:tcPr>
            <w:tcW w:w="1210" w:type="dxa"/>
            <w:tcBorders>
              <w:top w:val="nil"/>
              <w:left w:val="nil"/>
              <w:bottom w:val="single" w:sz="4" w:space="0" w:color="auto"/>
              <w:right w:val="single" w:sz="4" w:space="0" w:color="auto"/>
            </w:tcBorders>
            <w:noWrap/>
            <w:vAlign w:val="center"/>
            <w:hideMark/>
          </w:tcPr>
          <w:p w14:paraId="2B7DDF74" w14:textId="77777777" w:rsidR="00554FEA" w:rsidRPr="00DD32F1" w:rsidRDefault="00554FEA" w:rsidP="00077436">
            <w:pPr>
              <w:pStyle w:val="Tabletext"/>
              <w:keepNext/>
              <w:keepLines/>
              <w:jc w:val="center"/>
              <w:rPr>
                <w:sz w:val="20"/>
                <w:lang w:val="en-GB"/>
              </w:rPr>
            </w:pPr>
            <w:r w:rsidRPr="00DD32F1">
              <w:rPr>
                <w:sz w:val="20"/>
                <w:lang w:val="en-GB"/>
              </w:rPr>
              <w:t>9</w:t>
            </w:r>
          </w:p>
        </w:tc>
        <w:tc>
          <w:tcPr>
            <w:tcW w:w="1210" w:type="dxa"/>
            <w:tcBorders>
              <w:top w:val="nil"/>
              <w:left w:val="nil"/>
              <w:bottom w:val="single" w:sz="4" w:space="0" w:color="auto"/>
              <w:right w:val="single" w:sz="4" w:space="0" w:color="auto"/>
            </w:tcBorders>
            <w:noWrap/>
            <w:vAlign w:val="center"/>
            <w:hideMark/>
          </w:tcPr>
          <w:p w14:paraId="16F23996" w14:textId="77777777" w:rsidR="00554FEA" w:rsidRPr="00DD32F1" w:rsidRDefault="00554FEA" w:rsidP="00077436">
            <w:pPr>
              <w:pStyle w:val="Tabletext"/>
              <w:keepNext/>
              <w:keepLines/>
              <w:jc w:val="center"/>
              <w:rPr>
                <w:sz w:val="20"/>
                <w:lang w:val="en-GB"/>
              </w:rPr>
            </w:pPr>
            <w:r w:rsidRPr="00DD32F1">
              <w:rPr>
                <w:sz w:val="20"/>
                <w:lang w:val="en-GB"/>
              </w:rPr>
              <w:t>6</w:t>
            </w:r>
          </w:p>
        </w:tc>
        <w:tc>
          <w:tcPr>
            <w:tcW w:w="1210" w:type="dxa"/>
            <w:tcBorders>
              <w:top w:val="nil"/>
              <w:left w:val="nil"/>
              <w:bottom w:val="single" w:sz="4" w:space="0" w:color="auto"/>
              <w:right w:val="single" w:sz="4" w:space="0" w:color="auto"/>
            </w:tcBorders>
            <w:noWrap/>
            <w:vAlign w:val="center"/>
            <w:hideMark/>
          </w:tcPr>
          <w:p w14:paraId="6597FE2A" w14:textId="77777777" w:rsidR="00554FEA" w:rsidRPr="00DD32F1" w:rsidRDefault="00554FEA" w:rsidP="00077436">
            <w:pPr>
              <w:pStyle w:val="Tabletext"/>
              <w:keepNext/>
              <w:keepLines/>
              <w:jc w:val="center"/>
              <w:rPr>
                <w:sz w:val="20"/>
                <w:lang w:val="en-GB"/>
              </w:rPr>
            </w:pPr>
            <w:r w:rsidRPr="00DD32F1">
              <w:rPr>
                <w:sz w:val="20"/>
                <w:lang w:val="en-GB"/>
              </w:rPr>
              <w:t>3</w:t>
            </w:r>
          </w:p>
        </w:tc>
      </w:tr>
      <w:tr w:rsidR="00554FEA" w:rsidRPr="00DD32F1" w14:paraId="31AA86D6" w14:textId="77777777" w:rsidTr="005D2C19">
        <w:trPr>
          <w:trHeight w:val="390"/>
          <w:jc w:val="center"/>
        </w:trPr>
        <w:tc>
          <w:tcPr>
            <w:tcW w:w="4834" w:type="dxa"/>
            <w:tcBorders>
              <w:top w:val="nil"/>
              <w:left w:val="single" w:sz="4" w:space="0" w:color="auto"/>
              <w:bottom w:val="single" w:sz="4" w:space="0" w:color="auto"/>
              <w:right w:val="single" w:sz="4" w:space="0" w:color="auto"/>
            </w:tcBorders>
            <w:shd w:val="clear" w:color="000000" w:fill="D8D8D8"/>
            <w:noWrap/>
            <w:vAlign w:val="center"/>
            <w:hideMark/>
          </w:tcPr>
          <w:p w14:paraId="4986FFE7" w14:textId="77777777" w:rsidR="00554FEA" w:rsidRPr="00DD32F1" w:rsidRDefault="00554FEA" w:rsidP="00077436">
            <w:pPr>
              <w:pStyle w:val="Tabletext"/>
              <w:keepNext/>
              <w:keepLines/>
              <w:rPr>
                <w:b/>
                <w:bCs/>
                <w:sz w:val="20"/>
                <w:lang w:val="en-GB"/>
              </w:rPr>
            </w:pPr>
            <w:r w:rsidRPr="00DD32F1">
              <w:rPr>
                <w:b/>
                <w:bCs/>
                <w:sz w:val="20"/>
                <w:lang w:val="en-GB"/>
              </w:rPr>
              <w:t>TOTAL CHANNELS</w:t>
            </w:r>
          </w:p>
        </w:tc>
        <w:tc>
          <w:tcPr>
            <w:tcW w:w="1210" w:type="dxa"/>
            <w:tcBorders>
              <w:top w:val="nil"/>
              <w:left w:val="nil"/>
              <w:bottom w:val="single" w:sz="4" w:space="0" w:color="auto"/>
              <w:right w:val="single" w:sz="4" w:space="0" w:color="auto"/>
            </w:tcBorders>
            <w:shd w:val="clear" w:color="000000" w:fill="D8D8D8"/>
            <w:noWrap/>
            <w:vAlign w:val="center"/>
            <w:hideMark/>
          </w:tcPr>
          <w:p w14:paraId="5B14240C" w14:textId="77777777" w:rsidR="00554FEA" w:rsidRPr="00DD32F1" w:rsidRDefault="00554FEA" w:rsidP="00077436">
            <w:pPr>
              <w:pStyle w:val="Tabletext"/>
              <w:keepNext/>
              <w:keepLines/>
              <w:jc w:val="center"/>
              <w:rPr>
                <w:b/>
                <w:bCs/>
                <w:sz w:val="20"/>
                <w:lang w:val="en-GB"/>
              </w:rPr>
            </w:pPr>
            <w:r w:rsidRPr="00DD32F1">
              <w:rPr>
                <w:b/>
                <w:bCs/>
                <w:sz w:val="20"/>
                <w:lang w:val="en-GB"/>
              </w:rPr>
              <w:t>12</w:t>
            </w:r>
          </w:p>
        </w:tc>
        <w:tc>
          <w:tcPr>
            <w:tcW w:w="1210" w:type="dxa"/>
            <w:tcBorders>
              <w:top w:val="nil"/>
              <w:left w:val="nil"/>
              <w:bottom w:val="single" w:sz="4" w:space="0" w:color="auto"/>
              <w:right w:val="single" w:sz="4" w:space="0" w:color="auto"/>
            </w:tcBorders>
            <w:shd w:val="clear" w:color="000000" w:fill="D8D8D8"/>
            <w:noWrap/>
            <w:vAlign w:val="center"/>
            <w:hideMark/>
          </w:tcPr>
          <w:p w14:paraId="2EB7C61D" w14:textId="77777777" w:rsidR="00554FEA" w:rsidRPr="00DD32F1" w:rsidRDefault="00554FEA" w:rsidP="00077436">
            <w:pPr>
              <w:pStyle w:val="Tabletext"/>
              <w:keepNext/>
              <w:keepLines/>
              <w:jc w:val="center"/>
              <w:rPr>
                <w:b/>
                <w:bCs/>
                <w:sz w:val="20"/>
                <w:lang w:val="en-GB"/>
              </w:rPr>
            </w:pPr>
            <w:r w:rsidRPr="00DD32F1">
              <w:rPr>
                <w:b/>
                <w:bCs/>
                <w:sz w:val="20"/>
                <w:lang w:val="en-GB"/>
              </w:rPr>
              <w:t>10</w:t>
            </w:r>
          </w:p>
        </w:tc>
        <w:tc>
          <w:tcPr>
            <w:tcW w:w="1210" w:type="dxa"/>
            <w:tcBorders>
              <w:top w:val="nil"/>
              <w:left w:val="nil"/>
              <w:bottom w:val="single" w:sz="4" w:space="0" w:color="auto"/>
              <w:right w:val="single" w:sz="4" w:space="0" w:color="auto"/>
            </w:tcBorders>
            <w:shd w:val="clear" w:color="000000" w:fill="D8D8D8"/>
            <w:noWrap/>
            <w:vAlign w:val="center"/>
            <w:hideMark/>
          </w:tcPr>
          <w:p w14:paraId="5B3813A3" w14:textId="77777777" w:rsidR="00554FEA" w:rsidRPr="00DD32F1" w:rsidRDefault="00554FEA" w:rsidP="00077436">
            <w:pPr>
              <w:pStyle w:val="Tabletext"/>
              <w:keepNext/>
              <w:keepLines/>
              <w:jc w:val="center"/>
              <w:rPr>
                <w:b/>
                <w:bCs/>
                <w:sz w:val="20"/>
                <w:lang w:val="en-GB"/>
              </w:rPr>
            </w:pPr>
            <w:r w:rsidRPr="00DD32F1">
              <w:rPr>
                <w:b/>
                <w:bCs/>
                <w:sz w:val="20"/>
                <w:lang w:val="en-GB"/>
              </w:rPr>
              <w:t>8</w:t>
            </w:r>
          </w:p>
        </w:tc>
        <w:tc>
          <w:tcPr>
            <w:tcW w:w="1210" w:type="dxa"/>
            <w:tcBorders>
              <w:top w:val="nil"/>
              <w:left w:val="nil"/>
              <w:bottom w:val="single" w:sz="4" w:space="0" w:color="auto"/>
              <w:right w:val="single" w:sz="4" w:space="0" w:color="auto"/>
            </w:tcBorders>
            <w:shd w:val="clear" w:color="000000" w:fill="D8D8D8"/>
            <w:noWrap/>
            <w:vAlign w:val="center"/>
            <w:hideMark/>
          </w:tcPr>
          <w:p w14:paraId="11562A89" w14:textId="77777777" w:rsidR="00554FEA" w:rsidRPr="00DD32F1" w:rsidRDefault="00554FEA" w:rsidP="00077436">
            <w:pPr>
              <w:pStyle w:val="Tabletext"/>
              <w:keepNext/>
              <w:keepLines/>
              <w:jc w:val="center"/>
              <w:rPr>
                <w:b/>
                <w:bCs/>
                <w:sz w:val="20"/>
                <w:lang w:val="en-GB"/>
              </w:rPr>
            </w:pPr>
            <w:r w:rsidRPr="00DD32F1">
              <w:rPr>
                <w:b/>
                <w:bCs/>
                <w:sz w:val="20"/>
                <w:lang w:val="en-GB"/>
              </w:rPr>
              <w:t>6</w:t>
            </w:r>
          </w:p>
        </w:tc>
      </w:tr>
      <w:tr w:rsidR="00554FEA" w:rsidRPr="00DD32F1" w14:paraId="556FFFDC" w14:textId="77777777" w:rsidTr="005D2C19">
        <w:trPr>
          <w:trHeight w:val="61"/>
          <w:jc w:val="center"/>
        </w:trPr>
        <w:tc>
          <w:tcPr>
            <w:tcW w:w="4834" w:type="dxa"/>
            <w:tcBorders>
              <w:top w:val="nil"/>
              <w:left w:val="single" w:sz="4" w:space="0" w:color="auto"/>
              <w:bottom w:val="single" w:sz="4" w:space="0" w:color="auto"/>
              <w:right w:val="single" w:sz="4" w:space="0" w:color="auto"/>
            </w:tcBorders>
            <w:shd w:val="clear" w:color="000000" w:fill="8DB4E3"/>
            <w:noWrap/>
            <w:vAlign w:val="center"/>
            <w:hideMark/>
          </w:tcPr>
          <w:p w14:paraId="76039B00" w14:textId="77777777" w:rsidR="00554FEA" w:rsidRPr="00DD32F1" w:rsidRDefault="00554FEA" w:rsidP="00077436">
            <w:pPr>
              <w:pStyle w:val="Tablehead"/>
              <w:keepLines/>
              <w:rPr>
                <w:sz w:val="20"/>
                <w:lang w:val="en-GB"/>
              </w:rPr>
            </w:pPr>
            <w:r w:rsidRPr="00DD32F1">
              <w:rPr>
                <w:sz w:val="20"/>
                <w:lang w:val="en-GB"/>
              </w:rPr>
              <w:t>BIT RATE</w:t>
            </w:r>
          </w:p>
        </w:tc>
        <w:tc>
          <w:tcPr>
            <w:tcW w:w="4840" w:type="dxa"/>
            <w:gridSpan w:val="4"/>
            <w:tcBorders>
              <w:top w:val="single" w:sz="4" w:space="0" w:color="auto"/>
              <w:left w:val="nil"/>
              <w:bottom w:val="single" w:sz="4" w:space="0" w:color="auto"/>
              <w:right w:val="single" w:sz="4" w:space="0" w:color="auto"/>
            </w:tcBorders>
            <w:shd w:val="clear" w:color="000000" w:fill="8DB4E3"/>
            <w:noWrap/>
            <w:vAlign w:val="center"/>
            <w:hideMark/>
          </w:tcPr>
          <w:p w14:paraId="035E5859" w14:textId="77777777" w:rsidR="00554FEA" w:rsidRPr="00DD32F1" w:rsidRDefault="00554FEA" w:rsidP="00077436">
            <w:pPr>
              <w:pStyle w:val="Tablehead"/>
              <w:keepLines/>
              <w:rPr>
                <w:sz w:val="20"/>
                <w:lang w:val="en-GB"/>
              </w:rPr>
            </w:pPr>
            <w:r w:rsidRPr="00DD32F1">
              <w:rPr>
                <w:sz w:val="20"/>
                <w:lang w:val="en-GB"/>
              </w:rPr>
              <w:t>(kbit/s)</w:t>
            </w:r>
          </w:p>
        </w:tc>
      </w:tr>
      <w:tr w:rsidR="00554FEA" w:rsidRPr="00DD32F1" w14:paraId="69AAE171" w14:textId="77777777" w:rsidTr="005D2C19">
        <w:trPr>
          <w:trHeight w:val="1005"/>
          <w:jc w:val="center"/>
        </w:trPr>
        <w:tc>
          <w:tcPr>
            <w:tcW w:w="4834" w:type="dxa"/>
            <w:tcBorders>
              <w:top w:val="nil"/>
              <w:left w:val="single" w:sz="4" w:space="0" w:color="auto"/>
              <w:bottom w:val="single" w:sz="4" w:space="0" w:color="auto"/>
              <w:right w:val="single" w:sz="4" w:space="0" w:color="auto"/>
            </w:tcBorders>
            <w:vAlign w:val="center"/>
            <w:hideMark/>
          </w:tcPr>
          <w:p w14:paraId="44B7773C" w14:textId="3C8A625E" w:rsidR="00554FEA" w:rsidRPr="00DD32F1" w:rsidRDefault="00554FEA" w:rsidP="00077436">
            <w:pPr>
              <w:pStyle w:val="Tabletext"/>
              <w:keepNext/>
              <w:keepLines/>
              <w:jc w:val="left"/>
              <w:rPr>
                <w:sz w:val="20"/>
                <w:lang w:val="en-GB"/>
              </w:rPr>
            </w:pPr>
            <w:r w:rsidRPr="00DD32F1">
              <w:rPr>
                <w:sz w:val="20"/>
                <w:lang w:val="en-GB"/>
              </w:rPr>
              <w:t>Video Bit Rate (Pool Bit Rate with Statistical Multiplexing)</w:t>
            </w:r>
            <w:r w:rsidRPr="00DD32F1">
              <w:rPr>
                <w:sz w:val="20"/>
                <w:lang w:val="en-GB"/>
              </w:rPr>
              <w:br/>
            </w:r>
            <w:r w:rsidR="00D43FF2" w:rsidRPr="00DD32F1">
              <w:rPr>
                <w:sz w:val="20"/>
                <w:lang w:val="en-GB"/>
              </w:rPr>
              <w:t>–</w:t>
            </w:r>
            <w:r w:rsidR="00D43FF2" w:rsidRPr="00DD32F1">
              <w:rPr>
                <w:sz w:val="20"/>
                <w:lang w:val="en-GB"/>
              </w:rPr>
              <w:tab/>
            </w:r>
            <w:r w:rsidRPr="00DD32F1">
              <w:rPr>
                <w:sz w:val="20"/>
                <w:lang w:val="en-GB"/>
              </w:rPr>
              <w:t>SD Bit Rate (min-max)  = 0.75-2.5 Mbit/s</w:t>
            </w:r>
            <w:r w:rsidRPr="00DD32F1">
              <w:rPr>
                <w:sz w:val="20"/>
                <w:lang w:val="en-GB"/>
              </w:rPr>
              <w:br/>
            </w:r>
            <w:r w:rsidR="00D43FF2" w:rsidRPr="00DD32F1">
              <w:rPr>
                <w:sz w:val="20"/>
                <w:lang w:val="en-GB"/>
              </w:rPr>
              <w:t>–</w:t>
            </w:r>
            <w:r w:rsidR="00D43FF2" w:rsidRPr="00DD32F1">
              <w:rPr>
                <w:sz w:val="20"/>
                <w:lang w:val="en-GB"/>
              </w:rPr>
              <w:tab/>
            </w:r>
            <w:r w:rsidRPr="00DD32F1">
              <w:rPr>
                <w:sz w:val="20"/>
                <w:lang w:val="en-GB"/>
              </w:rPr>
              <w:t>HD Bit Rate (min-max) = 2-7 Mbit/s</w:t>
            </w:r>
          </w:p>
        </w:tc>
        <w:tc>
          <w:tcPr>
            <w:tcW w:w="1210" w:type="dxa"/>
            <w:tcBorders>
              <w:top w:val="nil"/>
              <w:left w:val="nil"/>
              <w:bottom w:val="single" w:sz="4" w:space="0" w:color="auto"/>
              <w:right w:val="single" w:sz="4" w:space="0" w:color="auto"/>
            </w:tcBorders>
            <w:noWrap/>
            <w:vAlign w:val="center"/>
            <w:hideMark/>
          </w:tcPr>
          <w:p w14:paraId="4D660A3E" w14:textId="5ACDBF80" w:rsidR="00554FEA" w:rsidRPr="00DD32F1" w:rsidRDefault="00554FEA" w:rsidP="00077436">
            <w:pPr>
              <w:pStyle w:val="Tabletext"/>
              <w:keepNext/>
              <w:keepLines/>
              <w:jc w:val="center"/>
              <w:rPr>
                <w:sz w:val="20"/>
                <w:lang w:val="en-GB"/>
              </w:rPr>
            </w:pPr>
            <w:r w:rsidRPr="00DD32F1">
              <w:rPr>
                <w:sz w:val="20"/>
                <w:lang w:val="en-GB"/>
              </w:rPr>
              <w:t>18</w:t>
            </w:r>
            <w:r w:rsidR="00233F89">
              <w:rPr>
                <w:sz w:val="20"/>
                <w:lang w:val="en-GB"/>
              </w:rPr>
              <w:t xml:space="preserve"> </w:t>
            </w:r>
            <w:r w:rsidRPr="00DD32F1">
              <w:rPr>
                <w:sz w:val="20"/>
                <w:lang w:val="en-GB"/>
              </w:rPr>
              <w:t>400</w:t>
            </w:r>
          </w:p>
        </w:tc>
        <w:tc>
          <w:tcPr>
            <w:tcW w:w="1210" w:type="dxa"/>
            <w:tcBorders>
              <w:top w:val="nil"/>
              <w:left w:val="nil"/>
              <w:bottom w:val="single" w:sz="4" w:space="0" w:color="auto"/>
              <w:right w:val="single" w:sz="4" w:space="0" w:color="auto"/>
            </w:tcBorders>
            <w:noWrap/>
            <w:vAlign w:val="center"/>
            <w:hideMark/>
          </w:tcPr>
          <w:p w14:paraId="5EA3D75F" w14:textId="0C259068" w:rsidR="00554FEA" w:rsidRPr="00DD32F1" w:rsidRDefault="00554FEA" w:rsidP="00077436">
            <w:pPr>
              <w:pStyle w:val="Tabletext"/>
              <w:keepNext/>
              <w:keepLines/>
              <w:jc w:val="center"/>
              <w:rPr>
                <w:sz w:val="20"/>
                <w:lang w:val="en-GB"/>
              </w:rPr>
            </w:pPr>
            <w:r w:rsidRPr="00DD32F1">
              <w:rPr>
                <w:sz w:val="20"/>
                <w:lang w:val="en-GB"/>
              </w:rPr>
              <w:t>18</w:t>
            </w:r>
            <w:r w:rsidR="00233F89">
              <w:rPr>
                <w:sz w:val="20"/>
                <w:lang w:val="en-GB"/>
              </w:rPr>
              <w:t xml:space="preserve"> </w:t>
            </w:r>
            <w:r w:rsidRPr="00DD32F1">
              <w:rPr>
                <w:sz w:val="20"/>
                <w:lang w:val="en-GB"/>
              </w:rPr>
              <w:t>700</w:t>
            </w:r>
          </w:p>
        </w:tc>
        <w:tc>
          <w:tcPr>
            <w:tcW w:w="1210" w:type="dxa"/>
            <w:tcBorders>
              <w:top w:val="nil"/>
              <w:left w:val="nil"/>
              <w:bottom w:val="single" w:sz="4" w:space="0" w:color="auto"/>
              <w:right w:val="single" w:sz="4" w:space="0" w:color="auto"/>
            </w:tcBorders>
            <w:noWrap/>
            <w:vAlign w:val="center"/>
            <w:hideMark/>
          </w:tcPr>
          <w:p w14:paraId="4E8A3219" w14:textId="5EB30236" w:rsidR="00554FEA" w:rsidRPr="00DD32F1" w:rsidRDefault="00554FEA" w:rsidP="00077436">
            <w:pPr>
              <w:pStyle w:val="Tabletext"/>
              <w:keepNext/>
              <w:keepLines/>
              <w:jc w:val="center"/>
              <w:rPr>
                <w:sz w:val="20"/>
                <w:lang w:val="en-GB"/>
              </w:rPr>
            </w:pPr>
            <w:r w:rsidRPr="00DD32F1">
              <w:rPr>
                <w:sz w:val="20"/>
                <w:lang w:val="en-GB"/>
              </w:rPr>
              <w:t>19</w:t>
            </w:r>
            <w:r w:rsidR="00233F89">
              <w:rPr>
                <w:sz w:val="20"/>
                <w:lang w:val="en-GB"/>
              </w:rPr>
              <w:t xml:space="preserve"> </w:t>
            </w:r>
            <w:r w:rsidRPr="00DD32F1">
              <w:rPr>
                <w:sz w:val="20"/>
                <w:lang w:val="en-GB"/>
              </w:rPr>
              <w:t>000</w:t>
            </w:r>
          </w:p>
        </w:tc>
        <w:tc>
          <w:tcPr>
            <w:tcW w:w="1210" w:type="dxa"/>
            <w:tcBorders>
              <w:top w:val="nil"/>
              <w:left w:val="nil"/>
              <w:bottom w:val="single" w:sz="4" w:space="0" w:color="auto"/>
              <w:right w:val="single" w:sz="4" w:space="0" w:color="auto"/>
            </w:tcBorders>
            <w:noWrap/>
            <w:vAlign w:val="center"/>
            <w:hideMark/>
          </w:tcPr>
          <w:p w14:paraId="26B0DA13" w14:textId="353FC7A3" w:rsidR="00554FEA" w:rsidRPr="00DD32F1" w:rsidRDefault="00554FEA" w:rsidP="00077436">
            <w:pPr>
              <w:pStyle w:val="Tabletext"/>
              <w:keepNext/>
              <w:keepLines/>
              <w:jc w:val="center"/>
              <w:rPr>
                <w:sz w:val="20"/>
                <w:lang w:val="en-GB"/>
              </w:rPr>
            </w:pPr>
            <w:r w:rsidRPr="00DD32F1">
              <w:rPr>
                <w:sz w:val="20"/>
                <w:lang w:val="en-GB"/>
              </w:rPr>
              <w:t>19</w:t>
            </w:r>
            <w:r w:rsidR="00233F89">
              <w:rPr>
                <w:sz w:val="20"/>
                <w:lang w:val="en-GB"/>
              </w:rPr>
              <w:t xml:space="preserve"> </w:t>
            </w:r>
            <w:r w:rsidRPr="00DD32F1">
              <w:rPr>
                <w:sz w:val="20"/>
                <w:lang w:val="en-GB"/>
              </w:rPr>
              <w:t>000</w:t>
            </w:r>
          </w:p>
        </w:tc>
      </w:tr>
      <w:tr w:rsidR="00554FEA" w:rsidRPr="00DD32F1" w14:paraId="27D9DA74" w14:textId="77777777" w:rsidTr="005D2C19">
        <w:trPr>
          <w:trHeight w:val="390"/>
          <w:jc w:val="center"/>
        </w:trPr>
        <w:tc>
          <w:tcPr>
            <w:tcW w:w="4834" w:type="dxa"/>
            <w:tcBorders>
              <w:top w:val="nil"/>
              <w:left w:val="single" w:sz="4" w:space="0" w:color="auto"/>
              <w:bottom w:val="single" w:sz="4" w:space="0" w:color="auto"/>
              <w:right w:val="single" w:sz="4" w:space="0" w:color="auto"/>
            </w:tcBorders>
            <w:noWrap/>
            <w:vAlign w:val="center"/>
            <w:hideMark/>
          </w:tcPr>
          <w:p w14:paraId="5B97A462" w14:textId="77777777" w:rsidR="00554FEA" w:rsidRPr="00DD32F1" w:rsidRDefault="00554FEA" w:rsidP="00DD32F1">
            <w:pPr>
              <w:pStyle w:val="Tabletext"/>
              <w:rPr>
                <w:sz w:val="20"/>
                <w:lang w:val="en-GB"/>
              </w:rPr>
            </w:pPr>
            <w:r w:rsidRPr="00DD32F1">
              <w:rPr>
                <w:sz w:val="20"/>
                <w:lang w:val="en-GB"/>
              </w:rPr>
              <w:t xml:space="preserve">Audio Bit Rate </w:t>
            </w:r>
          </w:p>
          <w:p w14:paraId="638A38DD" w14:textId="77777777" w:rsidR="00554FEA" w:rsidRPr="00DD32F1" w:rsidRDefault="00554FEA" w:rsidP="00DD32F1">
            <w:pPr>
              <w:pStyle w:val="Tabletext"/>
              <w:rPr>
                <w:sz w:val="20"/>
                <w:lang w:val="en-GB"/>
              </w:rPr>
            </w:pPr>
            <w:r w:rsidRPr="00DD32F1">
              <w:rPr>
                <w:sz w:val="20"/>
                <w:lang w:val="en-GB"/>
              </w:rPr>
              <w:t>(</w:t>
            </w:r>
            <w:r w:rsidRPr="00DD32F1">
              <w:rPr>
                <w:b/>
                <w:bCs/>
                <w:sz w:val="20"/>
                <w:lang w:val="en-GB"/>
              </w:rPr>
              <w:t>70 kbit/s</w:t>
            </w:r>
            <w:r w:rsidRPr="00DD32F1">
              <w:rPr>
                <w:sz w:val="20"/>
                <w:lang w:val="en-GB"/>
              </w:rPr>
              <w:t xml:space="preserve"> per one stereo, 2 tracks per channel)</w:t>
            </w:r>
          </w:p>
        </w:tc>
        <w:tc>
          <w:tcPr>
            <w:tcW w:w="1210" w:type="dxa"/>
            <w:tcBorders>
              <w:top w:val="nil"/>
              <w:left w:val="nil"/>
              <w:bottom w:val="single" w:sz="4" w:space="0" w:color="auto"/>
              <w:right w:val="single" w:sz="4" w:space="0" w:color="auto"/>
            </w:tcBorders>
            <w:noWrap/>
            <w:vAlign w:val="center"/>
            <w:hideMark/>
          </w:tcPr>
          <w:p w14:paraId="48B45A64" w14:textId="200E4A63" w:rsidR="00554FEA" w:rsidRPr="00DD32F1" w:rsidRDefault="00554FEA" w:rsidP="00DD32F1">
            <w:pPr>
              <w:pStyle w:val="Tabletext"/>
              <w:jc w:val="center"/>
              <w:rPr>
                <w:sz w:val="20"/>
                <w:lang w:val="en-GB"/>
              </w:rPr>
            </w:pPr>
            <w:r w:rsidRPr="00DD32F1">
              <w:rPr>
                <w:sz w:val="20"/>
                <w:lang w:val="en-GB"/>
              </w:rPr>
              <w:t>1</w:t>
            </w:r>
            <w:r w:rsidR="00233F89">
              <w:rPr>
                <w:sz w:val="20"/>
                <w:lang w:val="en-GB"/>
              </w:rPr>
              <w:t xml:space="preserve"> </w:t>
            </w:r>
            <w:r w:rsidRPr="00DD32F1">
              <w:rPr>
                <w:sz w:val="20"/>
                <w:lang w:val="en-GB"/>
              </w:rPr>
              <w:t>680</w:t>
            </w:r>
          </w:p>
        </w:tc>
        <w:tc>
          <w:tcPr>
            <w:tcW w:w="1210" w:type="dxa"/>
            <w:tcBorders>
              <w:top w:val="nil"/>
              <w:left w:val="nil"/>
              <w:bottom w:val="single" w:sz="4" w:space="0" w:color="auto"/>
              <w:right w:val="single" w:sz="4" w:space="0" w:color="auto"/>
            </w:tcBorders>
            <w:noWrap/>
            <w:vAlign w:val="center"/>
            <w:hideMark/>
          </w:tcPr>
          <w:p w14:paraId="49FC7B94" w14:textId="4150D9DF" w:rsidR="00554FEA" w:rsidRPr="00DD32F1" w:rsidRDefault="00554FEA" w:rsidP="00DD32F1">
            <w:pPr>
              <w:pStyle w:val="Tabletext"/>
              <w:jc w:val="center"/>
              <w:rPr>
                <w:sz w:val="20"/>
                <w:lang w:val="en-GB"/>
              </w:rPr>
            </w:pPr>
            <w:r w:rsidRPr="00DD32F1">
              <w:rPr>
                <w:sz w:val="20"/>
                <w:lang w:val="en-GB"/>
              </w:rPr>
              <w:t>1</w:t>
            </w:r>
            <w:r w:rsidR="00233F89">
              <w:rPr>
                <w:sz w:val="20"/>
                <w:lang w:val="en-GB"/>
              </w:rPr>
              <w:t xml:space="preserve"> </w:t>
            </w:r>
            <w:r w:rsidRPr="00DD32F1">
              <w:rPr>
                <w:sz w:val="20"/>
                <w:lang w:val="en-GB"/>
              </w:rPr>
              <w:t>400</w:t>
            </w:r>
          </w:p>
        </w:tc>
        <w:tc>
          <w:tcPr>
            <w:tcW w:w="1210" w:type="dxa"/>
            <w:tcBorders>
              <w:top w:val="nil"/>
              <w:left w:val="nil"/>
              <w:bottom w:val="single" w:sz="4" w:space="0" w:color="auto"/>
              <w:right w:val="single" w:sz="4" w:space="0" w:color="auto"/>
            </w:tcBorders>
            <w:noWrap/>
            <w:vAlign w:val="center"/>
            <w:hideMark/>
          </w:tcPr>
          <w:p w14:paraId="761DC104" w14:textId="3149D164" w:rsidR="00554FEA" w:rsidRPr="00DD32F1" w:rsidRDefault="00554FEA" w:rsidP="00DD32F1">
            <w:pPr>
              <w:pStyle w:val="Tabletext"/>
              <w:jc w:val="center"/>
              <w:rPr>
                <w:sz w:val="20"/>
                <w:lang w:val="en-GB"/>
              </w:rPr>
            </w:pPr>
            <w:r w:rsidRPr="00DD32F1">
              <w:rPr>
                <w:sz w:val="20"/>
                <w:lang w:val="en-GB"/>
              </w:rPr>
              <w:t>1</w:t>
            </w:r>
            <w:r w:rsidR="00233F89">
              <w:rPr>
                <w:sz w:val="20"/>
                <w:lang w:val="en-GB"/>
              </w:rPr>
              <w:t xml:space="preserve"> </w:t>
            </w:r>
            <w:r w:rsidRPr="00DD32F1">
              <w:rPr>
                <w:sz w:val="20"/>
                <w:lang w:val="en-GB"/>
              </w:rPr>
              <w:t>120</w:t>
            </w:r>
          </w:p>
        </w:tc>
        <w:tc>
          <w:tcPr>
            <w:tcW w:w="1210" w:type="dxa"/>
            <w:tcBorders>
              <w:top w:val="nil"/>
              <w:left w:val="nil"/>
              <w:bottom w:val="single" w:sz="4" w:space="0" w:color="auto"/>
              <w:right w:val="single" w:sz="4" w:space="0" w:color="auto"/>
            </w:tcBorders>
            <w:noWrap/>
            <w:vAlign w:val="center"/>
            <w:hideMark/>
          </w:tcPr>
          <w:p w14:paraId="6E82B800" w14:textId="77777777" w:rsidR="00554FEA" w:rsidRPr="00DD32F1" w:rsidRDefault="00554FEA" w:rsidP="00DD32F1">
            <w:pPr>
              <w:pStyle w:val="Tabletext"/>
              <w:jc w:val="center"/>
              <w:rPr>
                <w:sz w:val="20"/>
                <w:lang w:val="en-GB"/>
              </w:rPr>
            </w:pPr>
            <w:r w:rsidRPr="00DD32F1">
              <w:rPr>
                <w:sz w:val="20"/>
                <w:lang w:val="en-GB"/>
              </w:rPr>
              <w:t>840</w:t>
            </w:r>
          </w:p>
        </w:tc>
      </w:tr>
      <w:tr w:rsidR="00554FEA" w:rsidRPr="00DD32F1" w14:paraId="0D71F986" w14:textId="77777777" w:rsidTr="005D2C19">
        <w:trPr>
          <w:trHeight w:val="390"/>
          <w:jc w:val="center"/>
        </w:trPr>
        <w:tc>
          <w:tcPr>
            <w:tcW w:w="4834" w:type="dxa"/>
            <w:tcBorders>
              <w:top w:val="nil"/>
              <w:left w:val="single" w:sz="4" w:space="0" w:color="auto"/>
              <w:bottom w:val="single" w:sz="4" w:space="0" w:color="auto"/>
              <w:right w:val="single" w:sz="4" w:space="0" w:color="auto"/>
            </w:tcBorders>
            <w:noWrap/>
            <w:vAlign w:val="center"/>
            <w:hideMark/>
          </w:tcPr>
          <w:p w14:paraId="6B9E50C1" w14:textId="77777777" w:rsidR="00554FEA" w:rsidRPr="00DD32F1" w:rsidRDefault="00554FEA" w:rsidP="00DD32F1">
            <w:pPr>
              <w:pStyle w:val="Tabletext"/>
              <w:rPr>
                <w:sz w:val="20"/>
                <w:lang w:val="en-GB"/>
              </w:rPr>
            </w:pPr>
            <w:r w:rsidRPr="00DD32F1">
              <w:rPr>
                <w:sz w:val="20"/>
                <w:lang w:val="en-GB"/>
              </w:rPr>
              <w:t xml:space="preserve">Audio Description </w:t>
            </w:r>
          </w:p>
          <w:p w14:paraId="338CFA4B" w14:textId="77777777" w:rsidR="00554FEA" w:rsidRPr="00DD32F1" w:rsidRDefault="00554FEA" w:rsidP="00DD32F1">
            <w:pPr>
              <w:pStyle w:val="Tabletext"/>
              <w:rPr>
                <w:sz w:val="20"/>
                <w:lang w:val="en-GB"/>
              </w:rPr>
            </w:pPr>
            <w:r w:rsidRPr="00DD32F1">
              <w:rPr>
                <w:sz w:val="20"/>
                <w:lang w:val="en-GB"/>
              </w:rPr>
              <w:t>(</w:t>
            </w:r>
            <w:r w:rsidRPr="00DD32F1">
              <w:rPr>
                <w:b/>
                <w:bCs/>
                <w:sz w:val="20"/>
                <w:lang w:val="en-GB"/>
              </w:rPr>
              <w:t>35 kbit/s</w:t>
            </w:r>
            <w:r w:rsidRPr="00DD32F1">
              <w:rPr>
                <w:sz w:val="20"/>
                <w:lang w:val="en-GB"/>
              </w:rPr>
              <w:t xml:space="preserve"> per one stereo, 1 track per channel)</w:t>
            </w:r>
          </w:p>
        </w:tc>
        <w:tc>
          <w:tcPr>
            <w:tcW w:w="1210" w:type="dxa"/>
            <w:tcBorders>
              <w:top w:val="nil"/>
              <w:left w:val="nil"/>
              <w:bottom w:val="single" w:sz="4" w:space="0" w:color="auto"/>
              <w:right w:val="single" w:sz="4" w:space="0" w:color="auto"/>
            </w:tcBorders>
            <w:noWrap/>
            <w:vAlign w:val="center"/>
            <w:hideMark/>
          </w:tcPr>
          <w:p w14:paraId="426AE497" w14:textId="77777777" w:rsidR="00554FEA" w:rsidRPr="00DD32F1" w:rsidRDefault="00554FEA" w:rsidP="00DD32F1">
            <w:pPr>
              <w:pStyle w:val="Tabletext"/>
              <w:jc w:val="center"/>
              <w:rPr>
                <w:sz w:val="20"/>
                <w:lang w:val="en-GB"/>
              </w:rPr>
            </w:pPr>
            <w:r w:rsidRPr="00DD32F1">
              <w:rPr>
                <w:sz w:val="20"/>
                <w:lang w:val="en-GB"/>
              </w:rPr>
              <w:t>420</w:t>
            </w:r>
          </w:p>
        </w:tc>
        <w:tc>
          <w:tcPr>
            <w:tcW w:w="1210" w:type="dxa"/>
            <w:tcBorders>
              <w:top w:val="nil"/>
              <w:left w:val="nil"/>
              <w:bottom w:val="single" w:sz="4" w:space="0" w:color="auto"/>
              <w:right w:val="single" w:sz="4" w:space="0" w:color="auto"/>
            </w:tcBorders>
            <w:noWrap/>
            <w:vAlign w:val="center"/>
            <w:hideMark/>
          </w:tcPr>
          <w:p w14:paraId="19D04A6D" w14:textId="77777777" w:rsidR="00554FEA" w:rsidRPr="00DD32F1" w:rsidRDefault="00554FEA" w:rsidP="00DD32F1">
            <w:pPr>
              <w:pStyle w:val="Tabletext"/>
              <w:jc w:val="center"/>
              <w:rPr>
                <w:sz w:val="20"/>
                <w:lang w:val="en-GB"/>
              </w:rPr>
            </w:pPr>
            <w:r w:rsidRPr="00DD32F1">
              <w:rPr>
                <w:sz w:val="20"/>
                <w:lang w:val="en-GB"/>
              </w:rPr>
              <w:t>350</w:t>
            </w:r>
          </w:p>
        </w:tc>
        <w:tc>
          <w:tcPr>
            <w:tcW w:w="1210" w:type="dxa"/>
            <w:tcBorders>
              <w:top w:val="nil"/>
              <w:left w:val="nil"/>
              <w:bottom w:val="single" w:sz="4" w:space="0" w:color="auto"/>
              <w:right w:val="single" w:sz="4" w:space="0" w:color="auto"/>
            </w:tcBorders>
            <w:noWrap/>
            <w:vAlign w:val="center"/>
            <w:hideMark/>
          </w:tcPr>
          <w:p w14:paraId="66C3FBB5" w14:textId="77777777" w:rsidR="00554FEA" w:rsidRPr="00DD32F1" w:rsidRDefault="00554FEA" w:rsidP="00DD32F1">
            <w:pPr>
              <w:pStyle w:val="Tabletext"/>
              <w:jc w:val="center"/>
              <w:rPr>
                <w:sz w:val="20"/>
                <w:lang w:val="en-GB"/>
              </w:rPr>
            </w:pPr>
            <w:r w:rsidRPr="00DD32F1">
              <w:rPr>
                <w:sz w:val="20"/>
                <w:lang w:val="en-GB"/>
              </w:rPr>
              <w:t>280</w:t>
            </w:r>
          </w:p>
        </w:tc>
        <w:tc>
          <w:tcPr>
            <w:tcW w:w="1210" w:type="dxa"/>
            <w:tcBorders>
              <w:top w:val="nil"/>
              <w:left w:val="nil"/>
              <w:bottom w:val="single" w:sz="4" w:space="0" w:color="auto"/>
              <w:right w:val="single" w:sz="4" w:space="0" w:color="auto"/>
            </w:tcBorders>
            <w:noWrap/>
            <w:vAlign w:val="center"/>
            <w:hideMark/>
          </w:tcPr>
          <w:p w14:paraId="079C2CDE" w14:textId="77777777" w:rsidR="00554FEA" w:rsidRPr="00DD32F1" w:rsidRDefault="00554FEA" w:rsidP="00DD32F1">
            <w:pPr>
              <w:pStyle w:val="Tabletext"/>
              <w:jc w:val="center"/>
              <w:rPr>
                <w:sz w:val="20"/>
                <w:lang w:val="en-GB"/>
              </w:rPr>
            </w:pPr>
            <w:r w:rsidRPr="00DD32F1">
              <w:rPr>
                <w:sz w:val="20"/>
                <w:lang w:val="en-GB"/>
              </w:rPr>
              <w:t>210</w:t>
            </w:r>
          </w:p>
        </w:tc>
      </w:tr>
      <w:tr w:rsidR="00554FEA" w:rsidRPr="00DD32F1" w14:paraId="04C3EA7F" w14:textId="77777777" w:rsidTr="005D2C19">
        <w:trPr>
          <w:trHeight w:val="390"/>
          <w:jc w:val="center"/>
        </w:trPr>
        <w:tc>
          <w:tcPr>
            <w:tcW w:w="4834" w:type="dxa"/>
            <w:tcBorders>
              <w:top w:val="nil"/>
              <w:left w:val="single" w:sz="4" w:space="0" w:color="auto"/>
              <w:bottom w:val="single" w:sz="4" w:space="0" w:color="auto"/>
              <w:right w:val="single" w:sz="4" w:space="0" w:color="auto"/>
            </w:tcBorders>
            <w:noWrap/>
            <w:vAlign w:val="center"/>
            <w:hideMark/>
          </w:tcPr>
          <w:p w14:paraId="687E37FC" w14:textId="77777777" w:rsidR="00554FEA" w:rsidRPr="00DD32F1" w:rsidRDefault="00554FEA" w:rsidP="00DD32F1">
            <w:pPr>
              <w:pStyle w:val="Tabletext"/>
              <w:rPr>
                <w:sz w:val="20"/>
                <w:lang w:val="en-GB"/>
              </w:rPr>
            </w:pPr>
            <w:r w:rsidRPr="00DD32F1">
              <w:rPr>
                <w:sz w:val="20"/>
                <w:lang w:val="en-GB"/>
              </w:rPr>
              <w:t>Subtitles (</w:t>
            </w:r>
            <w:r w:rsidRPr="00DD32F1">
              <w:rPr>
                <w:b/>
                <w:bCs/>
                <w:sz w:val="20"/>
                <w:lang w:val="en-GB"/>
              </w:rPr>
              <w:t>100 kbit/s</w:t>
            </w:r>
            <w:r w:rsidRPr="00DD32F1">
              <w:rPr>
                <w:sz w:val="20"/>
                <w:lang w:val="en-GB"/>
              </w:rPr>
              <w:t xml:space="preserve"> per channel)</w:t>
            </w:r>
          </w:p>
        </w:tc>
        <w:tc>
          <w:tcPr>
            <w:tcW w:w="1210" w:type="dxa"/>
            <w:tcBorders>
              <w:top w:val="nil"/>
              <w:left w:val="nil"/>
              <w:bottom w:val="single" w:sz="4" w:space="0" w:color="auto"/>
              <w:right w:val="single" w:sz="4" w:space="0" w:color="auto"/>
            </w:tcBorders>
            <w:noWrap/>
            <w:vAlign w:val="center"/>
            <w:hideMark/>
          </w:tcPr>
          <w:p w14:paraId="4D36A220" w14:textId="37414594" w:rsidR="00554FEA" w:rsidRPr="00DD32F1" w:rsidDel="00BD6D1D" w:rsidRDefault="00554FEA" w:rsidP="00DD32F1">
            <w:pPr>
              <w:pStyle w:val="Tabletext"/>
              <w:jc w:val="center"/>
              <w:rPr>
                <w:sz w:val="20"/>
                <w:highlight w:val="yellow"/>
                <w:lang w:val="en-GB"/>
              </w:rPr>
            </w:pPr>
            <w:r w:rsidRPr="00DD32F1">
              <w:rPr>
                <w:sz w:val="20"/>
                <w:lang w:val="en-GB"/>
              </w:rPr>
              <w:t>1</w:t>
            </w:r>
            <w:r w:rsidR="00233F89">
              <w:rPr>
                <w:sz w:val="20"/>
                <w:lang w:val="en-GB"/>
              </w:rPr>
              <w:t xml:space="preserve"> </w:t>
            </w:r>
            <w:r w:rsidRPr="00DD32F1">
              <w:rPr>
                <w:sz w:val="20"/>
                <w:lang w:val="en-GB"/>
              </w:rPr>
              <w:t>200</w:t>
            </w:r>
          </w:p>
        </w:tc>
        <w:tc>
          <w:tcPr>
            <w:tcW w:w="1210" w:type="dxa"/>
            <w:tcBorders>
              <w:top w:val="nil"/>
              <w:left w:val="nil"/>
              <w:bottom w:val="single" w:sz="4" w:space="0" w:color="auto"/>
              <w:right w:val="single" w:sz="4" w:space="0" w:color="auto"/>
            </w:tcBorders>
            <w:noWrap/>
            <w:vAlign w:val="center"/>
            <w:hideMark/>
          </w:tcPr>
          <w:p w14:paraId="43F68ED3" w14:textId="4B3EF1F4" w:rsidR="00554FEA" w:rsidRPr="00DD32F1" w:rsidRDefault="00554FEA" w:rsidP="00DD32F1">
            <w:pPr>
              <w:pStyle w:val="Tabletext"/>
              <w:jc w:val="center"/>
              <w:rPr>
                <w:sz w:val="20"/>
                <w:highlight w:val="yellow"/>
                <w:rtl/>
                <w:cs/>
                <w:lang w:val="en-GB"/>
              </w:rPr>
            </w:pPr>
            <w:r w:rsidRPr="00DD32F1">
              <w:rPr>
                <w:sz w:val="20"/>
                <w:lang w:val="en-GB"/>
              </w:rPr>
              <w:t>1</w:t>
            </w:r>
            <w:r w:rsidR="00233F89">
              <w:rPr>
                <w:sz w:val="20"/>
                <w:lang w:val="en-GB"/>
              </w:rPr>
              <w:t xml:space="preserve"> </w:t>
            </w:r>
            <w:r w:rsidRPr="00DD32F1">
              <w:rPr>
                <w:sz w:val="20"/>
                <w:lang w:val="en-GB"/>
              </w:rPr>
              <w:t>000</w:t>
            </w:r>
          </w:p>
        </w:tc>
        <w:tc>
          <w:tcPr>
            <w:tcW w:w="1210" w:type="dxa"/>
            <w:tcBorders>
              <w:top w:val="nil"/>
              <w:left w:val="nil"/>
              <w:bottom w:val="single" w:sz="4" w:space="0" w:color="auto"/>
              <w:right w:val="single" w:sz="4" w:space="0" w:color="auto"/>
            </w:tcBorders>
            <w:noWrap/>
            <w:vAlign w:val="center"/>
            <w:hideMark/>
          </w:tcPr>
          <w:p w14:paraId="64D20F63" w14:textId="77777777" w:rsidR="00554FEA" w:rsidRPr="00DD32F1" w:rsidRDefault="00554FEA" w:rsidP="00DD32F1">
            <w:pPr>
              <w:pStyle w:val="Tabletext"/>
              <w:jc w:val="center"/>
              <w:rPr>
                <w:sz w:val="20"/>
                <w:highlight w:val="yellow"/>
                <w:rtl/>
                <w:cs/>
                <w:lang w:val="en-GB"/>
              </w:rPr>
            </w:pPr>
            <w:r w:rsidRPr="00DD32F1">
              <w:rPr>
                <w:sz w:val="20"/>
                <w:lang w:val="en-GB"/>
              </w:rPr>
              <w:t>800</w:t>
            </w:r>
          </w:p>
        </w:tc>
        <w:tc>
          <w:tcPr>
            <w:tcW w:w="1210" w:type="dxa"/>
            <w:tcBorders>
              <w:top w:val="nil"/>
              <w:left w:val="nil"/>
              <w:bottom w:val="single" w:sz="4" w:space="0" w:color="auto"/>
              <w:right w:val="single" w:sz="4" w:space="0" w:color="auto"/>
            </w:tcBorders>
            <w:noWrap/>
            <w:vAlign w:val="center"/>
            <w:hideMark/>
          </w:tcPr>
          <w:p w14:paraId="69A547E4" w14:textId="77777777" w:rsidR="00554FEA" w:rsidRPr="00DD32F1" w:rsidRDefault="00554FEA" w:rsidP="00DD32F1">
            <w:pPr>
              <w:pStyle w:val="Tabletext"/>
              <w:jc w:val="center"/>
              <w:rPr>
                <w:sz w:val="20"/>
                <w:highlight w:val="yellow"/>
                <w:rtl/>
                <w:cs/>
                <w:lang w:val="en-GB"/>
              </w:rPr>
            </w:pPr>
            <w:r w:rsidRPr="00DD32F1">
              <w:rPr>
                <w:sz w:val="20"/>
                <w:lang w:val="en-GB"/>
              </w:rPr>
              <w:t>600</w:t>
            </w:r>
          </w:p>
        </w:tc>
      </w:tr>
      <w:tr w:rsidR="00554FEA" w:rsidRPr="00DD32F1" w14:paraId="05D54772" w14:textId="77777777" w:rsidTr="005D2C19">
        <w:trPr>
          <w:trHeight w:val="390"/>
          <w:jc w:val="center"/>
        </w:trPr>
        <w:tc>
          <w:tcPr>
            <w:tcW w:w="4834" w:type="dxa"/>
            <w:tcBorders>
              <w:top w:val="nil"/>
              <w:left w:val="single" w:sz="4" w:space="0" w:color="auto"/>
              <w:bottom w:val="single" w:sz="4" w:space="0" w:color="auto"/>
              <w:right w:val="single" w:sz="4" w:space="0" w:color="auto"/>
            </w:tcBorders>
            <w:noWrap/>
            <w:vAlign w:val="center"/>
            <w:hideMark/>
          </w:tcPr>
          <w:p w14:paraId="6B07B67E" w14:textId="77777777" w:rsidR="00554FEA" w:rsidRPr="00DD32F1" w:rsidRDefault="00554FEA" w:rsidP="00DD32F1">
            <w:pPr>
              <w:pStyle w:val="Tabletext"/>
              <w:rPr>
                <w:sz w:val="20"/>
                <w:lang w:val="en-GB"/>
              </w:rPr>
            </w:pPr>
            <w:r w:rsidRPr="00DD32F1">
              <w:rPr>
                <w:sz w:val="20"/>
                <w:lang w:val="en-GB"/>
              </w:rPr>
              <w:t>SI (EIT) or EPG</w:t>
            </w:r>
          </w:p>
        </w:tc>
        <w:tc>
          <w:tcPr>
            <w:tcW w:w="1210" w:type="dxa"/>
            <w:tcBorders>
              <w:top w:val="nil"/>
              <w:left w:val="nil"/>
              <w:bottom w:val="single" w:sz="4" w:space="0" w:color="auto"/>
              <w:right w:val="single" w:sz="4" w:space="0" w:color="auto"/>
            </w:tcBorders>
            <w:noWrap/>
            <w:vAlign w:val="center"/>
            <w:hideMark/>
          </w:tcPr>
          <w:p w14:paraId="21F0EDFF" w14:textId="77777777" w:rsidR="00554FEA" w:rsidRPr="00DD32F1" w:rsidRDefault="00554FEA" w:rsidP="00DD32F1">
            <w:pPr>
              <w:pStyle w:val="Tabletext"/>
              <w:jc w:val="center"/>
              <w:rPr>
                <w:sz w:val="20"/>
                <w:lang w:val="en-GB"/>
              </w:rPr>
            </w:pPr>
            <w:r w:rsidRPr="00DD32F1">
              <w:rPr>
                <w:sz w:val="20"/>
                <w:rtl/>
                <w:lang w:val="en-GB"/>
              </w:rPr>
              <w:t>300</w:t>
            </w:r>
          </w:p>
        </w:tc>
        <w:tc>
          <w:tcPr>
            <w:tcW w:w="1210" w:type="dxa"/>
            <w:tcBorders>
              <w:top w:val="nil"/>
              <w:left w:val="nil"/>
              <w:bottom w:val="single" w:sz="4" w:space="0" w:color="auto"/>
              <w:right w:val="single" w:sz="4" w:space="0" w:color="auto"/>
            </w:tcBorders>
            <w:noWrap/>
            <w:vAlign w:val="center"/>
            <w:hideMark/>
          </w:tcPr>
          <w:p w14:paraId="32E70A9B" w14:textId="77777777" w:rsidR="00554FEA" w:rsidRPr="00DD32F1" w:rsidRDefault="00554FEA" w:rsidP="00DD32F1">
            <w:pPr>
              <w:pStyle w:val="Tabletext"/>
              <w:jc w:val="center"/>
              <w:rPr>
                <w:sz w:val="20"/>
                <w:lang w:val="en-GB"/>
              </w:rPr>
            </w:pPr>
            <w:r w:rsidRPr="00DD32F1">
              <w:rPr>
                <w:sz w:val="20"/>
                <w:rtl/>
                <w:lang w:val="en-GB"/>
              </w:rPr>
              <w:t>300</w:t>
            </w:r>
          </w:p>
        </w:tc>
        <w:tc>
          <w:tcPr>
            <w:tcW w:w="1210" w:type="dxa"/>
            <w:tcBorders>
              <w:top w:val="nil"/>
              <w:left w:val="nil"/>
              <w:bottom w:val="single" w:sz="4" w:space="0" w:color="auto"/>
              <w:right w:val="single" w:sz="4" w:space="0" w:color="auto"/>
            </w:tcBorders>
            <w:noWrap/>
            <w:vAlign w:val="center"/>
            <w:hideMark/>
          </w:tcPr>
          <w:p w14:paraId="648EB446" w14:textId="77777777" w:rsidR="00554FEA" w:rsidRPr="00DD32F1" w:rsidRDefault="00554FEA" w:rsidP="00DD32F1">
            <w:pPr>
              <w:pStyle w:val="Tabletext"/>
              <w:jc w:val="center"/>
              <w:rPr>
                <w:sz w:val="20"/>
                <w:lang w:val="en-GB"/>
              </w:rPr>
            </w:pPr>
            <w:r w:rsidRPr="00DD32F1">
              <w:rPr>
                <w:sz w:val="20"/>
                <w:rtl/>
                <w:lang w:val="en-GB"/>
              </w:rPr>
              <w:t>300</w:t>
            </w:r>
          </w:p>
        </w:tc>
        <w:tc>
          <w:tcPr>
            <w:tcW w:w="1210" w:type="dxa"/>
            <w:tcBorders>
              <w:top w:val="nil"/>
              <w:left w:val="nil"/>
              <w:bottom w:val="single" w:sz="4" w:space="0" w:color="auto"/>
              <w:right w:val="single" w:sz="4" w:space="0" w:color="auto"/>
            </w:tcBorders>
            <w:noWrap/>
            <w:vAlign w:val="center"/>
            <w:hideMark/>
          </w:tcPr>
          <w:p w14:paraId="51A6C4B5" w14:textId="77777777" w:rsidR="00554FEA" w:rsidRPr="00DD32F1" w:rsidRDefault="00554FEA" w:rsidP="00DD32F1">
            <w:pPr>
              <w:pStyle w:val="Tabletext"/>
              <w:jc w:val="center"/>
              <w:rPr>
                <w:sz w:val="20"/>
                <w:lang w:val="en-GB"/>
              </w:rPr>
            </w:pPr>
            <w:r w:rsidRPr="00DD32F1">
              <w:rPr>
                <w:sz w:val="20"/>
                <w:rtl/>
                <w:lang w:val="en-GB"/>
              </w:rPr>
              <w:t>300</w:t>
            </w:r>
          </w:p>
        </w:tc>
      </w:tr>
      <w:tr w:rsidR="00554FEA" w:rsidRPr="00DD32F1" w14:paraId="699EDD7E" w14:textId="77777777" w:rsidTr="005D2C19">
        <w:trPr>
          <w:trHeight w:val="390"/>
          <w:jc w:val="center"/>
        </w:trPr>
        <w:tc>
          <w:tcPr>
            <w:tcW w:w="4834" w:type="dxa"/>
            <w:tcBorders>
              <w:top w:val="nil"/>
              <w:left w:val="single" w:sz="4" w:space="0" w:color="auto"/>
              <w:bottom w:val="single" w:sz="4" w:space="0" w:color="auto"/>
              <w:right w:val="single" w:sz="4" w:space="0" w:color="auto"/>
            </w:tcBorders>
            <w:noWrap/>
            <w:vAlign w:val="center"/>
            <w:hideMark/>
          </w:tcPr>
          <w:p w14:paraId="6222A545" w14:textId="77777777" w:rsidR="00554FEA" w:rsidRPr="00DD32F1" w:rsidRDefault="00554FEA" w:rsidP="00DD32F1">
            <w:pPr>
              <w:pStyle w:val="Tabletext"/>
              <w:rPr>
                <w:sz w:val="20"/>
                <w:lang w:val="en-GB"/>
              </w:rPr>
            </w:pPr>
            <w:r w:rsidRPr="00DD32F1">
              <w:rPr>
                <w:sz w:val="20"/>
                <w:lang w:val="en-GB"/>
              </w:rPr>
              <w:t xml:space="preserve">SI (PMT) </w:t>
            </w:r>
          </w:p>
          <w:p w14:paraId="662B457F" w14:textId="77777777" w:rsidR="00554FEA" w:rsidRPr="00DD32F1" w:rsidRDefault="00554FEA" w:rsidP="00DD32F1">
            <w:pPr>
              <w:pStyle w:val="Tabletext"/>
              <w:rPr>
                <w:sz w:val="20"/>
                <w:lang w:val="en-GB"/>
              </w:rPr>
            </w:pPr>
            <w:r w:rsidRPr="00DD32F1">
              <w:rPr>
                <w:sz w:val="20"/>
                <w:lang w:val="en-GB"/>
              </w:rPr>
              <w:t>(</w:t>
            </w:r>
            <w:r w:rsidRPr="00DD32F1">
              <w:rPr>
                <w:b/>
                <w:bCs/>
                <w:sz w:val="20"/>
                <w:lang w:val="en-GB"/>
              </w:rPr>
              <w:t>25.75 kbit/s</w:t>
            </w:r>
            <w:r w:rsidRPr="00DD32F1">
              <w:rPr>
                <w:sz w:val="20"/>
                <w:lang w:val="en-GB"/>
              </w:rPr>
              <w:t xml:space="preserve"> per channel)</w:t>
            </w:r>
          </w:p>
        </w:tc>
        <w:tc>
          <w:tcPr>
            <w:tcW w:w="1210" w:type="dxa"/>
            <w:tcBorders>
              <w:top w:val="nil"/>
              <w:left w:val="nil"/>
              <w:bottom w:val="single" w:sz="4" w:space="0" w:color="auto"/>
              <w:right w:val="single" w:sz="4" w:space="0" w:color="auto"/>
            </w:tcBorders>
            <w:noWrap/>
            <w:vAlign w:val="center"/>
            <w:hideMark/>
          </w:tcPr>
          <w:p w14:paraId="2515F586" w14:textId="77777777" w:rsidR="00554FEA" w:rsidRPr="00DD32F1" w:rsidRDefault="00554FEA" w:rsidP="00DD32F1">
            <w:pPr>
              <w:pStyle w:val="Tabletext"/>
              <w:jc w:val="center"/>
              <w:rPr>
                <w:sz w:val="20"/>
                <w:lang w:val="en-GB"/>
              </w:rPr>
            </w:pPr>
            <w:r w:rsidRPr="00DD32F1">
              <w:rPr>
                <w:sz w:val="20"/>
                <w:lang w:val="en-GB"/>
              </w:rPr>
              <w:t>309</w:t>
            </w:r>
          </w:p>
        </w:tc>
        <w:tc>
          <w:tcPr>
            <w:tcW w:w="1210" w:type="dxa"/>
            <w:tcBorders>
              <w:top w:val="nil"/>
              <w:left w:val="nil"/>
              <w:bottom w:val="single" w:sz="4" w:space="0" w:color="auto"/>
              <w:right w:val="single" w:sz="4" w:space="0" w:color="auto"/>
            </w:tcBorders>
            <w:noWrap/>
            <w:vAlign w:val="center"/>
            <w:hideMark/>
          </w:tcPr>
          <w:p w14:paraId="5678EE18" w14:textId="77777777" w:rsidR="00554FEA" w:rsidRPr="00DD32F1" w:rsidRDefault="00554FEA" w:rsidP="00DD32F1">
            <w:pPr>
              <w:pStyle w:val="Tabletext"/>
              <w:jc w:val="center"/>
              <w:rPr>
                <w:sz w:val="20"/>
                <w:lang w:val="en-GB"/>
              </w:rPr>
            </w:pPr>
            <w:r w:rsidRPr="00DD32F1">
              <w:rPr>
                <w:sz w:val="20"/>
                <w:lang w:val="en-GB"/>
              </w:rPr>
              <w:t>257.5</w:t>
            </w:r>
          </w:p>
        </w:tc>
        <w:tc>
          <w:tcPr>
            <w:tcW w:w="1210" w:type="dxa"/>
            <w:tcBorders>
              <w:top w:val="nil"/>
              <w:left w:val="nil"/>
              <w:bottom w:val="single" w:sz="4" w:space="0" w:color="auto"/>
              <w:right w:val="single" w:sz="4" w:space="0" w:color="auto"/>
            </w:tcBorders>
            <w:noWrap/>
            <w:vAlign w:val="center"/>
            <w:hideMark/>
          </w:tcPr>
          <w:p w14:paraId="7852F571" w14:textId="77777777" w:rsidR="00554FEA" w:rsidRPr="00DD32F1" w:rsidRDefault="00554FEA" w:rsidP="00DD32F1">
            <w:pPr>
              <w:pStyle w:val="Tabletext"/>
              <w:jc w:val="center"/>
              <w:rPr>
                <w:sz w:val="20"/>
                <w:lang w:val="en-GB"/>
              </w:rPr>
            </w:pPr>
            <w:r w:rsidRPr="00DD32F1">
              <w:rPr>
                <w:sz w:val="20"/>
                <w:lang w:val="en-GB"/>
              </w:rPr>
              <w:t>206</w:t>
            </w:r>
          </w:p>
        </w:tc>
        <w:tc>
          <w:tcPr>
            <w:tcW w:w="1210" w:type="dxa"/>
            <w:tcBorders>
              <w:top w:val="nil"/>
              <w:left w:val="nil"/>
              <w:bottom w:val="single" w:sz="4" w:space="0" w:color="auto"/>
              <w:right w:val="single" w:sz="4" w:space="0" w:color="auto"/>
            </w:tcBorders>
            <w:noWrap/>
            <w:vAlign w:val="center"/>
            <w:hideMark/>
          </w:tcPr>
          <w:p w14:paraId="219EF161" w14:textId="77777777" w:rsidR="00554FEA" w:rsidRPr="00DD32F1" w:rsidRDefault="00554FEA" w:rsidP="00DD32F1">
            <w:pPr>
              <w:pStyle w:val="Tabletext"/>
              <w:jc w:val="center"/>
              <w:rPr>
                <w:sz w:val="20"/>
                <w:lang w:val="en-GB"/>
              </w:rPr>
            </w:pPr>
            <w:r w:rsidRPr="00DD32F1">
              <w:rPr>
                <w:sz w:val="20"/>
                <w:lang w:val="en-GB"/>
              </w:rPr>
              <w:t>154.5</w:t>
            </w:r>
          </w:p>
        </w:tc>
      </w:tr>
      <w:tr w:rsidR="00554FEA" w:rsidRPr="00DD32F1" w14:paraId="0DB293E6" w14:textId="77777777" w:rsidTr="005D2C19">
        <w:trPr>
          <w:trHeight w:val="390"/>
          <w:jc w:val="center"/>
        </w:trPr>
        <w:tc>
          <w:tcPr>
            <w:tcW w:w="4834" w:type="dxa"/>
            <w:tcBorders>
              <w:top w:val="nil"/>
              <w:left w:val="single" w:sz="4" w:space="0" w:color="auto"/>
              <w:bottom w:val="single" w:sz="4" w:space="0" w:color="auto"/>
              <w:right w:val="single" w:sz="4" w:space="0" w:color="auto"/>
            </w:tcBorders>
            <w:noWrap/>
            <w:vAlign w:val="center"/>
            <w:hideMark/>
          </w:tcPr>
          <w:p w14:paraId="0EA42103" w14:textId="77777777" w:rsidR="00554FEA" w:rsidRPr="00DD32F1" w:rsidRDefault="00554FEA" w:rsidP="00DD32F1">
            <w:pPr>
              <w:pStyle w:val="Tabletext"/>
              <w:rPr>
                <w:sz w:val="20"/>
                <w:lang w:val="en-GB"/>
              </w:rPr>
            </w:pPr>
            <w:r w:rsidRPr="00DD32F1">
              <w:rPr>
                <w:sz w:val="20"/>
                <w:lang w:val="en-GB"/>
              </w:rPr>
              <w:t xml:space="preserve">SI (others) = </w:t>
            </w:r>
            <w:r w:rsidRPr="00DD32F1">
              <w:rPr>
                <w:b/>
                <w:bCs/>
                <w:sz w:val="20"/>
                <w:lang w:val="en-GB"/>
              </w:rPr>
              <w:t>64 kbit/s</w:t>
            </w:r>
          </w:p>
        </w:tc>
        <w:tc>
          <w:tcPr>
            <w:tcW w:w="1210" w:type="dxa"/>
            <w:tcBorders>
              <w:top w:val="nil"/>
              <w:left w:val="nil"/>
              <w:bottom w:val="single" w:sz="4" w:space="0" w:color="auto"/>
              <w:right w:val="single" w:sz="4" w:space="0" w:color="auto"/>
            </w:tcBorders>
            <w:noWrap/>
            <w:vAlign w:val="center"/>
            <w:hideMark/>
          </w:tcPr>
          <w:p w14:paraId="49933BB1" w14:textId="77777777" w:rsidR="00554FEA" w:rsidRPr="00DD32F1" w:rsidRDefault="00554FEA" w:rsidP="00DD32F1">
            <w:pPr>
              <w:pStyle w:val="Tabletext"/>
              <w:jc w:val="center"/>
              <w:rPr>
                <w:sz w:val="20"/>
                <w:lang w:val="en-GB"/>
              </w:rPr>
            </w:pPr>
            <w:r w:rsidRPr="00DD32F1">
              <w:rPr>
                <w:sz w:val="20"/>
                <w:lang w:val="en-GB"/>
              </w:rPr>
              <w:t>64</w:t>
            </w:r>
          </w:p>
        </w:tc>
        <w:tc>
          <w:tcPr>
            <w:tcW w:w="1210" w:type="dxa"/>
            <w:tcBorders>
              <w:top w:val="nil"/>
              <w:left w:val="nil"/>
              <w:bottom w:val="single" w:sz="4" w:space="0" w:color="auto"/>
              <w:right w:val="single" w:sz="4" w:space="0" w:color="auto"/>
            </w:tcBorders>
            <w:noWrap/>
            <w:vAlign w:val="center"/>
            <w:hideMark/>
          </w:tcPr>
          <w:p w14:paraId="3065D9B5" w14:textId="77777777" w:rsidR="00554FEA" w:rsidRPr="00DD32F1" w:rsidRDefault="00554FEA" w:rsidP="00DD32F1">
            <w:pPr>
              <w:pStyle w:val="Tabletext"/>
              <w:jc w:val="center"/>
              <w:rPr>
                <w:sz w:val="20"/>
                <w:lang w:val="en-GB"/>
              </w:rPr>
            </w:pPr>
            <w:r w:rsidRPr="00DD32F1">
              <w:rPr>
                <w:sz w:val="20"/>
                <w:lang w:val="en-GB"/>
              </w:rPr>
              <w:t>64</w:t>
            </w:r>
          </w:p>
        </w:tc>
        <w:tc>
          <w:tcPr>
            <w:tcW w:w="1210" w:type="dxa"/>
            <w:tcBorders>
              <w:top w:val="nil"/>
              <w:left w:val="nil"/>
              <w:bottom w:val="single" w:sz="4" w:space="0" w:color="auto"/>
              <w:right w:val="single" w:sz="4" w:space="0" w:color="auto"/>
            </w:tcBorders>
            <w:noWrap/>
            <w:vAlign w:val="center"/>
            <w:hideMark/>
          </w:tcPr>
          <w:p w14:paraId="4E5DB784" w14:textId="77777777" w:rsidR="00554FEA" w:rsidRPr="00DD32F1" w:rsidRDefault="00554FEA" w:rsidP="00DD32F1">
            <w:pPr>
              <w:pStyle w:val="Tabletext"/>
              <w:jc w:val="center"/>
              <w:rPr>
                <w:sz w:val="20"/>
                <w:lang w:val="en-GB"/>
              </w:rPr>
            </w:pPr>
            <w:r w:rsidRPr="00DD32F1">
              <w:rPr>
                <w:sz w:val="20"/>
                <w:lang w:val="en-GB"/>
              </w:rPr>
              <w:t>64</w:t>
            </w:r>
          </w:p>
        </w:tc>
        <w:tc>
          <w:tcPr>
            <w:tcW w:w="1210" w:type="dxa"/>
            <w:tcBorders>
              <w:top w:val="nil"/>
              <w:left w:val="nil"/>
              <w:bottom w:val="single" w:sz="4" w:space="0" w:color="auto"/>
              <w:right w:val="single" w:sz="4" w:space="0" w:color="auto"/>
            </w:tcBorders>
            <w:noWrap/>
            <w:vAlign w:val="center"/>
            <w:hideMark/>
          </w:tcPr>
          <w:p w14:paraId="7C5616B8" w14:textId="77777777" w:rsidR="00554FEA" w:rsidRPr="00DD32F1" w:rsidRDefault="00554FEA" w:rsidP="00DD32F1">
            <w:pPr>
              <w:pStyle w:val="Tabletext"/>
              <w:jc w:val="center"/>
              <w:rPr>
                <w:sz w:val="20"/>
                <w:lang w:val="en-GB"/>
              </w:rPr>
            </w:pPr>
            <w:r w:rsidRPr="00DD32F1">
              <w:rPr>
                <w:sz w:val="20"/>
                <w:lang w:val="en-GB"/>
              </w:rPr>
              <w:t>64</w:t>
            </w:r>
          </w:p>
        </w:tc>
      </w:tr>
      <w:tr w:rsidR="00554FEA" w:rsidRPr="00DD32F1" w14:paraId="10D3BB45" w14:textId="77777777" w:rsidTr="005D2C19">
        <w:trPr>
          <w:trHeight w:val="50"/>
          <w:jc w:val="center"/>
        </w:trPr>
        <w:tc>
          <w:tcPr>
            <w:tcW w:w="4834" w:type="dxa"/>
            <w:tcBorders>
              <w:top w:val="nil"/>
              <w:left w:val="single" w:sz="4" w:space="0" w:color="auto"/>
              <w:bottom w:val="single" w:sz="4" w:space="0" w:color="auto"/>
              <w:right w:val="single" w:sz="4" w:space="0" w:color="auto"/>
            </w:tcBorders>
            <w:shd w:val="clear" w:color="000000" w:fill="D8D8D8"/>
            <w:noWrap/>
            <w:vAlign w:val="center"/>
            <w:hideMark/>
          </w:tcPr>
          <w:p w14:paraId="16E08632" w14:textId="77777777" w:rsidR="00554FEA" w:rsidRPr="00DD32F1" w:rsidRDefault="00554FEA" w:rsidP="00DD32F1">
            <w:pPr>
              <w:pStyle w:val="Tabletext"/>
              <w:rPr>
                <w:b/>
                <w:bCs/>
                <w:sz w:val="20"/>
                <w:lang w:val="en-GB"/>
              </w:rPr>
            </w:pPr>
            <w:r w:rsidRPr="00DD32F1">
              <w:rPr>
                <w:b/>
                <w:bCs/>
                <w:sz w:val="20"/>
                <w:lang w:val="en-GB"/>
              </w:rPr>
              <w:t>TOTAL PAYLOAD</w:t>
            </w:r>
          </w:p>
        </w:tc>
        <w:tc>
          <w:tcPr>
            <w:tcW w:w="1210" w:type="dxa"/>
            <w:tcBorders>
              <w:top w:val="nil"/>
              <w:left w:val="nil"/>
              <w:bottom w:val="single" w:sz="4" w:space="0" w:color="auto"/>
              <w:right w:val="single" w:sz="4" w:space="0" w:color="auto"/>
            </w:tcBorders>
            <w:shd w:val="clear" w:color="000000" w:fill="D8D8D8"/>
            <w:noWrap/>
            <w:vAlign w:val="center"/>
            <w:hideMark/>
          </w:tcPr>
          <w:p w14:paraId="3E88E303" w14:textId="04245257" w:rsidR="00554FEA" w:rsidRPr="00DD32F1" w:rsidRDefault="00554FEA" w:rsidP="00DD32F1">
            <w:pPr>
              <w:pStyle w:val="Tabletext"/>
              <w:jc w:val="center"/>
              <w:rPr>
                <w:b/>
                <w:bCs/>
                <w:sz w:val="20"/>
                <w:lang w:val="en-GB"/>
              </w:rPr>
            </w:pPr>
            <w:r w:rsidRPr="00DD32F1">
              <w:rPr>
                <w:b/>
                <w:bCs/>
                <w:sz w:val="20"/>
                <w:lang w:val="en-GB"/>
              </w:rPr>
              <w:t>22</w:t>
            </w:r>
            <w:r w:rsidR="00233F89">
              <w:rPr>
                <w:b/>
                <w:bCs/>
                <w:sz w:val="20"/>
                <w:lang w:val="en-GB"/>
              </w:rPr>
              <w:t xml:space="preserve"> </w:t>
            </w:r>
            <w:r w:rsidRPr="00DD32F1">
              <w:rPr>
                <w:b/>
                <w:bCs/>
                <w:sz w:val="20"/>
                <w:lang w:val="en-GB"/>
              </w:rPr>
              <w:t>373</w:t>
            </w:r>
          </w:p>
        </w:tc>
        <w:tc>
          <w:tcPr>
            <w:tcW w:w="1210" w:type="dxa"/>
            <w:tcBorders>
              <w:top w:val="nil"/>
              <w:left w:val="nil"/>
              <w:bottom w:val="single" w:sz="4" w:space="0" w:color="auto"/>
              <w:right w:val="single" w:sz="4" w:space="0" w:color="auto"/>
            </w:tcBorders>
            <w:shd w:val="clear" w:color="000000" w:fill="D8D8D8"/>
            <w:noWrap/>
            <w:vAlign w:val="center"/>
            <w:hideMark/>
          </w:tcPr>
          <w:p w14:paraId="2479C26F" w14:textId="7975FC56" w:rsidR="00554FEA" w:rsidRPr="00DD32F1" w:rsidRDefault="00554FEA" w:rsidP="00DD32F1">
            <w:pPr>
              <w:pStyle w:val="Tabletext"/>
              <w:jc w:val="center"/>
              <w:rPr>
                <w:b/>
                <w:bCs/>
                <w:sz w:val="20"/>
                <w:lang w:val="en-GB"/>
              </w:rPr>
            </w:pPr>
            <w:r w:rsidRPr="00DD32F1">
              <w:rPr>
                <w:b/>
                <w:bCs/>
                <w:sz w:val="20"/>
                <w:lang w:val="en-GB"/>
              </w:rPr>
              <w:t>22</w:t>
            </w:r>
            <w:r w:rsidR="00233F89">
              <w:rPr>
                <w:b/>
                <w:bCs/>
                <w:sz w:val="20"/>
                <w:lang w:val="en-GB"/>
              </w:rPr>
              <w:t xml:space="preserve"> </w:t>
            </w:r>
            <w:r w:rsidRPr="00DD32F1">
              <w:rPr>
                <w:b/>
                <w:bCs/>
                <w:sz w:val="20"/>
                <w:lang w:val="en-GB"/>
              </w:rPr>
              <w:t>071.5</w:t>
            </w:r>
          </w:p>
        </w:tc>
        <w:tc>
          <w:tcPr>
            <w:tcW w:w="1210" w:type="dxa"/>
            <w:tcBorders>
              <w:top w:val="nil"/>
              <w:left w:val="nil"/>
              <w:bottom w:val="single" w:sz="4" w:space="0" w:color="auto"/>
              <w:right w:val="single" w:sz="4" w:space="0" w:color="auto"/>
            </w:tcBorders>
            <w:shd w:val="clear" w:color="000000" w:fill="D8D8D8"/>
            <w:noWrap/>
            <w:vAlign w:val="center"/>
            <w:hideMark/>
          </w:tcPr>
          <w:p w14:paraId="6E24D5B8" w14:textId="35BC087C" w:rsidR="00554FEA" w:rsidRPr="00DD32F1" w:rsidRDefault="00554FEA" w:rsidP="00DD32F1">
            <w:pPr>
              <w:pStyle w:val="Tabletext"/>
              <w:jc w:val="center"/>
              <w:rPr>
                <w:b/>
                <w:bCs/>
                <w:sz w:val="20"/>
                <w:lang w:val="en-GB"/>
              </w:rPr>
            </w:pPr>
            <w:r w:rsidRPr="00DD32F1">
              <w:rPr>
                <w:b/>
                <w:bCs/>
                <w:sz w:val="20"/>
                <w:lang w:val="en-GB"/>
              </w:rPr>
              <w:t>21</w:t>
            </w:r>
            <w:r w:rsidR="00233F89">
              <w:rPr>
                <w:b/>
                <w:bCs/>
                <w:sz w:val="20"/>
                <w:lang w:val="en-GB"/>
              </w:rPr>
              <w:t xml:space="preserve"> </w:t>
            </w:r>
            <w:r w:rsidRPr="00DD32F1">
              <w:rPr>
                <w:b/>
                <w:bCs/>
                <w:sz w:val="20"/>
                <w:lang w:val="en-GB"/>
              </w:rPr>
              <w:t>770</w:t>
            </w:r>
          </w:p>
        </w:tc>
        <w:tc>
          <w:tcPr>
            <w:tcW w:w="1210" w:type="dxa"/>
            <w:tcBorders>
              <w:top w:val="nil"/>
              <w:left w:val="nil"/>
              <w:bottom w:val="single" w:sz="4" w:space="0" w:color="auto"/>
              <w:right w:val="single" w:sz="4" w:space="0" w:color="auto"/>
            </w:tcBorders>
            <w:shd w:val="clear" w:color="000000" w:fill="D8D8D8"/>
            <w:noWrap/>
            <w:vAlign w:val="center"/>
            <w:hideMark/>
          </w:tcPr>
          <w:p w14:paraId="1627D2EE" w14:textId="03441AFA" w:rsidR="00554FEA" w:rsidRPr="00DD32F1" w:rsidRDefault="00554FEA" w:rsidP="00DD32F1">
            <w:pPr>
              <w:pStyle w:val="Tabletext"/>
              <w:jc w:val="center"/>
              <w:rPr>
                <w:b/>
                <w:bCs/>
                <w:sz w:val="20"/>
                <w:lang w:val="en-GB"/>
              </w:rPr>
            </w:pPr>
            <w:r w:rsidRPr="00DD32F1">
              <w:rPr>
                <w:b/>
                <w:bCs/>
                <w:sz w:val="20"/>
                <w:lang w:val="en-GB"/>
              </w:rPr>
              <w:t>21</w:t>
            </w:r>
            <w:r w:rsidR="00233F89">
              <w:rPr>
                <w:b/>
                <w:bCs/>
                <w:sz w:val="20"/>
                <w:lang w:val="en-GB"/>
              </w:rPr>
              <w:t xml:space="preserve"> </w:t>
            </w:r>
            <w:r w:rsidRPr="00DD32F1">
              <w:rPr>
                <w:b/>
                <w:bCs/>
                <w:sz w:val="20"/>
                <w:lang w:val="en-GB"/>
              </w:rPr>
              <w:t>168.5</w:t>
            </w:r>
          </w:p>
        </w:tc>
      </w:tr>
      <w:tr w:rsidR="00554FEA" w:rsidRPr="00DD32F1" w14:paraId="23F762F5" w14:textId="77777777" w:rsidTr="005D2C19">
        <w:trPr>
          <w:trHeight w:val="390"/>
          <w:jc w:val="center"/>
        </w:trPr>
        <w:tc>
          <w:tcPr>
            <w:tcW w:w="4834" w:type="dxa"/>
            <w:tcBorders>
              <w:top w:val="nil"/>
              <w:left w:val="single" w:sz="4" w:space="0" w:color="auto"/>
              <w:bottom w:val="single" w:sz="4" w:space="0" w:color="auto"/>
              <w:right w:val="single" w:sz="4" w:space="0" w:color="auto"/>
            </w:tcBorders>
            <w:noWrap/>
            <w:vAlign w:val="center"/>
            <w:hideMark/>
          </w:tcPr>
          <w:p w14:paraId="25C4127F" w14:textId="77777777" w:rsidR="00554FEA" w:rsidRPr="00DD32F1" w:rsidRDefault="00554FEA" w:rsidP="00DD32F1">
            <w:pPr>
              <w:pStyle w:val="Tabletext"/>
              <w:rPr>
                <w:sz w:val="20"/>
                <w:lang w:val="en-GB"/>
              </w:rPr>
            </w:pPr>
            <w:r w:rsidRPr="00DD32F1">
              <w:rPr>
                <w:sz w:val="20"/>
                <w:lang w:val="en-GB"/>
              </w:rPr>
              <w:t xml:space="preserve">Reserved for </w:t>
            </w:r>
          </w:p>
          <w:p w14:paraId="6E06501A" w14:textId="21B7AE5B" w:rsidR="00554FEA" w:rsidRPr="00DD32F1" w:rsidRDefault="00554FEA" w:rsidP="00DD32F1">
            <w:pPr>
              <w:pStyle w:val="Tabletext"/>
              <w:rPr>
                <w:sz w:val="20"/>
                <w:lang w:val="en-GB"/>
              </w:rPr>
            </w:pPr>
            <w:r w:rsidRPr="00DD32F1">
              <w:rPr>
                <w:sz w:val="20"/>
                <w:lang w:val="en-GB"/>
              </w:rPr>
              <w:t>SSU and others</w:t>
            </w:r>
          </w:p>
        </w:tc>
        <w:tc>
          <w:tcPr>
            <w:tcW w:w="1210" w:type="dxa"/>
            <w:tcBorders>
              <w:top w:val="nil"/>
              <w:left w:val="nil"/>
              <w:bottom w:val="single" w:sz="4" w:space="0" w:color="auto"/>
              <w:right w:val="single" w:sz="4" w:space="0" w:color="auto"/>
            </w:tcBorders>
            <w:noWrap/>
            <w:vAlign w:val="center"/>
            <w:hideMark/>
          </w:tcPr>
          <w:p w14:paraId="033BD79B" w14:textId="03FA28E2" w:rsidR="00554FEA" w:rsidRPr="00DD32F1" w:rsidRDefault="00DD32F1" w:rsidP="00DD32F1">
            <w:pPr>
              <w:pStyle w:val="Tabletext"/>
              <w:jc w:val="center"/>
              <w:rPr>
                <w:sz w:val="20"/>
                <w:lang w:val="en-GB"/>
              </w:rPr>
            </w:pPr>
            <w:r w:rsidRPr="00DD32F1">
              <w:rPr>
                <w:sz w:val="20"/>
                <w:lang w:val="en-GB"/>
              </w:rPr>
              <w:t>−</w:t>
            </w:r>
            <w:r w:rsidR="00554FEA" w:rsidRPr="00DD32F1">
              <w:rPr>
                <w:sz w:val="20"/>
                <w:lang w:val="en-GB"/>
              </w:rPr>
              <w:t>443*</w:t>
            </w:r>
          </w:p>
        </w:tc>
        <w:tc>
          <w:tcPr>
            <w:tcW w:w="1210" w:type="dxa"/>
            <w:tcBorders>
              <w:top w:val="nil"/>
              <w:left w:val="nil"/>
              <w:bottom w:val="single" w:sz="4" w:space="0" w:color="auto"/>
              <w:right w:val="single" w:sz="4" w:space="0" w:color="auto"/>
            </w:tcBorders>
            <w:noWrap/>
            <w:vAlign w:val="center"/>
            <w:hideMark/>
          </w:tcPr>
          <w:p w14:paraId="29CB06FD" w14:textId="384C270E" w:rsidR="00554FEA" w:rsidRPr="00DD32F1" w:rsidRDefault="00DD32F1" w:rsidP="00DD32F1">
            <w:pPr>
              <w:pStyle w:val="Tabletext"/>
              <w:jc w:val="center"/>
              <w:rPr>
                <w:sz w:val="20"/>
                <w:lang w:val="en-GB"/>
              </w:rPr>
            </w:pPr>
            <w:r w:rsidRPr="00DD32F1">
              <w:rPr>
                <w:sz w:val="20"/>
                <w:lang w:val="en-GB"/>
              </w:rPr>
              <w:t>−</w:t>
            </w:r>
            <w:r w:rsidR="00554FEA" w:rsidRPr="00DD32F1">
              <w:rPr>
                <w:sz w:val="20"/>
                <w:lang w:val="en-GB"/>
              </w:rPr>
              <w:t>141.5*</w:t>
            </w:r>
          </w:p>
        </w:tc>
        <w:tc>
          <w:tcPr>
            <w:tcW w:w="1210" w:type="dxa"/>
            <w:tcBorders>
              <w:top w:val="nil"/>
              <w:left w:val="nil"/>
              <w:bottom w:val="single" w:sz="4" w:space="0" w:color="auto"/>
              <w:right w:val="single" w:sz="4" w:space="0" w:color="auto"/>
            </w:tcBorders>
            <w:noWrap/>
            <w:vAlign w:val="center"/>
            <w:hideMark/>
          </w:tcPr>
          <w:p w14:paraId="6CD7DBCC" w14:textId="24946B5E" w:rsidR="00554FEA" w:rsidRPr="00DD32F1" w:rsidRDefault="00554FEA" w:rsidP="00DD32F1">
            <w:pPr>
              <w:pStyle w:val="Tabletext"/>
              <w:jc w:val="center"/>
              <w:rPr>
                <w:sz w:val="20"/>
                <w:lang w:val="en-GB"/>
              </w:rPr>
            </w:pPr>
            <w:r w:rsidRPr="00DD32F1">
              <w:rPr>
                <w:sz w:val="20"/>
                <w:lang w:val="en-GB"/>
              </w:rPr>
              <w:t>160</w:t>
            </w:r>
          </w:p>
        </w:tc>
        <w:tc>
          <w:tcPr>
            <w:tcW w:w="1210" w:type="dxa"/>
            <w:tcBorders>
              <w:top w:val="nil"/>
              <w:left w:val="nil"/>
              <w:bottom w:val="single" w:sz="4" w:space="0" w:color="auto"/>
              <w:right w:val="single" w:sz="4" w:space="0" w:color="auto"/>
            </w:tcBorders>
            <w:noWrap/>
            <w:vAlign w:val="center"/>
            <w:hideMark/>
          </w:tcPr>
          <w:p w14:paraId="30180152" w14:textId="77777777" w:rsidR="00554FEA" w:rsidRPr="00DD32F1" w:rsidRDefault="00554FEA" w:rsidP="00DD32F1">
            <w:pPr>
              <w:pStyle w:val="Tabletext"/>
              <w:jc w:val="center"/>
              <w:rPr>
                <w:sz w:val="20"/>
                <w:lang w:val="en-GB"/>
              </w:rPr>
            </w:pPr>
            <w:r w:rsidRPr="00DD32F1">
              <w:rPr>
                <w:sz w:val="20"/>
                <w:lang w:val="en-GB"/>
              </w:rPr>
              <w:t>761.5</w:t>
            </w:r>
          </w:p>
        </w:tc>
      </w:tr>
    </w:tbl>
    <w:p w14:paraId="649C255F" w14:textId="5CC4E465" w:rsidR="00554FEA" w:rsidRPr="005D2C19" w:rsidRDefault="00554FEA" w:rsidP="005D2C19">
      <w:pPr>
        <w:pStyle w:val="Tablelegend"/>
        <w:rPr>
          <w:sz w:val="20"/>
          <w:lang w:val="en-GB"/>
        </w:rPr>
      </w:pPr>
      <w:r w:rsidRPr="005D2C19">
        <w:rPr>
          <w:sz w:val="20"/>
          <w:lang w:val="en-GB"/>
        </w:rPr>
        <w:t>*</w:t>
      </w:r>
      <w:r w:rsidR="00DD32F1" w:rsidRPr="005D2C19">
        <w:rPr>
          <w:sz w:val="20"/>
          <w:lang w:val="en-GB"/>
        </w:rPr>
        <w:tab/>
      </w:r>
      <w:r w:rsidRPr="005D2C19">
        <w:rPr>
          <w:sz w:val="20"/>
          <w:lang w:val="en-GB"/>
        </w:rPr>
        <w:t xml:space="preserve">The negative values imply that it is not feasible to provide all supplementary services (i.e. audio description, subtitle, SSU) at the same time.  </w:t>
      </w:r>
    </w:p>
    <w:p w14:paraId="5D277673" w14:textId="407FF897" w:rsidR="00554FEA" w:rsidRPr="006A30AD" w:rsidRDefault="00554FEA" w:rsidP="00554FEA">
      <w:pPr>
        <w:pStyle w:val="Heading2"/>
        <w:rPr>
          <w:lang w:val="en-GB"/>
        </w:rPr>
      </w:pPr>
      <w:bookmarkStart w:id="3324" w:name="_Ref390780304"/>
      <w:bookmarkStart w:id="3325" w:name="_Toc395793056"/>
      <w:bookmarkStart w:id="3326" w:name="_Toc433126578"/>
      <w:bookmarkStart w:id="3327" w:name="_Toc433209353"/>
      <w:bookmarkStart w:id="3328" w:name="_Toc18417679"/>
      <w:bookmarkStart w:id="3329" w:name="_Toc132213739"/>
      <w:bookmarkStart w:id="3330" w:name="_Toc132271148"/>
      <w:bookmarkStart w:id="3331" w:name="_Toc228530420"/>
      <w:bookmarkStart w:id="3332" w:name="_Toc230600904"/>
      <w:bookmarkEnd w:id="3316"/>
      <w:r w:rsidRPr="006A30AD">
        <w:rPr>
          <w:lang w:val="en-GB"/>
        </w:rPr>
        <w:t>1</w:t>
      </w:r>
      <w:r w:rsidR="000C504F">
        <w:rPr>
          <w:lang w:val="en-GB"/>
        </w:rPr>
        <w:t>7</w:t>
      </w:r>
      <w:r w:rsidRPr="006A30AD">
        <w:rPr>
          <w:lang w:val="en-GB"/>
        </w:rPr>
        <w:t>.7</w:t>
      </w:r>
      <w:r w:rsidRPr="006A30AD">
        <w:rPr>
          <w:lang w:val="en-GB"/>
        </w:rPr>
        <w:tab/>
        <w:t>Network planning</w:t>
      </w:r>
      <w:bookmarkEnd w:id="3324"/>
      <w:bookmarkEnd w:id="3325"/>
      <w:bookmarkEnd w:id="3326"/>
      <w:bookmarkEnd w:id="3327"/>
      <w:bookmarkEnd w:id="3328"/>
      <w:bookmarkEnd w:id="3329"/>
      <w:bookmarkEnd w:id="3330"/>
      <w:bookmarkEnd w:id="3331"/>
      <w:bookmarkEnd w:id="3332"/>
    </w:p>
    <w:p w14:paraId="4DF7F304" w14:textId="77777777" w:rsidR="00554FEA" w:rsidRPr="006A30AD" w:rsidRDefault="00554FEA" w:rsidP="00554FEA">
      <w:pPr>
        <w:rPr>
          <w:lang w:val="en-GB"/>
        </w:rPr>
      </w:pPr>
      <w:r w:rsidRPr="006A30AD">
        <w:rPr>
          <w:lang w:val="en-GB"/>
        </w:rPr>
        <w:t>Network planning or frequency planning is a technical planning process whereby specified planning targets (like population coverage and protection of ATV services) have to be reached with minimal spectrum usage. This detailed planning process was carried out by Broadcasting Technology and Engineering Bureau (Office of the NBTC), with support of ITU. On the basis of the detailed planning results the four network operators could order their transmitter and antenna equipment.</w:t>
      </w:r>
    </w:p>
    <w:p w14:paraId="3C32C71B" w14:textId="77777777" w:rsidR="00554FEA" w:rsidRPr="006A30AD" w:rsidRDefault="00554FEA" w:rsidP="00554FEA">
      <w:pPr>
        <w:rPr>
          <w:lang w:val="en-GB"/>
        </w:rPr>
      </w:pPr>
      <w:r w:rsidRPr="006A30AD">
        <w:rPr>
          <w:lang w:val="en-GB"/>
        </w:rPr>
        <w:t>NBTC’s key concern was to facilitate a coordinated network deployment whereby the viewer would receive a unified DTTB service offering. For this reason, and in agreement with the network operators, the NBTC decided to carry out the detailed frequency planning.</w:t>
      </w:r>
    </w:p>
    <w:p w14:paraId="030D2ACF" w14:textId="1508246D" w:rsidR="00554FEA" w:rsidRPr="006A30AD" w:rsidRDefault="00554FEA" w:rsidP="00554FEA">
      <w:pPr>
        <w:pStyle w:val="Heading3"/>
        <w:rPr>
          <w:lang w:val="en-GB"/>
        </w:rPr>
      </w:pPr>
      <w:bookmarkStart w:id="3333" w:name="_Ref391636809"/>
      <w:bookmarkStart w:id="3334" w:name="_Toc395793058"/>
      <w:bookmarkStart w:id="3335" w:name="_Toc230600905"/>
      <w:r w:rsidRPr="006A30AD">
        <w:rPr>
          <w:lang w:val="en-GB"/>
        </w:rPr>
        <w:t>1</w:t>
      </w:r>
      <w:r w:rsidR="000C504F">
        <w:rPr>
          <w:lang w:val="en-GB"/>
        </w:rPr>
        <w:t>7</w:t>
      </w:r>
      <w:r w:rsidRPr="006A30AD">
        <w:rPr>
          <w:lang w:val="en-GB"/>
        </w:rPr>
        <w:t>.7.1</w:t>
      </w:r>
      <w:r w:rsidRPr="006A30AD">
        <w:rPr>
          <w:lang w:val="en-GB"/>
        </w:rPr>
        <w:tab/>
        <w:t>Planning parameters and targets</w:t>
      </w:r>
      <w:bookmarkEnd w:id="3333"/>
      <w:bookmarkEnd w:id="3334"/>
      <w:bookmarkEnd w:id="3335"/>
    </w:p>
    <w:p w14:paraId="2B2FEC11" w14:textId="0E6EA4D8" w:rsidR="00554FEA" w:rsidRPr="006A30AD" w:rsidRDefault="00554FEA" w:rsidP="00554FEA">
      <w:pPr>
        <w:rPr>
          <w:lang w:val="en-GB"/>
        </w:rPr>
      </w:pPr>
      <w:r w:rsidRPr="006A30AD">
        <w:rPr>
          <w:lang w:val="en-GB"/>
        </w:rPr>
        <w:t>The DTTB networks are deployed in four phases over a period of four years, providing fixed (FX) rooftop coverage for 95% of the Thai households. A major part of the first two phases ha</w:t>
      </w:r>
      <w:r w:rsidR="00CC4F9C">
        <w:rPr>
          <w:lang w:val="en-GB"/>
        </w:rPr>
        <w:t>s</w:t>
      </w:r>
      <w:r w:rsidRPr="006A30AD">
        <w:rPr>
          <w:lang w:val="en-GB"/>
        </w:rPr>
        <w:t xml:space="preserve"> been reached. More additional sites are needed for the last two phases to reach the planning target.</w:t>
      </w:r>
    </w:p>
    <w:p w14:paraId="688009BD" w14:textId="77777777" w:rsidR="00554FEA" w:rsidRPr="006A30AD" w:rsidRDefault="00554FEA" w:rsidP="00554FEA">
      <w:pPr>
        <w:rPr>
          <w:szCs w:val="24"/>
          <w:lang w:val="en-GB"/>
        </w:rPr>
      </w:pPr>
      <w:r w:rsidRPr="006A30AD">
        <w:rPr>
          <w:lang w:val="en-GB"/>
        </w:rPr>
        <w:t xml:space="preserve">Thai PBS operates a nationwide network of UHF transmitters and the applied antenna systems were technically assessed to provide enough capacity to accommodate also the DTTB frequencies. Hence </w:t>
      </w:r>
      <w:r w:rsidRPr="006A30AD">
        <w:rPr>
          <w:szCs w:val="24"/>
          <w:lang w:val="en-GB"/>
        </w:rPr>
        <w:t>the planning of the 39 main sites had to be based on reusing these UHF transmitter sites.</w:t>
      </w:r>
    </w:p>
    <w:p w14:paraId="13028608" w14:textId="77777777" w:rsidR="00554FEA" w:rsidRPr="006A30AD" w:rsidRDefault="00554FEA" w:rsidP="00554FEA">
      <w:pPr>
        <w:rPr>
          <w:szCs w:val="24"/>
          <w:lang w:val="en-GB"/>
        </w:rPr>
      </w:pPr>
      <w:r w:rsidRPr="006A30AD">
        <w:rPr>
          <w:szCs w:val="24"/>
          <w:lang w:val="en-GB"/>
        </w:rPr>
        <w:lastRenderedPageBreak/>
        <w:t>The following planning targets were defined:</w:t>
      </w:r>
    </w:p>
    <w:p w14:paraId="62DCA9BC" w14:textId="77777777" w:rsidR="00554FEA" w:rsidRPr="006A30AD" w:rsidRDefault="00554FEA" w:rsidP="00554FEA">
      <w:pPr>
        <w:pStyle w:val="enumlev1"/>
        <w:rPr>
          <w:lang w:val="en-GB"/>
        </w:rPr>
      </w:pPr>
      <w:r w:rsidRPr="006A30AD">
        <w:rPr>
          <w:lang w:val="en-GB"/>
        </w:rPr>
        <w:t>1)</w:t>
      </w:r>
      <w:r w:rsidRPr="006A30AD">
        <w:rPr>
          <w:lang w:val="en-GB"/>
        </w:rPr>
        <w:tab/>
        <w:t>FX rooftop coverage for 95% of the Thai households;</w:t>
      </w:r>
    </w:p>
    <w:p w14:paraId="4668806A" w14:textId="77777777" w:rsidR="00554FEA" w:rsidRPr="006A30AD" w:rsidRDefault="00554FEA" w:rsidP="00554FEA">
      <w:pPr>
        <w:pStyle w:val="enumlev1"/>
        <w:rPr>
          <w:lang w:val="en-GB"/>
        </w:rPr>
      </w:pPr>
      <w:r w:rsidRPr="006A30AD">
        <w:rPr>
          <w:lang w:val="en-GB"/>
        </w:rPr>
        <w:t>2)</w:t>
      </w:r>
      <w:r w:rsidRPr="006A30AD">
        <w:rPr>
          <w:lang w:val="en-GB"/>
        </w:rPr>
        <w:tab/>
        <w:t>Regional FX rooftop coverage in 39 regions for providing Community services;</w:t>
      </w:r>
    </w:p>
    <w:p w14:paraId="32134AA9" w14:textId="77777777" w:rsidR="00554FEA" w:rsidRPr="006A30AD" w:rsidRDefault="00554FEA" w:rsidP="00554FEA">
      <w:pPr>
        <w:pStyle w:val="enumlev1"/>
        <w:rPr>
          <w:lang w:val="en-GB"/>
        </w:rPr>
      </w:pPr>
      <w:r w:rsidRPr="006A30AD">
        <w:rPr>
          <w:lang w:val="en-GB"/>
        </w:rPr>
        <w:t>3)</w:t>
      </w:r>
      <w:r w:rsidRPr="006A30AD">
        <w:rPr>
          <w:lang w:val="en-GB"/>
        </w:rPr>
        <w:tab/>
        <w:t>Portable Indoor (PI) coverage in target municipalities; and</w:t>
      </w:r>
    </w:p>
    <w:p w14:paraId="2923FB4E" w14:textId="77777777" w:rsidR="00554FEA" w:rsidRPr="006A30AD" w:rsidRDefault="00554FEA" w:rsidP="00554FEA">
      <w:pPr>
        <w:pStyle w:val="enumlev1"/>
        <w:rPr>
          <w:lang w:val="en-GB"/>
        </w:rPr>
      </w:pPr>
      <w:r w:rsidRPr="006A30AD">
        <w:rPr>
          <w:lang w:val="en-GB"/>
        </w:rPr>
        <w:t>4)</w:t>
      </w:r>
      <w:r w:rsidRPr="006A30AD">
        <w:rPr>
          <w:lang w:val="en-GB"/>
        </w:rPr>
        <w:tab/>
        <w:t>Protection of operational ATV services in the UHF band.</w:t>
      </w:r>
    </w:p>
    <w:p w14:paraId="646CA4DE" w14:textId="77777777" w:rsidR="00554FEA" w:rsidRPr="006A30AD" w:rsidRDefault="00554FEA" w:rsidP="00554FEA">
      <w:pPr>
        <w:rPr>
          <w:lang w:val="en-GB"/>
        </w:rPr>
      </w:pPr>
      <w:r w:rsidRPr="006A30AD">
        <w:rPr>
          <w:lang w:val="en-GB"/>
        </w:rPr>
        <w:t xml:space="preserve">Planning targets 1 to 3 are defined in the regulatory framework, i.e. NBTC Notifications. It should be noted however that the PI target was not clearly defined at the beginning of the planning process. Thus, the first step in the planning was to design the DTTB networks for FX rooftop reception and then calculate what the resulting PI coverage would be. At the time that the FX network would be deployed the policy makers would have reached a conclusion on the PI target and additional PI sites could be planned at a later stage. This approach would also allow the regulator to monitor the uptake of the DTTB services and how well the service providers would do in earning advertising income on the DTTB platform. </w:t>
      </w:r>
    </w:p>
    <w:p w14:paraId="36FDC811" w14:textId="1423EBA0" w:rsidR="00554FEA" w:rsidRPr="006A30AD" w:rsidRDefault="00554FEA" w:rsidP="00554FEA">
      <w:pPr>
        <w:pStyle w:val="Heading3"/>
        <w:rPr>
          <w:lang w:val="en-GB"/>
        </w:rPr>
      </w:pPr>
      <w:bookmarkStart w:id="3336" w:name="_Toc395793059"/>
      <w:bookmarkStart w:id="3337" w:name="_Toc230600906"/>
      <w:r w:rsidRPr="006A30AD">
        <w:rPr>
          <w:lang w:val="en-GB"/>
        </w:rPr>
        <w:t>1</w:t>
      </w:r>
      <w:r w:rsidR="000C504F">
        <w:rPr>
          <w:lang w:val="en-GB"/>
        </w:rPr>
        <w:t>7</w:t>
      </w:r>
      <w:r w:rsidRPr="006A30AD">
        <w:rPr>
          <w:lang w:val="en-GB"/>
        </w:rPr>
        <w:t>.7.2</w:t>
      </w:r>
      <w:r w:rsidRPr="006A30AD">
        <w:rPr>
          <w:lang w:val="en-GB"/>
        </w:rPr>
        <w:tab/>
        <w:t>Planning approach</w:t>
      </w:r>
      <w:bookmarkEnd w:id="3336"/>
      <w:bookmarkEnd w:id="3337"/>
    </w:p>
    <w:p w14:paraId="40F111D6" w14:textId="2C6FA40E" w:rsidR="00554FEA" w:rsidRPr="006A30AD" w:rsidRDefault="00554FEA" w:rsidP="00554FEA">
      <w:pPr>
        <w:rPr>
          <w:lang w:val="en-GB"/>
        </w:rPr>
      </w:pPr>
      <w:r w:rsidRPr="006A30AD">
        <w:rPr>
          <w:lang w:val="en-GB"/>
        </w:rPr>
        <w:t xml:space="preserve">The operational ATV networks had to be protected from DTTB interfering these networks (and hence the ATV viewers) and reversely the DTTB network should be made compatible with these ATV networks. Also the network topology should be kept, as much as possible, the same when transitioning from the simulcast period (in which ATV service had to be protected) to the </w:t>
      </w:r>
      <w:r w:rsidR="002D0B1F" w:rsidRPr="006A30AD">
        <w:rPr>
          <w:lang w:val="en-GB"/>
        </w:rPr>
        <w:t>all-digital</w:t>
      </w:r>
      <w:r w:rsidRPr="006A30AD">
        <w:rPr>
          <w:lang w:val="en-GB"/>
        </w:rPr>
        <w:t xml:space="preserve"> situation (after television ASO in the UHF band). </w:t>
      </w:r>
    </w:p>
    <w:p w14:paraId="7B461A87" w14:textId="6981B612" w:rsidR="00554FEA" w:rsidRPr="006A30AD" w:rsidRDefault="00554FEA" w:rsidP="00554FEA">
      <w:pPr>
        <w:rPr>
          <w:lang w:val="en-GB"/>
        </w:rPr>
      </w:pPr>
      <w:r w:rsidRPr="006A30AD">
        <w:rPr>
          <w:lang w:val="en-GB"/>
        </w:rPr>
        <w:t xml:space="preserve">The adopted planning approach to cater for this was to first plan for the all-digital situation. For the all-digital </w:t>
      </w:r>
      <w:r w:rsidR="002D0B1F" w:rsidRPr="006A30AD">
        <w:rPr>
          <w:lang w:val="en-GB"/>
        </w:rPr>
        <w:t>situation,</w:t>
      </w:r>
      <w:r w:rsidRPr="006A30AD">
        <w:rPr>
          <w:lang w:val="en-GB"/>
        </w:rPr>
        <w:t xml:space="preserve"> the network would be </w:t>
      </w:r>
      <w:r w:rsidR="00CC4F9C" w:rsidRPr="006A30AD">
        <w:rPr>
          <w:lang w:val="en-GB"/>
        </w:rPr>
        <w:t>optimized</w:t>
      </w:r>
      <w:r w:rsidRPr="006A30AD">
        <w:rPr>
          <w:lang w:val="en-GB"/>
        </w:rPr>
        <w:t xml:space="preserve"> to reach the planning targets and to minimize spectrum usage. This planning scenario was </w:t>
      </w:r>
      <w:r w:rsidR="0065289F" w:rsidRPr="006A30AD">
        <w:rPr>
          <w:lang w:val="en-GB"/>
        </w:rPr>
        <w:t>labelled</w:t>
      </w:r>
      <w:r w:rsidRPr="006A30AD">
        <w:rPr>
          <w:lang w:val="en-GB"/>
        </w:rPr>
        <w:t xml:space="preserve"> scenario C. For protecting ATV services either some interference on the ATV networks had to be accepted (i.e. acceptable interference) or temporarily frequency had to be applied. The number of frequency changes should be kept to a minimum as this would increase network costs as well as complicate the network deployment. This simulcast scenario was </w:t>
      </w:r>
      <w:r w:rsidR="0065289F" w:rsidRPr="006A30AD">
        <w:rPr>
          <w:lang w:val="en-GB"/>
        </w:rPr>
        <w:t>labelled</w:t>
      </w:r>
      <w:r w:rsidRPr="006A30AD">
        <w:rPr>
          <w:lang w:val="en-GB"/>
        </w:rPr>
        <w:t xml:space="preserve"> scenario B. The launch scenario (i.e. a subset of the 39 main sites under scenario B) was </w:t>
      </w:r>
      <w:r w:rsidR="0065289F" w:rsidRPr="006A30AD">
        <w:rPr>
          <w:lang w:val="en-GB"/>
        </w:rPr>
        <w:t>labelled</w:t>
      </w:r>
      <w:r w:rsidRPr="006A30AD">
        <w:rPr>
          <w:lang w:val="en-GB"/>
        </w:rPr>
        <w:t xml:space="preserve"> A.</w:t>
      </w:r>
    </w:p>
    <w:p w14:paraId="4B749A70" w14:textId="429E3439" w:rsidR="00554FEA" w:rsidRPr="006A30AD" w:rsidRDefault="00554FEA" w:rsidP="00554FEA">
      <w:pPr>
        <w:rPr>
          <w:lang w:val="en-GB"/>
        </w:rPr>
      </w:pPr>
      <w:r w:rsidRPr="006A30AD">
        <w:rPr>
          <w:lang w:val="en-GB"/>
        </w:rPr>
        <w:t xml:space="preserve">An overview of this planning approach is provided in Fig. </w:t>
      </w:r>
      <w:r w:rsidR="002026DD">
        <w:rPr>
          <w:lang w:val="en-GB"/>
        </w:rPr>
        <w:t>37</w:t>
      </w:r>
      <w:r w:rsidRPr="006A30AD">
        <w:rPr>
          <w:lang w:val="en-GB"/>
        </w:rPr>
        <w:t>.</w:t>
      </w:r>
    </w:p>
    <w:p w14:paraId="164F43C9" w14:textId="0629E7EA" w:rsidR="00554FEA" w:rsidRPr="006A30AD" w:rsidRDefault="00554FEA" w:rsidP="00554FEA">
      <w:pPr>
        <w:pStyle w:val="FigureNo"/>
        <w:tabs>
          <w:tab w:val="left" w:pos="4005"/>
          <w:tab w:val="center" w:pos="4819"/>
        </w:tabs>
        <w:rPr>
          <w:lang w:val="en-GB"/>
        </w:rPr>
      </w:pPr>
      <w:r w:rsidRPr="006A30AD">
        <w:rPr>
          <w:lang w:val="en-GB"/>
        </w:rPr>
        <w:lastRenderedPageBreak/>
        <w:t xml:space="preserve">Figure </w:t>
      </w:r>
      <w:r w:rsidR="002026DD">
        <w:rPr>
          <w:lang w:val="en-GB"/>
        </w:rPr>
        <w:t>37</w:t>
      </w:r>
    </w:p>
    <w:p w14:paraId="79E832EF" w14:textId="77777777" w:rsidR="00554FEA" w:rsidRPr="006A30AD" w:rsidRDefault="00554FEA" w:rsidP="00554FEA">
      <w:pPr>
        <w:pStyle w:val="Figuretitle"/>
        <w:rPr>
          <w:lang w:val="en-GB"/>
        </w:rPr>
      </w:pPr>
      <w:r w:rsidRPr="006A30AD">
        <w:rPr>
          <w:lang w:val="en-GB"/>
        </w:rPr>
        <w:t>Applied planning approach</w:t>
      </w:r>
    </w:p>
    <w:p w14:paraId="5BF6EE83" w14:textId="77777777" w:rsidR="00554FEA" w:rsidRPr="006A30AD" w:rsidRDefault="00554FEA" w:rsidP="00554FEA">
      <w:pPr>
        <w:pStyle w:val="Figure"/>
        <w:rPr>
          <w:lang w:val="en-GB"/>
        </w:rPr>
      </w:pPr>
      <w:r>
        <w:rPr>
          <w:noProof/>
          <w:lang w:val="en-GB"/>
        </w:rPr>
        <w:drawing>
          <wp:inline distT="0" distB="0" distL="0" distR="0" wp14:anchorId="1050BED4" wp14:editId="100E5F5C">
            <wp:extent cx="6004572" cy="5422403"/>
            <wp:effectExtent l="0" t="0" r="0" b="6985"/>
            <wp:docPr id="4291" name="Picture 4291" descr="Applied planning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1" name="Picture 4291" descr="Applied planning approach"/>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6004572" cy="5422403"/>
                    </a:xfrm>
                    <a:prstGeom prst="rect">
                      <a:avLst/>
                    </a:prstGeom>
                  </pic:spPr>
                </pic:pic>
              </a:graphicData>
            </a:graphic>
          </wp:inline>
        </w:drawing>
      </w:r>
    </w:p>
    <w:p w14:paraId="2B2902D0" w14:textId="66641747" w:rsidR="00554FEA" w:rsidRPr="006A30AD" w:rsidRDefault="00554FEA" w:rsidP="00554FEA">
      <w:pPr>
        <w:pStyle w:val="Heading3"/>
        <w:spacing w:before="360"/>
        <w:rPr>
          <w:lang w:val="en-GB"/>
        </w:rPr>
      </w:pPr>
      <w:bookmarkStart w:id="3338" w:name="_Ref391568405"/>
      <w:bookmarkStart w:id="3339" w:name="_Ref391647014"/>
      <w:bookmarkStart w:id="3340" w:name="_Toc395793060"/>
      <w:bookmarkStart w:id="3341" w:name="_Toc230600907"/>
      <w:r w:rsidRPr="006A30AD">
        <w:rPr>
          <w:lang w:val="en-GB"/>
        </w:rPr>
        <w:t>1</w:t>
      </w:r>
      <w:r w:rsidR="000C504F">
        <w:rPr>
          <w:lang w:val="en-GB"/>
        </w:rPr>
        <w:t>7</w:t>
      </w:r>
      <w:r w:rsidRPr="006A30AD">
        <w:rPr>
          <w:lang w:val="en-GB"/>
        </w:rPr>
        <w:t>.7.3</w:t>
      </w:r>
      <w:r w:rsidRPr="006A30AD">
        <w:rPr>
          <w:lang w:val="en-GB"/>
        </w:rPr>
        <w:tab/>
        <w:t>Overview of planning results</w:t>
      </w:r>
      <w:bookmarkEnd w:id="3338"/>
      <w:bookmarkEnd w:id="3339"/>
      <w:bookmarkEnd w:id="3340"/>
      <w:bookmarkEnd w:id="3341"/>
    </w:p>
    <w:p w14:paraId="5F5DBCA1" w14:textId="36758F27" w:rsidR="00554FEA" w:rsidRPr="006A30AD" w:rsidRDefault="00554FEA" w:rsidP="00554FEA">
      <w:pPr>
        <w:rPr>
          <w:lang w:val="en-GB"/>
        </w:rPr>
      </w:pPr>
      <w:r w:rsidRPr="006A30AD">
        <w:rPr>
          <w:lang w:val="en-GB"/>
        </w:rPr>
        <w:t xml:space="preserve">In planning the DTTB multiplexes, it was important to consider the difference between the multiplexes. They should be kept to a minimum as to have in each coverage location the same number of multiplexes (i.e. the number of DTTB services). In </w:t>
      </w:r>
      <w:r w:rsidR="00CC4F9C" w:rsidRPr="006A30AD">
        <w:rPr>
          <w:lang w:val="en-GB"/>
        </w:rPr>
        <w:t>addition,</w:t>
      </w:r>
      <w:r w:rsidRPr="006A30AD">
        <w:rPr>
          <w:lang w:val="en-GB"/>
        </w:rPr>
        <w:t xml:space="preserve"> the four network operators should have the same position in the market of offering distribution services to the broadcasters (i.e. the licensed service providers).</w:t>
      </w:r>
    </w:p>
    <w:p w14:paraId="2A1A48E0" w14:textId="77777777" w:rsidR="00554FEA" w:rsidRPr="006A30AD" w:rsidRDefault="00554FEA" w:rsidP="00554FEA">
      <w:pPr>
        <w:rPr>
          <w:lang w:val="en-GB"/>
        </w:rPr>
      </w:pPr>
      <w:r w:rsidRPr="006A30AD">
        <w:rPr>
          <w:lang w:val="en-GB"/>
        </w:rPr>
        <w:t xml:space="preserve">The frequency planning comprises of the </w:t>
      </w:r>
      <w:r>
        <w:rPr>
          <w:lang w:val="en-GB"/>
        </w:rPr>
        <w:t>two</w:t>
      </w:r>
      <w:r w:rsidRPr="006A30AD">
        <w:rPr>
          <w:lang w:val="en-GB"/>
        </w:rPr>
        <w:t xml:space="preserve"> processes:</w:t>
      </w:r>
    </w:p>
    <w:p w14:paraId="4D6A91CA" w14:textId="77777777" w:rsidR="00554FEA" w:rsidRPr="006A30AD" w:rsidRDefault="00554FEA" w:rsidP="00554FEA">
      <w:pPr>
        <w:rPr>
          <w:lang w:val="en-GB"/>
        </w:rPr>
      </w:pPr>
      <w:r w:rsidRPr="006A30AD">
        <w:rPr>
          <w:lang w:val="en-GB"/>
        </w:rPr>
        <w:t>1)</w:t>
      </w:r>
      <w:r w:rsidRPr="006A30AD">
        <w:rPr>
          <w:lang w:val="en-GB"/>
        </w:rPr>
        <w:tab/>
        <w:t>The frequency planning for the 39 main sites (completed in 2014).</w:t>
      </w:r>
    </w:p>
    <w:p w14:paraId="0C67D91D" w14:textId="77777777" w:rsidR="00554FEA" w:rsidRPr="006A30AD" w:rsidRDefault="00554FEA" w:rsidP="00554FEA">
      <w:pPr>
        <w:rPr>
          <w:lang w:val="en-GB"/>
        </w:rPr>
      </w:pPr>
      <w:r w:rsidRPr="006A30AD">
        <w:rPr>
          <w:lang w:val="en-GB"/>
        </w:rPr>
        <w:t>2)</w:t>
      </w:r>
      <w:r w:rsidRPr="006A30AD">
        <w:rPr>
          <w:lang w:val="en-GB"/>
        </w:rPr>
        <w:tab/>
        <w:t>The frequency planning for the additional sites (completed in 2015).</w:t>
      </w:r>
    </w:p>
    <w:p w14:paraId="47F01FD2" w14:textId="77777777" w:rsidR="00554FEA" w:rsidRDefault="00554FEA" w:rsidP="00E259A3">
      <w:pPr>
        <w:keepNext/>
        <w:keepLines/>
        <w:rPr>
          <w:lang w:val="en-GB"/>
        </w:rPr>
      </w:pPr>
      <w:r w:rsidRPr="006A30AD">
        <w:rPr>
          <w:lang w:val="en-GB"/>
        </w:rPr>
        <w:lastRenderedPageBreak/>
        <w:t xml:space="preserve">In the frequency planning process, NBTC and ITU had defined the DTTB sites into </w:t>
      </w:r>
      <w:r>
        <w:rPr>
          <w:lang w:val="en-GB"/>
        </w:rPr>
        <w:t>four</w:t>
      </w:r>
      <w:r w:rsidRPr="006A30AD">
        <w:rPr>
          <w:lang w:val="en-GB"/>
        </w:rPr>
        <w:t xml:space="preserve"> types as follows:</w:t>
      </w:r>
    </w:p>
    <w:p w14:paraId="17CCB33B" w14:textId="380C8BA9" w:rsidR="00E062E6" w:rsidRPr="006A30AD" w:rsidRDefault="00E062E6" w:rsidP="00E259A3">
      <w:pPr>
        <w:pStyle w:val="TableNo"/>
        <w:keepLines/>
        <w:rPr>
          <w:lang w:val="en-GB"/>
        </w:rPr>
      </w:pPr>
      <w:r w:rsidRPr="006A30AD">
        <w:rPr>
          <w:lang w:val="en-GB"/>
        </w:rPr>
        <w:t>TABLE 1</w:t>
      </w:r>
      <w:r w:rsidR="00F72A50">
        <w:rPr>
          <w:lang w:val="en-GB"/>
        </w:rPr>
        <w:t>8</w:t>
      </w:r>
    </w:p>
    <w:tbl>
      <w:tblPr>
        <w:tblStyle w:val="Doeven"/>
        <w:tblW w:w="95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3"/>
        <w:gridCol w:w="3685"/>
        <w:gridCol w:w="1134"/>
        <w:gridCol w:w="4253"/>
      </w:tblGrid>
      <w:tr w:rsidR="00077436" w:rsidRPr="00567FE5" w14:paraId="128773AD" w14:textId="77777777" w:rsidTr="00077436">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83" w:type="dxa"/>
            <w:tcBorders>
              <w:top w:val="none" w:sz="0" w:space="0" w:color="auto"/>
              <w:left w:val="none" w:sz="0" w:space="0" w:color="auto"/>
              <w:bottom w:val="none" w:sz="0" w:space="0" w:color="auto"/>
              <w:right w:val="none" w:sz="0" w:space="0" w:color="auto"/>
            </w:tcBorders>
            <w:shd w:val="clear" w:color="auto" w:fill="auto"/>
            <w:tcMar>
              <w:top w:w="28" w:type="dxa"/>
              <w:left w:w="57" w:type="dxa"/>
              <w:bottom w:w="28" w:type="dxa"/>
              <w:right w:w="57" w:type="dxa"/>
            </w:tcMar>
            <w:vAlign w:val="center"/>
          </w:tcPr>
          <w:p w14:paraId="6201A396" w14:textId="77777777" w:rsidR="00554FEA" w:rsidRPr="00567FE5" w:rsidRDefault="00554FEA" w:rsidP="00077436">
            <w:pPr>
              <w:pStyle w:val="Tablehead"/>
              <w:rPr>
                <w:rFonts w:ascii="Times New Roman" w:hAnsi="Times New Roman" w:cs="Times New Roman"/>
                <w:b/>
                <w:bCs/>
                <w:sz w:val="20"/>
                <w:lang w:val="en-GB"/>
              </w:rPr>
            </w:pPr>
            <w:r w:rsidRPr="00567FE5">
              <w:rPr>
                <w:rFonts w:ascii="Times New Roman" w:hAnsi="Times New Roman" w:cs="Times New Roman"/>
                <w:b/>
                <w:bCs/>
                <w:sz w:val="20"/>
                <w:lang w:val="en-GB"/>
              </w:rPr>
              <w:t>#</w:t>
            </w:r>
          </w:p>
        </w:tc>
        <w:tc>
          <w:tcPr>
            <w:tcW w:w="3685" w:type="dxa"/>
            <w:tcBorders>
              <w:top w:val="none" w:sz="0" w:space="0" w:color="auto"/>
              <w:left w:val="none" w:sz="0" w:space="0" w:color="auto"/>
              <w:bottom w:val="none" w:sz="0" w:space="0" w:color="auto"/>
              <w:right w:val="none" w:sz="0" w:space="0" w:color="auto"/>
            </w:tcBorders>
            <w:shd w:val="clear" w:color="auto" w:fill="auto"/>
            <w:tcMar>
              <w:top w:w="28" w:type="dxa"/>
              <w:left w:w="57" w:type="dxa"/>
              <w:bottom w:w="28" w:type="dxa"/>
              <w:right w:w="57" w:type="dxa"/>
            </w:tcMar>
            <w:vAlign w:val="center"/>
          </w:tcPr>
          <w:p w14:paraId="73EDABB3" w14:textId="77777777" w:rsidR="00554FEA" w:rsidRPr="00567FE5" w:rsidRDefault="00554FEA" w:rsidP="00077436">
            <w:pPr>
              <w:pStyle w:val="Tablehead"/>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bCs/>
                <w:sz w:val="20"/>
                <w:lang w:val="en-GB"/>
              </w:rPr>
            </w:pPr>
            <w:r w:rsidRPr="00567FE5">
              <w:rPr>
                <w:rFonts w:ascii="Times New Roman" w:hAnsi="Times New Roman" w:cs="Times New Roman"/>
                <w:b/>
                <w:bCs/>
                <w:sz w:val="20"/>
                <w:lang w:val="en-GB"/>
              </w:rPr>
              <w:t>Type of sites</w:t>
            </w:r>
          </w:p>
        </w:tc>
        <w:tc>
          <w:tcPr>
            <w:tcW w:w="1134" w:type="dxa"/>
            <w:tcBorders>
              <w:top w:val="none" w:sz="0" w:space="0" w:color="auto"/>
              <w:left w:val="none" w:sz="0" w:space="0" w:color="auto"/>
              <w:bottom w:val="none" w:sz="0" w:space="0" w:color="auto"/>
              <w:right w:val="none" w:sz="0" w:space="0" w:color="auto"/>
            </w:tcBorders>
            <w:shd w:val="clear" w:color="auto" w:fill="auto"/>
            <w:vAlign w:val="center"/>
          </w:tcPr>
          <w:p w14:paraId="7FE0D5AE" w14:textId="77777777" w:rsidR="00554FEA" w:rsidRPr="00567FE5" w:rsidRDefault="00554FEA" w:rsidP="00077436">
            <w:pPr>
              <w:pStyle w:val="Tablehead"/>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bCs/>
                <w:sz w:val="20"/>
                <w:lang w:val="en-GB"/>
              </w:rPr>
            </w:pPr>
            <w:r w:rsidRPr="00567FE5">
              <w:rPr>
                <w:rFonts w:ascii="Times New Roman" w:hAnsi="Times New Roman" w:cs="Times New Roman"/>
                <w:b/>
                <w:bCs/>
                <w:sz w:val="20"/>
                <w:lang w:val="en-GB"/>
              </w:rPr>
              <w:t>Number of sites</w:t>
            </w:r>
          </w:p>
        </w:tc>
        <w:tc>
          <w:tcPr>
            <w:tcW w:w="4253" w:type="dxa"/>
            <w:tcBorders>
              <w:top w:val="none" w:sz="0" w:space="0" w:color="auto"/>
              <w:left w:val="none" w:sz="0" w:space="0" w:color="auto"/>
              <w:bottom w:val="none" w:sz="0" w:space="0" w:color="auto"/>
              <w:right w:val="none" w:sz="0" w:space="0" w:color="auto"/>
            </w:tcBorders>
            <w:shd w:val="clear" w:color="auto" w:fill="auto"/>
            <w:tcMar>
              <w:top w:w="28" w:type="dxa"/>
              <w:left w:w="57" w:type="dxa"/>
              <w:bottom w:w="28" w:type="dxa"/>
              <w:right w:w="57" w:type="dxa"/>
            </w:tcMar>
            <w:vAlign w:val="center"/>
          </w:tcPr>
          <w:p w14:paraId="6F726487" w14:textId="77777777" w:rsidR="00554FEA" w:rsidRPr="00567FE5" w:rsidRDefault="00554FEA" w:rsidP="00077436">
            <w:pPr>
              <w:pStyle w:val="Tablehead"/>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bCs/>
                <w:sz w:val="20"/>
                <w:lang w:val="en-GB"/>
              </w:rPr>
            </w:pPr>
            <w:r w:rsidRPr="00567FE5">
              <w:rPr>
                <w:rFonts w:ascii="Times New Roman" w:hAnsi="Times New Roman" w:cs="Times New Roman"/>
                <w:b/>
                <w:bCs/>
                <w:sz w:val="20"/>
                <w:lang w:val="en-GB"/>
              </w:rPr>
              <w:t>Status</w:t>
            </w:r>
          </w:p>
        </w:tc>
      </w:tr>
      <w:tr w:rsidR="00077436" w:rsidRPr="00567FE5" w14:paraId="3E0D53E9" w14:textId="77777777" w:rsidTr="00077436">
        <w:trPr>
          <w:trHeight w:val="283"/>
        </w:trPr>
        <w:tc>
          <w:tcPr>
            <w:cnfStyle w:val="001000000000" w:firstRow="0" w:lastRow="0" w:firstColumn="1" w:lastColumn="0" w:oddVBand="0" w:evenVBand="0" w:oddHBand="0" w:evenHBand="0" w:firstRowFirstColumn="0" w:firstRowLastColumn="0" w:lastRowFirstColumn="0" w:lastRowLastColumn="0"/>
            <w:tcW w:w="483" w:type="dxa"/>
            <w:tcMar>
              <w:top w:w="28" w:type="dxa"/>
              <w:left w:w="57" w:type="dxa"/>
              <w:bottom w:w="28" w:type="dxa"/>
              <w:right w:w="57" w:type="dxa"/>
            </w:tcMar>
          </w:tcPr>
          <w:p w14:paraId="716D6539" w14:textId="77777777" w:rsidR="00554FEA" w:rsidRPr="00567FE5" w:rsidRDefault="00554FEA" w:rsidP="00567FE5">
            <w:pPr>
              <w:pStyle w:val="Tabletext"/>
              <w:rPr>
                <w:rFonts w:ascii="Times New Roman" w:hAnsi="Times New Roman" w:cs="Times New Roman"/>
                <w:sz w:val="20"/>
                <w:lang w:val="en-GB"/>
              </w:rPr>
            </w:pPr>
            <w:r w:rsidRPr="00567FE5">
              <w:rPr>
                <w:rFonts w:ascii="Times New Roman" w:hAnsi="Times New Roman" w:cs="Times New Roman"/>
                <w:sz w:val="20"/>
                <w:lang w:val="en-GB"/>
              </w:rPr>
              <w:t>M</w:t>
            </w:r>
          </w:p>
        </w:tc>
        <w:tc>
          <w:tcPr>
            <w:tcW w:w="3685" w:type="dxa"/>
            <w:tcMar>
              <w:top w:w="28" w:type="dxa"/>
              <w:left w:w="57" w:type="dxa"/>
              <w:bottom w:w="28" w:type="dxa"/>
              <w:right w:w="57" w:type="dxa"/>
            </w:tcMar>
          </w:tcPr>
          <w:p w14:paraId="0CD13073" w14:textId="77777777" w:rsidR="00554FEA" w:rsidRPr="00567FE5" w:rsidRDefault="00554FEA" w:rsidP="00567FE5">
            <w:pPr>
              <w:pStyle w:val="Tabletex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lang w:val="en-GB"/>
              </w:rPr>
            </w:pPr>
            <w:r w:rsidRPr="00567FE5">
              <w:rPr>
                <w:rFonts w:ascii="Times New Roman" w:hAnsi="Times New Roman" w:cs="Times New Roman"/>
                <w:b/>
                <w:bCs/>
                <w:sz w:val="20"/>
                <w:lang w:val="en-GB"/>
              </w:rPr>
              <w:t xml:space="preserve">Main sites </w:t>
            </w:r>
          </w:p>
        </w:tc>
        <w:tc>
          <w:tcPr>
            <w:tcW w:w="1134" w:type="dxa"/>
          </w:tcPr>
          <w:p w14:paraId="503C5F41" w14:textId="77777777" w:rsidR="00554FEA" w:rsidRPr="00567FE5" w:rsidRDefault="00554FEA" w:rsidP="00567FE5">
            <w:pPr>
              <w:pStyle w:val="Tabletex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lang w:val="en-GB"/>
              </w:rPr>
            </w:pPr>
            <w:r w:rsidRPr="00567FE5">
              <w:rPr>
                <w:rFonts w:ascii="Times New Roman" w:hAnsi="Times New Roman" w:cs="Times New Roman"/>
                <w:sz w:val="20"/>
                <w:lang w:val="en-GB"/>
              </w:rPr>
              <w:t>39</w:t>
            </w:r>
          </w:p>
        </w:tc>
        <w:tc>
          <w:tcPr>
            <w:tcW w:w="4253" w:type="dxa"/>
            <w:tcMar>
              <w:top w:w="28" w:type="dxa"/>
              <w:left w:w="57" w:type="dxa"/>
              <w:bottom w:w="28" w:type="dxa"/>
              <w:right w:w="57" w:type="dxa"/>
            </w:tcMar>
          </w:tcPr>
          <w:p w14:paraId="371F1249" w14:textId="77777777" w:rsidR="00554FEA" w:rsidRPr="00567FE5" w:rsidRDefault="00554FEA" w:rsidP="00567FE5">
            <w:pPr>
              <w:pStyle w:val="Tabletex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lang w:val="en-GB"/>
              </w:rPr>
            </w:pPr>
            <w:r w:rsidRPr="00567FE5">
              <w:rPr>
                <w:rFonts w:ascii="Times New Roman" w:hAnsi="Times New Roman" w:cs="Times New Roman"/>
                <w:sz w:val="20"/>
                <w:lang w:val="en-GB"/>
              </w:rPr>
              <w:t>Agreed and approved in 2014</w:t>
            </w:r>
          </w:p>
        </w:tc>
      </w:tr>
      <w:tr w:rsidR="00077436" w:rsidRPr="00AD2E79" w14:paraId="19C90CBE" w14:textId="77777777" w:rsidTr="00077436">
        <w:trPr>
          <w:trHeight w:val="283"/>
        </w:trPr>
        <w:tc>
          <w:tcPr>
            <w:cnfStyle w:val="001000000000" w:firstRow="0" w:lastRow="0" w:firstColumn="1" w:lastColumn="0" w:oddVBand="0" w:evenVBand="0" w:oddHBand="0" w:evenHBand="0" w:firstRowFirstColumn="0" w:firstRowLastColumn="0" w:lastRowFirstColumn="0" w:lastRowLastColumn="0"/>
            <w:tcW w:w="483" w:type="dxa"/>
            <w:tcMar>
              <w:top w:w="28" w:type="dxa"/>
              <w:left w:w="57" w:type="dxa"/>
              <w:bottom w:w="28" w:type="dxa"/>
              <w:right w:w="57" w:type="dxa"/>
            </w:tcMar>
          </w:tcPr>
          <w:p w14:paraId="2058DFDF" w14:textId="77777777" w:rsidR="00554FEA" w:rsidRPr="00567FE5" w:rsidRDefault="00554FEA" w:rsidP="00567FE5">
            <w:pPr>
              <w:pStyle w:val="Tabletext"/>
              <w:rPr>
                <w:rFonts w:ascii="Times New Roman" w:hAnsi="Times New Roman" w:cs="Times New Roman"/>
                <w:sz w:val="20"/>
                <w:lang w:val="en-GB"/>
              </w:rPr>
            </w:pPr>
            <w:r w:rsidRPr="00567FE5">
              <w:rPr>
                <w:rFonts w:ascii="Times New Roman" w:hAnsi="Times New Roman" w:cs="Times New Roman"/>
                <w:sz w:val="20"/>
                <w:lang w:val="en-GB"/>
              </w:rPr>
              <w:t>A1</w:t>
            </w:r>
          </w:p>
        </w:tc>
        <w:tc>
          <w:tcPr>
            <w:tcW w:w="3685" w:type="dxa"/>
            <w:tcMar>
              <w:top w:w="28" w:type="dxa"/>
              <w:left w:w="57" w:type="dxa"/>
              <w:bottom w:w="28" w:type="dxa"/>
              <w:right w:w="57" w:type="dxa"/>
            </w:tcMar>
          </w:tcPr>
          <w:p w14:paraId="0C9139C5" w14:textId="77777777" w:rsidR="00554FEA" w:rsidRPr="00567FE5" w:rsidRDefault="00554FEA" w:rsidP="00567FE5">
            <w:pPr>
              <w:pStyle w:val="Tabletex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lang w:val="en-GB"/>
              </w:rPr>
            </w:pPr>
            <w:r w:rsidRPr="00567FE5">
              <w:rPr>
                <w:rFonts w:ascii="Times New Roman" w:hAnsi="Times New Roman" w:cs="Times New Roman"/>
                <w:b/>
                <w:bCs/>
                <w:sz w:val="20"/>
                <w:lang w:val="en-GB"/>
              </w:rPr>
              <w:t>Additional existing sites, most ATV sites</w:t>
            </w:r>
          </w:p>
        </w:tc>
        <w:tc>
          <w:tcPr>
            <w:tcW w:w="1134" w:type="dxa"/>
          </w:tcPr>
          <w:p w14:paraId="3A61E02E" w14:textId="77777777" w:rsidR="00554FEA" w:rsidRPr="00567FE5" w:rsidRDefault="00554FEA" w:rsidP="00567FE5">
            <w:pPr>
              <w:pStyle w:val="Tabletex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lang w:val="en-GB"/>
              </w:rPr>
            </w:pPr>
            <w:r w:rsidRPr="00567FE5">
              <w:rPr>
                <w:rFonts w:ascii="Times New Roman" w:hAnsi="Times New Roman" w:cs="Times New Roman"/>
                <w:sz w:val="20"/>
                <w:lang w:val="en-GB"/>
              </w:rPr>
              <w:t>45</w:t>
            </w:r>
          </w:p>
        </w:tc>
        <w:tc>
          <w:tcPr>
            <w:tcW w:w="4253" w:type="dxa"/>
            <w:tcMar>
              <w:top w:w="28" w:type="dxa"/>
              <w:left w:w="57" w:type="dxa"/>
              <w:bottom w:w="28" w:type="dxa"/>
              <w:right w:w="57" w:type="dxa"/>
            </w:tcMar>
          </w:tcPr>
          <w:p w14:paraId="57E22598" w14:textId="77777777" w:rsidR="00554FEA" w:rsidRPr="00567FE5" w:rsidRDefault="00554FEA" w:rsidP="00567FE5">
            <w:pPr>
              <w:pStyle w:val="Tabletex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lang w:val="en-GB"/>
              </w:rPr>
            </w:pPr>
            <w:r w:rsidRPr="00567FE5">
              <w:rPr>
                <w:rFonts w:ascii="Times New Roman" w:hAnsi="Times New Roman" w:cs="Times New Roman"/>
                <w:sz w:val="20"/>
                <w:lang w:val="en-GB"/>
              </w:rPr>
              <w:t>Site location agreed by the network operators</w:t>
            </w:r>
          </w:p>
        </w:tc>
      </w:tr>
      <w:tr w:rsidR="00077436" w:rsidRPr="00AD2E79" w14:paraId="669A2288" w14:textId="77777777" w:rsidTr="00077436">
        <w:trPr>
          <w:trHeight w:val="283"/>
        </w:trPr>
        <w:tc>
          <w:tcPr>
            <w:cnfStyle w:val="001000000000" w:firstRow="0" w:lastRow="0" w:firstColumn="1" w:lastColumn="0" w:oddVBand="0" w:evenVBand="0" w:oddHBand="0" w:evenHBand="0" w:firstRowFirstColumn="0" w:firstRowLastColumn="0" w:lastRowFirstColumn="0" w:lastRowLastColumn="0"/>
            <w:tcW w:w="483" w:type="dxa"/>
            <w:tcMar>
              <w:top w:w="28" w:type="dxa"/>
              <w:left w:w="57" w:type="dxa"/>
              <w:bottom w:w="28" w:type="dxa"/>
              <w:right w:w="57" w:type="dxa"/>
            </w:tcMar>
          </w:tcPr>
          <w:p w14:paraId="50FA844D" w14:textId="77777777" w:rsidR="00554FEA" w:rsidRPr="00567FE5" w:rsidRDefault="00554FEA" w:rsidP="00567FE5">
            <w:pPr>
              <w:pStyle w:val="Tabletext"/>
              <w:rPr>
                <w:rFonts w:ascii="Times New Roman" w:hAnsi="Times New Roman" w:cs="Times New Roman"/>
                <w:sz w:val="20"/>
                <w:lang w:val="en-GB"/>
              </w:rPr>
            </w:pPr>
            <w:r w:rsidRPr="00567FE5">
              <w:rPr>
                <w:rFonts w:ascii="Times New Roman" w:hAnsi="Times New Roman" w:cs="Times New Roman"/>
                <w:sz w:val="20"/>
                <w:lang w:val="en-GB"/>
              </w:rPr>
              <w:t>A2</w:t>
            </w:r>
          </w:p>
        </w:tc>
        <w:tc>
          <w:tcPr>
            <w:tcW w:w="3685" w:type="dxa"/>
            <w:tcMar>
              <w:top w:w="28" w:type="dxa"/>
              <w:left w:w="57" w:type="dxa"/>
              <w:bottom w:w="28" w:type="dxa"/>
              <w:right w:w="57" w:type="dxa"/>
            </w:tcMar>
          </w:tcPr>
          <w:p w14:paraId="35B26F6A" w14:textId="77777777" w:rsidR="00554FEA" w:rsidRPr="00567FE5" w:rsidRDefault="00554FEA" w:rsidP="00567FE5">
            <w:pPr>
              <w:pStyle w:val="Tabletex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lang w:val="en-GB"/>
              </w:rPr>
            </w:pPr>
            <w:r w:rsidRPr="00567FE5">
              <w:rPr>
                <w:rFonts w:ascii="Times New Roman" w:hAnsi="Times New Roman" w:cs="Times New Roman"/>
                <w:b/>
                <w:bCs/>
                <w:sz w:val="20"/>
                <w:lang w:val="en-GB"/>
              </w:rPr>
              <w:t xml:space="preserve">Additional existing sites </w:t>
            </w:r>
          </w:p>
        </w:tc>
        <w:tc>
          <w:tcPr>
            <w:tcW w:w="1134" w:type="dxa"/>
          </w:tcPr>
          <w:p w14:paraId="19690F80" w14:textId="77777777" w:rsidR="00554FEA" w:rsidRPr="00567FE5" w:rsidRDefault="00554FEA" w:rsidP="00567FE5">
            <w:pPr>
              <w:pStyle w:val="Tabletex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lang w:val="en-GB"/>
              </w:rPr>
            </w:pPr>
            <w:r w:rsidRPr="00567FE5">
              <w:rPr>
                <w:rFonts w:ascii="Times New Roman" w:hAnsi="Times New Roman" w:cs="Times New Roman"/>
                <w:sz w:val="20"/>
                <w:lang w:val="en-GB"/>
              </w:rPr>
              <w:t>38</w:t>
            </w:r>
          </w:p>
        </w:tc>
        <w:tc>
          <w:tcPr>
            <w:tcW w:w="4253" w:type="dxa"/>
            <w:tcMar>
              <w:top w:w="28" w:type="dxa"/>
              <w:left w:w="57" w:type="dxa"/>
              <w:bottom w:w="28" w:type="dxa"/>
              <w:right w:w="57" w:type="dxa"/>
            </w:tcMar>
          </w:tcPr>
          <w:p w14:paraId="6E845ABE" w14:textId="77777777" w:rsidR="00554FEA" w:rsidRPr="00567FE5" w:rsidRDefault="00554FEA" w:rsidP="00567FE5">
            <w:pPr>
              <w:pStyle w:val="Tabletex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lang w:val="en-GB"/>
              </w:rPr>
            </w:pPr>
            <w:r w:rsidRPr="00567FE5">
              <w:rPr>
                <w:rFonts w:ascii="Times New Roman" w:hAnsi="Times New Roman" w:cs="Times New Roman"/>
                <w:sz w:val="20"/>
                <w:lang w:val="en-GB"/>
              </w:rPr>
              <w:t>Site location agreed by the network operators</w:t>
            </w:r>
          </w:p>
        </w:tc>
      </w:tr>
      <w:tr w:rsidR="00077436" w:rsidRPr="00AD2E79" w14:paraId="658B17EB" w14:textId="77777777" w:rsidTr="00077436">
        <w:trPr>
          <w:trHeight w:val="283"/>
        </w:trPr>
        <w:tc>
          <w:tcPr>
            <w:cnfStyle w:val="001000000000" w:firstRow="0" w:lastRow="0" w:firstColumn="1" w:lastColumn="0" w:oddVBand="0" w:evenVBand="0" w:oddHBand="0" w:evenHBand="0" w:firstRowFirstColumn="0" w:firstRowLastColumn="0" w:lastRowFirstColumn="0" w:lastRowLastColumn="0"/>
            <w:tcW w:w="483" w:type="dxa"/>
            <w:tcMar>
              <w:top w:w="28" w:type="dxa"/>
              <w:left w:w="57" w:type="dxa"/>
              <w:bottom w:w="28" w:type="dxa"/>
              <w:right w:w="57" w:type="dxa"/>
            </w:tcMar>
          </w:tcPr>
          <w:p w14:paraId="422BB0D2" w14:textId="77777777" w:rsidR="00554FEA" w:rsidRPr="00567FE5" w:rsidRDefault="00554FEA" w:rsidP="00567FE5">
            <w:pPr>
              <w:pStyle w:val="Tabletext"/>
              <w:rPr>
                <w:rFonts w:ascii="Times New Roman" w:hAnsi="Times New Roman" w:cs="Times New Roman"/>
                <w:sz w:val="20"/>
                <w:lang w:val="en-GB"/>
              </w:rPr>
            </w:pPr>
            <w:r w:rsidRPr="00567FE5">
              <w:rPr>
                <w:rFonts w:ascii="Times New Roman" w:hAnsi="Times New Roman" w:cs="Times New Roman"/>
                <w:sz w:val="20"/>
                <w:lang w:val="en-GB"/>
              </w:rPr>
              <w:t>A3</w:t>
            </w:r>
          </w:p>
        </w:tc>
        <w:tc>
          <w:tcPr>
            <w:tcW w:w="3685" w:type="dxa"/>
            <w:tcMar>
              <w:top w:w="28" w:type="dxa"/>
              <w:left w:w="57" w:type="dxa"/>
              <w:bottom w:w="28" w:type="dxa"/>
              <w:right w:w="57" w:type="dxa"/>
            </w:tcMar>
          </w:tcPr>
          <w:p w14:paraId="212B33F8" w14:textId="77777777" w:rsidR="00554FEA" w:rsidRPr="00567FE5" w:rsidRDefault="00554FEA" w:rsidP="00567FE5">
            <w:pPr>
              <w:pStyle w:val="Tabletex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lang w:val="en-GB"/>
              </w:rPr>
            </w:pPr>
            <w:r w:rsidRPr="00567FE5">
              <w:rPr>
                <w:rFonts w:ascii="Times New Roman" w:hAnsi="Times New Roman" w:cs="Times New Roman"/>
                <w:b/>
                <w:bCs/>
                <w:sz w:val="20"/>
                <w:lang w:val="en-GB"/>
              </w:rPr>
              <w:t xml:space="preserve">Additional non-existing sites </w:t>
            </w:r>
          </w:p>
        </w:tc>
        <w:tc>
          <w:tcPr>
            <w:tcW w:w="1134" w:type="dxa"/>
          </w:tcPr>
          <w:p w14:paraId="1175761B" w14:textId="77777777" w:rsidR="00554FEA" w:rsidRPr="00567FE5" w:rsidRDefault="00554FEA" w:rsidP="00567FE5">
            <w:pPr>
              <w:pStyle w:val="Tabletex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lang w:val="en-GB"/>
              </w:rPr>
            </w:pPr>
            <w:r w:rsidRPr="00567FE5">
              <w:rPr>
                <w:rFonts w:ascii="Times New Roman" w:hAnsi="Times New Roman" w:cs="Times New Roman"/>
                <w:sz w:val="20"/>
                <w:lang w:val="en-GB"/>
              </w:rPr>
              <w:t>49</w:t>
            </w:r>
          </w:p>
        </w:tc>
        <w:tc>
          <w:tcPr>
            <w:tcW w:w="4253" w:type="dxa"/>
            <w:tcMar>
              <w:top w:w="28" w:type="dxa"/>
              <w:left w:w="57" w:type="dxa"/>
              <w:bottom w:w="28" w:type="dxa"/>
              <w:right w:w="57" w:type="dxa"/>
            </w:tcMar>
          </w:tcPr>
          <w:p w14:paraId="6240A872" w14:textId="77777777" w:rsidR="00554FEA" w:rsidRPr="00567FE5" w:rsidRDefault="00554FEA" w:rsidP="00567FE5">
            <w:pPr>
              <w:pStyle w:val="Tabletex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lang w:val="en-GB"/>
              </w:rPr>
            </w:pPr>
            <w:r w:rsidRPr="00567FE5">
              <w:rPr>
                <w:rFonts w:ascii="Times New Roman" w:hAnsi="Times New Roman" w:cs="Times New Roman"/>
                <w:sz w:val="20"/>
                <w:lang w:val="en-GB"/>
              </w:rPr>
              <w:t>Site location proposed by ITU and NBTC in order to reach 95% of the households</w:t>
            </w:r>
          </w:p>
        </w:tc>
      </w:tr>
    </w:tbl>
    <w:p w14:paraId="2286F41D" w14:textId="77777777" w:rsidR="00077436" w:rsidRDefault="00077436" w:rsidP="00077436">
      <w:pPr>
        <w:pStyle w:val="Tablefin"/>
      </w:pPr>
    </w:p>
    <w:p w14:paraId="242191E7" w14:textId="279F3A29" w:rsidR="00554FEA" w:rsidRPr="006A30AD" w:rsidRDefault="00554FEA" w:rsidP="00554FEA">
      <w:pPr>
        <w:rPr>
          <w:lang w:val="en-GB"/>
        </w:rPr>
      </w:pPr>
      <w:r w:rsidRPr="006A30AD">
        <w:rPr>
          <w:lang w:val="en-GB"/>
        </w:rPr>
        <w:t xml:space="preserve">The coverage achieved by frequency planning is presented as percentage of the total number of households and as the aggregated coverage areas of the SFNs and sites in MFN mode. </w:t>
      </w:r>
    </w:p>
    <w:p w14:paraId="36E7043D" w14:textId="722790CB" w:rsidR="00554FEA" w:rsidRDefault="00554FEA" w:rsidP="00554FEA">
      <w:pPr>
        <w:spacing w:after="120"/>
        <w:rPr>
          <w:lang w:val="en-GB"/>
        </w:rPr>
      </w:pPr>
      <w:r w:rsidRPr="006A30AD">
        <w:rPr>
          <w:lang w:val="en-GB"/>
        </w:rPr>
        <w:t>The household coverage resulting from the different types of sites is shown below</w:t>
      </w:r>
      <w:r w:rsidR="004C5082">
        <w:rPr>
          <w:lang w:val="en-GB"/>
        </w:rPr>
        <w:t>.</w:t>
      </w:r>
    </w:p>
    <w:p w14:paraId="124075B5" w14:textId="50F146B6" w:rsidR="004C5082" w:rsidRPr="006A30AD" w:rsidRDefault="004C5082" w:rsidP="004C5082">
      <w:pPr>
        <w:pStyle w:val="TableNo"/>
        <w:rPr>
          <w:lang w:val="en-GB"/>
        </w:rPr>
      </w:pPr>
      <w:r w:rsidRPr="006A30AD">
        <w:rPr>
          <w:lang w:val="en-GB"/>
        </w:rPr>
        <w:t>TABLE 1</w:t>
      </w:r>
      <w:r w:rsidR="00D12602">
        <w:rPr>
          <w:lang w:val="en-GB"/>
        </w:rPr>
        <w:t>9</w:t>
      </w:r>
    </w:p>
    <w:tbl>
      <w:tblPr>
        <w:tblStyle w:val="Doeven"/>
        <w:tblW w:w="95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Pr>
      <w:tblGrid>
        <w:gridCol w:w="2042"/>
        <w:gridCol w:w="1843"/>
        <w:gridCol w:w="2693"/>
        <w:gridCol w:w="2977"/>
      </w:tblGrid>
      <w:tr w:rsidR="00554FEA" w:rsidRPr="00AD2E79" w14:paraId="70D60735" w14:textId="77777777" w:rsidTr="00257A0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2" w:type="dxa"/>
            <w:tcBorders>
              <w:top w:val="none" w:sz="0" w:space="0" w:color="auto"/>
              <w:left w:val="none" w:sz="0" w:space="0" w:color="auto"/>
              <w:bottom w:val="none" w:sz="0" w:space="0" w:color="auto"/>
              <w:right w:val="none" w:sz="0" w:space="0" w:color="auto"/>
            </w:tcBorders>
            <w:shd w:val="clear" w:color="auto" w:fill="auto"/>
          </w:tcPr>
          <w:p w14:paraId="579A7046" w14:textId="77777777" w:rsidR="00554FEA" w:rsidRPr="00257A0F" w:rsidRDefault="00554FEA" w:rsidP="00257A0F">
            <w:pPr>
              <w:pStyle w:val="Tablehead"/>
              <w:rPr>
                <w:rFonts w:ascii="Times New Roman" w:hAnsi="Times New Roman" w:cs="Times New Roman"/>
                <w:b/>
                <w:bCs/>
                <w:sz w:val="20"/>
                <w:lang w:val="en-GB"/>
              </w:rPr>
            </w:pPr>
            <w:r w:rsidRPr="00257A0F">
              <w:rPr>
                <w:rFonts w:ascii="Times New Roman" w:hAnsi="Times New Roman" w:cs="Times New Roman"/>
                <w:b/>
                <w:bCs/>
                <w:sz w:val="20"/>
                <w:lang w:val="en-GB"/>
              </w:rPr>
              <w:t>Type of sites</w:t>
            </w:r>
          </w:p>
        </w:tc>
        <w:tc>
          <w:tcPr>
            <w:tcW w:w="1843" w:type="dxa"/>
            <w:tcBorders>
              <w:top w:val="none" w:sz="0" w:space="0" w:color="auto"/>
              <w:left w:val="none" w:sz="0" w:space="0" w:color="auto"/>
              <w:bottom w:val="none" w:sz="0" w:space="0" w:color="auto"/>
              <w:right w:val="none" w:sz="0" w:space="0" w:color="auto"/>
            </w:tcBorders>
            <w:shd w:val="clear" w:color="auto" w:fill="auto"/>
          </w:tcPr>
          <w:p w14:paraId="5AD21EA5" w14:textId="77777777" w:rsidR="00554FEA" w:rsidRPr="00257A0F" w:rsidRDefault="00554FEA" w:rsidP="00257A0F">
            <w:pPr>
              <w:pStyle w:val="Tablehead"/>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bCs/>
                <w:sz w:val="20"/>
                <w:lang w:val="en-GB"/>
              </w:rPr>
            </w:pPr>
            <w:r w:rsidRPr="00257A0F">
              <w:rPr>
                <w:rFonts w:ascii="Times New Roman" w:hAnsi="Times New Roman" w:cs="Times New Roman"/>
                <w:b/>
                <w:bCs/>
                <w:sz w:val="20"/>
                <w:lang w:val="en-GB"/>
              </w:rPr>
              <w:t>Number of sites</w:t>
            </w:r>
          </w:p>
        </w:tc>
        <w:tc>
          <w:tcPr>
            <w:tcW w:w="2693" w:type="dxa"/>
            <w:tcBorders>
              <w:top w:val="none" w:sz="0" w:space="0" w:color="auto"/>
              <w:left w:val="none" w:sz="0" w:space="0" w:color="auto"/>
              <w:bottom w:val="none" w:sz="0" w:space="0" w:color="auto"/>
              <w:right w:val="none" w:sz="0" w:space="0" w:color="auto"/>
            </w:tcBorders>
            <w:shd w:val="clear" w:color="auto" w:fill="auto"/>
          </w:tcPr>
          <w:p w14:paraId="49EE8B63" w14:textId="77777777" w:rsidR="00554FEA" w:rsidRPr="00257A0F" w:rsidRDefault="00554FEA" w:rsidP="00257A0F">
            <w:pPr>
              <w:pStyle w:val="Tablehead"/>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bCs/>
                <w:sz w:val="20"/>
                <w:lang w:val="en-GB"/>
              </w:rPr>
            </w:pPr>
            <w:r w:rsidRPr="00257A0F">
              <w:rPr>
                <w:rFonts w:ascii="Times New Roman" w:hAnsi="Times New Roman" w:cs="Times New Roman"/>
                <w:b/>
                <w:bCs/>
                <w:sz w:val="20"/>
                <w:lang w:val="en-GB"/>
              </w:rPr>
              <w:t>Household coverage</w:t>
            </w:r>
          </w:p>
        </w:tc>
        <w:tc>
          <w:tcPr>
            <w:tcW w:w="2977" w:type="dxa"/>
            <w:tcBorders>
              <w:top w:val="none" w:sz="0" w:space="0" w:color="auto"/>
              <w:left w:val="none" w:sz="0" w:space="0" w:color="auto"/>
              <w:bottom w:val="none" w:sz="0" w:space="0" w:color="auto"/>
              <w:right w:val="none" w:sz="0" w:space="0" w:color="auto"/>
            </w:tcBorders>
            <w:shd w:val="clear" w:color="auto" w:fill="auto"/>
          </w:tcPr>
          <w:p w14:paraId="5F6640EF" w14:textId="77777777" w:rsidR="00554FEA" w:rsidRPr="00257A0F" w:rsidRDefault="00554FEA" w:rsidP="00257A0F">
            <w:pPr>
              <w:pStyle w:val="Tablehead"/>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bCs/>
                <w:sz w:val="20"/>
                <w:lang w:val="en-GB"/>
              </w:rPr>
            </w:pPr>
            <w:r w:rsidRPr="00257A0F">
              <w:rPr>
                <w:rFonts w:ascii="Times New Roman" w:hAnsi="Times New Roman" w:cs="Times New Roman"/>
                <w:b/>
                <w:bCs/>
                <w:sz w:val="20"/>
                <w:lang w:val="en-GB"/>
              </w:rPr>
              <w:t>Difference per type of site</w:t>
            </w:r>
          </w:p>
        </w:tc>
      </w:tr>
      <w:tr w:rsidR="00554FEA" w:rsidRPr="00567FE5" w14:paraId="58C4F005" w14:textId="77777777" w:rsidTr="00257A0F">
        <w:tc>
          <w:tcPr>
            <w:cnfStyle w:val="001000000000" w:firstRow="0" w:lastRow="0" w:firstColumn="1" w:lastColumn="0" w:oddVBand="0" w:evenVBand="0" w:oddHBand="0" w:evenHBand="0" w:firstRowFirstColumn="0" w:firstRowLastColumn="0" w:lastRowFirstColumn="0" w:lastRowLastColumn="0"/>
            <w:tcW w:w="2042" w:type="dxa"/>
          </w:tcPr>
          <w:p w14:paraId="5DDF7C28" w14:textId="77777777" w:rsidR="00554FEA" w:rsidRPr="00567FE5" w:rsidRDefault="00554FEA" w:rsidP="00567FE5">
            <w:pPr>
              <w:pStyle w:val="Tabletext"/>
              <w:rPr>
                <w:rFonts w:ascii="Times New Roman" w:hAnsi="Times New Roman" w:cs="Times New Roman"/>
                <w:sz w:val="20"/>
                <w:lang w:val="en-GB"/>
              </w:rPr>
            </w:pPr>
            <w:r w:rsidRPr="00567FE5">
              <w:rPr>
                <w:rFonts w:ascii="Times New Roman" w:hAnsi="Times New Roman" w:cs="Times New Roman"/>
                <w:sz w:val="20"/>
                <w:lang w:val="en-GB"/>
              </w:rPr>
              <w:t>M</w:t>
            </w:r>
          </w:p>
        </w:tc>
        <w:tc>
          <w:tcPr>
            <w:tcW w:w="1843" w:type="dxa"/>
          </w:tcPr>
          <w:p w14:paraId="61AAE6C4" w14:textId="77777777" w:rsidR="00554FEA" w:rsidRPr="00567FE5" w:rsidRDefault="00554FEA" w:rsidP="00567FE5">
            <w:pPr>
              <w:pStyle w:val="Tabletex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lang w:val="en-GB"/>
              </w:rPr>
            </w:pPr>
            <w:r w:rsidRPr="00567FE5">
              <w:rPr>
                <w:rFonts w:ascii="Times New Roman" w:hAnsi="Times New Roman" w:cs="Times New Roman"/>
                <w:sz w:val="20"/>
                <w:lang w:val="en-GB"/>
              </w:rPr>
              <w:t>39</w:t>
            </w:r>
          </w:p>
        </w:tc>
        <w:tc>
          <w:tcPr>
            <w:tcW w:w="2693" w:type="dxa"/>
          </w:tcPr>
          <w:p w14:paraId="7463DE0B" w14:textId="77777777" w:rsidR="00554FEA" w:rsidRPr="00567FE5" w:rsidRDefault="00554FEA" w:rsidP="00567FE5">
            <w:pPr>
              <w:pStyle w:val="Tabletex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lang w:val="en-GB"/>
              </w:rPr>
            </w:pPr>
            <w:r w:rsidRPr="00567FE5">
              <w:rPr>
                <w:rFonts w:ascii="Times New Roman" w:hAnsi="Times New Roman" w:cs="Times New Roman"/>
                <w:sz w:val="20"/>
                <w:lang w:val="en-GB"/>
              </w:rPr>
              <w:t>84.2%</w:t>
            </w:r>
          </w:p>
        </w:tc>
        <w:tc>
          <w:tcPr>
            <w:tcW w:w="2977" w:type="dxa"/>
          </w:tcPr>
          <w:p w14:paraId="364A3AF7" w14:textId="77777777" w:rsidR="00554FEA" w:rsidRPr="00567FE5" w:rsidRDefault="00554FEA" w:rsidP="00567FE5">
            <w:pPr>
              <w:pStyle w:val="Tabletex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lang w:val="en-GB"/>
              </w:rPr>
            </w:pPr>
            <w:r w:rsidRPr="00567FE5">
              <w:rPr>
                <w:rFonts w:ascii="Times New Roman" w:hAnsi="Times New Roman" w:cs="Times New Roman"/>
                <w:sz w:val="20"/>
                <w:lang w:val="en-GB"/>
              </w:rPr>
              <w:t>84.2%</w:t>
            </w:r>
          </w:p>
        </w:tc>
      </w:tr>
      <w:tr w:rsidR="00554FEA" w:rsidRPr="00567FE5" w14:paraId="453E889B" w14:textId="77777777" w:rsidTr="00257A0F">
        <w:tc>
          <w:tcPr>
            <w:cnfStyle w:val="001000000000" w:firstRow="0" w:lastRow="0" w:firstColumn="1" w:lastColumn="0" w:oddVBand="0" w:evenVBand="0" w:oddHBand="0" w:evenHBand="0" w:firstRowFirstColumn="0" w:firstRowLastColumn="0" w:lastRowFirstColumn="0" w:lastRowLastColumn="0"/>
            <w:tcW w:w="2042" w:type="dxa"/>
          </w:tcPr>
          <w:p w14:paraId="1638C4F0" w14:textId="77777777" w:rsidR="00554FEA" w:rsidRPr="00567FE5" w:rsidRDefault="00554FEA" w:rsidP="00567FE5">
            <w:pPr>
              <w:pStyle w:val="Tabletext"/>
              <w:rPr>
                <w:rFonts w:ascii="Times New Roman" w:hAnsi="Times New Roman" w:cs="Times New Roman"/>
                <w:sz w:val="20"/>
                <w:lang w:val="en-GB"/>
              </w:rPr>
            </w:pPr>
            <w:r w:rsidRPr="00567FE5">
              <w:rPr>
                <w:rFonts w:ascii="Times New Roman" w:hAnsi="Times New Roman" w:cs="Times New Roman"/>
                <w:sz w:val="20"/>
                <w:lang w:val="en-GB"/>
              </w:rPr>
              <w:t>M+A1</w:t>
            </w:r>
          </w:p>
        </w:tc>
        <w:tc>
          <w:tcPr>
            <w:tcW w:w="1843" w:type="dxa"/>
          </w:tcPr>
          <w:p w14:paraId="1AE7EBDA" w14:textId="77777777" w:rsidR="00554FEA" w:rsidRPr="00567FE5" w:rsidRDefault="00554FEA" w:rsidP="00567FE5">
            <w:pPr>
              <w:pStyle w:val="Tabletex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lang w:val="en-GB"/>
              </w:rPr>
            </w:pPr>
            <w:r w:rsidRPr="00567FE5">
              <w:rPr>
                <w:rFonts w:ascii="Times New Roman" w:hAnsi="Times New Roman" w:cs="Times New Roman"/>
                <w:sz w:val="20"/>
                <w:lang w:val="en-GB"/>
              </w:rPr>
              <w:t>84</w:t>
            </w:r>
          </w:p>
        </w:tc>
        <w:tc>
          <w:tcPr>
            <w:tcW w:w="2693" w:type="dxa"/>
          </w:tcPr>
          <w:p w14:paraId="4E4FDAAB" w14:textId="77777777" w:rsidR="00554FEA" w:rsidRPr="00567FE5" w:rsidRDefault="00554FEA" w:rsidP="00567FE5">
            <w:pPr>
              <w:pStyle w:val="Tabletex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lang w:val="en-GB"/>
              </w:rPr>
            </w:pPr>
            <w:r w:rsidRPr="00567FE5">
              <w:rPr>
                <w:rFonts w:ascii="Times New Roman" w:hAnsi="Times New Roman" w:cs="Times New Roman"/>
                <w:sz w:val="20"/>
                <w:lang w:val="en-GB"/>
              </w:rPr>
              <w:t>90.4%</w:t>
            </w:r>
          </w:p>
        </w:tc>
        <w:tc>
          <w:tcPr>
            <w:tcW w:w="2977" w:type="dxa"/>
          </w:tcPr>
          <w:p w14:paraId="6884AF1B" w14:textId="77777777" w:rsidR="00554FEA" w:rsidRPr="00567FE5" w:rsidRDefault="00554FEA" w:rsidP="00567FE5">
            <w:pPr>
              <w:pStyle w:val="Tabletex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lang w:val="en-GB"/>
              </w:rPr>
            </w:pPr>
            <w:r w:rsidRPr="00567FE5">
              <w:rPr>
                <w:rFonts w:ascii="Times New Roman" w:hAnsi="Times New Roman" w:cs="Times New Roman"/>
                <w:sz w:val="20"/>
                <w:lang w:val="en-GB"/>
              </w:rPr>
              <w:t>6.2%</w:t>
            </w:r>
          </w:p>
        </w:tc>
      </w:tr>
      <w:tr w:rsidR="00554FEA" w:rsidRPr="00567FE5" w14:paraId="3CB539C2" w14:textId="77777777" w:rsidTr="00257A0F">
        <w:tc>
          <w:tcPr>
            <w:cnfStyle w:val="001000000000" w:firstRow="0" w:lastRow="0" w:firstColumn="1" w:lastColumn="0" w:oddVBand="0" w:evenVBand="0" w:oddHBand="0" w:evenHBand="0" w:firstRowFirstColumn="0" w:firstRowLastColumn="0" w:lastRowFirstColumn="0" w:lastRowLastColumn="0"/>
            <w:tcW w:w="2042" w:type="dxa"/>
          </w:tcPr>
          <w:p w14:paraId="0B0B8E6F" w14:textId="77777777" w:rsidR="00554FEA" w:rsidRPr="00567FE5" w:rsidRDefault="00554FEA" w:rsidP="00567FE5">
            <w:pPr>
              <w:pStyle w:val="Tabletext"/>
              <w:rPr>
                <w:rFonts w:ascii="Times New Roman" w:hAnsi="Times New Roman" w:cs="Times New Roman"/>
                <w:sz w:val="20"/>
                <w:lang w:val="en-GB"/>
              </w:rPr>
            </w:pPr>
            <w:r w:rsidRPr="00567FE5">
              <w:rPr>
                <w:rFonts w:ascii="Times New Roman" w:hAnsi="Times New Roman" w:cs="Times New Roman"/>
                <w:sz w:val="20"/>
                <w:lang w:val="en-GB"/>
              </w:rPr>
              <w:t>M+A1+A2</w:t>
            </w:r>
          </w:p>
        </w:tc>
        <w:tc>
          <w:tcPr>
            <w:tcW w:w="1843" w:type="dxa"/>
          </w:tcPr>
          <w:p w14:paraId="5563EFEC" w14:textId="77777777" w:rsidR="00554FEA" w:rsidRPr="00567FE5" w:rsidRDefault="00554FEA" w:rsidP="00567FE5">
            <w:pPr>
              <w:pStyle w:val="Tabletex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lang w:val="en-GB"/>
              </w:rPr>
            </w:pPr>
            <w:r w:rsidRPr="00567FE5">
              <w:rPr>
                <w:rFonts w:ascii="Times New Roman" w:hAnsi="Times New Roman" w:cs="Times New Roman"/>
                <w:sz w:val="20"/>
                <w:lang w:val="en-GB"/>
              </w:rPr>
              <w:t>122</w:t>
            </w:r>
          </w:p>
        </w:tc>
        <w:tc>
          <w:tcPr>
            <w:tcW w:w="2693" w:type="dxa"/>
          </w:tcPr>
          <w:p w14:paraId="75F80207" w14:textId="77777777" w:rsidR="00554FEA" w:rsidRPr="00567FE5" w:rsidRDefault="00554FEA" w:rsidP="00567FE5">
            <w:pPr>
              <w:pStyle w:val="Tabletex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lang w:val="en-GB"/>
              </w:rPr>
            </w:pPr>
            <w:r w:rsidRPr="00567FE5">
              <w:rPr>
                <w:rFonts w:ascii="Times New Roman" w:hAnsi="Times New Roman" w:cs="Times New Roman"/>
                <w:sz w:val="20"/>
                <w:lang w:val="en-GB"/>
              </w:rPr>
              <w:t>92.8%</w:t>
            </w:r>
          </w:p>
        </w:tc>
        <w:tc>
          <w:tcPr>
            <w:tcW w:w="2977" w:type="dxa"/>
          </w:tcPr>
          <w:p w14:paraId="4672C9D1" w14:textId="77777777" w:rsidR="00554FEA" w:rsidRPr="00567FE5" w:rsidRDefault="00554FEA" w:rsidP="00567FE5">
            <w:pPr>
              <w:pStyle w:val="Tabletex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lang w:val="en-GB"/>
              </w:rPr>
            </w:pPr>
            <w:r w:rsidRPr="00567FE5">
              <w:rPr>
                <w:rFonts w:ascii="Times New Roman" w:hAnsi="Times New Roman" w:cs="Times New Roman"/>
                <w:sz w:val="20"/>
                <w:lang w:val="en-GB"/>
              </w:rPr>
              <w:t>2.4%</w:t>
            </w:r>
          </w:p>
        </w:tc>
      </w:tr>
      <w:tr w:rsidR="00554FEA" w:rsidRPr="00567FE5" w14:paraId="7A11673B" w14:textId="77777777" w:rsidTr="00257A0F">
        <w:tc>
          <w:tcPr>
            <w:cnfStyle w:val="001000000000" w:firstRow="0" w:lastRow="0" w:firstColumn="1" w:lastColumn="0" w:oddVBand="0" w:evenVBand="0" w:oddHBand="0" w:evenHBand="0" w:firstRowFirstColumn="0" w:firstRowLastColumn="0" w:lastRowFirstColumn="0" w:lastRowLastColumn="0"/>
            <w:tcW w:w="2042" w:type="dxa"/>
          </w:tcPr>
          <w:p w14:paraId="0F75915C" w14:textId="77777777" w:rsidR="00554FEA" w:rsidRPr="00567FE5" w:rsidRDefault="00554FEA" w:rsidP="00567FE5">
            <w:pPr>
              <w:pStyle w:val="Tabletext"/>
              <w:rPr>
                <w:rFonts w:ascii="Times New Roman" w:hAnsi="Times New Roman" w:cs="Times New Roman"/>
                <w:sz w:val="20"/>
                <w:lang w:val="en-GB"/>
              </w:rPr>
            </w:pPr>
            <w:r w:rsidRPr="00567FE5">
              <w:rPr>
                <w:rFonts w:ascii="Times New Roman" w:hAnsi="Times New Roman" w:cs="Times New Roman"/>
                <w:sz w:val="20"/>
                <w:lang w:val="en-GB"/>
              </w:rPr>
              <w:t>M+A1+A2+A3</w:t>
            </w:r>
          </w:p>
        </w:tc>
        <w:tc>
          <w:tcPr>
            <w:tcW w:w="1843" w:type="dxa"/>
          </w:tcPr>
          <w:p w14:paraId="2C562DA5" w14:textId="77777777" w:rsidR="00554FEA" w:rsidRPr="00567FE5" w:rsidRDefault="00554FEA" w:rsidP="00567FE5">
            <w:pPr>
              <w:pStyle w:val="Tabletex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lang w:val="en-GB"/>
              </w:rPr>
            </w:pPr>
            <w:r w:rsidRPr="00567FE5">
              <w:rPr>
                <w:rFonts w:ascii="Times New Roman" w:hAnsi="Times New Roman" w:cs="Times New Roman"/>
                <w:sz w:val="20"/>
                <w:lang w:val="en-GB"/>
              </w:rPr>
              <w:t>171</w:t>
            </w:r>
          </w:p>
        </w:tc>
        <w:tc>
          <w:tcPr>
            <w:tcW w:w="2693" w:type="dxa"/>
          </w:tcPr>
          <w:p w14:paraId="0121E7C4" w14:textId="77777777" w:rsidR="00554FEA" w:rsidRPr="00567FE5" w:rsidRDefault="00554FEA" w:rsidP="00567FE5">
            <w:pPr>
              <w:pStyle w:val="Tabletex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lang w:val="en-GB"/>
              </w:rPr>
            </w:pPr>
            <w:r w:rsidRPr="00567FE5">
              <w:rPr>
                <w:rFonts w:ascii="Times New Roman" w:hAnsi="Times New Roman" w:cs="Times New Roman"/>
                <w:sz w:val="20"/>
                <w:lang w:val="en-GB"/>
              </w:rPr>
              <w:t>95.0%</w:t>
            </w:r>
          </w:p>
        </w:tc>
        <w:tc>
          <w:tcPr>
            <w:tcW w:w="2977" w:type="dxa"/>
          </w:tcPr>
          <w:p w14:paraId="0CC4EEFF" w14:textId="77777777" w:rsidR="00554FEA" w:rsidRPr="00567FE5" w:rsidRDefault="00554FEA" w:rsidP="00567FE5">
            <w:pPr>
              <w:pStyle w:val="Tabletex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lang w:val="en-GB"/>
              </w:rPr>
            </w:pPr>
            <w:r w:rsidRPr="00567FE5">
              <w:rPr>
                <w:rFonts w:ascii="Times New Roman" w:hAnsi="Times New Roman" w:cs="Times New Roman"/>
                <w:sz w:val="20"/>
                <w:lang w:val="en-GB"/>
              </w:rPr>
              <w:t>2.2%</w:t>
            </w:r>
          </w:p>
        </w:tc>
      </w:tr>
    </w:tbl>
    <w:p w14:paraId="1BAAA8DC" w14:textId="77777777" w:rsidR="0081393C" w:rsidRDefault="0081393C" w:rsidP="0081393C">
      <w:pPr>
        <w:pStyle w:val="Tablefin"/>
      </w:pPr>
    </w:p>
    <w:p w14:paraId="08B2296D" w14:textId="3D7C9713" w:rsidR="00554FEA" w:rsidRPr="006A30AD" w:rsidRDefault="00554FEA" w:rsidP="00554FEA">
      <w:pPr>
        <w:rPr>
          <w:lang w:val="en-GB"/>
        </w:rPr>
      </w:pPr>
      <w:r w:rsidRPr="006A30AD">
        <w:rPr>
          <w:lang w:val="en-GB"/>
        </w:rPr>
        <w:t>The 39 main sites cover more than 80% of the households. The 45 A1 sites increase the household coverage to about 90%.</w:t>
      </w:r>
      <w:r w:rsidR="004467D9">
        <w:rPr>
          <w:lang w:val="en-GB"/>
        </w:rPr>
        <w:t xml:space="preserve"> </w:t>
      </w:r>
      <w:r w:rsidRPr="006A30AD">
        <w:rPr>
          <w:lang w:val="en-GB"/>
        </w:rPr>
        <w:t>To reach 95.0% of the households 87 additional sites (38 A2 sites and 49 A3 sites) are needed.</w:t>
      </w:r>
    </w:p>
    <w:p w14:paraId="35EBF485" w14:textId="08261CC6" w:rsidR="00554FEA" w:rsidRPr="006A30AD" w:rsidRDefault="00554FEA" w:rsidP="00554FEA">
      <w:pPr>
        <w:rPr>
          <w:lang w:val="en-GB"/>
        </w:rPr>
      </w:pPr>
      <w:r w:rsidRPr="006A30AD">
        <w:rPr>
          <w:lang w:val="en-GB"/>
        </w:rPr>
        <w:t xml:space="preserve">Figure </w:t>
      </w:r>
      <w:r w:rsidR="002026DD">
        <w:rPr>
          <w:lang w:val="en-GB"/>
        </w:rPr>
        <w:t>38</w:t>
      </w:r>
      <w:r w:rsidRPr="006A30AD">
        <w:rPr>
          <w:lang w:val="en-GB"/>
        </w:rPr>
        <w:t xml:space="preserve"> shows the coverage area and the location of the sites.</w:t>
      </w:r>
    </w:p>
    <w:p w14:paraId="65AB1363" w14:textId="4105C9A8" w:rsidR="00554FEA" w:rsidRPr="006A30AD" w:rsidRDefault="00554FEA" w:rsidP="00554FEA">
      <w:pPr>
        <w:pStyle w:val="FigureNo"/>
        <w:rPr>
          <w:lang w:val="en-GB"/>
        </w:rPr>
      </w:pPr>
      <w:r w:rsidRPr="006A30AD">
        <w:rPr>
          <w:lang w:val="en-GB"/>
        </w:rPr>
        <w:lastRenderedPageBreak/>
        <w:t xml:space="preserve">Figure </w:t>
      </w:r>
      <w:r w:rsidR="002026DD">
        <w:rPr>
          <w:lang w:val="en-GB"/>
        </w:rPr>
        <w:t>38</w:t>
      </w:r>
    </w:p>
    <w:p w14:paraId="6F13AB68" w14:textId="77777777" w:rsidR="00554FEA" w:rsidRPr="006A30AD" w:rsidRDefault="00554FEA" w:rsidP="00554FEA">
      <w:pPr>
        <w:pStyle w:val="Figuretitle"/>
        <w:rPr>
          <w:lang w:val="en-GB"/>
        </w:rPr>
      </w:pPr>
      <w:r w:rsidRPr="006A30AD">
        <w:rPr>
          <w:lang w:val="en-GB"/>
        </w:rPr>
        <w:t>Coverage area (fixed reception) and DTTB site location in Thailand</w:t>
      </w:r>
    </w:p>
    <w:p w14:paraId="60A3AAF1" w14:textId="77777777" w:rsidR="00554FEA" w:rsidRPr="006A30AD" w:rsidRDefault="00554FEA" w:rsidP="00554FEA">
      <w:pPr>
        <w:pStyle w:val="Figure"/>
        <w:rPr>
          <w:lang w:val="en-GB"/>
        </w:rPr>
      </w:pPr>
      <w:r>
        <w:rPr>
          <w:noProof/>
          <w:lang w:val="en-GB"/>
        </w:rPr>
        <w:drawing>
          <wp:inline distT="0" distB="0" distL="0" distR="0" wp14:anchorId="4506F3D0" wp14:editId="7BE51E8D">
            <wp:extent cx="3179070" cy="5571755"/>
            <wp:effectExtent l="0" t="0" r="2540" b="0"/>
            <wp:docPr id="4290" name="Picture 4290" descr="Coverage area (fixed reception) and DTTB site location in Thai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0" name="Picture 4290" descr="Coverage area (fixed reception) and DTTB site location in Thailand"/>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179070" cy="5571755"/>
                    </a:xfrm>
                    <a:prstGeom prst="rect">
                      <a:avLst/>
                    </a:prstGeom>
                  </pic:spPr>
                </pic:pic>
              </a:graphicData>
            </a:graphic>
          </wp:inline>
        </w:drawing>
      </w:r>
    </w:p>
    <w:p w14:paraId="01E1CAA1" w14:textId="77777777" w:rsidR="00554FEA" w:rsidRPr="006A30AD" w:rsidRDefault="00554FEA" w:rsidP="00554FEA">
      <w:pPr>
        <w:pStyle w:val="Default"/>
        <w:rPr>
          <w:sz w:val="21"/>
          <w:szCs w:val="21"/>
        </w:rPr>
      </w:pPr>
      <w:r w:rsidRPr="006A30AD">
        <w:rPr>
          <w:i/>
          <w:iCs/>
          <w:sz w:val="21"/>
          <w:szCs w:val="21"/>
        </w:rPr>
        <w:t xml:space="preserve">Source: Collaboration project between NBTC and ITU. </w:t>
      </w:r>
    </w:p>
    <w:p w14:paraId="4E272541" w14:textId="574DC9DF" w:rsidR="00554FEA" w:rsidRPr="006A30AD" w:rsidRDefault="00554FEA" w:rsidP="00554FEA">
      <w:pPr>
        <w:pStyle w:val="Heading2"/>
        <w:rPr>
          <w:lang w:val="en-GB"/>
        </w:rPr>
      </w:pPr>
      <w:bookmarkStart w:id="3342" w:name="_Toc433126579"/>
      <w:bookmarkStart w:id="3343" w:name="_Toc433209354"/>
      <w:bookmarkStart w:id="3344" w:name="_Toc18417680"/>
      <w:bookmarkStart w:id="3345" w:name="_Toc132213740"/>
      <w:bookmarkStart w:id="3346" w:name="_Toc132271149"/>
      <w:bookmarkStart w:id="3347" w:name="_Toc228530421"/>
      <w:bookmarkStart w:id="3348" w:name="_Toc230600908"/>
      <w:r w:rsidRPr="006A30AD">
        <w:rPr>
          <w:lang w:val="en-GB"/>
        </w:rPr>
        <w:t>1</w:t>
      </w:r>
      <w:r w:rsidR="00D35865">
        <w:rPr>
          <w:lang w:val="en-GB"/>
        </w:rPr>
        <w:t>7</w:t>
      </w:r>
      <w:r w:rsidRPr="006A30AD">
        <w:rPr>
          <w:lang w:val="en-GB"/>
        </w:rPr>
        <w:t>.8</w:t>
      </w:r>
      <w:r w:rsidRPr="006A30AD">
        <w:rPr>
          <w:lang w:val="en-GB"/>
        </w:rPr>
        <w:tab/>
        <w:t>Other matters</w:t>
      </w:r>
      <w:bookmarkEnd w:id="3342"/>
      <w:bookmarkEnd w:id="3343"/>
      <w:bookmarkEnd w:id="3344"/>
      <w:bookmarkEnd w:id="3345"/>
      <w:bookmarkEnd w:id="3346"/>
      <w:bookmarkEnd w:id="3347"/>
      <w:bookmarkEnd w:id="3348"/>
    </w:p>
    <w:p w14:paraId="4ECD133E" w14:textId="77777777" w:rsidR="00554FEA" w:rsidRPr="006A30AD" w:rsidRDefault="00554FEA" w:rsidP="00554FEA">
      <w:pPr>
        <w:keepNext/>
        <w:keepLines/>
        <w:rPr>
          <w:b/>
          <w:bCs/>
          <w:lang w:val="en-GB"/>
        </w:rPr>
      </w:pPr>
      <w:r w:rsidRPr="006A30AD">
        <w:rPr>
          <w:b/>
          <w:bCs/>
          <w:lang w:val="en-GB"/>
        </w:rPr>
        <w:t xml:space="preserve">Digital TV Logo and Mascot </w:t>
      </w:r>
    </w:p>
    <w:p w14:paraId="2C682032" w14:textId="5F87DFA7" w:rsidR="00554FEA" w:rsidRPr="006A30AD" w:rsidRDefault="00554FEA" w:rsidP="00361FC2">
      <w:pPr>
        <w:rPr>
          <w:lang w:val="en-GB"/>
        </w:rPr>
      </w:pPr>
      <w:r w:rsidRPr="006A30AD">
        <w:rPr>
          <w:lang w:val="en-GB"/>
        </w:rPr>
        <w:t xml:space="preserve">The NBTC has launched a logo and a mascot named ‘Nong DooDee’ for Digital TV in Thailand. The logo and mascot </w:t>
      </w:r>
      <w:r w:rsidR="002D0B1F" w:rsidRPr="006A30AD">
        <w:rPr>
          <w:lang w:val="en-GB"/>
        </w:rPr>
        <w:t>are</w:t>
      </w:r>
      <w:r w:rsidRPr="006A30AD">
        <w:rPr>
          <w:lang w:val="en-GB"/>
        </w:rPr>
        <w:t xml:space="preserve"> shown in Fig. </w:t>
      </w:r>
      <w:r w:rsidR="002026DD">
        <w:rPr>
          <w:lang w:val="en-GB"/>
        </w:rPr>
        <w:t>39</w:t>
      </w:r>
      <w:r w:rsidRPr="006A30AD">
        <w:rPr>
          <w:lang w:val="en-GB"/>
        </w:rPr>
        <w:t>.</w:t>
      </w:r>
    </w:p>
    <w:p w14:paraId="31A7DC81" w14:textId="7C1811E1" w:rsidR="00554FEA" w:rsidRPr="006A30AD" w:rsidRDefault="00554FEA" w:rsidP="00554FEA">
      <w:pPr>
        <w:pStyle w:val="FigureNo"/>
        <w:rPr>
          <w:lang w:val="en-GB"/>
        </w:rPr>
      </w:pPr>
      <w:r w:rsidRPr="006A30AD">
        <w:rPr>
          <w:lang w:val="en-GB"/>
        </w:rPr>
        <w:lastRenderedPageBreak/>
        <w:t xml:space="preserve">Figure </w:t>
      </w:r>
      <w:r w:rsidR="002026DD">
        <w:rPr>
          <w:lang w:val="en-GB"/>
        </w:rPr>
        <w:t>39</w:t>
      </w:r>
    </w:p>
    <w:p w14:paraId="0FC31F80" w14:textId="77777777" w:rsidR="00554FEA" w:rsidRPr="006A30AD" w:rsidRDefault="00554FEA" w:rsidP="00554FEA">
      <w:pPr>
        <w:pStyle w:val="Figuretitle"/>
        <w:rPr>
          <w:lang w:val="en-GB"/>
        </w:rPr>
      </w:pPr>
      <w:r w:rsidRPr="006A30AD">
        <w:rPr>
          <w:lang w:val="en-GB"/>
        </w:rPr>
        <w:t>Logo and mascot for digital TV in Thailand</w:t>
      </w:r>
    </w:p>
    <w:p w14:paraId="4B9C34C9" w14:textId="77777777" w:rsidR="00554FEA" w:rsidRPr="006A30AD" w:rsidRDefault="00554FEA" w:rsidP="00554FEA">
      <w:pPr>
        <w:pStyle w:val="Figure"/>
        <w:rPr>
          <w:lang w:val="en-GB"/>
        </w:rPr>
      </w:pPr>
      <w:r>
        <w:rPr>
          <w:noProof/>
          <w:lang w:val="en-GB"/>
        </w:rPr>
        <w:drawing>
          <wp:inline distT="0" distB="0" distL="0" distR="0" wp14:anchorId="22244F11" wp14:editId="43F4D31D">
            <wp:extent cx="5105410" cy="1060706"/>
            <wp:effectExtent l="0" t="0" r="0" b="6350"/>
            <wp:docPr id="4289" name="Picture 4289" descr="Logo and mascot for digital TV in Thai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9" name="Picture 4289" descr="Logo and mascot for digital TV in Thailand"/>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105410" cy="1060706"/>
                    </a:xfrm>
                    <a:prstGeom prst="rect">
                      <a:avLst/>
                    </a:prstGeom>
                  </pic:spPr>
                </pic:pic>
              </a:graphicData>
            </a:graphic>
          </wp:inline>
        </w:drawing>
      </w:r>
    </w:p>
    <w:p w14:paraId="42A1E134" w14:textId="2B96D3DC" w:rsidR="00554FEA" w:rsidRPr="006A30AD" w:rsidRDefault="00554FEA" w:rsidP="00554FEA">
      <w:pPr>
        <w:pStyle w:val="Headingb"/>
        <w:rPr>
          <w:highlight w:val="yellow"/>
          <w:lang w:val="en-GB"/>
        </w:rPr>
      </w:pPr>
      <w:r w:rsidRPr="006A30AD">
        <w:rPr>
          <w:lang w:val="en-GB"/>
        </w:rPr>
        <w:t>Digital TV subsidy program</w:t>
      </w:r>
      <w:r w:rsidR="002351AA">
        <w:rPr>
          <w:lang w:val="en-GB"/>
        </w:rPr>
        <w:t>me</w:t>
      </w:r>
    </w:p>
    <w:p w14:paraId="57496E17" w14:textId="369FAB84" w:rsidR="00554FEA" w:rsidRPr="006A30AD" w:rsidRDefault="00554FEA" w:rsidP="00554FEA">
      <w:pPr>
        <w:rPr>
          <w:lang w:val="en-GB"/>
        </w:rPr>
      </w:pPr>
      <w:r w:rsidRPr="006A30AD">
        <w:rPr>
          <w:lang w:val="en-GB"/>
        </w:rPr>
        <w:t xml:space="preserve">As part of Thailand’s transition roadmap to digital terrestrial television broadcasting, the NBTC approved and announced the Digital TV Subsidy </w:t>
      </w:r>
      <w:r>
        <w:rPr>
          <w:lang w:val="en-GB"/>
        </w:rPr>
        <w:t>Programme,</w:t>
      </w:r>
      <w:r w:rsidRPr="006A30AD">
        <w:rPr>
          <w:lang w:val="en-GB"/>
        </w:rPr>
        <w:t xml:space="preserve"> which is “cash coupon” distribution. The coupon value is 690 Baht which will be distributed to every household in Thailand. The coupon can be used as a discount when purchasing the digital terrestrial TV receiver i.e. Set-top box, TV with an integrated tuner (iDTV), or Hybrid Set-top box (support both DVB-T2 and DVB-S2). Fig</w:t>
      </w:r>
      <w:r w:rsidR="00B82900">
        <w:rPr>
          <w:lang w:val="en-GB"/>
        </w:rPr>
        <w:t>ure</w:t>
      </w:r>
      <w:r w:rsidRPr="006A30AD">
        <w:rPr>
          <w:lang w:val="en-GB"/>
        </w:rPr>
        <w:t xml:space="preserve"> </w:t>
      </w:r>
      <w:r w:rsidR="002351AA">
        <w:rPr>
          <w:lang w:val="en-GB"/>
        </w:rPr>
        <w:t>40</w:t>
      </w:r>
      <w:r w:rsidRPr="006A30AD">
        <w:rPr>
          <w:lang w:val="en-GB"/>
        </w:rPr>
        <w:t xml:space="preserve"> shows the cash coupon. </w:t>
      </w:r>
    </w:p>
    <w:p w14:paraId="37115F44" w14:textId="0E7ECA0F" w:rsidR="00554FEA" w:rsidRPr="006A30AD" w:rsidRDefault="00554FEA" w:rsidP="00554FEA">
      <w:pPr>
        <w:pStyle w:val="FigureNo"/>
        <w:rPr>
          <w:lang w:val="en-GB"/>
        </w:rPr>
      </w:pPr>
      <w:r w:rsidRPr="006A30AD">
        <w:rPr>
          <w:lang w:val="en-GB"/>
        </w:rPr>
        <w:t xml:space="preserve">Figure </w:t>
      </w:r>
      <w:r w:rsidR="002351AA">
        <w:rPr>
          <w:lang w:val="en-GB"/>
        </w:rPr>
        <w:t>40</w:t>
      </w:r>
    </w:p>
    <w:p w14:paraId="308097A9" w14:textId="77777777" w:rsidR="00554FEA" w:rsidRPr="006A30AD" w:rsidRDefault="00554FEA" w:rsidP="00554FEA">
      <w:pPr>
        <w:pStyle w:val="Figuretitle"/>
        <w:rPr>
          <w:lang w:val="en-GB"/>
        </w:rPr>
      </w:pPr>
      <w:r w:rsidRPr="006A30AD">
        <w:rPr>
          <w:lang w:val="en-GB"/>
        </w:rPr>
        <w:t>Digital TV subsidy coupon</w:t>
      </w:r>
    </w:p>
    <w:p w14:paraId="5046EDB5" w14:textId="77777777" w:rsidR="00554FEA" w:rsidRPr="006A30AD" w:rsidRDefault="00554FEA" w:rsidP="00554FEA">
      <w:pPr>
        <w:pStyle w:val="Figure"/>
        <w:rPr>
          <w:lang w:val="en-GB"/>
        </w:rPr>
      </w:pPr>
      <w:r>
        <w:rPr>
          <w:noProof/>
          <w:lang w:val="en-GB"/>
        </w:rPr>
        <w:drawing>
          <wp:inline distT="0" distB="0" distL="0" distR="0" wp14:anchorId="4628A56D" wp14:editId="205F2F80">
            <wp:extent cx="3746000" cy="2685293"/>
            <wp:effectExtent l="0" t="0" r="6985" b="1270"/>
            <wp:docPr id="4288" name="Picture 428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8" name="Picture 4288" descr="Text&#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746000" cy="2685293"/>
                    </a:xfrm>
                    <a:prstGeom prst="rect">
                      <a:avLst/>
                    </a:prstGeom>
                  </pic:spPr>
                </pic:pic>
              </a:graphicData>
            </a:graphic>
          </wp:inline>
        </w:drawing>
      </w:r>
    </w:p>
    <w:p w14:paraId="4C1A2540" w14:textId="77777777" w:rsidR="00554FEA" w:rsidRPr="006A30AD" w:rsidRDefault="00554FEA" w:rsidP="00554FEA">
      <w:pPr>
        <w:rPr>
          <w:b/>
          <w:lang w:val="en-GB"/>
        </w:rPr>
      </w:pPr>
      <w:r w:rsidRPr="006A30AD">
        <w:rPr>
          <w:b/>
          <w:lang w:val="en-GB"/>
        </w:rPr>
        <w:t>Coverage checking application</w:t>
      </w:r>
    </w:p>
    <w:p w14:paraId="2213E2B1" w14:textId="2A15697F" w:rsidR="00554FEA" w:rsidRPr="006A30AD" w:rsidRDefault="00554FEA" w:rsidP="00554FEA">
      <w:pPr>
        <w:rPr>
          <w:lang w:val="en-GB"/>
        </w:rPr>
      </w:pPr>
      <w:r w:rsidRPr="006A30AD">
        <w:rPr>
          <w:lang w:val="en-GB"/>
        </w:rPr>
        <w:t>Based on the frequency planning and simulation results, the NBTC launched the digital terrestrial television coverage checking application. Fig</w:t>
      </w:r>
      <w:r>
        <w:rPr>
          <w:lang w:val="en-GB"/>
        </w:rPr>
        <w:t>ure</w:t>
      </w:r>
      <w:r w:rsidRPr="006A30AD">
        <w:rPr>
          <w:lang w:val="en-GB"/>
        </w:rPr>
        <w:t xml:space="preserve"> </w:t>
      </w:r>
      <w:r>
        <w:rPr>
          <w:lang w:val="en-GB"/>
        </w:rPr>
        <w:t>4</w:t>
      </w:r>
      <w:r w:rsidR="002351AA">
        <w:rPr>
          <w:lang w:val="en-GB"/>
        </w:rPr>
        <w:t>1</w:t>
      </w:r>
      <w:r w:rsidRPr="006A30AD">
        <w:rPr>
          <w:lang w:val="en-GB"/>
        </w:rPr>
        <w:t xml:space="preserve"> shows the graphical user interface of one of the web pages of NBTC’s coverage checker. The application was made available for PC, tablet, smartphone in </w:t>
      </w:r>
      <w:r>
        <w:rPr>
          <w:lang w:val="en-GB"/>
        </w:rPr>
        <w:t>three</w:t>
      </w:r>
      <w:r w:rsidRPr="006A30AD">
        <w:rPr>
          <w:lang w:val="en-GB"/>
        </w:rPr>
        <w:t xml:space="preserve"> platforms: (1) Web browser, (2) Android OS, (3) iOS. It shows the common information found on any other typical coverage checker websites, including:</w:t>
      </w:r>
    </w:p>
    <w:p w14:paraId="6FEC5CFD" w14:textId="77777777" w:rsidR="00554FEA" w:rsidRPr="006A30AD" w:rsidRDefault="00554FEA" w:rsidP="00554FEA">
      <w:pPr>
        <w:pStyle w:val="enumlev1"/>
        <w:rPr>
          <w:lang w:val="en-GB"/>
        </w:rPr>
      </w:pPr>
      <w:r w:rsidRPr="006A30AD">
        <w:rPr>
          <w:lang w:val="en-GB"/>
        </w:rPr>
        <w:t>1)</w:t>
      </w:r>
      <w:r w:rsidRPr="006A30AD">
        <w:rPr>
          <w:lang w:val="en-GB"/>
        </w:rPr>
        <w:tab/>
        <w:t>A text box to enter the position of the reception location.</w:t>
      </w:r>
    </w:p>
    <w:p w14:paraId="59B85B0E" w14:textId="77777777" w:rsidR="00554FEA" w:rsidRPr="006A30AD" w:rsidRDefault="00554FEA" w:rsidP="00554FEA">
      <w:pPr>
        <w:pStyle w:val="enumlev1"/>
        <w:rPr>
          <w:lang w:val="en-GB"/>
        </w:rPr>
      </w:pPr>
      <w:r w:rsidRPr="006A30AD">
        <w:rPr>
          <w:lang w:val="en-GB"/>
        </w:rPr>
        <w:t>2)</w:t>
      </w:r>
      <w:r w:rsidRPr="006A30AD">
        <w:rPr>
          <w:lang w:val="en-GB"/>
        </w:rPr>
        <w:tab/>
        <w:t>The location of the nearest or best transmitter site (indicated on the map with a tower symbol).</w:t>
      </w:r>
    </w:p>
    <w:p w14:paraId="108A1FC0" w14:textId="77777777" w:rsidR="00554FEA" w:rsidRPr="006A30AD" w:rsidRDefault="00554FEA" w:rsidP="00554FEA">
      <w:pPr>
        <w:pStyle w:val="enumlev1"/>
        <w:rPr>
          <w:lang w:val="en-GB"/>
        </w:rPr>
      </w:pPr>
      <w:r w:rsidRPr="006A30AD">
        <w:rPr>
          <w:lang w:val="en-GB"/>
        </w:rPr>
        <w:t>3)</w:t>
      </w:r>
      <w:r w:rsidRPr="006A30AD">
        <w:rPr>
          <w:lang w:val="en-GB"/>
        </w:rPr>
        <w:tab/>
        <w:t>An indication of the signal strength and quality (indicated with a signal strength symbol, typically found on mobile telephone hand-sets).</w:t>
      </w:r>
    </w:p>
    <w:p w14:paraId="1DF0BF4D" w14:textId="77777777" w:rsidR="00554FEA" w:rsidRPr="006A30AD" w:rsidRDefault="00554FEA" w:rsidP="00554FEA">
      <w:pPr>
        <w:pStyle w:val="enumlev1"/>
        <w:rPr>
          <w:lang w:val="en-GB"/>
        </w:rPr>
      </w:pPr>
      <w:r w:rsidRPr="006A30AD">
        <w:rPr>
          <w:lang w:val="en-GB"/>
        </w:rPr>
        <w:t>4)</w:t>
      </w:r>
      <w:r w:rsidRPr="006A30AD">
        <w:rPr>
          <w:lang w:val="en-GB"/>
        </w:rPr>
        <w:tab/>
        <w:t>The number of multiplexes available on this transmitter site (and click through pages to the available services on each multiplex).</w:t>
      </w:r>
    </w:p>
    <w:p w14:paraId="37E7A971" w14:textId="77777777" w:rsidR="00554FEA" w:rsidRPr="006A30AD" w:rsidRDefault="00554FEA" w:rsidP="00554FEA">
      <w:pPr>
        <w:pStyle w:val="enumlev1"/>
        <w:rPr>
          <w:lang w:val="en-GB"/>
        </w:rPr>
      </w:pPr>
      <w:r w:rsidRPr="006A30AD">
        <w:rPr>
          <w:lang w:val="en-GB"/>
        </w:rPr>
        <w:lastRenderedPageBreak/>
        <w:t>5)</w:t>
      </w:r>
      <w:r w:rsidRPr="006A30AD">
        <w:rPr>
          <w:lang w:val="en-GB"/>
        </w:rPr>
        <w:tab/>
        <w:t>Indication of the antenna direction angle (azimuth angle) towards the nearest or best transmitter site (indicated on the map with a green line).</w:t>
      </w:r>
    </w:p>
    <w:p w14:paraId="4D5C1DEE" w14:textId="631289CB" w:rsidR="00554FEA" w:rsidRPr="006A30AD" w:rsidRDefault="00554FEA" w:rsidP="00554FEA">
      <w:pPr>
        <w:pStyle w:val="FigureNo"/>
        <w:rPr>
          <w:b/>
          <w:bCs/>
          <w:smallCaps/>
          <w:lang w:val="en-GB"/>
        </w:rPr>
      </w:pPr>
      <w:r w:rsidRPr="006A30AD">
        <w:rPr>
          <w:lang w:val="en-GB"/>
        </w:rPr>
        <w:t xml:space="preserve">Figure </w:t>
      </w:r>
      <w:r>
        <w:rPr>
          <w:lang w:val="en-GB"/>
        </w:rPr>
        <w:t>4</w:t>
      </w:r>
      <w:r w:rsidR="002351AA">
        <w:rPr>
          <w:lang w:val="en-GB"/>
        </w:rPr>
        <w:t>1</w:t>
      </w:r>
    </w:p>
    <w:p w14:paraId="61F5110B" w14:textId="77777777" w:rsidR="00554FEA" w:rsidRPr="006A30AD" w:rsidRDefault="00554FEA" w:rsidP="00554FEA">
      <w:pPr>
        <w:pStyle w:val="Figuretitle"/>
        <w:rPr>
          <w:lang w:val="en-GB"/>
        </w:rPr>
      </w:pPr>
      <w:r w:rsidRPr="006A30AD">
        <w:rPr>
          <w:lang w:val="en-GB"/>
        </w:rPr>
        <w:t xml:space="preserve">Graphical user interface of coverage checker </w:t>
      </w:r>
    </w:p>
    <w:p w14:paraId="119BCE2E" w14:textId="77777777" w:rsidR="00554FEA" w:rsidRPr="006A30AD" w:rsidRDefault="00554FEA" w:rsidP="00554FEA">
      <w:pPr>
        <w:pStyle w:val="Figure"/>
        <w:rPr>
          <w:lang w:val="en-GB"/>
        </w:rPr>
      </w:pPr>
      <w:r>
        <w:rPr>
          <w:noProof/>
          <w:lang w:val="en-GB"/>
        </w:rPr>
        <w:drawing>
          <wp:inline distT="0" distB="0" distL="0" distR="0" wp14:anchorId="7EAE005D" wp14:editId="4C241FF1">
            <wp:extent cx="5428499" cy="3203455"/>
            <wp:effectExtent l="0" t="0" r="0" b="0"/>
            <wp:docPr id="31" name="Picture 31" descr="Graphical user interface of coverage check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Graphical user interface of coverage checker "/>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428499" cy="3203455"/>
                    </a:xfrm>
                    <a:prstGeom prst="rect">
                      <a:avLst/>
                    </a:prstGeom>
                  </pic:spPr>
                </pic:pic>
              </a:graphicData>
            </a:graphic>
          </wp:inline>
        </w:drawing>
      </w:r>
    </w:p>
    <w:p w14:paraId="214185DE" w14:textId="05B0DF08" w:rsidR="00554FEA" w:rsidRPr="006A30AD" w:rsidRDefault="00554FEA" w:rsidP="00554FEA">
      <w:pPr>
        <w:rPr>
          <w:lang w:val="en-GB"/>
        </w:rPr>
      </w:pPr>
      <w:r w:rsidRPr="006A30AD">
        <w:rPr>
          <w:lang w:val="en-GB"/>
        </w:rPr>
        <w:t xml:space="preserve">Modern smartphones have GPS, Wi-Fi and compass functionality and these technologies are used to locate the exact position of the smartphone. Location based services, like Google Maps, use this positioning information. </w:t>
      </w:r>
      <w:r w:rsidR="002D0B1F" w:rsidRPr="006A30AD">
        <w:rPr>
          <w:lang w:val="en-GB"/>
        </w:rPr>
        <w:t>Similarly,</w:t>
      </w:r>
      <w:r w:rsidRPr="006A30AD">
        <w:rPr>
          <w:lang w:val="en-GB"/>
        </w:rPr>
        <w:t xml:space="preserve"> the coverage checker on the smartphone can be designed as a </w:t>
      </w:r>
      <w:r w:rsidR="002D0B1F" w:rsidRPr="006A30AD">
        <w:rPr>
          <w:lang w:val="en-GB"/>
        </w:rPr>
        <w:t>location-based</w:t>
      </w:r>
      <w:r w:rsidRPr="006A30AD">
        <w:rPr>
          <w:lang w:val="en-GB"/>
        </w:rPr>
        <w:t xml:space="preserve"> service. </w:t>
      </w:r>
    </w:p>
    <w:p w14:paraId="69B9503D" w14:textId="59188F6C" w:rsidR="00554FEA" w:rsidRPr="006A30AD" w:rsidRDefault="00554FEA" w:rsidP="00554FEA">
      <w:pPr>
        <w:rPr>
          <w:lang w:val="en-GB"/>
        </w:rPr>
      </w:pPr>
      <w:r w:rsidRPr="006A30AD">
        <w:rPr>
          <w:lang w:val="en-GB"/>
        </w:rPr>
        <w:t>A smartphone at any reception location can automatically use the positioning information to let the coverage checker software know where the reception location is. In addition, using the compass functionality the smartphone can be directed to the best server transmission site. This is particular</w:t>
      </w:r>
      <w:r w:rsidR="002D0B1F">
        <w:rPr>
          <w:lang w:val="en-GB"/>
        </w:rPr>
        <w:t>ly</w:t>
      </w:r>
      <w:r w:rsidRPr="006A30AD">
        <w:rPr>
          <w:lang w:val="en-GB"/>
        </w:rPr>
        <w:t xml:space="preserve"> helpful for people having difficulties in reading maps and figuring out the azimuth angle (for directing their receiving antenna). Figure </w:t>
      </w:r>
      <w:r w:rsidR="002351AA">
        <w:rPr>
          <w:lang w:val="en-GB"/>
        </w:rPr>
        <w:t>42</w:t>
      </w:r>
      <w:r w:rsidRPr="006A30AD">
        <w:rPr>
          <w:lang w:val="en-GB"/>
        </w:rPr>
        <w:t xml:space="preserve"> shows the smartphone user interface for this functionality.</w:t>
      </w:r>
    </w:p>
    <w:p w14:paraId="05483604" w14:textId="6DCFDEE1" w:rsidR="00554FEA" w:rsidRPr="006A30AD" w:rsidRDefault="00554FEA" w:rsidP="00554FEA">
      <w:pPr>
        <w:pStyle w:val="FigureNo"/>
        <w:rPr>
          <w:b/>
          <w:bCs/>
          <w:smallCaps/>
          <w:lang w:val="en-GB"/>
        </w:rPr>
      </w:pPr>
      <w:r w:rsidRPr="006A30AD">
        <w:rPr>
          <w:lang w:val="en-GB"/>
        </w:rPr>
        <w:lastRenderedPageBreak/>
        <w:t xml:space="preserve">Figure </w:t>
      </w:r>
      <w:r w:rsidR="002351AA">
        <w:rPr>
          <w:lang w:val="en-GB"/>
        </w:rPr>
        <w:t>42</w:t>
      </w:r>
    </w:p>
    <w:p w14:paraId="3E4CE29D" w14:textId="77777777" w:rsidR="00554FEA" w:rsidRPr="006A30AD" w:rsidRDefault="00554FEA" w:rsidP="00554FEA">
      <w:pPr>
        <w:pStyle w:val="Figuretitle"/>
        <w:rPr>
          <w:lang w:val="en-GB"/>
        </w:rPr>
      </w:pPr>
      <w:r w:rsidRPr="006A30AD">
        <w:rPr>
          <w:lang w:val="en-GB"/>
        </w:rPr>
        <w:t>Smartphone user interface</w:t>
      </w:r>
    </w:p>
    <w:p w14:paraId="269E6C7D" w14:textId="77777777" w:rsidR="00554FEA" w:rsidRPr="006A30AD" w:rsidRDefault="00554FEA" w:rsidP="00554FEA">
      <w:pPr>
        <w:pStyle w:val="Figure"/>
        <w:rPr>
          <w:lang w:val="en-GB"/>
        </w:rPr>
      </w:pPr>
      <w:r>
        <w:rPr>
          <w:noProof/>
          <w:lang w:val="en-GB"/>
        </w:rPr>
        <w:drawing>
          <wp:inline distT="0" distB="0" distL="0" distR="0" wp14:anchorId="5C9B56B1" wp14:editId="46EB85EF">
            <wp:extent cx="4255017" cy="3779528"/>
            <wp:effectExtent l="0" t="0" r="0" b="0"/>
            <wp:docPr id="29" name="Picture 29" descr="Smartphone user inte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Smartphone user interfac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4255017" cy="3779528"/>
                    </a:xfrm>
                    <a:prstGeom prst="rect">
                      <a:avLst/>
                    </a:prstGeom>
                  </pic:spPr>
                </pic:pic>
              </a:graphicData>
            </a:graphic>
          </wp:inline>
        </w:drawing>
      </w:r>
    </w:p>
    <w:p w14:paraId="577BEB26" w14:textId="048A79A0" w:rsidR="000C0DCF" w:rsidRPr="006A30AD" w:rsidRDefault="000C0DCF" w:rsidP="000C0DCF">
      <w:pPr>
        <w:pStyle w:val="Heading1"/>
        <w:rPr>
          <w:lang w:val="en-GB"/>
        </w:rPr>
      </w:pPr>
      <w:bookmarkStart w:id="3349" w:name="_Toc228530422"/>
      <w:bookmarkStart w:id="3350" w:name="_Toc187744989"/>
      <w:bookmarkStart w:id="3351" w:name="_Toc188323228"/>
      <w:bookmarkStart w:id="3352" w:name="_Toc191201837"/>
      <w:bookmarkStart w:id="3353" w:name="_Toc286137174"/>
      <w:bookmarkStart w:id="3354" w:name="_Toc302463622"/>
      <w:bookmarkStart w:id="3355" w:name="_Toc302464236"/>
      <w:bookmarkStart w:id="3356" w:name="_Toc302480876"/>
      <w:bookmarkStart w:id="3357" w:name="_Toc302481237"/>
      <w:bookmarkStart w:id="3358" w:name="_Toc302481811"/>
      <w:bookmarkStart w:id="3359" w:name="_Toc303585140"/>
      <w:bookmarkStart w:id="3360" w:name="_Toc303586832"/>
      <w:bookmarkStart w:id="3361" w:name="_Toc342296479"/>
      <w:bookmarkStart w:id="3362" w:name="_Toc358886363"/>
      <w:bookmarkStart w:id="3363" w:name="_Toc386707500"/>
      <w:bookmarkStart w:id="3364" w:name="_Toc416424358"/>
      <w:bookmarkStart w:id="3365" w:name="_Toc417034833"/>
      <w:bookmarkStart w:id="3366" w:name="_Toc417035647"/>
      <w:bookmarkStart w:id="3367" w:name="_Toc433126482"/>
      <w:bookmarkStart w:id="3368" w:name="_Toc433209248"/>
      <w:bookmarkStart w:id="3369" w:name="_Toc132213640"/>
      <w:bookmarkStart w:id="3370" w:name="_Toc230600909"/>
      <w:r w:rsidRPr="006A30AD">
        <w:rPr>
          <w:lang w:val="en-GB"/>
        </w:rPr>
        <w:t>1</w:t>
      </w:r>
      <w:r>
        <w:rPr>
          <w:lang w:val="en-GB" w:eastAsia="ja-JP"/>
        </w:rPr>
        <w:t>8</w:t>
      </w:r>
      <w:r w:rsidRPr="006A30AD">
        <w:rPr>
          <w:lang w:val="en-GB"/>
        </w:rPr>
        <w:tab/>
      </w:r>
      <w:r w:rsidR="006507B7" w:rsidRPr="003B4478">
        <w:rPr>
          <w:lang w:val="en-GB"/>
        </w:rPr>
        <w:t>Trinidad and Tobago</w:t>
      </w:r>
      <w:bookmarkEnd w:id="3349"/>
      <w:bookmarkEnd w:id="3370"/>
    </w:p>
    <w:p w14:paraId="364A3658" w14:textId="77777777" w:rsidR="003B4478" w:rsidRPr="003B4478" w:rsidRDefault="003B4478" w:rsidP="003B4478">
      <w:pPr>
        <w:pStyle w:val="Headingb"/>
        <w:rPr>
          <w:lang w:val="en-GB"/>
        </w:rPr>
      </w:pPr>
      <w:r w:rsidRPr="003B4478">
        <w:rPr>
          <w:lang w:val="en-GB"/>
        </w:rPr>
        <w:t>Introduction</w:t>
      </w:r>
    </w:p>
    <w:p w14:paraId="5813A3B0" w14:textId="77777777" w:rsidR="003B4478" w:rsidRPr="003B4478" w:rsidRDefault="003B4478" w:rsidP="003B4478">
      <w:pPr>
        <w:rPr>
          <w:lang w:val="en-GB"/>
        </w:rPr>
      </w:pPr>
      <w:r w:rsidRPr="003B4478">
        <w:rPr>
          <w:lang w:val="en-GB"/>
        </w:rPr>
        <w:t>Trinidad and Tobago has been planning the transition to DTT since early 2010. Significant progress was made in 2022 with stakeholders of the free-to-air (FTA) television broadcasting industry, which led to the selection of a DTT standard, the finalization of the signal distribution approach and the creation of an implementation structure. Several other key milestones were also achieved, such as the publication of a DTT Framework and Implementation Plan, the issuance of an RFP for the selection of a shared signal distributor and the deployment of a trial station.</w:t>
      </w:r>
    </w:p>
    <w:p w14:paraId="047B68FD" w14:textId="77777777" w:rsidR="003B4478" w:rsidRPr="003B4478" w:rsidRDefault="003B4478" w:rsidP="003B4478">
      <w:pPr>
        <w:pStyle w:val="Headingb"/>
        <w:rPr>
          <w:lang w:val="en-GB"/>
        </w:rPr>
      </w:pPr>
      <w:r w:rsidRPr="003B4478">
        <w:rPr>
          <w:lang w:val="en-GB"/>
        </w:rPr>
        <w:t>DTT Standard and Signal Distribution Approach</w:t>
      </w:r>
    </w:p>
    <w:p w14:paraId="0D77616B" w14:textId="77777777" w:rsidR="003B4478" w:rsidRPr="003B4478" w:rsidRDefault="003B4478" w:rsidP="003B4478">
      <w:pPr>
        <w:rPr>
          <w:lang w:val="en-GB"/>
        </w:rPr>
      </w:pPr>
      <w:r w:rsidRPr="003B4478">
        <w:rPr>
          <w:lang w:val="en-GB"/>
        </w:rPr>
        <w:t>In January 2023, Trinidad and Tobago selected ATSC 3.0 as the national standard for DTT, becoming the fourth country to adopt ATSC 3.0, and the second country after Jamaica to transition from analogue (NTSC) to a second-generation digital standard. The selection of ATSC 3.0 will allow the approximately 100,000 households (26% of households) that view FTA television broadcasting, to enjoy the benefits of digital video services. This step is also expected to support the longevity of the FTA television broadcasting industry.</w:t>
      </w:r>
    </w:p>
    <w:p w14:paraId="37E0FF7E" w14:textId="77777777" w:rsidR="003B4478" w:rsidRPr="003B4478" w:rsidRDefault="003B4478" w:rsidP="003B4478">
      <w:pPr>
        <w:rPr>
          <w:lang w:val="en-GB"/>
        </w:rPr>
      </w:pPr>
      <w:r w:rsidRPr="003B4478">
        <w:rPr>
          <w:lang w:val="en-GB"/>
        </w:rPr>
        <w:t xml:space="preserve">Following deliberations with the FTA television industry, it was agreed that a flexible approach would be adopted for signal distributions. Broadcasters would be allowed to deploy their own ATSC 3.0 transmission infrastructure or use the service of a signal distributor on a shared infrastructure. </w:t>
      </w:r>
    </w:p>
    <w:p w14:paraId="4DB65266" w14:textId="77777777" w:rsidR="003B4478" w:rsidRPr="0065494A" w:rsidRDefault="003B4478" w:rsidP="003B4478">
      <w:pPr>
        <w:pStyle w:val="Headingb"/>
      </w:pPr>
      <w:r w:rsidRPr="0065494A">
        <w:lastRenderedPageBreak/>
        <w:t>DTT Implementation Schedule</w:t>
      </w:r>
    </w:p>
    <w:p w14:paraId="6683F3C9" w14:textId="77777777" w:rsidR="003B4478" w:rsidRPr="0065494A" w:rsidRDefault="003B4478" w:rsidP="003B4478">
      <w:pPr>
        <w:pStyle w:val="Figure"/>
      </w:pPr>
      <w:r w:rsidRPr="0065494A">
        <w:t xml:space="preserve"> </w:t>
      </w:r>
      <w:r w:rsidRPr="0065494A">
        <w:object w:dxaOrig="14897" w:dyaOrig="3677" w14:anchorId="15CEB6DF">
          <v:shape id="_x0000_i1025" type="#_x0000_t75" style="width:483.05pt;height:122.25pt" o:ole="">
            <v:imagedata r:id="rId114" o:title=""/>
          </v:shape>
          <o:OLEObject Type="Embed" ProgID="Visio.Drawing.15" ShapeID="_x0000_i1025" DrawAspect="Content" ObjectID="_1841215120" r:id="rId115"/>
        </w:object>
      </w:r>
    </w:p>
    <w:p w14:paraId="6F2C52F6" w14:textId="77777777" w:rsidR="003B4478" w:rsidRPr="003B4478" w:rsidRDefault="003B4478" w:rsidP="003B4478">
      <w:pPr>
        <w:pStyle w:val="Headingb"/>
        <w:rPr>
          <w:lang w:val="en-GB"/>
        </w:rPr>
      </w:pPr>
      <w:r w:rsidRPr="003B4478">
        <w:rPr>
          <w:lang w:val="en-GB"/>
        </w:rPr>
        <w:t>DTT Implementation Structure</w:t>
      </w:r>
    </w:p>
    <w:p w14:paraId="1277AB9E" w14:textId="156541EA" w:rsidR="003B4478" w:rsidRDefault="003B4478" w:rsidP="003B4478">
      <w:pPr>
        <w:rPr>
          <w:lang w:val="en-GB"/>
        </w:rPr>
      </w:pPr>
      <w:r w:rsidRPr="003B4478">
        <w:rPr>
          <w:lang w:val="en-GB"/>
        </w:rPr>
        <w:t xml:space="preserve">The transition to DTT will be achieved in collaboration with the key stakeholders. The implementation is led by a DTT Steering Committee, with oversight of three working groups: the public relations, technical, and finance working groups. The Steering Committee and working groups comprise representatives from the regulator and each of the existing FTA TV broadcasters and the Trinidad and Tobago Publishers and Broadcasting Association. </w:t>
      </w:r>
      <w:r w:rsidR="003664FA">
        <w:rPr>
          <w:lang w:val="en-GB"/>
        </w:rPr>
        <w:t xml:space="preserve">The </w:t>
      </w:r>
      <w:r w:rsidRPr="003B4478">
        <w:rPr>
          <w:lang w:val="en-GB"/>
        </w:rPr>
        <w:t xml:space="preserve">Figure </w:t>
      </w:r>
      <w:r w:rsidR="00D35865">
        <w:rPr>
          <w:lang w:val="en-GB"/>
        </w:rPr>
        <w:t>below</w:t>
      </w:r>
      <w:r w:rsidRPr="003B4478">
        <w:rPr>
          <w:lang w:val="en-GB"/>
        </w:rPr>
        <w:t xml:space="preserve"> illustrates the implementation structure. </w:t>
      </w:r>
    </w:p>
    <w:p w14:paraId="13FF96CE" w14:textId="77777777" w:rsidR="003B4478" w:rsidRPr="00E77B87" w:rsidRDefault="003B4478" w:rsidP="00D35865">
      <w:pPr>
        <w:pStyle w:val="Figure"/>
        <w:rPr>
          <w:lang w:val="en-GB"/>
        </w:rPr>
      </w:pPr>
      <w:r w:rsidRPr="00D35865">
        <w:rPr>
          <w:noProof/>
        </w:rPr>
        <w:drawing>
          <wp:inline distT="0" distB="0" distL="0" distR="0" wp14:anchorId="2CE99906" wp14:editId="1C8008CD">
            <wp:extent cx="5581650" cy="2887410"/>
            <wp:effectExtent l="0" t="0" r="0" b="8255"/>
            <wp:docPr id="96086571" name="Picture 1" descr="The Figure illustrates the implementation struct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86571" name="Picture 1" descr="The Figure illustrates the implementation structure. "/>
                    <pic:cNvPicPr/>
                  </pic:nvPicPr>
                  <pic:blipFill>
                    <a:blip r:embed="rId116"/>
                    <a:stretch>
                      <a:fillRect/>
                    </a:stretch>
                  </pic:blipFill>
                  <pic:spPr>
                    <a:xfrm>
                      <a:off x="0" y="0"/>
                      <a:ext cx="5672568" cy="2934442"/>
                    </a:xfrm>
                    <a:prstGeom prst="rect">
                      <a:avLst/>
                    </a:prstGeom>
                  </pic:spPr>
                </pic:pic>
              </a:graphicData>
            </a:graphic>
          </wp:inline>
        </w:drawing>
      </w:r>
      <w:r w:rsidRPr="00E77B87">
        <w:rPr>
          <w:lang w:val="en-GB"/>
        </w:rPr>
        <w:t xml:space="preserve"> </w:t>
      </w:r>
    </w:p>
    <w:p w14:paraId="4F491E79" w14:textId="77777777" w:rsidR="003B4478" w:rsidRPr="003B4478" w:rsidRDefault="003B4478" w:rsidP="003B4478">
      <w:pPr>
        <w:pStyle w:val="Headingb"/>
        <w:rPr>
          <w:lang w:val="en-GB"/>
        </w:rPr>
      </w:pPr>
      <w:r w:rsidRPr="003B4478">
        <w:rPr>
          <w:lang w:val="en-GB"/>
        </w:rPr>
        <w:t>DTT Milestones</w:t>
      </w:r>
    </w:p>
    <w:p w14:paraId="4322E64B" w14:textId="77777777" w:rsidR="003B4478" w:rsidRPr="003B4478" w:rsidRDefault="003B4478" w:rsidP="003B4478">
      <w:pPr>
        <w:rPr>
          <w:lang w:val="en-GB"/>
        </w:rPr>
      </w:pPr>
      <w:r w:rsidRPr="003B4478">
        <w:rPr>
          <w:lang w:val="en-GB"/>
        </w:rPr>
        <w:t>Since the selection of the DTT standard and the convening of the Steering Committee and working groups, the following key milestones have been achieved:</w:t>
      </w:r>
    </w:p>
    <w:p w14:paraId="47F8EEC4" w14:textId="7D310771" w:rsidR="000C0DCF" w:rsidRDefault="00026FE2" w:rsidP="00026FE2">
      <w:pPr>
        <w:pStyle w:val="enumlev1"/>
        <w:rPr>
          <w:lang w:val="en-GB"/>
        </w:rPr>
      </w:pPr>
      <w:r>
        <w:rPr>
          <w:lang w:val="en-GB"/>
        </w:rPr>
        <w:t>1</w:t>
      </w:r>
      <w:r w:rsidR="00E259A3">
        <w:rPr>
          <w:lang w:val="en-GB"/>
        </w:rPr>
        <w:t>)</w:t>
      </w:r>
      <w:r>
        <w:rPr>
          <w:lang w:val="en-GB"/>
        </w:rPr>
        <w:tab/>
      </w:r>
      <w:r w:rsidR="005E42EC" w:rsidRPr="005E42EC">
        <w:rPr>
          <w:lang w:val="en-GB"/>
        </w:rPr>
        <w:t>The DTT Framework has been approved and published after a round of public consultation.</w:t>
      </w:r>
    </w:p>
    <w:p w14:paraId="6BCB7094" w14:textId="11E4CB41" w:rsidR="005E42EC" w:rsidRDefault="005E42EC" w:rsidP="00A36919">
      <w:pPr>
        <w:pStyle w:val="enumlev1"/>
        <w:rPr>
          <w:lang w:val="en-GB"/>
        </w:rPr>
      </w:pPr>
      <w:r>
        <w:rPr>
          <w:lang w:val="en-GB"/>
        </w:rPr>
        <w:t>2</w:t>
      </w:r>
      <w:r w:rsidR="00E259A3">
        <w:rPr>
          <w:lang w:val="en-GB"/>
        </w:rPr>
        <w:t>)</w:t>
      </w:r>
      <w:r>
        <w:rPr>
          <w:lang w:val="en-GB"/>
        </w:rPr>
        <w:tab/>
      </w:r>
      <w:r w:rsidR="00A36919" w:rsidRPr="00A36919">
        <w:rPr>
          <w:lang w:val="en-GB"/>
        </w:rPr>
        <w:t>The DTT Implementation Plan has been developed by the DTT Technical Working Group and published.</w:t>
      </w:r>
    </w:p>
    <w:p w14:paraId="46BD607A" w14:textId="1F375C7C" w:rsidR="00A36919" w:rsidRDefault="00A36919" w:rsidP="00527C0A">
      <w:pPr>
        <w:pStyle w:val="enumlev1"/>
        <w:rPr>
          <w:lang w:val="en-GB"/>
        </w:rPr>
      </w:pPr>
      <w:r>
        <w:rPr>
          <w:lang w:val="en-GB"/>
        </w:rPr>
        <w:t>3</w:t>
      </w:r>
      <w:r w:rsidR="00E259A3">
        <w:rPr>
          <w:lang w:val="en-GB"/>
        </w:rPr>
        <w:t>)</w:t>
      </w:r>
      <w:r>
        <w:rPr>
          <w:lang w:val="en-GB"/>
        </w:rPr>
        <w:tab/>
      </w:r>
      <w:r w:rsidR="00527C0A" w:rsidRPr="00527C0A">
        <w:rPr>
          <w:lang w:val="en-GB"/>
        </w:rPr>
        <w:t>An RFP was issued on 3rd January 2024 for the award of the Authorizations of a shared signal distributor, with a deadline for bids of 10th May 2024.</w:t>
      </w:r>
    </w:p>
    <w:p w14:paraId="42BCA3A4" w14:textId="2AFD53EA" w:rsidR="00527C0A" w:rsidRDefault="00527C0A" w:rsidP="00FD793C">
      <w:pPr>
        <w:pStyle w:val="enumlev1"/>
        <w:rPr>
          <w:lang w:val="en-GB"/>
        </w:rPr>
      </w:pPr>
      <w:r>
        <w:rPr>
          <w:lang w:val="en-GB"/>
        </w:rPr>
        <w:t>4</w:t>
      </w:r>
      <w:r w:rsidR="00E259A3">
        <w:rPr>
          <w:lang w:val="en-GB"/>
        </w:rPr>
        <w:t>)</w:t>
      </w:r>
      <w:r>
        <w:rPr>
          <w:lang w:val="en-GB"/>
        </w:rPr>
        <w:tab/>
      </w:r>
      <w:r w:rsidR="00FD793C" w:rsidRPr="00FD793C">
        <w:rPr>
          <w:lang w:val="en-GB"/>
        </w:rPr>
        <w:t xml:space="preserve">Launch of engagement with distributors and retailers of television sets, with </w:t>
      </w:r>
      <w:r w:rsidR="00FD793C">
        <w:rPr>
          <w:lang w:val="en-GB"/>
        </w:rPr>
        <w:t>two</w:t>
      </w:r>
      <w:r w:rsidR="00FD793C" w:rsidRPr="00FD793C">
        <w:rPr>
          <w:lang w:val="en-GB"/>
        </w:rPr>
        <w:t xml:space="preserve"> ATSC 3.0 television models (Hisense U75H and Samsung S90) available in the market as of February</w:t>
      </w:r>
      <w:r w:rsidR="00FD793C">
        <w:rPr>
          <w:lang w:val="en-GB"/>
        </w:rPr>
        <w:t xml:space="preserve"> </w:t>
      </w:r>
      <w:r w:rsidR="00FD793C" w:rsidRPr="00FD793C">
        <w:rPr>
          <w:lang w:val="en-GB"/>
        </w:rPr>
        <w:t>2024.</w:t>
      </w:r>
    </w:p>
    <w:p w14:paraId="35CDBD39" w14:textId="6DEFF7B7" w:rsidR="00FD793C" w:rsidRDefault="00FD793C" w:rsidP="00E60911">
      <w:pPr>
        <w:pStyle w:val="enumlev1"/>
        <w:rPr>
          <w:lang w:val="en-GB"/>
        </w:rPr>
      </w:pPr>
      <w:r>
        <w:rPr>
          <w:lang w:val="en-GB"/>
        </w:rPr>
        <w:lastRenderedPageBreak/>
        <w:t>5</w:t>
      </w:r>
      <w:r w:rsidR="00E259A3">
        <w:rPr>
          <w:lang w:val="en-GB"/>
        </w:rPr>
        <w:t>)</w:t>
      </w:r>
      <w:r>
        <w:rPr>
          <w:lang w:val="en-GB"/>
        </w:rPr>
        <w:tab/>
      </w:r>
      <w:r w:rsidR="00E60911" w:rsidRPr="00E60911">
        <w:rPr>
          <w:lang w:val="en-GB"/>
        </w:rPr>
        <w:t>The specifications of a set top box (STB) minimal viable product were finalised in conjunction with the ATSC Caribbean Implementation Team 7 (IT-7), which consumers and retailers will use when procuring low-cost STBs.</w:t>
      </w:r>
    </w:p>
    <w:p w14:paraId="41A1BC47" w14:textId="6E3525D8" w:rsidR="00E60911" w:rsidRDefault="00E60911" w:rsidP="003F68EF">
      <w:pPr>
        <w:pStyle w:val="enumlev1"/>
        <w:rPr>
          <w:lang w:val="en-GB"/>
        </w:rPr>
      </w:pPr>
      <w:r>
        <w:rPr>
          <w:lang w:val="en-GB"/>
        </w:rPr>
        <w:t>6</w:t>
      </w:r>
      <w:r w:rsidR="00E259A3">
        <w:rPr>
          <w:lang w:val="en-GB"/>
        </w:rPr>
        <w:t>)</w:t>
      </w:r>
      <w:r>
        <w:rPr>
          <w:lang w:val="en-GB"/>
        </w:rPr>
        <w:tab/>
      </w:r>
      <w:r w:rsidR="003F68EF" w:rsidRPr="003F68EF">
        <w:rPr>
          <w:lang w:val="en-GB"/>
        </w:rPr>
        <w:t>Approval in July 2024 by the Authority of a recommendation for waiver of import duties on STBs and entry-level television models that support ATSC 3.0, and a recommendation to the Government of Trinidad and Tobago to offer subsidies to purchase ATSC 3.0 STBs for vulnerable households that consume free-to-air television.</w:t>
      </w:r>
    </w:p>
    <w:p w14:paraId="2C8F6B74" w14:textId="3DBD9856" w:rsidR="003F68EF" w:rsidRDefault="003F68EF" w:rsidP="000F3955">
      <w:pPr>
        <w:pStyle w:val="enumlev1"/>
        <w:rPr>
          <w:lang w:val="en-GB"/>
        </w:rPr>
      </w:pPr>
      <w:r>
        <w:rPr>
          <w:lang w:val="en-GB"/>
        </w:rPr>
        <w:t>7</w:t>
      </w:r>
      <w:r w:rsidR="00E259A3">
        <w:rPr>
          <w:lang w:val="en-GB"/>
        </w:rPr>
        <w:t>)</w:t>
      </w:r>
      <w:r>
        <w:rPr>
          <w:lang w:val="en-GB"/>
        </w:rPr>
        <w:tab/>
      </w:r>
      <w:r w:rsidR="000F3955" w:rsidRPr="000F3955">
        <w:rPr>
          <w:lang w:val="en-GB"/>
        </w:rPr>
        <w:t>December 2024, launch of the DTT trial/demo station at the studio of CCN TV6 in Port of Spain using a 200W transmitter on channel 24. The launch of the trial station allowed for the training of broadcasters and testing and verification of parameters and transmission specifications for Trinidad and Tobago.</w:t>
      </w:r>
    </w:p>
    <w:p w14:paraId="2ED79098" w14:textId="06580385" w:rsidR="000F3955" w:rsidRPr="005E42EC" w:rsidRDefault="00214AA2" w:rsidP="000F3955">
      <w:pPr>
        <w:pStyle w:val="enumlev1"/>
        <w:rPr>
          <w:lang w:val="en-GB"/>
        </w:rPr>
      </w:pPr>
      <w:r w:rsidRPr="00214AA2">
        <w:rPr>
          <w:lang w:val="en-GB"/>
        </w:rPr>
        <w:t>Forthcoming milestones include:</w:t>
      </w:r>
    </w:p>
    <w:p w14:paraId="21F6A5FF" w14:textId="00534DFF" w:rsidR="00214AA2" w:rsidRDefault="00214AA2" w:rsidP="00214AA2">
      <w:pPr>
        <w:pStyle w:val="enumlev1"/>
        <w:rPr>
          <w:lang w:val="en-GB"/>
        </w:rPr>
      </w:pPr>
      <w:r>
        <w:rPr>
          <w:lang w:val="en-GB"/>
        </w:rPr>
        <w:t>1</w:t>
      </w:r>
      <w:r w:rsidR="00E259A3">
        <w:rPr>
          <w:lang w:val="en-GB"/>
        </w:rPr>
        <w:t>)</w:t>
      </w:r>
      <w:r>
        <w:rPr>
          <w:lang w:val="en-GB"/>
        </w:rPr>
        <w:tab/>
      </w:r>
      <w:r w:rsidR="00286FFE" w:rsidRPr="00286FFE">
        <w:rPr>
          <w:lang w:val="en-GB"/>
        </w:rPr>
        <w:t>Award of authorizations to a selected shared signal distributor, September 2025</w:t>
      </w:r>
      <w:r w:rsidRPr="005E42EC">
        <w:rPr>
          <w:lang w:val="en-GB"/>
        </w:rPr>
        <w:t>.</w:t>
      </w:r>
    </w:p>
    <w:p w14:paraId="0E4AE30F" w14:textId="13E4269A" w:rsidR="00214AA2" w:rsidRDefault="00214AA2" w:rsidP="00B7139D">
      <w:pPr>
        <w:pStyle w:val="enumlev1"/>
        <w:rPr>
          <w:lang w:val="en-GB"/>
        </w:rPr>
      </w:pPr>
      <w:r>
        <w:rPr>
          <w:lang w:val="en-GB"/>
        </w:rPr>
        <w:t>2</w:t>
      </w:r>
      <w:r w:rsidR="00E259A3">
        <w:rPr>
          <w:lang w:val="en-GB"/>
        </w:rPr>
        <w:t>)</w:t>
      </w:r>
      <w:r>
        <w:rPr>
          <w:lang w:val="en-GB"/>
        </w:rPr>
        <w:tab/>
      </w:r>
      <w:r w:rsidR="00B7139D" w:rsidRPr="00B7139D">
        <w:rPr>
          <w:lang w:val="en-GB"/>
        </w:rPr>
        <w:t>Digital switch-on, mid-2026</w:t>
      </w:r>
      <w:r w:rsidRPr="00A36919">
        <w:rPr>
          <w:lang w:val="en-GB"/>
        </w:rPr>
        <w:t>.</w:t>
      </w:r>
    </w:p>
    <w:p w14:paraId="69F56B7F" w14:textId="0EA41A98" w:rsidR="00214AA2" w:rsidRDefault="00214AA2" w:rsidP="004F2108">
      <w:pPr>
        <w:pStyle w:val="enumlev1"/>
        <w:rPr>
          <w:lang w:val="en-GB"/>
        </w:rPr>
      </w:pPr>
      <w:r>
        <w:rPr>
          <w:lang w:val="en-GB"/>
        </w:rPr>
        <w:t>3</w:t>
      </w:r>
      <w:r w:rsidR="00E259A3">
        <w:rPr>
          <w:lang w:val="en-GB"/>
        </w:rPr>
        <w:t>)</w:t>
      </w:r>
      <w:r>
        <w:rPr>
          <w:lang w:val="en-GB"/>
        </w:rPr>
        <w:tab/>
      </w:r>
      <w:r w:rsidR="004F2108" w:rsidRPr="004F2108">
        <w:rPr>
          <w:lang w:val="en-GB"/>
        </w:rPr>
        <w:t>Phased analogue-switch-off, December 2027</w:t>
      </w:r>
      <w:r w:rsidRPr="00527C0A">
        <w:rPr>
          <w:lang w:val="en-GB"/>
        </w:rPr>
        <w:t>.</w:t>
      </w:r>
    </w:p>
    <w:p w14:paraId="7973FAEA" w14:textId="61002187" w:rsidR="004F2108" w:rsidRPr="00F53AC4" w:rsidRDefault="00BE0F21" w:rsidP="00F53AC4">
      <w:pPr>
        <w:pStyle w:val="enumlev1"/>
        <w:jc w:val="left"/>
        <w:rPr>
          <w:lang w:val="en-GB"/>
        </w:rPr>
      </w:pPr>
      <w:r w:rsidRPr="00BE0F21">
        <w:rPr>
          <w:lang w:val="en-GB"/>
        </w:rPr>
        <w:t>See the following link for additional information regarding the transition</w:t>
      </w:r>
      <w:r w:rsidR="004F2108" w:rsidRPr="00214AA2">
        <w:rPr>
          <w:lang w:val="en-GB"/>
        </w:rPr>
        <w:t>:</w:t>
      </w:r>
      <w:r w:rsidR="00F53AC4">
        <w:rPr>
          <w:lang w:val="en-GB"/>
        </w:rPr>
        <w:t xml:space="preserve"> </w:t>
      </w:r>
      <w:hyperlink r:id="rId117" w:history="1">
        <w:r w:rsidR="00F53AC4" w:rsidRPr="007B18BB">
          <w:rPr>
            <w:rStyle w:val="Hyperlink"/>
            <w:lang w:val="en-GB"/>
          </w:rPr>
          <w:t>https://tatt.org.tt/stakeholder/broadcasting/digital-terrestrial-television-dtt/</w:t>
        </w:r>
      </w:hyperlink>
      <w:r w:rsidR="00F53AC4">
        <w:rPr>
          <w:lang w:val="en-GB"/>
        </w:rPr>
        <w:t xml:space="preserve"> </w:t>
      </w:r>
    </w:p>
    <w:p w14:paraId="77440DC3" w14:textId="7D8ABE27" w:rsidR="001071CF" w:rsidRPr="006A30AD" w:rsidRDefault="001071CF" w:rsidP="001071CF">
      <w:pPr>
        <w:pStyle w:val="Heading1"/>
        <w:rPr>
          <w:lang w:val="en-GB"/>
        </w:rPr>
      </w:pPr>
      <w:bookmarkStart w:id="3371" w:name="_Toc188781076"/>
      <w:bookmarkStart w:id="3372" w:name="_Toc189028858"/>
      <w:bookmarkStart w:id="3373" w:name="_Toc191200674"/>
      <w:bookmarkStart w:id="3374" w:name="_Toc286146220"/>
      <w:bookmarkStart w:id="3375" w:name="_Toc302463859"/>
      <w:bookmarkStart w:id="3376" w:name="_Toc302465822"/>
      <w:bookmarkStart w:id="3377" w:name="_Toc302466057"/>
      <w:bookmarkStart w:id="3378" w:name="_Toc302466292"/>
      <w:bookmarkStart w:id="3379" w:name="_Toc302481108"/>
      <w:bookmarkStart w:id="3380" w:name="_Toc302481469"/>
      <w:bookmarkStart w:id="3381" w:name="_Toc302482043"/>
      <w:bookmarkStart w:id="3382" w:name="_Toc303585372"/>
      <w:bookmarkStart w:id="3383" w:name="_Toc303587064"/>
      <w:bookmarkStart w:id="3384" w:name="_Toc342296568"/>
      <w:bookmarkStart w:id="3385" w:name="_Toc358886460"/>
      <w:bookmarkStart w:id="3386" w:name="_Toc386707597"/>
      <w:bookmarkStart w:id="3387" w:name="_Toc416424455"/>
      <w:bookmarkStart w:id="3388" w:name="_Toc417034931"/>
      <w:bookmarkStart w:id="3389" w:name="_Toc417035744"/>
      <w:bookmarkStart w:id="3390" w:name="_Toc433126580"/>
      <w:bookmarkStart w:id="3391" w:name="_Toc433209355"/>
      <w:bookmarkStart w:id="3392" w:name="_Toc18417681"/>
      <w:bookmarkStart w:id="3393" w:name="_Toc132213741"/>
      <w:bookmarkStart w:id="3394" w:name="_Toc132271150"/>
      <w:bookmarkStart w:id="3395" w:name="_Toc228530423"/>
      <w:bookmarkStart w:id="3396" w:name="_Toc230600910"/>
      <w:r w:rsidRPr="006A30AD">
        <w:rPr>
          <w:lang w:val="en-GB" w:eastAsia="ja-JP"/>
        </w:rPr>
        <w:t>1</w:t>
      </w:r>
      <w:r>
        <w:rPr>
          <w:lang w:val="en-GB" w:eastAsia="ja-JP"/>
        </w:rPr>
        <w:t>9</w:t>
      </w:r>
      <w:r w:rsidRPr="006A30AD">
        <w:rPr>
          <w:lang w:val="en-GB"/>
        </w:rPr>
        <w:tab/>
        <w:t>United States of America</w:t>
      </w:r>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p>
    <w:p w14:paraId="08D0EAED" w14:textId="77777777" w:rsidR="001071CF" w:rsidRPr="006A30AD" w:rsidRDefault="001071CF" w:rsidP="001071CF">
      <w:pPr>
        <w:pStyle w:val="Headingb"/>
        <w:rPr>
          <w:lang w:val="en-GB"/>
        </w:rPr>
      </w:pPr>
      <w:r w:rsidRPr="006A30AD">
        <w:rPr>
          <w:lang w:val="en-GB"/>
        </w:rPr>
        <w:t>Background</w:t>
      </w:r>
    </w:p>
    <w:p w14:paraId="51D14DF4" w14:textId="77777777" w:rsidR="001071CF" w:rsidRPr="006A30AD" w:rsidRDefault="001071CF" w:rsidP="001071CF">
      <w:pPr>
        <w:rPr>
          <w:lang w:val="en-GB"/>
        </w:rPr>
      </w:pPr>
      <w:r w:rsidRPr="006A30AD">
        <w:rPr>
          <w:lang w:val="en-GB"/>
        </w:rPr>
        <w:t xml:space="preserve">The United States of America has moved forward aggressively with the implementation of DTV using the ATSC Digital Television (DTV) Standard, a powerful technology that is transforming the nature of broadcast television service. This new broadcast transmission standard provides broadcasters with many new capabilities to serve the public, such as HDTV and standard resolution pictures, multicasting, data delivery, interactive communication, robust reception modes, and other features. These capabilities provide broadcasters the technical flexibility and options to compete with other digital media such as cable and direct broadcast satellite services. The ATSC DTV standard was developed through a lengthy initial specification process that began in 1987 and its evolution is continuing today, due to the flexibility for extending the digital system to include new capabilities as technology continues to develop. Coincident with the development of the transmission technology, the U.S. Government, through actions by its Federal Communications Commission (FCC) and legislation by the U.S. Congress, has developed public policies under which digital television is being implemented. </w:t>
      </w:r>
    </w:p>
    <w:p w14:paraId="65A86AE5" w14:textId="58182DB8" w:rsidR="001071CF" w:rsidRPr="006A30AD" w:rsidRDefault="00150B31" w:rsidP="001071CF">
      <w:pPr>
        <w:rPr>
          <w:lang w:val="en-GB"/>
        </w:rPr>
      </w:pPr>
      <w:r w:rsidRPr="00150B31">
        <w:rPr>
          <w:lang w:val="en-GB"/>
        </w:rPr>
        <w:t xml:space="preserve">The U.S. Government implemented broadcast DTV service as a replacement technology for the existing analogue National Television System Committee (NTSC) technology that has been used for transmission of broadcast television service in the United States of America since the late 1940s. Under this policy approach, all eligible existing television stations were provided a second channel to be used for DTV service during a transition period from the analogue to digital operation. This transition period, which began in 1998, was implemented to facilitate an orderly change to the digital television technology while taking account of consumer investments in analogue television sets. At the end of this transition period, TV stations ceased analogue transmissions so that all broadcast television service would be in the digital format. The FCC also recovered one of each TV station’s two channels at this time. Because operation with the ATSC standard is very spectrum efficient, it is possible for </w:t>
      </w:r>
      <w:r w:rsidR="002D0B1F" w:rsidRPr="00150B31">
        <w:rPr>
          <w:lang w:val="en-GB"/>
        </w:rPr>
        <w:t>all</w:t>
      </w:r>
      <w:r w:rsidRPr="00150B31">
        <w:rPr>
          <w:lang w:val="en-GB"/>
        </w:rPr>
        <w:t xml:space="preserve"> the existing TV stations to operate in a much smaller amount of spectrum bandwidth, thereby allowing a portion of the existing TV channels 2-69 to be recovered for new uses. The U.S. Government plan was for all DTV stations to operate on channels 2-51 (the DTV core spectrum) after the transition ended and to recover channels 52-69 (698 MHz to 806 MHz) for new uses</w:t>
      </w:r>
      <w:r w:rsidR="001071CF" w:rsidRPr="006A30AD">
        <w:rPr>
          <w:lang w:val="en-GB"/>
        </w:rPr>
        <w:t>.</w:t>
      </w:r>
    </w:p>
    <w:p w14:paraId="0919CA8E" w14:textId="77777777" w:rsidR="001071CF" w:rsidRPr="006A30AD" w:rsidRDefault="001071CF" w:rsidP="001071CF">
      <w:pPr>
        <w:rPr>
          <w:lang w:val="en-GB"/>
        </w:rPr>
      </w:pPr>
      <w:r w:rsidRPr="006A30AD">
        <w:rPr>
          <w:lang w:val="en-GB"/>
        </w:rPr>
        <w:lastRenderedPageBreak/>
        <w:t>After very careful consideration and review in the FCC’s public rule making processes, the Commission afforded broadcasters great flexibility in the use of their DTT channels. Broadcasters were required at least to match the hours of operation of their existing analogue station. For example, if the analogue station operated 24 h/day, then the digital station would also be required to operate 24 h/day.</w:t>
      </w:r>
    </w:p>
    <w:p w14:paraId="3D7C6AA0" w14:textId="77777777" w:rsidR="001071CF" w:rsidRPr="006A30AD" w:rsidRDefault="001071CF" w:rsidP="001071CF">
      <w:pPr>
        <w:rPr>
          <w:lang w:val="en-GB"/>
        </w:rPr>
      </w:pPr>
      <w:r w:rsidRPr="006A30AD">
        <w:rPr>
          <w:lang w:val="en-GB"/>
        </w:rPr>
        <w:t xml:space="preserve">Broadcasters were given almost unlimited flexibility in the services that could be offered over their 6 MHz digital channel. They were required to offer one free-to-air video </w:t>
      </w:r>
      <w:r>
        <w:rPr>
          <w:lang w:val="en-GB"/>
        </w:rPr>
        <w:t xml:space="preserve">programme </w:t>
      </w:r>
      <w:r w:rsidRPr="006A30AD">
        <w:rPr>
          <w:lang w:val="en-GB"/>
        </w:rPr>
        <w:t>service with resolution equivalent to their existing analogue service. Beyond this, they could offer whatever other services they chose on the digital channel.</w:t>
      </w:r>
    </w:p>
    <w:p w14:paraId="69134913" w14:textId="64C2A963" w:rsidR="001071CF" w:rsidRPr="006A30AD" w:rsidRDefault="001071CF" w:rsidP="001071CF">
      <w:pPr>
        <w:rPr>
          <w:lang w:val="en-GB"/>
        </w:rPr>
      </w:pPr>
      <w:r w:rsidRPr="006A30AD">
        <w:rPr>
          <w:lang w:val="en-GB"/>
        </w:rPr>
        <w:t xml:space="preserve">The FCC did not impose any requirement that broadcasters offer HDTV, and there is no legal requirement for U.S. broadcasters to offer HDTV. However, HDTV was the initial focal point of the U.S. transition to DTT broadcasting, and it has remained the </w:t>
      </w:r>
      <w:r w:rsidR="0081393C" w:rsidRPr="006A30AD">
        <w:rPr>
          <w:lang w:val="en-GB"/>
        </w:rPr>
        <w:t>centrepiece</w:t>
      </w:r>
      <w:r w:rsidRPr="006A30AD">
        <w:rPr>
          <w:lang w:val="en-GB"/>
        </w:rPr>
        <w:t xml:space="preserve"> application throughout the U.S. deployment.</w:t>
      </w:r>
    </w:p>
    <w:p w14:paraId="23E74CA6" w14:textId="77777777" w:rsidR="001071CF" w:rsidRPr="006A30AD" w:rsidRDefault="001071CF" w:rsidP="001071CF">
      <w:pPr>
        <w:rPr>
          <w:lang w:val="en-GB"/>
        </w:rPr>
      </w:pPr>
      <w:r w:rsidRPr="006A30AD">
        <w:rPr>
          <w:lang w:val="en-GB"/>
        </w:rPr>
        <w:t xml:space="preserve">Pay services were explicitly permitted by the FCC, once a single, free, standard-definition </w:t>
      </w:r>
      <w:r>
        <w:rPr>
          <w:lang w:val="en-GB"/>
        </w:rPr>
        <w:t xml:space="preserve">programme </w:t>
      </w:r>
      <w:r w:rsidRPr="006A30AD">
        <w:rPr>
          <w:lang w:val="en-GB"/>
        </w:rPr>
        <w:t xml:space="preserve">had been provided. If broadcasters do use their DTT channel to offer services for which a subscription fee or charge is required in order to receive service, they are required to pay the U.S. government a spectrum use fee in the amount of 5% of gross revenues from any such service. </w:t>
      </w:r>
    </w:p>
    <w:p w14:paraId="7B74419C" w14:textId="3C2002F8" w:rsidR="001071CF" w:rsidRPr="006A30AD" w:rsidRDefault="001071CF" w:rsidP="001071CF">
      <w:pPr>
        <w:rPr>
          <w:i/>
          <w:lang w:val="en-GB"/>
        </w:rPr>
      </w:pPr>
      <w:r w:rsidRPr="006A30AD">
        <w:rPr>
          <w:lang w:val="en-GB"/>
        </w:rPr>
        <w:t xml:space="preserve">The basic transition plan followed in the U.S. was to require stations affiliated with the four largest TV networks in the 30 largest cities to implement DTT first, while allowing more time for stations in smaller cities to make the transition. In addition, public TV stations were given an extra year beyond the deadline that applied to commercial stations. The FCC’s initial plan applied to approximately 1 600 commercial and non-commercial (public) stations. Transition planning for low-power TV stations and for translators was deferred for several years, but has now been completed. Low power TV stations generally will be allowed to transition to DTV operation on their existing channels. In addition, if they so desire and a channel is available, low power stations may request a “companion channel” for DTV operation during the transition. The FCC further stated that it would establish a deadline at the end of the transition for low power stations that would be after the end of the transition for </w:t>
      </w:r>
      <w:r w:rsidR="002D0B1F" w:rsidRPr="006A30AD">
        <w:rPr>
          <w:lang w:val="en-GB"/>
        </w:rPr>
        <w:t>full-service</w:t>
      </w:r>
      <w:r w:rsidRPr="006A30AD">
        <w:rPr>
          <w:lang w:val="en-GB"/>
        </w:rPr>
        <w:t xml:space="preserve"> stations.</w:t>
      </w:r>
    </w:p>
    <w:p w14:paraId="3605FE8D" w14:textId="77777777" w:rsidR="001071CF" w:rsidRPr="006A30AD" w:rsidRDefault="001071CF" w:rsidP="001071CF">
      <w:pPr>
        <w:rPr>
          <w:i/>
          <w:lang w:val="en-GB"/>
        </w:rPr>
      </w:pPr>
      <w:r w:rsidRPr="006A30AD">
        <w:rPr>
          <w:lang w:val="en-GB"/>
        </w:rPr>
        <w:t>Each station was given a new assignment for its DTT broadcast channel, along with an antenna height, antenna pattern and maximum radiated power level, in an effort to replicate the station’s analogue coverage area. Assignments for all 1,600 stations were made shortly after the FCC formally adopted the ATSC Standard and approximately 18 months before the launch of commercial DTT service</w:t>
      </w:r>
      <w:r w:rsidRPr="006A30AD">
        <w:rPr>
          <w:i/>
          <w:lang w:val="en-GB"/>
        </w:rPr>
        <w:t>.</w:t>
      </w:r>
    </w:p>
    <w:p w14:paraId="1F032AE3" w14:textId="77777777" w:rsidR="001071CF" w:rsidRPr="006A30AD" w:rsidRDefault="001071CF" w:rsidP="001071CF">
      <w:pPr>
        <w:rPr>
          <w:lang w:val="en-GB"/>
        </w:rPr>
      </w:pPr>
      <w:r w:rsidRPr="006A30AD">
        <w:rPr>
          <w:lang w:val="en-GB"/>
        </w:rPr>
        <w:t xml:space="preserve">At the request of the FCC, 28 stations in the ten largest cities volunteered to launch DTT service in November 1998, six months ahead of the deadline established by the FCC. Six months later (May 1999) all stations in the top 10 markets that were affiliated with the four largest broadcast networks were required to provide service, and in another six months (November 1999) this requirement was extended to the affiliates of the four largest networks in all of the 30 largest cities. All commercial broadcasters were required to be on the air by May 2002 and all non-commercial broadcasters by May 2003. Broadcasters who could not meet these deadlines were allowed to apply for a six-month extension and in some cases a second six-month extension under certain circumstances. </w:t>
      </w:r>
    </w:p>
    <w:p w14:paraId="065363AA" w14:textId="77777777" w:rsidR="00B305AC" w:rsidRPr="00B305AC" w:rsidRDefault="00B305AC" w:rsidP="00B305AC">
      <w:pPr>
        <w:rPr>
          <w:lang w:val="en-GB"/>
        </w:rPr>
      </w:pPr>
      <w:r w:rsidRPr="00B305AC">
        <w:rPr>
          <w:lang w:val="en-GB"/>
        </w:rPr>
        <w:t>The U.S. Congress and the FCC were determined to conclude the transition to DTT broadcasting as rapidly as possible for a variety of reasons, most notably to recapture by means of an auction 108 MHz of invaluable nationwide spectrum to be made available once analogue TV transmissions cease. Broadcasters also wanted to make the conversion as rapidly as possible in order to eliminate the expense of operating two TV stations in parallel.</w:t>
      </w:r>
    </w:p>
    <w:p w14:paraId="48232967" w14:textId="77777777" w:rsidR="00B305AC" w:rsidRPr="00B305AC" w:rsidRDefault="00B305AC" w:rsidP="00B305AC">
      <w:pPr>
        <w:rPr>
          <w:lang w:val="en-GB"/>
        </w:rPr>
      </w:pPr>
      <w:r w:rsidRPr="00B305AC">
        <w:rPr>
          <w:lang w:val="en-GB"/>
        </w:rPr>
        <w:t xml:space="preserve">In early 2006, legislation was enacted by the U.S. Congress requiring all full-power broadcasters to terminate their analogue transmissions by February 17, 2009, and this date was then extended to June </w:t>
      </w:r>
      <w:r w:rsidRPr="00B305AC">
        <w:rPr>
          <w:lang w:val="en-GB"/>
        </w:rPr>
        <w:lastRenderedPageBreak/>
        <w:t xml:space="preserve">12, 2009, although some low-power NTSC stations remained on the air until July 13, 2021.This legislation included provision of up to US $1.5 billion to subsidize the purchase by television viewers of digital-to-analogue set-top converters that could be used to view DTT signals on existing analogue television receivers. </w:t>
      </w:r>
    </w:p>
    <w:p w14:paraId="07F83A8D" w14:textId="77777777" w:rsidR="00B305AC" w:rsidRPr="00B305AC" w:rsidRDefault="00B305AC" w:rsidP="00B305AC">
      <w:pPr>
        <w:rPr>
          <w:lang w:val="en-GB"/>
        </w:rPr>
      </w:pPr>
      <w:r w:rsidRPr="00B305AC">
        <w:rPr>
          <w:lang w:val="en-GB"/>
        </w:rPr>
        <w:t xml:space="preserve">Each television household would be permitted to apply for up to two $40 coupons that could be used to purchase such converters, with only one coupon allowed per converter. The price of these converters is typically about US $50 (without a coupon). </w:t>
      </w:r>
    </w:p>
    <w:p w14:paraId="58EAD670" w14:textId="77777777" w:rsidR="00B305AC" w:rsidRPr="00B305AC" w:rsidRDefault="00B305AC" w:rsidP="00B305AC">
      <w:pPr>
        <w:rPr>
          <w:lang w:val="en-GB"/>
        </w:rPr>
      </w:pPr>
      <w:r w:rsidRPr="00B305AC">
        <w:rPr>
          <w:lang w:val="en-GB"/>
        </w:rPr>
        <w:t xml:space="preserve">The FCC adopted regulations that phased in a requirement for inclusion of ATSC receiving capability starting first with the largest TV sets in 2004, and for all sets over 13 inches by July 2007. In November 2005 the FCC amended its rules to advance the date for the completion of the phase-in period to March 1, 2007, and to apply the requirement to all receivers regardless of screen size. Thus, every television set sold in the U.S. must now contain ATSC DTT reception and decoding capabilities. </w:t>
      </w:r>
      <w:r w:rsidRPr="00B305AC">
        <w:rPr>
          <w:sz w:val="23"/>
          <w:szCs w:val="23"/>
          <w:lang w:val="en-GB"/>
        </w:rPr>
        <w:t xml:space="preserve">The U.S. Consumer Electronics Association predicted that 34 million ATSC DTT receivers per year would be sold in the U.S. alone by 2007, with a cumulative total of 152 million ATSC receivers by 2009. </w:t>
      </w:r>
      <w:r w:rsidRPr="00B305AC">
        <w:rPr>
          <w:lang w:val="en-GB"/>
        </w:rPr>
        <w:t xml:space="preserve">This is in addition to ATSC HDTV Set-top boxes and digital to analogue converters. </w:t>
      </w:r>
    </w:p>
    <w:p w14:paraId="50E77CDC" w14:textId="77777777" w:rsidR="00B305AC" w:rsidRDefault="00B305AC" w:rsidP="00B305AC">
      <w:pPr>
        <w:rPr>
          <w:lang w:val="en-GB"/>
        </w:rPr>
      </w:pPr>
      <w:r w:rsidRPr="00B305AC">
        <w:rPr>
          <w:lang w:val="en-GB"/>
        </w:rPr>
        <w:t xml:space="preserve">Although it was not required by the government, all DTV receivers available in the United States are capable of decoding all ATSC specified video formats. All-format decoding is essential to permit the introduction of HDTV – later, if not initially. </w:t>
      </w:r>
    </w:p>
    <w:p w14:paraId="15533517" w14:textId="1BA981DB" w:rsidR="001071CF" w:rsidRPr="006A30AD" w:rsidRDefault="001071CF" w:rsidP="00B305AC">
      <w:pPr>
        <w:rPr>
          <w:i/>
          <w:lang w:val="en-GB"/>
        </w:rPr>
      </w:pPr>
      <w:r w:rsidRPr="006A30AD">
        <w:rPr>
          <w:lang w:val="en-GB"/>
        </w:rPr>
        <w:t>While there are no government requirements for DTT receiver performance, on a voluntary basis (and upon the recommendation of the FCC) the ATSC has adopted a recommended practice giving performance parameter guidelines for DTT receivers.</w:t>
      </w:r>
    </w:p>
    <w:p w14:paraId="3428827B" w14:textId="77777777" w:rsidR="001071CF" w:rsidRPr="006A30AD" w:rsidRDefault="001071CF" w:rsidP="001071CF">
      <w:pPr>
        <w:pStyle w:val="Headingb"/>
        <w:rPr>
          <w:lang w:val="en-GB"/>
        </w:rPr>
      </w:pPr>
      <w:r w:rsidRPr="006A30AD">
        <w:rPr>
          <w:lang w:val="en-GB"/>
        </w:rPr>
        <w:t>Implementation progress</w:t>
      </w:r>
    </w:p>
    <w:p w14:paraId="01F8CECE" w14:textId="77777777" w:rsidR="00D479FE" w:rsidRPr="00D479FE" w:rsidRDefault="00D479FE" w:rsidP="00D479FE">
      <w:pPr>
        <w:rPr>
          <w:lang w:val="en-GB"/>
        </w:rPr>
      </w:pPr>
      <w:r w:rsidRPr="00D479FE">
        <w:rPr>
          <w:lang w:val="en-GB"/>
        </w:rPr>
        <w:t xml:space="preserve">The United States has now completed its DTV transition with many challenges that were faced and overcome in the period since 1997. In recent years the desire of the U.S. Government to recover TV channels 52-69 for new uses gave rise to greater emphasis on completing the transition as rapidly as possible. The FCC took a variety of steps to achieve a rapid conclusion to the transition and to ensure that the benefits and services of DTV broadcasting are available to all Americans. </w:t>
      </w:r>
    </w:p>
    <w:p w14:paraId="4122738D" w14:textId="77777777" w:rsidR="00D479FE" w:rsidRPr="00D479FE" w:rsidRDefault="00D479FE" w:rsidP="00D479FE">
      <w:pPr>
        <w:rPr>
          <w:lang w:val="en-GB"/>
        </w:rPr>
      </w:pPr>
      <w:r w:rsidRPr="00D479FE">
        <w:rPr>
          <w:lang w:val="en-GB"/>
        </w:rPr>
        <w:t xml:space="preserve">DTT broadcasting moved ahead at a feverish pace. More than 1,700 DTV stations are on the air in 211 metropolitan areas, reaching 99.99% of U.S. television households with at least one digital signal. More than 90% of households have access to at least five digital signals, and more than 80% have access to at least eight. In the largest U.S. cities, as many as 23 digital stations are on the air. </w:t>
      </w:r>
    </w:p>
    <w:p w14:paraId="69DC4094" w14:textId="16EB1422" w:rsidR="001071CF" w:rsidRPr="006A30AD" w:rsidRDefault="001071CF" w:rsidP="001071CF">
      <w:pPr>
        <w:rPr>
          <w:lang w:val="en-GB"/>
        </w:rPr>
      </w:pPr>
      <w:r w:rsidRPr="006A30AD">
        <w:rPr>
          <w:lang w:val="en-GB"/>
        </w:rPr>
        <w:t xml:space="preserve">HDTV programming is widely available, not only via DTT broadcasts, but over cable and satellite systems as well. Most network primetime and sports programming </w:t>
      </w:r>
      <w:r w:rsidR="00E111AE" w:rsidRPr="006A30AD">
        <w:rPr>
          <w:lang w:val="en-GB"/>
        </w:rPr>
        <w:t>are</w:t>
      </w:r>
      <w:r w:rsidRPr="006A30AD">
        <w:rPr>
          <w:lang w:val="en-GB"/>
        </w:rPr>
        <w:t xml:space="preserve"> now produced in HDTV. Local TV stations are beginning to offer their local news in HDTV. </w:t>
      </w:r>
    </w:p>
    <w:p w14:paraId="41A664D4" w14:textId="56300A4B" w:rsidR="0011697B" w:rsidRPr="006A30AD" w:rsidRDefault="001071CF" w:rsidP="0011697B">
      <w:pPr>
        <w:rPr>
          <w:lang w:val="en-GB"/>
        </w:rPr>
      </w:pPr>
      <w:r w:rsidRPr="006A30AD">
        <w:rPr>
          <w:lang w:val="en-GB"/>
        </w:rPr>
        <w:t xml:space="preserve">Manufacturers throughout the world have responded to this demand by developing and marketing more than 750 different models of HDTV and other ATSC DTT consumer products, using a wide variety of new display technologies. Competition is frenzied, with prices continuing to fall rapidly and sales skyrocketing. Since late 1998 when the service was launched and </w:t>
      </w:r>
      <w:r w:rsidR="00D479FE">
        <w:rPr>
          <w:lang w:val="en-GB"/>
        </w:rPr>
        <w:t xml:space="preserve">by </w:t>
      </w:r>
      <w:r w:rsidRPr="006A30AD">
        <w:rPr>
          <w:lang w:val="en-GB"/>
        </w:rPr>
        <w:t xml:space="preserve">March 31, 2006, more than 30 million units of DTT consumer products worth more than $50 billion </w:t>
      </w:r>
      <w:r w:rsidR="00D479FE">
        <w:rPr>
          <w:lang w:val="en-GB"/>
        </w:rPr>
        <w:t>were</w:t>
      </w:r>
      <w:r w:rsidRPr="006A30AD">
        <w:rPr>
          <w:lang w:val="en-GB"/>
        </w:rPr>
        <w:t xml:space="preserve"> sold in the U.S. alone. </w:t>
      </w:r>
    </w:p>
    <w:p w14:paraId="172A85EF" w14:textId="77777777" w:rsidR="001071CF" w:rsidRPr="006A30AD" w:rsidRDefault="001071CF" w:rsidP="001071CF">
      <w:pPr>
        <w:rPr>
          <w:lang w:val="en-GB"/>
        </w:rPr>
      </w:pPr>
      <w:r w:rsidRPr="006A30AD">
        <w:rPr>
          <w:lang w:val="en-GB"/>
        </w:rPr>
        <w:t xml:space="preserve">In addition to HDTV, broadcasters in the United States are using DTT to provide innovative packages of new services. Some broadcasters are providing multiple simultaneous programs of SDTV. This is especially important for public broadcasters in achieving their goals to support public education, providing multiple education programs instead of just one </w:t>
      </w:r>
      <w:r>
        <w:rPr>
          <w:lang w:val="en-GB"/>
        </w:rPr>
        <w:t xml:space="preserve">programme </w:t>
      </w:r>
      <w:r w:rsidRPr="006A30AD">
        <w:rPr>
          <w:lang w:val="en-GB"/>
        </w:rPr>
        <w:t xml:space="preserve">at one time. Many commercial broadcasters are now offering a main </w:t>
      </w:r>
      <w:r>
        <w:rPr>
          <w:lang w:val="en-GB"/>
        </w:rPr>
        <w:t xml:space="preserve">programme </w:t>
      </w:r>
      <w:r w:rsidRPr="006A30AD">
        <w:rPr>
          <w:lang w:val="en-GB"/>
        </w:rPr>
        <w:t xml:space="preserve">in HDTV, plus another SDTV </w:t>
      </w:r>
      <w:r>
        <w:rPr>
          <w:lang w:val="en-GB"/>
        </w:rPr>
        <w:t xml:space="preserve">programme </w:t>
      </w:r>
      <w:r w:rsidRPr="006A30AD">
        <w:rPr>
          <w:lang w:val="en-GB"/>
        </w:rPr>
        <w:t xml:space="preserve">such as 24-hour news or weather. Some broadcasters are also pooling their excess capacity to offer basic pay-TV platforms in competition with cable and satellite systems. </w:t>
      </w:r>
    </w:p>
    <w:p w14:paraId="5560E8B5" w14:textId="77777777" w:rsidR="001071CF" w:rsidRPr="006A30AD" w:rsidRDefault="001071CF" w:rsidP="001071CF">
      <w:pPr>
        <w:rPr>
          <w:lang w:val="en-GB"/>
        </w:rPr>
      </w:pPr>
      <w:r w:rsidRPr="006A30AD">
        <w:rPr>
          <w:lang w:val="en-GB"/>
        </w:rPr>
        <w:lastRenderedPageBreak/>
        <w:t xml:space="preserve">Broadcasters are also beginning to offer various data services using the ATSC family of standards, including interactive information services. </w:t>
      </w:r>
    </w:p>
    <w:p w14:paraId="235CCE51" w14:textId="77777777" w:rsidR="00837C57" w:rsidRPr="00837C57" w:rsidRDefault="00837C57" w:rsidP="00837C57">
      <w:pPr>
        <w:rPr>
          <w:lang w:val="en-GB"/>
        </w:rPr>
      </w:pPr>
      <w:r w:rsidRPr="00837C57">
        <w:rPr>
          <w:lang w:val="en-GB"/>
        </w:rPr>
        <w:t xml:space="preserve">With respect to reception by portable hand-held receivers or in fast-moving vehicles, the ATSC Standard was not originally designed to provide this type of reception. Rather, the goal was to deliver the largest possible payload data rate to a service area comparable to that of the preceding analogue transmissions, to ensure that broadcasters could reach the largest possible audience with high-quality HDTV images and associated surround sound. </w:t>
      </w:r>
    </w:p>
    <w:p w14:paraId="3A63CE52" w14:textId="72FBB837" w:rsidR="00837C57" w:rsidRPr="00837C57" w:rsidRDefault="00837C57" w:rsidP="00837C57">
      <w:pPr>
        <w:rPr>
          <w:b/>
          <w:color w:val="000000"/>
          <w:lang w:val="en-GB"/>
        </w:rPr>
      </w:pPr>
      <w:r w:rsidRPr="00837C57">
        <w:rPr>
          <w:lang w:val="en-GB"/>
        </w:rPr>
        <w:t xml:space="preserve">Now that HDTV is firmly in hand, however, U.S. broadcasters are showing increasing interest in enhanced multimedia services, as well as receiving DTV signals in moving vehicles and by pedestrians with hand-held devices. To that end, broadcasters and consumer electronics companies encouraged the ATSC to develop a Next-Generation DTV standard, and in October 2017, ATSC published the system-level standard A/300 and a family of standards, forming the specification for a second-generation DTTB system, ATSC 3.0. US regulators authorized voluntary deployment of ATSC 3.0 in November 2017, with the rule that broadcasters must continue to simulcast ATSC 1.0 signals for at least 5 years. ATSC 3.0 is fully described in Recommendation </w:t>
      </w:r>
      <w:r w:rsidR="00741514" w:rsidRPr="00837C57">
        <w:rPr>
          <w:lang w:val="en-GB"/>
        </w:rPr>
        <w:t xml:space="preserve">ITU-R </w:t>
      </w:r>
      <w:r w:rsidRPr="00837C57">
        <w:rPr>
          <w:lang w:val="en-GB"/>
        </w:rPr>
        <w:t xml:space="preserve">BT.1877 and Reports </w:t>
      </w:r>
      <w:r w:rsidR="00741514" w:rsidRPr="00837C57">
        <w:rPr>
          <w:lang w:val="en-GB"/>
        </w:rPr>
        <w:t xml:space="preserve">ITU-R </w:t>
      </w:r>
      <w:r w:rsidRPr="00837C57">
        <w:rPr>
          <w:lang w:val="en-GB"/>
        </w:rPr>
        <w:t>BT.2295 and BT.2468.</w:t>
      </w:r>
    </w:p>
    <w:p w14:paraId="070E6923" w14:textId="77777777" w:rsidR="001071CF" w:rsidRPr="006A30AD" w:rsidRDefault="001071CF" w:rsidP="001071CF">
      <w:pPr>
        <w:pStyle w:val="Headingb"/>
        <w:rPr>
          <w:lang w:val="en-GB"/>
        </w:rPr>
      </w:pPr>
      <w:r w:rsidRPr="006A30AD">
        <w:rPr>
          <w:lang w:val="en-GB"/>
        </w:rPr>
        <w:t>Conclusion</w:t>
      </w:r>
    </w:p>
    <w:p w14:paraId="096AEC28" w14:textId="248F2518" w:rsidR="0094025C" w:rsidRPr="0094025C" w:rsidRDefault="0094025C" w:rsidP="0094025C">
      <w:pPr>
        <w:spacing w:before="100"/>
        <w:rPr>
          <w:szCs w:val="22"/>
          <w:lang w:val="en-GB"/>
        </w:rPr>
      </w:pPr>
      <w:r w:rsidRPr="0094025C">
        <w:rPr>
          <w:szCs w:val="22"/>
          <w:lang w:val="en-GB"/>
        </w:rPr>
        <w:t xml:space="preserve">The implementation of digital television service based on the ATSC family of standards moved ahead dramatically in the U.S. (HDTV is firmly entrenched, and replaced analogue </w:t>
      </w:r>
      <w:r w:rsidR="0081393C" w:rsidRPr="0094025C">
        <w:rPr>
          <w:szCs w:val="22"/>
          <w:lang w:val="en-GB"/>
        </w:rPr>
        <w:t>colour</w:t>
      </w:r>
      <w:r w:rsidRPr="0094025C">
        <w:rPr>
          <w:szCs w:val="22"/>
          <w:lang w:val="en-GB"/>
        </w:rPr>
        <w:t xml:space="preserve"> television at a rapid pace. SDTV multicasting and information services are also important have expanded, as broadcasters learned to take full advantage of the rich possibilities of DTT broadcasting using the ATSC family of standards. A wide variety of new consumer products is available, at rapidly falling prices that make DTT receivers affordable for all socio-economic classes. Continuing improvements in ATSC receivers and further extensions and new additions to the ATSC family of standards are laying the groundwork for additional new services and applications in the future.</w:t>
      </w:r>
    </w:p>
    <w:p w14:paraId="65F25F9E" w14:textId="77777777" w:rsidR="0094025C" w:rsidRPr="0094025C" w:rsidRDefault="0094025C" w:rsidP="0094025C">
      <w:pPr>
        <w:spacing w:before="100"/>
        <w:rPr>
          <w:szCs w:val="22"/>
          <w:lang w:val="en-GB" w:eastAsia="ko-KR"/>
        </w:rPr>
      </w:pPr>
      <w:r w:rsidRPr="0094025C">
        <w:rPr>
          <w:szCs w:val="22"/>
          <w:lang w:val="en-GB"/>
        </w:rPr>
        <w:t xml:space="preserve">The U.S. completed its transition to digital television broadcasting, which permitted the recovery of extremely valuable spectrum supporting new wireless services. </w:t>
      </w:r>
    </w:p>
    <w:p w14:paraId="5B0589F1" w14:textId="0B61B518" w:rsidR="00EE11CE" w:rsidRPr="006A30AD" w:rsidRDefault="00EE11CE" w:rsidP="00EE11CE">
      <w:pPr>
        <w:pStyle w:val="Heading1"/>
        <w:rPr>
          <w:lang w:val="en-GB"/>
        </w:rPr>
      </w:pPr>
      <w:bookmarkStart w:id="3397" w:name="_Toc107724270"/>
      <w:bookmarkStart w:id="3398" w:name="_Toc114743027"/>
      <w:bookmarkStart w:id="3399" w:name="_Toc156984411"/>
      <w:bookmarkStart w:id="3400" w:name="_Toc188781080"/>
      <w:bookmarkStart w:id="3401" w:name="_Toc189028862"/>
      <w:bookmarkStart w:id="3402" w:name="_Toc191200678"/>
      <w:bookmarkStart w:id="3403" w:name="_Toc286146224"/>
      <w:bookmarkStart w:id="3404" w:name="_Toc302463863"/>
      <w:bookmarkStart w:id="3405" w:name="_Toc302465826"/>
      <w:bookmarkStart w:id="3406" w:name="_Toc302466061"/>
      <w:bookmarkStart w:id="3407" w:name="_Toc302466296"/>
      <w:bookmarkStart w:id="3408" w:name="_Toc302481112"/>
      <w:bookmarkStart w:id="3409" w:name="_Toc302481473"/>
      <w:bookmarkStart w:id="3410" w:name="_Toc302482047"/>
      <w:bookmarkStart w:id="3411" w:name="_Toc303585376"/>
      <w:bookmarkStart w:id="3412" w:name="_Toc303587068"/>
      <w:bookmarkStart w:id="3413" w:name="_Toc342296572"/>
      <w:bookmarkStart w:id="3414" w:name="_Toc358886464"/>
      <w:bookmarkStart w:id="3415" w:name="_Toc386707601"/>
      <w:bookmarkStart w:id="3416" w:name="_Toc416424459"/>
      <w:bookmarkStart w:id="3417" w:name="_Toc417034935"/>
      <w:bookmarkStart w:id="3418" w:name="_Toc417035748"/>
      <w:bookmarkStart w:id="3419" w:name="_Toc433126584"/>
      <w:bookmarkStart w:id="3420" w:name="_Toc433209359"/>
      <w:bookmarkStart w:id="3421" w:name="_Toc18417685"/>
      <w:bookmarkStart w:id="3422" w:name="_Toc132213745"/>
      <w:bookmarkStart w:id="3423" w:name="_Toc132271154"/>
      <w:bookmarkStart w:id="3424" w:name="_Toc228530424"/>
      <w:bookmarkStart w:id="3425" w:name="_Toc286137175"/>
      <w:bookmarkStart w:id="3426" w:name="_Toc302463623"/>
      <w:bookmarkStart w:id="3427" w:name="_Toc302464237"/>
      <w:bookmarkStart w:id="3428" w:name="_Toc302480877"/>
      <w:bookmarkStart w:id="3429" w:name="_Toc302481238"/>
      <w:bookmarkStart w:id="3430" w:name="_Toc302481812"/>
      <w:bookmarkStart w:id="3431" w:name="_Toc303585141"/>
      <w:bookmarkStart w:id="3432" w:name="_Toc303586833"/>
      <w:bookmarkStart w:id="3433" w:name="_Toc342296480"/>
      <w:bookmarkStart w:id="3434" w:name="_Toc358886364"/>
      <w:bookmarkStart w:id="3435" w:name="_Toc386707501"/>
      <w:bookmarkStart w:id="3436" w:name="_Toc416424359"/>
      <w:bookmarkStart w:id="3437" w:name="_Toc417034834"/>
      <w:bookmarkStart w:id="3438" w:name="_Toc417035648"/>
      <w:bookmarkStart w:id="3439" w:name="_Toc433126483"/>
      <w:bookmarkStart w:id="3440" w:name="_Toc433209249"/>
      <w:bookmarkStart w:id="3441" w:name="_Toc132213641"/>
      <w:bookmarkStart w:id="3442" w:name="_Toc230600911"/>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r>
        <w:rPr>
          <w:lang w:val="en-GB"/>
        </w:rPr>
        <w:t>20</w:t>
      </w:r>
      <w:r w:rsidRPr="006A30AD">
        <w:rPr>
          <w:lang w:val="en-GB"/>
        </w:rPr>
        <w:tab/>
        <w:t>V</w:t>
      </w:r>
      <w:bookmarkEnd w:id="3397"/>
      <w:bookmarkEnd w:id="3398"/>
      <w:bookmarkEnd w:id="3399"/>
      <w:bookmarkEnd w:id="3400"/>
      <w:bookmarkEnd w:id="3401"/>
      <w:bookmarkEnd w:id="3402"/>
      <w:r w:rsidRPr="006A30AD">
        <w:rPr>
          <w:lang w:val="en-GB"/>
        </w:rPr>
        <w:t>enezuela</w:t>
      </w:r>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42"/>
    </w:p>
    <w:p w14:paraId="7E89CF31" w14:textId="77777777" w:rsidR="00EE11CE" w:rsidRPr="006A30AD" w:rsidRDefault="00EE11CE" w:rsidP="00EE11CE">
      <w:pPr>
        <w:rPr>
          <w:szCs w:val="22"/>
          <w:lang w:val="en-GB"/>
        </w:rPr>
      </w:pPr>
      <w:bookmarkStart w:id="3443" w:name="_Toc114743028"/>
      <w:bookmarkStart w:id="3444" w:name="_Toc156984412"/>
      <w:r w:rsidRPr="006A30AD">
        <w:rPr>
          <w:szCs w:val="22"/>
          <w:lang w:val="en-GB"/>
        </w:rPr>
        <w:t>Adoption of standards for digital sound and digital television in Venezuela</w:t>
      </w:r>
      <w:bookmarkEnd w:id="3443"/>
      <w:bookmarkEnd w:id="3444"/>
      <w:r w:rsidRPr="006A30AD">
        <w:rPr>
          <w:szCs w:val="22"/>
          <w:lang w:val="en-GB"/>
        </w:rPr>
        <w:t>.</w:t>
      </w:r>
    </w:p>
    <w:p w14:paraId="07DE998B" w14:textId="77777777" w:rsidR="00EE11CE" w:rsidRPr="006A30AD" w:rsidRDefault="00EE11CE" w:rsidP="00EE11CE">
      <w:pPr>
        <w:pStyle w:val="Headingb"/>
        <w:rPr>
          <w:lang w:val="en-GB"/>
        </w:rPr>
      </w:pPr>
      <w:bookmarkStart w:id="3445" w:name="_Toc114743029"/>
      <w:bookmarkStart w:id="3446" w:name="_Toc156984413"/>
      <w:r w:rsidRPr="006A30AD">
        <w:rPr>
          <w:lang w:val="en-GB"/>
        </w:rPr>
        <w:t>Introduction</w:t>
      </w:r>
      <w:bookmarkEnd w:id="3445"/>
      <w:bookmarkEnd w:id="3446"/>
    </w:p>
    <w:p w14:paraId="01B51E06" w14:textId="77777777" w:rsidR="00EE11CE" w:rsidRPr="006A30AD" w:rsidRDefault="00EE11CE" w:rsidP="00EE11CE">
      <w:pPr>
        <w:rPr>
          <w:szCs w:val="22"/>
          <w:lang w:val="en-GB"/>
        </w:rPr>
      </w:pPr>
      <w:r w:rsidRPr="006A30AD">
        <w:rPr>
          <w:szCs w:val="22"/>
          <w:lang w:val="en-GB"/>
        </w:rPr>
        <w:t>In order to assist in the selection of Digital Radio and Television systems in Venezuela, the National Commission of Telecommunications (CONATEL) has created a Digital Radio and Television project, supported by constant research. Its ultimate goal is advancing the tasks for the introduction of this service, and thus, making Digital Radio and Television systems in Venezuela a medium-term reality.</w:t>
      </w:r>
    </w:p>
    <w:p w14:paraId="1C4D8C52" w14:textId="77777777" w:rsidR="00EE11CE" w:rsidRPr="006A30AD" w:rsidRDefault="00EE11CE" w:rsidP="00EE11CE">
      <w:pPr>
        <w:pStyle w:val="Headingi"/>
        <w:rPr>
          <w:lang w:val="en-GB"/>
        </w:rPr>
      </w:pPr>
      <w:bookmarkStart w:id="3447" w:name="_Toc114743030"/>
      <w:bookmarkStart w:id="3448" w:name="_Toc156984414"/>
      <w:r w:rsidRPr="006A30AD">
        <w:rPr>
          <w:lang w:val="en-GB"/>
        </w:rPr>
        <w:t>Digital Radio and Television project – Development stages</w:t>
      </w:r>
      <w:bookmarkEnd w:id="3447"/>
      <w:bookmarkEnd w:id="3448"/>
    </w:p>
    <w:p w14:paraId="660CEBD9" w14:textId="77777777" w:rsidR="00EE11CE" w:rsidRPr="006A30AD" w:rsidRDefault="00EE11CE" w:rsidP="00EE11CE">
      <w:pPr>
        <w:rPr>
          <w:szCs w:val="22"/>
          <w:lang w:val="en-GB"/>
        </w:rPr>
      </w:pPr>
      <w:r w:rsidRPr="006A30AD">
        <w:rPr>
          <w:szCs w:val="22"/>
          <w:lang w:val="en-GB"/>
        </w:rPr>
        <w:t>The development of the Digital Radio and Television project involves four (4) stages, as described below:</w:t>
      </w:r>
    </w:p>
    <w:p w14:paraId="18C0CE4F" w14:textId="77777777" w:rsidR="00EE11CE" w:rsidRPr="006A30AD" w:rsidRDefault="00EE11CE" w:rsidP="00EE11CE">
      <w:pPr>
        <w:rPr>
          <w:szCs w:val="22"/>
          <w:lang w:val="en-GB"/>
        </w:rPr>
      </w:pPr>
      <w:r w:rsidRPr="006A30AD">
        <w:rPr>
          <w:i/>
          <w:iCs/>
          <w:szCs w:val="22"/>
          <w:lang w:val="en-GB"/>
        </w:rPr>
        <w:t>Stage 1</w:t>
      </w:r>
      <w:r w:rsidRPr="006A30AD">
        <w:rPr>
          <w:szCs w:val="22"/>
          <w:lang w:val="en-GB"/>
        </w:rPr>
        <w:t xml:space="preserve">: </w:t>
      </w:r>
      <w:r w:rsidRPr="006A30AD">
        <w:rPr>
          <w:szCs w:val="22"/>
          <w:lang w:val="en-GB"/>
        </w:rPr>
        <w:tab/>
        <w:t>Feasibility study (technical, economic and legal aspects)</w:t>
      </w:r>
    </w:p>
    <w:p w14:paraId="37B76472" w14:textId="30A13908" w:rsidR="00EE11CE" w:rsidRPr="006A30AD" w:rsidRDefault="00EE11CE" w:rsidP="00EE11CE">
      <w:pPr>
        <w:rPr>
          <w:szCs w:val="22"/>
          <w:lang w:val="en-GB"/>
        </w:rPr>
      </w:pPr>
      <w:r w:rsidRPr="006A30AD">
        <w:rPr>
          <w:szCs w:val="22"/>
          <w:lang w:val="en-GB"/>
        </w:rPr>
        <w:t>The tasks that comprised the feasibility study –</w:t>
      </w:r>
      <w:r w:rsidR="007C5335" w:rsidRPr="00E46F9D">
        <w:rPr>
          <w:szCs w:val="22"/>
          <w:lang w:val="en-GB"/>
        </w:rPr>
        <w:t xml:space="preserve"> </w:t>
      </w:r>
      <w:r w:rsidRPr="006A30AD">
        <w:rPr>
          <w:szCs w:val="22"/>
          <w:lang w:val="en-GB"/>
        </w:rPr>
        <w:t>still under development- are the following:</w:t>
      </w:r>
    </w:p>
    <w:p w14:paraId="119548A7" w14:textId="77777777" w:rsidR="00EE11CE" w:rsidRPr="006A30AD" w:rsidRDefault="00EE11CE" w:rsidP="00EE11CE">
      <w:pPr>
        <w:rPr>
          <w:szCs w:val="22"/>
          <w:lang w:val="en-GB"/>
        </w:rPr>
      </w:pPr>
      <w:r w:rsidRPr="006A30AD">
        <w:rPr>
          <w:szCs w:val="22"/>
          <w:lang w:val="en-GB"/>
        </w:rPr>
        <w:t>Review of national television and radio stations regarding location, frequency, service quality, technology and regulatory aspects.</w:t>
      </w:r>
    </w:p>
    <w:p w14:paraId="2710DCFA" w14:textId="77777777" w:rsidR="00EE11CE" w:rsidRPr="006A30AD" w:rsidRDefault="00EE11CE" w:rsidP="00EE11CE">
      <w:pPr>
        <w:rPr>
          <w:szCs w:val="22"/>
          <w:lang w:val="en-GB"/>
        </w:rPr>
      </w:pPr>
      <w:r w:rsidRPr="006A30AD">
        <w:rPr>
          <w:szCs w:val="22"/>
          <w:lang w:val="en-GB"/>
        </w:rPr>
        <w:lastRenderedPageBreak/>
        <w:t>Review of digital radio and television technology development, equipment suppliers, costs, comparison and selection of the most suitable technology.</w:t>
      </w:r>
    </w:p>
    <w:p w14:paraId="4CFA2009" w14:textId="77777777" w:rsidR="00EE11CE" w:rsidRPr="006A30AD" w:rsidRDefault="00EE11CE" w:rsidP="00EE11CE">
      <w:pPr>
        <w:rPr>
          <w:szCs w:val="22"/>
          <w:lang w:val="en-GB"/>
        </w:rPr>
      </w:pPr>
      <w:r w:rsidRPr="006A30AD">
        <w:rPr>
          <w:szCs w:val="22"/>
          <w:lang w:val="en-GB"/>
        </w:rPr>
        <w:t>Detailed study of the band frequencies that are to be assigned to analogue and digital radio and television stations, with the purpose of optimizing the use of spectrum.</w:t>
      </w:r>
    </w:p>
    <w:p w14:paraId="32ABE278" w14:textId="6130F1D3" w:rsidR="00EE11CE" w:rsidRPr="006A30AD" w:rsidRDefault="00EE11CE" w:rsidP="00EE11CE">
      <w:pPr>
        <w:rPr>
          <w:szCs w:val="22"/>
          <w:lang w:val="en-GB"/>
        </w:rPr>
      </w:pPr>
      <w:r w:rsidRPr="006A30AD">
        <w:rPr>
          <w:szCs w:val="22"/>
          <w:lang w:val="en-GB"/>
        </w:rPr>
        <w:t xml:space="preserve">Study of the required investments, economic impact and investment recuperation involved in the switching from </w:t>
      </w:r>
      <w:r w:rsidR="0081393C" w:rsidRPr="006A30AD">
        <w:rPr>
          <w:szCs w:val="22"/>
          <w:lang w:val="en-GB"/>
        </w:rPr>
        <w:t>analogical</w:t>
      </w:r>
      <w:r w:rsidRPr="006A30AD">
        <w:rPr>
          <w:szCs w:val="22"/>
          <w:lang w:val="en-GB"/>
        </w:rPr>
        <w:t xml:space="preserve"> to digital radio and television systems.</w:t>
      </w:r>
    </w:p>
    <w:p w14:paraId="071BF056" w14:textId="77777777" w:rsidR="00EE11CE" w:rsidRPr="006A30AD" w:rsidRDefault="00EE11CE" w:rsidP="00EE11CE">
      <w:pPr>
        <w:rPr>
          <w:szCs w:val="22"/>
          <w:lang w:val="en-GB"/>
        </w:rPr>
      </w:pPr>
      <w:r w:rsidRPr="006A30AD">
        <w:rPr>
          <w:szCs w:val="22"/>
          <w:lang w:val="en-GB"/>
        </w:rPr>
        <w:t>Evaluation of foreign experiences regarding this matter, and possible variables for the acceptance of this technology in Venezuela.</w:t>
      </w:r>
    </w:p>
    <w:p w14:paraId="55DFC571" w14:textId="77777777" w:rsidR="00EE11CE" w:rsidRPr="006A30AD" w:rsidRDefault="00EE11CE" w:rsidP="00EE11CE">
      <w:pPr>
        <w:rPr>
          <w:szCs w:val="22"/>
          <w:lang w:val="en-GB"/>
        </w:rPr>
      </w:pPr>
      <w:r w:rsidRPr="006A30AD">
        <w:rPr>
          <w:szCs w:val="22"/>
          <w:lang w:val="en-GB"/>
        </w:rPr>
        <w:t>Documental analysis of digital radio and television regulations.</w:t>
      </w:r>
    </w:p>
    <w:p w14:paraId="04A674B8" w14:textId="77777777" w:rsidR="00EE11CE" w:rsidRPr="006A30AD" w:rsidRDefault="00EE11CE" w:rsidP="00EE11CE">
      <w:pPr>
        <w:rPr>
          <w:szCs w:val="22"/>
          <w:lang w:val="en-GB"/>
        </w:rPr>
      </w:pPr>
      <w:r w:rsidRPr="006A30AD">
        <w:rPr>
          <w:i/>
          <w:iCs/>
          <w:szCs w:val="22"/>
          <w:lang w:val="en-GB"/>
        </w:rPr>
        <w:t>Stage 2</w:t>
      </w:r>
      <w:r w:rsidRPr="006A30AD">
        <w:rPr>
          <w:szCs w:val="22"/>
          <w:lang w:val="en-GB"/>
        </w:rPr>
        <w:t xml:space="preserve">: </w:t>
      </w:r>
      <w:r w:rsidRPr="006A30AD">
        <w:rPr>
          <w:szCs w:val="22"/>
          <w:lang w:val="en-GB"/>
        </w:rPr>
        <w:tab/>
        <w:t>Forum and operating tables</w:t>
      </w:r>
    </w:p>
    <w:p w14:paraId="00D86335" w14:textId="77777777" w:rsidR="00EE11CE" w:rsidRPr="006A30AD" w:rsidRDefault="00EE11CE" w:rsidP="00EE11CE">
      <w:pPr>
        <w:rPr>
          <w:szCs w:val="22"/>
          <w:lang w:val="en-GB"/>
        </w:rPr>
      </w:pPr>
      <w:r w:rsidRPr="006A30AD">
        <w:rPr>
          <w:szCs w:val="22"/>
          <w:lang w:val="en-GB"/>
        </w:rPr>
        <w:t>During this stage, contacts are made with companies in charge of the development of digital radio and television standards, as well as with equipment suppliers and regulation departments, with the cooperation of domestic radio and television operators.</w:t>
      </w:r>
    </w:p>
    <w:p w14:paraId="086289C0" w14:textId="77777777" w:rsidR="00EE11CE" w:rsidRPr="006A30AD" w:rsidRDefault="00EE11CE" w:rsidP="00EE11CE">
      <w:pPr>
        <w:rPr>
          <w:szCs w:val="22"/>
          <w:lang w:val="en-GB"/>
        </w:rPr>
      </w:pPr>
      <w:r w:rsidRPr="006A30AD">
        <w:rPr>
          <w:i/>
          <w:iCs/>
          <w:szCs w:val="22"/>
          <w:lang w:val="en-GB"/>
        </w:rPr>
        <w:t>Stage 3</w:t>
      </w:r>
      <w:r w:rsidRPr="006A30AD">
        <w:rPr>
          <w:szCs w:val="22"/>
          <w:lang w:val="en-GB"/>
        </w:rPr>
        <w:t xml:space="preserve">: </w:t>
      </w:r>
      <w:r w:rsidRPr="006A30AD">
        <w:rPr>
          <w:szCs w:val="22"/>
          <w:lang w:val="en-GB"/>
        </w:rPr>
        <w:tab/>
        <w:t>Trials</w:t>
      </w:r>
    </w:p>
    <w:p w14:paraId="474B45A5" w14:textId="77777777" w:rsidR="00EE11CE" w:rsidRPr="006A30AD" w:rsidRDefault="00EE11CE" w:rsidP="00EE11CE">
      <w:pPr>
        <w:rPr>
          <w:szCs w:val="22"/>
          <w:lang w:val="en-GB"/>
        </w:rPr>
      </w:pPr>
      <w:r w:rsidRPr="006A30AD">
        <w:rPr>
          <w:szCs w:val="22"/>
          <w:lang w:val="en-GB"/>
        </w:rPr>
        <w:t>Trials help to adopt suitable policies to benefit Venezuela’s technological smooth switch to digital radio and television. This stage will produce both experimental and regulating experiences:</w:t>
      </w:r>
    </w:p>
    <w:p w14:paraId="2DBBA771" w14:textId="77777777" w:rsidR="00EE11CE" w:rsidRPr="006A30AD" w:rsidRDefault="00EE11CE" w:rsidP="00EE11CE">
      <w:pPr>
        <w:pStyle w:val="Headingi"/>
        <w:rPr>
          <w:lang w:val="en-GB"/>
        </w:rPr>
      </w:pPr>
      <w:r w:rsidRPr="006A30AD">
        <w:rPr>
          <w:lang w:val="en-GB"/>
        </w:rPr>
        <w:t>Trials</w:t>
      </w:r>
    </w:p>
    <w:p w14:paraId="131369C7" w14:textId="77777777" w:rsidR="00EE11CE" w:rsidRPr="006A30AD" w:rsidRDefault="00EE11CE" w:rsidP="00EE11CE">
      <w:pPr>
        <w:rPr>
          <w:szCs w:val="22"/>
          <w:lang w:val="en-GB"/>
        </w:rPr>
      </w:pPr>
      <w:r w:rsidRPr="006A30AD">
        <w:rPr>
          <w:szCs w:val="22"/>
          <w:lang w:val="en-GB"/>
        </w:rPr>
        <w:t>Switch to the digital system.</w:t>
      </w:r>
    </w:p>
    <w:p w14:paraId="6ACDB4F5" w14:textId="77777777" w:rsidR="00EE11CE" w:rsidRPr="006A30AD" w:rsidRDefault="00EE11CE" w:rsidP="00EE11CE">
      <w:pPr>
        <w:rPr>
          <w:szCs w:val="22"/>
          <w:lang w:val="en-GB"/>
        </w:rPr>
      </w:pPr>
      <w:r w:rsidRPr="006A30AD">
        <w:rPr>
          <w:szCs w:val="22"/>
          <w:lang w:val="en-GB"/>
        </w:rPr>
        <w:t>Setting of regulation framework.</w:t>
      </w:r>
    </w:p>
    <w:p w14:paraId="70A407A6" w14:textId="77777777" w:rsidR="00EE11CE" w:rsidRPr="006A30AD" w:rsidRDefault="00EE11CE" w:rsidP="00EE11CE">
      <w:pPr>
        <w:rPr>
          <w:szCs w:val="22"/>
          <w:lang w:val="en-GB"/>
        </w:rPr>
      </w:pPr>
      <w:r w:rsidRPr="006A30AD">
        <w:rPr>
          <w:szCs w:val="22"/>
          <w:lang w:val="en-GB"/>
        </w:rPr>
        <w:t>In general, domestic and foreign investments for the development of new technologies require a regulation framework, which will settle the rules for their evolution and put into practice.</w:t>
      </w:r>
    </w:p>
    <w:p w14:paraId="5FC653D4" w14:textId="77777777" w:rsidR="00EE11CE" w:rsidRPr="006A30AD" w:rsidRDefault="00EE11CE" w:rsidP="00EE11CE">
      <w:pPr>
        <w:rPr>
          <w:szCs w:val="22"/>
          <w:lang w:val="en-GB"/>
        </w:rPr>
      </w:pPr>
      <w:r w:rsidRPr="006A30AD">
        <w:rPr>
          <w:szCs w:val="22"/>
          <w:lang w:val="en-GB"/>
        </w:rPr>
        <w:t>The efficient performance of the above-mentioned functions will be a key aspect to plan legally sustained trials for digital radio and television systems, which can prove trustful and safe for both domestic and foreign investors. Besides, this option will facilitate the study of spectrum shares, not assigned to digital radio and television.</w:t>
      </w:r>
    </w:p>
    <w:p w14:paraId="568AD4D7" w14:textId="77777777" w:rsidR="00EE11CE" w:rsidRPr="006A30AD" w:rsidRDefault="00EE11CE" w:rsidP="00EE11CE">
      <w:pPr>
        <w:rPr>
          <w:szCs w:val="22"/>
          <w:lang w:val="en-GB"/>
        </w:rPr>
      </w:pPr>
      <w:r w:rsidRPr="006A30AD">
        <w:rPr>
          <w:szCs w:val="22"/>
          <w:lang w:val="en-GB"/>
        </w:rPr>
        <w:t>Other important legal aspects relate to the obligation to mention the specific spectrum share to be used by the incumbent. This share can only be used and exploited within the specific cover indicated on a special permission.</w:t>
      </w:r>
    </w:p>
    <w:p w14:paraId="27141A5E" w14:textId="77777777" w:rsidR="00EE11CE" w:rsidRPr="006A30AD" w:rsidRDefault="00EE11CE" w:rsidP="00EE11CE">
      <w:pPr>
        <w:rPr>
          <w:szCs w:val="22"/>
          <w:lang w:val="en-GB"/>
        </w:rPr>
      </w:pPr>
      <w:r w:rsidRPr="006A30AD">
        <w:rPr>
          <w:szCs w:val="22"/>
          <w:lang w:val="en-GB"/>
        </w:rPr>
        <w:t>Besides, getting a special permission will not grant expectations of rights to incumbents or preferential rights whatsoever in getting of a grant for the use and exploitation of the spectrum share necessary for developing all the activities foreseen by the regulations. Once a special permission has expired, its incumbent will not be able to continue using the spectrum shares assigned, unless they update their permission.</w:t>
      </w:r>
    </w:p>
    <w:p w14:paraId="49444EF5" w14:textId="77777777" w:rsidR="00EE11CE" w:rsidRPr="006A30AD" w:rsidRDefault="00EE11CE" w:rsidP="00EE11CE">
      <w:pPr>
        <w:rPr>
          <w:szCs w:val="22"/>
          <w:lang w:val="en-GB"/>
        </w:rPr>
      </w:pPr>
      <w:r w:rsidRPr="006A30AD">
        <w:rPr>
          <w:szCs w:val="22"/>
          <w:lang w:val="en-GB"/>
        </w:rPr>
        <w:t>Incumbents with special permission will not obtain any counter-payment from users because of service rendering during trials. Once the trial is over, they should present a detailed report about the activities carried out and the results obtained. At any given moment, CONATEL can inspect or supervise the trials.</w:t>
      </w:r>
    </w:p>
    <w:p w14:paraId="5C95D96E" w14:textId="77777777" w:rsidR="00EE11CE" w:rsidRPr="006A30AD" w:rsidRDefault="00EE11CE" w:rsidP="00EE11CE">
      <w:pPr>
        <w:rPr>
          <w:szCs w:val="22"/>
          <w:lang w:val="en-GB"/>
        </w:rPr>
      </w:pPr>
      <w:r w:rsidRPr="006A30AD">
        <w:rPr>
          <w:szCs w:val="22"/>
          <w:lang w:val="en-GB"/>
        </w:rPr>
        <w:t xml:space="preserve">For the special permission, the interested incumbents will have to indicate the accurate date for the beginning of trials and the length the trials (up to three months). </w:t>
      </w:r>
    </w:p>
    <w:p w14:paraId="7BC33549" w14:textId="77777777" w:rsidR="00EE11CE" w:rsidRPr="006A30AD" w:rsidRDefault="00EE11CE" w:rsidP="00EE11CE">
      <w:pPr>
        <w:rPr>
          <w:szCs w:val="22"/>
          <w:lang w:val="en-GB"/>
        </w:rPr>
      </w:pPr>
      <w:r w:rsidRPr="006A30AD">
        <w:rPr>
          <w:szCs w:val="22"/>
          <w:lang w:val="en-GB"/>
        </w:rPr>
        <w:t>If there are justifiable reasons, the beginning of trials can be adjourned unless decided otherwise by CONATEL. The trials can only be adjourned once.</w:t>
      </w:r>
    </w:p>
    <w:p w14:paraId="0AE03A0B" w14:textId="77777777" w:rsidR="00EE11CE" w:rsidRPr="006A30AD" w:rsidRDefault="00EE11CE" w:rsidP="00EE11CE">
      <w:pPr>
        <w:rPr>
          <w:szCs w:val="22"/>
          <w:lang w:val="en-GB"/>
        </w:rPr>
      </w:pPr>
      <w:r w:rsidRPr="006A30AD">
        <w:rPr>
          <w:szCs w:val="22"/>
          <w:lang w:val="en-GB"/>
        </w:rPr>
        <w:t xml:space="preserve">During the deliberation period, CONATEL can require any concerning information from the incumbents, in order to evaluate the application. In this case, CONATEL will notify the titular that </w:t>
      </w:r>
      <w:r w:rsidRPr="006A30AD">
        <w:rPr>
          <w:szCs w:val="22"/>
          <w:lang w:val="en-GB"/>
        </w:rPr>
        <w:lastRenderedPageBreak/>
        <w:t>they have 10 days to submit their requirements. From the date of the application, CONATEL can interrupt the deliberation period for ten days. Due to the complexity of the matter, this period can be extended up to fifteen continuous days.</w:t>
      </w:r>
    </w:p>
    <w:p w14:paraId="571F69AC" w14:textId="77777777" w:rsidR="00EE11CE" w:rsidRPr="006A30AD" w:rsidRDefault="00EE11CE" w:rsidP="00EE11CE">
      <w:pPr>
        <w:keepNext/>
        <w:keepLines/>
        <w:rPr>
          <w:szCs w:val="22"/>
          <w:lang w:val="en-GB"/>
        </w:rPr>
      </w:pPr>
      <w:r w:rsidRPr="006A30AD">
        <w:rPr>
          <w:i/>
          <w:iCs/>
          <w:szCs w:val="22"/>
          <w:lang w:val="en-GB"/>
        </w:rPr>
        <w:t>Stage 4</w:t>
      </w:r>
      <w:r w:rsidRPr="006A30AD">
        <w:rPr>
          <w:szCs w:val="22"/>
          <w:lang w:val="en-GB"/>
        </w:rPr>
        <w:t xml:space="preserve">: </w:t>
      </w:r>
      <w:r w:rsidRPr="006A30AD">
        <w:rPr>
          <w:szCs w:val="22"/>
          <w:lang w:val="en-GB"/>
        </w:rPr>
        <w:tab/>
        <w:t>Standards adoption</w:t>
      </w:r>
    </w:p>
    <w:p w14:paraId="6B25D5BB" w14:textId="77777777" w:rsidR="00EE11CE" w:rsidRPr="006A30AD" w:rsidRDefault="00EE11CE" w:rsidP="00EE11CE">
      <w:pPr>
        <w:keepNext/>
        <w:keepLines/>
        <w:rPr>
          <w:szCs w:val="22"/>
          <w:lang w:val="en-GB"/>
        </w:rPr>
      </w:pPr>
      <w:bookmarkStart w:id="3449" w:name="_Toc114743031"/>
      <w:r w:rsidRPr="006A30AD">
        <w:rPr>
          <w:szCs w:val="22"/>
          <w:lang w:val="en-GB"/>
        </w:rPr>
        <w:t>This stage is the milestone for the digital radio and television adoption process. The fitting of the legislation in force to the characteristics of the chosen system will provide strength and trust to the process of putting digital radio and television services into practice in Venezuela.</w:t>
      </w:r>
      <w:bookmarkEnd w:id="3449"/>
    </w:p>
    <w:p w14:paraId="25855681" w14:textId="59DE8F05" w:rsidR="00EE11CE" w:rsidRPr="00A81407" w:rsidRDefault="00A81407" w:rsidP="00EE11CE">
      <w:pPr>
        <w:rPr>
          <w:lang w:val="en-GB"/>
        </w:rPr>
      </w:pPr>
      <w:r w:rsidRPr="00A81407">
        <w:rPr>
          <w:szCs w:val="22"/>
          <w:lang w:val="en-GB"/>
        </w:rPr>
        <w:t>Specific channel planning is completed and ISDB-T standard was chosen.</w:t>
      </w:r>
    </w:p>
    <w:p w14:paraId="7C880423" w14:textId="45EB036D" w:rsidR="009C62D9" w:rsidRPr="006A30AD" w:rsidRDefault="008933F1" w:rsidP="000B22CD">
      <w:pPr>
        <w:pStyle w:val="Heading1"/>
        <w:rPr>
          <w:lang w:val="en-GB"/>
        </w:rPr>
      </w:pPr>
      <w:bookmarkStart w:id="3450" w:name="_Toc286137179"/>
      <w:bookmarkStart w:id="3451" w:name="_Toc302463627"/>
      <w:bookmarkStart w:id="3452" w:name="_Toc302464241"/>
      <w:bookmarkStart w:id="3453" w:name="_Toc302480881"/>
      <w:bookmarkStart w:id="3454" w:name="_Toc302481242"/>
      <w:bookmarkStart w:id="3455" w:name="_Toc302481816"/>
      <w:bookmarkStart w:id="3456" w:name="_Toc303585145"/>
      <w:bookmarkStart w:id="3457" w:name="_Toc303586837"/>
      <w:bookmarkStart w:id="3458" w:name="_Toc342296484"/>
      <w:bookmarkStart w:id="3459" w:name="_Toc358886368"/>
      <w:bookmarkStart w:id="3460" w:name="_Toc386707505"/>
      <w:bookmarkStart w:id="3461" w:name="_Toc416424363"/>
      <w:bookmarkStart w:id="3462" w:name="_Toc417034838"/>
      <w:bookmarkStart w:id="3463" w:name="_Toc417035652"/>
      <w:bookmarkStart w:id="3464" w:name="_Toc433126487"/>
      <w:bookmarkStart w:id="3465" w:name="_Toc433209253"/>
      <w:bookmarkStart w:id="3466" w:name="_Toc132213645"/>
      <w:bookmarkStart w:id="3467" w:name="_Toc228530425"/>
      <w:bookmarkStart w:id="3468" w:name="_Toc230600912"/>
      <w:bookmarkEnd w:id="3159"/>
      <w:bookmarkEnd w:id="3160"/>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r>
        <w:rPr>
          <w:lang w:val="en-GB"/>
        </w:rPr>
        <w:t>21</w:t>
      </w:r>
      <w:r w:rsidR="009C62D9" w:rsidRPr="006A30AD">
        <w:rPr>
          <w:lang w:val="en-GB"/>
        </w:rPr>
        <w:tab/>
      </w:r>
      <w:bookmarkStart w:id="3469" w:name="_Toc187744994"/>
      <w:bookmarkStart w:id="3470" w:name="_Toc188323233"/>
      <w:bookmarkStart w:id="3471" w:name="_Toc191201842"/>
      <w:r w:rsidR="009C62D9" w:rsidRPr="006A30AD">
        <w:rPr>
          <w:lang w:val="en-GB"/>
        </w:rPr>
        <w:t>OCDE</w:t>
      </w:r>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p>
    <w:p w14:paraId="0913BBB0" w14:textId="76B7FA1F" w:rsidR="009C62D9" w:rsidRPr="006A30AD" w:rsidRDefault="009C62D9" w:rsidP="007A4A1B">
      <w:pPr>
        <w:rPr>
          <w:szCs w:val="22"/>
          <w:lang w:val="en-GB"/>
        </w:rPr>
      </w:pPr>
      <w:r w:rsidRPr="006A30AD">
        <w:rPr>
          <w:szCs w:val="22"/>
          <w:lang w:val="en-GB"/>
        </w:rPr>
        <w:t xml:space="preserve">The </w:t>
      </w:r>
      <w:r w:rsidR="00E111AE">
        <w:rPr>
          <w:szCs w:val="22"/>
          <w:lang w:val="en-GB"/>
        </w:rPr>
        <w:t>must</w:t>
      </w:r>
      <w:r w:rsidRPr="006A30AD">
        <w:rPr>
          <w:szCs w:val="22"/>
          <w:lang w:val="en-GB"/>
        </w:rPr>
        <w:t xml:space="preserve"> part of the OCDE document published in June 2003 with the following title: </w:t>
      </w:r>
      <w:r w:rsidR="00CC163B" w:rsidRPr="006A30AD">
        <w:rPr>
          <w:szCs w:val="22"/>
          <w:lang w:val="en-GB"/>
        </w:rPr>
        <w:t>“</w:t>
      </w:r>
      <w:r w:rsidRPr="006A30AD">
        <w:rPr>
          <w:szCs w:val="22"/>
          <w:lang w:val="en-GB"/>
        </w:rPr>
        <w:t>The Implications of convergence for regulation of electronic communications</w:t>
      </w:r>
      <w:r w:rsidR="00CC163B" w:rsidRPr="006A30AD">
        <w:rPr>
          <w:szCs w:val="22"/>
          <w:lang w:val="en-GB"/>
        </w:rPr>
        <w:t>”</w:t>
      </w:r>
      <w:r w:rsidRPr="006A30AD">
        <w:rPr>
          <w:szCs w:val="22"/>
          <w:lang w:val="en-GB"/>
        </w:rPr>
        <w:t xml:space="preserve"> from the Committee for Information, Computer and Communications Policy, is dedicated to the place of broadcasting in electronic communications (Doc.</w:t>
      </w:r>
      <w:r w:rsidR="007A4A1B" w:rsidRPr="006A30AD">
        <w:rPr>
          <w:szCs w:val="22"/>
          <w:lang w:val="en-GB"/>
        </w:rPr>
        <w:t> </w:t>
      </w:r>
      <w:r w:rsidRPr="006A30AD">
        <w:rPr>
          <w:szCs w:val="22"/>
          <w:lang w:val="en-GB"/>
        </w:rPr>
        <w:t>DSTI/ICCP/TISP (2003)5).</w:t>
      </w:r>
    </w:p>
    <w:p w14:paraId="551403E9" w14:textId="23EDA8C1" w:rsidR="009C62D9" w:rsidRPr="006A30AD" w:rsidRDefault="008933F1" w:rsidP="000B22CD">
      <w:pPr>
        <w:pStyle w:val="Heading1"/>
        <w:rPr>
          <w:lang w:val="en-GB"/>
        </w:rPr>
      </w:pPr>
      <w:bookmarkStart w:id="3472" w:name="_Toc286137180"/>
      <w:bookmarkStart w:id="3473" w:name="_Toc302463628"/>
      <w:bookmarkStart w:id="3474" w:name="_Toc302464242"/>
      <w:bookmarkStart w:id="3475" w:name="_Toc302480882"/>
      <w:bookmarkStart w:id="3476" w:name="_Toc302481243"/>
      <w:bookmarkStart w:id="3477" w:name="_Toc302481817"/>
      <w:bookmarkStart w:id="3478" w:name="_Toc303585146"/>
      <w:bookmarkStart w:id="3479" w:name="_Toc303586838"/>
      <w:bookmarkStart w:id="3480" w:name="_Toc342296485"/>
      <w:bookmarkStart w:id="3481" w:name="_Toc358886369"/>
      <w:bookmarkStart w:id="3482" w:name="_Toc386707506"/>
      <w:bookmarkStart w:id="3483" w:name="_Toc416424364"/>
      <w:bookmarkStart w:id="3484" w:name="_Toc417034839"/>
      <w:bookmarkStart w:id="3485" w:name="_Toc417035653"/>
      <w:bookmarkStart w:id="3486" w:name="_Toc433126488"/>
      <w:bookmarkStart w:id="3487" w:name="_Toc433209254"/>
      <w:bookmarkStart w:id="3488" w:name="_Toc132213646"/>
      <w:bookmarkStart w:id="3489" w:name="_Toc228530426"/>
      <w:bookmarkStart w:id="3490" w:name="_Toc107719873"/>
      <w:bookmarkStart w:id="3491" w:name="_Toc107724254"/>
      <w:bookmarkStart w:id="3492" w:name="_Toc114742752"/>
      <w:bookmarkStart w:id="3493" w:name="_Toc107719884"/>
      <w:bookmarkStart w:id="3494" w:name="_Toc230600913"/>
      <w:r>
        <w:rPr>
          <w:lang w:val="en-GB"/>
        </w:rPr>
        <w:t>22</w:t>
      </w:r>
      <w:r w:rsidR="009C62D9" w:rsidRPr="006A30AD">
        <w:rPr>
          <w:lang w:val="en-GB"/>
        </w:rPr>
        <w:tab/>
      </w:r>
      <w:bookmarkStart w:id="3495" w:name="_Toc187744995"/>
      <w:bookmarkStart w:id="3496" w:name="_Toc188323234"/>
      <w:bookmarkStart w:id="3497" w:name="_Toc191201843"/>
      <w:r w:rsidR="009C62D9" w:rsidRPr="006A30AD">
        <w:rPr>
          <w:lang w:val="en-GB"/>
        </w:rPr>
        <w:t>European Union</w:t>
      </w:r>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4"/>
      <w:bookmarkEnd w:id="3495"/>
      <w:bookmarkEnd w:id="3496"/>
      <w:bookmarkEnd w:id="3497"/>
    </w:p>
    <w:p w14:paraId="7BE6EB97" w14:textId="77777777" w:rsidR="009C62D9" w:rsidRPr="006A30AD" w:rsidRDefault="009C62D9" w:rsidP="00EC57EE">
      <w:pPr>
        <w:rPr>
          <w:lang w:val="en-GB"/>
        </w:rPr>
      </w:pPr>
      <w:bookmarkStart w:id="3498" w:name="_Toc107719874"/>
      <w:bookmarkStart w:id="3499" w:name="_Toc107724255"/>
      <w:bookmarkEnd w:id="3490"/>
      <w:bookmarkEnd w:id="3491"/>
      <w:bookmarkEnd w:id="3492"/>
      <w:r w:rsidRPr="006A30AD">
        <w:rPr>
          <w:lang w:val="en-GB"/>
        </w:rPr>
        <w:t>Information regarding Digital video broadcasting spectrum issue in Europe (Finland, France, Spain</w:t>
      </w:r>
      <w:bookmarkStart w:id="3500" w:name="_Toc107719875"/>
      <w:bookmarkStart w:id="3501" w:name="_Toc107724256"/>
      <w:r w:rsidRPr="006A30AD">
        <w:rPr>
          <w:lang w:val="en-GB"/>
        </w:rPr>
        <w:t>, Sweden</w:t>
      </w:r>
      <w:bookmarkStart w:id="3502" w:name="_Toc107719876"/>
      <w:bookmarkStart w:id="3503" w:name="_Toc107724257"/>
      <w:bookmarkEnd w:id="3500"/>
      <w:bookmarkEnd w:id="3501"/>
      <w:r w:rsidRPr="006A30AD">
        <w:rPr>
          <w:lang w:val="en-GB"/>
        </w:rPr>
        <w:t xml:space="preserve">, </w:t>
      </w:r>
      <w:bookmarkStart w:id="3504" w:name="_Toc107719877"/>
      <w:bookmarkStart w:id="3505" w:name="_Toc107724258"/>
      <w:bookmarkEnd w:id="3502"/>
      <w:bookmarkEnd w:id="3503"/>
      <w:r w:rsidRPr="006A30AD">
        <w:rPr>
          <w:lang w:val="en-GB"/>
        </w:rPr>
        <w:t xml:space="preserve">and </w:t>
      </w:r>
      <w:bookmarkEnd w:id="3504"/>
      <w:bookmarkEnd w:id="3505"/>
      <w:r w:rsidRPr="006A30AD">
        <w:rPr>
          <w:lang w:val="en-GB"/>
        </w:rPr>
        <w:t>United Kingdom) can be found in the ITU-D Report regarding Question 11-1/2.</w:t>
      </w:r>
    </w:p>
    <w:p w14:paraId="64E8F9E9" w14:textId="6E2BB3F7" w:rsidR="008679D4" w:rsidRPr="006A30AD" w:rsidRDefault="000B22CD" w:rsidP="008679D4">
      <w:pPr>
        <w:pStyle w:val="Heading1"/>
        <w:rPr>
          <w:lang w:val="en-GB"/>
        </w:rPr>
      </w:pPr>
      <w:bookmarkStart w:id="3506" w:name="_Toc358886370"/>
      <w:bookmarkStart w:id="3507" w:name="_Toc386707507"/>
      <w:bookmarkStart w:id="3508" w:name="_Toc416424365"/>
      <w:bookmarkStart w:id="3509" w:name="_Toc417034840"/>
      <w:bookmarkStart w:id="3510" w:name="_Toc417035654"/>
      <w:bookmarkStart w:id="3511" w:name="_Toc433126489"/>
      <w:bookmarkStart w:id="3512" w:name="_Toc433209255"/>
      <w:bookmarkStart w:id="3513" w:name="_Toc132213647"/>
      <w:bookmarkStart w:id="3514" w:name="_Toc228530427"/>
      <w:bookmarkStart w:id="3515" w:name="_Toc230600914"/>
      <w:r w:rsidRPr="006A30AD">
        <w:rPr>
          <w:lang w:val="en-GB"/>
        </w:rPr>
        <w:t>2</w:t>
      </w:r>
      <w:r w:rsidR="003E7F6B">
        <w:rPr>
          <w:lang w:val="en-GB"/>
        </w:rPr>
        <w:t>3</w:t>
      </w:r>
      <w:r w:rsidR="008679D4" w:rsidRPr="006A30AD">
        <w:rPr>
          <w:lang w:val="en-GB"/>
        </w:rPr>
        <w:tab/>
        <w:t>Rwanda</w:t>
      </w:r>
      <w:bookmarkEnd w:id="3506"/>
      <w:bookmarkEnd w:id="3507"/>
      <w:bookmarkEnd w:id="3508"/>
      <w:bookmarkEnd w:id="3509"/>
      <w:bookmarkEnd w:id="3510"/>
      <w:bookmarkEnd w:id="3511"/>
      <w:bookmarkEnd w:id="3512"/>
      <w:bookmarkEnd w:id="3513"/>
      <w:bookmarkEnd w:id="3514"/>
      <w:bookmarkEnd w:id="3515"/>
    </w:p>
    <w:p w14:paraId="58C85BCD" w14:textId="77777777" w:rsidR="008679D4" w:rsidRPr="006A30AD" w:rsidRDefault="008679D4" w:rsidP="008679D4">
      <w:pPr>
        <w:rPr>
          <w:b/>
          <w:lang w:val="en-GB"/>
        </w:rPr>
      </w:pPr>
      <w:r w:rsidRPr="006A30AD">
        <w:rPr>
          <w:szCs w:val="24"/>
          <w:lang w:val="en-GB"/>
        </w:rPr>
        <w:t>In Rwanda, sound and television broadcasting is an activity of great public i</w:t>
      </w:r>
      <w:r w:rsidRPr="006A30AD">
        <w:rPr>
          <w:lang w:val="en-GB"/>
        </w:rPr>
        <w:t>nterest, and therefore, it is necessary that the broadcasting service is provided in an efficient and effective manner in order to benefit the people of Rwanda. In this respect, following the conclusion of the Regional Radiocommunication Conference 2006 (RRC-06), the government of Rwanda established a digital broadcasting steering committee.</w:t>
      </w:r>
    </w:p>
    <w:p w14:paraId="1976A07D" w14:textId="77777777" w:rsidR="008679D4" w:rsidRPr="006A30AD" w:rsidRDefault="008679D4" w:rsidP="008679D4">
      <w:pPr>
        <w:rPr>
          <w:color w:val="000000"/>
          <w:sz w:val="28"/>
          <w:lang w:val="en-GB"/>
        </w:rPr>
      </w:pPr>
      <w:r w:rsidRPr="006A30AD">
        <w:rPr>
          <w:lang w:val="en-GB"/>
        </w:rPr>
        <w:t xml:space="preserve">The purpose of the steering committee was to develop a national strategy for the switchover of broadcasting systems from </w:t>
      </w:r>
      <w:r w:rsidR="00635443" w:rsidRPr="006A30AD">
        <w:rPr>
          <w:lang w:val="en-GB"/>
        </w:rPr>
        <w:t>analogue</w:t>
      </w:r>
      <w:r w:rsidRPr="006A30AD">
        <w:rPr>
          <w:lang w:val="en-GB"/>
        </w:rPr>
        <w:t xml:space="preserve"> to digital broadcasting</w:t>
      </w:r>
      <w:r w:rsidRPr="006A30AD">
        <w:rPr>
          <w:color w:val="000000"/>
          <w:sz w:val="28"/>
          <w:lang w:val="en-GB"/>
        </w:rPr>
        <w:t>.</w:t>
      </w:r>
    </w:p>
    <w:p w14:paraId="76F7AD27" w14:textId="0988C5E8" w:rsidR="008679D4" w:rsidRPr="006A30AD" w:rsidRDefault="000B22CD" w:rsidP="008679D4">
      <w:pPr>
        <w:pStyle w:val="Heading2"/>
        <w:rPr>
          <w:lang w:val="en-GB"/>
        </w:rPr>
      </w:pPr>
      <w:bookmarkStart w:id="3516" w:name="_Toc358886371"/>
      <w:bookmarkStart w:id="3517" w:name="_Toc386707508"/>
      <w:bookmarkStart w:id="3518" w:name="_Toc416424366"/>
      <w:bookmarkStart w:id="3519" w:name="_Toc417034841"/>
      <w:bookmarkStart w:id="3520" w:name="_Toc417035655"/>
      <w:bookmarkStart w:id="3521" w:name="_Toc433126490"/>
      <w:bookmarkStart w:id="3522" w:name="_Toc433209256"/>
      <w:bookmarkStart w:id="3523" w:name="_Toc132213648"/>
      <w:bookmarkStart w:id="3524" w:name="_Toc228530428"/>
      <w:bookmarkStart w:id="3525" w:name="_Toc230600915"/>
      <w:r w:rsidRPr="006A30AD">
        <w:rPr>
          <w:lang w:val="en-GB"/>
        </w:rPr>
        <w:t>2</w:t>
      </w:r>
      <w:r w:rsidR="003E7F6B">
        <w:rPr>
          <w:lang w:val="en-GB"/>
        </w:rPr>
        <w:t>3</w:t>
      </w:r>
      <w:r w:rsidR="008679D4" w:rsidRPr="006A30AD">
        <w:rPr>
          <w:lang w:val="en-GB"/>
        </w:rPr>
        <w:t>.1</w:t>
      </w:r>
      <w:r w:rsidR="008679D4" w:rsidRPr="006A30AD">
        <w:rPr>
          <w:lang w:val="en-GB"/>
        </w:rPr>
        <w:tab/>
        <w:t>Implementation roadmap and strategy</w:t>
      </w:r>
      <w:bookmarkEnd w:id="3516"/>
      <w:bookmarkEnd w:id="3517"/>
      <w:bookmarkEnd w:id="3518"/>
      <w:bookmarkEnd w:id="3519"/>
      <w:bookmarkEnd w:id="3520"/>
      <w:bookmarkEnd w:id="3521"/>
      <w:bookmarkEnd w:id="3522"/>
      <w:bookmarkEnd w:id="3523"/>
      <w:bookmarkEnd w:id="3524"/>
      <w:bookmarkEnd w:id="3525"/>
    </w:p>
    <w:p w14:paraId="16BAB7E4" w14:textId="77777777" w:rsidR="008679D4" w:rsidRPr="006A30AD" w:rsidRDefault="008679D4" w:rsidP="008679D4">
      <w:pPr>
        <w:rPr>
          <w:lang w:val="en-GB"/>
        </w:rPr>
      </w:pPr>
      <w:r w:rsidRPr="006A30AD">
        <w:rPr>
          <w:lang w:val="en-GB"/>
        </w:rPr>
        <w:t xml:space="preserve">In collaboration with the East African Community’s Broadcasting Technical Task Force (BTTF), which is composed of Technical Staff from ICT regulators of East African Community (EAC) member states (Rwanda, Uganda, Tanzania, Burundi and Kenya) dealing with broadcasting issues, the Rwanda steering committee made various recommendations including the need for the government of Rwanda to produce a roadmap of transition from </w:t>
      </w:r>
      <w:r w:rsidR="00635443" w:rsidRPr="006A30AD">
        <w:rPr>
          <w:lang w:val="en-GB"/>
        </w:rPr>
        <w:t>analogue</w:t>
      </w:r>
      <w:r w:rsidRPr="006A30AD">
        <w:rPr>
          <w:lang w:val="en-GB"/>
        </w:rPr>
        <w:t xml:space="preserve"> to digital TV Broadcasting within a specified timetable, develop an appropriate switchover strategy and monitor its implementation. The steering committee recommended the simulcast period to end on 31 December 2013 and the switch-off of </w:t>
      </w:r>
      <w:r w:rsidR="00635443" w:rsidRPr="006A30AD">
        <w:rPr>
          <w:lang w:val="en-GB"/>
        </w:rPr>
        <w:t>analogue</w:t>
      </w:r>
      <w:r w:rsidRPr="006A30AD">
        <w:rPr>
          <w:lang w:val="en-GB"/>
        </w:rPr>
        <w:t xml:space="preserve"> broadcasting to be effective from 1</w:t>
      </w:r>
      <w:r w:rsidRPr="006A30AD">
        <w:rPr>
          <w:vertAlign w:val="superscript"/>
          <w:lang w:val="en-GB"/>
        </w:rPr>
        <w:t>st</w:t>
      </w:r>
      <w:r w:rsidRPr="006A30AD">
        <w:rPr>
          <w:lang w:val="en-GB"/>
        </w:rPr>
        <w:t> January 2014.</w:t>
      </w:r>
    </w:p>
    <w:p w14:paraId="142D7016" w14:textId="77777777" w:rsidR="008679D4" w:rsidRPr="006A30AD" w:rsidRDefault="008679D4" w:rsidP="008679D4">
      <w:pPr>
        <w:rPr>
          <w:lang w:val="en-GB"/>
        </w:rPr>
      </w:pPr>
      <w:r w:rsidRPr="006A30AD">
        <w:rPr>
          <w:lang w:val="en-GB"/>
        </w:rPr>
        <w:t xml:space="preserve">The BTTF focuses on developing the Set Top Box (STB) standards, signal distributor licensing framework and monitoring the implementation of the </w:t>
      </w:r>
      <w:r w:rsidR="00635443" w:rsidRPr="006A30AD">
        <w:rPr>
          <w:lang w:val="en-GB"/>
        </w:rPr>
        <w:t>analogue</w:t>
      </w:r>
      <w:r w:rsidRPr="006A30AD">
        <w:rPr>
          <w:lang w:val="en-GB"/>
        </w:rPr>
        <w:t xml:space="preserve"> to digital migration roadmap.</w:t>
      </w:r>
    </w:p>
    <w:p w14:paraId="2E31AFB2" w14:textId="77777777" w:rsidR="008679D4" w:rsidRPr="006A30AD" w:rsidRDefault="008679D4" w:rsidP="008679D4">
      <w:pPr>
        <w:rPr>
          <w:lang w:val="en-GB"/>
        </w:rPr>
      </w:pPr>
      <w:r w:rsidRPr="006A30AD">
        <w:rPr>
          <w:lang w:val="en-GB"/>
        </w:rPr>
        <w:t>The Rwanda Utilities Regulatory Agency (RURA) decided to authorize two signal distributors including the public broadcaster Rwanda Broadcasting Agency; the second signal distributor will be selected through public tender process.</w:t>
      </w:r>
    </w:p>
    <w:p w14:paraId="432DFFE1" w14:textId="77777777" w:rsidR="008679D4" w:rsidRPr="006A30AD" w:rsidRDefault="008679D4" w:rsidP="008679D4">
      <w:pPr>
        <w:rPr>
          <w:lang w:val="en-GB"/>
        </w:rPr>
      </w:pPr>
      <w:r w:rsidRPr="006A30AD">
        <w:rPr>
          <w:lang w:val="en-GB"/>
        </w:rPr>
        <w:t xml:space="preserve">A large public awareness campaign will be launched in course of March 2013. The purpose of that campaign will be to sensitize the general public to migrate from </w:t>
      </w:r>
      <w:r w:rsidR="00635443" w:rsidRPr="006A30AD">
        <w:rPr>
          <w:lang w:val="en-GB"/>
        </w:rPr>
        <w:t>analogue</w:t>
      </w:r>
      <w:r w:rsidRPr="006A30AD">
        <w:rPr>
          <w:lang w:val="en-GB"/>
        </w:rPr>
        <w:t xml:space="preserve"> to digital TV broadcasting, </w:t>
      </w:r>
      <w:r w:rsidRPr="006A30AD">
        <w:rPr>
          <w:lang w:val="en-GB"/>
        </w:rPr>
        <w:lastRenderedPageBreak/>
        <w:t>to encourage rural population to have at least one TV set per family. Meanwhile the government decided to distribute community TVs and their STBs to a village level within the who</w:t>
      </w:r>
      <w:r w:rsidR="003058C4" w:rsidRPr="006A30AD">
        <w:rPr>
          <w:lang w:val="en-GB"/>
        </w:rPr>
        <w:t>le country.</w:t>
      </w:r>
    </w:p>
    <w:p w14:paraId="56BE27C3" w14:textId="77777777" w:rsidR="008679D4" w:rsidRPr="006A30AD" w:rsidRDefault="008679D4" w:rsidP="008679D4">
      <w:pPr>
        <w:rPr>
          <w:lang w:val="en-GB"/>
        </w:rPr>
      </w:pPr>
      <w:r w:rsidRPr="006A30AD">
        <w:rPr>
          <w:lang w:val="en-GB"/>
        </w:rPr>
        <w:t>To facilitate commercialization and acquisition of STBs the related minimum technical requirements have already been developed and published on RURA website.</w:t>
      </w:r>
    </w:p>
    <w:p w14:paraId="5808598D" w14:textId="77777777" w:rsidR="008679D4" w:rsidRPr="006A30AD" w:rsidRDefault="008679D4" w:rsidP="008679D4">
      <w:pPr>
        <w:rPr>
          <w:lang w:val="en-GB"/>
        </w:rPr>
      </w:pPr>
      <w:r w:rsidRPr="006A30AD">
        <w:rPr>
          <w:lang w:val="en-GB"/>
        </w:rPr>
        <w:t xml:space="preserve">The public Broadcaster Rwanda Broadcasting Agency (RBA) has already installed the necessary DVB-T infrastructure covering almost the same area as the </w:t>
      </w:r>
      <w:r w:rsidR="00635443" w:rsidRPr="006A30AD">
        <w:rPr>
          <w:lang w:val="en-GB"/>
        </w:rPr>
        <w:t>analogue</w:t>
      </w:r>
      <w:r w:rsidRPr="006A30AD">
        <w:rPr>
          <w:lang w:val="en-GB"/>
        </w:rPr>
        <w:t xml:space="preserve"> TV.</w:t>
      </w:r>
    </w:p>
    <w:p w14:paraId="53605DC6" w14:textId="7E9913FE" w:rsidR="008679D4" w:rsidRPr="006A30AD" w:rsidRDefault="008679D4" w:rsidP="008679D4">
      <w:pPr>
        <w:rPr>
          <w:lang w:val="en-GB"/>
        </w:rPr>
      </w:pPr>
      <w:r w:rsidRPr="006A30AD">
        <w:rPr>
          <w:lang w:val="en-GB"/>
        </w:rPr>
        <w:t xml:space="preserve">The country’s channel planning for Digital Terrestrial Television Broadcasting (DTTB) is based on DVB-T2 and MPEG-4 AVC. Sound broadcasting using T-DAB technology is envisaged in </w:t>
      </w:r>
      <w:r w:rsidR="00F61E96" w:rsidRPr="006A30AD">
        <w:rPr>
          <w:lang w:val="en-GB"/>
        </w:rPr>
        <w:t>B</w:t>
      </w:r>
      <w:r w:rsidRPr="006A30AD">
        <w:rPr>
          <w:lang w:val="en-GB"/>
        </w:rPr>
        <w:t xml:space="preserve">and III (174-230 MHz) while digital TV was planned in </w:t>
      </w:r>
      <w:r w:rsidR="00F61E96" w:rsidRPr="006A30AD">
        <w:rPr>
          <w:lang w:val="en-GB"/>
        </w:rPr>
        <w:t>B</w:t>
      </w:r>
      <w:r w:rsidRPr="006A30AD">
        <w:rPr>
          <w:lang w:val="en-GB"/>
        </w:rPr>
        <w:t>ands IV/V (470-806 MHz). However, following the decision of WRC-2012, re-planning is now being carried out covering only channels 21-48 (470</w:t>
      </w:r>
      <w:r w:rsidR="0025785D">
        <w:rPr>
          <w:lang w:val="en-GB"/>
        </w:rPr>
        <w:t>‑</w:t>
      </w:r>
      <w:r w:rsidRPr="006A30AD">
        <w:rPr>
          <w:lang w:val="en-GB"/>
        </w:rPr>
        <w:t>694 MHz).</w:t>
      </w:r>
    </w:p>
    <w:p w14:paraId="32FA4FD2" w14:textId="77777777" w:rsidR="008679D4" w:rsidRPr="006A30AD" w:rsidRDefault="008679D4" w:rsidP="008679D4">
      <w:pPr>
        <w:rPr>
          <w:lang w:val="en-GB"/>
        </w:rPr>
      </w:pPr>
      <w:r w:rsidRPr="006A30AD">
        <w:rPr>
          <w:lang w:val="en-GB"/>
        </w:rPr>
        <w:t>ITU recommended at least four DTT channels at each transmitter site but according to GE06, it was not possible to find those channels at all the selected fourteen main transmitter sites.</w:t>
      </w:r>
    </w:p>
    <w:p w14:paraId="47D4EB6D" w14:textId="77777777" w:rsidR="008679D4" w:rsidRPr="006A30AD" w:rsidRDefault="008679D4" w:rsidP="008679D4">
      <w:pPr>
        <w:rPr>
          <w:lang w:val="en-GB"/>
        </w:rPr>
      </w:pPr>
      <w:r w:rsidRPr="006A30AD">
        <w:rPr>
          <w:lang w:val="en-GB"/>
        </w:rPr>
        <w:t xml:space="preserve">A series of DTT frequency coordination meetings organized by EACO (East African Communication Organization) came up with the solution for insufficient frequencies that the government of Rwanda was facing. Now according to the new frequency planning, the minimum four frequencies can be found at all the main fourteen transmitter sites. </w:t>
      </w:r>
    </w:p>
    <w:p w14:paraId="4E58A105" w14:textId="5ECF0972" w:rsidR="008679D4" w:rsidRPr="006A30AD" w:rsidRDefault="000B22CD" w:rsidP="00651E2C">
      <w:pPr>
        <w:pStyle w:val="Heading2"/>
        <w:rPr>
          <w:lang w:val="en-GB"/>
        </w:rPr>
      </w:pPr>
      <w:bookmarkStart w:id="3526" w:name="_Toc358886372"/>
      <w:bookmarkStart w:id="3527" w:name="_Toc386707509"/>
      <w:bookmarkStart w:id="3528" w:name="_Toc416424367"/>
      <w:bookmarkStart w:id="3529" w:name="_Toc417034842"/>
      <w:bookmarkStart w:id="3530" w:name="_Toc417035656"/>
      <w:bookmarkStart w:id="3531" w:name="_Toc433126491"/>
      <w:bookmarkStart w:id="3532" w:name="_Toc433209257"/>
      <w:bookmarkStart w:id="3533" w:name="_Toc132213649"/>
      <w:bookmarkStart w:id="3534" w:name="_Toc228530429"/>
      <w:bookmarkStart w:id="3535" w:name="_Toc230600916"/>
      <w:r w:rsidRPr="006A30AD">
        <w:rPr>
          <w:lang w:val="en-GB"/>
        </w:rPr>
        <w:t>2</w:t>
      </w:r>
      <w:r w:rsidR="003E7F6B">
        <w:rPr>
          <w:lang w:val="en-GB"/>
        </w:rPr>
        <w:t>3</w:t>
      </w:r>
      <w:r w:rsidR="008679D4" w:rsidRPr="006A30AD">
        <w:rPr>
          <w:lang w:val="en-GB"/>
        </w:rPr>
        <w:t>.2</w:t>
      </w:r>
      <w:r w:rsidR="008679D4" w:rsidRPr="006A30AD">
        <w:rPr>
          <w:lang w:val="en-GB"/>
        </w:rPr>
        <w:tab/>
        <w:t xml:space="preserve">Transition </w:t>
      </w:r>
      <w:r w:rsidR="000F3F3B" w:rsidRPr="006A30AD">
        <w:rPr>
          <w:lang w:val="en-GB"/>
        </w:rPr>
        <w:t>progress</w:t>
      </w:r>
      <w:bookmarkEnd w:id="3526"/>
      <w:bookmarkEnd w:id="3527"/>
      <w:bookmarkEnd w:id="3528"/>
      <w:bookmarkEnd w:id="3529"/>
      <w:bookmarkEnd w:id="3530"/>
      <w:bookmarkEnd w:id="3531"/>
      <w:bookmarkEnd w:id="3532"/>
      <w:bookmarkEnd w:id="3533"/>
      <w:bookmarkEnd w:id="3534"/>
      <w:bookmarkEnd w:id="3535"/>
    </w:p>
    <w:p w14:paraId="3926104A" w14:textId="77777777" w:rsidR="008679D4" w:rsidRPr="006A30AD" w:rsidRDefault="008679D4" w:rsidP="00C125FC">
      <w:pPr>
        <w:keepNext/>
        <w:keepLines/>
        <w:rPr>
          <w:lang w:val="en-GB"/>
        </w:rPr>
      </w:pPr>
      <w:r w:rsidRPr="006A30AD">
        <w:rPr>
          <w:lang w:val="en-GB"/>
        </w:rPr>
        <w:t>Different actions have been undertaken to ensure the whole country goes digital in harmony and meet the deadline of 30</w:t>
      </w:r>
      <w:r w:rsidRPr="006A30AD">
        <w:rPr>
          <w:vertAlign w:val="superscript"/>
          <w:lang w:val="en-GB"/>
        </w:rPr>
        <w:t>th</w:t>
      </w:r>
      <w:r w:rsidRPr="006A30AD">
        <w:rPr>
          <w:lang w:val="en-GB"/>
        </w:rPr>
        <w:t xml:space="preserve"> June 2015 for </w:t>
      </w:r>
      <w:r w:rsidR="00635443" w:rsidRPr="006A30AD">
        <w:rPr>
          <w:lang w:val="en-GB"/>
        </w:rPr>
        <w:t>analogue</w:t>
      </w:r>
      <w:r w:rsidRPr="006A30AD">
        <w:rPr>
          <w:lang w:val="en-GB"/>
        </w:rPr>
        <w:t xml:space="preserve"> switch-off:</w:t>
      </w:r>
    </w:p>
    <w:p w14:paraId="044BA7B3" w14:textId="77777777" w:rsidR="008679D4" w:rsidRPr="006A30AD" w:rsidRDefault="008679D4" w:rsidP="008679D4">
      <w:pPr>
        <w:pStyle w:val="enumlev1"/>
        <w:rPr>
          <w:lang w:val="en-GB"/>
        </w:rPr>
      </w:pPr>
      <w:r w:rsidRPr="006A30AD">
        <w:rPr>
          <w:lang w:val="en-GB"/>
        </w:rPr>
        <w:t>–</w:t>
      </w:r>
      <w:r w:rsidRPr="006A30AD">
        <w:rPr>
          <w:lang w:val="en-GB"/>
        </w:rPr>
        <w:tab/>
        <w:t>signal distributor licensing framework was put in place;</w:t>
      </w:r>
    </w:p>
    <w:p w14:paraId="656D3612" w14:textId="77777777" w:rsidR="008679D4" w:rsidRPr="006A30AD" w:rsidRDefault="008679D4" w:rsidP="008679D4">
      <w:pPr>
        <w:pStyle w:val="enumlev1"/>
        <w:rPr>
          <w:lang w:val="en-GB"/>
        </w:rPr>
      </w:pPr>
      <w:r w:rsidRPr="006A30AD">
        <w:rPr>
          <w:lang w:val="en-GB"/>
        </w:rPr>
        <w:t>–</w:t>
      </w:r>
      <w:r w:rsidRPr="006A30AD">
        <w:rPr>
          <w:lang w:val="en-GB"/>
        </w:rPr>
        <w:tab/>
        <w:t>digital TV infrastructure was rolled out in the whole country;</w:t>
      </w:r>
    </w:p>
    <w:p w14:paraId="29C04BA6" w14:textId="77777777" w:rsidR="008679D4" w:rsidRPr="006A30AD" w:rsidRDefault="008679D4" w:rsidP="008679D4">
      <w:pPr>
        <w:pStyle w:val="enumlev1"/>
        <w:rPr>
          <w:lang w:val="en-GB"/>
        </w:rPr>
      </w:pPr>
      <w:r w:rsidRPr="006A30AD">
        <w:rPr>
          <w:lang w:val="en-GB"/>
        </w:rPr>
        <w:t>–</w:t>
      </w:r>
      <w:r w:rsidRPr="006A30AD">
        <w:rPr>
          <w:lang w:val="en-GB"/>
        </w:rPr>
        <w:tab/>
        <w:t>DVB-T2 MPEG4 Set Top Box minimum technical requirements were produced and published in order to ensure interoperability;</w:t>
      </w:r>
    </w:p>
    <w:p w14:paraId="5122E37D" w14:textId="77777777" w:rsidR="008679D4" w:rsidRPr="006A30AD" w:rsidRDefault="008679D4" w:rsidP="008679D4">
      <w:pPr>
        <w:pStyle w:val="enumlev1"/>
        <w:rPr>
          <w:lang w:val="en-GB"/>
        </w:rPr>
      </w:pPr>
      <w:r w:rsidRPr="006A30AD">
        <w:rPr>
          <w:lang w:val="en-GB"/>
        </w:rPr>
        <w:t>–</w:t>
      </w:r>
      <w:r w:rsidRPr="006A30AD">
        <w:rPr>
          <w:lang w:val="en-GB"/>
        </w:rPr>
        <w:tab/>
        <w:t>DVB-T channel planning was made; now different channels are allocated to the transmitting sites and are ready for assignment to the signal distributors;</w:t>
      </w:r>
    </w:p>
    <w:p w14:paraId="427E177D" w14:textId="77777777" w:rsidR="008679D4" w:rsidRPr="006A30AD" w:rsidRDefault="008679D4" w:rsidP="008679D4">
      <w:pPr>
        <w:pStyle w:val="enumlev1"/>
        <w:rPr>
          <w:lang w:val="en-GB"/>
        </w:rPr>
      </w:pPr>
      <w:r w:rsidRPr="006A30AD">
        <w:rPr>
          <w:lang w:val="en-GB"/>
        </w:rPr>
        <w:t>–</w:t>
      </w:r>
      <w:r w:rsidRPr="006A30AD">
        <w:rPr>
          <w:lang w:val="en-GB"/>
        </w:rPr>
        <w:tab/>
        <w:t xml:space="preserve">the awareness campaign and the simulcast period are planned to be launched soon; </w:t>
      </w:r>
    </w:p>
    <w:p w14:paraId="7A57F185" w14:textId="77777777" w:rsidR="008679D4" w:rsidRPr="006A30AD" w:rsidRDefault="008679D4" w:rsidP="008679D4">
      <w:pPr>
        <w:pStyle w:val="enumlev1"/>
        <w:rPr>
          <w:lang w:val="en-GB"/>
        </w:rPr>
      </w:pPr>
      <w:r w:rsidRPr="006A30AD">
        <w:rPr>
          <w:lang w:val="en-GB"/>
        </w:rPr>
        <w:t>–</w:t>
      </w:r>
      <w:r w:rsidRPr="006A30AD">
        <w:rPr>
          <w:lang w:val="en-GB"/>
        </w:rPr>
        <w:tab/>
        <w:t>the second broadcast signal distribution licence will be awarded soon.</w:t>
      </w:r>
    </w:p>
    <w:p w14:paraId="1AD976BA" w14:textId="77777777" w:rsidR="008679D4" w:rsidRPr="006A30AD" w:rsidRDefault="008679D4" w:rsidP="008679D4">
      <w:pPr>
        <w:rPr>
          <w:lang w:val="en-GB"/>
        </w:rPr>
      </w:pPr>
      <w:r w:rsidRPr="006A30AD">
        <w:rPr>
          <w:lang w:val="en-GB"/>
        </w:rPr>
        <w:t xml:space="preserve">During the simulcast period expected to go until end of 2013, existing </w:t>
      </w:r>
      <w:r w:rsidR="00635443" w:rsidRPr="006A30AD">
        <w:rPr>
          <w:lang w:val="en-GB"/>
        </w:rPr>
        <w:t>analogue</w:t>
      </w:r>
      <w:r w:rsidRPr="006A30AD">
        <w:rPr>
          <w:lang w:val="en-GB"/>
        </w:rPr>
        <w:t xml:space="preserve"> channels shall be accommodated on the signal distributor’s multiplex platform for free to air. </w:t>
      </w:r>
    </w:p>
    <w:p w14:paraId="23AC7758" w14:textId="7AF16AD6" w:rsidR="008679D4" w:rsidRPr="006A30AD" w:rsidRDefault="000B22CD" w:rsidP="008679D4">
      <w:pPr>
        <w:pStyle w:val="Heading2"/>
        <w:rPr>
          <w:lang w:val="en-GB"/>
        </w:rPr>
      </w:pPr>
      <w:bookmarkStart w:id="3536" w:name="_Toc358886373"/>
      <w:bookmarkStart w:id="3537" w:name="_Toc386707510"/>
      <w:bookmarkStart w:id="3538" w:name="_Toc416424368"/>
      <w:bookmarkStart w:id="3539" w:name="_Toc417034843"/>
      <w:bookmarkStart w:id="3540" w:name="_Toc417035657"/>
      <w:bookmarkStart w:id="3541" w:name="_Toc433126492"/>
      <w:bookmarkStart w:id="3542" w:name="_Toc433209258"/>
      <w:bookmarkStart w:id="3543" w:name="_Toc132213650"/>
      <w:bookmarkStart w:id="3544" w:name="_Toc228530430"/>
      <w:bookmarkStart w:id="3545" w:name="_Toc230600917"/>
      <w:r w:rsidRPr="006A30AD">
        <w:rPr>
          <w:lang w:val="en-GB"/>
        </w:rPr>
        <w:t>2</w:t>
      </w:r>
      <w:r w:rsidR="003E7F6B">
        <w:rPr>
          <w:lang w:val="en-GB"/>
        </w:rPr>
        <w:t>3</w:t>
      </w:r>
      <w:r w:rsidR="008679D4" w:rsidRPr="006A30AD">
        <w:rPr>
          <w:lang w:val="en-GB"/>
        </w:rPr>
        <w:t>.3</w:t>
      </w:r>
      <w:r w:rsidR="008679D4" w:rsidRPr="006A30AD">
        <w:rPr>
          <w:lang w:val="en-GB"/>
        </w:rPr>
        <w:tab/>
        <w:t>Challenges</w:t>
      </w:r>
      <w:bookmarkEnd w:id="3536"/>
      <w:bookmarkEnd w:id="3537"/>
      <w:bookmarkEnd w:id="3538"/>
      <w:bookmarkEnd w:id="3539"/>
      <w:bookmarkEnd w:id="3540"/>
      <w:bookmarkEnd w:id="3541"/>
      <w:bookmarkEnd w:id="3542"/>
      <w:bookmarkEnd w:id="3543"/>
      <w:bookmarkEnd w:id="3544"/>
      <w:bookmarkEnd w:id="3545"/>
    </w:p>
    <w:p w14:paraId="2A6B202B" w14:textId="77777777" w:rsidR="008679D4" w:rsidRPr="006A30AD" w:rsidRDefault="008679D4" w:rsidP="008679D4">
      <w:pPr>
        <w:pStyle w:val="enumlev1"/>
        <w:rPr>
          <w:lang w:val="en-GB"/>
        </w:rPr>
      </w:pPr>
      <w:r w:rsidRPr="006A30AD">
        <w:rPr>
          <w:lang w:val="en-GB"/>
        </w:rPr>
        <w:t>–</w:t>
      </w:r>
      <w:r w:rsidRPr="006A30AD">
        <w:rPr>
          <w:lang w:val="en-GB"/>
        </w:rPr>
        <w:tab/>
        <w:t>availability of compatible digital STBs at affordable prices to the general public;</w:t>
      </w:r>
    </w:p>
    <w:p w14:paraId="6ABDEA1C" w14:textId="77777777" w:rsidR="008679D4" w:rsidRPr="006A30AD" w:rsidRDefault="008679D4" w:rsidP="008679D4">
      <w:pPr>
        <w:pStyle w:val="enumlev1"/>
        <w:rPr>
          <w:lang w:val="en-GB"/>
        </w:rPr>
      </w:pPr>
      <w:r w:rsidRPr="006A30AD">
        <w:rPr>
          <w:lang w:val="en-GB"/>
        </w:rPr>
        <w:t>–</w:t>
      </w:r>
      <w:r w:rsidRPr="006A30AD">
        <w:rPr>
          <w:lang w:val="en-GB"/>
        </w:rPr>
        <w:tab/>
        <w:t>generating appropriate content that is relevant to the Rwandan public to populate the envisaged immense capacity afforded on digital platform;</w:t>
      </w:r>
    </w:p>
    <w:p w14:paraId="12CB21DF" w14:textId="77777777" w:rsidR="008679D4" w:rsidRPr="006A30AD" w:rsidRDefault="008679D4" w:rsidP="008679D4">
      <w:pPr>
        <w:pStyle w:val="enumlev1"/>
        <w:rPr>
          <w:lang w:val="en-GB"/>
        </w:rPr>
      </w:pPr>
      <w:r w:rsidRPr="006A30AD">
        <w:rPr>
          <w:lang w:val="en-GB"/>
        </w:rPr>
        <w:t>–</w:t>
      </w:r>
      <w:r w:rsidRPr="006A30AD">
        <w:rPr>
          <w:lang w:val="en-GB"/>
        </w:rPr>
        <w:tab/>
        <w:t>lack of electricity in some rural areas.</w:t>
      </w:r>
    </w:p>
    <w:p w14:paraId="15DF187E" w14:textId="77777777" w:rsidR="008679D4" w:rsidRPr="006A30AD" w:rsidRDefault="008679D4" w:rsidP="008679D4">
      <w:pPr>
        <w:rPr>
          <w:lang w:val="en-GB"/>
        </w:rPr>
      </w:pPr>
    </w:p>
    <w:p w14:paraId="07C5FCBD" w14:textId="77777777" w:rsidR="008679D4" w:rsidRPr="006A30AD" w:rsidRDefault="008679D4" w:rsidP="008679D4">
      <w:pPr>
        <w:rPr>
          <w:lang w:val="en-GB"/>
        </w:rPr>
      </w:pPr>
    </w:p>
    <w:p w14:paraId="517D9E20" w14:textId="77777777" w:rsidR="008679D4" w:rsidRPr="006A30AD" w:rsidRDefault="008679D4" w:rsidP="00633723">
      <w:pPr>
        <w:rPr>
          <w:b/>
          <w:szCs w:val="24"/>
          <w:lang w:val="en-GB"/>
        </w:rPr>
      </w:pPr>
      <w:r w:rsidRPr="006A30AD">
        <w:rPr>
          <w:b/>
          <w:bCs/>
          <w:lang w:val="en-GB"/>
        </w:rPr>
        <w:t>A</w:t>
      </w:r>
      <w:r w:rsidR="00633723" w:rsidRPr="006A30AD">
        <w:rPr>
          <w:b/>
          <w:bCs/>
          <w:lang w:val="en-GB"/>
        </w:rPr>
        <w:t>ttachments</w:t>
      </w:r>
      <w:r w:rsidRPr="006A30AD">
        <w:rPr>
          <w:lang w:val="en-GB"/>
        </w:rPr>
        <w:t>: 2</w:t>
      </w:r>
    </w:p>
    <w:p w14:paraId="5B2805B1" w14:textId="77777777" w:rsidR="008679D4" w:rsidRPr="006A30AD" w:rsidRDefault="008679D4" w:rsidP="008679D4">
      <w:pPr>
        <w:rPr>
          <w:lang w:val="en-GB"/>
        </w:rPr>
      </w:pPr>
    </w:p>
    <w:p w14:paraId="296F4FDD" w14:textId="77777777" w:rsidR="008679D4" w:rsidRPr="006A30AD" w:rsidRDefault="008679D4" w:rsidP="008679D4">
      <w:pPr>
        <w:tabs>
          <w:tab w:val="left" w:pos="720"/>
        </w:tabs>
        <w:overflowPunct/>
        <w:autoSpaceDE/>
        <w:adjustRightInd/>
        <w:spacing w:before="0"/>
        <w:rPr>
          <w:lang w:val="en-GB" w:eastAsia="zh-CN"/>
        </w:rPr>
      </w:pPr>
      <w:r w:rsidRPr="006A30AD">
        <w:rPr>
          <w:lang w:val="en-GB" w:eastAsia="zh-CN"/>
        </w:rPr>
        <w:br w:type="page"/>
      </w:r>
    </w:p>
    <w:p w14:paraId="2E578EBA" w14:textId="2FA2F7EE" w:rsidR="008679D4" w:rsidRPr="006A30AD" w:rsidRDefault="008342A4" w:rsidP="00633723">
      <w:pPr>
        <w:pStyle w:val="AnnexNoTitle"/>
        <w:rPr>
          <w:lang w:val="en-GB"/>
        </w:rPr>
      </w:pPr>
      <w:bookmarkStart w:id="3546" w:name="Att1toAnn1"/>
      <w:bookmarkStart w:id="3547" w:name="_Toc358886374"/>
      <w:bookmarkStart w:id="3548" w:name="_Toc386707511"/>
      <w:bookmarkStart w:id="3549" w:name="_Toc416424369"/>
      <w:bookmarkStart w:id="3550" w:name="_Toc417034844"/>
      <w:bookmarkStart w:id="3551" w:name="_Toc417035658"/>
      <w:bookmarkStart w:id="3552" w:name="_Toc433209259"/>
      <w:bookmarkStart w:id="3553" w:name="_Toc132213651"/>
      <w:bookmarkStart w:id="3554" w:name="_Toc228530431"/>
      <w:bookmarkStart w:id="3555" w:name="_Toc230600918"/>
      <w:r>
        <w:rPr>
          <w:lang w:val="en-GB"/>
        </w:rPr>
        <w:lastRenderedPageBreak/>
        <w:t>Attachment</w:t>
      </w:r>
      <w:r w:rsidR="004101B0" w:rsidRPr="006A30AD">
        <w:rPr>
          <w:lang w:val="en-GB"/>
        </w:rPr>
        <w:t xml:space="preserve"> </w:t>
      </w:r>
      <w:r w:rsidR="008679D4" w:rsidRPr="006A30AD">
        <w:rPr>
          <w:lang w:val="en-GB"/>
        </w:rPr>
        <w:t>1</w:t>
      </w:r>
      <w:r w:rsidR="00633723" w:rsidRPr="006A30AD">
        <w:rPr>
          <w:lang w:val="en-GB"/>
        </w:rPr>
        <w:br/>
        <w:t xml:space="preserve">to </w:t>
      </w:r>
      <w:r w:rsidR="008F24FF" w:rsidRPr="006A30AD">
        <w:rPr>
          <w:lang w:val="en-GB"/>
        </w:rPr>
        <w:t xml:space="preserve">Part </w:t>
      </w:r>
      <w:bookmarkEnd w:id="3546"/>
      <w:r w:rsidR="004101B0">
        <w:rPr>
          <w:lang w:val="en-GB"/>
        </w:rPr>
        <w:t>2</w:t>
      </w:r>
      <w:r w:rsidR="008679D4" w:rsidRPr="006A30AD">
        <w:rPr>
          <w:lang w:val="en-GB"/>
        </w:rPr>
        <w:br/>
      </w:r>
      <w:r w:rsidR="008679D4" w:rsidRPr="006A30AD">
        <w:rPr>
          <w:lang w:val="en-GB"/>
        </w:rPr>
        <w:br/>
      </w:r>
      <w:r w:rsidR="008679D4" w:rsidRPr="006A30AD">
        <w:rPr>
          <w:spacing w:val="-1"/>
          <w:lang w:val="en-GB"/>
        </w:rPr>
        <w:t>M</w:t>
      </w:r>
      <w:r w:rsidR="008679D4" w:rsidRPr="006A30AD">
        <w:rPr>
          <w:lang w:val="en-GB"/>
        </w:rPr>
        <w:t>inimum Te</w:t>
      </w:r>
      <w:r w:rsidR="008679D4" w:rsidRPr="006A30AD">
        <w:rPr>
          <w:spacing w:val="1"/>
          <w:lang w:val="en-GB"/>
        </w:rPr>
        <w:t>c</w:t>
      </w:r>
      <w:r w:rsidR="008679D4" w:rsidRPr="006A30AD">
        <w:rPr>
          <w:lang w:val="en-GB"/>
        </w:rPr>
        <w:t>hni</w:t>
      </w:r>
      <w:r w:rsidR="008679D4" w:rsidRPr="006A30AD">
        <w:rPr>
          <w:spacing w:val="-1"/>
          <w:lang w:val="en-GB"/>
        </w:rPr>
        <w:t>c</w:t>
      </w:r>
      <w:r w:rsidR="008679D4" w:rsidRPr="006A30AD">
        <w:rPr>
          <w:spacing w:val="1"/>
          <w:lang w:val="en-GB"/>
        </w:rPr>
        <w:t>a</w:t>
      </w:r>
      <w:r w:rsidR="008679D4" w:rsidRPr="006A30AD">
        <w:rPr>
          <w:lang w:val="en-GB"/>
        </w:rPr>
        <w:t>l</w:t>
      </w:r>
      <w:r w:rsidR="008679D4" w:rsidRPr="006A30AD">
        <w:rPr>
          <w:spacing w:val="1"/>
          <w:lang w:val="en-GB"/>
        </w:rPr>
        <w:t xml:space="preserve"> S</w:t>
      </w:r>
      <w:r w:rsidR="008679D4" w:rsidRPr="006A30AD">
        <w:rPr>
          <w:spacing w:val="-3"/>
          <w:lang w:val="en-GB"/>
        </w:rPr>
        <w:t>p</w:t>
      </w:r>
      <w:r w:rsidR="008679D4" w:rsidRPr="006A30AD">
        <w:rPr>
          <w:spacing w:val="1"/>
          <w:lang w:val="en-GB"/>
        </w:rPr>
        <w:t>ec</w:t>
      </w:r>
      <w:r w:rsidR="008679D4" w:rsidRPr="006A30AD">
        <w:rPr>
          <w:spacing w:val="-2"/>
          <w:lang w:val="en-GB"/>
        </w:rPr>
        <w:t>i</w:t>
      </w:r>
      <w:r w:rsidR="008679D4" w:rsidRPr="006A30AD">
        <w:rPr>
          <w:lang w:val="en-GB"/>
        </w:rPr>
        <w:t>fic</w:t>
      </w:r>
      <w:r w:rsidR="008679D4" w:rsidRPr="006A30AD">
        <w:rPr>
          <w:spacing w:val="1"/>
          <w:lang w:val="en-GB"/>
        </w:rPr>
        <w:t>a</w:t>
      </w:r>
      <w:r w:rsidR="008679D4" w:rsidRPr="006A30AD">
        <w:rPr>
          <w:lang w:val="en-GB"/>
        </w:rPr>
        <w:t>tio</w:t>
      </w:r>
      <w:r w:rsidR="008679D4" w:rsidRPr="006A30AD">
        <w:rPr>
          <w:spacing w:val="-1"/>
          <w:lang w:val="en-GB"/>
        </w:rPr>
        <w:t>n</w:t>
      </w:r>
      <w:r w:rsidR="008679D4" w:rsidRPr="006A30AD">
        <w:rPr>
          <w:lang w:val="en-GB"/>
        </w:rPr>
        <w:t>s</w:t>
      </w:r>
      <w:r w:rsidR="008679D4" w:rsidRPr="006A30AD">
        <w:rPr>
          <w:spacing w:val="1"/>
          <w:lang w:val="en-GB"/>
        </w:rPr>
        <w:t xml:space="preserve"> </w:t>
      </w:r>
      <w:r w:rsidR="008679D4" w:rsidRPr="006A30AD">
        <w:rPr>
          <w:lang w:val="en-GB"/>
        </w:rPr>
        <w:t xml:space="preserve">of </w:t>
      </w:r>
      <w:r w:rsidR="008679D4" w:rsidRPr="006A30AD">
        <w:rPr>
          <w:spacing w:val="1"/>
          <w:lang w:val="en-GB"/>
        </w:rPr>
        <w:t>Se</w:t>
      </w:r>
      <w:r w:rsidR="008679D4" w:rsidRPr="006A30AD">
        <w:rPr>
          <w:lang w:val="en-GB"/>
        </w:rPr>
        <w:t>t T</w:t>
      </w:r>
      <w:r w:rsidR="008679D4" w:rsidRPr="006A30AD">
        <w:rPr>
          <w:spacing w:val="-1"/>
          <w:lang w:val="en-GB"/>
        </w:rPr>
        <w:t>o</w:t>
      </w:r>
      <w:r w:rsidR="008679D4" w:rsidRPr="006A30AD">
        <w:rPr>
          <w:lang w:val="en-GB"/>
        </w:rPr>
        <w:t>p Box</w:t>
      </w:r>
      <w:r w:rsidR="008679D4" w:rsidRPr="006A30AD">
        <w:rPr>
          <w:spacing w:val="-2"/>
          <w:lang w:val="en-GB"/>
        </w:rPr>
        <w:t xml:space="preserve"> </w:t>
      </w:r>
      <w:r w:rsidR="008679D4" w:rsidRPr="006A30AD">
        <w:rPr>
          <w:lang w:val="en-GB"/>
        </w:rPr>
        <w:t>(STB)</w:t>
      </w:r>
      <w:r w:rsidR="008679D4" w:rsidRPr="006A30AD">
        <w:rPr>
          <w:lang w:val="en-GB"/>
        </w:rPr>
        <w:br/>
        <w:t>f</w:t>
      </w:r>
      <w:r w:rsidR="008679D4" w:rsidRPr="006A30AD">
        <w:rPr>
          <w:spacing w:val="-1"/>
          <w:lang w:val="en-GB"/>
        </w:rPr>
        <w:t>o</w:t>
      </w:r>
      <w:r w:rsidR="008679D4" w:rsidRPr="006A30AD">
        <w:rPr>
          <w:lang w:val="en-GB"/>
        </w:rPr>
        <w:t>r Digital</w:t>
      </w:r>
      <w:r w:rsidR="008679D4" w:rsidRPr="006A30AD">
        <w:rPr>
          <w:spacing w:val="1"/>
          <w:lang w:val="en-GB"/>
        </w:rPr>
        <w:t xml:space="preserve"> </w:t>
      </w:r>
      <w:r w:rsidR="008679D4" w:rsidRPr="006A30AD">
        <w:rPr>
          <w:lang w:val="en-GB"/>
        </w:rPr>
        <w:t>T</w:t>
      </w:r>
      <w:r w:rsidR="008679D4" w:rsidRPr="006A30AD">
        <w:rPr>
          <w:spacing w:val="1"/>
          <w:lang w:val="en-GB"/>
        </w:rPr>
        <w:t>e</w:t>
      </w:r>
      <w:r w:rsidR="008679D4" w:rsidRPr="006A30AD">
        <w:rPr>
          <w:lang w:val="en-GB"/>
        </w:rPr>
        <w:t>rr</w:t>
      </w:r>
      <w:r w:rsidR="008679D4" w:rsidRPr="006A30AD">
        <w:rPr>
          <w:spacing w:val="-1"/>
          <w:lang w:val="en-GB"/>
        </w:rPr>
        <w:t>e</w:t>
      </w:r>
      <w:r w:rsidR="008679D4" w:rsidRPr="006A30AD">
        <w:rPr>
          <w:spacing w:val="1"/>
          <w:lang w:val="en-GB"/>
        </w:rPr>
        <w:t>s</w:t>
      </w:r>
      <w:r w:rsidR="008679D4" w:rsidRPr="006A30AD">
        <w:rPr>
          <w:lang w:val="en-GB"/>
        </w:rPr>
        <w:t>tri</w:t>
      </w:r>
      <w:r w:rsidR="008679D4" w:rsidRPr="006A30AD">
        <w:rPr>
          <w:spacing w:val="1"/>
          <w:lang w:val="en-GB"/>
        </w:rPr>
        <w:t>a</w:t>
      </w:r>
      <w:r w:rsidR="008679D4" w:rsidRPr="006A30AD">
        <w:rPr>
          <w:lang w:val="en-GB"/>
        </w:rPr>
        <w:t>l</w:t>
      </w:r>
      <w:r w:rsidR="008679D4" w:rsidRPr="006A30AD">
        <w:rPr>
          <w:spacing w:val="-2"/>
          <w:lang w:val="en-GB"/>
        </w:rPr>
        <w:t xml:space="preserve"> </w:t>
      </w:r>
      <w:r w:rsidR="008679D4" w:rsidRPr="006A30AD">
        <w:rPr>
          <w:spacing w:val="2"/>
          <w:lang w:val="en-GB"/>
        </w:rPr>
        <w:t>T</w:t>
      </w:r>
      <w:r w:rsidR="008679D4" w:rsidRPr="006A30AD">
        <w:rPr>
          <w:spacing w:val="1"/>
          <w:lang w:val="en-GB"/>
        </w:rPr>
        <w:t>e</w:t>
      </w:r>
      <w:r w:rsidR="008679D4" w:rsidRPr="006A30AD">
        <w:rPr>
          <w:lang w:val="en-GB"/>
        </w:rPr>
        <w:t>l</w:t>
      </w:r>
      <w:r w:rsidR="008679D4" w:rsidRPr="006A30AD">
        <w:rPr>
          <w:spacing w:val="1"/>
          <w:lang w:val="en-GB"/>
        </w:rPr>
        <w:t>e</w:t>
      </w:r>
      <w:r w:rsidR="008679D4" w:rsidRPr="006A30AD">
        <w:rPr>
          <w:spacing w:val="-1"/>
          <w:lang w:val="en-GB"/>
        </w:rPr>
        <w:t>v</w:t>
      </w:r>
      <w:r w:rsidR="008679D4" w:rsidRPr="006A30AD">
        <w:rPr>
          <w:lang w:val="en-GB"/>
        </w:rPr>
        <w:t>i</w:t>
      </w:r>
      <w:r w:rsidR="008679D4" w:rsidRPr="006A30AD">
        <w:rPr>
          <w:spacing w:val="1"/>
          <w:lang w:val="en-GB"/>
        </w:rPr>
        <w:t>s</w:t>
      </w:r>
      <w:r w:rsidR="008679D4" w:rsidRPr="006A30AD">
        <w:rPr>
          <w:lang w:val="en-GB"/>
        </w:rPr>
        <w:t>ion</w:t>
      </w:r>
      <w:r w:rsidR="008679D4" w:rsidRPr="006A30AD">
        <w:rPr>
          <w:spacing w:val="2"/>
          <w:lang w:val="en-GB"/>
        </w:rPr>
        <w:t xml:space="preserve"> </w:t>
      </w:r>
      <w:r w:rsidR="008679D4" w:rsidRPr="006A30AD">
        <w:rPr>
          <w:lang w:val="en-GB"/>
        </w:rPr>
        <w:t>(</w:t>
      </w:r>
      <w:r w:rsidR="008679D4" w:rsidRPr="006A30AD">
        <w:rPr>
          <w:spacing w:val="-1"/>
          <w:lang w:val="en-GB"/>
        </w:rPr>
        <w:t>D</w:t>
      </w:r>
      <w:r w:rsidR="008679D4" w:rsidRPr="006A30AD">
        <w:rPr>
          <w:lang w:val="en-GB"/>
        </w:rPr>
        <w:t>TT)</w:t>
      </w:r>
      <w:r w:rsidR="008679D4" w:rsidRPr="006A30AD">
        <w:rPr>
          <w:spacing w:val="-1"/>
          <w:lang w:val="en-GB"/>
        </w:rPr>
        <w:t xml:space="preserve"> </w:t>
      </w:r>
      <w:r w:rsidR="008679D4" w:rsidRPr="006A30AD">
        <w:rPr>
          <w:lang w:val="en-GB"/>
        </w:rPr>
        <w:t>in Rw</w:t>
      </w:r>
      <w:r w:rsidR="008679D4" w:rsidRPr="006A30AD">
        <w:rPr>
          <w:spacing w:val="1"/>
          <w:lang w:val="en-GB"/>
        </w:rPr>
        <w:t>a</w:t>
      </w:r>
      <w:r w:rsidR="008679D4" w:rsidRPr="006A30AD">
        <w:rPr>
          <w:spacing w:val="-3"/>
          <w:lang w:val="en-GB"/>
        </w:rPr>
        <w:t>n</w:t>
      </w:r>
      <w:r w:rsidR="008679D4" w:rsidRPr="006A30AD">
        <w:rPr>
          <w:lang w:val="en-GB"/>
        </w:rPr>
        <w:t>da</w:t>
      </w:r>
      <w:bookmarkEnd w:id="3547"/>
      <w:bookmarkEnd w:id="3548"/>
      <w:bookmarkEnd w:id="3549"/>
      <w:bookmarkEnd w:id="3550"/>
      <w:bookmarkEnd w:id="3551"/>
      <w:bookmarkEnd w:id="3552"/>
      <w:bookmarkEnd w:id="3553"/>
      <w:bookmarkEnd w:id="3554"/>
      <w:bookmarkEnd w:id="3555"/>
    </w:p>
    <w:p w14:paraId="700B4D4F" w14:textId="77777777" w:rsidR="008679D4" w:rsidRPr="006A30AD" w:rsidRDefault="008679D4" w:rsidP="0025785D">
      <w:pPr>
        <w:pStyle w:val="Normalaftertitle"/>
        <w:rPr>
          <w:lang w:val="en-GB"/>
        </w:rPr>
      </w:pPr>
      <w:r w:rsidRPr="006A30AD">
        <w:rPr>
          <w:lang w:val="en-GB"/>
        </w:rPr>
        <w:t>In</w:t>
      </w:r>
      <w:r w:rsidRPr="006A30AD">
        <w:rPr>
          <w:spacing w:val="30"/>
          <w:lang w:val="en-GB"/>
        </w:rPr>
        <w:t xml:space="preserve"> </w:t>
      </w:r>
      <w:r w:rsidRPr="006A30AD">
        <w:rPr>
          <w:lang w:val="en-GB"/>
        </w:rPr>
        <w:t>prep</w:t>
      </w:r>
      <w:r w:rsidRPr="006A30AD">
        <w:rPr>
          <w:spacing w:val="-3"/>
          <w:lang w:val="en-GB"/>
        </w:rPr>
        <w:t>a</w:t>
      </w:r>
      <w:r w:rsidRPr="006A30AD">
        <w:rPr>
          <w:spacing w:val="1"/>
          <w:lang w:val="en-GB"/>
        </w:rPr>
        <w:t>r</w:t>
      </w:r>
      <w:r w:rsidRPr="006A30AD">
        <w:rPr>
          <w:lang w:val="en-GB"/>
        </w:rPr>
        <w:t>ati</w:t>
      </w:r>
      <w:r w:rsidRPr="006A30AD">
        <w:rPr>
          <w:spacing w:val="-1"/>
          <w:lang w:val="en-GB"/>
        </w:rPr>
        <w:t>o</w:t>
      </w:r>
      <w:r w:rsidRPr="006A30AD">
        <w:rPr>
          <w:lang w:val="en-GB"/>
        </w:rPr>
        <w:t>n</w:t>
      </w:r>
      <w:r w:rsidRPr="006A30AD">
        <w:rPr>
          <w:spacing w:val="27"/>
          <w:lang w:val="en-GB"/>
        </w:rPr>
        <w:t xml:space="preserve"> </w:t>
      </w:r>
      <w:r w:rsidRPr="006A30AD">
        <w:rPr>
          <w:spacing w:val="1"/>
          <w:lang w:val="en-GB"/>
        </w:rPr>
        <w:t>f</w:t>
      </w:r>
      <w:r w:rsidRPr="006A30AD">
        <w:rPr>
          <w:lang w:val="en-GB"/>
        </w:rPr>
        <w:t>or</w:t>
      </w:r>
      <w:r w:rsidRPr="006A30AD">
        <w:rPr>
          <w:spacing w:val="30"/>
          <w:lang w:val="en-GB"/>
        </w:rPr>
        <w:t xml:space="preserve"> </w:t>
      </w:r>
      <w:r w:rsidRPr="006A30AD">
        <w:rPr>
          <w:spacing w:val="1"/>
          <w:lang w:val="en-GB"/>
        </w:rPr>
        <w:t>m</w:t>
      </w:r>
      <w:r w:rsidRPr="006A30AD">
        <w:rPr>
          <w:spacing w:val="-3"/>
          <w:lang w:val="en-GB"/>
        </w:rPr>
        <w:t>i</w:t>
      </w:r>
      <w:r w:rsidRPr="006A30AD">
        <w:rPr>
          <w:spacing w:val="2"/>
          <w:lang w:val="en-GB"/>
        </w:rPr>
        <w:t>g</w:t>
      </w:r>
      <w:r w:rsidRPr="006A30AD">
        <w:rPr>
          <w:spacing w:val="1"/>
          <w:lang w:val="en-GB"/>
        </w:rPr>
        <w:t>r</w:t>
      </w:r>
      <w:r w:rsidRPr="006A30AD">
        <w:rPr>
          <w:spacing w:val="-3"/>
          <w:lang w:val="en-GB"/>
        </w:rPr>
        <w:t>a</w:t>
      </w:r>
      <w:r w:rsidRPr="006A30AD">
        <w:rPr>
          <w:spacing w:val="-1"/>
          <w:lang w:val="en-GB"/>
        </w:rPr>
        <w:t>ti</w:t>
      </w:r>
      <w:r w:rsidRPr="006A30AD">
        <w:rPr>
          <w:lang w:val="en-GB"/>
        </w:rPr>
        <w:t>on</w:t>
      </w:r>
      <w:r w:rsidRPr="006A30AD">
        <w:rPr>
          <w:spacing w:val="29"/>
          <w:lang w:val="en-GB"/>
        </w:rPr>
        <w:t xml:space="preserve"> </w:t>
      </w:r>
      <w:r w:rsidRPr="006A30AD">
        <w:rPr>
          <w:spacing w:val="1"/>
          <w:lang w:val="en-GB"/>
        </w:rPr>
        <w:t>fr</w:t>
      </w:r>
      <w:r w:rsidRPr="006A30AD">
        <w:rPr>
          <w:spacing w:val="-3"/>
          <w:lang w:val="en-GB"/>
        </w:rPr>
        <w:t>o</w:t>
      </w:r>
      <w:r w:rsidRPr="006A30AD">
        <w:rPr>
          <w:lang w:val="en-GB"/>
        </w:rPr>
        <w:t>m</w:t>
      </w:r>
      <w:r w:rsidRPr="006A30AD">
        <w:rPr>
          <w:spacing w:val="25"/>
          <w:lang w:val="en-GB"/>
        </w:rPr>
        <w:t xml:space="preserve"> </w:t>
      </w:r>
      <w:r w:rsidR="00635443" w:rsidRPr="006A30AD">
        <w:rPr>
          <w:lang w:val="en-GB"/>
        </w:rPr>
        <w:t>analogue</w:t>
      </w:r>
      <w:r w:rsidRPr="006A30AD">
        <w:rPr>
          <w:spacing w:val="30"/>
          <w:lang w:val="en-GB"/>
        </w:rPr>
        <w:t xml:space="preserve"> </w:t>
      </w:r>
      <w:r w:rsidRPr="006A30AD">
        <w:rPr>
          <w:spacing w:val="1"/>
          <w:lang w:val="en-GB"/>
        </w:rPr>
        <w:t>t</w:t>
      </w:r>
      <w:r w:rsidRPr="006A30AD">
        <w:rPr>
          <w:lang w:val="en-GB"/>
        </w:rPr>
        <w:t>o</w:t>
      </w:r>
      <w:r w:rsidRPr="006A30AD">
        <w:rPr>
          <w:spacing w:val="27"/>
          <w:lang w:val="en-GB"/>
        </w:rPr>
        <w:t xml:space="preserve"> </w:t>
      </w:r>
      <w:r w:rsidRPr="006A30AD">
        <w:rPr>
          <w:lang w:val="en-GB"/>
        </w:rPr>
        <w:t>d</w:t>
      </w:r>
      <w:r w:rsidRPr="006A30AD">
        <w:rPr>
          <w:spacing w:val="-1"/>
          <w:lang w:val="en-GB"/>
        </w:rPr>
        <w:t>i</w:t>
      </w:r>
      <w:r w:rsidRPr="006A30AD">
        <w:rPr>
          <w:spacing w:val="2"/>
          <w:lang w:val="en-GB"/>
        </w:rPr>
        <w:t>g</w:t>
      </w:r>
      <w:r w:rsidRPr="006A30AD">
        <w:rPr>
          <w:spacing w:val="-1"/>
          <w:lang w:val="en-GB"/>
        </w:rPr>
        <w:t>i</w:t>
      </w:r>
      <w:r w:rsidRPr="006A30AD">
        <w:rPr>
          <w:spacing w:val="1"/>
          <w:lang w:val="en-GB"/>
        </w:rPr>
        <w:t>t</w:t>
      </w:r>
      <w:r w:rsidRPr="006A30AD">
        <w:rPr>
          <w:lang w:val="en-GB"/>
        </w:rPr>
        <w:t>al</w:t>
      </w:r>
      <w:r w:rsidRPr="006A30AD">
        <w:rPr>
          <w:spacing w:val="27"/>
          <w:lang w:val="en-GB"/>
        </w:rPr>
        <w:t xml:space="preserve"> </w:t>
      </w:r>
      <w:r w:rsidRPr="006A30AD">
        <w:rPr>
          <w:spacing w:val="1"/>
          <w:lang w:val="en-GB"/>
        </w:rPr>
        <w:t>t</w:t>
      </w:r>
      <w:r w:rsidRPr="006A30AD">
        <w:rPr>
          <w:lang w:val="en-GB"/>
        </w:rPr>
        <w:t>e</w:t>
      </w:r>
      <w:r w:rsidRPr="006A30AD">
        <w:rPr>
          <w:spacing w:val="-1"/>
          <w:lang w:val="en-GB"/>
        </w:rPr>
        <w:t>l</w:t>
      </w:r>
      <w:r w:rsidRPr="006A30AD">
        <w:rPr>
          <w:lang w:val="en-GB"/>
        </w:rPr>
        <w:t>e</w:t>
      </w:r>
      <w:r w:rsidRPr="006A30AD">
        <w:rPr>
          <w:spacing w:val="-3"/>
          <w:lang w:val="en-GB"/>
        </w:rPr>
        <w:t>v</w:t>
      </w:r>
      <w:r w:rsidRPr="006A30AD">
        <w:rPr>
          <w:spacing w:val="-1"/>
          <w:lang w:val="en-GB"/>
        </w:rPr>
        <w:t>i</w:t>
      </w:r>
      <w:r w:rsidRPr="006A30AD">
        <w:rPr>
          <w:lang w:val="en-GB"/>
        </w:rPr>
        <w:t>s</w:t>
      </w:r>
      <w:r w:rsidRPr="006A30AD">
        <w:rPr>
          <w:spacing w:val="-1"/>
          <w:lang w:val="en-GB"/>
        </w:rPr>
        <w:t>i</w:t>
      </w:r>
      <w:r w:rsidRPr="006A30AD">
        <w:rPr>
          <w:lang w:val="en-GB"/>
        </w:rPr>
        <w:t>on,</w:t>
      </w:r>
      <w:r w:rsidRPr="006A30AD">
        <w:rPr>
          <w:spacing w:val="25"/>
          <w:lang w:val="en-GB"/>
        </w:rPr>
        <w:t xml:space="preserve"> </w:t>
      </w:r>
      <w:r w:rsidRPr="006A30AD">
        <w:rPr>
          <w:spacing w:val="1"/>
          <w:lang w:val="en-GB"/>
        </w:rPr>
        <w:t>R</w:t>
      </w:r>
      <w:r w:rsidRPr="006A30AD">
        <w:rPr>
          <w:spacing w:val="-3"/>
          <w:lang w:val="en-GB"/>
        </w:rPr>
        <w:t>w</w:t>
      </w:r>
      <w:r w:rsidRPr="006A30AD">
        <w:rPr>
          <w:lang w:val="en-GB"/>
        </w:rPr>
        <w:t>a</w:t>
      </w:r>
      <w:r w:rsidRPr="006A30AD">
        <w:rPr>
          <w:spacing w:val="-1"/>
          <w:lang w:val="en-GB"/>
        </w:rPr>
        <w:t>n</w:t>
      </w:r>
      <w:r w:rsidRPr="006A30AD">
        <w:rPr>
          <w:lang w:val="en-GB"/>
        </w:rPr>
        <w:t>da</w:t>
      </w:r>
      <w:r w:rsidRPr="006A30AD">
        <w:rPr>
          <w:spacing w:val="26"/>
          <w:lang w:val="en-GB"/>
        </w:rPr>
        <w:t xml:space="preserve"> </w:t>
      </w:r>
      <w:r w:rsidRPr="006A30AD">
        <w:rPr>
          <w:spacing w:val="-1"/>
          <w:lang w:val="en-GB"/>
        </w:rPr>
        <w:t>U</w:t>
      </w:r>
      <w:r w:rsidRPr="006A30AD">
        <w:rPr>
          <w:spacing w:val="1"/>
          <w:lang w:val="en-GB"/>
        </w:rPr>
        <w:t>t</w:t>
      </w:r>
      <w:r w:rsidRPr="006A30AD">
        <w:rPr>
          <w:spacing w:val="-1"/>
          <w:lang w:val="en-GB"/>
        </w:rPr>
        <w:t>ili</w:t>
      </w:r>
      <w:r w:rsidRPr="006A30AD">
        <w:rPr>
          <w:spacing w:val="1"/>
          <w:lang w:val="en-GB"/>
        </w:rPr>
        <w:t>t</w:t>
      </w:r>
      <w:r w:rsidRPr="006A30AD">
        <w:rPr>
          <w:spacing w:val="-1"/>
          <w:lang w:val="en-GB"/>
        </w:rPr>
        <w:t>i</w:t>
      </w:r>
      <w:r w:rsidRPr="006A30AD">
        <w:rPr>
          <w:lang w:val="en-GB"/>
        </w:rPr>
        <w:t>es</w:t>
      </w:r>
      <w:r w:rsidRPr="006A30AD">
        <w:rPr>
          <w:spacing w:val="30"/>
          <w:lang w:val="en-GB"/>
        </w:rPr>
        <w:t xml:space="preserve"> </w:t>
      </w:r>
      <w:r w:rsidRPr="006A30AD">
        <w:rPr>
          <w:spacing w:val="-1"/>
          <w:lang w:val="en-GB"/>
        </w:rPr>
        <w:t>R</w:t>
      </w:r>
      <w:r w:rsidRPr="006A30AD">
        <w:rPr>
          <w:lang w:val="en-GB"/>
        </w:rPr>
        <w:t>e</w:t>
      </w:r>
      <w:r w:rsidRPr="006A30AD">
        <w:rPr>
          <w:spacing w:val="2"/>
          <w:lang w:val="en-GB"/>
        </w:rPr>
        <w:t>g</w:t>
      </w:r>
      <w:r w:rsidRPr="006A30AD">
        <w:rPr>
          <w:lang w:val="en-GB"/>
        </w:rPr>
        <w:t>u</w:t>
      </w:r>
      <w:r w:rsidRPr="006A30AD">
        <w:rPr>
          <w:spacing w:val="-1"/>
          <w:lang w:val="en-GB"/>
        </w:rPr>
        <w:t>l</w:t>
      </w:r>
      <w:r w:rsidRPr="006A30AD">
        <w:rPr>
          <w:lang w:val="en-GB"/>
        </w:rPr>
        <w:t>at</w:t>
      </w:r>
      <w:r w:rsidRPr="006A30AD">
        <w:rPr>
          <w:spacing w:val="-2"/>
          <w:lang w:val="en-GB"/>
        </w:rPr>
        <w:t>o</w:t>
      </w:r>
      <w:r w:rsidRPr="006A30AD">
        <w:rPr>
          <w:spacing w:val="1"/>
          <w:lang w:val="en-GB"/>
        </w:rPr>
        <w:t>r</w:t>
      </w:r>
      <w:r w:rsidRPr="006A30AD">
        <w:rPr>
          <w:lang w:val="en-GB"/>
        </w:rPr>
        <w:t>y</w:t>
      </w:r>
      <w:r w:rsidRPr="006A30AD">
        <w:rPr>
          <w:spacing w:val="28"/>
          <w:lang w:val="en-GB"/>
        </w:rPr>
        <w:t xml:space="preserve"> </w:t>
      </w:r>
      <w:r w:rsidRPr="006A30AD">
        <w:rPr>
          <w:spacing w:val="-1"/>
          <w:lang w:val="en-GB"/>
        </w:rPr>
        <w:t>A</w:t>
      </w:r>
      <w:r w:rsidRPr="006A30AD">
        <w:rPr>
          <w:spacing w:val="2"/>
          <w:lang w:val="en-GB"/>
        </w:rPr>
        <w:t>g</w:t>
      </w:r>
      <w:r w:rsidRPr="006A30AD">
        <w:rPr>
          <w:spacing w:val="-3"/>
          <w:lang w:val="en-GB"/>
        </w:rPr>
        <w:t>e</w:t>
      </w:r>
      <w:r w:rsidRPr="006A30AD">
        <w:rPr>
          <w:lang w:val="en-GB"/>
        </w:rPr>
        <w:t>ncy</w:t>
      </w:r>
      <w:r w:rsidRPr="006A30AD">
        <w:rPr>
          <w:spacing w:val="27"/>
          <w:lang w:val="en-GB"/>
        </w:rPr>
        <w:t xml:space="preserve"> </w:t>
      </w:r>
      <w:r w:rsidRPr="006A30AD">
        <w:rPr>
          <w:spacing w:val="1"/>
          <w:lang w:val="en-GB"/>
        </w:rPr>
        <w:t>(</w:t>
      </w:r>
      <w:r w:rsidRPr="006A30AD">
        <w:rPr>
          <w:spacing w:val="-1"/>
          <w:lang w:val="en-GB"/>
        </w:rPr>
        <w:t>RURA</w:t>
      </w:r>
      <w:r w:rsidRPr="006A30AD">
        <w:rPr>
          <w:lang w:val="en-GB"/>
        </w:rPr>
        <w:t xml:space="preserve">) </w:t>
      </w:r>
      <w:r w:rsidRPr="006A30AD">
        <w:rPr>
          <w:spacing w:val="-1"/>
          <w:lang w:val="en-GB"/>
        </w:rPr>
        <w:t>li</w:t>
      </w:r>
      <w:r w:rsidRPr="006A30AD">
        <w:rPr>
          <w:spacing w:val="2"/>
          <w:lang w:val="en-GB"/>
        </w:rPr>
        <w:t>k</w:t>
      </w:r>
      <w:r w:rsidRPr="006A30AD">
        <w:rPr>
          <w:lang w:val="en-GB"/>
        </w:rPr>
        <w:t>e o</w:t>
      </w:r>
      <w:r w:rsidRPr="006A30AD">
        <w:rPr>
          <w:spacing w:val="1"/>
          <w:lang w:val="en-GB"/>
        </w:rPr>
        <w:t>t</w:t>
      </w:r>
      <w:r w:rsidRPr="006A30AD">
        <w:rPr>
          <w:lang w:val="en-GB"/>
        </w:rPr>
        <w:t>h</w:t>
      </w:r>
      <w:r w:rsidRPr="006A30AD">
        <w:rPr>
          <w:spacing w:val="-1"/>
          <w:lang w:val="en-GB"/>
        </w:rPr>
        <w:t>e</w:t>
      </w:r>
      <w:r w:rsidRPr="006A30AD">
        <w:rPr>
          <w:lang w:val="en-GB"/>
        </w:rPr>
        <w:t>r</w:t>
      </w:r>
      <w:r w:rsidRPr="006A30AD">
        <w:rPr>
          <w:spacing w:val="2"/>
          <w:lang w:val="en-GB"/>
        </w:rPr>
        <w:t xml:space="preserve"> </w:t>
      </w:r>
      <w:r w:rsidRPr="006A30AD">
        <w:rPr>
          <w:lang w:val="en-GB"/>
        </w:rPr>
        <w:t>s</w:t>
      </w:r>
      <w:r w:rsidRPr="006A30AD">
        <w:rPr>
          <w:spacing w:val="-1"/>
          <w:lang w:val="en-GB"/>
        </w:rPr>
        <w:t>i</w:t>
      </w:r>
      <w:r w:rsidRPr="006A30AD">
        <w:rPr>
          <w:lang w:val="en-GB"/>
        </w:rPr>
        <w:t>s</w:t>
      </w:r>
      <w:r w:rsidRPr="006A30AD">
        <w:rPr>
          <w:spacing w:val="-1"/>
          <w:lang w:val="en-GB"/>
        </w:rPr>
        <w:t>t</w:t>
      </w:r>
      <w:r w:rsidRPr="006A30AD">
        <w:rPr>
          <w:lang w:val="en-GB"/>
        </w:rPr>
        <w:t>er</w:t>
      </w:r>
      <w:r w:rsidRPr="006A30AD">
        <w:rPr>
          <w:spacing w:val="2"/>
          <w:lang w:val="en-GB"/>
        </w:rPr>
        <w:t xml:space="preserve"> </w:t>
      </w:r>
      <w:r w:rsidRPr="006A30AD">
        <w:rPr>
          <w:spacing w:val="1"/>
          <w:lang w:val="en-GB"/>
        </w:rPr>
        <w:t>r</w:t>
      </w:r>
      <w:r w:rsidRPr="006A30AD">
        <w:rPr>
          <w:spacing w:val="-3"/>
          <w:lang w:val="en-GB"/>
        </w:rPr>
        <w:t>e</w:t>
      </w:r>
      <w:r w:rsidRPr="006A30AD">
        <w:rPr>
          <w:spacing w:val="2"/>
          <w:lang w:val="en-GB"/>
        </w:rPr>
        <w:t>g</w:t>
      </w:r>
      <w:r w:rsidRPr="006A30AD">
        <w:rPr>
          <w:lang w:val="en-GB"/>
        </w:rPr>
        <w:t>u</w:t>
      </w:r>
      <w:r w:rsidRPr="006A30AD">
        <w:rPr>
          <w:spacing w:val="-1"/>
          <w:lang w:val="en-GB"/>
        </w:rPr>
        <w:t>l</w:t>
      </w:r>
      <w:r w:rsidRPr="006A30AD">
        <w:rPr>
          <w:spacing w:val="2"/>
          <w:lang w:val="en-GB"/>
        </w:rPr>
        <w:t>a</w:t>
      </w:r>
      <w:r w:rsidRPr="006A30AD">
        <w:rPr>
          <w:spacing w:val="1"/>
          <w:lang w:val="en-GB"/>
        </w:rPr>
        <w:t>t</w:t>
      </w:r>
      <w:r w:rsidRPr="006A30AD">
        <w:rPr>
          <w:spacing w:val="-3"/>
          <w:lang w:val="en-GB"/>
        </w:rPr>
        <w:t>o</w:t>
      </w:r>
      <w:r w:rsidRPr="006A30AD">
        <w:rPr>
          <w:spacing w:val="-2"/>
          <w:lang w:val="en-GB"/>
        </w:rPr>
        <w:t>r</w:t>
      </w:r>
      <w:r w:rsidRPr="006A30AD">
        <w:rPr>
          <w:lang w:val="en-GB"/>
        </w:rPr>
        <w:t>s</w:t>
      </w:r>
      <w:r w:rsidRPr="006A30AD">
        <w:rPr>
          <w:spacing w:val="1"/>
          <w:lang w:val="en-GB"/>
        </w:rPr>
        <w:t xml:space="preserve"> </w:t>
      </w:r>
      <w:r w:rsidRPr="006A30AD">
        <w:rPr>
          <w:spacing w:val="-1"/>
          <w:lang w:val="en-GB"/>
        </w:rPr>
        <w:t>i</w:t>
      </w:r>
      <w:r w:rsidRPr="006A30AD">
        <w:rPr>
          <w:lang w:val="en-GB"/>
        </w:rPr>
        <w:t>n East</w:t>
      </w:r>
      <w:r w:rsidRPr="006A30AD">
        <w:rPr>
          <w:spacing w:val="2"/>
          <w:lang w:val="en-GB"/>
        </w:rPr>
        <w:t xml:space="preserve"> </w:t>
      </w:r>
      <w:r w:rsidRPr="006A30AD">
        <w:rPr>
          <w:spacing w:val="-1"/>
          <w:lang w:val="en-GB"/>
        </w:rPr>
        <w:t>A</w:t>
      </w:r>
      <w:r w:rsidRPr="006A30AD">
        <w:rPr>
          <w:spacing w:val="1"/>
          <w:lang w:val="en-GB"/>
        </w:rPr>
        <w:t>fr</w:t>
      </w:r>
      <w:r w:rsidRPr="006A30AD">
        <w:rPr>
          <w:spacing w:val="-1"/>
          <w:lang w:val="en-GB"/>
        </w:rPr>
        <w:t>i</w:t>
      </w:r>
      <w:r w:rsidRPr="006A30AD">
        <w:rPr>
          <w:lang w:val="en-GB"/>
        </w:rPr>
        <w:t>can</w:t>
      </w:r>
      <w:r w:rsidRPr="006A30AD">
        <w:rPr>
          <w:spacing w:val="1"/>
          <w:lang w:val="en-GB"/>
        </w:rPr>
        <w:t xml:space="preserve"> </w:t>
      </w:r>
      <w:r w:rsidRPr="006A30AD">
        <w:rPr>
          <w:spacing w:val="-1"/>
          <w:lang w:val="en-GB"/>
        </w:rPr>
        <w:t>C</w:t>
      </w:r>
      <w:r w:rsidRPr="006A30AD">
        <w:rPr>
          <w:lang w:val="en-GB"/>
        </w:rPr>
        <w:t>om</w:t>
      </w:r>
      <w:r w:rsidRPr="006A30AD">
        <w:rPr>
          <w:spacing w:val="1"/>
          <w:lang w:val="en-GB"/>
        </w:rPr>
        <w:t>m</w:t>
      </w:r>
      <w:r w:rsidRPr="006A30AD">
        <w:rPr>
          <w:spacing w:val="-3"/>
          <w:lang w:val="en-GB"/>
        </w:rPr>
        <w:t>u</w:t>
      </w:r>
      <w:r w:rsidRPr="006A30AD">
        <w:rPr>
          <w:lang w:val="en-GB"/>
        </w:rPr>
        <w:t>n</w:t>
      </w:r>
      <w:r w:rsidRPr="006A30AD">
        <w:rPr>
          <w:spacing w:val="-1"/>
          <w:lang w:val="en-GB"/>
        </w:rPr>
        <w:t>i</w:t>
      </w:r>
      <w:r w:rsidRPr="006A30AD">
        <w:rPr>
          <w:spacing w:val="1"/>
          <w:lang w:val="en-GB"/>
        </w:rPr>
        <w:t>t</w:t>
      </w:r>
      <w:r w:rsidRPr="006A30AD">
        <w:rPr>
          <w:lang w:val="en-GB"/>
        </w:rPr>
        <w:t>y</w:t>
      </w:r>
      <w:r w:rsidRPr="006A30AD">
        <w:rPr>
          <w:spacing w:val="-1"/>
          <w:lang w:val="en-GB"/>
        </w:rPr>
        <w:t xml:space="preserve"> </w:t>
      </w:r>
      <w:r w:rsidRPr="006A30AD">
        <w:rPr>
          <w:spacing w:val="1"/>
          <w:lang w:val="en-GB"/>
        </w:rPr>
        <w:t>(</w:t>
      </w:r>
      <w:r w:rsidRPr="006A30AD">
        <w:rPr>
          <w:spacing w:val="-1"/>
          <w:lang w:val="en-GB"/>
        </w:rPr>
        <w:t>EAC</w:t>
      </w:r>
      <w:r w:rsidRPr="006A30AD">
        <w:rPr>
          <w:lang w:val="en-GB"/>
        </w:rPr>
        <w:t>)</w:t>
      </w:r>
      <w:r w:rsidRPr="006A30AD">
        <w:rPr>
          <w:spacing w:val="5"/>
          <w:lang w:val="en-GB"/>
        </w:rPr>
        <w:t xml:space="preserve"> </w:t>
      </w:r>
      <w:r w:rsidRPr="006A30AD">
        <w:rPr>
          <w:lang w:val="en-GB"/>
        </w:rPr>
        <w:t>h</w:t>
      </w:r>
      <w:r w:rsidRPr="006A30AD">
        <w:rPr>
          <w:spacing w:val="-1"/>
          <w:lang w:val="en-GB"/>
        </w:rPr>
        <w:t>a</w:t>
      </w:r>
      <w:r w:rsidRPr="006A30AD">
        <w:rPr>
          <w:lang w:val="en-GB"/>
        </w:rPr>
        <w:t>s</w:t>
      </w:r>
      <w:r w:rsidRPr="006A30AD">
        <w:rPr>
          <w:spacing w:val="1"/>
          <w:lang w:val="en-GB"/>
        </w:rPr>
        <w:t xml:space="preserve"> </w:t>
      </w:r>
      <w:r w:rsidRPr="006A30AD">
        <w:rPr>
          <w:lang w:val="en-GB"/>
        </w:rPr>
        <w:t>a</w:t>
      </w:r>
      <w:r w:rsidRPr="006A30AD">
        <w:rPr>
          <w:spacing w:val="-1"/>
          <w:lang w:val="en-GB"/>
        </w:rPr>
        <w:t>d</w:t>
      </w:r>
      <w:r w:rsidRPr="006A30AD">
        <w:rPr>
          <w:lang w:val="en-GB"/>
        </w:rPr>
        <w:t>o</w:t>
      </w:r>
      <w:r w:rsidRPr="006A30AD">
        <w:rPr>
          <w:spacing w:val="-1"/>
          <w:lang w:val="en-GB"/>
        </w:rPr>
        <w:t>p</w:t>
      </w:r>
      <w:r w:rsidRPr="006A30AD">
        <w:rPr>
          <w:spacing w:val="1"/>
          <w:lang w:val="en-GB"/>
        </w:rPr>
        <w:t>t</w:t>
      </w:r>
      <w:r w:rsidRPr="006A30AD">
        <w:rPr>
          <w:lang w:val="en-GB"/>
        </w:rPr>
        <w:t>ed</w:t>
      </w:r>
      <w:r w:rsidRPr="006A30AD">
        <w:rPr>
          <w:spacing w:val="1"/>
          <w:lang w:val="en-GB"/>
        </w:rPr>
        <w:t xml:space="preserve"> </w:t>
      </w:r>
      <w:r w:rsidRPr="006A30AD">
        <w:rPr>
          <w:spacing w:val="-1"/>
          <w:lang w:val="en-GB"/>
        </w:rPr>
        <w:t>DVB</w:t>
      </w:r>
      <w:r w:rsidRPr="006A30AD">
        <w:rPr>
          <w:spacing w:val="1"/>
          <w:lang w:val="en-GB"/>
        </w:rPr>
        <w:noBreakHyphen/>
      </w:r>
      <w:r w:rsidRPr="006A30AD">
        <w:rPr>
          <w:spacing w:val="2"/>
          <w:lang w:val="en-GB"/>
        </w:rPr>
        <w:t>T</w:t>
      </w:r>
      <w:r w:rsidRPr="006A30AD">
        <w:rPr>
          <w:lang w:val="en-GB"/>
        </w:rPr>
        <w:t>2 as</w:t>
      </w:r>
      <w:r w:rsidRPr="006A30AD">
        <w:rPr>
          <w:spacing w:val="2"/>
          <w:lang w:val="en-GB"/>
        </w:rPr>
        <w:t xml:space="preserve"> </w:t>
      </w:r>
      <w:r w:rsidRPr="006A30AD">
        <w:rPr>
          <w:spacing w:val="-1"/>
          <w:lang w:val="en-GB"/>
        </w:rPr>
        <w:t>t</w:t>
      </w:r>
      <w:r w:rsidRPr="006A30AD">
        <w:rPr>
          <w:spacing w:val="1"/>
          <w:lang w:val="en-GB"/>
        </w:rPr>
        <w:t>r</w:t>
      </w:r>
      <w:r w:rsidRPr="006A30AD">
        <w:rPr>
          <w:lang w:val="en-GB"/>
        </w:rPr>
        <w:t>a</w:t>
      </w:r>
      <w:r w:rsidRPr="006A30AD">
        <w:rPr>
          <w:spacing w:val="-1"/>
          <w:lang w:val="en-GB"/>
        </w:rPr>
        <w:t>n</w:t>
      </w:r>
      <w:r w:rsidRPr="006A30AD">
        <w:rPr>
          <w:spacing w:val="-2"/>
          <w:lang w:val="en-GB"/>
        </w:rPr>
        <w:t>s</w:t>
      </w:r>
      <w:r w:rsidRPr="006A30AD">
        <w:rPr>
          <w:spacing w:val="1"/>
          <w:lang w:val="en-GB"/>
        </w:rPr>
        <w:t>m</w:t>
      </w:r>
      <w:r w:rsidRPr="006A30AD">
        <w:rPr>
          <w:spacing w:val="-1"/>
          <w:lang w:val="en-GB"/>
        </w:rPr>
        <w:t>i</w:t>
      </w:r>
      <w:r w:rsidRPr="006A30AD">
        <w:rPr>
          <w:lang w:val="en-GB"/>
        </w:rPr>
        <w:t>ss</w:t>
      </w:r>
      <w:r w:rsidRPr="006A30AD">
        <w:rPr>
          <w:spacing w:val="-1"/>
          <w:lang w:val="en-GB"/>
        </w:rPr>
        <w:t>i</w:t>
      </w:r>
      <w:r w:rsidRPr="006A30AD">
        <w:rPr>
          <w:lang w:val="en-GB"/>
        </w:rPr>
        <w:t>on</w:t>
      </w:r>
      <w:r w:rsidRPr="006A30AD">
        <w:rPr>
          <w:spacing w:val="1"/>
          <w:lang w:val="en-GB"/>
        </w:rPr>
        <w:t xml:space="preserve"> </w:t>
      </w:r>
      <w:r w:rsidRPr="006A30AD">
        <w:rPr>
          <w:lang w:val="en-GB"/>
        </w:rPr>
        <w:t>s</w:t>
      </w:r>
      <w:r w:rsidRPr="006A30AD">
        <w:rPr>
          <w:spacing w:val="1"/>
          <w:lang w:val="en-GB"/>
        </w:rPr>
        <w:t>t</w:t>
      </w:r>
      <w:r w:rsidRPr="006A30AD">
        <w:rPr>
          <w:lang w:val="en-GB"/>
        </w:rPr>
        <w:t>a</w:t>
      </w:r>
      <w:r w:rsidRPr="006A30AD">
        <w:rPr>
          <w:spacing w:val="-1"/>
          <w:lang w:val="en-GB"/>
        </w:rPr>
        <w:t>n</w:t>
      </w:r>
      <w:r w:rsidRPr="006A30AD">
        <w:rPr>
          <w:lang w:val="en-GB"/>
        </w:rPr>
        <w:t>d</w:t>
      </w:r>
      <w:r w:rsidRPr="006A30AD">
        <w:rPr>
          <w:spacing w:val="-1"/>
          <w:lang w:val="en-GB"/>
        </w:rPr>
        <w:t>a</w:t>
      </w:r>
      <w:r w:rsidRPr="006A30AD">
        <w:rPr>
          <w:spacing w:val="1"/>
          <w:lang w:val="en-GB"/>
        </w:rPr>
        <w:t>r</w:t>
      </w:r>
      <w:r w:rsidRPr="006A30AD">
        <w:rPr>
          <w:lang w:val="en-GB"/>
        </w:rPr>
        <w:t xml:space="preserve">ds </w:t>
      </w:r>
      <w:r w:rsidRPr="006A30AD">
        <w:rPr>
          <w:spacing w:val="1"/>
          <w:lang w:val="en-GB"/>
        </w:rPr>
        <w:t>f</w:t>
      </w:r>
      <w:r w:rsidRPr="006A30AD">
        <w:rPr>
          <w:lang w:val="en-GB"/>
        </w:rPr>
        <w:t>or d</w:t>
      </w:r>
      <w:r w:rsidRPr="006A30AD">
        <w:rPr>
          <w:spacing w:val="-1"/>
          <w:lang w:val="en-GB"/>
        </w:rPr>
        <w:t>i</w:t>
      </w:r>
      <w:r w:rsidRPr="006A30AD">
        <w:rPr>
          <w:spacing w:val="2"/>
          <w:lang w:val="en-GB"/>
        </w:rPr>
        <w:t>g</w:t>
      </w:r>
      <w:r w:rsidRPr="006A30AD">
        <w:rPr>
          <w:spacing w:val="-1"/>
          <w:lang w:val="en-GB"/>
        </w:rPr>
        <w:t>i</w:t>
      </w:r>
      <w:r w:rsidRPr="006A30AD">
        <w:rPr>
          <w:spacing w:val="1"/>
          <w:lang w:val="en-GB"/>
        </w:rPr>
        <w:t>t</w:t>
      </w:r>
      <w:r w:rsidRPr="006A30AD">
        <w:rPr>
          <w:lang w:val="en-GB"/>
        </w:rPr>
        <w:t>al</w:t>
      </w:r>
      <w:r w:rsidRPr="006A30AD">
        <w:rPr>
          <w:spacing w:val="19"/>
          <w:lang w:val="en-GB"/>
        </w:rPr>
        <w:t xml:space="preserve"> </w:t>
      </w:r>
      <w:r w:rsidRPr="006A30AD">
        <w:rPr>
          <w:spacing w:val="1"/>
          <w:lang w:val="en-GB"/>
        </w:rPr>
        <w:t>t</w:t>
      </w:r>
      <w:r w:rsidRPr="006A30AD">
        <w:rPr>
          <w:lang w:val="en-GB"/>
        </w:rPr>
        <w:t>e</w:t>
      </w:r>
      <w:r w:rsidRPr="006A30AD">
        <w:rPr>
          <w:spacing w:val="-2"/>
          <w:lang w:val="en-GB"/>
        </w:rPr>
        <w:t>r</w:t>
      </w:r>
      <w:r w:rsidRPr="006A30AD">
        <w:rPr>
          <w:spacing w:val="1"/>
          <w:lang w:val="en-GB"/>
        </w:rPr>
        <w:t>r</w:t>
      </w:r>
      <w:r w:rsidRPr="006A30AD">
        <w:rPr>
          <w:lang w:val="en-GB"/>
        </w:rPr>
        <w:t>es</w:t>
      </w:r>
      <w:r w:rsidRPr="006A30AD">
        <w:rPr>
          <w:spacing w:val="-2"/>
          <w:lang w:val="en-GB"/>
        </w:rPr>
        <w:t>t</w:t>
      </w:r>
      <w:r w:rsidRPr="006A30AD">
        <w:rPr>
          <w:spacing w:val="1"/>
          <w:lang w:val="en-GB"/>
        </w:rPr>
        <w:t>r</w:t>
      </w:r>
      <w:r w:rsidRPr="006A30AD">
        <w:rPr>
          <w:spacing w:val="-1"/>
          <w:lang w:val="en-GB"/>
        </w:rPr>
        <w:t>i</w:t>
      </w:r>
      <w:r w:rsidRPr="006A30AD">
        <w:rPr>
          <w:lang w:val="en-GB"/>
        </w:rPr>
        <w:t>al</w:t>
      </w:r>
      <w:r w:rsidRPr="006A30AD">
        <w:rPr>
          <w:spacing w:val="19"/>
          <w:lang w:val="en-GB"/>
        </w:rPr>
        <w:t xml:space="preserve"> </w:t>
      </w:r>
      <w:r w:rsidRPr="006A30AD">
        <w:rPr>
          <w:spacing w:val="1"/>
          <w:lang w:val="en-GB"/>
        </w:rPr>
        <w:t>t</w:t>
      </w:r>
      <w:r w:rsidRPr="006A30AD">
        <w:rPr>
          <w:lang w:val="en-GB"/>
        </w:rPr>
        <w:t>e</w:t>
      </w:r>
      <w:r w:rsidRPr="006A30AD">
        <w:rPr>
          <w:spacing w:val="-1"/>
          <w:lang w:val="en-GB"/>
        </w:rPr>
        <w:t>l</w:t>
      </w:r>
      <w:r w:rsidRPr="006A30AD">
        <w:rPr>
          <w:lang w:val="en-GB"/>
        </w:rPr>
        <w:t>e</w:t>
      </w:r>
      <w:r w:rsidRPr="006A30AD">
        <w:rPr>
          <w:spacing w:val="-3"/>
          <w:lang w:val="en-GB"/>
        </w:rPr>
        <w:t>v</w:t>
      </w:r>
      <w:r w:rsidRPr="006A30AD">
        <w:rPr>
          <w:spacing w:val="-1"/>
          <w:lang w:val="en-GB"/>
        </w:rPr>
        <w:t>i</w:t>
      </w:r>
      <w:r w:rsidRPr="006A30AD">
        <w:rPr>
          <w:lang w:val="en-GB"/>
        </w:rPr>
        <w:t>s</w:t>
      </w:r>
      <w:r w:rsidRPr="006A30AD">
        <w:rPr>
          <w:spacing w:val="-1"/>
          <w:lang w:val="en-GB"/>
        </w:rPr>
        <w:t>i</w:t>
      </w:r>
      <w:r w:rsidRPr="006A30AD">
        <w:rPr>
          <w:spacing w:val="2"/>
          <w:lang w:val="en-GB"/>
        </w:rPr>
        <w:t>o</w:t>
      </w:r>
      <w:r w:rsidRPr="006A30AD">
        <w:rPr>
          <w:lang w:val="en-GB"/>
        </w:rPr>
        <w:t>n</w:t>
      </w:r>
      <w:r w:rsidRPr="006A30AD">
        <w:rPr>
          <w:spacing w:val="20"/>
          <w:lang w:val="en-GB"/>
        </w:rPr>
        <w:t xml:space="preserve"> </w:t>
      </w:r>
      <w:r w:rsidRPr="006A30AD">
        <w:rPr>
          <w:spacing w:val="1"/>
          <w:lang w:val="en-GB"/>
        </w:rPr>
        <w:t>(</w:t>
      </w:r>
      <w:r w:rsidRPr="006A30AD">
        <w:rPr>
          <w:spacing w:val="-1"/>
          <w:lang w:val="en-GB"/>
        </w:rPr>
        <w:t>D</w:t>
      </w:r>
      <w:r w:rsidRPr="006A30AD">
        <w:rPr>
          <w:lang w:val="en-GB"/>
        </w:rPr>
        <w:t>T</w:t>
      </w:r>
      <w:r w:rsidRPr="006A30AD">
        <w:rPr>
          <w:spacing w:val="-1"/>
          <w:lang w:val="en-GB"/>
        </w:rPr>
        <w:t>T</w:t>
      </w:r>
      <w:r w:rsidRPr="006A30AD">
        <w:rPr>
          <w:spacing w:val="4"/>
          <w:lang w:val="en-GB"/>
        </w:rPr>
        <w:t>)</w:t>
      </w:r>
      <w:r w:rsidRPr="006A30AD">
        <w:rPr>
          <w:lang w:val="en-GB"/>
        </w:rPr>
        <w:t>.</w:t>
      </w:r>
      <w:r w:rsidRPr="006A30AD">
        <w:rPr>
          <w:spacing w:val="20"/>
          <w:lang w:val="en-GB"/>
        </w:rPr>
        <w:t xml:space="preserve"> </w:t>
      </w:r>
      <w:r w:rsidRPr="006A30AD">
        <w:rPr>
          <w:spacing w:val="2"/>
          <w:lang w:val="en-GB"/>
        </w:rPr>
        <w:t>T</w:t>
      </w:r>
      <w:r w:rsidRPr="006A30AD">
        <w:rPr>
          <w:lang w:val="en-GB"/>
        </w:rPr>
        <w:t>h</w:t>
      </w:r>
      <w:r w:rsidRPr="006A30AD">
        <w:rPr>
          <w:spacing w:val="-1"/>
          <w:lang w:val="en-GB"/>
        </w:rPr>
        <w:t>e</w:t>
      </w:r>
      <w:r w:rsidRPr="006A30AD">
        <w:rPr>
          <w:spacing w:val="1"/>
          <w:lang w:val="en-GB"/>
        </w:rPr>
        <w:t>r</w:t>
      </w:r>
      <w:r w:rsidRPr="006A30AD">
        <w:rPr>
          <w:spacing w:val="-3"/>
          <w:lang w:val="en-GB"/>
        </w:rPr>
        <w:t>e</w:t>
      </w:r>
      <w:r w:rsidRPr="006A30AD">
        <w:rPr>
          <w:spacing w:val="1"/>
          <w:lang w:val="en-GB"/>
        </w:rPr>
        <w:t>f</w:t>
      </w:r>
      <w:r w:rsidRPr="006A30AD">
        <w:rPr>
          <w:lang w:val="en-GB"/>
        </w:rPr>
        <w:t>or</w:t>
      </w:r>
      <w:r w:rsidRPr="006A30AD">
        <w:rPr>
          <w:spacing w:val="-2"/>
          <w:lang w:val="en-GB"/>
        </w:rPr>
        <w:t>e</w:t>
      </w:r>
      <w:r w:rsidRPr="006A30AD">
        <w:rPr>
          <w:lang w:val="en-GB"/>
        </w:rPr>
        <w:t>,</w:t>
      </w:r>
      <w:r w:rsidRPr="006A30AD">
        <w:rPr>
          <w:spacing w:val="22"/>
          <w:lang w:val="en-GB"/>
        </w:rPr>
        <w:t xml:space="preserve"> </w:t>
      </w:r>
      <w:r w:rsidRPr="006A30AD">
        <w:rPr>
          <w:lang w:val="en-GB"/>
        </w:rPr>
        <w:t>a</w:t>
      </w:r>
      <w:r w:rsidRPr="006A30AD">
        <w:rPr>
          <w:spacing w:val="-1"/>
          <w:lang w:val="en-GB"/>
        </w:rPr>
        <w:t>n</w:t>
      </w:r>
      <w:r w:rsidRPr="006A30AD">
        <w:rPr>
          <w:lang w:val="en-GB"/>
        </w:rPr>
        <w:t>y</w:t>
      </w:r>
      <w:r w:rsidRPr="006A30AD">
        <w:rPr>
          <w:spacing w:val="18"/>
          <w:lang w:val="en-GB"/>
        </w:rPr>
        <w:t xml:space="preserve"> </w:t>
      </w:r>
      <w:r w:rsidRPr="006A30AD">
        <w:rPr>
          <w:spacing w:val="1"/>
          <w:lang w:val="en-GB"/>
        </w:rPr>
        <w:t>r</w:t>
      </w:r>
      <w:r w:rsidRPr="006A30AD">
        <w:rPr>
          <w:lang w:val="en-GB"/>
        </w:rPr>
        <w:t>o</w:t>
      </w:r>
      <w:r w:rsidRPr="006A30AD">
        <w:rPr>
          <w:spacing w:val="-1"/>
          <w:lang w:val="en-GB"/>
        </w:rPr>
        <w:t>ll</w:t>
      </w:r>
      <w:r w:rsidRPr="006A30AD">
        <w:rPr>
          <w:lang w:val="en-GB"/>
        </w:rPr>
        <w:t>o</w:t>
      </w:r>
      <w:r w:rsidRPr="006A30AD">
        <w:rPr>
          <w:spacing w:val="-1"/>
          <w:lang w:val="en-GB"/>
        </w:rPr>
        <w:t>u</w:t>
      </w:r>
      <w:r w:rsidRPr="006A30AD">
        <w:rPr>
          <w:lang w:val="en-GB"/>
        </w:rPr>
        <w:t>t</w:t>
      </w:r>
      <w:r w:rsidRPr="006A30AD">
        <w:rPr>
          <w:spacing w:val="22"/>
          <w:lang w:val="en-GB"/>
        </w:rPr>
        <w:t xml:space="preserve"> </w:t>
      </w:r>
      <w:r w:rsidRPr="006A30AD">
        <w:rPr>
          <w:spacing w:val="-3"/>
          <w:lang w:val="en-GB"/>
        </w:rPr>
        <w:t>o</w:t>
      </w:r>
      <w:r w:rsidRPr="006A30AD">
        <w:rPr>
          <w:lang w:val="en-GB"/>
        </w:rPr>
        <w:t>f</w:t>
      </w:r>
      <w:r w:rsidRPr="006A30AD">
        <w:rPr>
          <w:spacing w:val="24"/>
          <w:lang w:val="en-GB"/>
        </w:rPr>
        <w:t xml:space="preserve"> </w:t>
      </w:r>
      <w:r w:rsidRPr="006A30AD">
        <w:rPr>
          <w:lang w:val="en-GB"/>
        </w:rPr>
        <w:t>d</w:t>
      </w:r>
      <w:r w:rsidRPr="006A30AD">
        <w:rPr>
          <w:spacing w:val="-1"/>
          <w:lang w:val="en-GB"/>
        </w:rPr>
        <w:t>i</w:t>
      </w:r>
      <w:r w:rsidRPr="006A30AD">
        <w:rPr>
          <w:spacing w:val="2"/>
          <w:lang w:val="en-GB"/>
        </w:rPr>
        <w:t>g</w:t>
      </w:r>
      <w:r w:rsidRPr="006A30AD">
        <w:rPr>
          <w:spacing w:val="-1"/>
          <w:lang w:val="en-GB"/>
        </w:rPr>
        <w:t>i</w:t>
      </w:r>
      <w:r w:rsidRPr="006A30AD">
        <w:rPr>
          <w:spacing w:val="1"/>
          <w:lang w:val="en-GB"/>
        </w:rPr>
        <w:t>t</w:t>
      </w:r>
      <w:r w:rsidRPr="006A30AD">
        <w:rPr>
          <w:lang w:val="en-GB"/>
        </w:rPr>
        <w:t>al</w:t>
      </w:r>
      <w:r w:rsidRPr="006A30AD">
        <w:rPr>
          <w:spacing w:val="19"/>
          <w:lang w:val="en-GB"/>
        </w:rPr>
        <w:t xml:space="preserve"> </w:t>
      </w:r>
      <w:r w:rsidRPr="006A30AD">
        <w:rPr>
          <w:lang w:val="en-GB"/>
        </w:rPr>
        <w:t>broadc</w:t>
      </w:r>
      <w:r w:rsidRPr="006A30AD">
        <w:rPr>
          <w:spacing w:val="-3"/>
          <w:lang w:val="en-GB"/>
        </w:rPr>
        <w:t>a</w:t>
      </w:r>
      <w:r w:rsidRPr="006A30AD">
        <w:rPr>
          <w:lang w:val="en-GB"/>
        </w:rPr>
        <w:t>s</w:t>
      </w:r>
      <w:r w:rsidRPr="006A30AD">
        <w:rPr>
          <w:spacing w:val="1"/>
          <w:lang w:val="en-GB"/>
        </w:rPr>
        <w:t>t</w:t>
      </w:r>
      <w:r w:rsidRPr="006A30AD">
        <w:rPr>
          <w:spacing w:val="-1"/>
          <w:lang w:val="en-GB"/>
        </w:rPr>
        <w:t>i</w:t>
      </w:r>
      <w:r w:rsidRPr="006A30AD">
        <w:rPr>
          <w:lang w:val="en-GB"/>
        </w:rPr>
        <w:t>ng</w:t>
      </w:r>
      <w:r w:rsidRPr="006A30AD">
        <w:rPr>
          <w:spacing w:val="22"/>
          <w:lang w:val="en-GB"/>
        </w:rPr>
        <w:t xml:space="preserve"> </w:t>
      </w:r>
      <w:r w:rsidRPr="006A30AD">
        <w:rPr>
          <w:spacing w:val="-1"/>
          <w:lang w:val="en-GB"/>
        </w:rPr>
        <w:t>i</w:t>
      </w:r>
      <w:r w:rsidRPr="006A30AD">
        <w:rPr>
          <w:spacing w:val="-3"/>
          <w:lang w:val="en-GB"/>
        </w:rPr>
        <w:t>n</w:t>
      </w:r>
      <w:r w:rsidRPr="006A30AD">
        <w:rPr>
          <w:spacing w:val="1"/>
          <w:lang w:val="en-GB"/>
        </w:rPr>
        <w:t>fr</w:t>
      </w:r>
      <w:r w:rsidRPr="006A30AD">
        <w:rPr>
          <w:lang w:val="en-GB"/>
        </w:rPr>
        <w:t>a</w:t>
      </w:r>
      <w:r w:rsidRPr="006A30AD">
        <w:rPr>
          <w:spacing w:val="-3"/>
          <w:lang w:val="en-GB"/>
        </w:rPr>
        <w:t>s</w:t>
      </w:r>
      <w:r w:rsidRPr="006A30AD">
        <w:rPr>
          <w:spacing w:val="1"/>
          <w:lang w:val="en-GB"/>
        </w:rPr>
        <w:t>tr</w:t>
      </w:r>
      <w:r w:rsidRPr="006A30AD">
        <w:rPr>
          <w:lang w:val="en-GB"/>
        </w:rPr>
        <w:t>u</w:t>
      </w:r>
      <w:r w:rsidRPr="006A30AD">
        <w:rPr>
          <w:spacing w:val="-3"/>
          <w:lang w:val="en-GB"/>
        </w:rPr>
        <w:t>c</w:t>
      </w:r>
      <w:r w:rsidRPr="006A30AD">
        <w:rPr>
          <w:spacing w:val="1"/>
          <w:lang w:val="en-GB"/>
        </w:rPr>
        <w:t>t</w:t>
      </w:r>
      <w:r w:rsidRPr="006A30AD">
        <w:rPr>
          <w:lang w:val="en-GB"/>
        </w:rPr>
        <w:t>ure</w:t>
      </w:r>
      <w:r w:rsidRPr="006A30AD">
        <w:rPr>
          <w:spacing w:val="21"/>
          <w:lang w:val="en-GB"/>
        </w:rPr>
        <w:t xml:space="preserve"> </w:t>
      </w:r>
      <w:r w:rsidRPr="006A30AD">
        <w:rPr>
          <w:spacing w:val="-1"/>
          <w:lang w:val="en-GB"/>
        </w:rPr>
        <w:t>i</w:t>
      </w:r>
      <w:r w:rsidRPr="006A30AD">
        <w:rPr>
          <w:lang w:val="en-GB"/>
        </w:rPr>
        <w:t>n</w:t>
      </w:r>
      <w:r w:rsidRPr="006A30AD">
        <w:rPr>
          <w:spacing w:val="20"/>
          <w:lang w:val="en-GB"/>
        </w:rPr>
        <w:t xml:space="preserve"> </w:t>
      </w:r>
      <w:r w:rsidRPr="006A30AD">
        <w:rPr>
          <w:spacing w:val="-1"/>
          <w:lang w:val="en-GB"/>
        </w:rPr>
        <w:t>R</w:t>
      </w:r>
      <w:r w:rsidRPr="006A30AD">
        <w:rPr>
          <w:spacing w:val="-3"/>
          <w:lang w:val="en-GB"/>
        </w:rPr>
        <w:t>w</w:t>
      </w:r>
      <w:r w:rsidRPr="006A30AD">
        <w:rPr>
          <w:lang w:val="en-GB"/>
        </w:rPr>
        <w:t>a</w:t>
      </w:r>
      <w:r w:rsidRPr="006A30AD">
        <w:rPr>
          <w:spacing w:val="-1"/>
          <w:lang w:val="en-GB"/>
        </w:rPr>
        <w:t>n</w:t>
      </w:r>
      <w:r w:rsidRPr="006A30AD">
        <w:rPr>
          <w:lang w:val="en-GB"/>
        </w:rPr>
        <w:t>da</w:t>
      </w:r>
      <w:r w:rsidRPr="006A30AD">
        <w:rPr>
          <w:spacing w:val="20"/>
          <w:lang w:val="en-GB"/>
        </w:rPr>
        <w:t xml:space="preserve"> </w:t>
      </w:r>
      <w:r w:rsidRPr="006A30AD">
        <w:rPr>
          <w:lang w:val="en-GB"/>
        </w:rPr>
        <w:t>a</w:t>
      </w:r>
      <w:r w:rsidRPr="006A30AD">
        <w:rPr>
          <w:spacing w:val="3"/>
          <w:lang w:val="en-GB"/>
        </w:rPr>
        <w:t>f</w:t>
      </w:r>
      <w:r w:rsidRPr="006A30AD">
        <w:rPr>
          <w:spacing w:val="1"/>
          <w:lang w:val="en-GB"/>
        </w:rPr>
        <w:t>t</w:t>
      </w:r>
      <w:r w:rsidRPr="006A30AD">
        <w:rPr>
          <w:spacing w:val="-3"/>
          <w:lang w:val="en-GB"/>
        </w:rPr>
        <w:t>e</w:t>
      </w:r>
      <w:r w:rsidRPr="006A30AD">
        <w:rPr>
          <w:lang w:val="en-GB"/>
        </w:rPr>
        <w:t>r 2</w:t>
      </w:r>
      <w:r w:rsidRPr="006A30AD">
        <w:rPr>
          <w:spacing w:val="-1"/>
          <w:lang w:val="en-GB"/>
        </w:rPr>
        <w:t>0</w:t>
      </w:r>
      <w:r w:rsidRPr="006A30AD">
        <w:rPr>
          <w:lang w:val="en-GB"/>
        </w:rPr>
        <w:t>12</w:t>
      </w:r>
      <w:r w:rsidRPr="006A30AD">
        <w:rPr>
          <w:spacing w:val="20"/>
          <w:lang w:val="en-GB"/>
        </w:rPr>
        <w:t xml:space="preserve"> </w:t>
      </w:r>
      <w:r w:rsidRPr="006A30AD">
        <w:rPr>
          <w:lang w:val="en-GB"/>
        </w:rPr>
        <w:t>sh</w:t>
      </w:r>
      <w:r w:rsidRPr="006A30AD">
        <w:rPr>
          <w:spacing w:val="-1"/>
          <w:lang w:val="en-GB"/>
        </w:rPr>
        <w:t>al</w:t>
      </w:r>
      <w:r w:rsidRPr="006A30AD">
        <w:rPr>
          <w:lang w:val="en-GB"/>
        </w:rPr>
        <w:t>l</w:t>
      </w:r>
      <w:r w:rsidRPr="006A30AD">
        <w:rPr>
          <w:spacing w:val="19"/>
          <w:lang w:val="en-GB"/>
        </w:rPr>
        <w:t xml:space="preserve"> </w:t>
      </w:r>
      <w:r w:rsidRPr="006A30AD">
        <w:rPr>
          <w:lang w:val="en-GB"/>
        </w:rPr>
        <w:t>be</w:t>
      </w:r>
      <w:r w:rsidRPr="006A30AD">
        <w:rPr>
          <w:spacing w:val="20"/>
          <w:lang w:val="en-GB"/>
        </w:rPr>
        <w:t xml:space="preserve"> </w:t>
      </w:r>
      <w:r w:rsidRPr="006A30AD">
        <w:rPr>
          <w:spacing w:val="-1"/>
          <w:lang w:val="en-GB"/>
        </w:rPr>
        <w:t>i</w:t>
      </w:r>
      <w:r w:rsidRPr="006A30AD">
        <w:rPr>
          <w:lang w:val="en-GB"/>
        </w:rPr>
        <w:t>n</w:t>
      </w:r>
      <w:r w:rsidRPr="006A30AD">
        <w:rPr>
          <w:spacing w:val="20"/>
          <w:lang w:val="en-GB"/>
        </w:rPr>
        <w:t xml:space="preserve"> </w:t>
      </w:r>
      <w:r w:rsidRPr="006A30AD">
        <w:rPr>
          <w:spacing w:val="-1"/>
          <w:lang w:val="en-GB"/>
        </w:rPr>
        <w:t>DV</w:t>
      </w:r>
      <w:r w:rsidRPr="006A30AD">
        <w:rPr>
          <w:lang w:val="en-GB"/>
        </w:rPr>
        <w:t>B</w:t>
      </w:r>
      <w:r w:rsidRPr="006A30AD">
        <w:rPr>
          <w:spacing w:val="1"/>
          <w:lang w:val="en-GB"/>
        </w:rPr>
        <w:t>-</w:t>
      </w:r>
      <w:r w:rsidRPr="006A30AD">
        <w:rPr>
          <w:lang w:val="en-GB"/>
        </w:rPr>
        <w:t>T2</w:t>
      </w:r>
      <w:r w:rsidRPr="006A30AD">
        <w:rPr>
          <w:spacing w:val="20"/>
          <w:lang w:val="en-GB"/>
        </w:rPr>
        <w:t xml:space="preserve"> </w:t>
      </w:r>
      <w:r w:rsidRPr="006A30AD">
        <w:rPr>
          <w:spacing w:val="-1"/>
          <w:lang w:val="en-GB"/>
        </w:rPr>
        <w:t>S</w:t>
      </w:r>
      <w:r w:rsidRPr="006A30AD">
        <w:rPr>
          <w:spacing w:val="1"/>
          <w:lang w:val="en-GB"/>
        </w:rPr>
        <w:t>t</w:t>
      </w:r>
      <w:r w:rsidRPr="006A30AD">
        <w:rPr>
          <w:lang w:val="en-GB"/>
        </w:rPr>
        <w:t>a</w:t>
      </w:r>
      <w:r w:rsidRPr="006A30AD">
        <w:rPr>
          <w:spacing w:val="-1"/>
          <w:lang w:val="en-GB"/>
        </w:rPr>
        <w:t>n</w:t>
      </w:r>
      <w:r w:rsidRPr="006A30AD">
        <w:rPr>
          <w:lang w:val="en-GB"/>
        </w:rPr>
        <w:t>d</w:t>
      </w:r>
      <w:r w:rsidRPr="006A30AD">
        <w:rPr>
          <w:spacing w:val="-1"/>
          <w:lang w:val="en-GB"/>
        </w:rPr>
        <w:t>a</w:t>
      </w:r>
      <w:r w:rsidRPr="006A30AD">
        <w:rPr>
          <w:spacing w:val="1"/>
          <w:lang w:val="en-GB"/>
        </w:rPr>
        <w:t>r</w:t>
      </w:r>
      <w:r w:rsidRPr="006A30AD">
        <w:rPr>
          <w:spacing w:val="-3"/>
          <w:lang w:val="en-GB"/>
        </w:rPr>
        <w:t>d</w:t>
      </w:r>
      <w:r w:rsidRPr="006A30AD">
        <w:rPr>
          <w:lang w:val="en-GB"/>
        </w:rPr>
        <w:t>.</w:t>
      </w:r>
      <w:r w:rsidRPr="006A30AD">
        <w:rPr>
          <w:spacing w:val="21"/>
          <w:lang w:val="en-GB"/>
        </w:rPr>
        <w:t xml:space="preserve"> </w:t>
      </w:r>
      <w:r w:rsidRPr="006A30AD">
        <w:rPr>
          <w:spacing w:val="-1"/>
          <w:lang w:val="en-GB"/>
        </w:rPr>
        <w:t>E</w:t>
      </w:r>
      <w:r w:rsidRPr="006A30AD">
        <w:rPr>
          <w:spacing w:val="-2"/>
          <w:lang w:val="en-GB"/>
        </w:rPr>
        <w:t>x</w:t>
      </w:r>
      <w:r w:rsidRPr="006A30AD">
        <w:rPr>
          <w:spacing w:val="-1"/>
          <w:lang w:val="en-GB"/>
        </w:rPr>
        <w:t>i</w:t>
      </w:r>
      <w:r w:rsidRPr="006A30AD">
        <w:rPr>
          <w:lang w:val="en-GB"/>
        </w:rPr>
        <w:t>s</w:t>
      </w:r>
      <w:r w:rsidRPr="006A30AD">
        <w:rPr>
          <w:spacing w:val="1"/>
          <w:lang w:val="en-GB"/>
        </w:rPr>
        <w:t>t</w:t>
      </w:r>
      <w:r w:rsidRPr="006A30AD">
        <w:rPr>
          <w:spacing w:val="-1"/>
          <w:lang w:val="en-GB"/>
        </w:rPr>
        <w:t>i</w:t>
      </w:r>
      <w:r w:rsidRPr="006A30AD">
        <w:rPr>
          <w:lang w:val="en-GB"/>
        </w:rPr>
        <w:t>ng</w:t>
      </w:r>
      <w:r w:rsidRPr="006A30AD">
        <w:rPr>
          <w:spacing w:val="22"/>
          <w:lang w:val="en-GB"/>
        </w:rPr>
        <w:t xml:space="preserve"> </w:t>
      </w:r>
      <w:r w:rsidRPr="006A30AD">
        <w:rPr>
          <w:spacing w:val="-3"/>
          <w:lang w:val="en-GB"/>
        </w:rPr>
        <w:t>b</w:t>
      </w:r>
      <w:r w:rsidRPr="006A30AD">
        <w:rPr>
          <w:spacing w:val="1"/>
          <w:lang w:val="en-GB"/>
        </w:rPr>
        <w:t>r</w:t>
      </w:r>
      <w:r w:rsidRPr="006A30AD">
        <w:rPr>
          <w:spacing w:val="-3"/>
          <w:lang w:val="en-GB"/>
        </w:rPr>
        <w:t>o</w:t>
      </w:r>
      <w:r w:rsidRPr="006A30AD">
        <w:rPr>
          <w:lang w:val="en-GB"/>
        </w:rPr>
        <w:t>a</w:t>
      </w:r>
      <w:r w:rsidRPr="006A30AD">
        <w:rPr>
          <w:spacing w:val="-1"/>
          <w:lang w:val="en-GB"/>
        </w:rPr>
        <w:t>d</w:t>
      </w:r>
      <w:r w:rsidRPr="006A30AD">
        <w:rPr>
          <w:lang w:val="en-GB"/>
        </w:rPr>
        <w:t>casti</w:t>
      </w:r>
      <w:r w:rsidRPr="006A30AD">
        <w:rPr>
          <w:spacing w:val="-3"/>
          <w:lang w:val="en-GB"/>
        </w:rPr>
        <w:t>n</w:t>
      </w:r>
      <w:r w:rsidRPr="006A30AD">
        <w:rPr>
          <w:lang w:val="en-GB"/>
        </w:rPr>
        <w:t>g</w:t>
      </w:r>
      <w:r w:rsidRPr="006A30AD">
        <w:rPr>
          <w:spacing w:val="25"/>
          <w:lang w:val="en-GB"/>
        </w:rPr>
        <w:t xml:space="preserve"> </w:t>
      </w:r>
      <w:r w:rsidRPr="006A30AD">
        <w:rPr>
          <w:spacing w:val="-1"/>
          <w:lang w:val="en-GB"/>
        </w:rPr>
        <w:t>i</w:t>
      </w:r>
      <w:r w:rsidRPr="006A30AD">
        <w:rPr>
          <w:spacing w:val="-3"/>
          <w:lang w:val="en-GB"/>
        </w:rPr>
        <w:t>n</w:t>
      </w:r>
      <w:r w:rsidRPr="006A30AD">
        <w:rPr>
          <w:spacing w:val="1"/>
          <w:lang w:val="en-GB"/>
        </w:rPr>
        <w:t>fr</w:t>
      </w:r>
      <w:r w:rsidRPr="006A30AD">
        <w:rPr>
          <w:lang w:val="en-GB"/>
        </w:rPr>
        <w:t>as</w:t>
      </w:r>
      <w:r w:rsidRPr="006A30AD">
        <w:rPr>
          <w:spacing w:val="-2"/>
          <w:lang w:val="en-GB"/>
        </w:rPr>
        <w:t>t</w:t>
      </w:r>
      <w:r w:rsidRPr="006A30AD">
        <w:rPr>
          <w:spacing w:val="1"/>
          <w:lang w:val="en-GB"/>
        </w:rPr>
        <w:t>r</w:t>
      </w:r>
      <w:r w:rsidRPr="006A30AD">
        <w:rPr>
          <w:lang w:val="en-GB"/>
        </w:rPr>
        <w:t>uct</w:t>
      </w:r>
      <w:r w:rsidRPr="006A30AD">
        <w:rPr>
          <w:spacing w:val="-2"/>
          <w:lang w:val="en-GB"/>
        </w:rPr>
        <w:t>u</w:t>
      </w:r>
      <w:r w:rsidRPr="006A30AD">
        <w:rPr>
          <w:spacing w:val="1"/>
          <w:lang w:val="en-GB"/>
        </w:rPr>
        <w:t>r</w:t>
      </w:r>
      <w:r w:rsidRPr="006A30AD">
        <w:rPr>
          <w:lang w:val="en-GB"/>
        </w:rPr>
        <w:t>e</w:t>
      </w:r>
      <w:r w:rsidRPr="006A30AD">
        <w:rPr>
          <w:spacing w:val="22"/>
          <w:lang w:val="en-GB"/>
        </w:rPr>
        <w:t xml:space="preserve"> </w:t>
      </w:r>
      <w:r w:rsidRPr="006A30AD">
        <w:rPr>
          <w:spacing w:val="-3"/>
          <w:lang w:val="en-GB"/>
        </w:rPr>
        <w:t>i</w:t>
      </w:r>
      <w:r w:rsidRPr="006A30AD">
        <w:rPr>
          <w:lang w:val="en-GB"/>
        </w:rPr>
        <w:t>n</w:t>
      </w:r>
      <w:r w:rsidRPr="006A30AD">
        <w:rPr>
          <w:spacing w:val="20"/>
          <w:lang w:val="en-GB"/>
        </w:rPr>
        <w:t xml:space="preserve"> </w:t>
      </w:r>
      <w:r w:rsidRPr="006A30AD">
        <w:rPr>
          <w:spacing w:val="-1"/>
          <w:lang w:val="en-GB"/>
        </w:rPr>
        <w:t>DVB</w:t>
      </w:r>
      <w:r w:rsidRPr="006A30AD">
        <w:rPr>
          <w:spacing w:val="1"/>
          <w:lang w:val="en-GB"/>
        </w:rPr>
        <w:t>-</w:t>
      </w:r>
      <w:r w:rsidRPr="006A30AD">
        <w:rPr>
          <w:lang w:val="en-GB"/>
        </w:rPr>
        <w:t>T</w:t>
      </w:r>
      <w:r w:rsidRPr="006A30AD">
        <w:rPr>
          <w:spacing w:val="20"/>
          <w:lang w:val="en-GB"/>
        </w:rPr>
        <w:t xml:space="preserve"> </w:t>
      </w:r>
      <w:r w:rsidRPr="006A30AD">
        <w:rPr>
          <w:lang w:val="en-GB"/>
        </w:rPr>
        <w:t>p</w:t>
      </w:r>
      <w:r w:rsidRPr="006A30AD">
        <w:rPr>
          <w:spacing w:val="-1"/>
          <w:lang w:val="en-GB"/>
        </w:rPr>
        <w:t>l</w:t>
      </w:r>
      <w:r w:rsidRPr="006A30AD">
        <w:rPr>
          <w:lang w:val="en-GB"/>
        </w:rPr>
        <w:t>a</w:t>
      </w:r>
      <w:r w:rsidRPr="006A30AD">
        <w:rPr>
          <w:spacing w:val="-2"/>
          <w:lang w:val="en-GB"/>
        </w:rPr>
        <w:t>t</w:t>
      </w:r>
      <w:r w:rsidRPr="006A30AD">
        <w:rPr>
          <w:spacing w:val="3"/>
          <w:lang w:val="en-GB"/>
        </w:rPr>
        <w:t>f</w:t>
      </w:r>
      <w:r w:rsidRPr="006A30AD">
        <w:rPr>
          <w:spacing w:val="-3"/>
          <w:lang w:val="en-GB"/>
        </w:rPr>
        <w:t>o</w:t>
      </w:r>
      <w:r w:rsidRPr="006A30AD">
        <w:rPr>
          <w:spacing w:val="1"/>
          <w:lang w:val="en-GB"/>
        </w:rPr>
        <w:t>r</w:t>
      </w:r>
      <w:r w:rsidRPr="006A30AD">
        <w:rPr>
          <w:lang w:val="en-GB"/>
        </w:rPr>
        <w:t>m</w:t>
      </w:r>
      <w:r w:rsidRPr="006A30AD">
        <w:rPr>
          <w:spacing w:val="19"/>
          <w:lang w:val="en-GB"/>
        </w:rPr>
        <w:t xml:space="preserve"> </w:t>
      </w:r>
      <w:r w:rsidRPr="006A30AD">
        <w:rPr>
          <w:lang w:val="en-GB"/>
        </w:rPr>
        <w:t>are</w:t>
      </w:r>
      <w:r w:rsidRPr="006A30AD">
        <w:rPr>
          <w:spacing w:val="18"/>
          <w:lang w:val="en-GB"/>
        </w:rPr>
        <w:t xml:space="preserve"> </w:t>
      </w:r>
      <w:r w:rsidRPr="006A30AD">
        <w:rPr>
          <w:spacing w:val="1"/>
          <w:lang w:val="en-GB"/>
        </w:rPr>
        <w:t>r</w:t>
      </w:r>
      <w:r w:rsidRPr="006A30AD">
        <w:rPr>
          <w:spacing w:val="-3"/>
          <w:lang w:val="en-GB"/>
        </w:rPr>
        <w:t>e</w:t>
      </w:r>
      <w:r w:rsidRPr="006A30AD">
        <w:rPr>
          <w:spacing w:val="2"/>
          <w:lang w:val="en-GB"/>
        </w:rPr>
        <w:t>q</w:t>
      </w:r>
      <w:r w:rsidRPr="006A30AD">
        <w:rPr>
          <w:lang w:val="en-GB"/>
        </w:rPr>
        <w:t>u</w:t>
      </w:r>
      <w:r w:rsidRPr="006A30AD">
        <w:rPr>
          <w:spacing w:val="-1"/>
          <w:lang w:val="en-GB"/>
        </w:rPr>
        <w:t>i</w:t>
      </w:r>
      <w:r w:rsidRPr="006A30AD">
        <w:rPr>
          <w:spacing w:val="1"/>
          <w:lang w:val="en-GB"/>
        </w:rPr>
        <w:t>r</w:t>
      </w:r>
      <w:r w:rsidRPr="006A30AD">
        <w:rPr>
          <w:lang w:val="en-GB"/>
        </w:rPr>
        <w:t>ed</w:t>
      </w:r>
      <w:r w:rsidRPr="006A30AD">
        <w:rPr>
          <w:spacing w:val="17"/>
          <w:lang w:val="en-GB"/>
        </w:rPr>
        <w:t xml:space="preserve"> </w:t>
      </w:r>
      <w:r w:rsidRPr="006A30AD">
        <w:rPr>
          <w:spacing w:val="1"/>
          <w:lang w:val="en-GB"/>
        </w:rPr>
        <w:t>t</w:t>
      </w:r>
      <w:r w:rsidRPr="006A30AD">
        <w:rPr>
          <w:lang w:val="en-GB"/>
        </w:rPr>
        <w:t>o</w:t>
      </w:r>
      <w:r w:rsidRPr="006A30AD">
        <w:rPr>
          <w:spacing w:val="20"/>
          <w:lang w:val="en-GB"/>
        </w:rPr>
        <w:t xml:space="preserve"> </w:t>
      </w:r>
      <w:r w:rsidRPr="006A30AD">
        <w:rPr>
          <w:spacing w:val="-3"/>
          <w:lang w:val="en-GB"/>
        </w:rPr>
        <w:t>b</w:t>
      </w:r>
      <w:r w:rsidRPr="006A30AD">
        <w:rPr>
          <w:lang w:val="en-GB"/>
        </w:rPr>
        <w:t>e u</w:t>
      </w:r>
      <w:r w:rsidRPr="006A30AD">
        <w:rPr>
          <w:spacing w:val="-1"/>
          <w:lang w:val="en-GB"/>
        </w:rPr>
        <w:t>p</w:t>
      </w:r>
      <w:r w:rsidRPr="006A30AD">
        <w:rPr>
          <w:lang w:val="en-GB"/>
        </w:rPr>
        <w:t xml:space="preserve">graded </w:t>
      </w:r>
      <w:r w:rsidRPr="006A30AD">
        <w:rPr>
          <w:spacing w:val="-1"/>
          <w:lang w:val="en-GB"/>
        </w:rPr>
        <w:t>i</w:t>
      </w:r>
      <w:r w:rsidRPr="006A30AD">
        <w:rPr>
          <w:lang w:val="en-GB"/>
        </w:rPr>
        <w:t>nto</w:t>
      </w:r>
      <w:r w:rsidRPr="006A30AD">
        <w:rPr>
          <w:spacing w:val="-1"/>
          <w:lang w:val="en-GB"/>
        </w:rPr>
        <w:t xml:space="preserve"> DV</w:t>
      </w:r>
      <w:r w:rsidRPr="006A30AD">
        <w:rPr>
          <w:lang w:val="en-GB"/>
        </w:rPr>
        <w:t>B</w:t>
      </w:r>
      <w:r w:rsidRPr="006A30AD">
        <w:rPr>
          <w:spacing w:val="-2"/>
          <w:lang w:val="en-GB"/>
        </w:rPr>
        <w:t>-</w:t>
      </w:r>
      <w:r w:rsidRPr="006A30AD">
        <w:rPr>
          <w:spacing w:val="2"/>
          <w:lang w:val="en-GB"/>
        </w:rPr>
        <w:t>T</w:t>
      </w:r>
      <w:r w:rsidRPr="006A30AD">
        <w:rPr>
          <w:lang w:val="en-GB"/>
        </w:rPr>
        <w:t>2.</w:t>
      </w:r>
    </w:p>
    <w:p w14:paraId="7CA1C46F" w14:textId="77777777" w:rsidR="008679D4" w:rsidRPr="006A30AD" w:rsidRDefault="008679D4" w:rsidP="008679D4">
      <w:pPr>
        <w:rPr>
          <w:lang w:val="en-GB"/>
        </w:rPr>
      </w:pPr>
      <w:r w:rsidRPr="006A30AD">
        <w:rPr>
          <w:spacing w:val="5"/>
          <w:lang w:val="en-GB"/>
        </w:rPr>
        <w:t>W</w:t>
      </w:r>
      <w:r w:rsidRPr="006A30AD">
        <w:rPr>
          <w:spacing w:val="-3"/>
          <w:lang w:val="en-GB"/>
        </w:rPr>
        <w:t>h</w:t>
      </w:r>
      <w:r w:rsidRPr="006A30AD">
        <w:rPr>
          <w:spacing w:val="-1"/>
          <w:lang w:val="en-GB"/>
        </w:rPr>
        <w:t>il</w:t>
      </w:r>
      <w:r w:rsidRPr="006A30AD">
        <w:rPr>
          <w:lang w:val="en-GB"/>
        </w:rPr>
        <w:t>e</w:t>
      </w:r>
      <w:r w:rsidRPr="006A30AD">
        <w:rPr>
          <w:spacing w:val="20"/>
          <w:lang w:val="en-GB"/>
        </w:rPr>
        <w:t xml:space="preserve"> </w:t>
      </w:r>
      <w:r w:rsidRPr="006A30AD">
        <w:rPr>
          <w:lang w:val="en-GB"/>
        </w:rPr>
        <w:t>a</w:t>
      </w:r>
      <w:r w:rsidRPr="006A30AD">
        <w:rPr>
          <w:spacing w:val="-4"/>
          <w:lang w:val="en-GB"/>
        </w:rPr>
        <w:t>w</w:t>
      </w:r>
      <w:r w:rsidRPr="006A30AD">
        <w:rPr>
          <w:lang w:val="en-GB"/>
        </w:rPr>
        <w:t>a</w:t>
      </w:r>
      <w:r w:rsidRPr="006A30AD">
        <w:rPr>
          <w:spacing w:val="-1"/>
          <w:lang w:val="en-GB"/>
        </w:rPr>
        <w:t>i</w:t>
      </w:r>
      <w:r w:rsidRPr="006A30AD">
        <w:rPr>
          <w:spacing w:val="1"/>
          <w:lang w:val="en-GB"/>
        </w:rPr>
        <w:t>t</w:t>
      </w:r>
      <w:r w:rsidRPr="006A30AD">
        <w:rPr>
          <w:spacing w:val="-1"/>
          <w:lang w:val="en-GB"/>
        </w:rPr>
        <w:t>i</w:t>
      </w:r>
      <w:r w:rsidRPr="006A30AD">
        <w:rPr>
          <w:lang w:val="en-GB"/>
        </w:rPr>
        <w:t>ng</w:t>
      </w:r>
      <w:r w:rsidRPr="006A30AD">
        <w:rPr>
          <w:spacing w:val="22"/>
          <w:lang w:val="en-GB"/>
        </w:rPr>
        <w:t xml:space="preserve"> </w:t>
      </w:r>
      <w:r w:rsidRPr="006A30AD">
        <w:rPr>
          <w:spacing w:val="1"/>
          <w:lang w:val="en-GB"/>
        </w:rPr>
        <w:t>t</w:t>
      </w:r>
      <w:r w:rsidRPr="006A30AD">
        <w:rPr>
          <w:lang w:val="en-GB"/>
        </w:rPr>
        <w:t>h</w:t>
      </w:r>
      <w:r w:rsidRPr="006A30AD">
        <w:rPr>
          <w:spacing w:val="-1"/>
          <w:lang w:val="en-GB"/>
        </w:rPr>
        <w:t>i</w:t>
      </w:r>
      <w:r w:rsidRPr="006A30AD">
        <w:rPr>
          <w:lang w:val="en-GB"/>
        </w:rPr>
        <w:t>s</w:t>
      </w:r>
      <w:r w:rsidRPr="006A30AD">
        <w:rPr>
          <w:spacing w:val="21"/>
          <w:lang w:val="en-GB"/>
        </w:rPr>
        <w:t xml:space="preserve"> </w:t>
      </w:r>
      <w:r w:rsidRPr="006A30AD">
        <w:rPr>
          <w:lang w:val="en-GB"/>
        </w:rPr>
        <w:t>u</w:t>
      </w:r>
      <w:r w:rsidRPr="006A30AD">
        <w:rPr>
          <w:spacing w:val="-3"/>
          <w:lang w:val="en-GB"/>
        </w:rPr>
        <w:t>p</w:t>
      </w:r>
      <w:r w:rsidRPr="006A30AD">
        <w:rPr>
          <w:spacing w:val="2"/>
          <w:lang w:val="en-GB"/>
        </w:rPr>
        <w:t>g</w:t>
      </w:r>
      <w:r w:rsidRPr="006A30AD">
        <w:rPr>
          <w:spacing w:val="-2"/>
          <w:lang w:val="en-GB"/>
        </w:rPr>
        <w:t>r</w:t>
      </w:r>
      <w:r w:rsidRPr="006A30AD">
        <w:rPr>
          <w:lang w:val="en-GB"/>
        </w:rPr>
        <w:t>a</w:t>
      </w:r>
      <w:r w:rsidRPr="006A30AD">
        <w:rPr>
          <w:spacing w:val="-1"/>
          <w:lang w:val="en-GB"/>
        </w:rPr>
        <w:t>d</w:t>
      </w:r>
      <w:r w:rsidRPr="006A30AD">
        <w:rPr>
          <w:spacing w:val="1"/>
          <w:lang w:val="en-GB"/>
        </w:rPr>
        <w:t>e</w:t>
      </w:r>
      <w:r w:rsidRPr="006A30AD">
        <w:rPr>
          <w:lang w:val="en-GB"/>
        </w:rPr>
        <w:t>,</w:t>
      </w:r>
      <w:r w:rsidRPr="006A30AD">
        <w:rPr>
          <w:spacing w:val="22"/>
          <w:lang w:val="en-GB"/>
        </w:rPr>
        <w:t xml:space="preserve"> </w:t>
      </w:r>
      <w:r w:rsidRPr="006A30AD">
        <w:rPr>
          <w:spacing w:val="-1"/>
          <w:lang w:val="en-GB"/>
        </w:rPr>
        <w:t>DV</w:t>
      </w:r>
      <w:r w:rsidRPr="006A30AD">
        <w:rPr>
          <w:lang w:val="en-GB"/>
        </w:rPr>
        <w:t>B</w:t>
      </w:r>
      <w:r w:rsidRPr="006A30AD">
        <w:rPr>
          <w:spacing w:val="-2"/>
          <w:lang w:val="en-GB"/>
        </w:rPr>
        <w:t>-</w:t>
      </w:r>
      <w:r w:rsidRPr="006A30AD">
        <w:rPr>
          <w:lang w:val="en-GB"/>
        </w:rPr>
        <w:t>T</w:t>
      </w:r>
      <w:r w:rsidRPr="006A30AD">
        <w:rPr>
          <w:spacing w:val="22"/>
          <w:lang w:val="en-GB"/>
        </w:rPr>
        <w:t xml:space="preserve"> </w:t>
      </w:r>
      <w:r w:rsidRPr="006A30AD">
        <w:rPr>
          <w:lang w:val="en-GB"/>
        </w:rPr>
        <w:t>a</w:t>
      </w:r>
      <w:r w:rsidRPr="006A30AD">
        <w:rPr>
          <w:spacing w:val="-1"/>
          <w:lang w:val="en-GB"/>
        </w:rPr>
        <w:t>n</w:t>
      </w:r>
      <w:r w:rsidRPr="006A30AD">
        <w:rPr>
          <w:lang w:val="en-GB"/>
        </w:rPr>
        <w:t>d</w:t>
      </w:r>
      <w:r w:rsidRPr="006A30AD">
        <w:rPr>
          <w:spacing w:val="20"/>
          <w:lang w:val="en-GB"/>
        </w:rPr>
        <w:t xml:space="preserve"> </w:t>
      </w:r>
      <w:r w:rsidRPr="006A30AD">
        <w:rPr>
          <w:spacing w:val="-1"/>
          <w:lang w:val="en-GB"/>
        </w:rPr>
        <w:t>DV</w:t>
      </w:r>
      <w:r w:rsidRPr="006A30AD">
        <w:rPr>
          <w:lang w:val="en-GB"/>
        </w:rPr>
        <w:t>B</w:t>
      </w:r>
      <w:r w:rsidRPr="006A30AD">
        <w:rPr>
          <w:spacing w:val="-2"/>
          <w:lang w:val="en-GB"/>
        </w:rPr>
        <w:t>-</w:t>
      </w:r>
      <w:r w:rsidRPr="006A30AD">
        <w:rPr>
          <w:lang w:val="en-GB"/>
        </w:rPr>
        <w:t>T2</w:t>
      </w:r>
      <w:r w:rsidRPr="006A30AD">
        <w:rPr>
          <w:spacing w:val="20"/>
          <w:lang w:val="en-GB"/>
        </w:rPr>
        <w:t xml:space="preserve"> </w:t>
      </w:r>
      <w:r w:rsidRPr="006A30AD">
        <w:rPr>
          <w:lang w:val="en-GB"/>
        </w:rPr>
        <w:t>p</w:t>
      </w:r>
      <w:r w:rsidRPr="006A30AD">
        <w:rPr>
          <w:spacing w:val="-1"/>
          <w:lang w:val="en-GB"/>
        </w:rPr>
        <w:t>l</w:t>
      </w:r>
      <w:r w:rsidRPr="006A30AD">
        <w:rPr>
          <w:lang w:val="en-GB"/>
        </w:rPr>
        <w:t>a</w:t>
      </w:r>
      <w:r w:rsidRPr="006A30AD">
        <w:rPr>
          <w:spacing w:val="-2"/>
          <w:lang w:val="en-GB"/>
        </w:rPr>
        <w:t>t</w:t>
      </w:r>
      <w:r w:rsidRPr="006A30AD">
        <w:rPr>
          <w:spacing w:val="3"/>
          <w:lang w:val="en-GB"/>
        </w:rPr>
        <w:t>f</w:t>
      </w:r>
      <w:r w:rsidRPr="006A30AD">
        <w:rPr>
          <w:lang w:val="en-GB"/>
        </w:rPr>
        <w:t>o</w:t>
      </w:r>
      <w:r w:rsidRPr="006A30AD">
        <w:rPr>
          <w:spacing w:val="-2"/>
          <w:lang w:val="en-GB"/>
        </w:rPr>
        <w:t>r</w:t>
      </w:r>
      <w:r w:rsidRPr="006A30AD">
        <w:rPr>
          <w:spacing w:val="1"/>
          <w:lang w:val="en-GB"/>
        </w:rPr>
        <w:t>m</w:t>
      </w:r>
      <w:r w:rsidRPr="006A30AD">
        <w:rPr>
          <w:lang w:val="en-GB"/>
        </w:rPr>
        <w:t>s</w:t>
      </w:r>
      <w:r w:rsidRPr="006A30AD">
        <w:rPr>
          <w:spacing w:val="21"/>
          <w:lang w:val="en-GB"/>
        </w:rPr>
        <w:t xml:space="preserve"> </w:t>
      </w:r>
      <w:r w:rsidRPr="006A30AD">
        <w:rPr>
          <w:spacing w:val="-3"/>
          <w:lang w:val="en-GB"/>
        </w:rPr>
        <w:t>w</w:t>
      </w:r>
      <w:r w:rsidRPr="006A30AD">
        <w:rPr>
          <w:spacing w:val="-1"/>
          <w:lang w:val="en-GB"/>
        </w:rPr>
        <w:t>il</w:t>
      </w:r>
      <w:r w:rsidRPr="006A30AD">
        <w:rPr>
          <w:lang w:val="en-GB"/>
        </w:rPr>
        <w:t>l</w:t>
      </w:r>
      <w:r w:rsidRPr="006A30AD">
        <w:rPr>
          <w:spacing w:val="19"/>
          <w:lang w:val="en-GB"/>
        </w:rPr>
        <w:t xml:space="preserve"> </w:t>
      </w:r>
      <w:r w:rsidRPr="006A30AD">
        <w:rPr>
          <w:spacing w:val="1"/>
          <w:lang w:val="en-GB"/>
        </w:rPr>
        <w:t>r</w:t>
      </w:r>
      <w:r w:rsidRPr="006A30AD">
        <w:rPr>
          <w:lang w:val="en-GB"/>
        </w:rPr>
        <w:t>un</w:t>
      </w:r>
      <w:r w:rsidRPr="006A30AD">
        <w:rPr>
          <w:spacing w:val="20"/>
          <w:lang w:val="en-GB"/>
        </w:rPr>
        <w:t xml:space="preserve"> </w:t>
      </w:r>
      <w:r w:rsidRPr="006A30AD">
        <w:rPr>
          <w:lang w:val="en-GB"/>
        </w:rPr>
        <w:t>co</w:t>
      </w:r>
      <w:r w:rsidRPr="006A30AD">
        <w:rPr>
          <w:spacing w:val="-1"/>
          <w:lang w:val="en-GB"/>
        </w:rPr>
        <w:t>n</w:t>
      </w:r>
      <w:r w:rsidRPr="006A30AD">
        <w:rPr>
          <w:lang w:val="en-GB"/>
        </w:rPr>
        <w:t>cur</w:t>
      </w:r>
      <w:r w:rsidRPr="006A30AD">
        <w:rPr>
          <w:spacing w:val="1"/>
          <w:lang w:val="en-GB"/>
        </w:rPr>
        <w:t>r</w:t>
      </w:r>
      <w:r w:rsidRPr="006A30AD">
        <w:rPr>
          <w:lang w:val="en-GB"/>
        </w:rPr>
        <w:t>e</w:t>
      </w:r>
      <w:r w:rsidRPr="006A30AD">
        <w:rPr>
          <w:spacing w:val="-3"/>
          <w:lang w:val="en-GB"/>
        </w:rPr>
        <w:t>n</w:t>
      </w:r>
      <w:r w:rsidRPr="006A30AD">
        <w:rPr>
          <w:spacing w:val="1"/>
          <w:lang w:val="en-GB"/>
        </w:rPr>
        <w:t>t</w:t>
      </w:r>
      <w:r w:rsidRPr="006A30AD">
        <w:rPr>
          <w:spacing w:val="-1"/>
          <w:lang w:val="en-GB"/>
        </w:rPr>
        <w:t>l</w:t>
      </w:r>
      <w:r w:rsidRPr="006A30AD">
        <w:rPr>
          <w:lang w:val="en-GB"/>
        </w:rPr>
        <w:t>y</w:t>
      </w:r>
      <w:r w:rsidRPr="006A30AD">
        <w:rPr>
          <w:spacing w:val="18"/>
          <w:lang w:val="en-GB"/>
        </w:rPr>
        <w:t xml:space="preserve"> </w:t>
      </w:r>
      <w:r w:rsidRPr="006A30AD">
        <w:rPr>
          <w:spacing w:val="-1"/>
          <w:lang w:val="en-GB"/>
        </w:rPr>
        <w:t>i</w:t>
      </w:r>
      <w:r w:rsidRPr="006A30AD">
        <w:rPr>
          <w:lang w:val="en-GB"/>
        </w:rPr>
        <w:t>n</w:t>
      </w:r>
      <w:r w:rsidRPr="006A30AD">
        <w:rPr>
          <w:spacing w:val="20"/>
          <w:lang w:val="en-GB"/>
        </w:rPr>
        <w:t xml:space="preserve"> </w:t>
      </w:r>
      <w:r w:rsidRPr="006A30AD">
        <w:rPr>
          <w:spacing w:val="1"/>
          <w:lang w:val="en-GB"/>
        </w:rPr>
        <w:t>R</w:t>
      </w:r>
      <w:r w:rsidRPr="006A30AD">
        <w:rPr>
          <w:spacing w:val="-3"/>
          <w:lang w:val="en-GB"/>
        </w:rPr>
        <w:t>w</w:t>
      </w:r>
      <w:r w:rsidRPr="006A30AD">
        <w:rPr>
          <w:lang w:val="en-GB"/>
        </w:rPr>
        <w:t>a</w:t>
      </w:r>
      <w:r w:rsidRPr="006A30AD">
        <w:rPr>
          <w:spacing w:val="-1"/>
          <w:lang w:val="en-GB"/>
        </w:rPr>
        <w:t>n</w:t>
      </w:r>
      <w:r w:rsidRPr="006A30AD">
        <w:rPr>
          <w:lang w:val="en-GB"/>
        </w:rPr>
        <w:t>da</w:t>
      </w:r>
      <w:r w:rsidRPr="006A30AD">
        <w:rPr>
          <w:spacing w:val="23"/>
          <w:lang w:val="en-GB"/>
        </w:rPr>
        <w:t xml:space="preserve"> </w:t>
      </w:r>
      <w:r w:rsidRPr="006A30AD">
        <w:rPr>
          <w:lang w:val="en-GB"/>
        </w:rPr>
        <w:t>es</w:t>
      </w:r>
      <w:r w:rsidRPr="006A30AD">
        <w:rPr>
          <w:spacing w:val="-1"/>
          <w:lang w:val="en-GB"/>
        </w:rPr>
        <w:t>p</w:t>
      </w:r>
      <w:r w:rsidRPr="006A30AD">
        <w:rPr>
          <w:spacing w:val="2"/>
          <w:lang w:val="en-GB"/>
        </w:rPr>
        <w:t>e</w:t>
      </w:r>
      <w:r w:rsidRPr="006A30AD">
        <w:rPr>
          <w:lang w:val="en-GB"/>
        </w:rPr>
        <w:t>c</w:t>
      </w:r>
      <w:r w:rsidRPr="006A30AD">
        <w:rPr>
          <w:spacing w:val="-1"/>
          <w:lang w:val="en-GB"/>
        </w:rPr>
        <w:t>i</w:t>
      </w:r>
      <w:r w:rsidRPr="006A30AD">
        <w:rPr>
          <w:lang w:val="en-GB"/>
        </w:rPr>
        <w:t>a</w:t>
      </w:r>
      <w:r w:rsidRPr="006A30AD">
        <w:rPr>
          <w:spacing w:val="-1"/>
          <w:lang w:val="en-GB"/>
        </w:rPr>
        <w:t>l</w:t>
      </w:r>
      <w:r w:rsidRPr="006A30AD">
        <w:rPr>
          <w:spacing w:val="1"/>
          <w:lang w:val="en-GB"/>
        </w:rPr>
        <w:t>l</w:t>
      </w:r>
      <w:r w:rsidRPr="006A30AD">
        <w:rPr>
          <w:lang w:val="en-GB"/>
        </w:rPr>
        <w:t>y</w:t>
      </w:r>
      <w:r w:rsidRPr="006A30AD">
        <w:rPr>
          <w:spacing w:val="18"/>
          <w:lang w:val="en-GB"/>
        </w:rPr>
        <w:t xml:space="preserve"> </w:t>
      </w:r>
      <w:r w:rsidRPr="006A30AD">
        <w:rPr>
          <w:lang w:val="en-GB"/>
        </w:rPr>
        <w:t>d</w:t>
      </w:r>
      <w:r w:rsidRPr="006A30AD">
        <w:rPr>
          <w:spacing w:val="-1"/>
          <w:lang w:val="en-GB"/>
        </w:rPr>
        <w:t>u</w:t>
      </w:r>
      <w:r w:rsidRPr="006A30AD">
        <w:rPr>
          <w:spacing w:val="1"/>
          <w:lang w:val="en-GB"/>
        </w:rPr>
        <w:t>r</w:t>
      </w:r>
      <w:r w:rsidRPr="006A30AD">
        <w:rPr>
          <w:spacing w:val="-1"/>
          <w:lang w:val="en-GB"/>
        </w:rPr>
        <w:t>i</w:t>
      </w:r>
      <w:r w:rsidRPr="006A30AD">
        <w:rPr>
          <w:lang w:val="en-GB"/>
        </w:rPr>
        <w:t xml:space="preserve">ng </w:t>
      </w:r>
      <w:r w:rsidRPr="006A30AD">
        <w:rPr>
          <w:spacing w:val="1"/>
          <w:lang w:val="en-GB"/>
        </w:rPr>
        <w:t>t</w:t>
      </w:r>
      <w:r w:rsidRPr="006A30AD">
        <w:rPr>
          <w:lang w:val="en-GB"/>
        </w:rPr>
        <w:t>he</w:t>
      </w:r>
      <w:r w:rsidRPr="006A30AD">
        <w:rPr>
          <w:spacing w:val="1"/>
          <w:lang w:val="en-GB"/>
        </w:rPr>
        <w:t xml:space="preserve"> </w:t>
      </w:r>
      <w:r w:rsidRPr="006A30AD">
        <w:rPr>
          <w:lang w:val="en-GB"/>
        </w:rPr>
        <w:t>e</w:t>
      </w:r>
      <w:r w:rsidRPr="006A30AD">
        <w:rPr>
          <w:spacing w:val="-3"/>
          <w:lang w:val="en-GB"/>
        </w:rPr>
        <w:t>n</w:t>
      </w:r>
      <w:r w:rsidRPr="006A30AD">
        <w:rPr>
          <w:spacing w:val="1"/>
          <w:lang w:val="en-GB"/>
        </w:rPr>
        <w:t>t</w:t>
      </w:r>
      <w:r w:rsidRPr="006A30AD">
        <w:rPr>
          <w:spacing w:val="-1"/>
          <w:lang w:val="en-GB"/>
        </w:rPr>
        <w:t>i</w:t>
      </w:r>
      <w:r w:rsidRPr="006A30AD">
        <w:rPr>
          <w:spacing w:val="1"/>
          <w:lang w:val="en-GB"/>
        </w:rPr>
        <w:t>r</w:t>
      </w:r>
      <w:r w:rsidRPr="006A30AD">
        <w:rPr>
          <w:lang w:val="en-GB"/>
        </w:rPr>
        <w:t>e d</w:t>
      </w:r>
      <w:r w:rsidRPr="006A30AD">
        <w:rPr>
          <w:spacing w:val="-2"/>
          <w:lang w:val="en-GB"/>
        </w:rPr>
        <w:t>u</w:t>
      </w:r>
      <w:r w:rsidRPr="006A30AD">
        <w:rPr>
          <w:spacing w:val="1"/>
          <w:lang w:val="en-GB"/>
        </w:rPr>
        <w:t>r</w:t>
      </w:r>
      <w:r w:rsidRPr="006A30AD">
        <w:rPr>
          <w:lang w:val="en-GB"/>
        </w:rPr>
        <w:t>ati</w:t>
      </w:r>
      <w:r w:rsidRPr="006A30AD">
        <w:rPr>
          <w:spacing w:val="-1"/>
          <w:lang w:val="en-GB"/>
        </w:rPr>
        <w:t>o</w:t>
      </w:r>
      <w:r w:rsidRPr="006A30AD">
        <w:rPr>
          <w:lang w:val="en-GB"/>
        </w:rPr>
        <w:t>n</w:t>
      </w:r>
      <w:r w:rsidRPr="006A30AD">
        <w:rPr>
          <w:spacing w:val="-2"/>
          <w:lang w:val="en-GB"/>
        </w:rPr>
        <w:t xml:space="preserve"> </w:t>
      </w:r>
      <w:r w:rsidRPr="006A30AD">
        <w:rPr>
          <w:spacing w:val="-3"/>
          <w:lang w:val="en-GB"/>
        </w:rPr>
        <w:t>o</w:t>
      </w:r>
      <w:r w:rsidRPr="006A30AD">
        <w:rPr>
          <w:lang w:val="en-GB"/>
        </w:rPr>
        <w:t>f</w:t>
      </w:r>
      <w:r w:rsidRPr="006A30AD">
        <w:rPr>
          <w:spacing w:val="2"/>
          <w:lang w:val="en-GB"/>
        </w:rPr>
        <w:t xml:space="preserve"> </w:t>
      </w:r>
      <w:r w:rsidRPr="006A30AD">
        <w:rPr>
          <w:spacing w:val="1"/>
          <w:lang w:val="en-GB"/>
        </w:rPr>
        <w:t>th</w:t>
      </w:r>
      <w:r w:rsidRPr="006A30AD">
        <w:rPr>
          <w:lang w:val="en-GB"/>
        </w:rPr>
        <w:t>e</w:t>
      </w:r>
      <w:r w:rsidRPr="006A30AD">
        <w:rPr>
          <w:spacing w:val="-4"/>
          <w:lang w:val="en-GB"/>
        </w:rPr>
        <w:t xml:space="preserve"> </w:t>
      </w:r>
      <w:r w:rsidRPr="006A30AD">
        <w:rPr>
          <w:lang w:val="en-GB"/>
        </w:rPr>
        <w:t>s</w:t>
      </w:r>
      <w:r w:rsidRPr="006A30AD">
        <w:rPr>
          <w:spacing w:val="-1"/>
          <w:lang w:val="en-GB"/>
        </w:rPr>
        <w:t>i</w:t>
      </w:r>
      <w:r w:rsidRPr="006A30AD">
        <w:rPr>
          <w:spacing w:val="1"/>
          <w:lang w:val="en-GB"/>
        </w:rPr>
        <w:t>m</w:t>
      </w:r>
      <w:r w:rsidRPr="006A30AD">
        <w:rPr>
          <w:lang w:val="en-GB"/>
        </w:rPr>
        <w:t>u</w:t>
      </w:r>
      <w:r w:rsidRPr="006A30AD">
        <w:rPr>
          <w:spacing w:val="-1"/>
          <w:lang w:val="en-GB"/>
        </w:rPr>
        <w:t>l</w:t>
      </w:r>
      <w:r w:rsidRPr="006A30AD">
        <w:rPr>
          <w:lang w:val="en-GB"/>
        </w:rPr>
        <w:t>cast</w:t>
      </w:r>
      <w:r w:rsidRPr="006A30AD">
        <w:rPr>
          <w:spacing w:val="2"/>
          <w:lang w:val="en-GB"/>
        </w:rPr>
        <w:t xml:space="preserve"> </w:t>
      </w:r>
      <w:r w:rsidRPr="006A30AD">
        <w:rPr>
          <w:spacing w:val="-3"/>
          <w:lang w:val="en-GB"/>
        </w:rPr>
        <w:t>p</w:t>
      </w:r>
      <w:r w:rsidRPr="006A30AD">
        <w:rPr>
          <w:lang w:val="en-GB"/>
        </w:rPr>
        <w:t>eri</w:t>
      </w:r>
      <w:r w:rsidRPr="006A30AD">
        <w:rPr>
          <w:spacing w:val="-1"/>
          <w:lang w:val="en-GB"/>
        </w:rPr>
        <w:t>o</w:t>
      </w:r>
      <w:r w:rsidRPr="006A30AD">
        <w:rPr>
          <w:lang w:val="en-GB"/>
        </w:rPr>
        <w:t xml:space="preserve">d </w:t>
      </w:r>
      <w:r w:rsidRPr="006A30AD">
        <w:rPr>
          <w:spacing w:val="1"/>
          <w:lang w:val="en-GB"/>
        </w:rPr>
        <w:t>(m</w:t>
      </w:r>
      <w:r w:rsidRPr="006A30AD">
        <w:rPr>
          <w:spacing w:val="-3"/>
          <w:lang w:val="en-GB"/>
        </w:rPr>
        <w:t>i</w:t>
      </w:r>
      <w:r w:rsidRPr="006A30AD">
        <w:rPr>
          <w:spacing w:val="2"/>
          <w:lang w:val="en-GB"/>
        </w:rPr>
        <w:t>g</w:t>
      </w:r>
      <w:r w:rsidRPr="006A30AD">
        <w:rPr>
          <w:spacing w:val="1"/>
          <w:lang w:val="en-GB"/>
        </w:rPr>
        <w:t>r</w:t>
      </w:r>
      <w:r w:rsidRPr="006A30AD">
        <w:rPr>
          <w:spacing w:val="-3"/>
          <w:lang w:val="en-GB"/>
        </w:rPr>
        <w:t>a</w:t>
      </w:r>
      <w:r w:rsidRPr="006A30AD">
        <w:rPr>
          <w:spacing w:val="1"/>
          <w:lang w:val="en-GB"/>
        </w:rPr>
        <w:t>t</w:t>
      </w:r>
      <w:r w:rsidRPr="006A30AD">
        <w:rPr>
          <w:spacing w:val="-3"/>
          <w:lang w:val="en-GB"/>
        </w:rPr>
        <w:t>i</w:t>
      </w:r>
      <w:r w:rsidRPr="006A30AD">
        <w:rPr>
          <w:lang w:val="en-GB"/>
        </w:rPr>
        <w:t>on</w:t>
      </w:r>
      <w:r w:rsidRPr="006A30AD">
        <w:rPr>
          <w:spacing w:val="1"/>
          <w:lang w:val="en-GB"/>
        </w:rPr>
        <w:t xml:space="preserve"> </w:t>
      </w:r>
      <w:r w:rsidRPr="006A30AD">
        <w:rPr>
          <w:lang w:val="en-GB"/>
        </w:rPr>
        <w:t>p</w:t>
      </w:r>
      <w:r w:rsidRPr="006A30AD">
        <w:rPr>
          <w:spacing w:val="-1"/>
          <w:lang w:val="en-GB"/>
        </w:rPr>
        <w:t>e</w:t>
      </w:r>
      <w:r w:rsidRPr="006A30AD">
        <w:rPr>
          <w:spacing w:val="1"/>
          <w:lang w:val="en-GB"/>
        </w:rPr>
        <w:t>r</w:t>
      </w:r>
      <w:r w:rsidRPr="006A30AD">
        <w:rPr>
          <w:spacing w:val="-1"/>
          <w:lang w:val="en-GB"/>
        </w:rPr>
        <w:t>i</w:t>
      </w:r>
      <w:r w:rsidRPr="006A30AD">
        <w:rPr>
          <w:lang w:val="en-GB"/>
        </w:rPr>
        <w:t>o</w:t>
      </w:r>
      <w:r w:rsidRPr="006A30AD">
        <w:rPr>
          <w:spacing w:val="-1"/>
          <w:lang w:val="en-GB"/>
        </w:rPr>
        <w:t>d</w:t>
      </w:r>
      <w:r w:rsidRPr="006A30AD">
        <w:rPr>
          <w:lang w:val="en-GB"/>
        </w:rPr>
        <w:t>).</w:t>
      </w:r>
    </w:p>
    <w:p w14:paraId="64F9D686" w14:textId="77777777" w:rsidR="008679D4" w:rsidRPr="006A30AD" w:rsidRDefault="008679D4" w:rsidP="008679D4">
      <w:pPr>
        <w:rPr>
          <w:lang w:val="en-GB"/>
        </w:rPr>
      </w:pPr>
      <w:r w:rsidRPr="006A30AD">
        <w:rPr>
          <w:spacing w:val="1"/>
          <w:lang w:val="en-GB"/>
        </w:rPr>
        <w:t>I</w:t>
      </w:r>
      <w:r w:rsidRPr="006A30AD">
        <w:rPr>
          <w:lang w:val="en-GB"/>
        </w:rPr>
        <w:t>t</w:t>
      </w:r>
      <w:r w:rsidRPr="006A30AD">
        <w:rPr>
          <w:spacing w:val="19"/>
          <w:lang w:val="en-GB"/>
        </w:rPr>
        <w:t xml:space="preserve"> </w:t>
      </w:r>
      <w:r w:rsidRPr="006A30AD">
        <w:rPr>
          <w:spacing w:val="-1"/>
          <w:lang w:val="en-GB"/>
        </w:rPr>
        <w:t>i</w:t>
      </w:r>
      <w:r w:rsidRPr="006A30AD">
        <w:rPr>
          <w:lang w:val="en-GB"/>
        </w:rPr>
        <w:t>s</w:t>
      </w:r>
      <w:r w:rsidRPr="006A30AD">
        <w:rPr>
          <w:spacing w:val="18"/>
          <w:lang w:val="en-GB"/>
        </w:rPr>
        <w:t xml:space="preserve"> </w:t>
      </w:r>
      <w:r w:rsidRPr="006A30AD">
        <w:rPr>
          <w:spacing w:val="-3"/>
          <w:lang w:val="en-GB"/>
        </w:rPr>
        <w:t>w</w:t>
      </w:r>
      <w:r w:rsidRPr="006A30AD">
        <w:rPr>
          <w:lang w:val="en-GB"/>
        </w:rPr>
        <w:t>e</w:t>
      </w:r>
      <w:r w:rsidRPr="006A30AD">
        <w:rPr>
          <w:spacing w:val="1"/>
          <w:lang w:val="en-GB"/>
        </w:rPr>
        <w:t>l</w:t>
      </w:r>
      <w:r w:rsidRPr="006A30AD">
        <w:rPr>
          <w:lang w:val="en-GB"/>
        </w:rPr>
        <w:t>l</w:t>
      </w:r>
      <w:r w:rsidRPr="006A30AD">
        <w:rPr>
          <w:spacing w:val="17"/>
          <w:lang w:val="en-GB"/>
        </w:rPr>
        <w:t xml:space="preserve"> </w:t>
      </w:r>
      <w:r w:rsidRPr="006A30AD">
        <w:rPr>
          <w:lang w:val="en-GB"/>
        </w:rPr>
        <w:t>u</w:t>
      </w:r>
      <w:r w:rsidRPr="006A30AD">
        <w:rPr>
          <w:spacing w:val="-1"/>
          <w:lang w:val="en-GB"/>
        </w:rPr>
        <w:t>n</w:t>
      </w:r>
      <w:r w:rsidRPr="006A30AD">
        <w:rPr>
          <w:lang w:val="en-GB"/>
        </w:rPr>
        <w:t>d</w:t>
      </w:r>
      <w:r w:rsidRPr="006A30AD">
        <w:rPr>
          <w:spacing w:val="-1"/>
          <w:lang w:val="en-GB"/>
        </w:rPr>
        <w:t>e</w:t>
      </w:r>
      <w:r w:rsidRPr="006A30AD">
        <w:rPr>
          <w:spacing w:val="1"/>
          <w:lang w:val="en-GB"/>
        </w:rPr>
        <w:t>r</w:t>
      </w:r>
      <w:r w:rsidRPr="006A30AD">
        <w:rPr>
          <w:lang w:val="en-GB"/>
        </w:rPr>
        <w:t>s</w:t>
      </w:r>
      <w:r w:rsidRPr="006A30AD">
        <w:rPr>
          <w:spacing w:val="1"/>
          <w:lang w:val="en-GB"/>
        </w:rPr>
        <w:t>t</w:t>
      </w:r>
      <w:r w:rsidRPr="006A30AD">
        <w:rPr>
          <w:lang w:val="en-GB"/>
        </w:rPr>
        <w:t>o</w:t>
      </w:r>
      <w:r w:rsidRPr="006A30AD">
        <w:rPr>
          <w:spacing w:val="-1"/>
          <w:lang w:val="en-GB"/>
        </w:rPr>
        <w:t>o</w:t>
      </w:r>
      <w:r w:rsidRPr="006A30AD">
        <w:rPr>
          <w:lang w:val="en-GB"/>
        </w:rPr>
        <w:t>d</w:t>
      </w:r>
      <w:r w:rsidRPr="006A30AD">
        <w:rPr>
          <w:spacing w:val="18"/>
          <w:lang w:val="en-GB"/>
        </w:rPr>
        <w:t xml:space="preserve"> </w:t>
      </w:r>
      <w:r w:rsidRPr="006A30AD">
        <w:rPr>
          <w:spacing w:val="1"/>
          <w:lang w:val="en-GB"/>
        </w:rPr>
        <w:t>t</w:t>
      </w:r>
      <w:r w:rsidRPr="006A30AD">
        <w:rPr>
          <w:lang w:val="en-GB"/>
        </w:rPr>
        <w:t>h</w:t>
      </w:r>
      <w:r w:rsidRPr="006A30AD">
        <w:rPr>
          <w:spacing w:val="-1"/>
          <w:lang w:val="en-GB"/>
        </w:rPr>
        <w:t>a</w:t>
      </w:r>
      <w:r w:rsidRPr="006A30AD">
        <w:rPr>
          <w:lang w:val="en-GB"/>
        </w:rPr>
        <w:t>t</w:t>
      </w:r>
      <w:r w:rsidRPr="006A30AD">
        <w:rPr>
          <w:spacing w:val="18"/>
          <w:lang w:val="en-GB"/>
        </w:rPr>
        <w:t xml:space="preserve"> </w:t>
      </w:r>
      <w:r w:rsidRPr="006A30AD">
        <w:rPr>
          <w:spacing w:val="-1"/>
          <w:lang w:val="en-GB"/>
        </w:rPr>
        <w:t>DVB</w:t>
      </w:r>
      <w:r w:rsidRPr="006A30AD">
        <w:rPr>
          <w:spacing w:val="1"/>
          <w:lang w:val="en-GB"/>
        </w:rPr>
        <w:t>-</w:t>
      </w:r>
      <w:r w:rsidRPr="006A30AD">
        <w:rPr>
          <w:lang w:val="en-GB"/>
        </w:rPr>
        <w:t>T</w:t>
      </w:r>
      <w:r w:rsidRPr="006A30AD">
        <w:rPr>
          <w:spacing w:val="20"/>
          <w:lang w:val="en-GB"/>
        </w:rPr>
        <w:t xml:space="preserve"> </w:t>
      </w:r>
      <w:r w:rsidRPr="006A30AD">
        <w:rPr>
          <w:lang w:val="en-GB"/>
        </w:rPr>
        <w:t>comp</w:t>
      </w:r>
      <w:r w:rsidRPr="006A30AD">
        <w:rPr>
          <w:spacing w:val="-1"/>
          <w:lang w:val="en-GB"/>
        </w:rPr>
        <w:t>li</w:t>
      </w:r>
      <w:r w:rsidRPr="006A30AD">
        <w:rPr>
          <w:lang w:val="en-GB"/>
        </w:rPr>
        <w:t>a</w:t>
      </w:r>
      <w:r w:rsidRPr="006A30AD">
        <w:rPr>
          <w:spacing w:val="-1"/>
          <w:lang w:val="en-GB"/>
        </w:rPr>
        <w:t>n</w:t>
      </w:r>
      <w:r w:rsidRPr="006A30AD">
        <w:rPr>
          <w:lang w:val="en-GB"/>
        </w:rPr>
        <w:t>t</w:t>
      </w:r>
      <w:r w:rsidRPr="006A30AD">
        <w:rPr>
          <w:spacing w:val="19"/>
          <w:lang w:val="en-GB"/>
        </w:rPr>
        <w:t xml:space="preserve"> </w:t>
      </w:r>
      <w:r w:rsidRPr="006A30AD">
        <w:rPr>
          <w:lang w:val="en-GB"/>
        </w:rPr>
        <w:t>set</w:t>
      </w:r>
      <w:r w:rsidRPr="006A30AD">
        <w:rPr>
          <w:spacing w:val="16"/>
          <w:lang w:val="en-GB"/>
        </w:rPr>
        <w:t xml:space="preserve"> </w:t>
      </w:r>
      <w:r w:rsidRPr="006A30AD">
        <w:rPr>
          <w:spacing w:val="1"/>
          <w:lang w:val="en-GB"/>
        </w:rPr>
        <w:t>t</w:t>
      </w:r>
      <w:r w:rsidRPr="006A30AD">
        <w:rPr>
          <w:spacing w:val="-3"/>
          <w:lang w:val="en-GB"/>
        </w:rPr>
        <w:t>o</w:t>
      </w:r>
      <w:r w:rsidRPr="006A30AD">
        <w:rPr>
          <w:lang w:val="en-GB"/>
        </w:rPr>
        <w:t>p</w:t>
      </w:r>
      <w:r w:rsidRPr="006A30AD">
        <w:rPr>
          <w:spacing w:val="18"/>
          <w:lang w:val="en-GB"/>
        </w:rPr>
        <w:t xml:space="preserve"> </w:t>
      </w:r>
      <w:r w:rsidRPr="006A30AD">
        <w:rPr>
          <w:lang w:val="en-GB"/>
        </w:rPr>
        <w:t>b</w:t>
      </w:r>
      <w:r w:rsidRPr="006A30AD">
        <w:rPr>
          <w:spacing w:val="-1"/>
          <w:lang w:val="en-GB"/>
        </w:rPr>
        <w:t>o</w:t>
      </w:r>
      <w:r w:rsidRPr="006A30AD">
        <w:rPr>
          <w:lang w:val="en-GB"/>
        </w:rPr>
        <w:t>x</w:t>
      </w:r>
      <w:r w:rsidRPr="006A30AD">
        <w:rPr>
          <w:spacing w:val="18"/>
          <w:lang w:val="en-GB"/>
        </w:rPr>
        <w:t xml:space="preserve"> </w:t>
      </w:r>
      <w:r w:rsidRPr="006A30AD">
        <w:rPr>
          <w:spacing w:val="-1"/>
          <w:lang w:val="en-GB"/>
        </w:rPr>
        <w:t>i</w:t>
      </w:r>
      <w:r w:rsidRPr="006A30AD">
        <w:rPr>
          <w:lang w:val="en-GB"/>
        </w:rPr>
        <w:t>s</w:t>
      </w:r>
      <w:r w:rsidRPr="006A30AD">
        <w:rPr>
          <w:spacing w:val="18"/>
          <w:lang w:val="en-GB"/>
        </w:rPr>
        <w:t xml:space="preserve"> </w:t>
      </w:r>
      <w:r w:rsidRPr="006A30AD">
        <w:rPr>
          <w:spacing w:val="1"/>
          <w:lang w:val="en-GB"/>
        </w:rPr>
        <w:t>l</w:t>
      </w:r>
      <w:r w:rsidRPr="006A30AD">
        <w:rPr>
          <w:spacing w:val="-1"/>
          <w:lang w:val="en-GB"/>
        </w:rPr>
        <w:t>i</w:t>
      </w:r>
      <w:r w:rsidRPr="006A30AD">
        <w:rPr>
          <w:spacing w:val="1"/>
          <w:lang w:val="en-GB"/>
        </w:rPr>
        <w:t>m</w:t>
      </w:r>
      <w:r w:rsidRPr="006A30AD">
        <w:rPr>
          <w:spacing w:val="-1"/>
          <w:lang w:val="en-GB"/>
        </w:rPr>
        <w:t>i</w:t>
      </w:r>
      <w:r w:rsidRPr="006A30AD">
        <w:rPr>
          <w:spacing w:val="1"/>
          <w:lang w:val="en-GB"/>
        </w:rPr>
        <w:t>t</w:t>
      </w:r>
      <w:r w:rsidRPr="006A30AD">
        <w:rPr>
          <w:lang w:val="en-GB"/>
        </w:rPr>
        <w:t>ed</w:t>
      </w:r>
      <w:r w:rsidRPr="006A30AD">
        <w:rPr>
          <w:spacing w:val="17"/>
          <w:lang w:val="en-GB"/>
        </w:rPr>
        <w:t xml:space="preserve"> </w:t>
      </w:r>
      <w:r w:rsidRPr="006A30AD">
        <w:rPr>
          <w:spacing w:val="1"/>
          <w:lang w:val="en-GB"/>
        </w:rPr>
        <w:t>t</w:t>
      </w:r>
      <w:r w:rsidRPr="006A30AD">
        <w:rPr>
          <w:lang w:val="en-GB"/>
        </w:rPr>
        <w:t>o</w:t>
      </w:r>
      <w:r w:rsidRPr="006A30AD">
        <w:rPr>
          <w:spacing w:val="18"/>
          <w:lang w:val="en-GB"/>
        </w:rPr>
        <w:t xml:space="preserve"> </w:t>
      </w:r>
      <w:r w:rsidRPr="006A30AD">
        <w:rPr>
          <w:lang w:val="en-GB"/>
        </w:rPr>
        <w:t>o</w:t>
      </w:r>
      <w:r w:rsidRPr="006A30AD">
        <w:rPr>
          <w:spacing w:val="-1"/>
          <w:lang w:val="en-GB"/>
        </w:rPr>
        <w:t>nl</w:t>
      </w:r>
      <w:r w:rsidRPr="006A30AD">
        <w:rPr>
          <w:lang w:val="en-GB"/>
        </w:rPr>
        <w:t>y</w:t>
      </w:r>
      <w:r w:rsidRPr="006A30AD">
        <w:rPr>
          <w:spacing w:val="16"/>
          <w:lang w:val="en-GB"/>
        </w:rPr>
        <w:t xml:space="preserve"> </w:t>
      </w:r>
      <w:r w:rsidRPr="006A30AD">
        <w:rPr>
          <w:spacing w:val="3"/>
          <w:lang w:val="en-GB"/>
        </w:rPr>
        <w:t>r</w:t>
      </w:r>
      <w:r w:rsidRPr="006A30AD">
        <w:rPr>
          <w:lang w:val="en-GB"/>
        </w:rPr>
        <w:t>ec</w:t>
      </w:r>
      <w:r w:rsidRPr="006A30AD">
        <w:rPr>
          <w:spacing w:val="-1"/>
          <w:lang w:val="en-GB"/>
        </w:rPr>
        <w:t>ei</w:t>
      </w:r>
      <w:r w:rsidRPr="006A30AD">
        <w:rPr>
          <w:spacing w:val="-2"/>
          <w:lang w:val="en-GB"/>
        </w:rPr>
        <w:t>v</w:t>
      </w:r>
      <w:r w:rsidRPr="006A30AD">
        <w:rPr>
          <w:spacing w:val="-1"/>
          <w:lang w:val="en-GB"/>
        </w:rPr>
        <w:t>i</w:t>
      </w:r>
      <w:r w:rsidRPr="006A30AD">
        <w:rPr>
          <w:lang w:val="en-GB"/>
        </w:rPr>
        <w:t>ng</w:t>
      </w:r>
      <w:r w:rsidRPr="006A30AD">
        <w:rPr>
          <w:spacing w:val="20"/>
          <w:lang w:val="en-GB"/>
        </w:rPr>
        <w:t xml:space="preserve"> </w:t>
      </w:r>
      <w:r w:rsidRPr="006A30AD">
        <w:rPr>
          <w:spacing w:val="-1"/>
          <w:lang w:val="en-GB"/>
        </w:rPr>
        <w:t>DV</w:t>
      </w:r>
      <w:r w:rsidRPr="006A30AD">
        <w:rPr>
          <w:spacing w:val="4"/>
          <w:lang w:val="en-GB"/>
        </w:rPr>
        <w:t>B</w:t>
      </w:r>
      <w:r w:rsidRPr="006A30AD">
        <w:rPr>
          <w:spacing w:val="1"/>
          <w:lang w:val="en-GB"/>
        </w:rPr>
        <w:t>-</w:t>
      </w:r>
      <w:r w:rsidRPr="006A30AD">
        <w:rPr>
          <w:lang w:val="en-GB"/>
        </w:rPr>
        <w:t>T</w:t>
      </w:r>
      <w:r w:rsidRPr="006A30AD">
        <w:rPr>
          <w:spacing w:val="20"/>
          <w:lang w:val="en-GB"/>
        </w:rPr>
        <w:t xml:space="preserve"> </w:t>
      </w:r>
      <w:r w:rsidRPr="006A30AD">
        <w:rPr>
          <w:lang w:val="en-GB"/>
        </w:rPr>
        <w:t>d</w:t>
      </w:r>
      <w:r w:rsidRPr="006A30AD">
        <w:rPr>
          <w:spacing w:val="-1"/>
          <w:lang w:val="en-GB"/>
        </w:rPr>
        <w:t>i</w:t>
      </w:r>
      <w:r w:rsidRPr="006A30AD">
        <w:rPr>
          <w:spacing w:val="2"/>
          <w:lang w:val="en-GB"/>
        </w:rPr>
        <w:t>g</w:t>
      </w:r>
      <w:r w:rsidRPr="006A30AD">
        <w:rPr>
          <w:spacing w:val="-1"/>
          <w:lang w:val="en-GB"/>
        </w:rPr>
        <w:t>i</w:t>
      </w:r>
      <w:r w:rsidRPr="006A30AD">
        <w:rPr>
          <w:spacing w:val="1"/>
          <w:lang w:val="en-GB"/>
        </w:rPr>
        <w:t>t</w:t>
      </w:r>
      <w:r w:rsidRPr="006A30AD">
        <w:rPr>
          <w:lang w:val="en-GB"/>
        </w:rPr>
        <w:t>al</w:t>
      </w:r>
      <w:r w:rsidRPr="006A30AD">
        <w:rPr>
          <w:spacing w:val="17"/>
          <w:lang w:val="en-GB"/>
        </w:rPr>
        <w:t xml:space="preserve"> </w:t>
      </w:r>
      <w:r w:rsidRPr="006A30AD">
        <w:rPr>
          <w:lang w:val="en-GB"/>
        </w:rPr>
        <w:t>s</w:t>
      </w:r>
      <w:r w:rsidRPr="006A30AD">
        <w:rPr>
          <w:spacing w:val="-1"/>
          <w:lang w:val="en-GB"/>
        </w:rPr>
        <w:t>i</w:t>
      </w:r>
      <w:r w:rsidRPr="006A30AD">
        <w:rPr>
          <w:spacing w:val="2"/>
          <w:lang w:val="en-GB"/>
        </w:rPr>
        <w:t>g</w:t>
      </w:r>
      <w:r w:rsidRPr="006A30AD">
        <w:rPr>
          <w:lang w:val="en-GB"/>
        </w:rPr>
        <w:t>n</w:t>
      </w:r>
      <w:r w:rsidRPr="006A30AD">
        <w:rPr>
          <w:spacing w:val="-1"/>
          <w:lang w:val="en-GB"/>
        </w:rPr>
        <w:t>a</w:t>
      </w:r>
      <w:r w:rsidRPr="006A30AD">
        <w:rPr>
          <w:lang w:val="en-GB"/>
        </w:rPr>
        <w:t>l</w:t>
      </w:r>
      <w:r w:rsidRPr="006A30AD">
        <w:rPr>
          <w:spacing w:val="17"/>
          <w:lang w:val="en-GB"/>
        </w:rPr>
        <w:t xml:space="preserve"> </w:t>
      </w:r>
      <w:r w:rsidRPr="006A30AD">
        <w:rPr>
          <w:lang w:val="en-GB"/>
        </w:rPr>
        <w:t>a</w:t>
      </w:r>
      <w:r w:rsidRPr="006A30AD">
        <w:rPr>
          <w:spacing w:val="-1"/>
          <w:lang w:val="en-GB"/>
        </w:rPr>
        <w:t>n</w:t>
      </w:r>
      <w:r w:rsidRPr="006A30AD">
        <w:rPr>
          <w:lang w:val="en-GB"/>
        </w:rPr>
        <w:t>d</w:t>
      </w:r>
      <w:r w:rsidRPr="006A30AD">
        <w:rPr>
          <w:spacing w:val="18"/>
          <w:lang w:val="en-GB"/>
        </w:rPr>
        <w:t xml:space="preserve"> </w:t>
      </w:r>
      <w:r w:rsidRPr="006A30AD">
        <w:rPr>
          <w:spacing w:val="-1"/>
          <w:lang w:val="en-GB"/>
        </w:rPr>
        <w:t>i</w:t>
      </w:r>
      <w:r w:rsidRPr="006A30AD">
        <w:rPr>
          <w:lang w:val="en-GB"/>
        </w:rPr>
        <w:t xml:space="preserve">s </w:t>
      </w:r>
      <w:r w:rsidRPr="006A30AD">
        <w:rPr>
          <w:spacing w:val="-1"/>
          <w:lang w:val="en-GB"/>
        </w:rPr>
        <w:t>N</w:t>
      </w:r>
      <w:r w:rsidRPr="006A30AD">
        <w:rPr>
          <w:spacing w:val="1"/>
          <w:lang w:val="en-GB"/>
        </w:rPr>
        <w:t>O</w:t>
      </w:r>
      <w:r w:rsidRPr="006A30AD">
        <w:rPr>
          <w:lang w:val="en-GB"/>
        </w:rPr>
        <w:t>T capa</w:t>
      </w:r>
      <w:r w:rsidRPr="006A30AD">
        <w:rPr>
          <w:spacing w:val="-1"/>
          <w:lang w:val="en-GB"/>
        </w:rPr>
        <w:t>bl</w:t>
      </w:r>
      <w:r w:rsidRPr="006A30AD">
        <w:rPr>
          <w:lang w:val="en-GB"/>
        </w:rPr>
        <w:t xml:space="preserve">e </w:t>
      </w:r>
      <w:r w:rsidRPr="006A30AD">
        <w:rPr>
          <w:spacing w:val="-2"/>
          <w:lang w:val="en-GB"/>
        </w:rPr>
        <w:t>o</w:t>
      </w:r>
      <w:r w:rsidRPr="006A30AD">
        <w:rPr>
          <w:lang w:val="en-GB"/>
        </w:rPr>
        <w:t>f co</w:t>
      </w:r>
      <w:r w:rsidRPr="006A30AD">
        <w:rPr>
          <w:spacing w:val="-2"/>
          <w:lang w:val="en-GB"/>
        </w:rPr>
        <w:t>r</w:t>
      </w:r>
      <w:r w:rsidRPr="006A30AD">
        <w:rPr>
          <w:spacing w:val="1"/>
          <w:lang w:val="en-GB"/>
        </w:rPr>
        <w:t>r</w:t>
      </w:r>
      <w:r w:rsidRPr="006A30AD">
        <w:rPr>
          <w:lang w:val="en-GB"/>
        </w:rPr>
        <w:t>ectly</w:t>
      </w:r>
      <w:r w:rsidRPr="006A30AD">
        <w:rPr>
          <w:spacing w:val="-2"/>
          <w:lang w:val="en-GB"/>
        </w:rPr>
        <w:t xml:space="preserve"> </w:t>
      </w:r>
      <w:r w:rsidRPr="006A30AD">
        <w:rPr>
          <w:spacing w:val="1"/>
          <w:lang w:val="en-GB"/>
        </w:rPr>
        <w:t>r</w:t>
      </w:r>
      <w:r w:rsidRPr="006A30AD">
        <w:rPr>
          <w:lang w:val="en-GB"/>
        </w:rPr>
        <w:t>ec</w:t>
      </w:r>
      <w:r w:rsidRPr="006A30AD">
        <w:rPr>
          <w:spacing w:val="-1"/>
          <w:lang w:val="en-GB"/>
        </w:rPr>
        <w:t>ei</w:t>
      </w:r>
      <w:r w:rsidRPr="006A30AD">
        <w:rPr>
          <w:spacing w:val="-2"/>
          <w:lang w:val="en-GB"/>
        </w:rPr>
        <w:t>v</w:t>
      </w:r>
      <w:r w:rsidRPr="006A30AD">
        <w:rPr>
          <w:spacing w:val="-1"/>
          <w:lang w:val="en-GB"/>
        </w:rPr>
        <w:t>i</w:t>
      </w:r>
      <w:r w:rsidRPr="006A30AD">
        <w:rPr>
          <w:lang w:val="en-GB"/>
        </w:rPr>
        <w:t>ng</w:t>
      </w:r>
      <w:r w:rsidRPr="006A30AD">
        <w:rPr>
          <w:spacing w:val="3"/>
          <w:lang w:val="en-GB"/>
        </w:rPr>
        <w:t xml:space="preserve"> </w:t>
      </w:r>
      <w:r w:rsidRPr="006A30AD">
        <w:rPr>
          <w:lang w:val="en-GB"/>
        </w:rPr>
        <w:t>a</w:t>
      </w:r>
      <w:r w:rsidRPr="006A30AD">
        <w:rPr>
          <w:spacing w:val="-1"/>
          <w:lang w:val="en-GB"/>
        </w:rPr>
        <w:t>n</w:t>
      </w:r>
      <w:r w:rsidRPr="006A30AD">
        <w:rPr>
          <w:lang w:val="en-GB"/>
        </w:rPr>
        <w:t>d</w:t>
      </w:r>
      <w:r w:rsidRPr="006A30AD">
        <w:rPr>
          <w:spacing w:val="-2"/>
          <w:lang w:val="en-GB"/>
        </w:rPr>
        <w:t xml:space="preserve"> </w:t>
      </w:r>
      <w:r w:rsidRPr="006A30AD">
        <w:rPr>
          <w:lang w:val="en-GB"/>
        </w:rPr>
        <w:t>d</w:t>
      </w:r>
      <w:r w:rsidRPr="006A30AD">
        <w:rPr>
          <w:spacing w:val="-1"/>
          <w:lang w:val="en-GB"/>
        </w:rPr>
        <w:t>i</w:t>
      </w:r>
      <w:r w:rsidRPr="006A30AD">
        <w:rPr>
          <w:lang w:val="en-GB"/>
        </w:rPr>
        <w:t>sp</w:t>
      </w:r>
      <w:r w:rsidRPr="006A30AD">
        <w:rPr>
          <w:spacing w:val="-1"/>
          <w:lang w:val="en-GB"/>
        </w:rPr>
        <w:t>l</w:t>
      </w:r>
      <w:r w:rsidRPr="006A30AD">
        <w:rPr>
          <w:lang w:val="en-GB"/>
        </w:rPr>
        <w:t>a</w:t>
      </w:r>
      <w:r w:rsidRPr="006A30AD">
        <w:rPr>
          <w:spacing w:val="-3"/>
          <w:lang w:val="en-GB"/>
        </w:rPr>
        <w:t>y</w:t>
      </w:r>
      <w:r w:rsidRPr="006A30AD">
        <w:rPr>
          <w:spacing w:val="-1"/>
          <w:lang w:val="en-GB"/>
        </w:rPr>
        <w:t>i</w:t>
      </w:r>
      <w:r w:rsidRPr="006A30AD">
        <w:rPr>
          <w:lang w:val="en-GB"/>
        </w:rPr>
        <w:t>ng</w:t>
      </w:r>
      <w:r w:rsidRPr="006A30AD">
        <w:rPr>
          <w:spacing w:val="3"/>
          <w:lang w:val="en-GB"/>
        </w:rPr>
        <w:t xml:space="preserve"> </w:t>
      </w:r>
      <w:r w:rsidRPr="006A30AD">
        <w:rPr>
          <w:lang w:val="en-GB"/>
        </w:rPr>
        <w:t>d</w:t>
      </w:r>
      <w:r w:rsidRPr="006A30AD">
        <w:rPr>
          <w:spacing w:val="-1"/>
          <w:lang w:val="en-GB"/>
        </w:rPr>
        <w:t>i</w:t>
      </w:r>
      <w:r w:rsidRPr="006A30AD">
        <w:rPr>
          <w:spacing w:val="2"/>
          <w:lang w:val="en-GB"/>
        </w:rPr>
        <w:t>g</w:t>
      </w:r>
      <w:r w:rsidRPr="006A30AD">
        <w:rPr>
          <w:spacing w:val="-1"/>
          <w:lang w:val="en-GB"/>
        </w:rPr>
        <w:t>i</w:t>
      </w:r>
      <w:r w:rsidRPr="006A30AD">
        <w:rPr>
          <w:spacing w:val="1"/>
          <w:lang w:val="en-GB"/>
        </w:rPr>
        <w:t>t</w:t>
      </w:r>
      <w:r w:rsidRPr="006A30AD">
        <w:rPr>
          <w:lang w:val="en-GB"/>
        </w:rPr>
        <w:t>al</w:t>
      </w:r>
      <w:r w:rsidRPr="006A30AD">
        <w:rPr>
          <w:spacing w:val="-5"/>
          <w:lang w:val="en-GB"/>
        </w:rPr>
        <w:t xml:space="preserve"> </w:t>
      </w:r>
      <w:r w:rsidRPr="006A30AD">
        <w:rPr>
          <w:spacing w:val="2"/>
          <w:lang w:val="en-GB"/>
        </w:rPr>
        <w:t>T</w:t>
      </w:r>
      <w:r w:rsidRPr="006A30AD">
        <w:rPr>
          <w:lang w:val="en-GB"/>
        </w:rPr>
        <w:t>V s</w:t>
      </w:r>
      <w:r w:rsidRPr="006A30AD">
        <w:rPr>
          <w:spacing w:val="-3"/>
          <w:lang w:val="en-GB"/>
        </w:rPr>
        <w:t>i</w:t>
      </w:r>
      <w:r w:rsidRPr="006A30AD">
        <w:rPr>
          <w:spacing w:val="2"/>
          <w:lang w:val="en-GB"/>
        </w:rPr>
        <w:t>g</w:t>
      </w:r>
      <w:r w:rsidRPr="006A30AD">
        <w:rPr>
          <w:lang w:val="en-GB"/>
        </w:rPr>
        <w:t>n</w:t>
      </w:r>
      <w:r w:rsidRPr="006A30AD">
        <w:rPr>
          <w:spacing w:val="-1"/>
          <w:lang w:val="en-GB"/>
        </w:rPr>
        <w:t>al</w:t>
      </w:r>
      <w:r w:rsidRPr="006A30AD">
        <w:rPr>
          <w:lang w:val="en-GB"/>
        </w:rPr>
        <w:t>s</w:t>
      </w:r>
      <w:r w:rsidRPr="006A30AD">
        <w:rPr>
          <w:spacing w:val="-1"/>
          <w:lang w:val="en-GB"/>
        </w:rPr>
        <w:t xml:space="preserve"> </w:t>
      </w:r>
      <w:r w:rsidRPr="006A30AD">
        <w:rPr>
          <w:spacing w:val="1"/>
          <w:lang w:val="en-GB"/>
        </w:rPr>
        <w:t>tr</w:t>
      </w:r>
      <w:r w:rsidRPr="006A30AD">
        <w:rPr>
          <w:lang w:val="en-GB"/>
        </w:rPr>
        <w:t>a</w:t>
      </w:r>
      <w:r w:rsidRPr="006A30AD">
        <w:rPr>
          <w:spacing w:val="-1"/>
          <w:lang w:val="en-GB"/>
        </w:rPr>
        <w:t>n</w:t>
      </w:r>
      <w:r w:rsidRPr="006A30AD">
        <w:rPr>
          <w:spacing w:val="-2"/>
          <w:lang w:val="en-GB"/>
        </w:rPr>
        <w:t>s</w:t>
      </w:r>
      <w:r w:rsidRPr="006A30AD">
        <w:rPr>
          <w:spacing w:val="1"/>
          <w:lang w:val="en-GB"/>
        </w:rPr>
        <w:t>m</w:t>
      </w:r>
      <w:r w:rsidRPr="006A30AD">
        <w:rPr>
          <w:spacing w:val="-1"/>
          <w:lang w:val="en-GB"/>
        </w:rPr>
        <w:t>i</w:t>
      </w:r>
      <w:r w:rsidRPr="006A30AD">
        <w:rPr>
          <w:spacing w:val="1"/>
          <w:lang w:val="en-GB"/>
        </w:rPr>
        <w:t>tt</w:t>
      </w:r>
      <w:r w:rsidRPr="006A30AD">
        <w:rPr>
          <w:lang w:val="en-GB"/>
        </w:rPr>
        <w:t>ed</w:t>
      </w:r>
      <w:r w:rsidRPr="006A30AD">
        <w:rPr>
          <w:spacing w:val="-2"/>
          <w:lang w:val="en-GB"/>
        </w:rPr>
        <w:t xml:space="preserve"> </w:t>
      </w:r>
      <w:r w:rsidRPr="006A30AD">
        <w:rPr>
          <w:lang w:val="en-GB"/>
        </w:rPr>
        <w:t>on</w:t>
      </w:r>
      <w:r w:rsidRPr="006A30AD">
        <w:rPr>
          <w:spacing w:val="1"/>
          <w:lang w:val="en-GB"/>
        </w:rPr>
        <w:t xml:space="preserve"> </w:t>
      </w:r>
      <w:r w:rsidRPr="006A30AD">
        <w:rPr>
          <w:lang w:val="en-GB"/>
        </w:rPr>
        <w:t>a</w:t>
      </w:r>
      <w:r w:rsidRPr="006A30AD">
        <w:rPr>
          <w:spacing w:val="-2"/>
          <w:lang w:val="en-GB"/>
        </w:rPr>
        <w:t xml:space="preserve"> </w:t>
      </w:r>
      <w:r w:rsidRPr="006A30AD">
        <w:rPr>
          <w:spacing w:val="-1"/>
          <w:lang w:val="en-GB"/>
        </w:rPr>
        <w:t>DV</w:t>
      </w:r>
      <w:r w:rsidRPr="006A30AD">
        <w:rPr>
          <w:spacing w:val="5"/>
          <w:lang w:val="en-GB"/>
        </w:rPr>
        <w:t>B</w:t>
      </w:r>
      <w:r w:rsidRPr="006A30AD">
        <w:rPr>
          <w:spacing w:val="-2"/>
          <w:lang w:val="en-GB"/>
        </w:rPr>
        <w:t>-</w:t>
      </w:r>
      <w:r w:rsidRPr="006A30AD">
        <w:rPr>
          <w:spacing w:val="2"/>
          <w:lang w:val="en-GB"/>
        </w:rPr>
        <w:t>T</w:t>
      </w:r>
      <w:r w:rsidRPr="006A30AD">
        <w:rPr>
          <w:lang w:val="en-GB"/>
        </w:rPr>
        <w:t>2</w:t>
      </w:r>
      <w:r w:rsidRPr="006A30AD">
        <w:rPr>
          <w:spacing w:val="-2"/>
          <w:lang w:val="en-GB"/>
        </w:rPr>
        <w:t xml:space="preserve"> </w:t>
      </w:r>
      <w:r w:rsidRPr="006A30AD">
        <w:rPr>
          <w:lang w:val="en-GB"/>
        </w:rPr>
        <w:t>d</w:t>
      </w:r>
      <w:r w:rsidRPr="006A30AD">
        <w:rPr>
          <w:spacing w:val="-1"/>
          <w:lang w:val="en-GB"/>
        </w:rPr>
        <w:t>i</w:t>
      </w:r>
      <w:r w:rsidRPr="006A30AD">
        <w:rPr>
          <w:spacing w:val="2"/>
          <w:lang w:val="en-GB"/>
        </w:rPr>
        <w:t>g</w:t>
      </w:r>
      <w:r w:rsidRPr="006A30AD">
        <w:rPr>
          <w:spacing w:val="-1"/>
          <w:lang w:val="en-GB"/>
        </w:rPr>
        <w:t>it</w:t>
      </w:r>
      <w:r w:rsidRPr="006A30AD">
        <w:rPr>
          <w:lang w:val="en-GB"/>
        </w:rPr>
        <w:t>al p</w:t>
      </w:r>
      <w:r w:rsidRPr="006A30AD">
        <w:rPr>
          <w:spacing w:val="-1"/>
          <w:lang w:val="en-GB"/>
        </w:rPr>
        <w:t>l</w:t>
      </w:r>
      <w:r w:rsidRPr="006A30AD">
        <w:rPr>
          <w:lang w:val="en-GB"/>
        </w:rPr>
        <w:t>a</w:t>
      </w:r>
      <w:r w:rsidRPr="006A30AD">
        <w:rPr>
          <w:spacing w:val="-2"/>
          <w:lang w:val="en-GB"/>
        </w:rPr>
        <w:t>t</w:t>
      </w:r>
      <w:r w:rsidRPr="006A30AD">
        <w:rPr>
          <w:spacing w:val="3"/>
          <w:lang w:val="en-GB"/>
        </w:rPr>
        <w:t>f</w:t>
      </w:r>
      <w:r w:rsidRPr="006A30AD">
        <w:rPr>
          <w:lang w:val="en-GB"/>
        </w:rPr>
        <w:t>o</w:t>
      </w:r>
      <w:r w:rsidRPr="006A30AD">
        <w:rPr>
          <w:spacing w:val="-2"/>
          <w:lang w:val="en-GB"/>
        </w:rPr>
        <w:t>rm</w:t>
      </w:r>
      <w:r w:rsidRPr="006A30AD">
        <w:rPr>
          <w:lang w:val="en-GB"/>
        </w:rPr>
        <w:t>.</w:t>
      </w:r>
    </w:p>
    <w:p w14:paraId="5FA7CACA" w14:textId="77777777" w:rsidR="008679D4" w:rsidRPr="006A30AD" w:rsidRDefault="008679D4" w:rsidP="008679D4">
      <w:pPr>
        <w:rPr>
          <w:lang w:val="en-GB"/>
        </w:rPr>
      </w:pPr>
      <w:r w:rsidRPr="006A30AD">
        <w:rPr>
          <w:spacing w:val="-1"/>
          <w:lang w:val="en-GB"/>
        </w:rPr>
        <w:t>C</w:t>
      </w:r>
      <w:r w:rsidRPr="006A30AD">
        <w:rPr>
          <w:lang w:val="en-GB"/>
        </w:rPr>
        <w:t>o</w:t>
      </w:r>
      <w:r w:rsidRPr="006A30AD">
        <w:rPr>
          <w:spacing w:val="-1"/>
          <w:lang w:val="en-GB"/>
        </w:rPr>
        <w:t>n</w:t>
      </w:r>
      <w:r w:rsidRPr="006A30AD">
        <w:rPr>
          <w:lang w:val="en-GB"/>
        </w:rPr>
        <w:t>se</w:t>
      </w:r>
      <w:r w:rsidRPr="006A30AD">
        <w:rPr>
          <w:spacing w:val="2"/>
          <w:lang w:val="en-GB"/>
        </w:rPr>
        <w:t>q</w:t>
      </w:r>
      <w:r w:rsidRPr="006A30AD">
        <w:rPr>
          <w:lang w:val="en-GB"/>
        </w:rPr>
        <w:t>u</w:t>
      </w:r>
      <w:r w:rsidRPr="006A30AD">
        <w:rPr>
          <w:spacing w:val="-1"/>
          <w:lang w:val="en-GB"/>
        </w:rPr>
        <w:t>e</w:t>
      </w:r>
      <w:r w:rsidRPr="006A30AD">
        <w:rPr>
          <w:spacing w:val="-3"/>
          <w:lang w:val="en-GB"/>
        </w:rPr>
        <w:t>n</w:t>
      </w:r>
      <w:r w:rsidRPr="006A30AD">
        <w:rPr>
          <w:spacing w:val="1"/>
          <w:lang w:val="en-GB"/>
        </w:rPr>
        <w:t>t</w:t>
      </w:r>
      <w:r w:rsidRPr="006A30AD">
        <w:rPr>
          <w:spacing w:val="-1"/>
          <w:lang w:val="en-GB"/>
        </w:rPr>
        <w:t>l</w:t>
      </w:r>
      <w:r w:rsidRPr="006A30AD">
        <w:rPr>
          <w:spacing w:val="-2"/>
          <w:lang w:val="en-GB"/>
        </w:rPr>
        <w:t>y</w:t>
      </w:r>
      <w:r w:rsidRPr="006A30AD">
        <w:rPr>
          <w:lang w:val="en-GB"/>
        </w:rPr>
        <w:t>,</w:t>
      </w:r>
      <w:r w:rsidRPr="006A30AD">
        <w:rPr>
          <w:spacing w:val="26"/>
          <w:lang w:val="en-GB"/>
        </w:rPr>
        <w:t xml:space="preserve"> </w:t>
      </w:r>
      <w:r w:rsidRPr="006A30AD">
        <w:rPr>
          <w:spacing w:val="-1"/>
          <w:lang w:val="en-GB"/>
        </w:rPr>
        <w:t>i</w:t>
      </w:r>
      <w:r w:rsidRPr="006A30AD">
        <w:rPr>
          <w:lang w:val="en-GB"/>
        </w:rPr>
        <w:t>n</w:t>
      </w:r>
      <w:r w:rsidRPr="006A30AD">
        <w:rPr>
          <w:spacing w:val="30"/>
          <w:lang w:val="en-GB"/>
        </w:rPr>
        <w:t xml:space="preserve"> </w:t>
      </w:r>
      <w:r w:rsidRPr="006A30AD">
        <w:rPr>
          <w:lang w:val="en-GB"/>
        </w:rPr>
        <w:t>order</w:t>
      </w:r>
      <w:r w:rsidRPr="006A30AD">
        <w:rPr>
          <w:spacing w:val="25"/>
          <w:lang w:val="en-GB"/>
        </w:rPr>
        <w:t xml:space="preserve"> </w:t>
      </w:r>
      <w:r w:rsidRPr="006A30AD">
        <w:rPr>
          <w:spacing w:val="-1"/>
          <w:lang w:val="en-GB"/>
        </w:rPr>
        <w:t>t</w:t>
      </w:r>
      <w:r w:rsidRPr="006A30AD">
        <w:rPr>
          <w:lang w:val="en-GB"/>
        </w:rPr>
        <w:t>o</w:t>
      </w:r>
      <w:r w:rsidRPr="006A30AD">
        <w:rPr>
          <w:spacing w:val="30"/>
          <w:lang w:val="en-GB"/>
        </w:rPr>
        <w:t xml:space="preserve"> </w:t>
      </w:r>
      <w:r w:rsidRPr="006A30AD">
        <w:rPr>
          <w:spacing w:val="1"/>
          <w:lang w:val="en-GB"/>
        </w:rPr>
        <w:t>r</w:t>
      </w:r>
      <w:r w:rsidRPr="006A30AD">
        <w:rPr>
          <w:lang w:val="en-GB"/>
        </w:rPr>
        <w:t>ec</w:t>
      </w:r>
      <w:r w:rsidRPr="006A30AD">
        <w:rPr>
          <w:spacing w:val="-1"/>
          <w:lang w:val="en-GB"/>
        </w:rPr>
        <w:t>ei</w:t>
      </w:r>
      <w:r w:rsidRPr="006A30AD">
        <w:rPr>
          <w:spacing w:val="-2"/>
          <w:lang w:val="en-GB"/>
        </w:rPr>
        <w:t>v</w:t>
      </w:r>
      <w:r w:rsidRPr="006A30AD">
        <w:rPr>
          <w:lang w:val="en-GB"/>
        </w:rPr>
        <w:t>e</w:t>
      </w:r>
      <w:r w:rsidRPr="006A30AD">
        <w:rPr>
          <w:spacing w:val="30"/>
          <w:lang w:val="en-GB"/>
        </w:rPr>
        <w:t xml:space="preserve"> </w:t>
      </w:r>
      <w:r w:rsidRPr="006A30AD">
        <w:rPr>
          <w:spacing w:val="2"/>
          <w:lang w:val="en-GB"/>
        </w:rPr>
        <w:t>T</w:t>
      </w:r>
      <w:r w:rsidRPr="006A30AD">
        <w:rPr>
          <w:lang w:val="en-GB"/>
        </w:rPr>
        <w:t>V</w:t>
      </w:r>
      <w:r w:rsidRPr="006A30AD">
        <w:rPr>
          <w:spacing w:val="29"/>
          <w:lang w:val="en-GB"/>
        </w:rPr>
        <w:t xml:space="preserve"> </w:t>
      </w:r>
      <w:r w:rsidRPr="006A30AD">
        <w:rPr>
          <w:lang w:val="en-GB"/>
        </w:rPr>
        <w:t>p</w:t>
      </w:r>
      <w:r w:rsidRPr="006A30AD">
        <w:rPr>
          <w:spacing w:val="3"/>
          <w:lang w:val="en-GB"/>
        </w:rPr>
        <w:t>r</w:t>
      </w:r>
      <w:r w:rsidRPr="006A30AD">
        <w:rPr>
          <w:spacing w:val="-3"/>
          <w:lang w:val="en-GB"/>
        </w:rPr>
        <w:t>o</w:t>
      </w:r>
      <w:r w:rsidRPr="006A30AD">
        <w:rPr>
          <w:lang w:val="en-GB"/>
        </w:rPr>
        <w:t>gra</w:t>
      </w:r>
      <w:r w:rsidRPr="006A30AD">
        <w:rPr>
          <w:spacing w:val="-1"/>
          <w:lang w:val="en-GB"/>
        </w:rPr>
        <w:t>m</w:t>
      </w:r>
      <w:r w:rsidRPr="006A30AD">
        <w:rPr>
          <w:spacing w:val="-2"/>
          <w:lang w:val="en-GB"/>
        </w:rPr>
        <w:t>m</w:t>
      </w:r>
      <w:r w:rsidRPr="006A30AD">
        <w:rPr>
          <w:lang w:val="en-GB"/>
        </w:rPr>
        <w:t>es,</w:t>
      </w:r>
      <w:r w:rsidRPr="006A30AD">
        <w:rPr>
          <w:spacing w:val="25"/>
          <w:lang w:val="en-GB"/>
        </w:rPr>
        <w:t xml:space="preserve"> </w:t>
      </w:r>
      <w:r w:rsidRPr="006A30AD">
        <w:rPr>
          <w:spacing w:val="-1"/>
          <w:lang w:val="en-GB"/>
        </w:rPr>
        <w:t>c</w:t>
      </w:r>
      <w:r w:rsidRPr="006A30AD">
        <w:rPr>
          <w:lang w:val="en-GB"/>
        </w:rPr>
        <w:t>o</w:t>
      </w:r>
      <w:r w:rsidRPr="006A30AD">
        <w:rPr>
          <w:spacing w:val="-1"/>
          <w:lang w:val="en-GB"/>
        </w:rPr>
        <w:t>n</w:t>
      </w:r>
      <w:r w:rsidRPr="006A30AD">
        <w:rPr>
          <w:lang w:val="en-GB"/>
        </w:rPr>
        <w:t>sum</w:t>
      </w:r>
      <w:r w:rsidRPr="006A30AD">
        <w:rPr>
          <w:spacing w:val="-2"/>
          <w:lang w:val="en-GB"/>
        </w:rPr>
        <w:t>e</w:t>
      </w:r>
      <w:r w:rsidRPr="006A30AD">
        <w:rPr>
          <w:spacing w:val="1"/>
          <w:lang w:val="en-GB"/>
        </w:rPr>
        <w:t>r</w:t>
      </w:r>
      <w:r w:rsidRPr="006A30AD">
        <w:rPr>
          <w:lang w:val="en-GB"/>
        </w:rPr>
        <w:t>s</w:t>
      </w:r>
      <w:r w:rsidRPr="006A30AD">
        <w:rPr>
          <w:spacing w:val="30"/>
          <w:lang w:val="en-GB"/>
        </w:rPr>
        <w:t xml:space="preserve"> </w:t>
      </w:r>
      <w:r w:rsidRPr="006A30AD">
        <w:rPr>
          <w:lang w:val="en-GB"/>
        </w:rPr>
        <w:t>a</w:t>
      </w:r>
      <w:r w:rsidRPr="006A30AD">
        <w:rPr>
          <w:spacing w:val="-1"/>
          <w:lang w:val="en-GB"/>
        </w:rPr>
        <w:t>n</w:t>
      </w:r>
      <w:r w:rsidRPr="006A30AD">
        <w:rPr>
          <w:lang w:val="en-GB"/>
        </w:rPr>
        <w:t>d</w:t>
      </w:r>
      <w:r w:rsidRPr="006A30AD">
        <w:rPr>
          <w:spacing w:val="30"/>
          <w:lang w:val="en-GB"/>
        </w:rPr>
        <w:t xml:space="preserve"> </w:t>
      </w:r>
      <w:r w:rsidRPr="006A30AD">
        <w:rPr>
          <w:spacing w:val="-2"/>
          <w:lang w:val="en-GB"/>
        </w:rPr>
        <w:t>v</w:t>
      </w:r>
      <w:r w:rsidRPr="006A30AD">
        <w:rPr>
          <w:lang w:val="en-GB"/>
        </w:rPr>
        <w:t>e</w:t>
      </w:r>
      <w:r w:rsidRPr="006A30AD">
        <w:rPr>
          <w:spacing w:val="-3"/>
          <w:lang w:val="en-GB"/>
        </w:rPr>
        <w:t>n</w:t>
      </w:r>
      <w:r w:rsidRPr="006A30AD">
        <w:rPr>
          <w:lang w:val="en-GB"/>
        </w:rPr>
        <w:t>d</w:t>
      </w:r>
      <w:r w:rsidRPr="006A30AD">
        <w:rPr>
          <w:spacing w:val="-1"/>
          <w:lang w:val="en-GB"/>
        </w:rPr>
        <w:t>o</w:t>
      </w:r>
      <w:r w:rsidRPr="006A30AD">
        <w:rPr>
          <w:spacing w:val="1"/>
          <w:lang w:val="en-GB"/>
        </w:rPr>
        <w:t>r</w:t>
      </w:r>
      <w:r w:rsidRPr="006A30AD">
        <w:rPr>
          <w:lang w:val="en-GB"/>
        </w:rPr>
        <w:t>s</w:t>
      </w:r>
      <w:r w:rsidRPr="006A30AD">
        <w:rPr>
          <w:spacing w:val="26"/>
          <w:lang w:val="en-GB"/>
        </w:rPr>
        <w:t xml:space="preserve"> </w:t>
      </w:r>
      <w:r w:rsidRPr="006A30AD">
        <w:rPr>
          <w:spacing w:val="-3"/>
          <w:lang w:val="en-GB"/>
        </w:rPr>
        <w:t>o</w:t>
      </w:r>
      <w:r w:rsidRPr="006A30AD">
        <w:rPr>
          <w:lang w:val="en-GB"/>
        </w:rPr>
        <w:t>f</w:t>
      </w:r>
      <w:r w:rsidRPr="006A30AD">
        <w:rPr>
          <w:spacing w:val="27"/>
          <w:lang w:val="en-GB"/>
        </w:rPr>
        <w:t xml:space="preserve"> </w:t>
      </w:r>
      <w:r w:rsidRPr="006A30AD">
        <w:rPr>
          <w:spacing w:val="-3"/>
          <w:lang w:val="en-GB"/>
        </w:rPr>
        <w:t>e</w:t>
      </w:r>
      <w:r w:rsidRPr="006A30AD">
        <w:rPr>
          <w:spacing w:val="2"/>
          <w:lang w:val="en-GB"/>
        </w:rPr>
        <w:t>q</w:t>
      </w:r>
      <w:r w:rsidRPr="006A30AD">
        <w:rPr>
          <w:lang w:val="en-GB"/>
        </w:rPr>
        <w:t>u</w:t>
      </w:r>
      <w:r w:rsidRPr="006A30AD">
        <w:rPr>
          <w:spacing w:val="-1"/>
          <w:lang w:val="en-GB"/>
        </w:rPr>
        <w:t>i</w:t>
      </w:r>
      <w:r w:rsidRPr="006A30AD">
        <w:rPr>
          <w:spacing w:val="-3"/>
          <w:lang w:val="en-GB"/>
        </w:rPr>
        <w:t>p</w:t>
      </w:r>
      <w:r w:rsidRPr="006A30AD">
        <w:rPr>
          <w:spacing w:val="1"/>
          <w:lang w:val="en-GB"/>
        </w:rPr>
        <w:t>m</w:t>
      </w:r>
      <w:r w:rsidRPr="006A30AD">
        <w:rPr>
          <w:lang w:val="en-GB"/>
        </w:rPr>
        <w:t>e</w:t>
      </w:r>
      <w:r w:rsidRPr="006A30AD">
        <w:rPr>
          <w:spacing w:val="-1"/>
          <w:lang w:val="en-GB"/>
        </w:rPr>
        <w:t>n</w:t>
      </w:r>
      <w:r w:rsidRPr="006A30AD">
        <w:rPr>
          <w:lang w:val="en-GB"/>
        </w:rPr>
        <w:t>t</w:t>
      </w:r>
      <w:r w:rsidRPr="006A30AD">
        <w:rPr>
          <w:spacing w:val="27"/>
          <w:lang w:val="en-GB"/>
        </w:rPr>
        <w:t xml:space="preserve"> </w:t>
      </w:r>
      <w:r w:rsidRPr="006A30AD">
        <w:rPr>
          <w:spacing w:val="-3"/>
          <w:lang w:val="en-GB"/>
        </w:rPr>
        <w:t>a</w:t>
      </w:r>
      <w:r w:rsidRPr="006A30AD">
        <w:rPr>
          <w:spacing w:val="1"/>
          <w:lang w:val="en-GB"/>
        </w:rPr>
        <w:t>r</w:t>
      </w:r>
      <w:r w:rsidRPr="006A30AD">
        <w:rPr>
          <w:lang w:val="en-GB"/>
        </w:rPr>
        <w:t>e</w:t>
      </w:r>
      <w:r w:rsidRPr="006A30AD">
        <w:rPr>
          <w:spacing w:val="30"/>
          <w:lang w:val="en-GB"/>
        </w:rPr>
        <w:t xml:space="preserve"> </w:t>
      </w:r>
      <w:r w:rsidRPr="006A30AD">
        <w:rPr>
          <w:spacing w:val="-2"/>
          <w:lang w:val="en-GB"/>
        </w:rPr>
        <w:t>r</w:t>
      </w:r>
      <w:r w:rsidRPr="006A30AD">
        <w:rPr>
          <w:lang w:val="en-GB"/>
        </w:rPr>
        <w:t>e</w:t>
      </w:r>
      <w:r w:rsidRPr="006A30AD">
        <w:rPr>
          <w:spacing w:val="2"/>
          <w:lang w:val="en-GB"/>
        </w:rPr>
        <w:t>q</w:t>
      </w:r>
      <w:r w:rsidRPr="006A30AD">
        <w:rPr>
          <w:lang w:val="en-GB"/>
        </w:rPr>
        <w:t>u</w:t>
      </w:r>
      <w:r w:rsidRPr="006A30AD">
        <w:rPr>
          <w:spacing w:val="-1"/>
          <w:lang w:val="en-GB"/>
        </w:rPr>
        <w:t>e</w:t>
      </w:r>
      <w:r w:rsidRPr="006A30AD">
        <w:rPr>
          <w:spacing w:val="-2"/>
          <w:lang w:val="en-GB"/>
        </w:rPr>
        <w:t>s</w:t>
      </w:r>
      <w:r w:rsidRPr="006A30AD">
        <w:rPr>
          <w:spacing w:val="1"/>
          <w:lang w:val="en-GB"/>
        </w:rPr>
        <w:t>t</w:t>
      </w:r>
      <w:r w:rsidRPr="006A30AD">
        <w:rPr>
          <w:lang w:val="en-GB"/>
        </w:rPr>
        <w:t>ed</w:t>
      </w:r>
      <w:r w:rsidRPr="006A30AD">
        <w:rPr>
          <w:spacing w:val="29"/>
          <w:lang w:val="en-GB"/>
        </w:rPr>
        <w:t xml:space="preserve"> </w:t>
      </w:r>
      <w:r w:rsidRPr="006A30AD">
        <w:rPr>
          <w:spacing w:val="-1"/>
          <w:lang w:val="en-GB"/>
        </w:rPr>
        <w:t>t</w:t>
      </w:r>
      <w:r w:rsidRPr="006A30AD">
        <w:rPr>
          <w:lang w:val="en-GB"/>
        </w:rPr>
        <w:t>o ac</w:t>
      </w:r>
      <w:r w:rsidRPr="006A30AD">
        <w:rPr>
          <w:spacing w:val="2"/>
          <w:lang w:val="en-GB"/>
        </w:rPr>
        <w:t>q</w:t>
      </w:r>
      <w:r w:rsidRPr="006A30AD">
        <w:rPr>
          <w:lang w:val="en-GB"/>
        </w:rPr>
        <w:t>u</w:t>
      </w:r>
      <w:r w:rsidRPr="006A30AD">
        <w:rPr>
          <w:spacing w:val="-1"/>
          <w:lang w:val="en-GB"/>
        </w:rPr>
        <w:t>i</w:t>
      </w:r>
      <w:r w:rsidRPr="006A30AD">
        <w:rPr>
          <w:spacing w:val="1"/>
          <w:lang w:val="en-GB"/>
        </w:rPr>
        <w:t>r</w:t>
      </w:r>
      <w:r w:rsidRPr="006A30AD">
        <w:rPr>
          <w:lang w:val="en-GB"/>
        </w:rPr>
        <w:t>e</w:t>
      </w:r>
      <w:r w:rsidRPr="006A30AD">
        <w:rPr>
          <w:spacing w:val="14"/>
          <w:lang w:val="en-GB"/>
        </w:rPr>
        <w:t xml:space="preserve"> </w:t>
      </w:r>
      <w:r w:rsidRPr="006A30AD">
        <w:rPr>
          <w:bCs/>
          <w:spacing w:val="-1"/>
          <w:lang w:val="en-GB"/>
        </w:rPr>
        <w:t>DVB</w:t>
      </w:r>
      <w:r w:rsidRPr="006A30AD">
        <w:rPr>
          <w:bCs/>
          <w:spacing w:val="1"/>
          <w:lang w:val="en-GB"/>
        </w:rPr>
        <w:t>-</w:t>
      </w:r>
      <w:r w:rsidRPr="006A30AD">
        <w:rPr>
          <w:bCs/>
          <w:spacing w:val="-3"/>
          <w:lang w:val="en-GB"/>
        </w:rPr>
        <w:t>T2</w:t>
      </w:r>
      <w:r w:rsidRPr="006A30AD">
        <w:rPr>
          <w:bCs/>
          <w:spacing w:val="10"/>
          <w:lang w:val="en-GB"/>
        </w:rPr>
        <w:t>/</w:t>
      </w:r>
      <w:r w:rsidRPr="006A30AD">
        <w:rPr>
          <w:bCs/>
          <w:spacing w:val="1"/>
          <w:lang w:val="en-GB"/>
        </w:rPr>
        <w:t>M</w:t>
      </w:r>
      <w:r w:rsidRPr="006A30AD">
        <w:rPr>
          <w:bCs/>
          <w:spacing w:val="-1"/>
          <w:lang w:val="en-GB"/>
        </w:rPr>
        <w:t>P</w:t>
      </w:r>
      <w:r w:rsidRPr="006A30AD">
        <w:rPr>
          <w:bCs/>
          <w:spacing w:val="-3"/>
          <w:lang w:val="en-GB"/>
        </w:rPr>
        <w:t>E</w:t>
      </w:r>
      <w:r w:rsidRPr="006A30AD">
        <w:rPr>
          <w:bCs/>
          <w:spacing w:val="-1"/>
          <w:lang w:val="en-GB"/>
        </w:rPr>
        <w:t>G</w:t>
      </w:r>
      <w:r w:rsidRPr="006A30AD">
        <w:rPr>
          <w:bCs/>
          <w:spacing w:val="1"/>
          <w:lang w:val="en-GB"/>
        </w:rPr>
        <w:t>-</w:t>
      </w:r>
      <w:r w:rsidRPr="006A30AD">
        <w:rPr>
          <w:bCs/>
          <w:lang w:val="en-GB"/>
        </w:rPr>
        <w:t>4</w:t>
      </w:r>
      <w:r w:rsidRPr="006A30AD">
        <w:rPr>
          <w:bCs/>
          <w:spacing w:val="13"/>
          <w:lang w:val="en-GB"/>
        </w:rPr>
        <w:t xml:space="preserve"> </w:t>
      </w:r>
      <w:r w:rsidRPr="006A30AD">
        <w:rPr>
          <w:bCs/>
          <w:lang w:val="en-GB"/>
        </w:rPr>
        <w:t>c</w:t>
      </w:r>
      <w:r w:rsidRPr="006A30AD">
        <w:rPr>
          <w:bCs/>
          <w:spacing w:val="-1"/>
          <w:lang w:val="en-GB"/>
        </w:rPr>
        <w:t>o</w:t>
      </w:r>
      <w:r w:rsidRPr="006A30AD">
        <w:rPr>
          <w:bCs/>
          <w:lang w:val="en-GB"/>
        </w:rPr>
        <w:t>mp</w:t>
      </w:r>
      <w:r w:rsidRPr="006A30AD">
        <w:rPr>
          <w:bCs/>
          <w:spacing w:val="-1"/>
          <w:lang w:val="en-GB"/>
        </w:rPr>
        <w:t>l</w:t>
      </w:r>
      <w:r w:rsidRPr="006A30AD">
        <w:rPr>
          <w:bCs/>
          <w:spacing w:val="1"/>
          <w:lang w:val="en-GB"/>
        </w:rPr>
        <w:t>i</w:t>
      </w:r>
      <w:r w:rsidRPr="006A30AD">
        <w:rPr>
          <w:bCs/>
          <w:lang w:val="en-GB"/>
        </w:rPr>
        <w:t>a</w:t>
      </w:r>
      <w:r w:rsidRPr="006A30AD">
        <w:rPr>
          <w:bCs/>
          <w:spacing w:val="-1"/>
          <w:lang w:val="en-GB"/>
        </w:rPr>
        <w:t>n</w:t>
      </w:r>
      <w:r w:rsidRPr="006A30AD">
        <w:rPr>
          <w:bCs/>
          <w:lang w:val="en-GB"/>
        </w:rPr>
        <w:t>t</w:t>
      </w:r>
      <w:r w:rsidRPr="006A30AD">
        <w:rPr>
          <w:bCs/>
          <w:spacing w:val="15"/>
          <w:lang w:val="en-GB"/>
        </w:rPr>
        <w:t xml:space="preserve"> </w:t>
      </w:r>
      <w:r w:rsidRPr="006A30AD">
        <w:rPr>
          <w:bCs/>
          <w:spacing w:val="-1"/>
          <w:lang w:val="en-GB"/>
        </w:rPr>
        <w:t>S</w:t>
      </w:r>
      <w:r w:rsidRPr="006A30AD">
        <w:rPr>
          <w:bCs/>
          <w:spacing w:val="-3"/>
          <w:lang w:val="en-GB"/>
        </w:rPr>
        <w:t>e</w:t>
      </w:r>
      <w:r w:rsidRPr="006A30AD">
        <w:rPr>
          <w:bCs/>
          <w:lang w:val="en-GB"/>
        </w:rPr>
        <w:t>t</w:t>
      </w:r>
      <w:r w:rsidRPr="006A30AD">
        <w:rPr>
          <w:bCs/>
          <w:spacing w:val="13"/>
          <w:lang w:val="en-GB"/>
        </w:rPr>
        <w:t xml:space="preserve"> </w:t>
      </w:r>
      <w:r w:rsidRPr="006A30AD">
        <w:rPr>
          <w:bCs/>
          <w:spacing w:val="-3"/>
          <w:lang w:val="en-GB"/>
        </w:rPr>
        <w:t>T</w:t>
      </w:r>
      <w:r w:rsidRPr="006A30AD">
        <w:rPr>
          <w:bCs/>
          <w:lang w:val="en-GB"/>
        </w:rPr>
        <w:t>op</w:t>
      </w:r>
      <w:r w:rsidRPr="006A30AD">
        <w:rPr>
          <w:bCs/>
          <w:spacing w:val="12"/>
          <w:lang w:val="en-GB"/>
        </w:rPr>
        <w:t xml:space="preserve"> </w:t>
      </w:r>
      <w:r w:rsidRPr="006A30AD">
        <w:rPr>
          <w:bCs/>
          <w:spacing w:val="2"/>
          <w:lang w:val="en-GB"/>
        </w:rPr>
        <w:t>B</w:t>
      </w:r>
      <w:r w:rsidRPr="006A30AD">
        <w:rPr>
          <w:bCs/>
          <w:spacing w:val="-1"/>
          <w:lang w:val="en-GB"/>
        </w:rPr>
        <w:t>oxes</w:t>
      </w:r>
      <w:r w:rsidRPr="006A30AD">
        <w:rPr>
          <w:bCs/>
          <w:spacing w:val="13"/>
          <w:lang w:val="en-GB"/>
        </w:rPr>
        <w:t xml:space="preserve"> </w:t>
      </w:r>
      <w:r w:rsidRPr="006A30AD">
        <w:rPr>
          <w:bCs/>
          <w:lang w:val="en-GB"/>
        </w:rPr>
        <w:t>or</w:t>
      </w:r>
      <w:r w:rsidRPr="006A30AD">
        <w:rPr>
          <w:bCs/>
          <w:spacing w:val="13"/>
          <w:lang w:val="en-GB"/>
        </w:rPr>
        <w:t xml:space="preserve"> </w:t>
      </w:r>
      <w:r w:rsidRPr="006A30AD">
        <w:rPr>
          <w:bCs/>
          <w:spacing w:val="1"/>
          <w:lang w:val="en-GB"/>
        </w:rPr>
        <w:t>i</w:t>
      </w:r>
      <w:r w:rsidRPr="006A30AD">
        <w:rPr>
          <w:bCs/>
          <w:lang w:val="en-GB"/>
        </w:rPr>
        <w:t>nte</w:t>
      </w:r>
      <w:r w:rsidRPr="006A30AD">
        <w:rPr>
          <w:bCs/>
          <w:spacing w:val="-3"/>
          <w:lang w:val="en-GB"/>
        </w:rPr>
        <w:t>g</w:t>
      </w:r>
      <w:r w:rsidRPr="006A30AD">
        <w:rPr>
          <w:bCs/>
          <w:lang w:val="en-GB"/>
        </w:rPr>
        <w:t>ra</w:t>
      </w:r>
      <w:r w:rsidRPr="006A30AD">
        <w:rPr>
          <w:bCs/>
          <w:spacing w:val="1"/>
          <w:lang w:val="en-GB"/>
        </w:rPr>
        <w:t>t</w:t>
      </w:r>
      <w:r w:rsidRPr="006A30AD">
        <w:rPr>
          <w:bCs/>
          <w:lang w:val="en-GB"/>
        </w:rPr>
        <w:t>ed</w:t>
      </w:r>
      <w:r w:rsidRPr="006A30AD">
        <w:rPr>
          <w:bCs/>
          <w:spacing w:val="12"/>
          <w:lang w:val="en-GB"/>
        </w:rPr>
        <w:t xml:space="preserve"> </w:t>
      </w:r>
      <w:r w:rsidRPr="006A30AD">
        <w:rPr>
          <w:bCs/>
          <w:spacing w:val="-3"/>
          <w:lang w:val="en-GB"/>
        </w:rPr>
        <w:t>d</w:t>
      </w:r>
      <w:r w:rsidRPr="006A30AD">
        <w:rPr>
          <w:bCs/>
          <w:spacing w:val="1"/>
          <w:lang w:val="en-GB"/>
        </w:rPr>
        <w:t>i</w:t>
      </w:r>
      <w:r w:rsidRPr="006A30AD">
        <w:rPr>
          <w:bCs/>
          <w:lang w:val="en-GB"/>
        </w:rPr>
        <w:t>g</w:t>
      </w:r>
      <w:r w:rsidRPr="006A30AD">
        <w:rPr>
          <w:bCs/>
          <w:spacing w:val="-2"/>
          <w:lang w:val="en-GB"/>
        </w:rPr>
        <w:t>i</w:t>
      </w:r>
      <w:r w:rsidRPr="006A30AD">
        <w:rPr>
          <w:bCs/>
          <w:spacing w:val="1"/>
          <w:lang w:val="en-GB"/>
        </w:rPr>
        <w:t>t</w:t>
      </w:r>
      <w:r w:rsidRPr="006A30AD">
        <w:rPr>
          <w:bCs/>
          <w:lang w:val="en-GB"/>
        </w:rPr>
        <w:t>al</w:t>
      </w:r>
      <w:r w:rsidRPr="006A30AD">
        <w:rPr>
          <w:bCs/>
          <w:spacing w:val="13"/>
          <w:lang w:val="en-GB"/>
        </w:rPr>
        <w:t xml:space="preserve"> </w:t>
      </w:r>
      <w:r w:rsidRPr="006A30AD">
        <w:rPr>
          <w:bCs/>
          <w:spacing w:val="-3"/>
          <w:lang w:val="en-GB"/>
        </w:rPr>
        <w:t>T</w:t>
      </w:r>
      <w:r w:rsidRPr="006A30AD">
        <w:rPr>
          <w:bCs/>
          <w:spacing w:val="-1"/>
          <w:lang w:val="en-GB"/>
        </w:rPr>
        <w:t>V</w:t>
      </w:r>
      <w:r w:rsidRPr="006A30AD">
        <w:rPr>
          <w:bCs/>
          <w:lang w:val="en-GB"/>
        </w:rPr>
        <w:t>s</w:t>
      </w:r>
      <w:r w:rsidRPr="006A30AD">
        <w:rPr>
          <w:bCs/>
          <w:spacing w:val="12"/>
          <w:lang w:val="en-GB"/>
        </w:rPr>
        <w:t xml:space="preserve"> </w:t>
      </w:r>
      <w:r w:rsidRPr="006A30AD">
        <w:rPr>
          <w:bCs/>
          <w:spacing w:val="1"/>
          <w:lang w:val="en-GB"/>
        </w:rPr>
        <w:t>(i</w:t>
      </w:r>
      <w:r w:rsidRPr="006A30AD">
        <w:rPr>
          <w:bCs/>
          <w:spacing w:val="-1"/>
          <w:lang w:val="en-GB"/>
        </w:rPr>
        <w:t>D</w:t>
      </w:r>
      <w:r w:rsidRPr="006A30AD">
        <w:rPr>
          <w:bCs/>
          <w:spacing w:val="-3"/>
          <w:lang w:val="en-GB"/>
        </w:rPr>
        <w:t>T</w:t>
      </w:r>
      <w:r w:rsidRPr="006A30AD">
        <w:rPr>
          <w:bCs/>
          <w:spacing w:val="-1"/>
          <w:lang w:val="en-GB"/>
        </w:rPr>
        <w:t>V</w:t>
      </w:r>
      <w:r w:rsidRPr="006A30AD">
        <w:rPr>
          <w:bCs/>
          <w:lang w:val="en-GB"/>
        </w:rPr>
        <w:t>s)</w:t>
      </w:r>
      <w:r w:rsidRPr="006A30AD">
        <w:rPr>
          <w:bCs/>
          <w:spacing w:val="11"/>
          <w:lang w:val="en-GB"/>
        </w:rPr>
        <w:t xml:space="preserve"> </w:t>
      </w:r>
      <w:r w:rsidRPr="006A30AD">
        <w:rPr>
          <w:bCs/>
          <w:spacing w:val="1"/>
          <w:lang w:val="en-GB"/>
        </w:rPr>
        <w:t>fi</w:t>
      </w:r>
      <w:r w:rsidRPr="006A30AD">
        <w:rPr>
          <w:bCs/>
          <w:spacing w:val="-2"/>
          <w:lang w:val="en-GB"/>
        </w:rPr>
        <w:t>t</w:t>
      </w:r>
      <w:r w:rsidRPr="006A30AD">
        <w:rPr>
          <w:bCs/>
          <w:spacing w:val="1"/>
          <w:lang w:val="en-GB"/>
        </w:rPr>
        <w:t>t</w:t>
      </w:r>
      <w:r w:rsidRPr="006A30AD">
        <w:rPr>
          <w:bCs/>
          <w:lang w:val="en-GB"/>
        </w:rPr>
        <w:t>ed</w:t>
      </w:r>
      <w:r w:rsidRPr="006A30AD">
        <w:rPr>
          <w:bCs/>
          <w:spacing w:val="9"/>
          <w:lang w:val="en-GB"/>
        </w:rPr>
        <w:t xml:space="preserve"> </w:t>
      </w:r>
      <w:r w:rsidRPr="006A30AD">
        <w:rPr>
          <w:bCs/>
          <w:spacing w:val="1"/>
          <w:lang w:val="en-GB"/>
        </w:rPr>
        <w:t>wit</w:t>
      </w:r>
      <w:r w:rsidRPr="006A30AD">
        <w:rPr>
          <w:bCs/>
          <w:lang w:val="en-GB"/>
        </w:rPr>
        <w:t>h</w:t>
      </w:r>
      <w:r w:rsidRPr="006A30AD">
        <w:rPr>
          <w:bCs/>
          <w:spacing w:val="14"/>
          <w:lang w:val="en-GB"/>
        </w:rPr>
        <w:t xml:space="preserve"> </w:t>
      </w:r>
      <w:r w:rsidRPr="006A30AD">
        <w:rPr>
          <w:bCs/>
          <w:lang w:val="en-GB"/>
        </w:rPr>
        <w:t>a</w:t>
      </w:r>
      <w:r w:rsidRPr="006A30AD">
        <w:rPr>
          <w:bCs/>
          <w:spacing w:val="13"/>
          <w:lang w:val="en-GB"/>
        </w:rPr>
        <w:t xml:space="preserve"> </w:t>
      </w:r>
      <w:r w:rsidRPr="006A30AD">
        <w:rPr>
          <w:bCs/>
          <w:spacing w:val="-1"/>
          <w:lang w:val="en-GB"/>
        </w:rPr>
        <w:t>DVB</w:t>
      </w:r>
      <w:r w:rsidRPr="006A30AD">
        <w:rPr>
          <w:bCs/>
          <w:lang w:val="en-GB"/>
        </w:rPr>
        <w:t>-</w:t>
      </w:r>
      <w:r w:rsidRPr="006A30AD">
        <w:rPr>
          <w:bCs/>
          <w:spacing w:val="-3"/>
          <w:lang w:val="en-GB"/>
        </w:rPr>
        <w:t>T</w:t>
      </w:r>
      <w:r w:rsidRPr="006A30AD">
        <w:rPr>
          <w:bCs/>
          <w:lang w:val="en-GB"/>
        </w:rPr>
        <w:t>2</w:t>
      </w:r>
      <w:r w:rsidRPr="006A30AD">
        <w:rPr>
          <w:bCs/>
          <w:spacing w:val="16"/>
          <w:lang w:val="en-GB"/>
        </w:rPr>
        <w:t xml:space="preserve"> </w:t>
      </w:r>
      <w:r w:rsidRPr="006A30AD">
        <w:rPr>
          <w:bCs/>
          <w:spacing w:val="1"/>
          <w:lang w:val="en-GB"/>
        </w:rPr>
        <w:t>t</w:t>
      </w:r>
      <w:r w:rsidRPr="006A30AD">
        <w:rPr>
          <w:bCs/>
          <w:lang w:val="en-GB"/>
        </w:rPr>
        <w:t>u</w:t>
      </w:r>
      <w:r w:rsidRPr="006A30AD">
        <w:rPr>
          <w:bCs/>
          <w:spacing w:val="-1"/>
          <w:lang w:val="en-GB"/>
        </w:rPr>
        <w:t>n</w:t>
      </w:r>
      <w:r w:rsidRPr="006A30AD">
        <w:rPr>
          <w:bCs/>
          <w:lang w:val="en-GB"/>
        </w:rPr>
        <w:t xml:space="preserve">er </w:t>
      </w:r>
      <w:r w:rsidRPr="006A30AD">
        <w:rPr>
          <w:spacing w:val="1"/>
          <w:lang w:val="en-GB"/>
        </w:rPr>
        <w:t>t</w:t>
      </w:r>
      <w:r w:rsidRPr="006A30AD">
        <w:rPr>
          <w:lang w:val="en-GB"/>
        </w:rPr>
        <w:t>h</w:t>
      </w:r>
      <w:r w:rsidRPr="006A30AD">
        <w:rPr>
          <w:spacing w:val="-1"/>
          <w:lang w:val="en-GB"/>
        </w:rPr>
        <w:t>a</w:t>
      </w:r>
      <w:r w:rsidRPr="006A30AD">
        <w:rPr>
          <w:lang w:val="en-GB"/>
        </w:rPr>
        <w:t>t</w:t>
      </w:r>
      <w:r w:rsidRPr="006A30AD">
        <w:rPr>
          <w:spacing w:val="22"/>
          <w:lang w:val="en-GB"/>
        </w:rPr>
        <w:t xml:space="preserve"> </w:t>
      </w:r>
      <w:r w:rsidRPr="006A30AD">
        <w:rPr>
          <w:lang w:val="en-GB"/>
        </w:rPr>
        <w:t>are</w:t>
      </w:r>
      <w:r w:rsidRPr="006A30AD">
        <w:rPr>
          <w:spacing w:val="23"/>
          <w:lang w:val="en-GB"/>
        </w:rPr>
        <w:t xml:space="preserve"> </w:t>
      </w:r>
      <w:r w:rsidRPr="006A30AD">
        <w:rPr>
          <w:lang w:val="en-GB"/>
        </w:rPr>
        <w:t>c</w:t>
      </w:r>
      <w:r w:rsidRPr="006A30AD">
        <w:rPr>
          <w:spacing w:val="-3"/>
          <w:lang w:val="en-GB"/>
        </w:rPr>
        <w:t>a</w:t>
      </w:r>
      <w:r w:rsidRPr="006A30AD">
        <w:rPr>
          <w:lang w:val="en-GB"/>
        </w:rPr>
        <w:t>p</w:t>
      </w:r>
      <w:r w:rsidRPr="006A30AD">
        <w:rPr>
          <w:spacing w:val="-1"/>
          <w:lang w:val="en-GB"/>
        </w:rPr>
        <w:t>a</w:t>
      </w:r>
      <w:r w:rsidRPr="006A30AD">
        <w:rPr>
          <w:spacing w:val="-3"/>
          <w:lang w:val="en-GB"/>
        </w:rPr>
        <w:t>b</w:t>
      </w:r>
      <w:r w:rsidRPr="006A30AD">
        <w:rPr>
          <w:spacing w:val="-1"/>
          <w:lang w:val="en-GB"/>
        </w:rPr>
        <w:t>l</w:t>
      </w:r>
      <w:r w:rsidRPr="006A30AD">
        <w:rPr>
          <w:lang w:val="en-GB"/>
        </w:rPr>
        <w:t>e</w:t>
      </w:r>
      <w:r w:rsidRPr="006A30AD">
        <w:rPr>
          <w:spacing w:val="23"/>
          <w:lang w:val="en-GB"/>
        </w:rPr>
        <w:t xml:space="preserve"> </w:t>
      </w:r>
      <w:r w:rsidRPr="006A30AD">
        <w:rPr>
          <w:lang w:val="en-GB"/>
        </w:rPr>
        <w:t>of</w:t>
      </w:r>
      <w:r w:rsidRPr="006A30AD">
        <w:rPr>
          <w:spacing w:val="23"/>
          <w:lang w:val="en-GB"/>
        </w:rPr>
        <w:t xml:space="preserve"> </w:t>
      </w:r>
      <w:r w:rsidRPr="006A30AD">
        <w:rPr>
          <w:spacing w:val="1"/>
          <w:lang w:val="en-GB"/>
        </w:rPr>
        <w:t>r</w:t>
      </w:r>
      <w:r w:rsidRPr="006A30AD">
        <w:rPr>
          <w:lang w:val="en-GB"/>
        </w:rPr>
        <w:t>ec</w:t>
      </w:r>
      <w:r w:rsidRPr="006A30AD">
        <w:rPr>
          <w:spacing w:val="-1"/>
          <w:lang w:val="en-GB"/>
        </w:rPr>
        <w:t>ei</w:t>
      </w:r>
      <w:r w:rsidRPr="006A30AD">
        <w:rPr>
          <w:spacing w:val="-2"/>
          <w:lang w:val="en-GB"/>
        </w:rPr>
        <w:t>v</w:t>
      </w:r>
      <w:r w:rsidRPr="006A30AD">
        <w:rPr>
          <w:spacing w:val="-1"/>
          <w:lang w:val="en-GB"/>
        </w:rPr>
        <w:t>i</w:t>
      </w:r>
      <w:r w:rsidRPr="006A30AD">
        <w:rPr>
          <w:lang w:val="en-GB"/>
        </w:rPr>
        <w:t>ng</w:t>
      </w:r>
      <w:r w:rsidRPr="006A30AD">
        <w:rPr>
          <w:spacing w:val="24"/>
          <w:lang w:val="en-GB"/>
        </w:rPr>
        <w:t xml:space="preserve"> </w:t>
      </w:r>
      <w:r w:rsidRPr="006A30AD">
        <w:rPr>
          <w:lang w:val="en-GB"/>
        </w:rPr>
        <w:t>a</w:t>
      </w:r>
      <w:r w:rsidRPr="006A30AD">
        <w:rPr>
          <w:spacing w:val="-1"/>
          <w:lang w:val="en-GB"/>
        </w:rPr>
        <w:t>n</w:t>
      </w:r>
      <w:r w:rsidRPr="006A30AD">
        <w:rPr>
          <w:lang w:val="en-GB"/>
        </w:rPr>
        <w:t>d</w:t>
      </w:r>
      <w:r w:rsidRPr="006A30AD">
        <w:rPr>
          <w:spacing w:val="23"/>
          <w:lang w:val="en-GB"/>
        </w:rPr>
        <w:t xml:space="preserve"> </w:t>
      </w:r>
      <w:r w:rsidRPr="006A30AD">
        <w:rPr>
          <w:lang w:val="en-GB"/>
        </w:rPr>
        <w:t>c</w:t>
      </w:r>
      <w:r w:rsidRPr="006A30AD">
        <w:rPr>
          <w:spacing w:val="-3"/>
          <w:lang w:val="en-GB"/>
        </w:rPr>
        <w:t>o</w:t>
      </w:r>
      <w:r w:rsidRPr="006A30AD">
        <w:rPr>
          <w:spacing w:val="1"/>
          <w:lang w:val="en-GB"/>
        </w:rPr>
        <w:t>rr</w:t>
      </w:r>
      <w:r w:rsidRPr="006A30AD">
        <w:rPr>
          <w:spacing w:val="-3"/>
          <w:lang w:val="en-GB"/>
        </w:rPr>
        <w:t>e</w:t>
      </w:r>
      <w:r w:rsidRPr="006A30AD">
        <w:rPr>
          <w:lang w:val="en-GB"/>
        </w:rPr>
        <w:t>c</w:t>
      </w:r>
      <w:r w:rsidRPr="006A30AD">
        <w:rPr>
          <w:spacing w:val="1"/>
          <w:lang w:val="en-GB"/>
        </w:rPr>
        <w:t>t</w:t>
      </w:r>
      <w:r w:rsidRPr="006A30AD">
        <w:rPr>
          <w:spacing w:val="-1"/>
          <w:lang w:val="en-GB"/>
        </w:rPr>
        <w:t>l</w:t>
      </w:r>
      <w:r w:rsidRPr="006A30AD">
        <w:rPr>
          <w:lang w:val="en-GB"/>
        </w:rPr>
        <w:t>y</w:t>
      </w:r>
      <w:r w:rsidRPr="006A30AD">
        <w:rPr>
          <w:spacing w:val="20"/>
          <w:lang w:val="en-GB"/>
        </w:rPr>
        <w:t xml:space="preserve"> </w:t>
      </w:r>
      <w:r w:rsidRPr="006A30AD">
        <w:rPr>
          <w:lang w:val="en-GB"/>
        </w:rPr>
        <w:t>d</w:t>
      </w:r>
      <w:r w:rsidRPr="006A30AD">
        <w:rPr>
          <w:spacing w:val="-1"/>
          <w:lang w:val="en-GB"/>
        </w:rPr>
        <w:t>i</w:t>
      </w:r>
      <w:r w:rsidRPr="006A30AD">
        <w:rPr>
          <w:lang w:val="en-GB"/>
        </w:rPr>
        <w:t>sp</w:t>
      </w:r>
      <w:r w:rsidRPr="006A30AD">
        <w:rPr>
          <w:spacing w:val="-1"/>
          <w:lang w:val="en-GB"/>
        </w:rPr>
        <w:t>l</w:t>
      </w:r>
      <w:r w:rsidRPr="006A30AD">
        <w:rPr>
          <w:spacing w:val="2"/>
          <w:lang w:val="en-GB"/>
        </w:rPr>
        <w:t>a</w:t>
      </w:r>
      <w:r w:rsidRPr="006A30AD">
        <w:rPr>
          <w:spacing w:val="-2"/>
          <w:lang w:val="en-GB"/>
        </w:rPr>
        <w:t>y</w:t>
      </w:r>
      <w:r w:rsidRPr="006A30AD">
        <w:rPr>
          <w:spacing w:val="-1"/>
          <w:lang w:val="en-GB"/>
        </w:rPr>
        <w:t>i</w:t>
      </w:r>
      <w:r w:rsidRPr="006A30AD">
        <w:rPr>
          <w:lang w:val="en-GB"/>
        </w:rPr>
        <w:t>ng</w:t>
      </w:r>
      <w:r w:rsidRPr="006A30AD">
        <w:rPr>
          <w:spacing w:val="24"/>
          <w:lang w:val="en-GB"/>
        </w:rPr>
        <w:t xml:space="preserve"> </w:t>
      </w:r>
      <w:r w:rsidRPr="006A30AD">
        <w:rPr>
          <w:lang w:val="en-GB"/>
        </w:rPr>
        <w:t>d</w:t>
      </w:r>
      <w:r w:rsidRPr="006A30AD">
        <w:rPr>
          <w:spacing w:val="-1"/>
          <w:lang w:val="en-GB"/>
        </w:rPr>
        <w:t>i</w:t>
      </w:r>
      <w:r w:rsidRPr="006A30AD">
        <w:rPr>
          <w:spacing w:val="2"/>
          <w:lang w:val="en-GB"/>
        </w:rPr>
        <w:t>g</w:t>
      </w:r>
      <w:r w:rsidRPr="006A30AD">
        <w:rPr>
          <w:spacing w:val="-1"/>
          <w:lang w:val="en-GB"/>
        </w:rPr>
        <w:t>i</w:t>
      </w:r>
      <w:r w:rsidRPr="006A30AD">
        <w:rPr>
          <w:spacing w:val="1"/>
          <w:lang w:val="en-GB"/>
        </w:rPr>
        <w:t>t</w:t>
      </w:r>
      <w:r w:rsidRPr="006A30AD">
        <w:rPr>
          <w:lang w:val="en-GB"/>
        </w:rPr>
        <w:t>al</w:t>
      </w:r>
      <w:r w:rsidRPr="006A30AD">
        <w:rPr>
          <w:spacing w:val="19"/>
          <w:lang w:val="en-GB"/>
        </w:rPr>
        <w:t xml:space="preserve"> </w:t>
      </w:r>
      <w:r w:rsidRPr="006A30AD">
        <w:rPr>
          <w:spacing w:val="2"/>
          <w:lang w:val="en-GB"/>
        </w:rPr>
        <w:t>T</w:t>
      </w:r>
      <w:r w:rsidRPr="006A30AD">
        <w:rPr>
          <w:lang w:val="en-GB"/>
        </w:rPr>
        <w:t>V</w:t>
      </w:r>
      <w:r w:rsidRPr="006A30AD">
        <w:rPr>
          <w:spacing w:val="19"/>
          <w:lang w:val="en-GB"/>
        </w:rPr>
        <w:t xml:space="preserve"> </w:t>
      </w:r>
      <w:r w:rsidRPr="006A30AD">
        <w:rPr>
          <w:lang w:val="en-GB"/>
        </w:rPr>
        <w:t>s</w:t>
      </w:r>
      <w:r w:rsidRPr="006A30AD">
        <w:rPr>
          <w:spacing w:val="-1"/>
          <w:lang w:val="en-GB"/>
        </w:rPr>
        <w:t>i</w:t>
      </w:r>
      <w:r w:rsidRPr="006A30AD">
        <w:rPr>
          <w:spacing w:val="2"/>
          <w:lang w:val="en-GB"/>
        </w:rPr>
        <w:t>g</w:t>
      </w:r>
      <w:r w:rsidRPr="006A30AD">
        <w:rPr>
          <w:lang w:val="en-GB"/>
        </w:rPr>
        <w:t>n</w:t>
      </w:r>
      <w:r w:rsidRPr="006A30AD">
        <w:rPr>
          <w:spacing w:val="-1"/>
          <w:lang w:val="en-GB"/>
        </w:rPr>
        <w:t>al</w:t>
      </w:r>
      <w:r w:rsidRPr="006A30AD">
        <w:rPr>
          <w:lang w:val="en-GB"/>
        </w:rPr>
        <w:t>s</w:t>
      </w:r>
      <w:r w:rsidRPr="006A30AD">
        <w:rPr>
          <w:spacing w:val="21"/>
          <w:lang w:val="en-GB"/>
        </w:rPr>
        <w:t xml:space="preserve"> </w:t>
      </w:r>
      <w:r w:rsidRPr="006A30AD">
        <w:rPr>
          <w:spacing w:val="1"/>
          <w:lang w:val="en-GB"/>
        </w:rPr>
        <w:t>tr</w:t>
      </w:r>
      <w:r w:rsidRPr="006A30AD">
        <w:rPr>
          <w:lang w:val="en-GB"/>
        </w:rPr>
        <w:t>a</w:t>
      </w:r>
      <w:r w:rsidRPr="006A30AD">
        <w:rPr>
          <w:spacing w:val="-1"/>
          <w:lang w:val="en-GB"/>
        </w:rPr>
        <w:t>n</w:t>
      </w:r>
      <w:r w:rsidRPr="006A30AD">
        <w:rPr>
          <w:spacing w:val="-2"/>
          <w:lang w:val="en-GB"/>
        </w:rPr>
        <w:t>s</w:t>
      </w:r>
      <w:r w:rsidRPr="006A30AD">
        <w:rPr>
          <w:spacing w:val="1"/>
          <w:lang w:val="en-GB"/>
        </w:rPr>
        <w:t>m</w:t>
      </w:r>
      <w:r w:rsidRPr="006A30AD">
        <w:rPr>
          <w:spacing w:val="-1"/>
          <w:lang w:val="en-GB"/>
        </w:rPr>
        <w:t>it</w:t>
      </w:r>
      <w:r w:rsidRPr="006A30AD">
        <w:rPr>
          <w:spacing w:val="1"/>
          <w:lang w:val="en-GB"/>
        </w:rPr>
        <w:t>t</w:t>
      </w:r>
      <w:r w:rsidRPr="006A30AD">
        <w:rPr>
          <w:lang w:val="en-GB"/>
        </w:rPr>
        <w:t>ed</w:t>
      </w:r>
      <w:r w:rsidRPr="006A30AD">
        <w:rPr>
          <w:spacing w:val="22"/>
          <w:lang w:val="en-GB"/>
        </w:rPr>
        <w:t xml:space="preserve"> </w:t>
      </w:r>
      <w:r w:rsidRPr="006A30AD">
        <w:rPr>
          <w:lang w:val="en-GB"/>
        </w:rPr>
        <w:t>on</w:t>
      </w:r>
      <w:r w:rsidRPr="006A30AD">
        <w:rPr>
          <w:spacing w:val="20"/>
          <w:lang w:val="en-GB"/>
        </w:rPr>
        <w:t xml:space="preserve"> </w:t>
      </w:r>
      <w:r w:rsidRPr="006A30AD">
        <w:rPr>
          <w:lang w:val="en-GB"/>
        </w:rPr>
        <w:t>b</w:t>
      </w:r>
      <w:r w:rsidRPr="006A30AD">
        <w:rPr>
          <w:spacing w:val="-1"/>
          <w:lang w:val="en-GB"/>
        </w:rPr>
        <w:t>o</w:t>
      </w:r>
      <w:r w:rsidRPr="006A30AD">
        <w:rPr>
          <w:spacing w:val="1"/>
          <w:lang w:val="en-GB"/>
        </w:rPr>
        <w:t>t</w:t>
      </w:r>
      <w:r w:rsidRPr="006A30AD">
        <w:rPr>
          <w:lang w:val="en-GB"/>
        </w:rPr>
        <w:t>h</w:t>
      </w:r>
      <w:r w:rsidRPr="006A30AD">
        <w:rPr>
          <w:spacing w:val="23"/>
          <w:lang w:val="en-GB"/>
        </w:rPr>
        <w:t xml:space="preserve"> </w:t>
      </w:r>
      <w:r w:rsidRPr="006A30AD">
        <w:rPr>
          <w:spacing w:val="-1"/>
          <w:lang w:val="en-GB"/>
        </w:rPr>
        <w:t>DV</w:t>
      </w:r>
      <w:r w:rsidRPr="006A30AD">
        <w:rPr>
          <w:spacing w:val="7"/>
          <w:lang w:val="en-GB"/>
        </w:rPr>
        <w:t>B</w:t>
      </w:r>
      <w:r w:rsidRPr="006A30AD">
        <w:rPr>
          <w:spacing w:val="-2"/>
          <w:lang w:val="en-GB"/>
        </w:rPr>
        <w:t>-</w:t>
      </w:r>
      <w:r w:rsidRPr="006A30AD">
        <w:rPr>
          <w:lang w:val="en-GB"/>
        </w:rPr>
        <w:t>T a</w:t>
      </w:r>
      <w:r w:rsidRPr="006A30AD">
        <w:rPr>
          <w:spacing w:val="-1"/>
          <w:lang w:val="en-GB"/>
        </w:rPr>
        <w:t>n</w:t>
      </w:r>
      <w:r w:rsidRPr="006A30AD">
        <w:rPr>
          <w:lang w:val="en-GB"/>
        </w:rPr>
        <w:t>d D</w:t>
      </w:r>
      <w:r w:rsidRPr="006A30AD">
        <w:rPr>
          <w:spacing w:val="-1"/>
          <w:lang w:val="en-GB"/>
        </w:rPr>
        <w:t>V</w:t>
      </w:r>
      <w:r w:rsidRPr="006A30AD">
        <w:rPr>
          <w:lang w:val="en-GB"/>
        </w:rPr>
        <w:t>B</w:t>
      </w:r>
      <w:r w:rsidRPr="006A30AD">
        <w:rPr>
          <w:spacing w:val="-2"/>
          <w:lang w:val="en-GB"/>
        </w:rPr>
        <w:t>-</w:t>
      </w:r>
      <w:r w:rsidRPr="006A30AD">
        <w:rPr>
          <w:spacing w:val="2"/>
          <w:lang w:val="en-GB"/>
        </w:rPr>
        <w:t>T</w:t>
      </w:r>
      <w:r w:rsidRPr="006A30AD">
        <w:rPr>
          <w:lang w:val="en-GB"/>
        </w:rPr>
        <w:t>2 d</w:t>
      </w:r>
      <w:r w:rsidRPr="006A30AD">
        <w:rPr>
          <w:spacing w:val="-3"/>
          <w:lang w:val="en-GB"/>
        </w:rPr>
        <w:t>i</w:t>
      </w:r>
      <w:r w:rsidRPr="006A30AD">
        <w:rPr>
          <w:spacing w:val="2"/>
          <w:lang w:val="en-GB"/>
        </w:rPr>
        <w:t>g</w:t>
      </w:r>
      <w:r w:rsidRPr="006A30AD">
        <w:rPr>
          <w:spacing w:val="-1"/>
          <w:lang w:val="en-GB"/>
        </w:rPr>
        <w:t>i</w:t>
      </w:r>
      <w:r w:rsidRPr="006A30AD">
        <w:rPr>
          <w:spacing w:val="1"/>
          <w:lang w:val="en-GB"/>
        </w:rPr>
        <w:t>t</w:t>
      </w:r>
      <w:r w:rsidRPr="006A30AD">
        <w:rPr>
          <w:lang w:val="en-GB"/>
        </w:rPr>
        <w:t>al p</w:t>
      </w:r>
      <w:r w:rsidRPr="006A30AD">
        <w:rPr>
          <w:spacing w:val="-1"/>
          <w:lang w:val="en-GB"/>
        </w:rPr>
        <w:t>l</w:t>
      </w:r>
      <w:r w:rsidRPr="006A30AD">
        <w:rPr>
          <w:lang w:val="en-GB"/>
        </w:rPr>
        <w:t>a</w:t>
      </w:r>
      <w:r w:rsidRPr="006A30AD">
        <w:rPr>
          <w:spacing w:val="-2"/>
          <w:lang w:val="en-GB"/>
        </w:rPr>
        <w:t>t</w:t>
      </w:r>
      <w:r w:rsidRPr="006A30AD">
        <w:rPr>
          <w:spacing w:val="1"/>
          <w:lang w:val="en-GB"/>
        </w:rPr>
        <w:t>f</w:t>
      </w:r>
      <w:r w:rsidRPr="006A30AD">
        <w:rPr>
          <w:spacing w:val="-3"/>
          <w:lang w:val="en-GB"/>
        </w:rPr>
        <w:t>o</w:t>
      </w:r>
      <w:r w:rsidRPr="006A30AD">
        <w:rPr>
          <w:spacing w:val="1"/>
          <w:lang w:val="en-GB"/>
        </w:rPr>
        <w:t>rm</w:t>
      </w:r>
      <w:r w:rsidRPr="006A30AD">
        <w:rPr>
          <w:spacing w:val="-2"/>
          <w:lang w:val="en-GB"/>
        </w:rPr>
        <w:t>s</w:t>
      </w:r>
      <w:r w:rsidRPr="006A30AD">
        <w:rPr>
          <w:lang w:val="en-GB"/>
        </w:rPr>
        <w:t>.</w:t>
      </w:r>
    </w:p>
    <w:p w14:paraId="431B87BE" w14:textId="77777777" w:rsidR="008679D4" w:rsidRPr="006A30AD" w:rsidRDefault="008679D4" w:rsidP="008679D4">
      <w:pPr>
        <w:rPr>
          <w:lang w:val="en-GB"/>
        </w:rPr>
      </w:pPr>
      <w:r w:rsidRPr="006A30AD">
        <w:rPr>
          <w:spacing w:val="1"/>
          <w:lang w:val="en-GB"/>
        </w:rPr>
        <w:t>I</w:t>
      </w:r>
      <w:r w:rsidRPr="006A30AD">
        <w:rPr>
          <w:lang w:val="en-GB"/>
        </w:rPr>
        <w:t>n</w:t>
      </w:r>
      <w:r w:rsidRPr="006A30AD">
        <w:rPr>
          <w:spacing w:val="20"/>
          <w:lang w:val="en-GB"/>
        </w:rPr>
        <w:t xml:space="preserve"> </w:t>
      </w:r>
      <w:r w:rsidRPr="006A30AD">
        <w:rPr>
          <w:lang w:val="en-GB"/>
        </w:rPr>
        <w:t>a</w:t>
      </w:r>
      <w:r w:rsidRPr="006A30AD">
        <w:rPr>
          <w:spacing w:val="-1"/>
          <w:lang w:val="en-GB"/>
        </w:rPr>
        <w:t>d</w:t>
      </w:r>
      <w:r w:rsidRPr="006A30AD">
        <w:rPr>
          <w:lang w:val="en-GB"/>
        </w:rPr>
        <w:t>d</w:t>
      </w:r>
      <w:r w:rsidRPr="006A30AD">
        <w:rPr>
          <w:spacing w:val="-1"/>
          <w:lang w:val="en-GB"/>
        </w:rPr>
        <w:t>i</w:t>
      </w:r>
      <w:r w:rsidRPr="006A30AD">
        <w:rPr>
          <w:spacing w:val="1"/>
          <w:lang w:val="en-GB"/>
        </w:rPr>
        <w:t>t</w:t>
      </w:r>
      <w:r w:rsidRPr="006A30AD">
        <w:rPr>
          <w:spacing w:val="-1"/>
          <w:lang w:val="en-GB"/>
        </w:rPr>
        <w:t>i</w:t>
      </w:r>
      <w:r w:rsidRPr="006A30AD">
        <w:rPr>
          <w:lang w:val="en-GB"/>
        </w:rPr>
        <w:t>on</w:t>
      </w:r>
      <w:r w:rsidRPr="006A30AD">
        <w:rPr>
          <w:spacing w:val="20"/>
          <w:lang w:val="en-GB"/>
        </w:rPr>
        <w:t xml:space="preserve"> </w:t>
      </w:r>
      <w:r w:rsidRPr="006A30AD">
        <w:rPr>
          <w:spacing w:val="2"/>
          <w:lang w:val="en-GB"/>
        </w:rPr>
        <w:t>t</w:t>
      </w:r>
      <w:r w:rsidRPr="006A30AD">
        <w:rPr>
          <w:lang w:val="en-GB"/>
        </w:rPr>
        <w:t>o</w:t>
      </w:r>
      <w:r w:rsidRPr="006A30AD">
        <w:rPr>
          <w:spacing w:val="18"/>
          <w:lang w:val="en-GB"/>
        </w:rPr>
        <w:t xml:space="preserve"> </w:t>
      </w:r>
      <w:r w:rsidRPr="006A30AD">
        <w:rPr>
          <w:spacing w:val="1"/>
          <w:lang w:val="en-GB"/>
        </w:rPr>
        <w:t>t</w:t>
      </w:r>
      <w:r w:rsidRPr="006A30AD">
        <w:rPr>
          <w:lang w:val="en-GB"/>
        </w:rPr>
        <w:t>h</w:t>
      </w:r>
      <w:r w:rsidRPr="006A30AD">
        <w:rPr>
          <w:spacing w:val="-1"/>
          <w:lang w:val="en-GB"/>
        </w:rPr>
        <w:t>at</w:t>
      </w:r>
      <w:r w:rsidRPr="006A30AD">
        <w:rPr>
          <w:lang w:val="en-GB"/>
        </w:rPr>
        <w:t>,</w:t>
      </w:r>
      <w:r w:rsidRPr="006A30AD">
        <w:rPr>
          <w:spacing w:val="22"/>
          <w:lang w:val="en-GB"/>
        </w:rPr>
        <w:t xml:space="preserve"> </w:t>
      </w:r>
      <w:r w:rsidRPr="006A30AD">
        <w:rPr>
          <w:spacing w:val="-3"/>
          <w:lang w:val="en-GB"/>
        </w:rPr>
        <w:t>S</w:t>
      </w:r>
      <w:r w:rsidRPr="006A30AD">
        <w:rPr>
          <w:spacing w:val="2"/>
          <w:lang w:val="en-GB"/>
        </w:rPr>
        <w:t>T</w:t>
      </w:r>
      <w:r w:rsidRPr="006A30AD">
        <w:rPr>
          <w:lang w:val="en-GB"/>
        </w:rPr>
        <w:t>B</w:t>
      </w:r>
      <w:r w:rsidRPr="006A30AD">
        <w:rPr>
          <w:spacing w:val="18"/>
          <w:lang w:val="en-GB"/>
        </w:rPr>
        <w:t xml:space="preserve"> </w:t>
      </w:r>
      <w:r w:rsidRPr="006A30AD">
        <w:rPr>
          <w:lang w:val="en-GB"/>
        </w:rPr>
        <w:t>su</w:t>
      </w:r>
      <w:r w:rsidRPr="006A30AD">
        <w:rPr>
          <w:spacing w:val="-1"/>
          <w:lang w:val="en-GB"/>
        </w:rPr>
        <w:t>p</w:t>
      </w:r>
      <w:r w:rsidRPr="006A30AD">
        <w:rPr>
          <w:lang w:val="en-GB"/>
        </w:rPr>
        <w:t>p</w:t>
      </w:r>
      <w:r w:rsidRPr="006A30AD">
        <w:rPr>
          <w:spacing w:val="-1"/>
          <w:lang w:val="en-GB"/>
        </w:rPr>
        <w:t>li</w:t>
      </w:r>
      <w:r w:rsidRPr="006A30AD">
        <w:rPr>
          <w:lang w:val="en-GB"/>
        </w:rPr>
        <w:t>ers</w:t>
      </w:r>
      <w:r w:rsidRPr="006A30AD">
        <w:rPr>
          <w:spacing w:val="22"/>
          <w:lang w:val="en-GB"/>
        </w:rPr>
        <w:t xml:space="preserve"> </w:t>
      </w:r>
      <w:r w:rsidRPr="006A30AD">
        <w:rPr>
          <w:lang w:val="en-GB"/>
        </w:rPr>
        <w:t>are</w:t>
      </w:r>
      <w:r w:rsidRPr="006A30AD">
        <w:rPr>
          <w:spacing w:val="18"/>
          <w:lang w:val="en-GB"/>
        </w:rPr>
        <w:t xml:space="preserve"> </w:t>
      </w:r>
      <w:r w:rsidRPr="006A30AD">
        <w:rPr>
          <w:spacing w:val="1"/>
          <w:lang w:val="en-GB"/>
        </w:rPr>
        <w:t>f</w:t>
      </w:r>
      <w:r w:rsidRPr="006A30AD">
        <w:rPr>
          <w:lang w:val="en-GB"/>
        </w:rPr>
        <w:t>u</w:t>
      </w:r>
      <w:r w:rsidRPr="006A30AD">
        <w:rPr>
          <w:spacing w:val="-2"/>
          <w:lang w:val="en-GB"/>
        </w:rPr>
        <w:t>r</w:t>
      </w:r>
      <w:r w:rsidRPr="006A30AD">
        <w:rPr>
          <w:spacing w:val="1"/>
          <w:lang w:val="en-GB"/>
        </w:rPr>
        <w:t>t</w:t>
      </w:r>
      <w:r w:rsidRPr="006A30AD">
        <w:rPr>
          <w:lang w:val="en-GB"/>
        </w:rPr>
        <w:t>h</w:t>
      </w:r>
      <w:r w:rsidRPr="006A30AD">
        <w:rPr>
          <w:spacing w:val="-1"/>
          <w:lang w:val="en-GB"/>
        </w:rPr>
        <w:t>e</w:t>
      </w:r>
      <w:r w:rsidRPr="006A30AD">
        <w:rPr>
          <w:lang w:val="en-GB"/>
        </w:rPr>
        <w:t>r</w:t>
      </w:r>
      <w:r w:rsidRPr="006A30AD">
        <w:rPr>
          <w:spacing w:val="19"/>
          <w:lang w:val="en-GB"/>
        </w:rPr>
        <w:t xml:space="preserve"> </w:t>
      </w:r>
      <w:r w:rsidRPr="006A30AD">
        <w:rPr>
          <w:lang w:val="en-GB"/>
        </w:rPr>
        <w:t>a</w:t>
      </w:r>
      <w:r w:rsidRPr="006A30AD">
        <w:rPr>
          <w:spacing w:val="-3"/>
          <w:lang w:val="en-GB"/>
        </w:rPr>
        <w:t>d</w:t>
      </w:r>
      <w:r w:rsidRPr="006A30AD">
        <w:rPr>
          <w:spacing w:val="-2"/>
          <w:lang w:val="en-GB"/>
        </w:rPr>
        <w:t>v</w:t>
      </w:r>
      <w:r w:rsidRPr="006A30AD">
        <w:rPr>
          <w:spacing w:val="-1"/>
          <w:lang w:val="en-GB"/>
        </w:rPr>
        <w:t>i</w:t>
      </w:r>
      <w:r w:rsidRPr="006A30AD">
        <w:rPr>
          <w:lang w:val="en-GB"/>
        </w:rPr>
        <w:t>sed</w:t>
      </w:r>
      <w:r w:rsidRPr="006A30AD">
        <w:rPr>
          <w:spacing w:val="20"/>
          <w:lang w:val="en-GB"/>
        </w:rPr>
        <w:t xml:space="preserve"> </w:t>
      </w:r>
      <w:r w:rsidRPr="006A30AD">
        <w:rPr>
          <w:spacing w:val="1"/>
          <w:lang w:val="en-GB"/>
        </w:rPr>
        <w:t>t</w:t>
      </w:r>
      <w:r w:rsidRPr="006A30AD">
        <w:rPr>
          <w:lang w:val="en-GB"/>
        </w:rPr>
        <w:t>o</w:t>
      </w:r>
      <w:r w:rsidRPr="006A30AD">
        <w:rPr>
          <w:spacing w:val="20"/>
          <w:lang w:val="en-GB"/>
        </w:rPr>
        <w:t xml:space="preserve"> </w:t>
      </w:r>
      <w:r w:rsidRPr="006A30AD">
        <w:rPr>
          <w:lang w:val="en-GB"/>
        </w:rPr>
        <w:t>o</w:t>
      </w:r>
      <w:r w:rsidRPr="006A30AD">
        <w:rPr>
          <w:spacing w:val="-1"/>
          <w:lang w:val="en-GB"/>
        </w:rPr>
        <w:t>b</w:t>
      </w:r>
      <w:r w:rsidRPr="006A30AD">
        <w:rPr>
          <w:spacing w:val="1"/>
          <w:lang w:val="en-GB"/>
        </w:rPr>
        <w:t>t</w:t>
      </w:r>
      <w:r w:rsidRPr="006A30AD">
        <w:rPr>
          <w:lang w:val="en-GB"/>
        </w:rPr>
        <w:t>a</w:t>
      </w:r>
      <w:r w:rsidRPr="006A30AD">
        <w:rPr>
          <w:spacing w:val="-1"/>
          <w:lang w:val="en-GB"/>
        </w:rPr>
        <w:t>i</w:t>
      </w:r>
      <w:r w:rsidRPr="006A30AD">
        <w:rPr>
          <w:lang w:val="en-GB"/>
        </w:rPr>
        <w:t>n</w:t>
      </w:r>
      <w:r w:rsidRPr="006A30AD">
        <w:rPr>
          <w:spacing w:val="20"/>
          <w:lang w:val="en-GB"/>
        </w:rPr>
        <w:t xml:space="preserve"> </w:t>
      </w:r>
      <w:r w:rsidRPr="006A30AD">
        <w:rPr>
          <w:spacing w:val="2"/>
          <w:lang w:val="en-GB"/>
        </w:rPr>
        <w:t>t</w:t>
      </w:r>
      <w:r w:rsidRPr="006A30AD">
        <w:rPr>
          <w:spacing w:val="-2"/>
          <w:lang w:val="en-GB"/>
        </w:rPr>
        <w:t>y</w:t>
      </w:r>
      <w:r w:rsidRPr="006A30AD">
        <w:rPr>
          <w:lang w:val="en-GB"/>
        </w:rPr>
        <w:t>pe</w:t>
      </w:r>
      <w:r w:rsidRPr="006A30AD">
        <w:rPr>
          <w:spacing w:val="20"/>
          <w:lang w:val="en-GB"/>
        </w:rPr>
        <w:t xml:space="preserve"> </w:t>
      </w:r>
      <w:r w:rsidRPr="006A30AD">
        <w:rPr>
          <w:spacing w:val="-1"/>
          <w:lang w:val="en-GB"/>
        </w:rPr>
        <w:t>a</w:t>
      </w:r>
      <w:r w:rsidRPr="006A30AD">
        <w:rPr>
          <w:lang w:val="en-GB"/>
        </w:rPr>
        <w:t>p</w:t>
      </w:r>
      <w:r w:rsidRPr="006A30AD">
        <w:rPr>
          <w:spacing w:val="-1"/>
          <w:lang w:val="en-GB"/>
        </w:rPr>
        <w:t>p</w:t>
      </w:r>
      <w:r w:rsidRPr="006A30AD">
        <w:rPr>
          <w:spacing w:val="1"/>
          <w:lang w:val="en-GB"/>
        </w:rPr>
        <w:t>r</w:t>
      </w:r>
      <w:r w:rsidRPr="006A30AD">
        <w:rPr>
          <w:lang w:val="en-GB"/>
        </w:rPr>
        <w:t>o</w:t>
      </w:r>
      <w:r w:rsidRPr="006A30AD">
        <w:rPr>
          <w:spacing w:val="-3"/>
          <w:lang w:val="en-GB"/>
        </w:rPr>
        <w:t>v</w:t>
      </w:r>
      <w:r w:rsidRPr="006A30AD">
        <w:rPr>
          <w:lang w:val="en-GB"/>
        </w:rPr>
        <w:t>al</w:t>
      </w:r>
      <w:r w:rsidRPr="006A30AD">
        <w:rPr>
          <w:spacing w:val="20"/>
          <w:lang w:val="en-GB"/>
        </w:rPr>
        <w:t xml:space="preserve"> </w:t>
      </w:r>
      <w:r w:rsidRPr="006A30AD">
        <w:rPr>
          <w:spacing w:val="1"/>
          <w:lang w:val="en-GB"/>
        </w:rPr>
        <w:t>t</w:t>
      </w:r>
      <w:r w:rsidRPr="006A30AD">
        <w:rPr>
          <w:lang w:val="en-GB"/>
        </w:rPr>
        <w:t>o</w:t>
      </w:r>
      <w:r w:rsidRPr="006A30AD">
        <w:rPr>
          <w:spacing w:val="20"/>
          <w:lang w:val="en-GB"/>
        </w:rPr>
        <w:t xml:space="preserve"> </w:t>
      </w:r>
      <w:r w:rsidRPr="006A30AD">
        <w:rPr>
          <w:spacing w:val="-1"/>
          <w:lang w:val="en-GB"/>
        </w:rPr>
        <w:t>i</w:t>
      </w:r>
      <w:r w:rsidRPr="006A30AD">
        <w:rPr>
          <w:spacing w:val="1"/>
          <w:lang w:val="en-GB"/>
        </w:rPr>
        <w:t>m</w:t>
      </w:r>
      <w:r w:rsidRPr="006A30AD">
        <w:rPr>
          <w:lang w:val="en-GB"/>
        </w:rPr>
        <w:t>p</w:t>
      </w:r>
      <w:r w:rsidRPr="006A30AD">
        <w:rPr>
          <w:spacing w:val="-1"/>
          <w:lang w:val="en-GB"/>
        </w:rPr>
        <w:t>o</w:t>
      </w:r>
      <w:r w:rsidRPr="006A30AD">
        <w:rPr>
          <w:spacing w:val="-2"/>
          <w:lang w:val="en-GB"/>
        </w:rPr>
        <w:t>r</w:t>
      </w:r>
      <w:r w:rsidRPr="006A30AD">
        <w:rPr>
          <w:lang w:val="en-GB"/>
        </w:rPr>
        <w:t>t</w:t>
      </w:r>
      <w:r w:rsidRPr="006A30AD">
        <w:rPr>
          <w:spacing w:val="23"/>
          <w:lang w:val="en-GB"/>
        </w:rPr>
        <w:t xml:space="preserve"> </w:t>
      </w:r>
      <w:r w:rsidRPr="006A30AD">
        <w:rPr>
          <w:spacing w:val="-1"/>
          <w:lang w:val="en-GB"/>
        </w:rPr>
        <w:t>s</w:t>
      </w:r>
      <w:r w:rsidRPr="006A30AD">
        <w:rPr>
          <w:lang w:val="en-GB"/>
        </w:rPr>
        <w:t>et</w:t>
      </w:r>
      <w:r w:rsidRPr="006A30AD">
        <w:rPr>
          <w:spacing w:val="16"/>
          <w:lang w:val="en-GB"/>
        </w:rPr>
        <w:t xml:space="preserve"> </w:t>
      </w:r>
      <w:r w:rsidRPr="006A30AD">
        <w:rPr>
          <w:spacing w:val="2"/>
          <w:lang w:val="en-GB"/>
        </w:rPr>
        <w:t>t</w:t>
      </w:r>
      <w:r w:rsidRPr="006A30AD">
        <w:rPr>
          <w:lang w:val="en-GB"/>
        </w:rPr>
        <w:t>op</w:t>
      </w:r>
      <w:r w:rsidRPr="006A30AD">
        <w:rPr>
          <w:spacing w:val="17"/>
          <w:lang w:val="en-GB"/>
        </w:rPr>
        <w:t xml:space="preserve"> </w:t>
      </w:r>
      <w:r w:rsidRPr="006A30AD">
        <w:rPr>
          <w:lang w:val="en-GB"/>
        </w:rPr>
        <w:t>bo</w:t>
      </w:r>
      <w:r w:rsidRPr="006A30AD">
        <w:rPr>
          <w:spacing w:val="-3"/>
          <w:lang w:val="en-GB"/>
        </w:rPr>
        <w:t>x</w:t>
      </w:r>
      <w:r w:rsidRPr="006A30AD">
        <w:rPr>
          <w:lang w:val="en-GB"/>
        </w:rPr>
        <w:t>es</w:t>
      </w:r>
      <w:r w:rsidRPr="006A30AD">
        <w:rPr>
          <w:spacing w:val="20"/>
          <w:lang w:val="en-GB"/>
        </w:rPr>
        <w:t xml:space="preserve"> </w:t>
      </w:r>
      <w:r w:rsidRPr="006A30AD">
        <w:rPr>
          <w:spacing w:val="1"/>
          <w:lang w:val="en-GB"/>
        </w:rPr>
        <w:t>fr</w:t>
      </w:r>
      <w:r w:rsidRPr="006A30AD">
        <w:rPr>
          <w:lang w:val="en-GB"/>
        </w:rPr>
        <w:t xml:space="preserve">om </w:t>
      </w:r>
      <w:r w:rsidRPr="006A30AD">
        <w:rPr>
          <w:spacing w:val="-1"/>
          <w:lang w:val="en-GB"/>
        </w:rPr>
        <w:t>R</w:t>
      </w:r>
      <w:r w:rsidRPr="006A30AD">
        <w:rPr>
          <w:spacing w:val="-3"/>
          <w:lang w:val="en-GB"/>
        </w:rPr>
        <w:t>w</w:t>
      </w:r>
      <w:r w:rsidRPr="006A30AD">
        <w:rPr>
          <w:lang w:val="en-GB"/>
        </w:rPr>
        <w:t>a</w:t>
      </w:r>
      <w:r w:rsidRPr="006A30AD">
        <w:rPr>
          <w:spacing w:val="-1"/>
          <w:lang w:val="en-GB"/>
        </w:rPr>
        <w:t>n</w:t>
      </w:r>
      <w:r w:rsidRPr="006A30AD">
        <w:rPr>
          <w:lang w:val="en-GB"/>
        </w:rPr>
        <w:t>da</w:t>
      </w:r>
      <w:r w:rsidRPr="006A30AD">
        <w:rPr>
          <w:spacing w:val="1"/>
          <w:lang w:val="en-GB"/>
        </w:rPr>
        <w:t xml:space="preserve"> </w:t>
      </w:r>
      <w:r w:rsidRPr="006A30AD">
        <w:rPr>
          <w:spacing w:val="-1"/>
          <w:lang w:val="en-GB"/>
        </w:rPr>
        <w:t>U</w:t>
      </w:r>
      <w:r w:rsidRPr="006A30AD">
        <w:rPr>
          <w:spacing w:val="1"/>
          <w:lang w:val="en-GB"/>
        </w:rPr>
        <w:t>t</w:t>
      </w:r>
      <w:r w:rsidRPr="006A30AD">
        <w:rPr>
          <w:spacing w:val="-1"/>
          <w:lang w:val="en-GB"/>
        </w:rPr>
        <w:t>i</w:t>
      </w:r>
      <w:r w:rsidRPr="006A30AD">
        <w:rPr>
          <w:spacing w:val="1"/>
          <w:lang w:val="en-GB"/>
        </w:rPr>
        <w:t>l</w:t>
      </w:r>
      <w:r w:rsidRPr="006A30AD">
        <w:rPr>
          <w:spacing w:val="-1"/>
          <w:lang w:val="en-GB"/>
        </w:rPr>
        <w:t>i</w:t>
      </w:r>
      <w:r w:rsidRPr="006A30AD">
        <w:rPr>
          <w:spacing w:val="1"/>
          <w:lang w:val="en-GB"/>
        </w:rPr>
        <w:t>t</w:t>
      </w:r>
      <w:r w:rsidRPr="006A30AD">
        <w:rPr>
          <w:spacing w:val="-1"/>
          <w:lang w:val="en-GB"/>
        </w:rPr>
        <w:t>i</w:t>
      </w:r>
      <w:r w:rsidRPr="006A30AD">
        <w:rPr>
          <w:lang w:val="en-GB"/>
        </w:rPr>
        <w:t>es R</w:t>
      </w:r>
      <w:r w:rsidRPr="006A30AD">
        <w:rPr>
          <w:spacing w:val="-1"/>
          <w:lang w:val="en-GB"/>
        </w:rPr>
        <w:t>e</w:t>
      </w:r>
      <w:r w:rsidRPr="006A30AD">
        <w:rPr>
          <w:spacing w:val="2"/>
          <w:lang w:val="en-GB"/>
        </w:rPr>
        <w:t>g</w:t>
      </w:r>
      <w:r w:rsidRPr="006A30AD">
        <w:rPr>
          <w:lang w:val="en-GB"/>
        </w:rPr>
        <w:t>u</w:t>
      </w:r>
      <w:r w:rsidRPr="006A30AD">
        <w:rPr>
          <w:spacing w:val="-1"/>
          <w:lang w:val="en-GB"/>
        </w:rPr>
        <w:t>l</w:t>
      </w:r>
      <w:r w:rsidRPr="006A30AD">
        <w:rPr>
          <w:lang w:val="en-GB"/>
        </w:rPr>
        <w:t>a</w:t>
      </w:r>
      <w:r w:rsidRPr="006A30AD">
        <w:rPr>
          <w:spacing w:val="-2"/>
          <w:lang w:val="en-GB"/>
        </w:rPr>
        <w:t>t</w:t>
      </w:r>
      <w:r w:rsidRPr="006A30AD">
        <w:rPr>
          <w:lang w:val="en-GB"/>
        </w:rPr>
        <w:t>ory</w:t>
      </w:r>
      <w:r w:rsidRPr="006A30AD">
        <w:rPr>
          <w:spacing w:val="1"/>
          <w:lang w:val="en-GB"/>
        </w:rPr>
        <w:t xml:space="preserve"> </w:t>
      </w:r>
      <w:r w:rsidRPr="006A30AD">
        <w:rPr>
          <w:spacing w:val="-1"/>
          <w:lang w:val="en-GB"/>
        </w:rPr>
        <w:t>A</w:t>
      </w:r>
      <w:r w:rsidRPr="006A30AD">
        <w:rPr>
          <w:spacing w:val="2"/>
          <w:lang w:val="en-GB"/>
        </w:rPr>
        <w:t>g</w:t>
      </w:r>
      <w:r w:rsidRPr="006A30AD">
        <w:rPr>
          <w:lang w:val="en-GB"/>
        </w:rPr>
        <w:t>e</w:t>
      </w:r>
      <w:r w:rsidRPr="006A30AD">
        <w:rPr>
          <w:spacing w:val="-1"/>
          <w:lang w:val="en-GB"/>
        </w:rPr>
        <w:t>n</w:t>
      </w:r>
      <w:r w:rsidRPr="006A30AD">
        <w:rPr>
          <w:lang w:val="en-GB"/>
        </w:rPr>
        <w:t>cy as</w:t>
      </w:r>
      <w:r w:rsidRPr="006A30AD">
        <w:rPr>
          <w:spacing w:val="-1"/>
          <w:lang w:val="en-GB"/>
        </w:rPr>
        <w:t xml:space="preserve"> </w:t>
      </w:r>
      <w:r w:rsidRPr="006A30AD">
        <w:rPr>
          <w:spacing w:val="1"/>
          <w:lang w:val="en-GB"/>
        </w:rPr>
        <w:t>r</w:t>
      </w:r>
      <w:r w:rsidRPr="006A30AD">
        <w:rPr>
          <w:spacing w:val="-3"/>
          <w:lang w:val="en-GB"/>
        </w:rPr>
        <w:t>e</w:t>
      </w:r>
      <w:r w:rsidRPr="006A30AD">
        <w:rPr>
          <w:spacing w:val="2"/>
          <w:lang w:val="en-GB"/>
        </w:rPr>
        <w:t>q</w:t>
      </w:r>
      <w:r w:rsidRPr="006A30AD">
        <w:rPr>
          <w:lang w:val="en-GB"/>
        </w:rPr>
        <w:t>u</w:t>
      </w:r>
      <w:r w:rsidRPr="006A30AD">
        <w:rPr>
          <w:spacing w:val="-1"/>
          <w:lang w:val="en-GB"/>
        </w:rPr>
        <w:t>i</w:t>
      </w:r>
      <w:r w:rsidRPr="006A30AD">
        <w:rPr>
          <w:spacing w:val="1"/>
          <w:lang w:val="en-GB"/>
        </w:rPr>
        <w:t>r</w:t>
      </w:r>
      <w:r w:rsidRPr="006A30AD">
        <w:rPr>
          <w:lang w:val="en-GB"/>
        </w:rPr>
        <w:t>ed</w:t>
      </w:r>
      <w:r w:rsidRPr="006A30AD">
        <w:rPr>
          <w:spacing w:val="-2"/>
          <w:lang w:val="en-GB"/>
        </w:rPr>
        <w:t xml:space="preserve"> </w:t>
      </w:r>
      <w:r w:rsidRPr="006A30AD">
        <w:rPr>
          <w:spacing w:val="-3"/>
          <w:lang w:val="en-GB"/>
        </w:rPr>
        <w:t>b</w:t>
      </w:r>
      <w:r w:rsidRPr="006A30AD">
        <w:rPr>
          <w:lang w:val="en-GB"/>
        </w:rPr>
        <w:t>y</w:t>
      </w:r>
      <w:r w:rsidRPr="006A30AD">
        <w:rPr>
          <w:spacing w:val="-1"/>
          <w:lang w:val="en-GB"/>
        </w:rPr>
        <w:t xml:space="preserve"> </w:t>
      </w:r>
      <w:r w:rsidRPr="006A30AD">
        <w:rPr>
          <w:spacing w:val="1"/>
          <w:lang w:val="en-GB"/>
        </w:rPr>
        <w:t>t</w:t>
      </w:r>
      <w:r w:rsidRPr="006A30AD">
        <w:rPr>
          <w:lang w:val="en-GB"/>
        </w:rPr>
        <w:t>he</w:t>
      </w:r>
      <w:r w:rsidRPr="006A30AD">
        <w:rPr>
          <w:spacing w:val="1"/>
          <w:lang w:val="en-GB"/>
        </w:rPr>
        <w:t xml:space="preserve"> </w:t>
      </w:r>
      <w:r w:rsidRPr="006A30AD">
        <w:rPr>
          <w:spacing w:val="-1"/>
          <w:lang w:val="en-GB"/>
        </w:rPr>
        <w:t>l</w:t>
      </w:r>
      <w:r w:rsidRPr="006A30AD">
        <w:rPr>
          <w:lang w:val="en-GB"/>
        </w:rPr>
        <w:t>aw</w:t>
      </w:r>
      <w:r w:rsidRPr="006A30AD">
        <w:rPr>
          <w:spacing w:val="-2"/>
          <w:lang w:val="en-GB"/>
        </w:rPr>
        <w:t xml:space="preserve"> </w:t>
      </w:r>
      <w:r w:rsidRPr="006A30AD">
        <w:rPr>
          <w:spacing w:val="2"/>
          <w:lang w:val="en-GB"/>
        </w:rPr>
        <w:t>g</w:t>
      </w:r>
      <w:r w:rsidRPr="006A30AD">
        <w:rPr>
          <w:lang w:val="en-GB"/>
        </w:rPr>
        <w:t>o</w:t>
      </w:r>
      <w:r w:rsidRPr="006A30AD">
        <w:rPr>
          <w:spacing w:val="-3"/>
          <w:lang w:val="en-GB"/>
        </w:rPr>
        <w:t>v</w:t>
      </w:r>
      <w:r w:rsidRPr="006A30AD">
        <w:rPr>
          <w:lang w:val="en-GB"/>
        </w:rPr>
        <w:t>ern</w:t>
      </w:r>
      <w:r w:rsidRPr="006A30AD">
        <w:rPr>
          <w:spacing w:val="-1"/>
          <w:lang w:val="en-GB"/>
        </w:rPr>
        <w:t>i</w:t>
      </w:r>
      <w:r w:rsidRPr="006A30AD">
        <w:rPr>
          <w:lang w:val="en-GB"/>
        </w:rPr>
        <w:t>ng</w:t>
      </w:r>
      <w:r w:rsidRPr="006A30AD">
        <w:rPr>
          <w:spacing w:val="1"/>
          <w:lang w:val="en-GB"/>
        </w:rPr>
        <w:t xml:space="preserve"> t</w:t>
      </w:r>
      <w:r w:rsidRPr="006A30AD">
        <w:rPr>
          <w:lang w:val="en-GB"/>
        </w:rPr>
        <w:t>e</w:t>
      </w:r>
      <w:r w:rsidRPr="006A30AD">
        <w:rPr>
          <w:spacing w:val="-1"/>
          <w:lang w:val="en-GB"/>
        </w:rPr>
        <w:t>l</w:t>
      </w:r>
      <w:r w:rsidRPr="006A30AD">
        <w:rPr>
          <w:lang w:val="en-GB"/>
        </w:rPr>
        <w:t>e</w:t>
      </w:r>
      <w:r w:rsidRPr="006A30AD">
        <w:rPr>
          <w:spacing w:val="-3"/>
          <w:lang w:val="en-GB"/>
        </w:rPr>
        <w:t>c</w:t>
      </w:r>
      <w:r w:rsidRPr="006A30AD">
        <w:rPr>
          <w:lang w:val="en-GB"/>
        </w:rPr>
        <w:t>om</w:t>
      </w:r>
      <w:r w:rsidRPr="006A30AD">
        <w:rPr>
          <w:spacing w:val="1"/>
          <w:lang w:val="en-GB"/>
        </w:rPr>
        <w:t>m</w:t>
      </w:r>
      <w:r w:rsidRPr="006A30AD">
        <w:rPr>
          <w:lang w:val="en-GB"/>
        </w:rPr>
        <w:t>u</w:t>
      </w:r>
      <w:r w:rsidRPr="006A30AD">
        <w:rPr>
          <w:spacing w:val="-1"/>
          <w:lang w:val="en-GB"/>
        </w:rPr>
        <w:t>ni</w:t>
      </w:r>
      <w:r w:rsidRPr="006A30AD">
        <w:rPr>
          <w:lang w:val="en-GB"/>
        </w:rPr>
        <w:t>c</w:t>
      </w:r>
      <w:r w:rsidRPr="006A30AD">
        <w:rPr>
          <w:spacing w:val="-3"/>
          <w:lang w:val="en-GB"/>
        </w:rPr>
        <w:t>a</w:t>
      </w:r>
      <w:r w:rsidRPr="006A30AD">
        <w:rPr>
          <w:spacing w:val="1"/>
          <w:lang w:val="en-GB"/>
        </w:rPr>
        <w:t>t</w:t>
      </w:r>
      <w:r w:rsidRPr="006A30AD">
        <w:rPr>
          <w:spacing w:val="-1"/>
          <w:lang w:val="en-GB"/>
        </w:rPr>
        <w:t>i</w:t>
      </w:r>
      <w:r w:rsidRPr="006A30AD">
        <w:rPr>
          <w:lang w:val="en-GB"/>
        </w:rPr>
        <w:t>o</w:t>
      </w:r>
      <w:r w:rsidRPr="006A30AD">
        <w:rPr>
          <w:spacing w:val="2"/>
          <w:lang w:val="en-GB"/>
        </w:rPr>
        <w:t>n</w:t>
      </w:r>
      <w:r w:rsidRPr="006A30AD">
        <w:rPr>
          <w:lang w:val="en-GB"/>
        </w:rPr>
        <w:t>.</w:t>
      </w:r>
    </w:p>
    <w:p w14:paraId="12334E21" w14:textId="77777777" w:rsidR="008679D4" w:rsidRPr="006A30AD" w:rsidRDefault="008679D4" w:rsidP="008679D4">
      <w:pPr>
        <w:rPr>
          <w:lang w:val="en-GB"/>
        </w:rPr>
      </w:pPr>
      <w:r w:rsidRPr="006A30AD">
        <w:rPr>
          <w:spacing w:val="2"/>
          <w:lang w:val="en-GB"/>
        </w:rPr>
        <w:t>T</w:t>
      </w:r>
      <w:r w:rsidRPr="006A30AD">
        <w:rPr>
          <w:lang w:val="en-GB"/>
        </w:rPr>
        <w:t>he</w:t>
      </w:r>
      <w:r w:rsidRPr="006A30AD">
        <w:rPr>
          <w:spacing w:val="10"/>
          <w:lang w:val="en-GB"/>
        </w:rPr>
        <w:t xml:space="preserve"> </w:t>
      </w:r>
      <w:r w:rsidRPr="006A30AD">
        <w:rPr>
          <w:spacing w:val="1"/>
          <w:lang w:val="en-GB"/>
        </w:rPr>
        <w:t>m</w:t>
      </w:r>
      <w:r w:rsidRPr="006A30AD">
        <w:rPr>
          <w:spacing w:val="-1"/>
          <w:lang w:val="en-GB"/>
        </w:rPr>
        <w:t>i</w:t>
      </w:r>
      <w:r w:rsidRPr="006A30AD">
        <w:rPr>
          <w:lang w:val="en-GB"/>
        </w:rPr>
        <w:t>n</w:t>
      </w:r>
      <w:r w:rsidRPr="006A30AD">
        <w:rPr>
          <w:spacing w:val="-1"/>
          <w:lang w:val="en-GB"/>
        </w:rPr>
        <w:t>i</w:t>
      </w:r>
      <w:r w:rsidRPr="006A30AD">
        <w:rPr>
          <w:spacing w:val="1"/>
          <w:lang w:val="en-GB"/>
        </w:rPr>
        <w:t>m</w:t>
      </w:r>
      <w:r w:rsidRPr="006A30AD">
        <w:rPr>
          <w:spacing w:val="-3"/>
          <w:lang w:val="en-GB"/>
        </w:rPr>
        <w:t>u</w:t>
      </w:r>
      <w:r w:rsidRPr="006A30AD">
        <w:rPr>
          <w:lang w:val="en-GB"/>
        </w:rPr>
        <w:t>m</w:t>
      </w:r>
      <w:r w:rsidRPr="006A30AD">
        <w:rPr>
          <w:spacing w:val="14"/>
          <w:lang w:val="en-GB"/>
        </w:rPr>
        <w:t xml:space="preserve"> </w:t>
      </w:r>
      <w:r w:rsidRPr="006A30AD">
        <w:rPr>
          <w:spacing w:val="-1"/>
          <w:lang w:val="en-GB"/>
        </w:rPr>
        <w:t>DV</w:t>
      </w:r>
      <w:r w:rsidRPr="006A30AD">
        <w:rPr>
          <w:spacing w:val="1"/>
          <w:lang w:val="en-GB"/>
        </w:rPr>
        <w:t>B</w:t>
      </w:r>
      <w:r w:rsidRPr="006A30AD">
        <w:rPr>
          <w:spacing w:val="-2"/>
          <w:lang w:val="en-GB"/>
        </w:rPr>
        <w:t>-</w:t>
      </w:r>
      <w:r w:rsidRPr="006A30AD">
        <w:rPr>
          <w:spacing w:val="2"/>
          <w:lang w:val="en-GB"/>
        </w:rPr>
        <w:t>T</w:t>
      </w:r>
      <w:r w:rsidRPr="006A30AD">
        <w:rPr>
          <w:lang w:val="en-GB"/>
        </w:rPr>
        <w:t>2/</w:t>
      </w:r>
      <w:r w:rsidRPr="006A30AD">
        <w:rPr>
          <w:spacing w:val="-2"/>
          <w:lang w:val="en-GB"/>
        </w:rPr>
        <w:t>M</w:t>
      </w:r>
      <w:r w:rsidRPr="006A30AD">
        <w:rPr>
          <w:spacing w:val="-1"/>
          <w:lang w:val="en-GB"/>
        </w:rPr>
        <w:t>PE</w:t>
      </w:r>
      <w:r w:rsidRPr="006A30AD">
        <w:rPr>
          <w:spacing w:val="1"/>
          <w:lang w:val="en-GB"/>
        </w:rPr>
        <w:t>G-</w:t>
      </w:r>
      <w:r w:rsidRPr="006A30AD">
        <w:rPr>
          <w:lang w:val="en-GB"/>
        </w:rPr>
        <w:t>4</w:t>
      </w:r>
      <w:r w:rsidRPr="006A30AD">
        <w:rPr>
          <w:spacing w:val="13"/>
          <w:lang w:val="en-GB"/>
        </w:rPr>
        <w:t xml:space="preserve"> </w:t>
      </w:r>
      <w:r w:rsidRPr="006A30AD">
        <w:rPr>
          <w:spacing w:val="-1"/>
          <w:lang w:val="en-GB"/>
        </w:rPr>
        <w:t>di</w:t>
      </w:r>
      <w:r w:rsidRPr="006A30AD">
        <w:rPr>
          <w:spacing w:val="2"/>
          <w:lang w:val="en-GB"/>
        </w:rPr>
        <w:t>g</w:t>
      </w:r>
      <w:r w:rsidRPr="006A30AD">
        <w:rPr>
          <w:spacing w:val="-1"/>
          <w:lang w:val="en-GB"/>
        </w:rPr>
        <w:t>i</w:t>
      </w:r>
      <w:r w:rsidRPr="006A30AD">
        <w:rPr>
          <w:spacing w:val="1"/>
          <w:lang w:val="en-GB"/>
        </w:rPr>
        <w:t>t</w:t>
      </w:r>
      <w:r w:rsidRPr="006A30AD">
        <w:rPr>
          <w:lang w:val="en-GB"/>
        </w:rPr>
        <w:t>al</w:t>
      </w:r>
      <w:r w:rsidRPr="006A30AD">
        <w:rPr>
          <w:spacing w:val="12"/>
          <w:lang w:val="en-GB"/>
        </w:rPr>
        <w:t xml:space="preserve"> </w:t>
      </w:r>
      <w:r w:rsidRPr="006A30AD">
        <w:rPr>
          <w:spacing w:val="-1"/>
          <w:lang w:val="en-GB"/>
        </w:rPr>
        <w:t>s</w:t>
      </w:r>
      <w:r w:rsidRPr="006A30AD">
        <w:rPr>
          <w:spacing w:val="-3"/>
          <w:lang w:val="en-GB"/>
        </w:rPr>
        <w:t>e</w:t>
      </w:r>
      <w:r w:rsidRPr="006A30AD">
        <w:rPr>
          <w:lang w:val="en-GB"/>
        </w:rPr>
        <w:t>t</w:t>
      </w:r>
      <w:r w:rsidRPr="006A30AD">
        <w:rPr>
          <w:spacing w:val="12"/>
          <w:lang w:val="en-GB"/>
        </w:rPr>
        <w:t xml:space="preserve"> </w:t>
      </w:r>
      <w:r w:rsidRPr="006A30AD">
        <w:rPr>
          <w:spacing w:val="2"/>
          <w:lang w:val="en-GB"/>
        </w:rPr>
        <w:t>t</w:t>
      </w:r>
      <w:r w:rsidRPr="006A30AD">
        <w:rPr>
          <w:lang w:val="en-GB"/>
        </w:rPr>
        <w:t>op</w:t>
      </w:r>
      <w:r w:rsidRPr="006A30AD">
        <w:rPr>
          <w:spacing w:val="10"/>
          <w:lang w:val="en-GB"/>
        </w:rPr>
        <w:t xml:space="preserve"> </w:t>
      </w:r>
      <w:r w:rsidRPr="006A30AD">
        <w:rPr>
          <w:spacing w:val="-1"/>
          <w:lang w:val="en-GB"/>
        </w:rPr>
        <w:t>b</w:t>
      </w:r>
      <w:r w:rsidRPr="006A30AD">
        <w:rPr>
          <w:lang w:val="en-GB"/>
        </w:rPr>
        <w:t>ox</w:t>
      </w:r>
      <w:r w:rsidRPr="006A30AD">
        <w:rPr>
          <w:spacing w:val="13"/>
          <w:lang w:val="en-GB"/>
        </w:rPr>
        <w:t xml:space="preserve"> </w:t>
      </w:r>
      <w:r w:rsidRPr="006A30AD">
        <w:rPr>
          <w:spacing w:val="-1"/>
          <w:lang w:val="en-GB"/>
        </w:rPr>
        <w:t>s</w:t>
      </w:r>
      <w:r w:rsidRPr="006A30AD">
        <w:rPr>
          <w:lang w:val="en-GB"/>
        </w:rPr>
        <w:t>p</w:t>
      </w:r>
      <w:r w:rsidRPr="006A30AD">
        <w:rPr>
          <w:spacing w:val="-1"/>
          <w:lang w:val="en-GB"/>
        </w:rPr>
        <w:t>e</w:t>
      </w:r>
      <w:r w:rsidRPr="006A30AD">
        <w:rPr>
          <w:lang w:val="en-GB"/>
        </w:rPr>
        <w:t>c</w:t>
      </w:r>
      <w:r w:rsidRPr="006A30AD">
        <w:rPr>
          <w:spacing w:val="-1"/>
          <w:lang w:val="en-GB"/>
        </w:rPr>
        <w:t>i</w:t>
      </w:r>
      <w:r w:rsidRPr="006A30AD">
        <w:rPr>
          <w:spacing w:val="3"/>
          <w:lang w:val="en-GB"/>
        </w:rPr>
        <w:t>f</w:t>
      </w:r>
      <w:r w:rsidRPr="006A30AD">
        <w:rPr>
          <w:spacing w:val="-1"/>
          <w:lang w:val="en-GB"/>
        </w:rPr>
        <w:t>i</w:t>
      </w:r>
      <w:r w:rsidRPr="006A30AD">
        <w:rPr>
          <w:lang w:val="en-GB"/>
        </w:rPr>
        <w:t>cati</w:t>
      </w:r>
      <w:r w:rsidRPr="006A30AD">
        <w:rPr>
          <w:spacing w:val="-1"/>
          <w:lang w:val="en-GB"/>
        </w:rPr>
        <w:t>o</w:t>
      </w:r>
      <w:r w:rsidRPr="006A30AD">
        <w:rPr>
          <w:lang w:val="en-GB"/>
        </w:rPr>
        <w:t>ns</w:t>
      </w:r>
      <w:r w:rsidRPr="006A30AD">
        <w:rPr>
          <w:spacing w:val="10"/>
          <w:lang w:val="en-GB"/>
        </w:rPr>
        <w:t xml:space="preserve"> </w:t>
      </w:r>
      <w:r w:rsidRPr="006A30AD">
        <w:rPr>
          <w:spacing w:val="1"/>
          <w:lang w:val="en-GB"/>
        </w:rPr>
        <w:t>f</w:t>
      </w:r>
      <w:r w:rsidRPr="006A30AD">
        <w:rPr>
          <w:lang w:val="en-GB"/>
        </w:rPr>
        <w:t>or</w:t>
      </w:r>
      <w:r w:rsidRPr="006A30AD">
        <w:rPr>
          <w:spacing w:val="13"/>
          <w:lang w:val="en-GB"/>
        </w:rPr>
        <w:t xml:space="preserve"> </w:t>
      </w:r>
      <w:r w:rsidRPr="006A30AD">
        <w:rPr>
          <w:spacing w:val="-1"/>
          <w:lang w:val="en-GB"/>
        </w:rPr>
        <w:t>t</w:t>
      </w:r>
      <w:r w:rsidRPr="006A30AD">
        <w:rPr>
          <w:lang w:val="en-GB"/>
        </w:rPr>
        <w:t>he</w:t>
      </w:r>
      <w:r w:rsidRPr="006A30AD">
        <w:rPr>
          <w:spacing w:val="13"/>
          <w:lang w:val="en-GB"/>
        </w:rPr>
        <w:t xml:space="preserve"> </w:t>
      </w:r>
      <w:r w:rsidRPr="006A30AD">
        <w:rPr>
          <w:spacing w:val="-1"/>
          <w:lang w:val="en-GB"/>
        </w:rPr>
        <w:t>R</w:t>
      </w:r>
      <w:r w:rsidRPr="006A30AD">
        <w:rPr>
          <w:spacing w:val="-3"/>
          <w:lang w:val="en-GB"/>
        </w:rPr>
        <w:t>w</w:t>
      </w:r>
      <w:r w:rsidRPr="006A30AD">
        <w:rPr>
          <w:lang w:val="en-GB"/>
        </w:rPr>
        <w:t>a</w:t>
      </w:r>
      <w:r w:rsidRPr="006A30AD">
        <w:rPr>
          <w:spacing w:val="-1"/>
          <w:lang w:val="en-GB"/>
        </w:rPr>
        <w:t>n</w:t>
      </w:r>
      <w:r w:rsidRPr="006A30AD">
        <w:rPr>
          <w:lang w:val="en-GB"/>
        </w:rPr>
        <w:t>d</w:t>
      </w:r>
      <w:r w:rsidRPr="006A30AD">
        <w:rPr>
          <w:spacing w:val="-1"/>
          <w:lang w:val="en-GB"/>
        </w:rPr>
        <w:t>a</w:t>
      </w:r>
      <w:r w:rsidRPr="006A30AD">
        <w:rPr>
          <w:lang w:val="en-GB"/>
        </w:rPr>
        <w:t>n</w:t>
      </w:r>
      <w:r w:rsidRPr="006A30AD">
        <w:rPr>
          <w:spacing w:val="13"/>
          <w:lang w:val="en-GB"/>
        </w:rPr>
        <w:t xml:space="preserve"> </w:t>
      </w:r>
      <w:r w:rsidRPr="006A30AD">
        <w:rPr>
          <w:spacing w:val="1"/>
          <w:lang w:val="en-GB"/>
        </w:rPr>
        <w:t>m</w:t>
      </w:r>
      <w:r w:rsidRPr="006A30AD">
        <w:rPr>
          <w:lang w:val="en-GB"/>
        </w:rPr>
        <w:t>a</w:t>
      </w:r>
      <w:r w:rsidRPr="006A30AD">
        <w:rPr>
          <w:spacing w:val="-2"/>
          <w:lang w:val="en-GB"/>
        </w:rPr>
        <w:t>r</w:t>
      </w:r>
      <w:r w:rsidRPr="006A30AD">
        <w:rPr>
          <w:spacing w:val="2"/>
          <w:lang w:val="en-GB"/>
        </w:rPr>
        <w:t>k</w:t>
      </w:r>
      <w:r w:rsidRPr="006A30AD">
        <w:rPr>
          <w:lang w:val="en-GB"/>
        </w:rPr>
        <w:t>et</w:t>
      </w:r>
      <w:r w:rsidRPr="006A30AD">
        <w:rPr>
          <w:spacing w:val="13"/>
          <w:lang w:val="en-GB"/>
        </w:rPr>
        <w:t xml:space="preserve"> </w:t>
      </w:r>
      <w:r w:rsidRPr="006A30AD">
        <w:rPr>
          <w:lang w:val="en-GB"/>
        </w:rPr>
        <w:t>are</w:t>
      </w:r>
      <w:r w:rsidRPr="006A30AD">
        <w:rPr>
          <w:spacing w:val="11"/>
          <w:lang w:val="en-GB"/>
        </w:rPr>
        <w:t xml:space="preserve"> </w:t>
      </w:r>
      <w:r w:rsidRPr="006A30AD">
        <w:rPr>
          <w:lang w:val="en-GB"/>
        </w:rPr>
        <w:t>su</w:t>
      </w:r>
      <w:r w:rsidRPr="006A30AD">
        <w:rPr>
          <w:spacing w:val="-2"/>
          <w:lang w:val="en-GB"/>
        </w:rPr>
        <w:t>m</w:t>
      </w:r>
      <w:r w:rsidRPr="006A30AD">
        <w:rPr>
          <w:spacing w:val="1"/>
          <w:lang w:val="en-GB"/>
        </w:rPr>
        <w:t>m</w:t>
      </w:r>
      <w:r w:rsidRPr="006A30AD">
        <w:rPr>
          <w:lang w:val="en-GB"/>
        </w:rPr>
        <w:t>ari</w:t>
      </w:r>
      <w:r w:rsidRPr="006A30AD">
        <w:rPr>
          <w:spacing w:val="-3"/>
          <w:lang w:val="en-GB"/>
        </w:rPr>
        <w:t>z</w:t>
      </w:r>
      <w:r w:rsidRPr="006A30AD">
        <w:rPr>
          <w:lang w:val="en-GB"/>
        </w:rPr>
        <w:t>ed as</w:t>
      </w:r>
      <w:r w:rsidRPr="006A30AD">
        <w:rPr>
          <w:spacing w:val="-1"/>
          <w:lang w:val="en-GB"/>
        </w:rPr>
        <w:t xml:space="preserve"> </w:t>
      </w:r>
      <w:r w:rsidRPr="006A30AD">
        <w:rPr>
          <w:spacing w:val="3"/>
          <w:lang w:val="en-GB"/>
        </w:rPr>
        <w:t>f</w:t>
      </w:r>
      <w:r w:rsidRPr="006A30AD">
        <w:rPr>
          <w:lang w:val="en-GB"/>
        </w:rPr>
        <w:t>o</w:t>
      </w:r>
      <w:r w:rsidRPr="006A30AD">
        <w:rPr>
          <w:spacing w:val="-1"/>
          <w:lang w:val="en-GB"/>
        </w:rPr>
        <w:t>ll</w:t>
      </w:r>
      <w:r w:rsidRPr="006A30AD">
        <w:rPr>
          <w:lang w:val="en-GB"/>
        </w:rPr>
        <w:t>o</w:t>
      </w:r>
      <w:r w:rsidRPr="006A30AD">
        <w:rPr>
          <w:spacing w:val="-4"/>
          <w:lang w:val="en-GB"/>
        </w:rPr>
        <w:t>w</w:t>
      </w:r>
      <w:r w:rsidRPr="006A30AD">
        <w:rPr>
          <w:lang w:val="en-GB"/>
        </w:rPr>
        <w:t>s:</w:t>
      </w:r>
    </w:p>
    <w:p w14:paraId="5549141D" w14:textId="1A223837" w:rsidR="008679D4" w:rsidRPr="006A30AD" w:rsidRDefault="008679D4" w:rsidP="00A42857">
      <w:pPr>
        <w:pStyle w:val="TableNo"/>
        <w:rPr>
          <w:lang w:val="en-GB"/>
        </w:rPr>
      </w:pPr>
      <w:r w:rsidRPr="006A30AD">
        <w:rPr>
          <w:lang w:val="en-GB"/>
        </w:rPr>
        <w:t xml:space="preserve">TABLE </w:t>
      </w:r>
      <w:r w:rsidR="00D12602">
        <w:rPr>
          <w:lang w:val="en-GB"/>
        </w:rPr>
        <w:t>20</w:t>
      </w:r>
    </w:p>
    <w:tbl>
      <w:tblPr>
        <w:tblW w:w="9639" w:type="dxa"/>
        <w:jc w:val="center"/>
        <w:tblLayout w:type="fixed"/>
        <w:tblLook w:val="04A0" w:firstRow="1" w:lastRow="0" w:firstColumn="1" w:lastColumn="0" w:noHBand="0" w:noVBand="1"/>
      </w:tblPr>
      <w:tblGrid>
        <w:gridCol w:w="3179"/>
        <w:gridCol w:w="3178"/>
        <w:gridCol w:w="3282"/>
      </w:tblGrid>
      <w:tr w:rsidR="008679D4" w:rsidRPr="00AD2E79" w14:paraId="19372FC9" w14:textId="77777777" w:rsidTr="002C6A17">
        <w:trPr>
          <w:jc w:val="center"/>
        </w:trPr>
        <w:tc>
          <w:tcPr>
            <w:tcW w:w="3179" w:type="dxa"/>
            <w:vMerge w:val="restart"/>
            <w:tcBorders>
              <w:top w:val="single" w:sz="4" w:space="0" w:color="auto"/>
              <w:left w:val="single" w:sz="4" w:space="0" w:color="auto"/>
              <w:bottom w:val="single" w:sz="4" w:space="0" w:color="auto"/>
              <w:right w:val="single" w:sz="4" w:space="0" w:color="auto"/>
            </w:tcBorders>
            <w:hideMark/>
          </w:tcPr>
          <w:p w14:paraId="6F958B5A" w14:textId="77777777" w:rsidR="008679D4" w:rsidRPr="006A30AD" w:rsidRDefault="008679D4" w:rsidP="008F24FF">
            <w:pPr>
              <w:pStyle w:val="Tabletext"/>
              <w:spacing w:before="30" w:after="30"/>
              <w:jc w:val="left"/>
              <w:rPr>
                <w:lang w:val="en-GB" w:eastAsia="zh-CN"/>
              </w:rPr>
            </w:pPr>
            <w:r w:rsidRPr="006A30AD">
              <w:rPr>
                <w:spacing w:val="-1"/>
                <w:lang w:val="en-GB" w:eastAsia="zh-CN"/>
              </w:rPr>
              <w:t>B</w:t>
            </w:r>
            <w:r w:rsidRPr="006A30AD">
              <w:rPr>
                <w:lang w:val="en-GB" w:eastAsia="zh-CN"/>
              </w:rPr>
              <w:t>a</w:t>
            </w:r>
            <w:r w:rsidRPr="006A30AD">
              <w:rPr>
                <w:spacing w:val="-1"/>
                <w:lang w:val="en-GB" w:eastAsia="zh-CN"/>
              </w:rPr>
              <w:t>s</w:t>
            </w:r>
            <w:r w:rsidRPr="006A30AD">
              <w:rPr>
                <w:spacing w:val="1"/>
                <w:lang w:val="en-GB" w:eastAsia="zh-CN"/>
              </w:rPr>
              <w:t>i</w:t>
            </w:r>
            <w:r w:rsidRPr="006A30AD">
              <w:rPr>
                <w:lang w:val="en-GB" w:eastAsia="zh-CN"/>
              </w:rPr>
              <w:t xml:space="preserve">c </w:t>
            </w:r>
            <w:r w:rsidRPr="006A30AD">
              <w:rPr>
                <w:spacing w:val="1"/>
                <w:lang w:val="en-GB" w:eastAsia="zh-CN"/>
              </w:rPr>
              <w:t>f</w:t>
            </w:r>
            <w:r w:rsidRPr="006A30AD">
              <w:rPr>
                <w:lang w:val="en-GB" w:eastAsia="zh-CN"/>
              </w:rPr>
              <w:t>e</w:t>
            </w:r>
            <w:r w:rsidRPr="006A30AD">
              <w:rPr>
                <w:spacing w:val="-3"/>
                <w:lang w:val="en-GB" w:eastAsia="zh-CN"/>
              </w:rPr>
              <w:t>a</w:t>
            </w:r>
            <w:r w:rsidRPr="006A30AD">
              <w:rPr>
                <w:spacing w:val="1"/>
                <w:lang w:val="en-GB" w:eastAsia="zh-CN"/>
              </w:rPr>
              <w:t>t</w:t>
            </w:r>
            <w:r w:rsidRPr="006A30AD">
              <w:rPr>
                <w:lang w:val="en-GB" w:eastAsia="zh-CN"/>
              </w:rPr>
              <w:t>ures</w:t>
            </w:r>
          </w:p>
        </w:tc>
        <w:tc>
          <w:tcPr>
            <w:tcW w:w="6460" w:type="dxa"/>
            <w:gridSpan w:val="2"/>
            <w:tcBorders>
              <w:top w:val="single" w:sz="4" w:space="0" w:color="auto"/>
              <w:left w:val="single" w:sz="4" w:space="0" w:color="auto"/>
              <w:bottom w:val="single" w:sz="4" w:space="0" w:color="auto"/>
              <w:right w:val="single" w:sz="4" w:space="0" w:color="auto"/>
            </w:tcBorders>
            <w:hideMark/>
          </w:tcPr>
          <w:p w14:paraId="570FEE56" w14:textId="77777777" w:rsidR="008679D4" w:rsidRPr="006A30AD" w:rsidRDefault="008679D4" w:rsidP="008F24FF">
            <w:pPr>
              <w:pStyle w:val="Tabletext"/>
              <w:spacing w:before="30" w:after="30"/>
              <w:jc w:val="left"/>
              <w:rPr>
                <w:lang w:val="en-GB" w:eastAsia="zh-CN"/>
              </w:rPr>
            </w:pPr>
            <w:r w:rsidRPr="006A30AD">
              <w:rPr>
                <w:lang w:val="en-GB" w:eastAsia="zh-CN"/>
              </w:rPr>
              <w:t>F</w:t>
            </w:r>
            <w:r w:rsidRPr="006A30AD">
              <w:rPr>
                <w:spacing w:val="-1"/>
                <w:lang w:val="en-GB" w:eastAsia="zh-CN"/>
              </w:rPr>
              <w:t>ul</w:t>
            </w:r>
            <w:r w:rsidRPr="006A30AD">
              <w:rPr>
                <w:lang w:val="en-GB" w:eastAsia="zh-CN"/>
              </w:rPr>
              <w:t xml:space="preserve">l </w:t>
            </w:r>
            <w:r w:rsidRPr="006A30AD">
              <w:rPr>
                <w:spacing w:val="3"/>
                <w:lang w:val="en-GB" w:eastAsia="zh-CN"/>
              </w:rPr>
              <w:t>f</w:t>
            </w:r>
            <w:r w:rsidRPr="006A30AD">
              <w:rPr>
                <w:lang w:val="en-GB" w:eastAsia="zh-CN"/>
              </w:rPr>
              <w:t>u</w:t>
            </w:r>
            <w:r w:rsidRPr="006A30AD">
              <w:rPr>
                <w:spacing w:val="-3"/>
                <w:lang w:val="en-GB" w:eastAsia="zh-CN"/>
              </w:rPr>
              <w:t>n</w:t>
            </w:r>
            <w:r w:rsidRPr="006A30AD">
              <w:rPr>
                <w:lang w:val="en-GB" w:eastAsia="zh-CN"/>
              </w:rPr>
              <w:t>c</w:t>
            </w:r>
            <w:r w:rsidRPr="006A30AD">
              <w:rPr>
                <w:spacing w:val="1"/>
                <w:lang w:val="en-GB" w:eastAsia="zh-CN"/>
              </w:rPr>
              <w:t>t</w:t>
            </w:r>
            <w:r w:rsidRPr="006A30AD">
              <w:rPr>
                <w:spacing w:val="-1"/>
                <w:lang w:val="en-GB" w:eastAsia="zh-CN"/>
              </w:rPr>
              <w:t>i</w:t>
            </w:r>
            <w:r w:rsidRPr="006A30AD">
              <w:rPr>
                <w:lang w:val="en-GB" w:eastAsia="zh-CN"/>
              </w:rPr>
              <w:t>on</w:t>
            </w:r>
            <w:r w:rsidRPr="006A30AD">
              <w:rPr>
                <w:spacing w:val="1"/>
                <w:lang w:val="en-GB" w:eastAsia="zh-CN"/>
              </w:rPr>
              <w:t xml:space="preserve"> </w:t>
            </w:r>
            <w:r w:rsidRPr="006A30AD">
              <w:rPr>
                <w:spacing w:val="-2"/>
                <w:lang w:val="en-GB" w:eastAsia="zh-CN"/>
              </w:rPr>
              <w:t>s</w:t>
            </w:r>
            <w:r w:rsidRPr="006A30AD">
              <w:rPr>
                <w:spacing w:val="1"/>
                <w:lang w:val="en-GB" w:eastAsia="zh-CN"/>
              </w:rPr>
              <w:t>t</w:t>
            </w:r>
            <w:r w:rsidRPr="006A30AD">
              <w:rPr>
                <w:lang w:val="en-GB" w:eastAsia="zh-CN"/>
              </w:rPr>
              <w:t>a</w:t>
            </w:r>
            <w:r w:rsidRPr="006A30AD">
              <w:rPr>
                <w:spacing w:val="-1"/>
                <w:lang w:val="en-GB" w:eastAsia="zh-CN"/>
              </w:rPr>
              <w:t>n</w:t>
            </w:r>
            <w:r w:rsidRPr="006A30AD">
              <w:rPr>
                <w:lang w:val="en-GB" w:eastAsia="zh-CN"/>
              </w:rPr>
              <w:t>d</w:t>
            </w:r>
            <w:r w:rsidRPr="006A30AD">
              <w:rPr>
                <w:spacing w:val="-1"/>
                <w:lang w:val="en-GB" w:eastAsia="zh-CN"/>
              </w:rPr>
              <w:t>a</w:t>
            </w:r>
            <w:r w:rsidRPr="006A30AD">
              <w:rPr>
                <w:spacing w:val="-2"/>
                <w:lang w:val="en-GB" w:eastAsia="zh-CN"/>
              </w:rPr>
              <w:t>r</w:t>
            </w:r>
            <w:r w:rsidRPr="006A30AD">
              <w:rPr>
                <w:lang w:val="en-GB" w:eastAsia="zh-CN"/>
              </w:rPr>
              <w:t>d</w:t>
            </w:r>
            <w:r w:rsidRPr="006A30AD">
              <w:rPr>
                <w:spacing w:val="-1"/>
                <w:lang w:val="en-GB" w:eastAsia="zh-CN"/>
              </w:rPr>
              <w:t xml:space="preserve"> </w:t>
            </w:r>
            <w:r w:rsidRPr="006A30AD">
              <w:rPr>
                <w:spacing w:val="1"/>
                <w:lang w:val="en-GB" w:eastAsia="zh-CN"/>
              </w:rPr>
              <w:t>I</w:t>
            </w:r>
            <w:r w:rsidRPr="006A30AD">
              <w:rPr>
                <w:lang w:val="en-GB" w:eastAsia="zh-CN"/>
              </w:rPr>
              <w:t>R</w:t>
            </w:r>
            <w:r w:rsidRPr="006A30AD">
              <w:rPr>
                <w:spacing w:val="-2"/>
                <w:lang w:val="en-GB" w:eastAsia="zh-CN"/>
              </w:rPr>
              <w:t xml:space="preserve"> </w:t>
            </w:r>
            <w:r w:rsidRPr="006A30AD">
              <w:rPr>
                <w:spacing w:val="1"/>
                <w:lang w:val="en-GB" w:eastAsia="zh-CN"/>
              </w:rPr>
              <w:t>r</w:t>
            </w:r>
            <w:r w:rsidRPr="006A30AD">
              <w:rPr>
                <w:lang w:val="en-GB" w:eastAsia="zh-CN"/>
              </w:rPr>
              <w:t>em</w:t>
            </w:r>
            <w:r w:rsidRPr="006A30AD">
              <w:rPr>
                <w:spacing w:val="-2"/>
                <w:lang w:val="en-GB" w:eastAsia="zh-CN"/>
              </w:rPr>
              <w:t>o</w:t>
            </w:r>
            <w:r w:rsidRPr="006A30AD">
              <w:rPr>
                <w:spacing w:val="1"/>
                <w:lang w:val="en-GB" w:eastAsia="zh-CN"/>
              </w:rPr>
              <w:t>t</w:t>
            </w:r>
            <w:r w:rsidRPr="006A30AD">
              <w:rPr>
                <w:lang w:val="en-GB" w:eastAsia="zh-CN"/>
              </w:rPr>
              <w:t>e co</w:t>
            </w:r>
            <w:r w:rsidRPr="006A30AD">
              <w:rPr>
                <w:spacing w:val="-2"/>
                <w:lang w:val="en-GB" w:eastAsia="zh-CN"/>
              </w:rPr>
              <w:t>n</w:t>
            </w:r>
            <w:r w:rsidRPr="006A30AD">
              <w:rPr>
                <w:spacing w:val="1"/>
                <w:lang w:val="en-GB" w:eastAsia="zh-CN"/>
              </w:rPr>
              <w:t>tr</w:t>
            </w:r>
            <w:r w:rsidRPr="006A30AD">
              <w:rPr>
                <w:lang w:val="en-GB" w:eastAsia="zh-CN"/>
              </w:rPr>
              <w:t>o</w:t>
            </w:r>
            <w:r w:rsidRPr="006A30AD">
              <w:rPr>
                <w:spacing w:val="-4"/>
                <w:lang w:val="en-GB" w:eastAsia="zh-CN"/>
              </w:rPr>
              <w:t>l</w:t>
            </w:r>
          </w:p>
        </w:tc>
      </w:tr>
      <w:tr w:rsidR="008679D4" w:rsidRPr="006A30AD" w14:paraId="2D70518E" w14:textId="77777777" w:rsidTr="002C6A17">
        <w:trPr>
          <w:jc w:val="center"/>
        </w:trPr>
        <w:tc>
          <w:tcPr>
            <w:tcW w:w="3179" w:type="dxa"/>
            <w:vMerge/>
            <w:tcBorders>
              <w:top w:val="single" w:sz="4" w:space="0" w:color="auto"/>
              <w:left w:val="single" w:sz="4" w:space="0" w:color="auto"/>
              <w:bottom w:val="single" w:sz="4" w:space="0" w:color="auto"/>
              <w:right w:val="single" w:sz="4" w:space="0" w:color="auto"/>
            </w:tcBorders>
            <w:vAlign w:val="center"/>
            <w:hideMark/>
          </w:tcPr>
          <w:p w14:paraId="753103FD" w14:textId="77777777" w:rsidR="008679D4" w:rsidRPr="006A30AD" w:rsidRDefault="008679D4" w:rsidP="008F24FF">
            <w:pPr>
              <w:pStyle w:val="Tabletext"/>
              <w:spacing w:before="30" w:after="30"/>
              <w:jc w:val="left"/>
              <w:rPr>
                <w:lang w:val="en-GB" w:eastAsia="zh-CN"/>
              </w:rPr>
            </w:pPr>
          </w:p>
        </w:tc>
        <w:tc>
          <w:tcPr>
            <w:tcW w:w="3178" w:type="dxa"/>
            <w:tcBorders>
              <w:top w:val="single" w:sz="4" w:space="0" w:color="auto"/>
              <w:left w:val="single" w:sz="4" w:space="0" w:color="auto"/>
              <w:bottom w:val="single" w:sz="4" w:space="0" w:color="auto"/>
              <w:right w:val="single" w:sz="4" w:space="0" w:color="auto"/>
            </w:tcBorders>
            <w:hideMark/>
          </w:tcPr>
          <w:p w14:paraId="7472F62C" w14:textId="77777777" w:rsidR="008679D4" w:rsidRPr="006A30AD" w:rsidRDefault="008679D4" w:rsidP="008F24FF">
            <w:pPr>
              <w:pStyle w:val="Tabletext"/>
              <w:spacing w:before="30" w:after="30"/>
              <w:jc w:val="left"/>
              <w:rPr>
                <w:lang w:val="en-GB" w:eastAsia="zh-CN"/>
              </w:rPr>
            </w:pPr>
            <w:r w:rsidRPr="006A30AD">
              <w:rPr>
                <w:spacing w:val="-1"/>
                <w:lang w:val="en-GB" w:eastAsia="zh-CN"/>
              </w:rPr>
              <w:t>Mi</w:t>
            </w:r>
            <w:r w:rsidRPr="006A30AD">
              <w:rPr>
                <w:lang w:val="en-GB" w:eastAsia="zh-CN"/>
              </w:rPr>
              <w:t>n</w:t>
            </w:r>
            <w:r w:rsidRPr="006A30AD">
              <w:rPr>
                <w:spacing w:val="-1"/>
                <w:lang w:val="en-GB" w:eastAsia="zh-CN"/>
              </w:rPr>
              <w:t>i</w:t>
            </w:r>
            <w:r w:rsidRPr="006A30AD">
              <w:rPr>
                <w:spacing w:val="1"/>
                <w:lang w:val="en-GB" w:eastAsia="zh-CN"/>
              </w:rPr>
              <w:t>m</w:t>
            </w:r>
            <w:r w:rsidRPr="006A30AD">
              <w:rPr>
                <w:lang w:val="en-GB" w:eastAsia="zh-CN"/>
              </w:rPr>
              <w:t>um</w:t>
            </w:r>
            <w:r w:rsidRPr="006A30AD">
              <w:rPr>
                <w:spacing w:val="2"/>
                <w:lang w:val="en-GB" w:eastAsia="zh-CN"/>
              </w:rPr>
              <w:t xml:space="preserve"> </w:t>
            </w:r>
            <w:r w:rsidRPr="006A30AD">
              <w:rPr>
                <w:lang w:val="en-GB" w:eastAsia="zh-CN"/>
              </w:rPr>
              <w:t>ch</w:t>
            </w:r>
            <w:r w:rsidRPr="006A30AD">
              <w:rPr>
                <w:spacing w:val="-1"/>
                <w:lang w:val="en-GB" w:eastAsia="zh-CN"/>
              </w:rPr>
              <w:t>a</w:t>
            </w:r>
            <w:r w:rsidRPr="006A30AD">
              <w:rPr>
                <w:lang w:val="en-GB" w:eastAsia="zh-CN"/>
              </w:rPr>
              <w:t>n</w:t>
            </w:r>
            <w:r w:rsidRPr="006A30AD">
              <w:rPr>
                <w:spacing w:val="-1"/>
                <w:lang w:val="en-GB" w:eastAsia="zh-CN"/>
              </w:rPr>
              <w:t>n</w:t>
            </w:r>
            <w:r w:rsidRPr="006A30AD">
              <w:rPr>
                <w:lang w:val="en-GB" w:eastAsia="zh-CN"/>
              </w:rPr>
              <w:t>e</w:t>
            </w:r>
            <w:r w:rsidRPr="006A30AD">
              <w:rPr>
                <w:spacing w:val="-1"/>
                <w:lang w:val="en-GB" w:eastAsia="zh-CN"/>
              </w:rPr>
              <w:t>l</w:t>
            </w:r>
            <w:r w:rsidRPr="006A30AD">
              <w:rPr>
                <w:lang w:val="en-GB" w:eastAsia="zh-CN"/>
              </w:rPr>
              <w:t>s</w:t>
            </w:r>
            <w:r w:rsidRPr="006A30AD">
              <w:rPr>
                <w:spacing w:val="-1"/>
                <w:lang w:val="en-GB" w:eastAsia="zh-CN"/>
              </w:rPr>
              <w:t xml:space="preserve"> </w:t>
            </w:r>
            <w:r w:rsidRPr="006A30AD">
              <w:rPr>
                <w:spacing w:val="1"/>
                <w:lang w:val="en-GB" w:eastAsia="zh-CN"/>
              </w:rPr>
              <w:t>r</w:t>
            </w:r>
            <w:r w:rsidRPr="006A30AD">
              <w:rPr>
                <w:lang w:val="en-GB" w:eastAsia="zh-CN"/>
              </w:rPr>
              <w:t>ec</w:t>
            </w:r>
            <w:r w:rsidRPr="006A30AD">
              <w:rPr>
                <w:spacing w:val="-1"/>
                <w:lang w:val="en-GB" w:eastAsia="zh-CN"/>
              </w:rPr>
              <w:t>e</w:t>
            </w:r>
            <w:r w:rsidRPr="006A30AD">
              <w:rPr>
                <w:spacing w:val="-3"/>
                <w:lang w:val="en-GB" w:eastAsia="zh-CN"/>
              </w:rPr>
              <w:t>i</w:t>
            </w:r>
            <w:r w:rsidRPr="006A30AD">
              <w:rPr>
                <w:spacing w:val="-2"/>
                <w:lang w:val="en-GB" w:eastAsia="zh-CN"/>
              </w:rPr>
              <w:t>v</w:t>
            </w:r>
            <w:r w:rsidRPr="006A30AD">
              <w:rPr>
                <w:lang w:val="en-GB" w:eastAsia="zh-CN"/>
              </w:rPr>
              <w:t>a</w:t>
            </w:r>
            <w:r w:rsidRPr="006A30AD">
              <w:rPr>
                <w:spacing w:val="-1"/>
                <w:lang w:val="en-GB" w:eastAsia="zh-CN"/>
              </w:rPr>
              <w:t>bl</w:t>
            </w:r>
            <w:r w:rsidRPr="006A30AD">
              <w:rPr>
                <w:lang w:val="en-GB" w:eastAsia="zh-CN"/>
              </w:rPr>
              <w:t>e and s</w:t>
            </w:r>
            <w:r w:rsidRPr="006A30AD">
              <w:rPr>
                <w:spacing w:val="1"/>
                <w:lang w:val="en-GB" w:eastAsia="zh-CN"/>
              </w:rPr>
              <w:t>t</w:t>
            </w:r>
            <w:r w:rsidRPr="006A30AD">
              <w:rPr>
                <w:lang w:val="en-GB" w:eastAsia="zh-CN"/>
              </w:rPr>
              <w:t>orab</w:t>
            </w:r>
            <w:r w:rsidRPr="006A30AD">
              <w:rPr>
                <w:spacing w:val="-1"/>
                <w:lang w:val="en-GB" w:eastAsia="zh-CN"/>
              </w:rPr>
              <w:t>l</w:t>
            </w:r>
            <w:r w:rsidRPr="006A30AD">
              <w:rPr>
                <w:lang w:val="en-GB" w:eastAsia="zh-CN"/>
              </w:rPr>
              <w:t>e</w:t>
            </w:r>
          </w:p>
        </w:tc>
        <w:tc>
          <w:tcPr>
            <w:tcW w:w="3282" w:type="dxa"/>
            <w:tcBorders>
              <w:top w:val="single" w:sz="4" w:space="0" w:color="auto"/>
              <w:left w:val="single" w:sz="4" w:space="0" w:color="auto"/>
              <w:bottom w:val="single" w:sz="4" w:space="0" w:color="auto"/>
              <w:right w:val="single" w:sz="4" w:space="0" w:color="auto"/>
            </w:tcBorders>
            <w:hideMark/>
          </w:tcPr>
          <w:p w14:paraId="795ADA29" w14:textId="77777777" w:rsidR="008679D4" w:rsidRPr="006A30AD" w:rsidRDefault="008679D4" w:rsidP="008F24FF">
            <w:pPr>
              <w:pStyle w:val="Tabletext"/>
              <w:spacing w:before="30" w:after="30"/>
              <w:jc w:val="left"/>
              <w:rPr>
                <w:lang w:val="en-GB" w:eastAsia="zh-CN"/>
              </w:rPr>
            </w:pPr>
            <w:r w:rsidRPr="006A30AD">
              <w:rPr>
                <w:lang w:val="en-GB" w:eastAsia="zh-CN"/>
              </w:rPr>
              <w:t>200</w:t>
            </w:r>
          </w:p>
        </w:tc>
      </w:tr>
      <w:tr w:rsidR="008679D4" w:rsidRPr="006A30AD" w14:paraId="4C848801" w14:textId="77777777" w:rsidTr="002C6A17">
        <w:trPr>
          <w:jc w:val="center"/>
        </w:trPr>
        <w:tc>
          <w:tcPr>
            <w:tcW w:w="3179" w:type="dxa"/>
            <w:vMerge/>
            <w:tcBorders>
              <w:top w:val="single" w:sz="4" w:space="0" w:color="auto"/>
              <w:left w:val="single" w:sz="4" w:space="0" w:color="auto"/>
              <w:bottom w:val="single" w:sz="4" w:space="0" w:color="auto"/>
              <w:right w:val="single" w:sz="4" w:space="0" w:color="auto"/>
            </w:tcBorders>
            <w:vAlign w:val="center"/>
            <w:hideMark/>
          </w:tcPr>
          <w:p w14:paraId="48F57566" w14:textId="77777777" w:rsidR="008679D4" w:rsidRPr="006A30AD" w:rsidRDefault="008679D4" w:rsidP="008F24FF">
            <w:pPr>
              <w:pStyle w:val="Tabletext"/>
              <w:spacing w:before="30" w:after="30"/>
              <w:jc w:val="left"/>
              <w:rPr>
                <w:lang w:val="en-GB" w:eastAsia="zh-CN"/>
              </w:rPr>
            </w:pPr>
          </w:p>
        </w:tc>
        <w:tc>
          <w:tcPr>
            <w:tcW w:w="3178" w:type="dxa"/>
            <w:tcBorders>
              <w:top w:val="single" w:sz="4" w:space="0" w:color="auto"/>
              <w:left w:val="single" w:sz="4" w:space="0" w:color="auto"/>
              <w:bottom w:val="single" w:sz="4" w:space="0" w:color="auto"/>
              <w:right w:val="single" w:sz="4" w:space="0" w:color="auto"/>
            </w:tcBorders>
            <w:hideMark/>
          </w:tcPr>
          <w:p w14:paraId="0BA5A878" w14:textId="77777777" w:rsidR="008679D4" w:rsidRPr="006A30AD" w:rsidRDefault="008679D4" w:rsidP="008F24FF">
            <w:pPr>
              <w:pStyle w:val="Tabletext"/>
              <w:spacing w:before="30" w:after="30"/>
              <w:jc w:val="left"/>
              <w:rPr>
                <w:lang w:val="en-GB" w:eastAsia="zh-CN"/>
              </w:rPr>
            </w:pPr>
            <w:r w:rsidRPr="006A30AD">
              <w:rPr>
                <w:spacing w:val="5"/>
                <w:lang w:val="en-GB" w:eastAsia="zh-CN"/>
              </w:rPr>
              <w:t>W</w:t>
            </w:r>
            <w:r w:rsidRPr="006A30AD">
              <w:rPr>
                <w:spacing w:val="-3"/>
                <w:lang w:val="en-GB" w:eastAsia="zh-CN"/>
              </w:rPr>
              <w:t>a</w:t>
            </w:r>
            <w:r w:rsidRPr="006A30AD">
              <w:rPr>
                <w:spacing w:val="-2"/>
                <w:lang w:val="en-GB" w:eastAsia="zh-CN"/>
              </w:rPr>
              <w:t>r</w:t>
            </w:r>
            <w:r w:rsidRPr="006A30AD">
              <w:rPr>
                <w:spacing w:val="1"/>
                <w:lang w:val="en-GB" w:eastAsia="zh-CN"/>
              </w:rPr>
              <w:t>r</w:t>
            </w:r>
            <w:r w:rsidRPr="006A30AD">
              <w:rPr>
                <w:lang w:val="en-GB" w:eastAsia="zh-CN"/>
              </w:rPr>
              <w:t>a</w:t>
            </w:r>
            <w:r w:rsidRPr="006A30AD">
              <w:rPr>
                <w:spacing w:val="-3"/>
                <w:lang w:val="en-GB" w:eastAsia="zh-CN"/>
              </w:rPr>
              <w:t>n</w:t>
            </w:r>
            <w:r w:rsidRPr="006A30AD">
              <w:rPr>
                <w:spacing w:val="1"/>
                <w:lang w:val="en-GB" w:eastAsia="zh-CN"/>
              </w:rPr>
              <w:t>t</w:t>
            </w:r>
            <w:r w:rsidRPr="006A30AD">
              <w:rPr>
                <w:lang w:val="en-GB" w:eastAsia="zh-CN"/>
              </w:rPr>
              <w:t>y</w:t>
            </w:r>
          </w:p>
        </w:tc>
        <w:tc>
          <w:tcPr>
            <w:tcW w:w="3282" w:type="dxa"/>
            <w:tcBorders>
              <w:top w:val="single" w:sz="4" w:space="0" w:color="auto"/>
              <w:left w:val="single" w:sz="4" w:space="0" w:color="auto"/>
              <w:bottom w:val="single" w:sz="4" w:space="0" w:color="auto"/>
              <w:right w:val="single" w:sz="4" w:space="0" w:color="auto"/>
            </w:tcBorders>
            <w:hideMark/>
          </w:tcPr>
          <w:p w14:paraId="6D3CB1F9" w14:textId="77777777" w:rsidR="008679D4" w:rsidRPr="006A30AD" w:rsidRDefault="008679D4" w:rsidP="008F24FF">
            <w:pPr>
              <w:pStyle w:val="Tabletext"/>
              <w:spacing w:before="30" w:after="30"/>
              <w:jc w:val="left"/>
              <w:rPr>
                <w:lang w:val="en-GB" w:eastAsia="zh-CN"/>
              </w:rPr>
            </w:pPr>
            <w:r w:rsidRPr="006A30AD">
              <w:rPr>
                <w:lang w:val="en-GB" w:eastAsia="zh-CN"/>
              </w:rPr>
              <w:t>1</w:t>
            </w:r>
            <w:r w:rsidRPr="006A30AD">
              <w:rPr>
                <w:spacing w:val="-6"/>
                <w:lang w:val="en-GB" w:eastAsia="zh-CN"/>
              </w:rPr>
              <w:t xml:space="preserve"> </w:t>
            </w:r>
            <w:r w:rsidRPr="006A30AD">
              <w:rPr>
                <w:spacing w:val="-2"/>
                <w:lang w:val="en-GB" w:eastAsia="zh-CN"/>
              </w:rPr>
              <w:t>y</w:t>
            </w:r>
            <w:r w:rsidRPr="006A30AD">
              <w:rPr>
                <w:lang w:val="en-GB" w:eastAsia="zh-CN"/>
              </w:rPr>
              <w:t>e</w:t>
            </w:r>
            <w:r w:rsidRPr="006A30AD">
              <w:rPr>
                <w:spacing w:val="-1"/>
                <w:lang w:val="en-GB" w:eastAsia="zh-CN"/>
              </w:rPr>
              <w:t>a</w:t>
            </w:r>
            <w:r w:rsidRPr="006A30AD">
              <w:rPr>
                <w:lang w:val="en-GB" w:eastAsia="zh-CN"/>
              </w:rPr>
              <w:t>r</w:t>
            </w:r>
          </w:p>
        </w:tc>
      </w:tr>
      <w:tr w:rsidR="008679D4" w:rsidRPr="00AD2E79" w14:paraId="60AD836F" w14:textId="77777777" w:rsidTr="002C6A17">
        <w:trPr>
          <w:jc w:val="center"/>
        </w:trPr>
        <w:tc>
          <w:tcPr>
            <w:tcW w:w="3179" w:type="dxa"/>
            <w:vMerge/>
            <w:tcBorders>
              <w:top w:val="single" w:sz="4" w:space="0" w:color="auto"/>
              <w:left w:val="single" w:sz="4" w:space="0" w:color="auto"/>
              <w:bottom w:val="single" w:sz="4" w:space="0" w:color="auto"/>
              <w:right w:val="single" w:sz="4" w:space="0" w:color="auto"/>
            </w:tcBorders>
            <w:vAlign w:val="center"/>
            <w:hideMark/>
          </w:tcPr>
          <w:p w14:paraId="13627398" w14:textId="77777777" w:rsidR="008679D4" w:rsidRPr="006A30AD" w:rsidRDefault="008679D4" w:rsidP="008F24FF">
            <w:pPr>
              <w:pStyle w:val="Tabletext"/>
              <w:spacing w:before="30" w:after="30"/>
              <w:jc w:val="left"/>
              <w:rPr>
                <w:lang w:val="en-GB" w:eastAsia="zh-CN"/>
              </w:rPr>
            </w:pPr>
          </w:p>
        </w:tc>
        <w:tc>
          <w:tcPr>
            <w:tcW w:w="3178" w:type="dxa"/>
            <w:tcBorders>
              <w:top w:val="single" w:sz="4" w:space="0" w:color="auto"/>
              <w:left w:val="single" w:sz="4" w:space="0" w:color="auto"/>
              <w:bottom w:val="single" w:sz="4" w:space="0" w:color="auto"/>
              <w:right w:val="single" w:sz="4" w:space="0" w:color="auto"/>
            </w:tcBorders>
            <w:hideMark/>
          </w:tcPr>
          <w:p w14:paraId="42F950E8" w14:textId="77777777" w:rsidR="008679D4" w:rsidRPr="006A30AD" w:rsidRDefault="008679D4" w:rsidP="008F24FF">
            <w:pPr>
              <w:pStyle w:val="Tabletext"/>
              <w:spacing w:before="30" w:after="30"/>
              <w:jc w:val="left"/>
              <w:rPr>
                <w:lang w:val="en-GB" w:eastAsia="zh-CN"/>
              </w:rPr>
            </w:pPr>
            <w:r w:rsidRPr="006A30AD">
              <w:rPr>
                <w:spacing w:val="-1"/>
                <w:lang w:val="en-GB" w:eastAsia="zh-CN"/>
              </w:rPr>
              <w:t>U</w:t>
            </w:r>
            <w:r w:rsidRPr="006A30AD">
              <w:rPr>
                <w:lang w:val="en-GB" w:eastAsia="zh-CN"/>
              </w:rPr>
              <w:t>ser</w:t>
            </w:r>
            <w:r w:rsidRPr="006A30AD">
              <w:rPr>
                <w:spacing w:val="2"/>
                <w:lang w:val="en-GB" w:eastAsia="zh-CN"/>
              </w:rPr>
              <w:t xml:space="preserve"> </w:t>
            </w:r>
            <w:r w:rsidRPr="006A30AD">
              <w:rPr>
                <w:spacing w:val="-4"/>
                <w:lang w:val="en-GB" w:eastAsia="zh-CN"/>
              </w:rPr>
              <w:t>m</w:t>
            </w:r>
            <w:r w:rsidRPr="006A30AD">
              <w:rPr>
                <w:lang w:val="en-GB" w:eastAsia="zh-CN"/>
              </w:rPr>
              <w:t>a</w:t>
            </w:r>
            <w:r w:rsidRPr="006A30AD">
              <w:rPr>
                <w:spacing w:val="-1"/>
                <w:lang w:val="en-GB" w:eastAsia="zh-CN"/>
              </w:rPr>
              <w:t>n</w:t>
            </w:r>
            <w:r w:rsidRPr="006A30AD">
              <w:rPr>
                <w:lang w:val="en-GB" w:eastAsia="zh-CN"/>
              </w:rPr>
              <w:t>u</w:t>
            </w:r>
            <w:r w:rsidRPr="006A30AD">
              <w:rPr>
                <w:spacing w:val="-1"/>
                <w:lang w:val="en-GB" w:eastAsia="zh-CN"/>
              </w:rPr>
              <w:t>a</w:t>
            </w:r>
            <w:r w:rsidRPr="006A30AD">
              <w:rPr>
                <w:lang w:val="en-GB" w:eastAsia="zh-CN"/>
              </w:rPr>
              <w:t>l</w:t>
            </w:r>
          </w:p>
        </w:tc>
        <w:tc>
          <w:tcPr>
            <w:tcW w:w="3282" w:type="dxa"/>
            <w:tcBorders>
              <w:top w:val="single" w:sz="4" w:space="0" w:color="auto"/>
              <w:left w:val="single" w:sz="4" w:space="0" w:color="auto"/>
              <w:bottom w:val="single" w:sz="4" w:space="0" w:color="auto"/>
              <w:right w:val="single" w:sz="4" w:space="0" w:color="auto"/>
            </w:tcBorders>
            <w:hideMark/>
          </w:tcPr>
          <w:p w14:paraId="71A1A114" w14:textId="77777777" w:rsidR="008679D4" w:rsidRPr="006A30AD" w:rsidRDefault="008679D4" w:rsidP="008F24FF">
            <w:pPr>
              <w:pStyle w:val="Tabletext"/>
              <w:spacing w:before="30" w:after="30"/>
              <w:jc w:val="left"/>
              <w:rPr>
                <w:lang w:val="en-GB" w:eastAsia="zh-CN"/>
              </w:rPr>
            </w:pPr>
            <w:r w:rsidRPr="006A30AD">
              <w:rPr>
                <w:spacing w:val="-1"/>
                <w:lang w:val="en-GB" w:eastAsia="zh-CN"/>
              </w:rPr>
              <w:t>U</w:t>
            </w:r>
            <w:r w:rsidRPr="006A30AD">
              <w:rPr>
                <w:lang w:val="en-GB" w:eastAsia="zh-CN"/>
              </w:rPr>
              <w:t>se</w:t>
            </w:r>
            <w:r w:rsidRPr="006A30AD">
              <w:rPr>
                <w:spacing w:val="-1"/>
                <w:lang w:val="en-GB" w:eastAsia="zh-CN"/>
              </w:rPr>
              <w:t xml:space="preserve"> </w:t>
            </w:r>
            <w:r w:rsidRPr="006A30AD">
              <w:rPr>
                <w:spacing w:val="1"/>
                <w:lang w:val="en-GB" w:eastAsia="zh-CN"/>
              </w:rPr>
              <w:t>fr</w:t>
            </w:r>
            <w:r w:rsidRPr="006A30AD">
              <w:rPr>
                <w:spacing w:val="-1"/>
                <w:lang w:val="en-GB" w:eastAsia="zh-CN"/>
              </w:rPr>
              <w:t>i</w:t>
            </w:r>
            <w:r w:rsidRPr="006A30AD">
              <w:rPr>
                <w:lang w:val="en-GB" w:eastAsia="zh-CN"/>
              </w:rPr>
              <w:t>e</w:t>
            </w:r>
            <w:r w:rsidRPr="006A30AD">
              <w:rPr>
                <w:spacing w:val="-1"/>
                <w:lang w:val="en-GB" w:eastAsia="zh-CN"/>
              </w:rPr>
              <w:t>n</w:t>
            </w:r>
            <w:r w:rsidRPr="006A30AD">
              <w:rPr>
                <w:lang w:val="en-GB" w:eastAsia="zh-CN"/>
              </w:rPr>
              <w:t>d</w:t>
            </w:r>
            <w:r w:rsidRPr="006A30AD">
              <w:rPr>
                <w:spacing w:val="-1"/>
                <w:lang w:val="en-GB" w:eastAsia="zh-CN"/>
              </w:rPr>
              <w:t>l</w:t>
            </w:r>
            <w:r w:rsidRPr="006A30AD">
              <w:rPr>
                <w:lang w:val="en-GB" w:eastAsia="zh-CN"/>
              </w:rPr>
              <w:t>y</w:t>
            </w:r>
            <w:r w:rsidRPr="006A30AD">
              <w:rPr>
                <w:spacing w:val="-1"/>
                <w:lang w:val="en-GB" w:eastAsia="zh-CN"/>
              </w:rPr>
              <w:t xml:space="preserve"> </w:t>
            </w:r>
            <w:r w:rsidRPr="006A30AD">
              <w:rPr>
                <w:lang w:val="en-GB" w:eastAsia="zh-CN"/>
              </w:rPr>
              <w:t>documen</w:t>
            </w:r>
            <w:r w:rsidRPr="006A30AD">
              <w:rPr>
                <w:spacing w:val="1"/>
                <w:lang w:val="en-GB" w:eastAsia="zh-CN"/>
              </w:rPr>
              <w:t>t</w:t>
            </w:r>
            <w:r w:rsidRPr="006A30AD">
              <w:rPr>
                <w:lang w:val="en-GB" w:eastAsia="zh-CN"/>
              </w:rPr>
              <w:t>at</w:t>
            </w:r>
            <w:r w:rsidRPr="006A30AD">
              <w:rPr>
                <w:spacing w:val="-3"/>
                <w:lang w:val="en-GB" w:eastAsia="zh-CN"/>
              </w:rPr>
              <w:t>i</w:t>
            </w:r>
            <w:r w:rsidRPr="006A30AD">
              <w:rPr>
                <w:lang w:val="en-GB" w:eastAsia="zh-CN"/>
              </w:rPr>
              <w:t>on</w:t>
            </w:r>
            <w:r w:rsidRPr="006A30AD">
              <w:rPr>
                <w:spacing w:val="1"/>
                <w:lang w:val="en-GB" w:eastAsia="zh-CN"/>
              </w:rPr>
              <w:t xml:space="preserve"> </w:t>
            </w:r>
            <w:r w:rsidRPr="006A30AD">
              <w:rPr>
                <w:spacing w:val="-3"/>
                <w:lang w:val="en-GB" w:eastAsia="zh-CN"/>
              </w:rPr>
              <w:t>w</w:t>
            </w:r>
            <w:r w:rsidRPr="006A30AD">
              <w:rPr>
                <w:lang w:val="en-GB" w:eastAsia="zh-CN"/>
              </w:rPr>
              <w:t>h</w:t>
            </w:r>
            <w:r w:rsidRPr="006A30AD">
              <w:rPr>
                <w:spacing w:val="-1"/>
                <w:lang w:val="en-GB" w:eastAsia="zh-CN"/>
              </w:rPr>
              <w:t>i</w:t>
            </w:r>
            <w:r w:rsidRPr="006A30AD">
              <w:rPr>
                <w:lang w:val="en-GB" w:eastAsia="zh-CN"/>
              </w:rPr>
              <w:t>ch sh</w:t>
            </w:r>
            <w:r w:rsidRPr="006A30AD">
              <w:rPr>
                <w:spacing w:val="-1"/>
                <w:lang w:val="en-GB" w:eastAsia="zh-CN"/>
              </w:rPr>
              <w:t>o</w:t>
            </w:r>
            <w:r w:rsidRPr="006A30AD">
              <w:rPr>
                <w:lang w:val="en-GB" w:eastAsia="zh-CN"/>
              </w:rPr>
              <w:t>u</w:t>
            </w:r>
            <w:r w:rsidRPr="006A30AD">
              <w:rPr>
                <w:spacing w:val="-1"/>
                <w:lang w:val="en-GB" w:eastAsia="zh-CN"/>
              </w:rPr>
              <w:t>l</w:t>
            </w:r>
            <w:r w:rsidRPr="006A30AD">
              <w:rPr>
                <w:lang w:val="en-GB" w:eastAsia="zh-CN"/>
              </w:rPr>
              <w:t xml:space="preserve">d be </w:t>
            </w:r>
            <w:r w:rsidRPr="006A30AD">
              <w:rPr>
                <w:spacing w:val="-1"/>
                <w:lang w:val="en-GB" w:eastAsia="zh-CN"/>
              </w:rPr>
              <w:t>i</w:t>
            </w:r>
            <w:r w:rsidRPr="006A30AD">
              <w:rPr>
                <w:lang w:val="en-GB" w:eastAsia="zh-CN"/>
              </w:rPr>
              <w:t>n</w:t>
            </w:r>
            <w:r w:rsidRPr="006A30AD">
              <w:rPr>
                <w:spacing w:val="-2"/>
                <w:lang w:val="en-GB" w:eastAsia="zh-CN"/>
              </w:rPr>
              <w:t xml:space="preserve"> </w:t>
            </w:r>
            <w:r w:rsidRPr="006A30AD">
              <w:rPr>
                <w:spacing w:val="-1"/>
                <w:lang w:val="en-GB" w:eastAsia="zh-CN"/>
              </w:rPr>
              <w:t>E</w:t>
            </w:r>
            <w:r w:rsidRPr="006A30AD">
              <w:rPr>
                <w:spacing w:val="-3"/>
                <w:lang w:val="en-GB" w:eastAsia="zh-CN"/>
              </w:rPr>
              <w:t>n</w:t>
            </w:r>
            <w:r w:rsidRPr="006A30AD">
              <w:rPr>
                <w:spacing w:val="2"/>
                <w:lang w:val="en-GB" w:eastAsia="zh-CN"/>
              </w:rPr>
              <w:t>g</w:t>
            </w:r>
            <w:r w:rsidRPr="006A30AD">
              <w:rPr>
                <w:spacing w:val="-1"/>
                <w:lang w:val="en-GB" w:eastAsia="zh-CN"/>
              </w:rPr>
              <w:t>li</w:t>
            </w:r>
            <w:r w:rsidRPr="006A30AD">
              <w:rPr>
                <w:lang w:val="en-GB" w:eastAsia="zh-CN"/>
              </w:rPr>
              <w:t>sh</w:t>
            </w:r>
            <w:r w:rsidRPr="006A30AD">
              <w:rPr>
                <w:spacing w:val="3"/>
                <w:lang w:val="en-GB" w:eastAsia="zh-CN"/>
              </w:rPr>
              <w:t xml:space="preserve"> </w:t>
            </w:r>
            <w:r w:rsidRPr="006A30AD">
              <w:rPr>
                <w:lang w:val="en-GB" w:eastAsia="zh-CN"/>
              </w:rPr>
              <w:t>or</w:t>
            </w:r>
            <w:r w:rsidRPr="006A30AD">
              <w:rPr>
                <w:spacing w:val="-3"/>
                <w:lang w:val="en-GB" w:eastAsia="zh-CN"/>
              </w:rPr>
              <w:t xml:space="preserve"> </w:t>
            </w:r>
            <w:r w:rsidRPr="006A30AD">
              <w:rPr>
                <w:lang w:val="en-GB" w:eastAsia="zh-CN"/>
              </w:rPr>
              <w:t>French</w:t>
            </w:r>
          </w:p>
        </w:tc>
      </w:tr>
      <w:tr w:rsidR="008679D4" w:rsidRPr="006A30AD" w14:paraId="4E7F31B9" w14:textId="77777777" w:rsidTr="002C6A17">
        <w:trPr>
          <w:jc w:val="center"/>
        </w:trPr>
        <w:tc>
          <w:tcPr>
            <w:tcW w:w="3179" w:type="dxa"/>
            <w:vMerge w:val="restart"/>
            <w:tcBorders>
              <w:top w:val="single" w:sz="4" w:space="0" w:color="auto"/>
              <w:left w:val="single" w:sz="4" w:space="0" w:color="auto"/>
              <w:bottom w:val="single" w:sz="4" w:space="0" w:color="auto"/>
              <w:right w:val="single" w:sz="4" w:space="0" w:color="auto"/>
            </w:tcBorders>
            <w:hideMark/>
          </w:tcPr>
          <w:p w14:paraId="7B982D3C" w14:textId="77777777" w:rsidR="008679D4" w:rsidRPr="006A30AD" w:rsidRDefault="008679D4" w:rsidP="008F24FF">
            <w:pPr>
              <w:pStyle w:val="Tabletext"/>
              <w:spacing w:before="30" w:after="30"/>
              <w:jc w:val="left"/>
              <w:rPr>
                <w:lang w:val="en-GB" w:eastAsia="zh-CN"/>
              </w:rPr>
            </w:pPr>
            <w:r w:rsidRPr="006A30AD">
              <w:rPr>
                <w:spacing w:val="1"/>
                <w:lang w:val="en-GB" w:eastAsia="zh-CN"/>
              </w:rPr>
              <w:t>S</w:t>
            </w:r>
            <w:r w:rsidRPr="006A30AD">
              <w:rPr>
                <w:spacing w:val="-5"/>
                <w:lang w:val="en-GB" w:eastAsia="zh-CN"/>
              </w:rPr>
              <w:t>y</w:t>
            </w:r>
            <w:r w:rsidRPr="006A30AD">
              <w:rPr>
                <w:lang w:val="en-GB" w:eastAsia="zh-CN"/>
              </w:rPr>
              <w:t>stem re</w:t>
            </w:r>
            <w:r w:rsidRPr="006A30AD">
              <w:rPr>
                <w:spacing w:val="1"/>
                <w:lang w:val="en-GB" w:eastAsia="zh-CN"/>
              </w:rPr>
              <w:t>s</w:t>
            </w:r>
            <w:r w:rsidRPr="006A30AD">
              <w:rPr>
                <w:lang w:val="en-GB" w:eastAsia="zh-CN"/>
              </w:rPr>
              <w:t>o</w:t>
            </w:r>
            <w:r w:rsidRPr="006A30AD">
              <w:rPr>
                <w:spacing w:val="-3"/>
                <w:lang w:val="en-GB" w:eastAsia="zh-CN"/>
              </w:rPr>
              <w:t>u</w:t>
            </w:r>
            <w:r w:rsidRPr="006A30AD">
              <w:rPr>
                <w:lang w:val="en-GB" w:eastAsia="zh-CN"/>
              </w:rPr>
              <w:t>rces</w:t>
            </w:r>
          </w:p>
        </w:tc>
        <w:tc>
          <w:tcPr>
            <w:tcW w:w="3178" w:type="dxa"/>
            <w:tcBorders>
              <w:top w:val="single" w:sz="4" w:space="0" w:color="auto"/>
              <w:left w:val="single" w:sz="4" w:space="0" w:color="auto"/>
              <w:bottom w:val="single" w:sz="4" w:space="0" w:color="auto"/>
              <w:right w:val="single" w:sz="4" w:space="0" w:color="auto"/>
            </w:tcBorders>
            <w:hideMark/>
          </w:tcPr>
          <w:p w14:paraId="180C56ED" w14:textId="77777777" w:rsidR="008679D4" w:rsidRPr="006A30AD" w:rsidRDefault="008679D4" w:rsidP="008F24FF">
            <w:pPr>
              <w:pStyle w:val="Tabletext"/>
              <w:spacing w:before="30" w:after="30"/>
              <w:jc w:val="left"/>
              <w:rPr>
                <w:lang w:val="en-GB" w:eastAsia="zh-CN"/>
              </w:rPr>
            </w:pPr>
            <w:r w:rsidRPr="006A30AD">
              <w:rPr>
                <w:lang w:val="en-GB" w:eastAsia="zh-CN"/>
              </w:rPr>
              <w:t>F</w:t>
            </w:r>
            <w:r w:rsidRPr="006A30AD">
              <w:rPr>
                <w:spacing w:val="-2"/>
                <w:lang w:val="en-GB" w:eastAsia="zh-CN"/>
              </w:rPr>
              <w:t>l</w:t>
            </w:r>
            <w:r w:rsidRPr="006A30AD">
              <w:rPr>
                <w:lang w:val="en-GB" w:eastAsia="zh-CN"/>
              </w:rPr>
              <w:t>ash</w:t>
            </w:r>
            <w:r w:rsidRPr="006A30AD">
              <w:rPr>
                <w:spacing w:val="1"/>
                <w:lang w:val="en-GB" w:eastAsia="zh-CN"/>
              </w:rPr>
              <w:t xml:space="preserve"> </w:t>
            </w:r>
            <w:r w:rsidRPr="006A30AD">
              <w:rPr>
                <w:spacing w:val="-4"/>
                <w:lang w:val="en-GB" w:eastAsia="zh-CN"/>
              </w:rPr>
              <w:t>m</w:t>
            </w:r>
            <w:r w:rsidRPr="006A30AD">
              <w:rPr>
                <w:lang w:val="en-GB" w:eastAsia="zh-CN"/>
              </w:rPr>
              <w:t>emo</w:t>
            </w:r>
            <w:r w:rsidRPr="006A30AD">
              <w:rPr>
                <w:spacing w:val="1"/>
                <w:lang w:val="en-GB" w:eastAsia="zh-CN"/>
              </w:rPr>
              <w:t>r</w:t>
            </w:r>
            <w:r w:rsidRPr="006A30AD">
              <w:rPr>
                <w:lang w:val="en-GB" w:eastAsia="zh-CN"/>
              </w:rPr>
              <w:t>y</w:t>
            </w:r>
          </w:p>
        </w:tc>
        <w:tc>
          <w:tcPr>
            <w:tcW w:w="3282" w:type="dxa"/>
            <w:tcBorders>
              <w:top w:val="single" w:sz="4" w:space="0" w:color="auto"/>
              <w:left w:val="single" w:sz="4" w:space="0" w:color="auto"/>
              <w:bottom w:val="single" w:sz="4" w:space="0" w:color="auto"/>
              <w:right w:val="single" w:sz="4" w:space="0" w:color="auto"/>
            </w:tcBorders>
            <w:hideMark/>
          </w:tcPr>
          <w:p w14:paraId="2C6F8CF4" w14:textId="77777777" w:rsidR="008679D4" w:rsidRPr="006A30AD" w:rsidRDefault="008679D4" w:rsidP="008F24FF">
            <w:pPr>
              <w:pStyle w:val="Tabletext"/>
              <w:spacing w:before="30" w:after="30"/>
              <w:jc w:val="left"/>
              <w:rPr>
                <w:lang w:val="en-GB" w:eastAsia="zh-CN"/>
              </w:rPr>
            </w:pPr>
            <w:r w:rsidRPr="006A30AD">
              <w:rPr>
                <w:spacing w:val="1"/>
                <w:lang w:val="en-GB" w:eastAsia="zh-CN"/>
              </w:rPr>
              <w:t>&gt;</w:t>
            </w:r>
            <w:r w:rsidRPr="006A30AD">
              <w:rPr>
                <w:lang w:val="en-GB" w:eastAsia="zh-CN"/>
              </w:rPr>
              <w:t xml:space="preserve">8 </w:t>
            </w:r>
            <w:r w:rsidRPr="006A30AD">
              <w:rPr>
                <w:spacing w:val="-4"/>
                <w:lang w:val="en-GB" w:eastAsia="zh-CN"/>
              </w:rPr>
              <w:t>M</w:t>
            </w:r>
            <w:r w:rsidRPr="006A30AD">
              <w:rPr>
                <w:lang w:val="en-GB" w:eastAsia="zh-CN"/>
              </w:rPr>
              <w:t>B</w:t>
            </w:r>
          </w:p>
        </w:tc>
      </w:tr>
      <w:tr w:rsidR="008679D4" w:rsidRPr="006A30AD" w14:paraId="546F5868" w14:textId="77777777" w:rsidTr="002C6A17">
        <w:trPr>
          <w:jc w:val="center"/>
        </w:trPr>
        <w:tc>
          <w:tcPr>
            <w:tcW w:w="3179" w:type="dxa"/>
            <w:vMerge/>
            <w:tcBorders>
              <w:top w:val="single" w:sz="4" w:space="0" w:color="auto"/>
              <w:left w:val="single" w:sz="4" w:space="0" w:color="auto"/>
              <w:bottom w:val="single" w:sz="4" w:space="0" w:color="auto"/>
              <w:right w:val="single" w:sz="4" w:space="0" w:color="auto"/>
            </w:tcBorders>
            <w:vAlign w:val="center"/>
            <w:hideMark/>
          </w:tcPr>
          <w:p w14:paraId="00A3722F" w14:textId="77777777" w:rsidR="008679D4" w:rsidRPr="006A30AD" w:rsidRDefault="008679D4" w:rsidP="008F24FF">
            <w:pPr>
              <w:pStyle w:val="Tabletext"/>
              <w:spacing w:before="30" w:after="30"/>
              <w:jc w:val="left"/>
              <w:rPr>
                <w:lang w:val="en-GB" w:eastAsia="zh-CN"/>
              </w:rPr>
            </w:pPr>
          </w:p>
        </w:tc>
        <w:tc>
          <w:tcPr>
            <w:tcW w:w="3178" w:type="dxa"/>
            <w:tcBorders>
              <w:top w:val="single" w:sz="4" w:space="0" w:color="auto"/>
              <w:left w:val="single" w:sz="4" w:space="0" w:color="auto"/>
              <w:bottom w:val="single" w:sz="4" w:space="0" w:color="auto"/>
              <w:right w:val="single" w:sz="4" w:space="0" w:color="auto"/>
            </w:tcBorders>
            <w:hideMark/>
          </w:tcPr>
          <w:p w14:paraId="19601EBD" w14:textId="77777777" w:rsidR="008679D4" w:rsidRPr="006A30AD" w:rsidRDefault="008679D4" w:rsidP="008F24FF">
            <w:pPr>
              <w:pStyle w:val="Tabletext"/>
              <w:spacing w:before="30" w:after="30"/>
              <w:jc w:val="left"/>
              <w:rPr>
                <w:lang w:val="en-GB" w:eastAsia="zh-CN"/>
              </w:rPr>
            </w:pPr>
            <w:r w:rsidRPr="006A30AD">
              <w:rPr>
                <w:spacing w:val="-1"/>
                <w:lang w:val="en-GB" w:eastAsia="zh-CN"/>
              </w:rPr>
              <w:t>R</w:t>
            </w:r>
            <w:r w:rsidRPr="006A30AD">
              <w:rPr>
                <w:spacing w:val="1"/>
                <w:lang w:val="en-GB" w:eastAsia="zh-CN"/>
              </w:rPr>
              <w:t>A</w:t>
            </w:r>
            <w:r w:rsidRPr="006A30AD">
              <w:rPr>
                <w:lang w:val="en-GB" w:eastAsia="zh-CN"/>
              </w:rPr>
              <w:t>M</w:t>
            </w:r>
          </w:p>
        </w:tc>
        <w:tc>
          <w:tcPr>
            <w:tcW w:w="3282" w:type="dxa"/>
            <w:tcBorders>
              <w:top w:val="single" w:sz="4" w:space="0" w:color="auto"/>
              <w:left w:val="single" w:sz="4" w:space="0" w:color="auto"/>
              <w:bottom w:val="single" w:sz="4" w:space="0" w:color="auto"/>
              <w:right w:val="single" w:sz="4" w:space="0" w:color="auto"/>
            </w:tcBorders>
            <w:hideMark/>
          </w:tcPr>
          <w:p w14:paraId="1787EBD7" w14:textId="77777777" w:rsidR="008679D4" w:rsidRPr="006A30AD" w:rsidRDefault="008679D4" w:rsidP="008F24FF">
            <w:pPr>
              <w:pStyle w:val="Tabletext"/>
              <w:spacing w:before="30" w:after="30"/>
              <w:jc w:val="left"/>
              <w:rPr>
                <w:lang w:val="en-GB" w:eastAsia="zh-CN"/>
              </w:rPr>
            </w:pPr>
            <w:r w:rsidRPr="006A30AD">
              <w:rPr>
                <w:spacing w:val="1"/>
                <w:lang w:val="en-GB" w:eastAsia="zh-CN"/>
              </w:rPr>
              <w:t>&gt;</w:t>
            </w:r>
            <w:r w:rsidRPr="006A30AD">
              <w:rPr>
                <w:lang w:val="en-GB" w:eastAsia="zh-CN"/>
              </w:rPr>
              <w:t>1</w:t>
            </w:r>
            <w:r w:rsidRPr="006A30AD">
              <w:rPr>
                <w:spacing w:val="-1"/>
                <w:lang w:val="en-GB" w:eastAsia="zh-CN"/>
              </w:rPr>
              <w:t>2</w:t>
            </w:r>
            <w:r w:rsidRPr="006A30AD">
              <w:rPr>
                <w:lang w:val="en-GB" w:eastAsia="zh-CN"/>
              </w:rPr>
              <w:t xml:space="preserve">8 </w:t>
            </w:r>
            <w:r w:rsidRPr="006A30AD">
              <w:rPr>
                <w:spacing w:val="-4"/>
                <w:lang w:val="en-GB" w:eastAsia="zh-CN"/>
              </w:rPr>
              <w:t>M</w:t>
            </w:r>
            <w:r w:rsidRPr="006A30AD">
              <w:rPr>
                <w:lang w:val="en-GB" w:eastAsia="zh-CN"/>
              </w:rPr>
              <w:t>B</w:t>
            </w:r>
          </w:p>
        </w:tc>
      </w:tr>
      <w:tr w:rsidR="008679D4" w:rsidRPr="00AD2E79" w14:paraId="38C8CD49" w14:textId="77777777" w:rsidTr="002C6A17">
        <w:trPr>
          <w:jc w:val="center"/>
        </w:trPr>
        <w:tc>
          <w:tcPr>
            <w:tcW w:w="3179" w:type="dxa"/>
            <w:vMerge w:val="restart"/>
            <w:tcBorders>
              <w:top w:val="single" w:sz="4" w:space="0" w:color="auto"/>
              <w:left w:val="single" w:sz="4" w:space="0" w:color="auto"/>
              <w:bottom w:val="single" w:sz="4" w:space="0" w:color="auto"/>
              <w:right w:val="single" w:sz="4" w:space="0" w:color="auto"/>
            </w:tcBorders>
            <w:hideMark/>
          </w:tcPr>
          <w:p w14:paraId="4E9F5FF1" w14:textId="77777777" w:rsidR="008679D4" w:rsidRPr="005C0660" w:rsidRDefault="008679D4" w:rsidP="008F24FF">
            <w:pPr>
              <w:pStyle w:val="Tabletext"/>
              <w:spacing w:before="30" w:after="30"/>
              <w:jc w:val="left"/>
              <w:rPr>
                <w:lang w:eastAsia="zh-CN"/>
              </w:rPr>
            </w:pPr>
            <w:r w:rsidRPr="005C0660">
              <w:rPr>
                <w:spacing w:val="-1"/>
                <w:lang w:eastAsia="zh-CN"/>
              </w:rPr>
              <w:t>R</w:t>
            </w:r>
            <w:r w:rsidRPr="005C0660">
              <w:rPr>
                <w:lang w:eastAsia="zh-CN"/>
              </w:rPr>
              <w:t xml:space="preserve">F </w:t>
            </w:r>
            <w:r w:rsidRPr="005C0660">
              <w:rPr>
                <w:spacing w:val="1"/>
                <w:lang w:eastAsia="zh-CN"/>
              </w:rPr>
              <w:t>t</w:t>
            </w:r>
            <w:r w:rsidRPr="005C0660">
              <w:rPr>
                <w:lang w:eastAsia="zh-CN"/>
              </w:rPr>
              <w:t>u</w:t>
            </w:r>
            <w:r w:rsidRPr="005C0660">
              <w:rPr>
                <w:spacing w:val="-1"/>
                <w:lang w:eastAsia="zh-CN"/>
              </w:rPr>
              <w:t>n</w:t>
            </w:r>
            <w:r w:rsidRPr="005C0660">
              <w:rPr>
                <w:lang w:eastAsia="zh-CN"/>
              </w:rPr>
              <w:t>er</w:t>
            </w:r>
            <w:r w:rsidRPr="005C0660">
              <w:rPr>
                <w:spacing w:val="-1"/>
                <w:lang w:eastAsia="zh-CN"/>
              </w:rPr>
              <w:t xml:space="preserve"> </w:t>
            </w:r>
            <w:r w:rsidRPr="005C0660">
              <w:rPr>
                <w:lang w:eastAsia="zh-CN"/>
              </w:rPr>
              <w:t xml:space="preserve">&amp; </w:t>
            </w:r>
            <w:r w:rsidRPr="005C0660">
              <w:rPr>
                <w:spacing w:val="-1"/>
                <w:lang w:eastAsia="zh-CN"/>
              </w:rPr>
              <w:t>DV</w:t>
            </w:r>
            <w:r w:rsidRPr="005C0660">
              <w:rPr>
                <w:lang w:eastAsia="zh-CN"/>
              </w:rPr>
              <w:t>B</w:t>
            </w:r>
            <w:r w:rsidRPr="005C0660">
              <w:rPr>
                <w:spacing w:val="1"/>
                <w:lang w:eastAsia="zh-CN"/>
              </w:rPr>
              <w:t>-</w:t>
            </w:r>
            <w:r w:rsidRPr="005C0660">
              <w:rPr>
                <w:spacing w:val="-3"/>
                <w:lang w:eastAsia="zh-CN"/>
              </w:rPr>
              <w:t>T</w:t>
            </w:r>
            <w:r w:rsidRPr="005C0660">
              <w:rPr>
                <w:lang w:eastAsia="zh-CN"/>
              </w:rPr>
              <w:t>2 c</w:t>
            </w:r>
            <w:r w:rsidRPr="005C0660">
              <w:rPr>
                <w:spacing w:val="-1"/>
                <w:lang w:eastAsia="zh-CN"/>
              </w:rPr>
              <w:t>h</w:t>
            </w:r>
            <w:r w:rsidRPr="005C0660">
              <w:rPr>
                <w:lang w:eastAsia="zh-CN"/>
              </w:rPr>
              <w:t>a</w:t>
            </w:r>
            <w:r w:rsidRPr="005C0660">
              <w:rPr>
                <w:spacing w:val="-1"/>
                <w:lang w:eastAsia="zh-CN"/>
              </w:rPr>
              <w:t>n</w:t>
            </w:r>
            <w:r w:rsidRPr="005C0660">
              <w:rPr>
                <w:lang w:eastAsia="zh-CN"/>
              </w:rPr>
              <w:t>n</w:t>
            </w:r>
            <w:r w:rsidRPr="005C0660">
              <w:rPr>
                <w:spacing w:val="-1"/>
                <w:lang w:eastAsia="zh-CN"/>
              </w:rPr>
              <w:t>e</w:t>
            </w:r>
            <w:r w:rsidRPr="005C0660">
              <w:rPr>
                <w:lang w:eastAsia="zh-CN"/>
              </w:rPr>
              <w:t>l</w:t>
            </w:r>
          </w:p>
        </w:tc>
        <w:tc>
          <w:tcPr>
            <w:tcW w:w="3178" w:type="dxa"/>
            <w:tcBorders>
              <w:top w:val="single" w:sz="4" w:space="0" w:color="auto"/>
              <w:left w:val="single" w:sz="4" w:space="0" w:color="auto"/>
              <w:bottom w:val="single" w:sz="4" w:space="0" w:color="auto"/>
              <w:right w:val="single" w:sz="4" w:space="0" w:color="auto"/>
            </w:tcBorders>
            <w:hideMark/>
          </w:tcPr>
          <w:p w14:paraId="53306DBA" w14:textId="77777777" w:rsidR="008679D4" w:rsidRPr="006A30AD" w:rsidRDefault="008679D4" w:rsidP="008F24FF">
            <w:pPr>
              <w:pStyle w:val="Tabletext"/>
              <w:spacing w:before="30" w:after="30"/>
              <w:jc w:val="left"/>
              <w:rPr>
                <w:lang w:val="en-GB" w:eastAsia="zh-CN"/>
              </w:rPr>
            </w:pPr>
            <w:r w:rsidRPr="006A30AD">
              <w:rPr>
                <w:lang w:val="en-GB" w:eastAsia="zh-CN"/>
              </w:rPr>
              <w:t>Fr</w:t>
            </w:r>
            <w:r w:rsidRPr="006A30AD">
              <w:rPr>
                <w:spacing w:val="-2"/>
                <w:lang w:val="en-GB" w:eastAsia="zh-CN"/>
              </w:rPr>
              <w:t>e</w:t>
            </w:r>
            <w:r w:rsidRPr="006A30AD">
              <w:rPr>
                <w:spacing w:val="2"/>
                <w:lang w:val="en-GB" w:eastAsia="zh-CN"/>
              </w:rPr>
              <w:t>q</w:t>
            </w:r>
            <w:r w:rsidRPr="006A30AD">
              <w:rPr>
                <w:lang w:val="en-GB" w:eastAsia="zh-CN"/>
              </w:rPr>
              <w:t>u</w:t>
            </w:r>
            <w:r w:rsidRPr="006A30AD">
              <w:rPr>
                <w:spacing w:val="-1"/>
                <w:lang w:val="en-GB" w:eastAsia="zh-CN"/>
              </w:rPr>
              <w:t>e</w:t>
            </w:r>
            <w:r w:rsidRPr="006A30AD">
              <w:rPr>
                <w:lang w:val="en-GB" w:eastAsia="zh-CN"/>
              </w:rPr>
              <w:t>ncy</w:t>
            </w:r>
          </w:p>
        </w:tc>
        <w:tc>
          <w:tcPr>
            <w:tcW w:w="3282" w:type="dxa"/>
            <w:tcBorders>
              <w:top w:val="single" w:sz="4" w:space="0" w:color="auto"/>
              <w:left w:val="single" w:sz="4" w:space="0" w:color="auto"/>
              <w:bottom w:val="single" w:sz="4" w:space="0" w:color="auto"/>
              <w:right w:val="single" w:sz="4" w:space="0" w:color="auto"/>
            </w:tcBorders>
            <w:hideMark/>
          </w:tcPr>
          <w:p w14:paraId="03EE55DC" w14:textId="77777777" w:rsidR="008679D4" w:rsidRPr="004B7799" w:rsidRDefault="008679D4" w:rsidP="008F24FF">
            <w:pPr>
              <w:pStyle w:val="Tabletext"/>
              <w:spacing w:before="30" w:after="30"/>
              <w:jc w:val="left"/>
              <w:rPr>
                <w:lang w:val="de-CH" w:eastAsia="zh-CN"/>
              </w:rPr>
            </w:pPr>
            <w:r w:rsidRPr="004B7799">
              <w:rPr>
                <w:lang w:val="de-CH" w:eastAsia="zh-CN"/>
              </w:rPr>
              <w:t>–</w:t>
            </w:r>
            <w:r w:rsidRPr="004B7799">
              <w:rPr>
                <w:lang w:val="de-CH" w:eastAsia="zh-CN"/>
              </w:rPr>
              <w:tab/>
            </w:r>
            <w:r w:rsidRPr="004B7799">
              <w:rPr>
                <w:spacing w:val="-1"/>
                <w:lang w:val="de-CH" w:eastAsia="zh-CN"/>
              </w:rPr>
              <w:t>UH</w:t>
            </w:r>
            <w:r w:rsidRPr="004B7799">
              <w:rPr>
                <w:lang w:val="de-CH" w:eastAsia="zh-CN"/>
              </w:rPr>
              <w:t xml:space="preserve">F </w:t>
            </w:r>
            <w:r w:rsidRPr="004B7799">
              <w:rPr>
                <w:spacing w:val="1"/>
                <w:lang w:val="de-CH" w:eastAsia="zh-CN"/>
              </w:rPr>
              <w:t>(</w:t>
            </w:r>
            <w:r w:rsidRPr="004B7799">
              <w:rPr>
                <w:lang w:val="de-CH" w:eastAsia="zh-CN"/>
              </w:rPr>
              <w:t>470</w:t>
            </w:r>
            <w:r w:rsidRPr="004B7799">
              <w:rPr>
                <w:spacing w:val="1"/>
                <w:lang w:val="de-CH" w:eastAsia="zh-CN"/>
              </w:rPr>
              <w:t>-</w:t>
            </w:r>
            <w:r w:rsidRPr="004B7799">
              <w:rPr>
                <w:lang w:val="de-CH" w:eastAsia="zh-CN"/>
              </w:rPr>
              <w:t>862</w:t>
            </w:r>
            <w:r w:rsidRPr="004B7799">
              <w:rPr>
                <w:spacing w:val="2"/>
                <w:lang w:val="de-CH" w:eastAsia="zh-CN"/>
              </w:rPr>
              <w:t xml:space="preserve"> </w:t>
            </w:r>
            <w:r w:rsidRPr="004B7799">
              <w:rPr>
                <w:spacing w:val="-4"/>
                <w:lang w:val="de-CH" w:eastAsia="zh-CN"/>
              </w:rPr>
              <w:t>M</w:t>
            </w:r>
            <w:r w:rsidRPr="004B7799">
              <w:rPr>
                <w:spacing w:val="-1"/>
                <w:lang w:val="de-CH" w:eastAsia="zh-CN"/>
              </w:rPr>
              <w:t>H</w:t>
            </w:r>
            <w:r w:rsidRPr="004B7799">
              <w:rPr>
                <w:spacing w:val="-2"/>
                <w:lang w:val="de-CH" w:eastAsia="zh-CN"/>
              </w:rPr>
              <w:t>z</w:t>
            </w:r>
            <w:r w:rsidRPr="004B7799">
              <w:rPr>
                <w:lang w:val="de-CH" w:eastAsia="zh-CN"/>
              </w:rPr>
              <w:t xml:space="preserve">) </w:t>
            </w:r>
          </w:p>
          <w:p w14:paraId="696091DD" w14:textId="77777777" w:rsidR="008679D4" w:rsidRPr="004B7799" w:rsidRDefault="008679D4" w:rsidP="008F24FF">
            <w:pPr>
              <w:pStyle w:val="Tabletext"/>
              <w:spacing w:before="30" w:after="30"/>
              <w:jc w:val="left"/>
              <w:rPr>
                <w:lang w:val="de-CH" w:eastAsia="zh-CN"/>
              </w:rPr>
            </w:pPr>
            <w:r w:rsidRPr="004B7799">
              <w:rPr>
                <w:lang w:val="de-CH" w:eastAsia="zh-CN"/>
              </w:rPr>
              <w:t>–</w:t>
            </w:r>
            <w:r w:rsidRPr="004B7799">
              <w:rPr>
                <w:lang w:val="de-CH" w:eastAsia="zh-CN"/>
              </w:rPr>
              <w:tab/>
            </w:r>
            <w:r w:rsidRPr="004B7799">
              <w:rPr>
                <w:spacing w:val="1"/>
                <w:lang w:val="de-CH" w:eastAsia="zh-CN"/>
              </w:rPr>
              <w:t>O</w:t>
            </w:r>
            <w:r w:rsidRPr="004B7799">
              <w:rPr>
                <w:lang w:val="de-CH" w:eastAsia="zh-CN"/>
              </w:rPr>
              <w:t>pti</w:t>
            </w:r>
            <w:r w:rsidRPr="004B7799">
              <w:rPr>
                <w:spacing w:val="-1"/>
                <w:lang w:val="de-CH" w:eastAsia="zh-CN"/>
              </w:rPr>
              <w:t>o</w:t>
            </w:r>
            <w:r w:rsidRPr="004B7799">
              <w:rPr>
                <w:lang w:val="de-CH" w:eastAsia="zh-CN"/>
              </w:rPr>
              <w:t>n</w:t>
            </w:r>
            <w:r w:rsidRPr="004B7799">
              <w:rPr>
                <w:spacing w:val="-1"/>
                <w:lang w:val="de-CH" w:eastAsia="zh-CN"/>
              </w:rPr>
              <w:t>al</w:t>
            </w:r>
            <w:r w:rsidRPr="004B7799">
              <w:rPr>
                <w:lang w:val="de-CH" w:eastAsia="zh-CN"/>
              </w:rPr>
              <w:t xml:space="preserve">, </w:t>
            </w:r>
            <w:r w:rsidRPr="004B7799">
              <w:rPr>
                <w:spacing w:val="-1"/>
                <w:lang w:val="de-CH" w:eastAsia="zh-CN"/>
              </w:rPr>
              <w:t>VH</w:t>
            </w:r>
            <w:r w:rsidRPr="004B7799">
              <w:rPr>
                <w:lang w:val="de-CH" w:eastAsia="zh-CN"/>
              </w:rPr>
              <w:t xml:space="preserve">F </w:t>
            </w:r>
            <w:r w:rsidRPr="004B7799">
              <w:rPr>
                <w:spacing w:val="1"/>
                <w:lang w:val="de-CH" w:eastAsia="zh-CN"/>
              </w:rPr>
              <w:t>(</w:t>
            </w:r>
            <w:r w:rsidRPr="004B7799">
              <w:rPr>
                <w:lang w:val="de-CH" w:eastAsia="zh-CN"/>
              </w:rPr>
              <w:t>1</w:t>
            </w:r>
            <w:r w:rsidRPr="004B7799">
              <w:rPr>
                <w:spacing w:val="-1"/>
                <w:lang w:val="de-CH" w:eastAsia="zh-CN"/>
              </w:rPr>
              <w:t>7</w:t>
            </w:r>
            <w:r w:rsidRPr="004B7799">
              <w:rPr>
                <w:spacing w:val="-2"/>
                <w:lang w:val="de-CH" w:eastAsia="zh-CN"/>
              </w:rPr>
              <w:t>4</w:t>
            </w:r>
            <w:r w:rsidRPr="004B7799">
              <w:rPr>
                <w:spacing w:val="1"/>
                <w:lang w:val="de-CH" w:eastAsia="zh-CN"/>
              </w:rPr>
              <w:t>-</w:t>
            </w:r>
            <w:r w:rsidRPr="004B7799">
              <w:rPr>
                <w:lang w:val="de-CH" w:eastAsia="zh-CN"/>
              </w:rPr>
              <w:t xml:space="preserve">230 </w:t>
            </w:r>
            <w:r w:rsidRPr="004B7799">
              <w:rPr>
                <w:spacing w:val="-2"/>
                <w:lang w:val="de-CH" w:eastAsia="zh-CN"/>
              </w:rPr>
              <w:t>M</w:t>
            </w:r>
            <w:r w:rsidRPr="004B7799">
              <w:rPr>
                <w:spacing w:val="-1"/>
                <w:lang w:val="de-CH" w:eastAsia="zh-CN"/>
              </w:rPr>
              <w:t>H</w:t>
            </w:r>
            <w:r w:rsidRPr="004B7799">
              <w:rPr>
                <w:spacing w:val="-2"/>
                <w:lang w:val="de-CH" w:eastAsia="zh-CN"/>
              </w:rPr>
              <w:t>z</w:t>
            </w:r>
            <w:r w:rsidRPr="004B7799">
              <w:rPr>
                <w:lang w:val="de-CH" w:eastAsia="zh-CN"/>
              </w:rPr>
              <w:t>)</w:t>
            </w:r>
          </w:p>
        </w:tc>
      </w:tr>
      <w:tr w:rsidR="008679D4" w:rsidRPr="006A30AD" w14:paraId="4B55EB9B" w14:textId="77777777" w:rsidTr="002C6A17">
        <w:trPr>
          <w:jc w:val="center"/>
        </w:trPr>
        <w:tc>
          <w:tcPr>
            <w:tcW w:w="3179" w:type="dxa"/>
            <w:vMerge/>
            <w:tcBorders>
              <w:top w:val="single" w:sz="4" w:space="0" w:color="auto"/>
              <w:left w:val="single" w:sz="4" w:space="0" w:color="auto"/>
              <w:bottom w:val="single" w:sz="4" w:space="0" w:color="auto"/>
              <w:right w:val="single" w:sz="4" w:space="0" w:color="auto"/>
            </w:tcBorders>
            <w:vAlign w:val="center"/>
            <w:hideMark/>
          </w:tcPr>
          <w:p w14:paraId="0A7848FB" w14:textId="77777777" w:rsidR="008679D4" w:rsidRPr="004B7799" w:rsidRDefault="008679D4" w:rsidP="008F24FF">
            <w:pPr>
              <w:pStyle w:val="Tabletext"/>
              <w:spacing w:before="30" w:after="30"/>
              <w:jc w:val="left"/>
              <w:rPr>
                <w:lang w:val="de-CH" w:eastAsia="zh-CN"/>
              </w:rPr>
            </w:pPr>
          </w:p>
        </w:tc>
        <w:tc>
          <w:tcPr>
            <w:tcW w:w="3178" w:type="dxa"/>
            <w:tcBorders>
              <w:top w:val="single" w:sz="4" w:space="0" w:color="auto"/>
              <w:left w:val="single" w:sz="4" w:space="0" w:color="auto"/>
              <w:bottom w:val="single" w:sz="4" w:space="0" w:color="auto"/>
              <w:right w:val="single" w:sz="4" w:space="0" w:color="auto"/>
            </w:tcBorders>
            <w:hideMark/>
          </w:tcPr>
          <w:p w14:paraId="43948865" w14:textId="77777777" w:rsidR="008679D4" w:rsidRPr="006A30AD" w:rsidRDefault="008679D4" w:rsidP="008F24FF">
            <w:pPr>
              <w:pStyle w:val="Tabletext"/>
              <w:spacing w:before="30" w:after="30"/>
              <w:jc w:val="left"/>
              <w:rPr>
                <w:lang w:val="en-GB" w:eastAsia="zh-CN"/>
              </w:rPr>
            </w:pPr>
            <w:r w:rsidRPr="006A30AD">
              <w:rPr>
                <w:spacing w:val="1"/>
                <w:lang w:val="en-GB" w:eastAsia="zh-CN"/>
              </w:rPr>
              <w:t>I</w:t>
            </w:r>
            <w:r w:rsidRPr="006A30AD">
              <w:rPr>
                <w:lang w:val="en-GB" w:eastAsia="zh-CN"/>
              </w:rPr>
              <w:t>n</w:t>
            </w:r>
            <w:r w:rsidRPr="006A30AD">
              <w:rPr>
                <w:spacing w:val="-1"/>
                <w:lang w:val="en-GB" w:eastAsia="zh-CN"/>
              </w:rPr>
              <w:t>p</w:t>
            </w:r>
            <w:r w:rsidRPr="006A30AD">
              <w:rPr>
                <w:lang w:val="en-GB" w:eastAsia="zh-CN"/>
              </w:rPr>
              <w:t>ut s</w:t>
            </w:r>
            <w:r w:rsidRPr="006A30AD">
              <w:rPr>
                <w:spacing w:val="-1"/>
                <w:lang w:val="en-GB" w:eastAsia="zh-CN"/>
              </w:rPr>
              <w:t>i</w:t>
            </w:r>
            <w:r w:rsidRPr="006A30AD">
              <w:rPr>
                <w:spacing w:val="2"/>
                <w:lang w:val="en-GB" w:eastAsia="zh-CN"/>
              </w:rPr>
              <w:t>g</w:t>
            </w:r>
            <w:r w:rsidRPr="006A30AD">
              <w:rPr>
                <w:lang w:val="en-GB" w:eastAsia="zh-CN"/>
              </w:rPr>
              <w:t>n</w:t>
            </w:r>
            <w:r w:rsidRPr="006A30AD">
              <w:rPr>
                <w:spacing w:val="-1"/>
                <w:lang w:val="en-GB" w:eastAsia="zh-CN"/>
              </w:rPr>
              <w:t>a</w:t>
            </w:r>
            <w:r w:rsidRPr="006A30AD">
              <w:rPr>
                <w:lang w:val="en-GB" w:eastAsia="zh-CN"/>
              </w:rPr>
              <w:t>l</w:t>
            </w:r>
            <w:r w:rsidRPr="006A30AD">
              <w:rPr>
                <w:spacing w:val="-2"/>
                <w:lang w:val="en-GB" w:eastAsia="zh-CN"/>
              </w:rPr>
              <w:t xml:space="preserve"> </w:t>
            </w:r>
            <w:r w:rsidRPr="006A30AD">
              <w:rPr>
                <w:spacing w:val="-1"/>
                <w:lang w:val="en-GB" w:eastAsia="zh-CN"/>
              </w:rPr>
              <w:t>l</w:t>
            </w:r>
            <w:r w:rsidRPr="006A30AD">
              <w:rPr>
                <w:lang w:val="en-GB" w:eastAsia="zh-CN"/>
              </w:rPr>
              <w:t>e</w:t>
            </w:r>
            <w:r w:rsidRPr="006A30AD">
              <w:rPr>
                <w:spacing w:val="-3"/>
                <w:lang w:val="en-GB" w:eastAsia="zh-CN"/>
              </w:rPr>
              <w:t>v</w:t>
            </w:r>
            <w:r w:rsidRPr="006A30AD">
              <w:rPr>
                <w:lang w:val="en-GB" w:eastAsia="zh-CN"/>
              </w:rPr>
              <w:t>el</w:t>
            </w:r>
          </w:p>
        </w:tc>
        <w:tc>
          <w:tcPr>
            <w:tcW w:w="3282" w:type="dxa"/>
            <w:tcBorders>
              <w:top w:val="single" w:sz="4" w:space="0" w:color="auto"/>
              <w:left w:val="single" w:sz="4" w:space="0" w:color="auto"/>
              <w:bottom w:val="single" w:sz="4" w:space="0" w:color="auto"/>
              <w:right w:val="single" w:sz="4" w:space="0" w:color="auto"/>
            </w:tcBorders>
            <w:hideMark/>
          </w:tcPr>
          <w:p w14:paraId="344161E9" w14:textId="77777777" w:rsidR="008679D4" w:rsidRPr="006A30AD" w:rsidRDefault="008679D4" w:rsidP="008F24FF">
            <w:pPr>
              <w:pStyle w:val="Tabletext"/>
              <w:spacing w:before="30" w:after="30"/>
              <w:jc w:val="left"/>
              <w:rPr>
                <w:lang w:val="en-GB" w:eastAsia="zh-CN"/>
              </w:rPr>
            </w:pPr>
            <w:r w:rsidRPr="006A30AD">
              <w:rPr>
                <w:lang w:val="en-GB" w:eastAsia="zh-CN"/>
              </w:rPr>
              <w:t>36</w:t>
            </w:r>
            <w:r w:rsidRPr="006A30AD">
              <w:rPr>
                <w:spacing w:val="-5"/>
                <w:lang w:val="en-GB" w:eastAsia="zh-CN"/>
              </w:rPr>
              <w:t>-</w:t>
            </w:r>
            <w:r w:rsidRPr="006A30AD">
              <w:rPr>
                <w:lang w:val="en-GB" w:eastAsia="zh-CN"/>
              </w:rPr>
              <w:t>85</w:t>
            </w:r>
            <w:r w:rsidRPr="006A30AD">
              <w:rPr>
                <w:spacing w:val="-2"/>
                <w:lang w:val="en-GB" w:eastAsia="zh-CN"/>
              </w:rPr>
              <w:t xml:space="preserve"> </w:t>
            </w:r>
            <w:r w:rsidRPr="006A30AD">
              <w:rPr>
                <w:lang w:val="en-GB" w:eastAsia="zh-CN"/>
              </w:rPr>
              <w:t>d</w:t>
            </w:r>
            <w:r w:rsidRPr="006A30AD">
              <w:rPr>
                <w:spacing w:val="-1"/>
                <w:lang w:val="en-GB" w:eastAsia="zh-CN"/>
              </w:rPr>
              <w:t>B</w:t>
            </w:r>
            <w:r w:rsidRPr="006A30AD">
              <w:rPr>
                <w:lang w:val="en-GB" w:eastAsia="zh-CN"/>
              </w:rPr>
              <w:t>µV</w:t>
            </w:r>
          </w:p>
        </w:tc>
      </w:tr>
      <w:tr w:rsidR="008679D4" w:rsidRPr="006A30AD" w14:paraId="2EB6141F" w14:textId="77777777" w:rsidTr="002C6A17">
        <w:trPr>
          <w:jc w:val="center"/>
        </w:trPr>
        <w:tc>
          <w:tcPr>
            <w:tcW w:w="3179" w:type="dxa"/>
            <w:vMerge/>
            <w:tcBorders>
              <w:top w:val="single" w:sz="4" w:space="0" w:color="auto"/>
              <w:left w:val="single" w:sz="4" w:space="0" w:color="auto"/>
              <w:bottom w:val="single" w:sz="4" w:space="0" w:color="auto"/>
              <w:right w:val="single" w:sz="4" w:space="0" w:color="auto"/>
            </w:tcBorders>
            <w:vAlign w:val="center"/>
            <w:hideMark/>
          </w:tcPr>
          <w:p w14:paraId="3A3C697C" w14:textId="77777777" w:rsidR="008679D4" w:rsidRPr="006A30AD" w:rsidRDefault="008679D4" w:rsidP="008F24FF">
            <w:pPr>
              <w:pStyle w:val="Tabletext"/>
              <w:spacing w:before="30" w:after="30"/>
              <w:jc w:val="left"/>
              <w:rPr>
                <w:lang w:val="en-GB" w:eastAsia="zh-CN"/>
              </w:rPr>
            </w:pPr>
          </w:p>
        </w:tc>
        <w:tc>
          <w:tcPr>
            <w:tcW w:w="3178" w:type="dxa"/>
            <w:tcBorders>
              <w:top w:val="single" w:sz="4" w:space="0" w:color="auto"/>
              <w:left w:val="single" w:sz="4" w:space="0" w:color="auto"/>
              <w:bottom w:val="single" w:sz="4" w:space="0" w:color="auto"/>
              <w:right w:val="single" w:sz="4" w:space="0" w:color="auto"/>
            </w:tcBorders>
            <w:hideMark/>
          </w:tcPr>
          <w:p w14:paraId="3AA77B29" w14:textId="77777777" w:rsidR="008679D4" w:rsidRPr="006A30AD" w:rsidRDefault="008679D4" w:rsidP="008F24FF">
            <w:pPr>
              <w:pStyle w:val="Tabletext"/>
              <w:spacing w:before="30" w:after="30"/>
              <w:jc w:val="left"/>
              <w:rPr>
                <w:lang w:val="en-GB" w:eastAsia="zh-CN"/>
              </w:rPr>
            </w:pPr>
            <w:r w:rsidRPr="006A30AD">
              <w:rPr>
                <w:lang w:val="en-GB" w:eastAsia="zh-CN"/>
              </w:rPr>
              <w:t>F</w:t>
            </w:r>
            <w:r w:rsidRPr="006A30AD">
              <w:rPr>
                <w:spacing w:val="-1"/>
                <w:lang w:val="en-GB" w:eastAsia="zh-CN"/>
              </w:rPr>
              <w:t>E</w:t>
            </w:r>
            <w:r w:rsidRPr="006A30AD">
              <w:rPr>
                <w:lang w:val="en-GB" w:eastAsia="zh-CN"/>
              </w:rPr>
              <w:t>C</w:t>
            </w:r>
            <w:r w:rsidRPr="006A30AD">
              <w:rPr>
                <w:spacing w:val="1"/>
                <w:lang w:val="en-GB" w:eastAsia="zh-CN"/>
              </w:rPr>
              <w:t xml:space="preserve"> </w:t>
            </w:r>
            <w:r w:rsidRPr="006A30AD">
              <w:rPr>
                <w:lang w:val="en-GB" w:eastAsia="zh-CN"/>
              </w:rPr>
              <w:t>co</w:t>
            </w:r>
            <w:r w:rsidRPr="006A30AD">
              <w:rPr>
                <w:spacing w:val="-1"/>
                <w:lang w:val="en-GB" w:eastAsia="zh-CN"/>
              </w:rPr>
              <w:t>di</w:t>
            </w:r>
            <w:r w:rsidRPr="006A30AD">
              <w:rPr>
                <w:lang w:val="en-GB" w:eastAsia="zh-CN"/>
              </w:rPr>
              <w:t>ng</w:t>
            </w:r>
          </w:p>
        </w:tc>
        <w:tc>
          <w:tcPr>
            <w:tcW w:w="3282" w:type="dxa"/>
            <w:tcBorders>
              <w:top w:val="single" w:sz="4" w:space="0" w:color="auto"/>
              <w:left w:val="single" w:sz="4" w:space="0" w:color="auto"/>
              <w:bottom w:val="single" w:sz="4" w:space="0" w:color="auto"/>
              <w:right w:val="single" w:sz="4" w:space="0" w:color="auto"/>
            </w:tcBorders>
            <w:hideMark/>
          </w:tcPr>
          <w:p w14:paraId="462CA7D0" w14:textId="77777777" w:rsidR="008679D4" w:rsidRPr="005C0660" w:rsidRDefault="008679D4" w:rsidP="008F24FF">
            <w:pPr>
              <w:pStyle w:val="Tabletext"/>
              <w:spacing w:before="30" w:after="30"/>
              <w:jc w:val="left"/>
              <w:rPr>
                <w:lang w:eastAsia="zh-CN"/>
              </w:rPr>
            </w:pPr>
            <w:r w:rsidRPr="005C0660">
              <w:rPr>
                <w:lang w:eastAsia="zh-CN"/>
              </w:rPr>
              <w:t>L</w:t>
            </w:r>
            <w:r w:rsidRPr="005C0660">
              <w:rPr>
                <w:spacing w:val="-1"/>
                <w:lang w:eastAsia="zh-CN"/>
              </w:rPr>
              <w:t>DP</w:t>
            </w:r>
            <w:r w:rsidRPr="005C0660">
              <w:rPr>
                <w:lang w:eastAsia="zh-CN"/>
              </w:rPr>
              <w:t xml:space="preserve">C </w:t>
            </w:r>
            <w:r w:rsidRPr="005C0660">
              <w:rPr>
                <w:spacing w:val="-1"/>
                <w:lang w:eastAsia="zh-CN"/>
              </w:rPr>
              <w:t>C</w:t>
            </w:r>
            <w:r w:rsidRPr="005C0660">
              <w:rPr>
                <w:lang w:eastAsia="zh-CN"/>
              </w:rPr>
              <w:t>o</w:t>
            </w:r>
            <w:r w:rsidRPr="005C0660">
              <w:rPr>
                <w:spacing w:val="-1"/>
                <w:lang w:eastAsia="zh-CN"/>
              </w:rPr>
              <w:t>d</w:t>
            </w:r>
            <w:r w:rsidRPr="005C0660">
              <w:rPr>
                <w:lang w:eastAsia="zh-CN"/>
              </w:rPr>
              <w:t>e +</w:t>
            </w:r>
            <w:r w:rsidRPr="005C0660">
              <w:rPr>
                <w:spacing w:val="2"/>
                <w:lang w:eastAsia="zh-CN"/>
              </w:rPr>
              <w:t xml:space="preserve"> </w:t>
            </w:r>
            <w:r w:rsidRPr="005C0660">
              <w:rPr>
                <w:spacing w:val="-1"/>
                <w:lang w:eastAsia="zh-CN"/>
              </w:rPr>
              <w:t>BC</w:t>
            </w:r>
            <w:r w:rsidRPr="005C0660">
              <w:rPr>
                <w:lang w:eastAsia="zh-CN"/>
              </w:rPr>
              <w:t xml:space="preserve">H </w:t>
            </w:r>
            <w:r w:rsidRPr="005C0660">
              <w:rPr>
                <w:spacing w:val="-1"/>
                <w:lang w:eastAsia="zh-CN"/>
              </w:rPr>
              <w:t>C</w:t>
            </w:r>
            <w:r w:rsidRPr="005C0660">
              <w:rPr>
                <w:lang w:eastAsia="zh-CN"/>
              </w:rPr>
              <w:t>o</w:t>
            </w:r>
            <w:r w:rsidRPr="005C0660">
              <w:rPr>
                <w:spacing w:val="-3"/>
                <w:lang w:eastAsia="zh-CN"/>
              </w:rPr>
              <w:t>d</w:t>
            </w:r>
            <w:r w:rsidRPr="005C0660">
              <w:rPr>
                <w:lang w:eastAsia="zh-CN"/>
              </w:rPr>
              <w:t>e,</w:t>
            </w:r>
          </w:p>
          <w:p w14:paraId="3A2EC130" w14:textId="77777777" w:rsidR="008679D4" w:rsidRPr="005C0660" w:rsidRDefault="008679D4" w:rsidP="008F24FF">
            <w:pPr>
              <w:pStyle w:val="Tabletext"/>
              <w:spacing w:before="30" w:after="30"/>
              <w:jc w:val="left"/>
              <w:rPr>
                <w:lang w:eastAsia="zh-CN"/>
              </w:rPr>
            </w:pPr>
            <w:r w:rsidRPr="005C0660">
              <w:rPr>
                <w:spacing w:val="-1"/>
                <w:lang w:eastAsia="zh-CN"/>
              </w:rPr>
              <w:t>C</w:t>
            </w:r>
            <w:r w:rsidRPr="005C0660">
              <w:rPr>
                <w:lang w:eastAsia="zh-CN"/>
              </w:rPr>
              <w:t>o</w:t>
            </w:r>
            <w:r w:rsidRPr="005C0660">
              <w:rPr>
                <w:spacing w:val="-1"/>
                <w:lang w:eastAsia="zh-CN"/>
              </w:rPr>
              <w:t>d</w:t>
            </w:r>
            <w:r w:rsidRPr="005C0660">
              <w:rPr>
                <w:lang w:eastAsia="zh-CN"/>
              </w:rPr>
              <w:t xml:space="preserve">e </w:t>
            </w:r>
            <w:r w:rsidRPr="005C0660">
              <w:rPr>
                <w:spacing w:val="1"/>
                <w:lang w:eastAsia="zh-CN"/>
              </w:rPr>
              <w:t>r</w:t>
            </w:r>
            <w:r w:rsidRPr="005C0660">
              <w:rPr>
                <w:lang w:eastAsia="zh-CN"/>
              </w:rPr>
              <w:t>at</w:t>
            </w:r>
            <w:r w:rsidRPr="005C0660">
              <w:rPr>
                <w:spacing w:val="-2"/>
                <w:lang w:eastAsia="zh-CN"/>
              </w:rPr>
              <w:t>e</w:t>
            </w:r>
            <w:r w:rsidRPr="005C0660">
              <w:rPr>
                <w:lang w:eastAsia="zh-CN"/>
              </w:rPr>
              <w:t>s: 1</w:t>
            </w:r>
            <w:r w:rsidRPr="005C0660">
              <w:rPr>
                <w:spacing w:val="1"/>
                <w:lang w:eastAsia="zh-CN"/>
              </w:rPr>
              <w:t>/</w:t>
            </w:r>
            <w:r w:rsidRPr="005C0660">
              <w:rPr>
                <w:lang w:eastAsia="zh-CN"/>
              </w:rPr>
              <w:t>2, 3/</w:t>
            </w:r>
            <w:r w:rsidRPr="005C0660">
              <w:rPr>
                <w:spacing w:val="-2"/>
                <w:lang w:eastAsia="zh-CN"/>
              </w:rPr>
              <w:t>5</w:t>
            </w:r>
            <w:r w:rsidRPr="005C0660">
              <w:rPr>
                <w:lang w:eastAsia="zh-CN"/>
              </w:rPr>
              <w:t>,</w:t>
            </w:r>
            <w:r w:rsidRPr="005C0660">
              <w:rPr>
                <w:spacing w:val="2"/>
                <w:lang w:eastAsia="zh-CN"/>
              </w:rPr>
              <w:t xml:space="preserve"> </w:t>
            </w:r>
            <w:r w:rsidRPr="005C0660">
              <w:rPr>
                <w:spacing w:val="-3"/>
                <w:lang w:eastAsia="zh-CN"/>
              </w:rPr>
              <w:t>2</w:t>
            </w:r>
            <w:r w:rsidRPr="005C0660">
              <w:rPr>
                <w:spacing w:val="1"/>
                <w:lang w:eastAsia="zh-CN"/>
              </w:rPr>
              <w:t>/</w:t>
            </w:r>
            <w:r w:rsidRPr="005C0660">
              <w:rPr>
                <w:spacing w:val="-3"/>
                <w:lang w:eastAsia="zh-CN"/>
              </w:rPr>
              <w:t>3</w:t>
            </w:r>
            <w:r w:rsidRPr="005C0660">
              <w:rPr>
                <w:lang w:eastAsia="zh-CN"/>
              </w:rPr>
              <w:t>,</w:t>
            </w:r>
            <w:r w:rsidRPr="005C0660">
              <w:rPr>
                <w:spacing w:val="2"/>
                <w:lang w:eastAsia="zh-CN"/>
              </w:rPr>
              <w:t xml:space="preserve"> </w:t>
            </w:r>
            <w:r w:rsidRPr="005C0660">
              <w:rPr>
                <w:lang w:eastAsia="zh-CN"/>
              </w:rPr>
              <w:t>3</w:t>
            </w:r>
            <w:r w:rsidRPr="005C0660">
              <w:rPr>
                <w:spacing w:val="1"/>
                <w:lang w:eastAsia="zh-CN"/>
              </w:rPr>
              <w:t>/</w:t>
            </w:r>
            <w:r w:rsidRPr="005C0660">
              <w:rPr>
                <w:spacing w:val="-3"/>
                <w:lang w:eastAsia="zh-CN"/>
              </w:rPr>
              <w:t>4</w:t>
            </w:r>
            <w:r w:rsidRPr="005C0660">
              <w:rPr>
                <w:lang w:eastAsia="zh-CN"/>
              </w:rPr>
              <w:t>,</w:t>
            </w:r>
            <w:r w:rsidRPr="005C0660">
              <w:rPr>
                <w:spacing w:val="2"/>
                <w:lang w:eastAsia="zh-CN"/>
              </w:rPr>
              <w:t xml:space="preserve"> </w:t>
            </w:r>
            <w:r w:rsidRPr="005C0660">
              <w:rPr>
                <w:spacing w:val="-3"/>
                <w:lang w:eastAsia="zh-CN"/>
              </w:rPr>
              <w:t>4</w:t>
            </w:r>
            <w:r w:rsidRPr="005C0660">
              <w:rPr>
                <w:spacing w:val="1"/>
                <w:lang w:eastAsia="zh-CN"/>
              </w:rPr>
              <w:t>/</w:t>
            </w:r>
            <w:r w:rsidRPr="005C0660">
              <w:rPr>
                <w:lang w:eastAsia="zh-CN"/>
              </w:rPr>
              <w:t>5, 5/6</w:t>
            </w:r>
          </w:p>
        </w:tc>
      </w:tr>
      <w:tr w:rsidR="008679D4" w:rsidRPr="006A30AD" w14:paraId="6A9D7367" w14:textId="77777777" w:rsidTr="002C6A17">
        <w:trPr>
          <w:jc w:val="center"/>
        </w:trPr>
        <w:tc>
          <w:tcPr>
            <w:tcW w:w="3179" w:type="dxa"/>
            <w:vMerge/>
            <w:tcBorders>
              <w:top w:val="single" w:sz="4" w:space="0" w:color="auto"/>
              <w:left w:val="single" w:sz="4" w:space="0" w:color="auto"/>
              <w:bottom w:val="single" w:sz="4" w:space="0" w:color="auto"/>
              <w:right w:val="single" w:sz="4" w:space="0" w:color="auto"/>
            </w:tcBorders>
            <w:vAlign w:val="center"/>
            <w:hideMark/>
          </w:tcPr>
          <w:p w14:paraId="1A2EC042" w14:textId="77777777" w:rsidR="008679D4" w:rsidRPr="005C0660" w:rsidRDefault="008679D4" w:rsidP="008F24FF">
            <w:pPr>
              <w:pStyle w:val="Tabletext"/>
              <w:spacing w:before="30" w:after="30"/>
              <w:jc w:val="left"/>
              <w:rPr>
                <w:lang w:eastAsia="zh-CN"/>
              </w:rPr>
            </w:pPr>
          </w:p>
        </w:tc>
        <w:tc>
          <w:tcPr>
            <w:tcW w:w="3178" w:type="dxa"/>
            <w:tcBorders>
              <w:top w:val="single" w:sz="4" w:space="0" w:color="auto"/>
              <w:left w:val="single" w:sz="4" w:space="0" w:color="auto"/>
              <w:bottom w:val="single" w:sz="4" w:space="0" w:color="auto"/>
              <w:right w:val="single" w:sz="4" w:space="0" w:color="auto"/>
            </w:tcBorders>
            <w:hideMark/>
          </w:tcPr>
          <w:p w14:paraId="0E925309" w14:textId="77777777" w:rsidR="008679D4" w:rsidRPr="006A30AD" w:rsidRDefault="008679D4" w:rsidP="008F24FF">
            <w:pPr>
              <w:pStyle w:val="Tabletext"/>
              <w:spacing w:before="30" w:after="30"/>
              <w:jc w:val="left"/>
              <w:rPr>
                <w:lang w:val="en-GB" w:eastAsia="zh-CN"/>
              </w:rPr>
            </w:pPr>
            <w:r w:rsidRPr="006A30AD">
              <w:rPr>
                <w:spacing w:val="2"/>
                <w:lang w:val="en-GB" w:eastAsia="zh-CN"/>
              </w:rPr>
              <w:t>T</w:t>
            </w:r>
            <w:r w:rsidRPr="006A30AD">
              <w:rPr>
                <w:spacing w:val="1"/>
                <w:lang w:val="en-GB" w:eastAsia="zh-CN"/>
              </w:rPr>
              <w:t>r</w:t>
            </w:r>
            <w:r w:rsidRPr="006A30AD">
              <w:rPr>
                <w:spacing w:val="-3"/>
                <w:lang w:val="en-GB" w:eastAsia="zh-CN"/>
              </w:rPr>
              <w:t>a</w:t>
            </w:r>
            <w:r w:rsidRPr="006A30AD">
              <w:rPr>
                <w:lang w:val="en-GB" w:eastAsia="zh-CN"/>
              </w:rPr>
              <w:t>nsmiss</w:t>
            </w:r>
            <w:r w:rsidRPr="006A30AD">
              <w:rPr>
                <w:spacing w:val="-2"/>
                <w:lang w:val="en-GB" w:eastAsia="zh-CN"/>
              </w:rPr>
              <w:t>i</w:t>
            </w:r>
            <w:r w:rsidRPr="006A30AD">
              <w:rPr>
                <w:lang w:val="en-GB" w:eastAsia="zh-CN"/>
              </w:rPr>
              <w:t>on</w:t>
            </w:r>
            <w:r w:rsidRPr="006A30AD">
              <w:rPr>
                <w:spacing w:val="-2"/>
                <w:lang w:val="en-GB" w:eastAsia="zh-CN"/>
              </w:rPr>
              <w:t xml:space="preserve"> </w:t>
            </w:r>
            <w:r w:rsidRPr="006A30AD">
              <w:rPr>
                <w:spacing w:val="1"/>
                <w:lang w:val="en-GB" w:eastAsia="zh-CN"/>
              </w:rPr>
              <w:t>mo</w:t>
            </w:r>
            <w:r w:rsidRPr="006A30AD">
              <w:rPr>
                <w:lang w:val="en-GB" w:eastAsia="zh-CN"/>
              </w:rPr>
              <w:t>de</w:t>
            </w:r>
            <w:r w:rsidRPr="006A30AD">
              <w:rPr>
                <w:spacing w:val="52"/>
                <w:lang w:val="en-GB" w:eastAsia="zh-CN"/>
              </w:rPr>
              <w:t xml:space="preserve"> </w:t>
            </w:r>
            <w:r w:rsidRPr="006A30AD">
              <w:rPr>
                <w:spacing w:val="1"/>
                <w:lang w:val="en-GB" w:eastAsia="zh-CN"/>
              </w:rPr>
              <w:t>(</w:t>
            </w:r>
            <w:r w:rsidRPr="006A30AD">
              <w:rPr>
                <w:lang w:val="en-GB" w:eastAsia="zh-CN"/>
              </w:rPr>
              <w:t>F</w:t>
            </w:r>
            <w:r w:rsidRPr="006A30AD">
              <w:rPr>
                <w:spacing w:val="-3"/>
                <w:lang w:val="en-GB" w:eastAsia="zh-CN"/>
              </w:rPr>
              <w:t>a</w:t>
            </w:r>
            <w:r w:rsidRPr="006A30AD">
              <w:rPr>
                <w:lang w:val="en-GB" w:eastAsia="zh-CN"/>
              </w:rPr>
              <w:t>st</w:t>
            </w:r>
            <w:r w:rsidRPr="006A30AD">
              <w:rPr>
                <w:spacing w:val="2"/>
                <w:lang w:val="en-GB" w:eastAsia="zh-CN"/>
              </w:rPr>
              <w:t xml:space="preserve"> </w:t>
            </w:r>
            <w:r w:rsidRPr="006A30AD">
              <w:rPr>
                <w:lang w:val="en-GB" w:eastAsia="zh-CN"/>
              </w:rPr>
              <w:t>F</w:t>
            </w:r>
            <w:r w:rsidRPr="006A30AD">
              <w:rPr>
                <w:spacing w:val="-1"/>
                <w:lang w:val="en-GB" w:eastAsia="zh-CN"/>
              </w:rPr>
              <w:t>o</w:t>
            </w:r>
            <w:r w:rsidRPr="006A30AD">
              <w:rPr>
                <w:spacing w:val="-3"/>
                <w:lang w:val="en-GB" w:eastAsia="zh-CN"/>
              </w:rPr>
              <w:t>u</w:t>
            </w:r>
            <w:r w:rsidRPr="006A30AD">
              <w:rPr>
                <w:spacing w:val="1"/>
                <w:lang w:val="en-GB" w:eastAsia="zh-CN"/>
              </w:rPr>
              <w:t>r</w:t>
            </w:r>
            <w:r w:rsidRPr="006A30AD">
              <w:rPr>
                <w:spacing w:val="-1"/>
                <w:lang w:val="en-GB" w:eastAsia="zh-CN"/>
              </w:rPr>
              <w:t>i</w:t>
            </w:r>
            <w:r w:rsidRPr="006A30AD">
              <w:rPr>
                <w:lang w:val="en-GB" w:eastAsia="zh-CN"/>
              </w:rPr>
              <w:t xml:space="preserve">er </w:t>
            </w:r>
            <w:r w:rsidRPr="006A30AD">
              <w:rPr>
                <w:spacing w:val="2"/>
                <w:lang w:val="en-GB" w:eastAsia="zh-CN"/>
              </w:rPr>
              <w:t>T</w:t>
            </w:r>
            <w:r w:rsidRPr="006A30AD">
              <w:rPr>
                <w:spacing w:val="1"/>
                <w:lang w:val="en-GB" w:eastAsia="zh-CN"/>
              </w:rPr>
              <w:t>r</w:t>
            </w:r>
            <w:r w:rsidRPr="006A30AD">
              <w:rPr>
                <w:spacing w:val="-3"/>
                <w:lang w:val="en-GB" w:eastAsia="zh-CN"/>
              </w:rPr>
              <w:t>a</w:t>
            </w:r>
            <w:r w:rsidRPr="006A30AD">
              <w:rPr>
                <w:lang w:val="en-GB" w:eastAsia="zh-CN"/>
              </w:rPr>
              <w:t>n</w:t>
            </w:r>
            <w:r w:rsidRPr="006A30AD">
              <w:rPr>
                <w:spacing w:val="-3"/>
                <w:lang w:val="en-GB" w:eastAsia="zh-CN"/>
              </w:rPr>
              <w:t>s</w:t>
            </w:r>
            <w:r w:rsidRPr="006A30AD">
              <w:rPr>
                <w:spacing w:val="3"/>
                <w:lang w:val="en-GB" w:eastAsia="zh-CN"/>
              </w:rPr>
              <w:t>f</w:t>
            </w:r>
            <w:r w:rsidRPr="006A30AD">
              <w:rPr>
                <w:spacing w:val="-3"/>
                <w:lang w:val="en-GB" w:eastAsia="zh-CN"/>
              </w:rPr>
              <w:t>o</w:t>
            </w:r>
            <w:r w:rsidRPr="006A30AD">
              <w:rPr>
                <w:spacing w:val="1"/>
                <w:lang w:val="en-GB" w:eastAsia="zh-CN"/>
              </w:rPr>
              <w:t>r</w:t>
            </w:r>
            <w:r w:rsidRPr="006A30AD">
              <w:rPr>
                <w:spacing w:val="-2"/>
                <w:lang w:val="en-GB" w:eastAsia="zh-CN"/>
              </w:rPr>
              <w:t>m</w:t>
            </w:r>
            <w:r w:rsidRPr="006A30AD">
              <w:rPr>
                <w:lang w:val="en-GB" w:eastAsia="zh-CN"/>
              </w:rPr>
              <w:t>,</w:t>
            </w:r>
            <w:r w:rsidRPr="006A30AD">
              <w:rPr>
                <w:spacing w:val="4"/>
                <w:lang w:val="en-GB" w:eastAsia="zh-CN"/>
              </w:rPr>
              <w:t xml:space="preserve"> </w:t>
            </w:r>
            <w:r w:rsidRPr="006A30AD">
              <w:rPr>
                <w:lang w:val="en-GB" w:eastAsia="zh-CN"/>
              </w:rPr>
              <w:t>F</w:t>
            </w:r>
            <w:r w:rsidRPr="006A30AD">
              <w:rPr>
                <w:spacing w:val="-3"/>
                <w:lang w:val="en-GB" w:eastAsia="zh-CN"/>
              </w:rPr>
              <w:t>F</w:t>
            </w:r>
            <w:r w:rsidRPr="006A30AD">
              <w:rPr>
                <w:lang w:val="en-GB" w:eastAsia="zh-CN"/>
              </w:rPr>
              <w:t>T S</w:t>
            </w:r>
            <w:r w:rsidRPr="006A30AD">
              <w:rPr>
                <w:spacing w:val="-1"/>
                <w:lang w:val="en-GB" w:eastAsia="zh-CN"/>
              </w:rPr>
              <w:t>i</w:t>
            </w:r>
            <w:r w:rsidRPr="006A30AD">
              <w:rPr>
                <w:spacing w:val="-2"/>
                <w:lang w:val="en-GB" w:eastAsia="zh-CN"/>
              </w:rPr>
              <w:t>z</w:t>
            </w:r>
            <w:r w:rsidRPr="006A30AD">
              <w:rPr>
                <w:lang w:val="en-GB" w:eastAsia="zh-CN"/>
              </w:rPr>
              <w:t>e)</w:t>
            </w:r>
          </w:p>
        </w:tc>
        <w:tc>
          <w:tcPr>
            <w:tcW w:w="3282" w:type="dxa"/>
            <w:tcBorders>
              <w:top w:val="single" w:sz="4" w:space="0" w:color="auto"/>
              <w:left w:val="single" w:sz="4" w:space="0" w:color="auto"/>
              <w:bottom w:val="single" w:sz="4" w:space="0" w:color="auto"/>
              <w:right w:val="single" w:sz="4" w:space="0" w:color="auto"/>
            </w:tcBorders>
            <w:hideMark/>
          </w:tcPr>
          <w:p w14:paraId="1E883672" w14:textId="77777777" w:rsidR="008679D4" w:rsidRPr="006A30AD" w:rsidRDefault="008679D4" w:rsidP="008F24FF">
            <w:pPr>
              <w:pStyle w:val="Tabletext"/>
              <w:spacing w:before="30" w:after="30"/>
              <w:jc w:val="left"/>
              <w:rPr>
                <w:lang w:val="en-GB" w:eastAsia="zh-CN"/>
              </w:rPr>
            </w:pPr>
            <w:r w:rsidRPr="006A30AD">
              <w:rPr>
                <w:lang w:val="en-GB" w:eastAsia="zh-CN"/>
              </w:rPr>
              <w:t>1</w:t>
            </w:r>
            <w:r w:rsidRPr="006A30AD">
              <w:rPr>
                <w:spacing w:val="-1"/>
                <w:lang w:val="en-GB" w:eastAsia="zh-CN"/>
              </w:rPr>
              <w:t>K</w:t>
            </w:r>
            <w:r w:rsidRPr="006A30AD">
              <w:rPr>
                <w:lang w:val="en-GB" w:eastAsia="zh-CN"/>
              </w:rPr>
              <w:t>,</w:t>
            </w:r>
            <w:r w:rsidRPr="006A30AD">
              <w:rPr>
                <w:spacing w:val="2"/>
                <w:lang w:val="en-GB" w:eastAsia="zh-CN"/>
              </w:rPr>
              <w:t xml:space="preserve"> </w:t>
            </w:r>
            <w:r w:rsidRPr="006A30AD">
              <w:rPr>
                <w:lang w:val="en-GB" w:eastAsia="zh-CN"/>
              </w:rPr>
              <w:t>2</w:t>
            </w:r>
            <w:r w:rsidRPr="006A30AD">
              <w:rPr>
                <w:spacing w:val="-1"/>
                <w:lang w:val="en-GB" w:eastAsia="zh-CN"/>
              </w:rPr>
              <w:t>K</w:t>
            </w:r>
            <w:r w:rsidRPr="006A30AD">
              <w:rPr>
                <w:lang w:val="en-GB" w:eastAsia="zh-CN"/>
              </w:rPr>
              <w:t>, 4</w:t>
            </w:r>
            <w:r w:rsidRPr="006A30AD">
              <w:rPr>
                <w:spacing w:val="-1"/>
                <w:lang w:val="en-GB" w:eastAsia="zh-CN"/>
              </w:rPr>
              <w:t>K</w:t>
            </w:r>
            <w:r w:rsidRPr="006A30AD">
              <w:rPr>
                <w:lang w:val="en-GB" w:eastAsia="zh-CN"/>
              </w:rPr>
              <w:t>, 8</w:t>
            </w:r>
            <w:r w:rsidRPr="006A30AD">
              <w:rPr>
                <w:spacing w:val="-1"/>
                <w:lang w:val="en-GB" w:eastAsia="zh-CN"/>
              </w:rPr>
              <w:t>K</w:t>
            </w:r>
            <w:r w:rsidRPr="006A30AD">
              <w:rPr>
                <w:lang w:val="en-GB" w:eastAsia="zh-CN"/>
              </w:rPr>
              <w:t>, 1</w:t>
            </w:r>
            <w:r w:rsidRPr="006A30AD">
              <w:rPr>
                <w:spacing w:val="-1"/>
                <w:lang w:val="en-GB" w:eastAsia="zh-CN"/>
              </w:rPr>
              <w:t>6K</w:t>
            </w:r>
            <w:r w:rsidRPr="006A30AD">
              <w:rPr>
                <w:lang w:val="en-GB" w:eastAsia="zh-CN"/>
              </w:rPr>
              <w:t>, 3</w:t>
            </w:r>
            <w:r w:rsidRPr="006A30AD">
              <w:rPr>
                <w:spacing w:val="-3"/>
                <w:lang w:val="en-GB" w:eastAsia="zh-CN"/>
              </w:rPr>
              <w:t>2</w:t>
            </w:r>
            <w:r w:rsidRPr="006A30AD">
              <w:rPr>
                <w:spacing w:val="-1"/>
                <w:lang w:val="en-GB" w:eastAsia="zh-CN"/>
              </w:rPr>
              <w:t>K</w:t>
            </w:r>
          </w:p>
        </w:tc>
      </w:tr>
      <w:tr w:rsidR="008679D4" w:rsidRPr="00AD2E79" w14:paraId="36514B76" w14:textId="77777777" w:rsidTr="002C6A17">
        <w:trPr>
          <w:jc w:val="center"/>
        </w:trPr>
        <w:tc>
          <w:tcPr>
            <w:tcW w:w="3179" w:type="dxa"/>
            <w:vMerge/>
            <w:tcBorders>
              <w:top w:val="single" w:sz="4" w:space="0" w:color="auto"/>
              <w:left w:val="single" w:sz="4" w:space="0" w:color="auto"/>
              <w:bottom w:val="single" w:sz="4" w:space="0" w:color="auto"/>
              <w:right w:val="single" w:sz="4" w:space="0" w:color="auto"/>
            </w:tcBorders>
            <w:vAlign w:val="center"/>
            <w:hideMark/>
          </w:tcPr>
          <w:p w14:paraId="356114E7" w14:textId="77777777" w:rsidR="008679D4" w:rsidRPr="006A30AD" w:rsidRDefault="008679D4" w:rsidP="008F24FF">
            <w:pPr>
              <w:pStyle w:val="Tabletext"/>
              <w:spacing w:before="30" w:after="30"/>
              <w:jc w:val="left"/>
              <w:rPr>
                <w:lang w:val="en-GB" w:eastAsia="zh-CN"/>
              </w:rPr>
            </w:pPr>
          </w:p>
        </w:tc>
        <w:tc>
          <w:tcPr>
            <w:tcW w:w="3178" w:type="dxa"/>
            <w:tcBorders>
              <w:top w:val="single" w:sz="4" w:space="0" w:color="auto"/>
              <w:left w:val="single" w:sz="4" w:space="0" w:color="auto"/>
              <w:bottom w:val="single" w:sz="4" w:space="0" w:color="auto"/>
              <w:right w:val="single" w:sz="4" w:space="0" w:color="auto"/>
            </w:tcBorders>
            <w:hideMark/>
          </w:tcPr>
          <w:p w14:paraId="686BBDA1" w14:textId="77777777" w:rsidR="008679D4" w:rsidRPr="006A30AD" w:rsidRDefault="008679D4" w:rsidP="008F24FF">
            <w:pPr>
              <w:pStyle w:val="Tabletext"/>
              <w:spacing w:before="30" w:after="30"/>
              <w:jc w:val="left"/>
              <w:rPr>
                <w:lang w:val="en-GB" w:eastAsia="zh-CN"/>
              </w:rPr>
            </w:pPr>
            <w:r w:rsidRPr="006A30AD">
              <w:rPr>
                <w:spacing w:val="-1"/>
                <w:lang w:val="en-GB" w:eastAsia="zh-CN"/>
              </w:rPr>
              <w:t>C</w:t>
            </w:r>
            <w:r w:rsidRPr="006A30AD">
              <w:rPr>
                <w:spacing w:val="1"/>
                <w:lang w:val="en-GB" w:eastAsia="zh-CN"/>
              </w:rPr>
              <w:t>/</w:t>
            </w:r>
            <w:r w:rsidRPr="006A30AD">
              <w:rPr>
                <w:lang w:val="en-GB" w:eastAsia="zh-CN"/>
              </w:rPr>
              <w:t xml:space="preserve">N </w:t>
            </w:r>
            <w:r w:rsidRPr="006A30AD">
              <w:rPr>
                <w:spacing w:val="1"/>
                <w:lang w:val="en-GB" w:eastAsia="zh-CN"/>
              </w:rPr>
              <w:t>r</w:t>
            </w:r>
            <w:r w:rsidRPr="006A30AD">
              <w:rPr>
                <w:lang w:val="en-GB" w:eastAsia="zh-CN"/>
              </w:rPr>
              <w:t>a</w:t>
            </w:r>
            <w:r w:rsidRPr="006A30AD">
              <w:rPr>
                <w:spacing w:val="-3"/>
                <w:lang w:val="en-GB" w:eastAsia="zh-CN"/>
              </w:rPr>
              <w:t>n</w:t>
            </w:r>
            <w:r w:rsidRPr="006A30AD">
              <w:rPr>
                <w:spacing w:val="2"/>
                <w:lang w:val="en-GB" w:eastAsia="zh-CN"/>
              </w:rPr>
              <w:t>g</w:t>
            </w:r>
            <w:r w:rsidRPr="006A30AD">
              <w:rPr>
                <w:lang w:val="en-GB" w:eastAsia="zh-CN"/>
              </w:rPr>
              <w:t>e</w:t>
            </w:r>
            <w:r w:rsidRPr="006A30AD">
              <w:rPr>
                <w:spacing w:val="-2"/>
                <w:lang w:val="en-GB" w:eastAsia="zh-CN"/>
              </w:rPr>
              <w:t xml:space="preserve"> </w:t>
            </w:r>
            <w:r w:rsidRPr="006A30AD">
              <w:rPr>
                <w:spacing w:val="1"/>
                <w:lang w:val="en-GB" w:eastAsia="zh-CN"/>
              </w:rPr>
              <w:t>(</w:t>
            </w:r>
            <w:r w:rsidRPr="006A30AD">
              <w:rPr>
                <w:spacing w:val="-1"/>
                <w:lang w:val="en-GB" w:eastAsia="zh-CN"/>
              </w:rPr>
              <w:t>ri</w:t>
            </w:r>
            <w:r w:rsidRPr="006A30AD">
              <w:rPr>
                <w:lang w:val="en-GB" w:eastAsia="zh-CN"/>
              </w:rPr>
              <w:t xml:space="preserve">ce </w:t>
            </w:r>
            <w:r w:rsidRPr="006A30AD">
              <w:rPr>
                <w:spacing w:val="-2"/>
                <w:lang w:val="en-GB" w:eastAsia="zh-CN"/>
              </w:rPr>
              <w:t>c</w:t>
            </w:r>
            <w:r w:rsidRPr="006A30AD">
              <w:rPr>
                <w:lang w:val="en-GB" w:eastAsia="zh-CN"/>
              </w:rPr>
              <w:t>h</w:t>
            </w:r>
            <w:r w:rsidRPr="006A30AD">
              <w:rPr>
                <w:spacing w:val="-1"/>
                <w:lang w:val="en-GB" w:eastAsia="zh-CN"/>
              </w:rPr>
              <w:t>a</w:t>
            </w:r>
            <w:r w:rsidRPr="006A30AD">
              <w:rPr>
                <w:lang w:val="en-GB" w:eastAsia="zh-CN"/>
              </w:rPr>
              <w:t>n</w:t>
            </w:r>
            <w:r w:rsidRPr="006A30AD">
              <w:rPr>
                <w:spacing w:val="-1"/>
                <w:lang w:val="en-GB" w:eastAsia="zh-CN"/>
              </w:rPr>
              <w:t>n</w:t>
            </w:r>
            <w:r w:rsidRPr="006A30AD">
              <w:rPr>
                <w:lang w:val="en-GB" w:eastAsia="zh-CN"/>
              </w:rPr>
              <w:t>e</w:t>
            </w:r>
            <w:r w:rsidRPr="006A30AD">
              <w:rPr>
                <w:spacing w:val="-1"/>
                <w:lang w:val="en-GB" w:eastAsia="zh-CN"/>
              </w:rPr>
              <w:t>l</w:t>
            </w:r>
            <w:r w:rsidRPr="006A30AD">
              <w:rPr>
                <w:lang w:val="en-GB" w:eastAsia="zh-CN"/>
              </w:rPr>
              <w:t>)</w:t>
            </w:r>
          </w:p>
        </w:tc>
        <w:tc>
          <w:tcPr>
            <w:tcW w:w="3282" w:type="dxa"/>
            <w:tcBorders>
              <w:top w:val="single" w:sz="4" w:space="0" w:color="auto"/>
              <w:left w:val="single" w:sz="4" w:space="0" w:color="auto"/>
              <w:bottom w:val="single" w:sz="4" w:space="0" w:color="auto"/>
              <w:right w:val="single" w:sz="4" w:space="0" w:color="auto"/>
            </w:tcBorders>
            <w:hideMark/>
          </w:tcPr>
          <w:p w14:paraId="0856AFEB" w14:textId="77777777" w:rsidR="008679D4" w:rsidRPr="006A30AD" w:rsidRDefault="008679D4" w:rsidP="008F24FF">
            <w:pPr>
              <w:pStyle w:val="Tabletext"/>
              <w:spacing w:before="30" w:after="30"/>
              <w:jc w:val="left"/>
              <w:rPr>
                <w:lang w:val="en-GB" w:eastAsia="zh-CN"/>
              </w:rPr>
            </w:pPr>
            <w:r w:rsidRPr="006A30AD">
              <w:rPr>
                <w:lang w:val="en-GB" w:eastAsia="zh-CN"/>
              </w:rPr>
              <w:t xml:space="preserve">3 </w:t>
            </w:r>
            <w:r w:rsidRPr="006A30AD">
              <w:rPr>
                <w:spacing w:val="-1"/>
                <w:lang w:val="en-GB" w:eastAsia="zh-CN"/>
              </w:rPr>
              <w:t>d</w:t>
            </w:r>
            <w:r w:rsidRPr="006A30AD">
              <w:rPr>
                <w:lang w:val="en-GB" w:eastAsia="zh-CN"/>
              </w:rPr>
              <w:t xml:space="preserve">B </w:t>
            </w:r>
            <w:r w:rsidRPr="006A30AD">
              <w:rPr>
                <w:spacing w:val="-2"/>
                <w:lang w:val="en-GB" w:eastAsia="zh-CN"/>
              </w:rPr>
              <w:t>(</w:t>
            </w:r>
            <w:r w:rsidRPr="006A30AD">
              <w:rPr>
                <w:spacing w:val="1"/>
                <w:lang w:val="en-GB" w:eastAsia="zh-CN"/>
              </w:rPr>
              <w:t>Q</w:t>
            </w:r>
            <w:r w:rsidRPr="006A30AD">
              <w:rPr>
                <w:spacing w:val="-1"/>
                <w:lang w:val="en-GB" w:eastAsia="zh-CN"/>
              </w:rPr>
              <w:t>PS</w:t>
            </w:r>
            <w:r w:rsidRPr="006A30AD">
              <w:rPr>
                <w:lang w:val="en-GB" w:eastAsia="zh-CN"/>
              </w:rPr>
              <w:t>K 1</w:t>
            </w:r>
            <w:r w:rsidRPr="006A30AD">
              <w:rPr>
                <w:spacing w:val="1"/>
                <w:lang w:val="en-GB" w:eastAsia="zh-CN"/>
              </w:rPr>
              <w:t>/</w:t>
            </w:r>
            <w:r w:rsidRPr="006A30AD">
              <w:rPr>
                <w:lang w:val="en-GB" w:eastAsia="zh-CN"/>
              </w:rPr>
              <w:t>2)</w:t>
            </w:r>
            <w:r w:rsidRPr="006A30AD">
              <w:rPr>
                <w:spacing w:val="-1"/>
                <w:lang w:val="en-GB" w:eastAsia="zh-CN"/>
              </w:rPr>
              <w:t xml:space="preserve"> </w:t>
            </w:r>
            <w:r w:rsidRPr="006A30AD">
              <w:rPr>
                <w:spacing w:val="1"/>
                <w:lang w:val="en-GB" w:eastAsia="zh-CN"/>
              </w:rPr>
              <w:t>t</w:t>
            </w:r>
            <w:r w:rsidRPr="006A30AD">
              <w:rPr>
                <w:lang w:val="en-GB" w:eastAsia="zh-CN"/>
              </w:rPr>
              <w:t>o</w:t>
            </w:r>
            <w:r w:rsidRPr="006A30AD">
              <w:rPr>
                <w:spacing w:val="-2"/>
                <w:lang w:val="en-GB" w:eastAsia="zh-CN"/>
              </w:rPr>
              <w:t xml:space="preserve"> </w:t>
            </w:r>
            <w:r w:rsidRPr="006A30AD">
              <w:rPr>
                <w:lang w:val="en-GB" w:eastAsia="zh-CN"/>
              </w:rPr>
              <w:t>2</w:t>
            </w:r>
            <w:r w:rsidRPr="006A30AD">
              <w:rPr>
                <w:spacing w:val="-1"/>
                <w:lang w:val="en-GB" w:eastAsia="zh-CN"/>
              </w:rPr>
              <w:t xml:space="preserve">4 </w:t>
            </w:r>
            <w:r w:rsidRPr="006A30AD">
              <w:rPr>
                <w:spacing w:val="-3"/>
                <w:lang w:val="en-GB" w:eastAsia="zh-CN"/>
              </w:rPr>
              <w:t>d</w:t>
            </w:r>
            <w:r w:rsidRPr="006A30AD">
              <w:rPr>
                <w:lang w:val="en-GB" w:eastAsia="zh-CN"/>
              </w:rPr>
              <w:t>B</w:t>
            </w:r>
          </w:p>
          <w:p w14:paraId="00A78977" w14:textId="77777777" w:rsidR="008679D4" w:rsidRPr="006A30AD" w:rsidRDefault="008679D4" w:rsidP="008F24FF">
            <w:pPr>
              <w:pStyle w:val="Tabletext"/>
              <w:spacing w:before="30" w:after="30"/>
              <w:jc w:val="left"/>
              <w:rPr>
                <w:lang w:val="en-GB" w:eastAsia="zh-CN"/>
              </w:rPr>
            </w:pPr>
            <w:r w:rsidRPr="006A30AD">
              <w:rPr>
                <w:spacing w:val="1"/>
                <w:lang w:val="en-GB" w:eastAsia="zh-CN"/>
              </w:rPr>
              <w:t>(</w:t>
            </w:r>
            <w:r w:rsidRPr="006A30AD">
              <w:rPr>
                <w:lang w:val="en-GB" w:eastAsia="zh-CN"/>
              </w:rPr>
              <w:t>2</w:t>
            </w:r>
            <w:r w:rsidRPr="006A30AD">
              <w:rPr>
                <w:spacing w:val="-1"/>
                <w:lang w:val="en-GB" w:eastAsia="zh-CN"/>
              </w:rPr>
              <w:t>5</w:t>
            </w:r>
            <w:r w:rsidRPr="006A30AD">
              <w:rPr>
                <w:lang w:val="en-GB" w:eastAsia="zh-CN"/>
              </w:rPr>
              <w:t>6QAM</w:t>
            </w:r>
            <w:r w:rsidRPr="006A30AD">
              <w:rPr>
                <w:spacing w:val="-3"/>
                <w:lang w:val="en-GB" w:eastAsia="zh-CN"/>
              </w:rPr>
              <w:t xml:space="preserve"> </w:t>
            </w:r>
            <w:r w:rsidRPr="006A30AD">
              <w:rPr>
                <w:lang w:val="en-GB" w:eastAsia="zh-CN"/>
              </w:rPr>
              <w:t>5/6)</w:t>
            </w:r>
          </w:p>
        </w:tc>
      </w:tr>
      <w:tr w:rsidR="008679D4" w:rsidRPr="006A30AD" w14:paraId="59549EAB" w14:textId="77777777" w:rsidTr="002C6A17">
        <w:trPr>
          <w:jc w:val="center"/>
        </w:trPr>
        <w:tc>
          <w:tcPr>
            <w:tcW w:w="3179" w:type="dxa"/>
            <w:vMerge/>
            <w:tcBorders>
              <w:top w:val="single" w:sz="4" w:space="0" w:color="auto"/>
              <w:left w:val="single" w:sz="4" w:space="0" w:color="auto"/>
              <w:bottom w:val="single" w:sz="4" w:space="0" w:color="auto"/>
              <w:right w:val="single" w:sz="4" w:space="0" w:color="auto"/>
            </w:tcBorders>
            <w:vAlign w:val="center"/>
            <w:hideMark/>
          </w:tcPr>
          <w:p w14:paraId="67C8AE4E" w14:textId="77777777" w:rsidR="008679D4" w:rsidRPr="006A30AD" w:rsidRDefault="008679D4" w:rsidP="008F24FF">
            <w:pPr>
              <w:pStyle w:val="Tabletext"/>
              <w:spacing w:before="30" w:after="30"/>
              <w:jc w:val="left"/>
              <w:rPr>
                <w:lang w:val="en-GB" w:eastAsia="zh-CN"/>
              </w:rPr>
            </w:pPr>
          </w:p>
        </w:tc>
        <w:tc>
          <w:tcPr>
            <w:tcW w:w="3178" w:type="dxa"/>
            <w:tcBorders>
              <w:top w:val="single" w:sz="4" w:space="0" w:color="auto"/>
              <w:left w:val="single" w:sz="4" w:space="0" w:color="auto"/>
              <w:bottom w:val="single" w:sz="4" w:space="0" w:color="auto"/>
              <w:right w:val="single" w:sz="4" w:space="0" w:color="auto"/>
            </w:tcBorders>
            <w:hideMark/>
          </w:tcPr>
          <w:p w14:paraId="18D3D3BC" w14:textId="77777777" w:rsidR="008679D4" w:rsidRPr="006A30AD" w:rsidRDefault="008679D4" w:rsidP="008F24FF">
            <w:pPr>
              <w:pStyle w:val="Tabletext"/>
              <w:spacing w:before="30" w:after="30"/>
              <w:jc w:val="left"/>
              <w:rPr>
                <w:lang w:val="en-GB" w:eastAsia="zh-CN"/>
              </w:rPr>
            </w:pPr>
            <w:r w:rsidRPr="006A30AD">
              <w:rPr>
                <w:spacing w:val="-1"/>
                <w:lang w:val="en-GB" w:eastAsia="zh-CN"/>
              </w:rPr>
              <w:t>Pil</w:t>
            </w:r>
            <w:r w:rsidRPr="006A30AD">
              <w:rPr>
                <w:lang w:val="en-GB" w:eastAsia="zh-CN"/>
              </w:rPr>
              <w:t>ot</w:t>
            </w:r>
            <w:r w:rsidRPr="006A30AD">
              <w:rPr>
                <w:spacing w:val="2"/>
                <w:lang w:val="en-GB" w:eastAsia="zh-CN"/>
              </w:rPr>
              <w:t xml:space="preserve"> </w:t>
            </w:r>
            <w:r w:rsidRPr="006A30AD">
              <w:rPr>
                <w:spacing w:val="-1"/>
                <w:lang w:val="en-GB" w:eastAsia="zh-CN"/>
              </w:rPr>
              <w:t>p</w:t>
            </w:r>
            <w:r w:rsidRPr="006A30AD">
              <w:rPr>
                <w:lang w:val="en-GB" w:eastAsia="zh-CN"/>
              </w:rPr>
              <w:t>at</w:t>
            </w:r>
            <w:r w:rsidRPr="006A30AD">
              <w:rPr>
                <w:spacing w:val="2"/>
                <w:lang w:val="en-GB" w:eastAsia="zh-CN"/>
              </w:rPr>
              <w:t>t</w:t>
            </w:r>
            <w:r w:rsidRPr="006A30AD">
              <w:rPr>
                <w:spacing w:val="-3"/>
                <w:lang w:val="en-GB" w:eastAsia="zh-CN"/>
              </w:rPr>
              <w:t>e</w:t>
            </w:r>
            <w:r w:rsidRPr="006A30AD">
              <w:rPr>
                <w:spacing w:val="1"/>
                <w:lang w:val="en-GB" w:eastAsia="zh-CN"/>
              </w:rPr>
              <w:t>r</w:t>
            </w:r>
            <w:r w:rsidRPr="006A30AD">
              <w:rPr>
                <w:lang w:val="en-GB" w:eastAsia="zh-CN"/>
              </w:rPr>
              <w:t>n</w:t>
            </w:r>
          </w:p>
        </w:tc>
        <w:tc>
          <w:tcPr>
            <w:tcW w:w="3282" w:type="dxa"/>
            <w:tcBorders>
              <w:top w:val="single" w:sz="4" w:space="0" w:color="auto"/>
              <w:left w:val="single" w:sz="4" w:space="0" w:color="auto"/>
              <w:bottom w:val="single" w:sz="4" w:space="0" w:color="auto"/>
              <w:right w:val="single" w:sz="4" w:space="0" w:color="auto"/>
            </w:tcBorders>
            <w:hideMark/>
          </w:tcPr>
          <w:p w14:paraId="116E8E45" w14:textId="77777777" w:rsidR="008679D4" w:rsidRPr="006A30AD" w:rsidRDefault="008679D4" w:rsidP="008F24FF">
            <w:pPr>
              <w:pStyle w:val="Tabletext"/>
              <w:spacing w:before="30" w:after="30"/>
              <w:jc w:val="left"/>
              <w:rPr>
                <w:lang w:val="en-GB" w:eastAsia="zh-CN"/>
              </w:rPr>
            </w:pPr>
            <w:r w:rsidRPr="006A30AD">
              <w:rPr>
                <w:spacing w:val="-1"/>
                <w:lang w:val="en-GB" w:eastAsia="zh-CN"/>
              </w:rPr>
              <w:t>PP</w:t>
            </w:r>
            <w:r w:rsidRPr="006A30AD">
              <w:rPr>
                <w:lang w:val="en-GB" w:eastAsia="zh-CN"/>
              </w:rPr>
              <w:t xml:space="preserve">1 </w:t>
            </w:r>
            <w:r w:rsidRPr="006A30AD">
              <w:rPr>
                <w:spacing w:val="2"/>
                <w:lang w:val="en-GB" w:eastAsia="zh-CN"/>
              </w:rPr>
              <w:t>t</w:t>
            </w:r>
            <w:r w:rsidRPr="006A30AD">
              <w:rPr>
                <w:lang w:val="en-GB" w:eastAsia="zh-CN"/>
              </w:rPr>
              <w:t>o P</w:t>
            </w:r>
            <w:r w:rsidRPr="006A30AD">
              <w:rPr>
                <w:spacing w:val="-1"/>
                <w:lang w:val="en-GB" w:eastAsia="zh-CN"/>
              </w:rPr>
              <w:t>P</w:t>
            </w:r>
            <w:r w:rsidRPr="006A30AD">
              <w:rPr>
                <w:lang w:val="en-GB" w:eastAsia="zh-CN"/>
              </w:rPr>
              <w:t>8</w:t>
            </w:r>
          </w:p>
        </w:tc>
      </w:tr>
    </w:tbl>
    <w:p w14:paraId="1E57E967" w14:textId="42C4D1FD" w:rsidR="008679D4" w:rsidRPr="006A30AD" w:rsidRDefault="008679D4" w:rsidP="008679D4">
      <w:pPr>
        <w:pStyle w:val="TableNo"/>
        <w:rPr>
          <w:lang w:val="en-GB"/>
        </w:rPr>
      </w:pPr>
      <w:r w:rsidRPr="006A30AD">
        <w:rPr>
          <w:lang w:val="en-GB"/>
        </w:rPr>
        <w:lastRenderedPageBreak/>
        <w:t xml:space="preserve">TABLE </w:t>
      </w:r>
      <w:r w:rsidR="00D12602">
        <w:rPr>
          <w:lang w:val="en-GB"/>
        </w:rPr>
        <w:t>20</w:t>
      </w:r>
      <w:r w:rsidRPr="006A30AD">
        <w:rPr>
          <w:lang w:val="en-GB"/>
        </w:rPr>
        <w:t xml:space="preserve"> (</w:t>
      </w:r>
      <w:r w:rsidRPr="006A30AD">
        <w:rPr>
          <w:i/>
          <w:iCs/>
          <w:lang w:val="en-GB"/>
        </w:rPr>
        <w:t>continued</w:t>
      </w:r>
      <w:r w:rsidRPr="006A30AD">
        <w:rPr>
          <w:lang w:val="en-GB"/>
        </w:rPr>
        <w:t>)</w:t>
      </w:r>
    </w:p>
    <w:tbl>
      <w:tblPr>
        <w:tblW w:w="9639" w:type="dxa"/>
        <w:jc w:val="center"/>
        <w:tblLayout w:type="fixed"/>
        <w:tblLook w:val="04A0" w:firstRow="1" w:lastRow="0" w:firstColumn="1" w:lastColumn="0" w:noHBand="0" w:noVBand="1"/>
      </w:tblPr>
      <w:tblGrid>
        <w:gridCol w:w="3179"/>
        <w:gridCol w:w="3178"/>
        <w:gridCol w:w="3282"/>
      </w:tblGrid>
      <w:tr w:rsidR="008679D4" w:rsidRPr="006A30AD" w14:paraId="0E182108" w14:textId="77777777" w:rsidTr="002C6A17">
        <w:trPr>
          <w:jc w:val="center"/>
        </w:trPr>
        <w:tc>
          <w:tcPr>
            <w:tcW w:w="3179" w:type="dxa"/>
            <w:vMerge w:val="restart"/>
            <w:tcBorders>
              <w:top w:val="single" w:sz="4" w:space="0" w:color="auto"/>
              <w:left w:val="single" w:sz="4" w:space="0" w:color="auto"/>
              <w:right w:val="single" w:sz="4" w:space="0" w:color="auto"/>
            </w:tcBorders>
            <w:vAlign w:val="center"/>
            <w:hideMark/>
          </w:tcPr>
          <w:p w14:paraId="2DA1E1BF" w14:textId="77777777" w:rsidR="008679D4" w:rsidRPr="006A30AD" w:rsidRDefault="008679D4" w:rsidP="002C6A17">
            <w:pPr>
              <w:pStyle w:val="Tabletext"/>
              <w:jc w:val="left"/>
              <w:rPr>
                <w:lang w:val="en-GB" w:eastAsia="zh-CN"/>
              </w:rPr>
            </w:pPr>
          </w:p>
        </w:tc>
        <w:tc>
          <w:tcPr>
            <w:tcW w:w="3178" w:type="dxa"/>
            <w:tcBorders>
              <w:top w:val="single" w:sz="4" w:space="0" w:color="auto"/>
              <w:left w:val="single" w:sz="4" w:space="0" w:color="auto"/>
              <w:bottom w:val="single" w:sz="4" w:space="0" w:color="auto"/>
              <w:right w:val="single" w:sz="4" w:space="0" w:color="auto"/>
            </w:tcBorders>
            <w:hideMark/>
          </w:tcPr>
          <w:p w14:paraId="365E213F" w14:textId="77777777" w:rsidR="008679D4" w:rsidRPr="006A30AD" w:rsidRDefault="008679D4" w:rsidP="002C6A17">
            <w:pPr>
              <w:pStyle w:val="Tabletext"/>
              <w:jc w:val="left"/>
              <w:rPr>
                <w:lang w:val="en-GB" w:eastAsia="zh-CN"/>
              </w:rPr>
            </w:pPr>
            <w:r w:rsidRPr="006A30AD">
              <w:rPr>
                <w:spacing w:val="1"/>
                <w:lang w:val="en-GB" w:eastAsia="zh-CN"/>
              </w:rPr>
              <w:t>G</w:t>
            </w:r>
            <w:r w:rsidRPr="006A30AD">
              <w:rPr>
                <w:lang w:val="en-GB" w:eastAsia="zh-CN"/>
              </w:rPr>
              <w:t>u</w:t>
            </w:r>
            <w:r w:rsidRPr="006A30AD">
              <w:rPr>
                <w:spacing w:val="-1"/>
                <w:lang w:val="en-GB" w:eastAsia="zh-CN"/>
              </w:rPr>
              <w:t>a</w:t>
            </w:r>
            <w:r w:rsidRPr="006A30AD">
              <w:rPr>
                <w:spacing w:val="1"/>
                <w:lang w:val="en-GB" w:eastAsia="zh-CN"/>
              </w:rPr>
              <w:t>r</w:t>
            </w:r>
            <w:r w:rsidRPr="006A30AD">
              <w:rPr>
                <w:lang w:val="en-GB" w:eastAsia="zh-CN"/>
              </w:rPr>
              <w:t>d</w:t>
            </w:r>
            <w:r w:rsidRPr="006A30AD">
              <w:rPr>
                <w:spacing w:val="-2"/>
                <w:lang w:val="en-GB" w:eastAsia="zh-CN"/>
              </w:rPr>
              <w:t xml:space="preserve"> </w:t>
            </w:r>
            <w:r w:rsidRPr="006A30AD">
              <w:rPr>
                <w:spacing w:val="-1"/>
                <w:lang w:val="en-GB" w:eastAsia="zh-CN"/>
              </w:rPr>
              <w:t>i</w:t>
            </w:r>
            <w:r w:rsidRPr="006A30AD">
              <w:rPr>
                <w:lang w:val="en-GB" w:eastAsia="zh-CN"/>
              </w:rPr>
              <w:t>nte</w:t>
            </w:r>
            <w:r w:rsidRPr="006A30AD">
              <w:rPr>
                <w:spacing w:val="1"/>
                <w:lang w:val="en-GB" w:eastAsia="zh-CN"/>
              </w:rPr>
              <w:t>r</w:t>
            </w:r>
            <w:r w:rsidRPr="006A30AD">
              <w:rPr>
                <w:spacing w:val="-2"/>
                <w:lang w:val="en-GB" w:eastAsia="zh-CN"/>
              </w:rPr>
              <w:t>v</w:t>
            </w:r>
            <w:r w:rsidRPr="006A30AD">
              <w:rPr>
                <w:lang w:val="en-GB" w:eastAsia="zh-CN"/>
              </w:rPr>
              <w:t>a</w:t>
            </w:r>
            <w:r w:rsidRPr="006A30AD">
              <w:rPr>
                <w:spacing w:val="-1"/>
                <w:lang w:val="en-GB" w:eastAsia="zh-CN"/>
              </w:rPr>
              <w:t>l</w:t>
            </w:r>
            <w:r w:rsidRPr="006A30AD">
              <w:rPr>
                <w:lang w:val="en-GB" w:eastAsia="zh-CN"/>
              </w:rPr>
              <w:t>s</w:t>
            </w:r>
          </w:p>
        </w:tc>
        <w:tc>
          <w:tcPr>
            <w:tcW w:w="3282" w:type="dxa"/>
            <w:tcBorders>
              <w:top w:val="single" w:sz="4" w:space="0" w:color="auto"/>
              <w:left w:val="single" w:sz="4" w:space="0" w:color="auto"/>
              <w:bottom w:val="single" w:sz="4" w:space="0" w:color="auto"/>
              <w:right w:val="single" w:sz="4" w:space="0" w:color="auto"/>
            </w:tcBorders>
            <w:hideMark/>
          </w:tcPr>
          <w:p w14:paraId="542E44F4" w14:textId="77777777" w:rsidR="008679D4" w:rsidRPr="006A30AD" w:rsidRDefault="008679D4" w:rsidP="002C6A17">
            <w:pPr>
              <w:pStyle w:val="Tabletext"/>
              <w:jc w:val="left"/>
              <w:rPr>
                <w:lang w:val="en-GB" w:eastAsia="zh-CN"/>
              </w:rPr>
            </w:pPr>
            <w:r w:rsidRPr="006A30AD">
              <w:rPr>
                <w:lang w:val="en-GB" w:eastAsia="zh-CN"/>
              </w:rPr>
              <w:t>1/128,</w:t>
            </w:r>
            <w:r w:rsidRPr="006A30AD">
              <w:rPr>
                <w:spacing w:val="-6"/>
                <w:lang w:val="en-GB" w:eastAsia="zh-CN"/>
              </w:rPr>
              <w:t xml:space="preserve"> </w:t>
            </w:r>
            <w:r w:rsidRPr="006A30AD">
              <w:rPr>
                <w:lang w:val="en-GB" w:eastAsia="zh-CN"/>
              </w:rPr>
              <w:t>1/3</w:t>
            </w:r>
            <w:r w:rsidRPr="006A30AD">
              <w:rPr>
                <w:spacing w:val="-2"/>
                <w:lang w:val="en-GB" w:eastAsia="zh-CN"/>
              </w:rPr>
              <w:t>2</w:t>
            </w:r>
            <w:r w:rsidRPr="006A30AD">
              <w:rPr>
                <w:lang w:val="en-GB" w:eastAsia="zh-CN"/>
              </w:rPr>
              <w:t>,</w:t>
            </w:r>
            <w:r w:rsidRPr="006A30AD">
              <w:rPr>
                <w:spacing w:val="2"/>
                <w:lang w:val="en-GB" w:eastAsia="zh-CN"/>
              </w:rPr>
              <w:t xml:space="preserve"> </w:t>
            </w:r>
            <w:r w:rsidRPr="006A30AD">
              <w:rPr>
                <w:spacing w:val="-3"/>
                <w:lang w:val="en-GB" w:eastAsia="zh-CN"/>
              </w:rPr>
              <w:t>1</w:t>
            </w:r>
            <w:r w:rsidRPr="006A30AD">
              <w:rPr>
                <w:spacing w:val="1"/>
                <w:lang w:val="en-GB" w:eastAsia="zh-CN"/>
              </w:rPr>
              <w:t>/</w:t>
            </w:r>
            <w:r w:rsidRPr="006A30AD">
              <w:rPr>
                <w:lang w:val="en-GB" w:eastAsia="zh-CN"/>
              </w:rPr>
              <w:t>1</w:t>
            </w:r>
            <w:r w:rsidRPr="006A30AD">
              <w:rPr>
                <w:spacing w:val="-1"/>
                <w:lang w:val="en-GB" w:eastAsia="zh-CN"/>
              </w:rPr>
              <w:t>6</w:t>
            </w:r>
            <w:r w:rsidRPr="006A30AD">
              <w:rPr>
                <w:lang w:val="en-GB" w:eastAsia="zh-CN"/>
              </w:rPr>
              <w:t>, 1</w:t>
            </w:r>
            <w:r w:rsidRPr="006A30AD">
              <w:rPr>
                <w:spacing w:val="-1"/>
                <w:lang w:val="en-GB" w:eastAsia="zh-CN"/>
              </w:rPr>
              <w:t>9/</w:t>
            </w:r>
            <w:r w:rsidRPr="006A30AD">
              <w:rPr>
                <w:lang w:val="en-GB" w:eastAsia="zh-CN"/>
              </w:rPr>
              <w:t>2</w:t>
            </w:r>
            <w:r w:rsidRPr="006A30AD">
              <w:rPr>
                <w:spacing w:val="-1"/>
                <w:lang w:val="en-GB" w:eastAsia="zh-CN"/>
              </w:rPr>
              <w:t>5</w:t>
            </w:r>
            <w:r w:rsidRPr="006A30AD">
              <w:rPr>
                <w:spacing w:val="-3"/>
                <w:lang w:val="en-GB" w:eastAsia="zh-CN"/>
              </w:rPr>
              <w:t>6</w:t>
            </w:r>
            <w:r w:rsidRPr="006A30AD">
              <w:rPr>
                <w:lang w:val="en-GB" w:eastAsia="zh-CN"/>
              </w:rPr>
              <w:t>,</w:t>
            </w:r>
            <w:r w:rsidRPr="006A30AD">
              <w:rPr>
                <w:spacing w:val="2"/>
                <w:lang w:val="en-GB" w:eastAsia="zh-CN"/>
              </w:rPr>
              <w:br/>
            </w:r>
            <w:r w:rsidRPr="006A30AD">
              <w:rPr>
                <w:spacing w:val="-3"/>
                <w:lang w:val="en-GB" w:eastAsia="zh-CN"/>
              </w:rPr>
              <w:t>1</w:t>
            </w:r>
            <w:r w:rsidRPr="006A30AD">
              <w:rPr>
                <w:spacing w:val="1"/>
                <w:lang w:val="en-GB" w:eastAsia="zh-CN"/>
              </w:rPr>
              <w:t>/</w:t>
            </w:r>
            <w:r w:rsidRPr="006A30AD">
              <w:rPr>
                <w:lang w:val="en-GB" w:eastAsia="zh-CN"/>
              </w:rPr>
              <w:t>8, 1</w:t>
            </w:r>
            <w:r w:rsidRPr="006A30AD">
              <w:rPr>
                <w:spacing w:val="-1"/>
                <w:lang w:val="en-GB" w:eastAsia="zh-CN"/>
              </w:rPr>
              <w:t>9</w:t>
            </w:r>
            <w:r w:rsidRPr="006A30AD">
              <w:rPr>
                <w:spacing w:val="1"/>
                <w:lang w:val="en-GB" w:eastAsia="zh-CN"/>
              </w:rPr>
              <w:t>/</w:t>
            </w:r>
            <w:r w:rsidRPr="006A30AD">
              <w:rPr>
                <w:lang w:val="en-GB" w:eastAsia="zh-CN"/>
              </w:rPr>
              <w:t>1</w:t>
            </w:r>
            <w:r w:rsidRPr="006A30AD">
              <w:rPr>
                <w:spacing w:val="-1"/>
                <w:lang w:val="en-GB" w:eastAsia="zh-CN"/>
              </w:rPr>
              <w:t>2</w:t>
            </w:r>
            <w:r w:rsidRPr="006A30AD">
              <w:rPr>
                <w:lang w:val="en-GB" w:eastAsia="zh-CN"/>
              </w:rPr>
              <w:t>8, 1</w:t>
            </w:r>
            <w:r w:rsidRPr="006A30AD">
              <w:rPr>
                <w:spacing w:val="1"/>
                <w:lang w:val="en-GB" w:eastAsia="zh-CN"/>
              </w:rPr>
              <w:t>/</w:t>
            </w:r>
            <w:r w:rsidRPr="006A30AD">
              <w:rPr>
                <w:lang w:val="en-GB" w:eastAsia="zh-CN"/>
              </w:rPr>
              <w:t>4</w:t>
            </w:r>
          </w:p>
        </w:tc>
      </w:tr>
      <w:tr w:rsidR="008679D4" w:rsidRPr="006A30AD" w14:paraId="4C8548D0" w14:textId="77777777" w:rsidTr="002C6A17">
        <w:trPr>
          <w:jc w:val="center"/>
        </w:trPr>
        <w:tc>
          <w:tcPr>
            <w:tcW w:w="3179" w:type="dxa"/>
            <w:vMerge/>
            <w:tcBorders>
              <w:top w:val="single" w:sz="4" w:space="0" w:color="auto"/>
              <w:left w:val="single" w:sz="4" w:space="0" w:color="auto"/>
              <w:right w:val="single" w:sz="4" w:space="0" w:color="auto"/>
            </w:tcBorders>
            <w:vAlign w:val="center"/>
            <w:hideMark/>
          </w:tcPr>
          <w:p w14:paraId="4EB7E1F5" w14:textId="77777777" w:rsidR="008679D4" w:rsidRPr="006A30AD" w:rsidRDefault="008679D4" w:rsidP="002C6A17">
            <w:pPr>
              <w:pStyle w:val="Tabletext"/>
              <w:jc w:val="left"/>
              <w:rPr>
                <w:lang w:val="en-GB" w:eastAsia="zh-CN"/>
              </w:rPr>
            </w:pPr>
          </w:p>
        </w:tc>
        <w:tc>
          <w:tcPr>
            <w:tcW w:w="3178" w:type="dxa"/>
            <w:tcBorders>
              <w:top w:val="single" w:sz="4" w:space="0" w:color="auto"/>
              <w:left w:val="single" w:sz="4" w:space="0" w:color="auto"/>
              <w:bottom w:val="single" w:sz="4" w:space="0" w:color="auto"/>
              <w:right w:val="single" w:sz="4" w:space="0" w:color="auto"/>
            </w:tcBorders>
            <w:hideMark/>
          </w:tcPr>
          <w:p w14:paraId="7F645ABA" w14:textId="77777777" w:rsidR="008679D4" w:rsidRPr="006A30AD" w:rsidRDefault="008679D4" w:rsidP="002C6A17">
            <w:pPr>
              <w:pStyle w:val="Tabletext"/>
              <w:jc w:val="left"/>
              <w:rPr>
                <w:lang w:val="en-GB" w:eastAsia="zh-CN"/>
              </w:rPr>
            </w:pPr>
            <w:r w:rsidRPr="006A30AD">
              <w:rPr>
                <w:spacing w:val="-1"/>
                <w:lang w:val="en-GB" w:eastAsia="zh-CN"/>
              </w:rPr>
              <w:t>C</w:t>
            </w:r>
            <w:r w:rsidRPr="006A30AD">
              <w:rPr>
                <w:lang w:val="en-GB" w:eastAsia="zh-CN"/>
              </w:rPr>
              <w:t>h</w:t>
            </w:r>
            <w:r w:rsidRPr="006A30AD">
              <w:rPr>
                <w:spacing w:val="-1"/>
                <w:lang w:val="en-GB" w:eastAsia="zh-CN"/>
              </w:rPr>
              <w:t>a</w:t>
            </w:r>
            <w:r w:rsidRPr="006A30AD">
              <w:rPr>
                <w:lang w:val="en-GB" w:eastAsia="zh-CN"/>
              </w:rPr>
              <w:t>n</w:t>
            </w:r>
            <w:r w:rsidRPr="006A30AD">
              <w:rPr>
                <w:spacing w:val="-1"/>
                <w:lang w:val="en-GB" w:eastAsia="zh-CN"/>
              </w:rPr>
              <w:t>n</w:t>
            </w:r>
            <w:r w:rsidRPr="006A30AD">
              <w:rPr>
                <w:lang w:val="en-GB" w:eastAsia="zh-CN"/>
              </w:rPr>
              <w:t xml:space="preserve">el </w:t>
            </w:r>
            <w:r w:rsidRPr="006A30AD">
              <w:rPr>
                <w:spacing w:val="1"/>
                <w:lang w:val="en-GB" w:eastAsia="zh-CN"/>
              </w:rPr>
              <w:t>r</w:t>
            </w:r>
            <w:r w:rsidRPr="006A30AD">
              <w:rPr>
                <w:lang w:val="en-GB" w:eastAsia="zh-CN"/>
              </w:rPr>
              <w:t>ast</w:t>
            </w:r>
            <w:r w:rsidRPr="006A30AD">
              <w:rPr>
                <w:spacing w:val="-2"/>
                <w:lang w:val="en-GB" w:eastAsia="zh-CN"/>
              </w:rPr>
              <w:t>e</w:t>
            </w:r>
            <w:r w:rsidRPr="006A30AD">
              <w:rPr>
                <w:lang w:val="en-GB" w:eastAsia="zh-CN"/>
              </w:rPr>
              <w:t>r</w:t>
            </w:r>
          </w:p>
        </w:tc>
        <w:tc>
          <w:tcPr>
            <w:tcW w:w="3282" w:type="dxa"/>
            <w:tcBorders>
              <w:top w:val="single" w:sz="4" w:space="0" w:color="auto"/>
              <w:left w:val="single" w:sz="4" w:space="0" w:color="auto"/>
              <w:bottom w:val="single" w:sz="4" w:space="0" w:color="auto"/>
              <w:right w:val="single" w:sz="4" w:space="0" w:color="auto"/>
            </w:tcBorders>
            <w:hideMark/>
          </w:tcPr>
          <w:p w14:paraId="47F992E5" w14:textId="77777777" w:rsidR="008679D4" w:rsidRPr="006A30AD" w:rsidRDefault="008679D4" w:rsidP="002C6A17">
            <w:pPr>
              <w:pStyle w:val="Tabletext"/>
              <w:jc w:val="left"/>
              <w:rPr>
                <w:lang w:val="en-GB" w:eastAsia="zh-CN"/>
              </w:rPr>
            </w:pPr>
            <w:r w:rsidRPr="006A30AD">
              <w:rPr>
                <w:lang w:val="en-GB" w:eastAsia="zh-CN"/>
              </w:rPr>
              <w:t>7</w:t>
            </w:r>
            <w:r w:rsidRPr="006A30AD">
              <w:rPr>
                <w:spacing w:val="-6"/>
                <w:lang w:val="en-GB" w:eastAsia="zh-CN"/>
              </w:rPr>
              <w:t xml:space="preserve"> </w:t>
            </w:r>
            <w:r w:rsidRPr="006A30AD">
              <w:rPr>
                <w:spacing w:val="-3"/>
                <w:lang w:val="en-GB" w:eastAsia="zh-CN"/>
              </w:rPr>
              <w:t>M</w:t>
            </w:r>
            <w:r w:rsidRPr="006A30AD">
              <w:rPr>
                <w:spacing w:val="1"/>
                <w:lang w:val="en-GB" w:eastAsia="zh-CN"/>
              </w:rPr>
              <w:t>H</w:t>
            </w:r>
            <w:r w:rsidRPr="006A30AD">
              <w:rPr>
                <w:lang w:val="en-GB" w:eastAsia="zh-CN"/>
              </w:rPr>
              <w:t>z</w:t>
            </w:r>
            <w:r w:rsidRPr="006A30AD">
              <w:rPr>
                <w:spacing w:val="-1"/>
                <w:lang w:val="en-GB" w:eastAsia="zh-CN"/>
              </w:rPr>
              <w:t xml:space="preserve"> </w:t>
            </w:r>
            <w:r w:rsidRPr="006A30AD">
              <w:rPr>
                <w:spacing w:val="1"/>
                <w:lang w:val="en-GB" w:eastAsia="zh-CN"/>
              </w:rPr>
              <w:t>(</w:t>
            </w:r>
            <w:r w:rsidRPr="006A30AD">
              <w:rPr>
                <w:spacing w:val="-1"/>
                <w:lang w:val="en-GB" w:eastAsia="zh-CN"/>
              </w:rPr>
              <w:t>VH</w:t>
            </w:r>
            <w:r w:rsidRPr="006A30AD">
              <w:rPr>
                <w:lang w:val="en-GB" w:eastAsia="zh-CN"/>
              </w:rPr>
              <w:t>F),</w:t>
            </w:r>
            <w:r w:rsidRPr="006A30AD">
              <w:rPr>
                <w:spacing w:val="4"/>
                <w:lang w:val="en-GB" w:eastAsia="zh-CN"/>
              </w:rPr>
              <w:t xml:space="preserve"> </w:t>
            </w:r>
            <w:r w:rsidRPr="006A30AD">
              <w:rPr>
                <w:lang w:val="en-GB" w:eastAsia="zh-CN"/>
              </w:rPr>
              <w:t>8</w:t>
            </w:r>
            <w:r w:rsidRPr="006A30AD">
              <w:rPr>
                <w:spacing w:val="-2"/>
                <w:lang w:val="en-GB" w:eastAsia="zh-CN"/>
              </w:rPr>
              <w:t xml:space="preserve"> </w:t>
            </w:r>
            <w:r w:rsidRPr="006A30AD">
              <w:rPr>
                <w:spacing w:val="-4"/>
                <w:lang w:val="en-GB" w:eastAsia="zh-CN"/>
              </w:rPr>
              <w:t>M</w:t>
            </w:r>
            <w:r w:rsidRPr="006A30AD">
              <w:rPr>
                <w:spacing w:val="1"/>
                <w:lang w:val="en-GB" w:eastAsia="zh-CN"/>
              </w:rPr>
              <w:t>H</w:t>
            </w:r>
            <w:r w:rsidRPr="006A30AD">
              <w:rPr>
                <w:lang w:val="en-GB" w:eastAsia="zh-CN"/>
              </w:rPr>
              <w:t>z</w:t>
            </w:r>
            <w:r w:rsidRPr="006A30AD">
              <w:rPr>
                <w:spacing w:val="-1"/>
                <w:lang w:val="en-GB" w:eastAsia="zh-CN"/>
              </w:rPr>
              <w:t xml:space="preserve"> </w:t>
            </w:r>
            <w:r w:rsidRPr="006A30AD">
              <w:rPr>
                <w:spacing w:val="1"/>
                <w:lang w:val="en-GB" w:eastAsia="zh-CN"/>
              </w:rPr>
              <w:t>(</w:t>
            </w:r>
            <w:r w:rsidRPr="006A30AD">
              <w:rPr>
                <w:spacing w:val="-1"/>
                <w:lang w:val="en-GB" w:eastAsia="zh-CN"/>
              </w:rPr>
              <w:t>UH</w:t>
            </w:r>
            <w:r w:rsidRPr="006A30AD">
              <w:rPr>
                <w:lang w:val="en-GB" w:eastAsia="zh-CN"/>
              </w:rPr>
              <w:t>F)</w:t>
            </w:r>
          </w:p>
        </w:tc>
      </w:tr>
      <w:tr w:rsidR="008679D4" w:rsidRPr="006A30AD" w14:paraId="6C48EBA4" w14:textId="77777777" w:rsidTr="002C6A17">
        <w:trPr>
          <w:jc w:val="center"/>
        </w:trPr>
        <w:tc>
          <w:tcPr>
            <w:tcW w:w="3179" w:type="dxa"/>
            <w:vMerge/>
            <w:tcBorders>
              <w:top w:val="single" w:sz="4" w:space="0" w:color="auto"/>
              <w:left w:val="single" w:sz="4" w:space="0" w:color="auto"/>
              <w:right w:val="single" w:sz="4" w:space="0" w:color="auto"/>
            </w:tcBorders>
            <w:vAlign w:val="center"/>
            <w:hideMark/>
          </w:tcPr>
          <w:p w14:paraId="30472370" w14:textId="77777777" w:rsidR="008679D4" w:rsidRPr="006A30AD" w:rsidRDefault="008679D4" w:rsidP="002C6A17">
            <w:pPr>
              <w:pStyle w:val="Tabletext"/>
              <w:jc w:val="left"/>
              <w:rPr>
                <w:lang w:val="en-GB" w:eastAsia="zh-CN"/>
              </w:rPr>
            </w:pPr>
          </w:p>
        </w:tc>
        <w:tc>
          <w:tcPr>
            <w:tcW w:w="3178" w:type="dxa"/>
            <w:tcBorders>
              <w:top w:val="single" w:sz="4" w:space="0" w:color="auto"/>
              <w:left w:val="single" w:sz="4" w:space="0" w:color="auto"/>
              <w:bottom w:val="single" w:sz="4" w:space="0" w:color="auto"/>
              <w:right w:val="single" w:sz="4" w:space="0" w:color="auto"/>
            </w:tcBorders>
            <w:hideMark/>
          </w:tcPr>
          <w:p w14:paraId="34274B4B" w14:textId="77777777" w:rsidR="008679D4" w:rsidRPr="006A30AD" w:rsidRDefault="008679D4" w:rsidP="002C6A17">
            <w:pPr>
              <w:pStyle w:val="Tabletext"/>
              <w:jc w:val="left"/>
              <w:rPr>
                <w:lang w:val="en-GB" w:eastAsia="zh-CN"/>
              </w:rPr>
            </w:pPr>
            <w:r w:rsidRPr="006A30AD">
              <w:rPr>
                <w:spacing w:val="-1"/>
                <w:lang w:val="en-GB" w:eastAsia="zh-CN"/>
              </w:rPr>
              <w:t>Si</w:t>
            </w:r>
            <w:r w:rsidRPr="006A30AD">
              <w:rPr>
                <w:spacing w:val="2"/>
                <w:lang w:val="en-GB" w:eastAsia="zh-CN"/>
              </w:rPr>
              <w:t>g</w:t>
            </w:r>
            <w:r w:rsidRPr="006A30AD">
              <w:rPr>
                <w:lang w:val="en-GB" w:eastAsia="zh-CN"/>
              </w:rPr>
              <w:t>n</w:t>
            </w:r>
            <w:r w:rsidRPr="006A30AD">
              <w:rPr>
                <w:spacing w:val="-1"/>
                <w:lang w:val="en-GB" w:eastAsia="zh-CN"/>
              </w:rPr>
              <w:t>a</w:t>
            </w:r>
            <w:r w:rsidRPr="006A30AD">
              <w:rPr>
                <w:lang w:val="en-GB" w:eastAsia="zh-CN"/>
              </w:rPr>
              <w:t xml:space="preserve">l </w:t>
            </w:r>
            <w:r w:rsidRPr="006A30AD">
              <w:rPr>
                <w:spacing w:val="-1"/>
                <w:lang w:val="en-GB" w:eastAsia="zh-CN"/>
              </w:rPr>
              <w:t>b</w:t>
            </w:r>
            <w:r w:rsidRPr="006A30AD">
              <w:rPr>
                <w:lang w:val="en-GB" w:eastAsia="zh-CN"/>
              </w:rPr>
              <w:t>a</w:t>
            </w:r>
            <w:r w:rsidRPr="006A30AD">
              <w:rPr>
                <w:spacing w:val="-1"/>
                <w:lang w:val="en-GB" w:eastAsia="zh-CN"/>
              </w:rPr>
              <w:t>n</w:t>
            </w:r>
            <w:r w:rsidRPr="006A30AD">
              <w:rPr>
                <w:lang w:val="en-GB" w:eastAsia="zh-CN"/>
              </w:rPr>
              <w:t>d</w:t>
            </w:r>
            <w:r w:rsidRPr="006A30AD">
              <w:rPr>
                <w:spacing w:val="-4"/>
                <w:lang w:val="en-GB" w:eastAsia="zh-CN"/>
              </w:rPr>
              <w:t>w</w:t>
            </w:r>
            <w:r w:rsidRPr="006A30AD">
              <w:rPr>
                <w:spacing w:val="-1"/>
                <w:lang w:val="en-GB" w:eastAsia="zh-CN"/>
              </w:rPr>
              <w:t>i</w:t>
            </w:r>
            <w:r w:rsidRPr="006A30AD">
              <w:rPr>
                <w:lang w:val="en-GB" w:eastAsia="zh-CN"/>
              </w:rPr>
              <w:t>dth</w:t>
            </w:r>
          </w:p>
        </w:tc>
        <w:tc>
          <w:tcPr>
            <w:tcW w:w="3282" w:type="dxa"/>
            <w:tcBorders>
              <w:top w:val="single" w:sz="4" w:space="0" w:color="auto"/>
              <w:left w:val="single" w:sz="4" w:space="0" w:color="auto"/>
              <w:bottom w:val="single" w:sz="4" w:space="0" w:color="auto"/>
              <w:right w:val="single" w:sz="4" w:space="0" w:color="auto"/>
            </w:tcBorders>
            <w:hideMark/>
          </w:tcPr>
          <w:p w14:paraId="62803A49" w14:textId="77777777" w:rsidR="008679D4" w:rsidRPr="005C0660" w:rsidRDefault="008679D4" w:rsidP="002C6A17">
            <w:pPr>
              <w:pStyle w:val="Tabletext"/>
              <w:jc w:val="left"/>
              <w:rPr>
                <w:lang w:eastAsia="zh-CN"/>
              </w:rPr>
            </w:pPr>
            <w:r w:rsidRPr="005C0660">
              <w:rPr>
                <w:lang w:eastAsia="zh-CN"/>
              </w:rPr>
              <w:t>7.61</w:t>
            </w:r>
            <w:r w:rsidRPr="005C0660">
              <w:rPr>
                <w:spacing w:val="-5"/>
                <w:lang w:eastAsia="zh-CN"/>
              </w:rPr>
              <w:t xml:space="preserve"> </w:t>
            </w:r>
            <w:r w:rsidRPr="005C0660">
              <w:rPr>
                <w:spacing w:val="-4"/>
                <w:lang w:eastAsia="zh-CN"/>
              </w:rPr>
              <w:t>M</w:t>
            </w:r>
            <w:r w:rsidRPr="005C0660">
              <w:rPr>
                <w:spacing w:val="-1"/>
                <w:lang w:eastAsia="zh-CN"/>
              </w:rPr>
              <w:t>H</w:t>
            </w:r>
            <w:r w:rsidRPr="005C0660">
              <w:rPr>
                <w:lang w:eastAsia="zh-CN"/>
              </w:rPr>
              <w:t>z</w:t>
            </w:r>
            <w:r w:rsidRPr="005C0660">
              <w:rPr>
                <w:spacing w:val="-1"/>
                <w:lang w:eastAsia="zh-CN"/>
              </w:rPr>
              <w:t xml:space="preserve"> </w:t>
            </w:r>
            <w:r w:rsidRPr="005C0660">
              <w:rPr>
                <w:spacing w:val="1"/>
                <w:lang w:eastAsia="zh-CN"/>
              </w:rPr>
              <w:t>(</w:t>
            </w:r>
            <w:r w:rsidRPr="005C0660">
              <w:rPr>
                <w:spacing w:val="-1"/>
                <w:lang w:eastAsia="zh-CN"/>
              </w:rPr>
              <w:t>N</w:t>
            </w:r>
            <w:r w:rsidRPr="005C0660">
              <w:rPr>
                <w:lang w:eastAsia="zh-CN"/>
              </w:rPr>
              <w:t>or</w:t>
            </w:r>
            <w:r w:rsidRPr="005C0660">
              <w:rPr>
                <w:spacing w:val="1"/>
                <w:lang w:eastAsia="zh-CN"/>
              </w:rPr>
              <w:t>m</w:t>
            </w:r>
            <w:r w:rsidRPr="005C0660">
              <w:rPr>
                <w:lang w:eastAsia="zh-CN"/>
              </w:rPr>
              <w:t xml:space="preserve">al </w:t>
            </w:r>
            <w:r w:rsidRPr="005C0660">
              <w:rPr>
                <w:spacing w:val="1"/>
                <w:lang w:eastAsia="zh-CN"/>
              </w:rPr>
              <w:t>m</w:t>
            </w:r>
            <w:r w:rsidRPr="005C0660">
              <w:rPr>
                <w:lang w:eastAsia="zh-CN"/>
              </w:rPr>
              <w:t>o</w:t>
            </w:r>
            <w:r w:rsidRPr="005C0660">
              <w:rPr>
                <w:spacing w:val="-1"/>
                <w:lang w:eastAsia="zh-CN"/>
              </w:rPr>
              <w:t>d</w:t>
            </w:r>
            <w:r w:rsidRPr="005C0660">
              <w:rPr>
                <w:spacing w:val="-3"/>
                <w:lang w:eastAsia="zh-CN"/>
              </w:rPr>
              <w:t>e</w:t>
            </w:r>
            <w:r w:rsidRPr="005C0660">
              <w:rPr>
                <w:spacing w:val="1"/>
                <w:lang w:eastAsia="zh-CN"/>
              </w:rPr>
              <w:t>)</w:t>
            </w:r>
            <w:r w:rsidRPr="005C0660">
              <w:rPr>
                <w:lang w:eastAsia="zh-CN"/>
              </w:rPr>
              <w:t>, 6.8</w:t>
            </w:r>
            <w:r w:rsidRPr="005C0660">
              <w:rPr>
                <w:spacing w:val="-2"/>
                <w:lang w:eastAsia="zh-CN"/>
              </w:rPr>
              <w:t>0</w:t>
            </w:r>
            <w:r w:rsidRPr="005C0660">
              <w:rPr>
                <w:lang w:eastAsia="zh-CN"/>
              </w:rPr>
              <w:t xml:space="preserve">, </w:t>
            </w:r>
            <w:r w:rsidRPr="005C0660">
              <w:rPr>
                <w:lang w:eastAsia="zh-CN"/>
              </w:rPr>
              <w:br/>
              <w:t>7.77</w:t>
            </w:r>
            <w:r w:rsidRPr="005C0660">
              <w:rPr>
                <w:spacing w:val="-5"/>
                <w:lang w:eastAsia="zh-CN"/>
              </w:rPr>
              <w:t xml:space="preserve"> </w:t>
            </w:r>
            <w:r w:rsidRPr="005C0660">
              <w:rPr>
                <w:spacing w:val="-4"/>
                <w:lang w:eastAsia="zh-CN"/>
              </w:rPr>
              <w:t>M</w:t>
            </w:r>
            <w:r w:rsidRPr="005C0660">
              <w:rPr>
                <w:spacing w:val="-1"/>
                <w:lang w:eastAsia="zh-CN"/>
              </w:rPr>
              <w:t>H</w:t>
            </w:r>
            <w:r w:rsidRPr="005C0660">
              <w:rPr>
                <w:lang w:eastAsia="zh-CN"/>
              </w:rPr>
              <w:t xml:space="preserve">z </w:t>
            </w:r>
            <w:r w:rsidRPr="005C0660">
              <w:rPr>
                <w:spacing w:val="1"/>
                <w:lang w:eastAsia="zh-CN"/>
              </w:rPr>
              <w:t>(</w:t>
            </w:r>
            <w:r w:rsidRPr="005C0660">
              <w:rPr>
                <w:spacing w:val="-1"/>
                <w:lang w:eastAsia="zh-CN"/>
              </w:rPr>
              <w:t>E</w:t>
            </w:r>
            <w:r w:rsidRPr="005C0660">
              <w:rPr>
                <w:spacing w:val="-2"/>
                <w:lang w:eastAsia="zh-CN"/>
              </w:rPr>
              <w:t>x</w:t>
            </w:r>
            <w:r w:rsidRPr="005C0660">
              <w:rPr>
                <w:spacing w:val="1"/>
                <w:lang w:eastAsia="zh-CN"/>
              </w:rPr>
              <w:t>t</w:t>
            </w:r>
            <w:r w:rsidRPr="005C0660">
              <w:rPr>
                <w:lang w:eastAsia="zh-CN"/>
              </w:rPr>
              <w:t>e</w:t>
            </w:r>
            <w:r w:rsidRPr="005C0660">
              <w:rPr>
                <w:spacing w:val="-1"/>
                <w:lang w:eastAsia="zh-CN"/>
              </w:rPr>
              <w:t>n</w:t>
            </w:r>
            <w:r w:rsidRPr="005C0660">
              <w:rPr>
                <w:lang w:eastAsia="zh-CN"/>
              </w:rPr>
              <w:t>d</w:t>
            </w:r>
            <w:r w:rsidRPr="005C0660">
              <w:rPr>
                <w:spacing w:val="-1"/>
                <w:lang w:eastAsia="zh-CN"/>
              </w:rPr>
              <w:t>e</w:t>
            </w:r>
            <w:r w:rsidRPr="005C0660">
              <w:rPr>
                <w:lang w:eastAsia="zh-CN"/>
              </w:rPr>
              <w:t xml:space="preserve">d </w:t>
            </w:r>
            <w:r w:rsidRPr="005C0660">
              <w:rPr>
                <w:spacing w:val="1"/>
                <w:lang w:eastAsia="zh-CN"/>
              </w:rPr>
              <w:t>m</w:t>
            </w:r>
            <w:r w:rsidRPr="005C0660">
              <w:rPr>
                <w:spacing w:val="-3"/>
                <w:lang w:eastAsia="zh-CN"/>
              </w:rPr>
              <w:t>o</w:t>
            </w:r>
            <w:r w:rsidRPr="005C0660">
              <w:rPr>
                <w:lang w:eastAsia="zh-CN"/>
              </w:rPr>
              <w:t>d</w:t>
            </w:r>
            <w:r w:rsidRPr="005C0660">
              <w:rPr>
                <w:spacing w:val="-1"/>
                <w:lang w:eastAsia="zh-CN"/>
              </w:rPr>
              <w:t>e</w:t>
            </w:r>
            <w:r w:rsidRPr="005C0660">
              <w:rPr>
                <w:lang w:eastAsia="zh-CN"/>
              </w:rPr>
              <w:t>)</w:t>
            </w:r>
            <w:r w:rsidRPr="005C0660">
              <w:rPr>
                <w:spacing w:val="4"/>
                <w:lang w:eastAsia="zh-CN"/>
              </w:rPr>
              <w:t xml:space="preserve"> </w:t>
            </w:r>
            <w:r w:rsidRPr="005C0660">
              <w:rPr>
                <w:spacing w:val="4"/>
                <w:lang w:eastAsia="zh-CN"/>
              </w:rPr>
              <w:br/>
            </w:r>
            <w:r w:rsidRPr="005C0660">
              <w:rPr>
                <w:spacing w:val="-3"/>
                <w:lang w:eastAsia="zh-CN"/>
              </w:rPr>
              <w:t>1</w:t>
            </w:r>
            <w:r w:rsidRPr="005C0660">
              <w:rPr>
                <w:spacing w:val="1"/>
                <w:lang w:eastAsia="zh-CN"/>
              </w:rPr>
              <w:t>.</w:t>
            </w:r>
            <w:r w:rsidRPr="005C0660">
              <w:rPr>
                <w:lang w:eastAsia="zh-CN"/>
              </w:rPr>
              <w:t xml:space="preserve">54 </w:t>
            </w:r>
            <w:r w:rsidRPr="005C0660">
              <w:rPr>
                <w:spacing w:val="1"/>
                <w:lang w:eastAsia="zh-CN"/>
              </w:rPr>
              <w:t>(</w:t>
            </w:r>
            <w:r w:rsidRPr="005C0660">
              <w:rPr>
                <w:lang w:eastAsia="zh-CN"/>
              </w:rPr>
              <w:t>o</w:t>
            </w:r>
            <w:r w:rsidRPr="005C0660">
              <w:rPr>
                <w:spacing w:val="-1"/>
                <w:lang w:eastAsia="zh-CN"/>
              </w:rPr>
              <w:t>p</w:t>
            </w:r>
            <w:r w:rsidRPr="005C0660">
              <w:rPr>
                <w:spacing w:val="1"/>
                <w:lang w:eastAsia="zh-CN"/>
              </w:rPr>
              <w:t>t</w:t>
            </w:r>
            <w:r w:rsidRPr="005C0660">
              <w:rPr>
                <w:spacing w:val="-1"/>
                <w:lang w:eastAsia="zh-CN"/>
              </w:rPr>
              <w:t>i</w:t>
            </w:r>
            <w:r w:rsidRPr="005C0660">
              <w:rPr>
                <w:lang w:eastAsia="zh-CN"/>
              </w:rPr>
              <w:t>o</w:t>
            </w:r>
            <w:r w:rsidRPr="005C0660">
              <w:rPr>
                <w:spacing w:val="-1"/>
                <w:lang w:eastAsia="zh-CN"/>
              </w:rPr>
              <w:t>n</w:t>
            </w:r>
            <w:r w:rsidRPr="005C0660">
              <w:rPr>
                <w:lang w:eastAsia="zh-CN"/>
              </w:rPr>
              <w:t>a</w:t>
            </w:r>
            <w:r w:rsidRPr="005C0660">
              <w:rPr>
                <w:spacing w:val="-1"/>
                <w:lang w:eastAsia="zh-CN"/>
              </w:rPr>
              <w:t>l</w:t>
            </w:r>
            <w:r w:rsidRPr="005C0660">
              <w:rPr>
                <w:lang w:eastAsia="zh-CN"/>
              </w:rPr>
              <w:t>)</w:t>
            </w:r>
            <w:r w:rsidRPr="005C0660">
              <w:rPr>
                <w:spacing w:val="2"/>
                <w:lang w:eastAsia="zh-CN"/>
              </w:rPr>
              <w:t xml:space="preserve"> </w:t>
            </w:r>
            <w:r w:rsidRPr="005C0660">
              <w:rPr>
                <w:spacing w:val="2"/>
                <w:lang w:eastAsia="zh-CN"/>
              </w:rPr>
              <w:br/>
            </w:r>
            <w:r w:rsidRPr="005C0660">
              <w:rPr>
                <w:spacing w:val="-3"/>
                <w:lang w:eastAsia="zh-CN"/>
              </w:rPr>
              <w:t>6</w:t>
            </w:r>
            <w:r w:rsidRPr="005C0660">
              <w:rPr>
                <w:spacing w:val="1"/>
                <w:lang w:eastAsia="zh-CN"/>
              </w:rPr>
              <w:t>.</w:t>
            </w:r>
            <w:r w:rsidRPr="005C0660">
              <w:rPr>
                <w:lang w:eastAsia="zh-CN"/>
              </w:rPr>
              <w:t>66</w:t>
            </w:r>
            <w:r w:rsidRPr="005C0660">
              <w:rPr>
                <w:spacing w:val="1"/>
                <w:lang w:eastAsia="zh-CN"/>
              </w:rPr>
              <w:t xml:space="preserve">, </w:t>
            </w:r>
            <w:r w:rsidRPr="005C0660">
              <w:rPr>
                <w:spacing w:val="-3"/>
                <w:lang w:eastAsia="zh-CN"/>
              </w:rPr>
              <w:t>1</w:t>
            </w:r>
            <w:r w:rsidRPr="005C0660">
              <w:rPr>
                <w:spacing w:val="1"/>
                <w:lang w:eastAsia="zh-CN"/>
              </w:rPr>
              <w:t>.</w:t>
            </w:r>
            <w:r w:rsidRPr="005C0660">
              <w:rPr>
                <w:lang w:eastAsia="zh-CN"/>
              </w:rPr>
              <w:t>5</w:t>
            </w:r>
            <w:r w:rsidRPr="005C0660">
              <w:rPr>
                <w:spacing w:val="-3"/>
                <w:lang w:eastAsia="zh-CN"/>
              </w:rPr>
              <w:t>7</w:t>
            </w:r>
            <w:r w:rsidRPr="005C0660">
              <w:rPr>
                <w:spacing w:val="1"/>
                <w:lang w:eastAsia="zh-CN"/>
              </w:rPr>
              <w:t xml:space="preserve"> (</w:t>
            </w:r>
            <w:r w:rsidRPr="005C0660">
              <w:rPr>
                <w:lang w:eastAsia="zh-CN"/>
              </w:rPr>
              <w:t>o</w:t>
            </w:r>
            <w:r w:rsidRPr="005C0660">
              <w:rPr>
                <w:spacing w:val="-3"/>
                <w:lang w:eastAsia="zh-CN"/>
              </w:rPr>
              <w:t>p</w:t>
            </w:r>
            <w:r w:rsidRPr="005C0660">
              <w:rPr>
                <w:spacing w:val="1"/>
                <w:lang w:eastAsia="zh-CN"/>
              </w:rPr>
              <w:t>t</w:t>
            </w:r>
            <w:r w:rsidRPr="005C0660">
              <w:rPr>
                <w:spacing w:val="-1"/>
                <w:lang w:eastAsia="zh-CN"/>
              </w:rPr>
              <w:t>i</w:t>
            </w:r>
            <w:r w:rsidRPr="005C0660">
              <w:rPr>
                <w:lang w:eastAsia="zh-CN"/>
              </w:rPr>
              <w:t>o</w:t>
            </w:r>
            <w:r w:rsidRPr="005C0660">
              <w:rPr>
                <w:spacing w:val="-1"/>
                <w:lang w:eastAsia="zh-CN"/>
              </w:rPr>
              <w:t>n</w:t>
            </w:r>
            <w:r w:rsidRPr="005C0660">
              <w:rPr>
                <w:lang w:eastAsia="zh-CN"/>
              </w:rPr>
              <w:t>a</w:t>
            </w:r>
            <w:r w:rsidRPr="005C0660">
              <w:rPr>
                <w:spacing w:val="-1"/>
                <w:lang w:eastAsia="zh-CN"/>
              </w:rPr>
              <w:t>l</w:t>
            </w:r>
            <w:r w:rsidRPr="005C0660">
              <w:rPr>
                <w:spacing w:val="1"/>
                <w:lang w:eastAsia="zh-CN"/>
              </w:rPr>
              <w:t>)</w:t>
            </w:r>
          </w:p>
        </w:tc>
      </w:tr>
      <w:tr w:rsidR="008679D4" w:rsidRPr="006A30AD" w14:paraId="56B1ACDD" w14:textId="77777777" w:rsidTr="002C6A17">
        <w:trPr>
          <w:jc w:val="center"/>
        </w:trPr>
        <w:tc>
          <w:tcPr>
            <w:tcW w:w="3179" w:type="dxa"/>
            <w:vMerge/>
            <w:tcBorders>
              <w:top w:val="single" w:sz="4" w:space="0" w:color="auto"/>
              <w:left w:val="single" w:sz="4" w:space="0" w:color="auto"/>
              <w:right w:val="single" w:sz="4" w:space="0" w:color="auto"/>
            </w:tcBorders>
            <w:vAlign w:val="center"/>
            <w:hideMark/>
          </w:tcPr>
          <w:p w14:paraId="4484ECB6" w14:textId="77777777" w:rsidR="008679D4" w:rsidRPr="005C0660" w:rsidRDefault="008679D4" w:rsidP="002C6A17">
            <w:pPr>
              <w:pStyle w:val="Tabletext"/>
              <w:rPr>
                <w:lang w:eastAsia="zh-CN"/>
              </w:rPr>
            </w:pPr>
          </w:p>
        </w:tc>
        <w:tc>
          <w:tcPr>
            <w:tcW w:w="3178" w:type="dxa"/>
            <w:tcBorders>
              <w:top w:val="single" w:sz="4" w:space="0" w:color="auto"/>
              <w:left w:val="single" w:sz="4" w:space="0" w:color="auto"/>
              <w:bottom w:val="single" w:sz="4" w:space="0" w:color="auto"/>
              <w:right w:val="single" w:sz="4" w:space="0" w:color="auto"/>
            </w:tcBorders>
            <w:hideMark/>
          </w:tcPr>
          <w:p w14:paraId="3A79DEF4" w14:textId="77777777" w:rsidR="008679D4" w:rsidRPr="006A30AD" w:rsidRDefault="008679D4" w:rsidP="002C6A17">
            <w:pPr>
              <w:pStyle w:val="Tabletext"/>
              <w:jc w:val="left"/>
              <w:rPr>
                <w:lang w:val="en-GB" w:eastAsia="zh-CN"/>
              </w:rPr>
            </w:pPr>
            <w:r w:rsidRPr="006A30AD">
              <w:rPr>
                <w:spacing w:val="-1"/>
                <w:lang w:val="en-GB" w:eastAsia="zh-CN"/>
              </w:rPr>
              <w:t>S</w:t>
            </w:r>
            <w:r w:rsidRPr="006A30AD">
              <w:rPr>
                <w:lang w:val="en-GB" w:eastAsia="zh-CN"/>
              </w:rPr>
              <w:t>er</w:t>
            </w:r>
            <w:r w:rsidRPr="006A30AD">
              <w:rPr>
                <w:spacing w:val="-2"/>
                <w:lang w:val="en-GB" w:eastAsia="zh-CN"/>
              </w:rPr>
              <w:t>v</w:t>
            </w:r>
            <w:r w:rsidRPr="006A30AD">
              <w:rPr>
                <w:spacing w:val="-1"/>
                <w:lang w:val="en-GB" w:eastAsia="zh-CN"/>
              </w:rPr>
              <w:t>i</w:t>
            </w:r>
            <w:r w:rsidRPr="006A30AD">
              <w:rPr>
                <w:lang w:val="en-GB" w:eastAsia="zh-CN"/>
              </w:rPr>
              <w:t>ce spec</w:t>
            </w:r>
            <w:r w:rsidRPr="006A30AD">
              <w:rPr>
                <w:spacing w:val="-1"/>
                <w:lang w:val="en-GB" w:eastAsia="zh-CN"/>
              </w:rPr>
              <w:t>i</w:t>
            </w:r>
            <w:r w:rsidRPr="006A30AD">
              <w:rPr>
                <w:spacing w:val="3"/>
                <w:lang w:val="en-GB" w:eastAsia="zh-CN"/>
              </w:rPr>
              <w:t>f</w:t>
            </w:r>
            <w:r w:rsidRPr="006A30AD">
              <w:rPr>
                <w:spacing w:val="-1"/>
                <w:lang w:val="en-GB" w:eastAsia="zh-CN"/>
              </w:rPr>
              <w:t>i</w:t>
            </w:r>
            <w:r w:rsidRPr="006A30AD">
              <w:rPr>
                <w:lang w:val="en-GB" w:eastAsia="zh-CN"/>
              </w:rPr>
              <w:t>c</w:t>
            </w:r>
            <w:r w:rsidRPr="006A30AD">
              <w:rPr>
                <w:spacing w:val="-1"/>
                <w:lang w:val="en-GB" w:eastAsia="zh-CN"/>
              </w:rPr>
              <w:t xml:space="preserve"> </w:t>
            </w:r>
            <w:r w:rsidRPr="006A30AD">
              <w:rPr>
                <w:spacing w:val="1"/>
                <w:lang w:val="en-GB" w:eastAsia="zh-CN"/>
              </w:rPr>
              <w:t>r</w:t>
            </w:r>
            <w:r w:rsidRPr="006A30AD">
              <w:rPr>
                <w:lang w:val="en-GB" w:eastAsia="zh-CN"/>
              </w:rPr>
              <w:t>o</w:t>
            </w:r>
            <w:r w:rsidRPr="006A30AD">
              <w:rPr>
                <w:spacing w:val="-1"/>
                <w:lang w:val="en-GB" w:eastAsia="zh-CN"/>
              </w:rPr>
              <w:t>b</w:t>
            </w:r>
            <w:r w:rsidRPr="006A30AD">
              <w:rPr>
                <w:lang w:val="en-GB" w:eastAsia="zh-CN"/>
              </w:rPr>
              <w:t>u</w:t>
            </w:r>
            <w:r w:rsidRPr="006A30AD">
              <w:rPr>
                <w:spacing w:val="-3"/>
                <w:lang w:val="en-GB" w:eastAsia="zh-CN"/>
              </w:rPr>
              <w:t>s</w:t>
            </w:r>
            <w:r w:rsidRPr="006A30AD">
              <w:rPr>
                <w:spacing w:val="1"/>
                <w:lang w:val="en-GB" w:eastAsia="zh-CN"/>
              </w:rPr>
              <w:t>t</w:t>
            </w:r>
            <w:r w:rsidRPr="006A30AD">
              <w:rPr>
                <w:lang w:val="en-GB" w:eastAsia="zh-CN"/>
              </w:rPr>
              <w:t>n</w:t>
            </w:r>
            <w:r w:rsidRPr="006A30AD">
              <w:rPr>
                <w:spacing w:val="-3"/>
                <w:lang w:val="en-GB" w:eastAsia="zh-CN"/>
              </w:rPr>
              <w:t>e</w:t>
            </w:r>
            <w:r w:rsidRPr="006A30AD">
              <w:rPr>
                <w:lang w:val="en-GB" w:eastAsia="zh-CN"/>
              </w:rPr>
              <w:t>ss</w:t>
            </w:r>
          </w:p>
        </w:tc>
        <w:tc>
          <w:tcPr>
            <w:tcW w:w="3282" w:type="dxa"/>
            <w:tcBorders>
              <w:top w:val="single" w:sz="4" w:space="0" w:color="auto"/>
              <w:left w:val="single" w:sz="4" w:space="0" w:color="auto"/>
              <w:bottom w:val="single" w:sz="4" w:space="0" w:color="auto"/>
              <w:right w:val="single" w:sz="4" w:space="0" w:color="auto"/>
            </w:tcBorders>
            <w:hideMark/>
          </w:tcPr>
          <w:p w14:paraId="706B1280" w14:textId="77777777" w:rsidR="008679D4" w:rsidRPr="006A30AD" w:rsidRDefault="008679D4" w:rsidP="002C6A17">
            <w:pPr>
              <w:pStyle w:val="Tabletext"/>
              <w:jc w:val="left"/>
              <w:rPr>
                <w:lang w:val="en-GB" w:eastAsia="zh-CN"/>
              </w:rPr>
            </w:pPr>
            <w:r w:rsidRPr="006A30AD">
              <w:rPr>
                <w:spacing w:val="-1"/>
                <w:lang w:val="en-GB" w:eastAsia="zh-CN"/>
              </w:rPr>
              <w:t>P</w:t>
            </w:r>
            <w:r w:rsidRPr="006A30AD">
              <w:rPr>
                <w:lang w:val="en-GB" w:eastAsia="zh-CN"/>
              </w:rPr>
              <w:t>h</w:t>
            </w:r>
            <w:r w:rsidRPr="006A30AD">
              <w:rPr>
                <w:spacing w:val="-3"/>
                <w:lang w:val="en-GB" w:eastAsia="zh-CN"/>
              </w:rPr>
              <w:t>y</w:t>
            </w:r>
            <w:r w:rsidRPr="006A30AD">
              <w:rPr>
                <w:lang w:val="en-GB" w:eastAsia="zh-CN"/>
              </w:rPr>
              <w:t>s</w:t>
            </w:r>
            <w:r w:rsidRPr="006A30AD">
              <w:rPr>
                <w:spacing w:val="-1"/>
                <w:lang w:val="en-GB" w:eastAsia="zh-CN"/>
              </w:rPr>
              <w:t>i</w:t>
            </w:r>
            <w:r w:rsidRPr="006A30AD">
              <w:rPr>
                <w:lang w:val="en-GB" w:eastAsia="zh-CN"/>
              </w:rPr>
              <w:t>cal L</w:t>
            </w:r>
            <w:r w:rsidRPr="006A30AD">
              <w:rPr>
                <w:spacing w:val="2"/>
                <w:lang w:val="en-GB" w:eastAsia="zh-CN"/>
              </w:rPr>
              <w:t>a</w:t>
            </w:r>
            <w:r w:rsidRPr="006A30AD">
              <w:rPr>
                <w:spacing w:val="-2"/>
                <w:lang w:val="en-GB" w:eastAsia="zh-CN"/>
              </w:rPr>
              <w:t>y</w:t>
            </w:r>
            <w:r w:rsidRPr="006A30AD">
              <w:rPr>
                <w:lang w:val="en-GB" w:eastAsia="zh-CN"/>
              </w:rPr>
              <w:t>er</w:t>
            </w:r>
            <w:r w:rsidRPr="006A30AD">
              <w:rPr>
                <w:spacing w:val="2"/>
                <w:lang w:val="en-GB" w:eastAsia="zh-CN"/>
              </w:rPr>
              <w:t xml:space="preserve"> </w:t>
            </w:r>
            <w:r w:rsidRPr="006A30AD">
              <w:rPr>
                <w:spacing w:val="-1"/>
                <w:lang w:val="en-GB" w:eastAsia="zh-CN"/>
              </w:rPr>
              <w:t>Pi</w:t>
            </w:r>
            <w:r w:rsidRPr="006A30AD">
              <w:rPr>
                <w:lang w:val="en-GB" w:eastAsia="zh-CN"/>
              </w:rPr>
              <w:t>p</w:t>
            </w:r>
            <w:r w:rsidRPr="006A30AD">
              <w:rPr>
                <w:spacing w:val="-1"/>
                <w:lang w:val="en-GB" w:eastAsia="zh-CN"/>
              </w:rPr>
              <w:t>e</w:t>
            </w:r>
            <w:r w:rsidRPr="006A30AD">
              <w:rPr>
                <w:lang w:val="en-GB" w:eastAsia="zh-CN"/>
              </w:rPr>
              <w:t>s</w:t>
            </w:r>
            <w:r w:rsidRPr="006A30AD">
              <w:rPr>
                <w:spacing w:val="1"/>
                <w:lang w:val="en-GB" w:eastAsia="zh-CN"/>
              </w:rPr>
              <w:t xml:space="preserve"> (</w:t>
            </w:r>
            <w:r w:rsidRPr="006A30AD">
              <w:rPr>
                <w:spacing w:val="-1"/>
                <w:lang w:val="en-GB" w:eastAsia="zh-CN"/>
              </w:rPr>
              <w:t>P</w:t>
            </w:r>
            <w:r w:rsidRPr="006A30AD">
              <w:rPr>
                <w:spacing w:val="-3"/>
                <w:lang w:val="en-GB" w:eastAsia="zh-CN"/>
              </w:rPr>
              <w:t>L</w:t>
            </w:r>
            <w:r w:rsidRPr="006A30AD">
              <w:rPr>
                <w:spacing w:val="-1"/>
                <w:lang w:val="en-GB" w:eastAsia="zh-CN"/>
              </w:rPr>
              <w:t>P</w:t>
            </w:r>
            <w:r w:rsidRPr="006A30AD">
              <w:rPr>
                <w:lang w:val="en-GB" w:eastAsia="zh-CN"/>
              </w:rPr>
              <w:t>)</w:t>
            </w:r>
          </w:p>
        </w:tc>
      </w:tr>
      <w:tr w:rsidR="008679D4" w:rsidRPr="006A30AD" w14:paraId="2543E98E" w14:textId="77777777" w:rsidTr="002C6A17">
        <w:trPr>
          <w:jc w:val="center"/>
        </w:trPr>
        <w:tc>
          <w:tcPr>
            <w:tcW w:w="3179" w:type="dxa"/>
            <w:vMerge/>
            <w:tcBorders>
              <w:top w:val="single" w:sz="4" w:space="0" w:color="auto"/>
              <w:left w:val="single" w:sz="4" w:space="0" w:color="auto"/>
              <w:right w:val="single" w:sz="4" w:space="0" w:color="auto"/>
            </w:tcBorders>
            <w:vAlign w:val="center"/>
            <w:hideMark/>
          </w:tcPr>
          <w:p w14:paraId="79417791" w14:textId="77777777" w:rsidR="008679D4" w:rsidRPr="006A30AD" w:rsidRDefault="008679D4" w:rsidP="002C6A17">
            <w:pPr>
              <w:pStyle w:val="Tabletext"/>
              <w:rPr>
                <w:lang w:val="en-GB" w:eastAsia="zh-CN"/>
              </w:rPr>
            </w:pPr>
          </w:p>
        </w:tc>
        <w:tc>
          <w:tcPr>
            <w:tcW w:w="3178" w:type="dxa"/>
            <w:tcBorders>
              <w:top w:val="single" w:sz="4" w:space="0" w:color="auto"/>
              <w:left w:val="single" w:sz="4" w:space="0" w:color="auto"/>
              <w:bottom w:val="single" w:sz="4" w:space="0" w:color="auto"/>
              <w:right w:val="single" w:sz="4" w:space="0" w:color="auto"/>
            </w:tcBorders>
            <w:hideMark/>
          </w:tcPr>
          <w:p w14:paraId="5F94FB59" w14:textId="77777777" w:rsidR="008679D4" w:rsidRPr="006A30AD" w:rsidRDefault="008679D4" w:rsidP="002C6A17">
            <w:pPr>
              <w:pStyle w:val="Tabletext"/>
              <w:jc w:val="left"/>
              <w:rPr>
                <w:lang w:val="en-GB" w:eastAsia="zh-CN"/>
              </w:rPr>
            </w:pPr>
            <w:r w:rsidRPr="006A30AD">
              <w:rPr>
                <w:spacing w:val="1"/>
                <w:lang w:val="en-GB" w:eastAsia="zh-CN"/>
              </w:rPr>
              <w:t>I</w:t>
            </w:r>
            <w:r w:rsidRPr="006A30AD">
              <w:rPr>
                <w:lang w:val="en-GB" w:eastAsia="zh-CN"/>
              </w:rPr>
              <w:t>nt</w:t>
            </w:r>
            <w:r w:rsidRPr="006A30AD">
              <w:rPr>
                <w:spacing w:val="-2"/>
                <w:lang w:val="en-GB" w:eastAsia="zh-CN"/>
              </w:rPr>
              <w:t>e</w:t>
            </w:r>
            <w:r w:rsidRPr="006A30AD">
              <w:rPr>
                <w:spacing w:val="1"/>
                <w:lang w:val="en-GB" w:eastAsia="zh-CN"/>
              </w:rPr>
              <w:t>r</w:t>
            </w:r>
            <w:r w:rsidRPr="006A30AD">
              <w:rPr>
                <w:spacing w:val="-1"/>
                <w:lang w:val="en-GB" w:eastAsia="zh-CN"/>
              </w:rPr>
              <w:t>l</w:t>
            </w:r>
            <w:r w:rsidRPr="006A30AD">
              <w:rPr>
                <w:lang w:val="en-GB" w:eastAsia="zh-CN"/>
              </w:rPr>
              <w:t>e</w:t>
            </w:r>
            <w:r w:rsidRPr="006A30AD">
              <w:rPr>
                <w:spacing w:val="-1"/>
                <w:lang w:val="en-GB" w:eastAsia="zh-CN"/>
              </w:rPr>
              <w:t>a</w:t>
            </w:r>
            <w:r w:rsidRPr="006A30AD">
              <w:rPr>
                <w:spacing w:val="-2"/>
                <w:lang w:val="en-GB" w:eastAsia="zh-CN"/>
              </w:rPr>
              <w:t>v</w:t>
            </w:r>
            <w:r w:rsidRPr="006A30AD">
              <w:rPr>
                <w:spacing w:val="-1"/>
                <w:lang w:val="en-GB" w:eastAsia="zh-CN"/>
              </w:rPr>
              <w:t>i</w:t>
            </w:r>
            <w:r w:rsidRPr="006A30AD">
              <w:rPr>
                <w:lang w:val="en-GB" w:eastAsia="zh-CN"/>
              </w:rPr>
              <w:t>ng</w:t>
            </w:r>
          </w:p>
        </w:tc>
        <w:tc>
          <w:tcPr>
            <w:tcW w:w="3282" w:type="dxa"/>
            <w:tcBorders>
              <w:top w:val="single" w:sz="4" w:space="0" w:color="auto"/>
              <w:left w:val="single" w:sz="4" w:space="0" w:color="auto"/>
              <w:bottom w:val="single" w:sz="4" w:space="0" w:color="auto"/>
              <w:right w:val="single" w:sz="4" w:space="0" w:color="auto"/>
            </w:tcBorders>
            <w:hideMark/>
          </w:tcPr>
          <w:p w14:paraId="717B60F7" w14:textId="77777777" w:rsidR="008679D4" w:rsidRPr="006A30AD" w:rsidRDefault="008679D4" w:rsidP="002C6A17">
            <w:pPr>
              <w:pStyle w:val="Tabletext"/>
              <w:jc w:val="left"/>
              <w:rPr>
                <w:lang w:val="en-GB" w:eastAsia="zh-CN"/>
              </w:rPr>
            </w:pPr>
            <w:r w:rsidRPr="006A30AD">
              <w:rPr>
                <w:spacing w:val="-1"/>
                <w:lang w:val="en-GB" w:eastAsia="zh-CN"/>
              </w:rPr>
              <w:t>Bi</w:t>
            </w:r>
            <w:r w:rsidRPr="006A30AD">
              <w:rPr>
                <w:lang w:val="en-GB" w:eastAsia="zh-CN"/>
              </w:rPr>
              <w:t>t</w:t>
            </w:r>
            <w:r w:rsidRPr="006A30AD">
              <w:rPr>
                <w:spacing w:val="2"/>
                <w:lang w:val="en-GB" w:eastAsia="zh-CN"/>
              </w:rPr>
              <w:t xml:space="preserve"> </w:t>
            </w:r>
            <w:r w:rsidRPr="006A30AD">
              <w:rPr>
                <w:lang w:val="en-GB" w:eastAsia="zh-CN"/>
              </w:rPr>
              <w:t xml:space="preserve">+ </w:t>
            </w:r>
            <w:r w:rsidRPr="006A30AD">
              <w:rPr>
                <w:spacing w:val="-1"/>
                <w:lang w:val="en-GB" w:eastAsia="zh-CN"/>
              </w:rPr>
              <w:t>C</w:t>
            </w:r>
            <w:r w:rsidRPr="006A30AD">
              <w:rPr>
                <w:lang w:val="en-GB" w:eastAsia="zh-CN"/>
              </w:rPr>
              <w:t>e</w:t>
            </w:r>
            <w:r w:rsidRPr="006A30AD">
              <w:rPr>
                <w:spacing w:val="-1"/>
                <w:lang w:val="en-GB" w:eastAsia="zh-CN"/>
              </w:rPr>
              <w:t>l</w:t>
            </w:r>
            <w:r w:rsidRPr="006A30AD">
              <w:rPr>
                <w:lang w:val="en-GB" w:eastAsia="zh-CN"/>
              </w:rPr>
              <w:t xml:space="preserve">l </w:t>
            </w:r>
            <w:r w:rsidRPr="006A30AD">
              <w:rPr>
                <w:spacing w:val="-2"/>
                <w:lang w:val="en-GB" w:eastAsia="zh-CN"/>
              </w:rPr>
              <w:t>+</w:t>
            </w:r>
            <w:r w:rsidRPr="006A30AD">
              <w:rPr>
                <w:spacing w:val="2"/>
                <w:lang w:val="en-GB" w:eastAsia="zh-CN"/>
              </w:rPr>
              <w:t>T</w:t>
            </w:r>
            <w:r w:rsidRPr="006A30AD">
              <w:rPr>
                <w:spacing w:val="-1"/>
                <w:lang w:val="en-GB" w:eastAsia="zh-CN"/>
              </w:rPr>
              <w:t>i</w:t>
            </w:r>
            <w:r w:rsidRPr="006A30AD">
              <w:rPr>
                <w:spacing w:val="1"/>
                <w:lang w:val="en-GB" w:eastAsia="zh-CN"/>
              </w:rPr>
              <w:t>m</w:t>
            </w:r>
            <w:r w:rsidRPr="006A30AD">
              <w:rPr>
                <w:lang w:val="en-GB" w:eastAsia="zh-CN"/>
              </w:rPr>
              <w:t>e</w:t>
            </w:r>
            <w:r w:rsidRPr="006A30AD">
              <w:rPr>
                <w:spacing w:val="-1"/>
                <w:lang w:val="en-GB" w:eastAsia="zh-CN"/>
              </w:rPr>
              <w:t xml:space="preserve"> </w:t>
            </w:r>
            <w:r w:rsidRPr="006A30AD">
              <w:rPr>
                <w:lang w:val="en-GB" w:eastAsia="zh-CN"/>
              </w:rPr>
              <w:t>+</w:t>
            </w:r>
            <w:r w:rsidRPr="006A30AD">
              <w:rPr>
                <w:spacing w:val="2"/>
                <w:lang w:val="en-GB" w:eastAsia="zh-CN"/>
              </w:rPr>
              <w:t xml:space="preserve"> </w:t>
            </w:r>
            <w:r w:rsidRPr="006A30AD">
              <w:rPr>
                <w:spacing w:val="-3"/>
                <w:lang w:val="en-GB" w:eastAsia="zh-CN"/>
              </w:rPr>
              <w:t>F</w:t>
            </w:r>
            <w:r w:rsidRPr="006A30AD">
              <w:rPr>
                <w:spacing w:val="1"/>
                <w:lang w:val="en-GB" w:eastAsia="zh-CN"/>
              </w:rPr>
              <w:t>r</w:t>
            </w:r>
            <w:r w:rsidRPr="006A30AD">
              <w:rPr>
                <w:spacing w:val="-3"/>
                <w:lang w:val="en-GB" w:eastAsia="zh-CN"/>
              </w:rPr>
              <w:t>e</w:t>
            </w:r>
            <w:r w:rsidRPr="006A30AD">
              <w:rPr>
                <w:spacing w:val="2"/>
                <w:lang w:val="en-GB" w:eastAsia="zh-CN"/>
              </w:rPr>
              <w:t>q</w:t>
            </w:r>
            <w:r w:rsidRPr="006A30AD">
              <w:rPr>
                <w:spacing w:val="-3"/>
                <w:lang w:val="en-GB" w:eastAsia="zh-CN"/>
              </w:rPr>
              <w:t>u</w:t>
            </w:r>
            <w:r w:rsidRPr="006A30AD">
              <w:rPr>
                <w:lang w:val="en-GB" w:eastAsia="zh-CN"/>
              </w:rPr>
              <w:t>e</w:t>
            </w:r>
            <w:r w:rsidRPr="006A30AD">
              <w:rPr>
                <w:spacing w:val="-1"/>
                <w:lang w:val="en-GB" w:eastAsia="zh-CN"/>
              </w:rPr>
              <w:t>n</w:t>
            </w:r>
            <w:r w:rsidRPr="006A30AD">
              <w:rPr>
                <w:lang w:val="en-GB" w:eastAsia="zh-CN"/>
              </w:rPr>
              <w:t>cy</w:t>
            </w:r>
          </w:p>
        </w:tc>
      </w:tr>
      <w:tr w:rsidR="008679D4" w:rsidRPr="00AD2E79" w14:paraId="328E46E6" w14:textId="77777777" w:rsidTr="002C6A17">
        <w:trPr>
          <w:jc w:val="center"/>
        </w:trPr>
        <w:tc>
          <w:tcPr>
            <w:tcW w:w="3179" w:type="dxa"/>
            <w:vMerge/>
            <w:tcBorders>
              <w:top w:val="single" w:sz="4" w:space="0" w:color="auto"/>
              <w:left w:val="single" w:sz="4" w:space="0" w:color="auto"/>
              <w:right w:val="single" w:sz="4" w:space="0" w:color="auto"/>
            </w:tcBorders>
            <w:vAlign w:val="center"/>
            <w:hideMark/>
          </w:tcPr>
          <w:p w14:paraId="3963AFF2" w14:textId="77777777" w:rsidR="008679D4" w:rsidRPr="006A30AD" w:rsidRDefault="008679D4" w:rsidP="002C6A17">
            <w:pPr>
              <w:pStyle w:val="Tabletext"/>
              <w:rPr>
                <w:lang w:val="en-GB" w:eastAsia="zh-CN"/>
              </w:rPr>
            </w:pPr>
          </w:p>
        </w:tc>
        <w:tc>
          <w:tcPr>
            <w:tcW w:w="3178" w:type="dxa"/>
            <w:tcBorders>
              <w:top w:val="single" w:sz="4" w:space="0" w:color="auto"/>
              <w:left w:val="single" w:sz="4" w:space="0" w:color="auto"/>
              <w:bottom w:val="single" w:sz="4" w:space="0" w:color="auto"/>
              <w:right w:val="single" w:sz="4" w:space="0" w:color="auto"/>
            </w:tcBorders>
            <w:hideMark/>
          </w:tcPr>
          <w:p w14:paraId="4061BC11" w14:textId="77777777" w:rsidR="008679D4" w:rsidRPr="006A30AD" w:rsidRDefault="008679D4" w:rsidP="002C6A17">
            <w:pPr>
              <w:pStyle w:val="Tabletext"/>
              <w:jc w:val="left"/>
              <w:rPr>
                <w:lang w:val="en-GB" w:eastAsia="zh-CN"/>
              </w:rPr>
            </w:pPr>
            <w:r w:rsidRPr="006A30AD">
              <w:rPr>
                <w:spacing w:val="-1"/>
                <w:lang w:val="en-GB" w:eastAsia="zh-CN"/>
              </w:rPr>
              <w:t>Di</w:t>
            </w:r>
            <w:r w:rsidRPr="006A30AD">
              <w:rPr>
                <w:spacing w:val="-2"/>
                <w:lang w:val="en-GB" w:eastAsia="zh-CN"/>
              </w:rPr>
              <w:t>v</w:t>
            </w:r>
            <w:r w:rsidRPr="006A30AD">
              <w:rPr>
                <w:lang w:val="en-GB" w:eastAsia="zh-CN"/>
              </w:rPr>
              <w:t>ersity</w:t>
            </w:r>
          </w:p>
        </w:tc>
        <w:tc>
          <w:tcPr>
            <w:tcW w:w="3282" w:type="dxa"/>
            <w:tcBorders>
              <w:top w:val="single" w:sz="4" w:space="0" w:color="auto"/>
              <w:left w:val="single" w:sz="4" w:space="0" w:color="auto"/>
              <w:bottom w:val="single" w:sz="4" w:space="0" w:color="auto"/>
              <w:right w:val="single" w:sz="4" w:space="0" w:color="auto"/>
            </w:tcBorders>
            <w:hideMark/>
          </w:tcPr>
          <w:p w14:paraId="0078BA43" w14:textId="77777777" w:rsidR="008679D4" w:rsidRPr="006A30AD" w:rsidRDefault="008679D4" w:rsidP="000F2BD8">
            <w:pPr>
              <w:pStyle w:val="Tabletext"/>
              <w:jc w:val="left"/>
              <w:rPr>
                <w:lang w:val="en-GB" w:eastAsia="zh-CN"/>
              </w:rPr>
            </w:pPr>
            <w:r w:rsidRPr="006A30AD">
              <w:rPr>
                <w:spacing w:val="-1"/>
                <w:lang w:val="en-GB" w:eastAsia="zh-CN"/>
              </w:rPr>
              <w:t>S</w:t>
            </w:r>
            <w:r w:rsidRPr="006A30AD">
              <w:rPr>
                <w:spacing w:val="1"/>
                <w:lang w:val="en-GB" w:eastAsia="zh-CN"/>
              </w:rPr>
              <w:t>I</w:t>
            </w:r>
            <w:r w:rsidRPr="006A30AD">
              <w:rPr>
                <w:spacing w:val="-1"/>
                <w:lang w:val="en-GB" w:eastAsia="zh-CN"/>
              </w:rPr>
              <w:t>S</w:t>
            </w:r>
            <w:r w:rsidRPr="006A30AD">
              <w:rPr>
                <w:spacing w:val="1"/>
                <w:lang w:val="en-GB" w:eastAsia="zh-CN"/>
              </w:rPr>
              <w:t>I</w:t>
            </w:r>
            <w:r w:rsidRPr="006A30AD">
              <w:rPr>
                <w:lang w:val="en-GB" w:eastAsia="zh-CN"/>
              </w:rPr>
              <w:t xml:space="preserve">, </w:t>
            </w:r>
            <w:r w:rsidRPr="006A30AD">
              <w:rPr>
                <w:spacing w:val="-4"/>
                <w:lang w:val="en-GB" w:eastAsia="zh-CN"/>
              </w:rPr>
              <w:t>M</w:t>
            </w:r>
            <w:r w:rsidRPr="006A30AD">
              <w:rPr>
                <w:spacing w:val="1"/>
                <w:lang w:val="en-GB" w:eastAsia="zh-CN"/>
              </w:rPr>
              <w:t>I</w:t>
            </w:r>
            <w:r w:rsidRPr="006A30AD">
              <w:rPr>
                <w:spacing w:val="-1"/>
                <w:lang w:val="en-GB" w:eastAsia="zh-CN"/>
              </w:rPr>
              <w:t>S</w:t>
            </w:r>
            <w:r w:rsidRPr="006A30AD">
              <w:rPr>
                <w:spacing w:val="1"/>
                <w:lang w:val="en-GB" w:eastAsia="zh-CN"/>
              </w:rPr>
              <w:t>O</w:t>
            </w:r>
            <w:r w:rsidRPr="006A30AD">
              <w:rPr>
                <w:lang w:val="en-GB" w:eastAsia="zh-CN"/>
              </w:rPr>
              <w:t xml:space="preserve"> </w:t>
            </w:r>
            <w:r w:rsidRPr="006A30AD">
              <w:rPr>
                <w:spacing w:val="1"/>
                <w:lang w:val="en-GB" w:eastAsia="zh-CN"/>
              </w:rPr>
              <w:t>(</w:t>
            </w:r>
            <w:r w:rsidRPr="006A30AD">
              <w:rPr>
                <w:spacing w:val="-1"/>
                <w:lang w:val="en-GB" w:eastAsia="zh-CN"/>
              </w:rPr>
              <w:t>S</w:t>
            </w:r>
            <w:r w:rsidRPr="006A30AD">
              <w:rPr>
                <w:spacing w:val="1"/>
                <w:lang w:val="en-GB" w:eastAsia="zh-CN"/>
              </w:rPr>
              <w:t>I</w:t>
            </w:r>
            <w:r w:rsidRPr="006A30AD">
              <w:rPr>
                <w:spacing w:val="-4"/>
                <w:lang w:val="en-GB" w:eastAsia="zh-CN"/>
              </w:rPr>
              <w:t>M</w:t>
            </w:r>
            <w:r w:rsidRPr="006A30AD">
              <w:rPr>
                <w:spacing w:val="2"/>
                <w:lang w:val="en-GB" w:eastAsia="zh-CN"/>
              </w:rPr>
              <w:t>O</w:t>
            </w:r>
            <w:r w:rsidRPr="006A30AD">
              <w:rPr>
                <w:lang w:val="en-GB" w:eastAsia="zh-CN"/>
              </w:rPr>
              <w:t xml:space="preserve">, </w:t>
            </w:r>
            <w:r w:rsidRPr="006A30AD">
              <w:rPr>
                <w:spacing w:val="-4"/>
                <w:lang w:val="en-GB" w:eastAsia="zh-CN"/>
              </w:rPr>
              <w:t>M</w:t>
            </w:r>
            <w:r w:rsidRPr="006A30AD">
              <w:rPr>
                <w:spacing w:val="1"/>
                <w:lang w:val="en-GB" w:eastAsia="zh-CN"/>
              </w:rPr>
              <w:t>I</w:t>
            </w:r>
            <w:r w:rsidRPr="006A30AD">
              <w:rPr>
                <w:spacing w:val="-2"/>
                <w:lang w:val="en-GB" w:eastAsia="zh-CN"/>
              </w:rPr>
              <w:t>M</w:t>
            </w:r>
            <w:r w:rsidRPr="006A30AD">
              <w:rPr>
                <w:lang w:val="en-GB" w:eastAsia="zh-CN"/>
              </w:rPr>
              <w:t>I</w:t>
            </w:r>
            <w:r w:rsidRPr="006A30AD">
              <w:rPr>
                <w:spacing w:val="2"/>
                <w:lang w:val="en-GB" w:eastAsia="zh-CN"/>
              </w:rPr>
              <w:t xml:space="preserve"> </w:t>
            </w:r>
            <w:r w:rsidRPr="006A30AD">
              <w:rPr>
                <w:spacing w:val="-3"/>
                <w:lang w:val="en-GB" w:eastAsia="zh-CN"/>
              </w:rPr>
              <w:t>i</w:t>
            </w:r>
            <w:r w:rsidRPr="006A30AD">
              <w:rPr>
                <w:lang w:val="en-GB" w:eastAsia="zh-CN"/>
              </w:rPr>
              <w:t>f d</w:t>
            </w:r>
            <w:r w:rsidRPr="006A30AD">
              <w:rPr>
                <w:spacing w:val="-1"/>
                <w:lang w:val="en-GB" w:eastAsia="zh-CN"/>
              </w:rPr>
              <w:t>i</w:t>
            </w:r>
            <w:r w:rsidRPr="006A30AD">
              <w:rPr>
                <w:spacing w:val="-2"/>
                <w:lang w:val="en-GB" w:eastAsia="zh-CN"/>
              </w:rPr>
              <w:t>v</w:t>
            </w:r>
            <w:r w:rsidRPr="006A30AD">
              <w:rPr>
                <w:lang w:val="en-GB" w:eastAsia="zh-CN"/>
              </w:rPr>
              <w:t>ersity</w:t>
            </w:r>
            <w:r w:rsidRPr="006A30AD">
              <w:rPr>
                <w:spacing w:val="-1"/>
                <w:lang w:val="en-GB" w:eastAsia="zh-CN"/>
              </w:rPr>
              <w:t xml:space="preserve"> </w:t>
            </w:r>
            <w:r w:rsidRPr="006A30AD">
              <w:rPr>
                <w:spacing w:val="1"/>
                <w:lang w:val="en-GB" w:eastAsia="zh-CN"/>
              </w:rPr>
              <w:t>r</w:t>
            </w:r>
            <w:r w:rsidRPr="006A30AD">
              <w:rPr>
                <w:lang w:val="en-GB" w:eastAsia="zh-CN"/>
              </w:rPr>
              <w:t>ec</w:t>
            </w:r>
            <w:r w:rsidRPr="006A30AD">
              <w:rPr>
                <w:spacing w:val="-1"/>
                <w:lang w:val="en-GB" w:eastAsia="zh-CN"/>
              </w:rPr>
              <w:t>ei</w:t>
            </w:r>
            <w:r w:rsidRPr="006A30AD">
              <w:rPr>
                <w:spacing w:val="-2"/>
                <w:lang w:val="en-GB" w:eastAsia="zh-CN"/>
              </w:rPr>
              <w:t>v</w:t>
            </w:r>
            <w:r w:rsidRPr="006A30AD">
              <w:rPr>
                <w:lang w:val="en-GB" w:eastAsia="zh-CN"/>
              </w:rPr>
              <w:t>er)</w:t>
            </w:r>
          </w:p>
        </w:tc>
      </w:tr>
      <w:tr w:rsidR="008679D4" w:rsidRPr="00AD2E79" w14:paraId="2DB4F0BF" w14:textId="77777777" w:rsidTr="002C6A17">
        <w:trPr>
          <w:jc w:val="center"/>
        </w:trPr>
        <w:tc>
          <w:tcPr>
            <w:tcW w:w="3179" w:type="dxa"/>
            <w:vMerge/>
            <w:tcBorders>
              <w:top w:val="single" w:sz="4" w:space="0" w:color="auto"/>
              <w:left w:val="single" w:sz="4" w:space="0" w:color="auto"/>
              <w:right w:val="single" w:sz="4" w:space="0" w:color="auto"/>
            </w:tcBorders>
            <w:vAlign w:val="center"/>
            <w:hideMark/>
          </w:tcPr>
          <w:p w14:paraId="1742C5FE" w14:textId="77777777" w:rsidR="008679D4" w:rsidRPr="006A30AD" w:rsidRDefault="008679D4" w:rsidP="002C6A17">
            <w:pPr>
              <w:pStyle w:val="Tabletext"/>
              <w:rPr>
                <w:lang w:val="en-GB" w:eastAsia="zh-CN"/>
              </w:rPr>
            </w:pPr>
          </w:p>
        </w:tc>
        <w:tc>
          <w:tcPr>
            <w:tcW w:w="3178" w:type="dxa"/>
            <w:tcBorders>
              <w:top w:val="single" w:sz="4" w:space="0" w:color="auto"/>
              <w:left w:val="single" w:sz="4" w:space="0" w:color="auto"/>
              <w:bottom w:val="single" w:sz="4" w:space="0" w:color="auto"/>
              <w:right w:val="single" w:sz="4" w:space="0" w:color="auto"/>
            </w:tcBorders>
            <w:hideMark/>
          </w:tcPr>
          <w:p w14:paraId="77B2577B" w14:textId="77777777" w:rsidR="008679D4" w:rsidRPr="006A30AD" w:rsidRDefault="008679D4" w:rsidP="002C6A17">
            <w:pPr>
              <w:pStyle w:val="Tabletext"/>
              <w:jc w:val="left"/>
              <w:rPr>
                <w:lang w:val="en-GB" w:eastAsia="zh-CN"/>
              </w:rPr>
            </w:pPr>
            <w:r w:rsidRPr="006A30AD">
              <w:rPr>
                <w:spacing w:val="-1"/>
                <w:lang w:val="en-GB" w:eastAsia="zh-CN"/>
              </w:rPr>
              <w:t>R</w:t>
            </w:r>
            <w:r w:rsidRPr="006A30AD">
              <w:rPr>
                <w:lang w:val="en-GB" w:eastAsia="zh-CN"/>
              </w:rPr>
              <w:t>ota</w:t>
            </w:r>
            <w:r w:rsidRPr="006A30AD">
              <w:rPr>
                <w:spacing w:val="1"/>
                <w:lang w:val="en-GB" w:eastAsia="zh-CN"/>
              </w:rPr>
              <w:t>t</w:t>
            </w:r>
            <w:r w:rsidRPr="006A30AD">
              <w:rPr>
                <w:lang w:val="en-GB" w:eastAsia="zh-CN"/>
              </w:rPr>
              <w:t>ed</w:t>
            </w:r>
            <w:r w:rsidRPr="006A30AD">
              <w:rPr>
                <w:spacing w:val="-2"/>
                <w:lang w:val="en-GB" w:eastAsia="zh-CN"/>
              </w:rPr>
              <w:t xml:space="preserve"> </w:t>
            </w:r>
            <w:r w:rsidRPr="006A30AD">
              <w:rPr>
                <w:lang w:val="en-GB" w:eastAsia="zh-CN"/>
              </w:rPr>
              <w:t>co</w:t>
            </w:r>
            <w:r w:rsidRPr="006A30AD">
              <w:rPr>
                <w:spacing w:val="-1"/>
                <w:lang w:val="en-GB" w:eastAsia="zh-CN"/>
              </w:rPr>
              <w:t>n</w:t>
            </w:r>
            <w:r w:rsidRPr="006A30AD">
              <w:rPr>
                <w:lang w:val="en-GB" w:eastAsia="zh-CN"/>
              </w:rPr>
              <w:t>s</w:t>
            </w:r>
            <w:r w:rsidRPr="006A30AD">
              <w:rPr>
                <w:spacing w:val="1"/>
                <w:lang w:val="en-GB" w:eastAsia="zh-CN"/>
              </w:rPr>
              <w:t>t</w:t>
            </w:r>
            <w:r w:rsidRPr="006A30AD">
              <w:rPr>
                <w:lang w:val="en-GB" w:eastAsia="zh-CN"/>
              </w:rPr>
              <w:t>e</w:t>
            </w:r>
            <w:r w:rsidRPr="006A30AD">
              <w:rPr>
                <w:spacing w:val="-1"/>
                <w:lang w:val="en-GB" w:eastAsia="zh-CN"/>
              </w:rPr>
              <w:t>ll</w:t>
            </w:r>
            <w:r w:rsidRPr="006A30AD">
              <w:rPr>
                <w:lang w:val="en-GB" w:eastAsia="zh-CN"/>
              </w:rPr>
              <w:t>ati</w:t>
            </w:r>
            <w:r w:rsidRPr="006A30AD">
              <w:rPr>
                <w:spacing w:val="-1"/>
                <w:lang w:val="en-GB" w:eastAsia="zh-CN"/>
              </w:rPr>
              <w:t>o</w:t>
            </w:r>
            <w:r w:rsidRPr="006A30AD">
              <w:rPr>
                <w:lang w:val="en-GB" w:eastAsia="zh-CN"/>
              </w:rPr>
              <w:t>ns</w:t>
            </w:r>
          </w:p>
        </w:tc>
        <w:tc>
          <w:tcPr>
            <w:tcW w:w="3282" w:type="dxa"/>
            <w:tcBorders>
              <w:top w:val="single" w:sz="4" w:space="0" w:color="auto"/>
              <w:left w:val="single" w:sz="4" w:space="0" w:color="auto"/>
              <w:bottom w:val="single" w:sz="4" w:space="0" w:color="auto"/>
              <w:right w:val="single" w:sz="4" w:space="0" w:color="auto"/>
            </w:tcBorders>
            <w:hideMark/>
          </w:tcPr>
          <w:p w14:paraId="0FD306B4" w14:textId="77777777" w:rsidR="008679D4" w:rsidRPr="006A30AD" w:rsidRDefault="008679D4" w:rsidP="000F2BD8">
            <w:pPr>
              <w:pStyle w:val="Tabletext"/>
              <w:jc w:val="left"/>
              <w:rPr>
                <w:lang w:val="en-GB" w:eastAsia="zh-CN"/>
              </w:rPr>
            </w:pPr>
            <w:r w:rsidRPr="006A30AD">
              <w:rPr>
                <w:spacing w:val="-1"/>
                <w:lang w:val="en-GB" w:eastAsia="zh-CN"/>
              </w:rPr>
              <w:t>Si</w:t>
            </w:r>
            <w:r w:rsidRPr="006A30AD">
              <w:rPr>
                <w:spacing w:val="2"/>
                <w:lang w:val="en-GB" w:eastAsia="zh-CN"/>
              </w:rPr>
              <w:t>g</w:t>
            </w:r>
            <w:r w:rsidRPr="006A30AD">
              <w:rPr>
                <w:lang w:val="en-GB" w:eastAsia="zh-CN"/>
              </w:rPr>
              <w:t>n</w:t>
            </w:r>
            <w:r w:rsidRPr="006A30AD">
              <w:rPr>
                <w:spacing w:val="-4"/>
                <w:lang w:val="en-GB" w:eastAsia="zh-CN"/>
              </w:rPr>
              <w:t>i</w:t>
            </w:r>
            <w:r w:rsidRPr="006A30AD">
              <w:rPr>
                <w:spacing w:val="3"/>
                <w:lang w:val="en-GB" w:eastAsia="zh-CN"/>
              </w:rPr>
              <w:t>f</w:t>
            </w:r>
            <w:r w:rsidRPr="006A30AD">
              <w:rPr>
                <w:spacing w:val="-1"/>
                <w:lang w:val="en-GB" w:eastAsia="zh-CN"/>
              </w:rPr>
              <w:t>i</w:t>
            </w:r>
            <w:r w:rsidRPr="006A30AD">
              <w:rPr>
                <w:lang w:val="en-GB" w:eastAsia="zh-CN"/>
              </w:rPr>
              <w:t>ca</w:t>
            </w:r>
            <w:r w:rsidRPr="006A30AD">
              <w:rPr>
                <w:spacing w:val="-1"/>
                <w:lang w:val="en-GB" w:eastAsia="zh-CN"/>
              </w:rPr>
              <w:t>n</w:t>
            </w:r>
            <w:r w:rsidRPr="006A30AD">
              <w:rPr>
                <w:lang w:val="en-GB" w:eastAsia="zh-CN"/>
              </w:rPr>
              <w:t xml:space="preserve">t </w:t>
            </w:r>
            <w:r w:rsidRPr="006A30AD">
              <w:rPr>
                <w:spacing w:val="1"/>
                <w:lang w:val="en-GB" w:eastAsia="zh-CN"/>
              </w:rPr>
              <w:t>r</w:t>
            </w:r>
            <w:r w:rsidRPr="006A30AD">
              <w:rPr>
                <w:lang w:val="en-GB" w:eastAsia="zh-CN"/>
              </w:rPr>
              <w:t>o</w:t>
            </w:r>
            <w:r w:rsidRPr="006A30AD">
              <w:rPr>
                <w:spacing w:val="-1"/>
                <w:lang w:val="en-GB" w:eastAsia="zh-CN"/>
              </w:rPr>
              <w:t>b</w:t>
            </w:r>
            <w:r w:rsidRPr="006A30AD">
              <w:rPr>
                <w:lang w:val="en-GB" w:eastAsia="zh-CN"/>
              </w:rPr>
              <w:t>u</w:t>
            </w:r>
            <w:r w:rsidRPr="006A30AD">
              <w:rPr>
                <w:spacing w:val="-3"/>
                <w:lang w:val="en-GB" w:eastAsia="zh-CN"/>
              </w:rPr>
              <w:t>s</w:t>
            </w:r>
            <w:r w:rsidRPr="006A30AD">
              <w:rPr>
                <w:spacing w:val="1"/>
                <w:lang w:val="en-GB" w:eastAsia="zh-CN"/>
              </w:rPr>
              <w:t>t</w:t>
            </w:r>
            <w:r w:rsidRPr="006A30AD">
              <w:rPr>
                <w:lang w:val="en-GB" w:eastAsia="zh-CN"/>
              </w:rPr>
              <w:t>n</w:t>
            </w:r>
            <w:r w:rsidRPr="006A30AD">
              <w:rPr>
                <w:spacing w:val="-1"/>
                <w:lang w:val="en-GB" w:eastAsia="zh-CN"/>
              </w:rPr>
              <w:t>e</w:t>
            </w:r>
            <w:r w:rsidRPr="006A30AD">
              <w:rPr>
                <w:lang w:val="en-GB" w:eastAsia="zh-CN"/>
              </w:rPr>
              <w:t>ss</w:t>
            </w:r>
            <w:r w:rsidRPr="006A30AD">
              <w:rPr>
                <w:spacing w:val="-3"/>
                <w:lang w:val="en-GB" w:eastAsia="zh-CN"/>
              </w:rPr>
              <w:t xml:space="preserve"> </w:t>
            </w:r>
            <w:r w:rsidRPr="006A30AD">
              <w:rPr>
                <w:lang w:val="en-GB" w:eastAsia="zh-CN"/>
              </w:rPr>
              <w:t>g</w:t>
            </w:r>
            <w:r w:rsidRPr="006A30AD">
              <w:rPr>
                <w:spacing w:val="-1"/>
                <w:lang w:val="en-GB" w:eastAsia="zh-CN"/>
              </w:rPr>
              <w:t>ai</w:t>
            </w:r>
            <w:r w:rsidRPr="006A30AD">
              <w:rPr>
                <w:lang w:val="en-GB" w:eastAsia="zh-CN"/>
              </w:rPr>
              <w:t>n in ch</w:t>
            </w:r>
            <w:r w:rsidRPr="006A30AD">
              <w:rPr>
                <w:spacing w:val="-1"/>
                <w:lang w:val="en-GB" w:eastAsia="zh-CN"/>
              </w:rPr>
              <w:t>a</w:t>
            </w:r>
            <w:r w:rsidRPr="006A30AD">
              <w:rPr>
                <w:lang w:val="en-GB" w:eastAsia="zh-CN"/>
              </w:rPr>
              <w:t>n</w:t>
            </w:r>
            <w:r w:rsidRPr="006A30AD">
              <w:rPr>
                <w:spacing w:val="-1"/>
                <w:lang w:val="en-GB" w:eastAsia="zh-CN"/>
              </w:rPr>
              <w:t>n</w:t>
            </w:r>
            <w:r w:rsidRPr="006A30AD">
              <w:rPr>
                <w:lang w:val="en-GB" w:eastAsia="zh-CN"/>
              </w:rPr>
              <w:t>e</w:t>
            </w:r>
            <w:r w:rsidRPr="006A30AD">
              <w:rPr>
                <w:spacing w:val="-1"/>
                <w:lang w:val="en-GB" w:eastAsia="zh-CN"/>
              </w:rPr>
              <w:t>l</w:t>
            </w:r>
            <w:r w:rsidRPr="006A30AD">
              <w:rPr>
                <w:lang w:val="en-GB" w:eastAsia="zh-CN"/>
              </w:rPr>
              <w:t>s</w:t>
            </w:r>
            <w:r w:rsidRPr="006A30AD">
              <w:rPr>
                <w:spacing w:val="1"/>
                <w:lang w:val="en-GB" w:eastAsia="zh-CN"/>
              </w:rPr>
              <w:t xml:space="preserve"> </w:t>
            </w:r>
            <w:r w:rsidRPr="006A30AD">
              <w:rPr>
                <w:spacing w:val="-3"/>
                <w:lang w:val="en-GB" w:eastAsia="zh-CN"/>
              </w:rPr>
              <w:t>w</w:t>
            </w:r>
            <w:r w:rsidRPr="006A30AD">
              <w:rPr>
                <w:spacing w:val="-1"/>
                <w:lang w:val="en-GB" w:eastAsia="zh-CN"/>
              </w:rPr>
              <w:t>i</w:t>
            </w:r>
            <w:r w:rsidRPr="006A30AD">
              <w:rPr>
                <w:spacing w:val="1"/>
                <w:lang w:val="en-GB" w:eastAsia="zh-CN"/>
              </w:rPr>
              <w:t>t</w:t>
            </w:r>
            <w:r w:rsidRPr="006A30AD">
              <w:rPr>
                <w:lang w:val="en-GB" w:eastAsia="zh-CN"/>
              </w:rPr>
              <w:t>h se</w:t>
            </w:r>
            <w:r w:rsidRPr="006A30AD">
              <w:rPr>
                <w:spacing w:val="-2"/>
                <w:lang w:val="en-GB" w:eastAsia="zh-CN"/>
              </w:rPr>
              <w:t>v</w:t>
            </w:r>
            <w:r w:rsidRPr="006A30AD">
              <w:rPr>
                <w:lang w:val="en-GB" w:eastAsia="zh-CN"/>
              </w:rPr>
              <w:t>ere</w:t>
            </w:r>
            <w:r w:rsidRPr="006A30AD">
              <w:rPr>
                <w:spacing w:val="1"/>
                <w:lang w:val="en-GB" w:eastAsia="zh-CN"/>
              </w:rPr>
              <w:t xml:space="preserve"> </w:t>
            </w:r>
            <w:r w:rsidRPr="006A30AD">
              <w:rPr>
                <w:lang w:val="en-GB" w:eastAsia="zh-CN"/>
              </w:rPr>
              <w:t>d</w:t>
            </w:r>
            <w:r w:rsidRPr="006A30AD">
              <w:rPr>
                <w:spacing w:val="-1"/>
                <w:lang w:val="en-GB" w:eastAsia="zh-CN"/>
              </w:rPr>
              <w:t>e</w:t>
            </w:r>
            <w:r w:rsidRPr="006A30AD">
              <w:rPr>
                <w:spacing w:val="2"/>
                <w:lang w:val="en-GB" w:eastAsia="zh-CN"/>
              </w:rPr>
              <w:t>g</w:t>
            </w:r>
            <w:r w:rsidRPr="006A30AD">
              <w:rPr>
                <w:spacing w:val="-2"/>
                <w:lang w:val="en-GB" w:eastAsia="zh-CN"/>
              </w:rPr>
              <w:t>r</w:t>
            </w:r>
            <w:r w:rsidRPr="006A30AD">
              <w:rPr>
                <w:lang w:val="en-GB" w:eastAsia="zh-CN"/>
              </w:rPr>
              <w:t>a</w:t>
            </w:r>
            <w:r w:rsidRPr="006A30AD">
              <w:rPr>
                <w:spacing w:val="-1"/>
                <w:lang w:val="en-GB" w:eastAsia="zh-CN"/>
              </w:rPr>
              <w:t>d</w:t>
            </w:r>
            <w:r w:rsidRPr="006A30AD">
              <w:rPr>
                <w:lang w:val="en-GB" w:eastAsia="zh-CN"/>
              </w:rPr>
              <w:t>ati</w:t>
            </w:r>
            <w:r w:rsidRPr="006A30AD">
              <w:rPr>
                <w:spacing w:val="-1"/>
                <w:lang w:val="en-GB" w:eastAsia="zh-CN"/>
              </w:rPr>
              <w:t>o</w:t>
            </w:r>
            <w:r w:rsidRPr="006A30AD">
              <w:rPr>
                <w:lang w:val="en-GB" w:eastAsia="zh-CN"/>
              </w:rPr>
              <w:t xml:space="preserve">ns </w:t>
            </w:r>
            <w:r w:rsidRPr="006A30AD">
              <w:rPr>
                <w:spacing w:val="1"/>
                <w:lang w:val="en-GB" w:eastAsia="zh-CN"/>
              </w:rPr>
              <w:t>(m</w:t>
            </w:r>
            <w:r w:rsidRPr="006A30AD">
              <w:rPr>
                <w:lang w:val="en-GB" w:eastAsia="zh-CN"/>
              </w:rPr>
              <w:t>u</w:t>
            </w:r>
            <w:r w:rsidRPr="006A30AD">
              <w:rPr>
                <w:spacing w:val="-1"/>
                <w:lang w:val="en-GB" w:eastAsia="zh-CN"/>
              </w:rPr>
              <w:t>l</w:t>
            </w:r>
            <w:r w:rsidRPr="006A30AD">
              <w:rPr>
                <w:spacing w:val="1"/>
                <w:lang w:val="en-GB" w:eastAsia="zh-CN"/>
              </w:rPr>
              <w:t>t</w:t>
            </w:r>
            <w:r w:rsidRPr="006A30AD">
              <w:rPr>
                <w:spacing w:val="-1"/>
                <w:lang w:val="en-GB" w:eastAsia="zh-CN"/>
              </w:rPr>
              <w:t>i</w:t>
            </w:r>
            <w:r w:rsidRPr="006A30AD">
              <w:rPr>
                <w:lang w:val="en-GB" w:eastAsia="zh-CN"/>
              </w:rPr>
              <w:t>p</w:t>
            </w:r>
            <w:r w:rsidRPr="006A30AD">
              <w:rPr>
                <w:spacing w:val="-1"/>
                <w:lang w:val="en-GB" w:eastAsia="zh-CN"/>
              </w:rPr>
              <w:t>a</w:t>
            </w:r>
            <w:r w:rsidRPr="006A30AD">
              <w:rPr>
                <w:spacing w:val="1"/>
                <w:lang w:val="en-GB" w:eastAsia="zh-CN"/>
              </w:rPr>
              <w:t>t</w:t>
            </w:r>
            <w:r w:rsidRPr="006A30AD">
              <w:rPr>
                <w:spacing w:val="-3"/>
                <w:lang w:val="en-GB" w:eastAsia="zh-CN"/>
              </w:rPr>
              <w:t>h</w:t>
            </w:r>
            <w:r w:rsidRPr="006A30AD">
              <w:rPr>
                <w:lang w:val="en-GB" w:eastAsia="zh-CN"/>
              </w:rPr>
              <w:t xml:space="preserve">, </w:t>
            </w:r>
            <w:r w:rsidRPr="006A30AD">
              <w:rPr>
                <w:spacing w:val="-1"/>
                <w:lang w:val="en-GB" w:eastAsia="zh-CN"/>
              </w:rPr>
              <w:t>S</w:t>
            </w:r>
            <w:r w:rsidRPr="006A30AD">
              <w:rPr>
                <w:lang w:val="en-GB" w:eastAsia="zh-CN"/>
              </w:rPr>
              <w:t>FN o</w:t>
            </w:r>
            <w:r w:rsidRPr="006A30AD">
              <w:rPr>
                <w:spacing w:val="-1"/>
                <w:lang w:val="en-GB" w:eastAsia="zh-CN"/>
              </w:rPr>
              <w:t>p</w:t>
            </w:r>
            <w:r w:rsidRPr="006A30AD">
              <w:rPr>
                <w:lang w:val="en-GB" w:eastAsia="zh-CN"/>
              </w:rPr>
              <w:t>er</w:t>
            </w:r>
            <w:r w:rsidRPr="006A30AD">
              <w:rPr>
                <w:spacing w:val="-2"/>
                <w:lang w:val="en-GB" w:eastAsia="zh-CN"/>
              </w:rPr>
              <w:t>a</w:t>
            </w:r>
            <w:r w:rsidRPr="006A30AD">
              <w:rPr>
                <w:spacing w:val="1"/>
                <w:lang w:val="en-GB" w:eastAsia="zh-CN"/>
              </w:rPr>
              <w:t>t</w:t>
            </w:r>
            <w:r w:rsidRPr="006A30AD">
              <w:rPr>
                <w:spacing w:val="-1"/>
                <w:lang w:val="en-GB" w:eastAsia="zh-CN"/>
              </w:rPr>
              <w:t>i</w:t>
            </w:r>
            <w:r w:rsidRPr="006A30AD">
              <w:rPr>
                <w:lang w:val="en-GB" w:eastAsia="zh-CN"/>
              </w:rPr>
              <w:t>o</w:t>
            </w:r>
            <w:r w:rsidRPr="006A30AD">
              <w:rPr>
                <w:spacing w:val="-1"/>
                <w:lang w:val="en-GB" w:eastAsia="zh-CN"/>
              </w:rPr>
              <w:t>n</w:t>
            </w:r>
            <w:r w:rsidRPr="006A30AD">
              <w:rPr>
                <w:lang w:val="en-GB" w:eastAsia="zh-CN"/>
              </w:rPr>
              <w:t>,</w:t>
            </w:r>
            <w:r w:rsidRPr="006A30AD">
              <w:rPr>
                <w:spacing w:val="2"/>
                <w:lang w:val="en-GB" w:eastAsia="zh-CN"/>
              </w:rPr>
              <w:t xml:space="preserve"> </w:t>
            </w:r>
            <w:r w:rsidRPr="006A30AD">
              <w:rPr>
                <w:lang w:val="en-GB" w:eastAsia="zh-CN"/>
              </w:rPr>
              <w:t>n</w:t>
            </w:r>
            <w:r w:rsidRPr="006A30AD">
              <w:rPr>
                <w:spacing w:val="-3"/>
                <w:lang w:val="en-GB" w:eastAsia="zh-CN"/>
              </w:rPr>
              <w:t>a</w:t>
            </w:r>
            <w:r w:rsidRPr="006A30AD">
              <w:rPr>
                <w:spacing w:val="1"/>
                <w:lang w:val="en-GB" w:eastAsia="zh-CN"/>
              </w:rPr>
              <w:t>rr</w:t>
            </w:r>
            <w:r w:rsidRPr="006A30AD">
              <w:rPr>
                <w:lang w:val="en-GB" w:eastAsia="zh-CN"/>
              </w:rPr>
              <w:t>ow b</w:t>
            </w:r>
            <w:r w:rsidRPr="006A30AD">
              <w:rPr>
                <w:spacing w:val="-1"/>
                <w:lang w:val="en-GB" w:eastAsia="zh-CN"/>
              </w:rPr>
              <w:t>a</w:t>
            </w:r>
            <w:r w:rsidRPr="006A30AD">
              <w:rPr>
                <w:lang w:val="en-GB" w:eastAsia="zh-CN"/>
              </w:rPr>
              <w:t>nd</w:t>
            </w:r>
            <w:r w:rsidRPr="006A30AD">
              <w:rPr>
                <w:spacing w:val="1"/>
                <w:lang w:val="en-GB" w:eastAsia="zh-CN"/>
              </w:rPr>
              <w:t xml:space="preserve"> </w:t>
            </w:r>
            <w:r w:rsidRPr="006A30AD">
              <w:rPr>
                <w:spacing w:val="-1"/>
                <w:lang w:val="en-GB" w:eastAsia="zh-CN"/>
              </w:rPr>
              <w:t>i</w:t>
            </w:r>
            <w:r w:rsidRPr="006A30AD">
              <w:rPr>
                <w:lang w:val="en-GB" w:eastAsia="zh-CN"/>
              </w:rPr>
              <w:t>nte</w:t>
            </w:r>
            <w:r w:rsidRPr="006A30AD">
              <w:rPr>
                <w:spacing w:val="-1"/>
                <w:lang w:val="en-GB" w:eastAsia="zh-CN"/>
              </w:rPr>
              <w:t>r</w:t>
            </w:r>
            <w:r w:rsidRPr="006A30AD">
              <w:rPr>
                <w:spacing w:val="1"/>
                <w:lang w:val="en-GB" w:eastAsia="zh-CN"/>
              </w:rPr>
              <w:t>f</w:t>
            </w:r>
            <w:r w:rsidRPr="006A30AD">
              <w:rPr>
                <w:lang w:val="en-GB" w:eastAsia="zh-CN"/>
              </w:rPr>
              <w:t>erenc</w:t>
            </w:r>
            <w:r w:rsidRPr="006A30AD">
              <w:rPr>
                <w:spacing w:val="-3"/>
                <w:lang w:val="en-GB" w:eastAsia="zh-CN"/>
              </w:rPr>
              <w:t>e</w:t>
            </w:r>
            <w:r w:rsidR="000F2BD8" w:rsidRPr="006A30AD">
              <w:rPr>
                <w:spacing w:val="-3"/>
                <w:lang w:val="en-GB" w:eastAsia="zh-CN"/>
              </w:rPr>
              <w:t>, etc.)</w:t>
            </w:r>
          </w:p>
        </w:tc>
      </w:tr>
      <w:tr w:rsidR="008679D4" w:rsidRPr="006A30AD" w14:paraId="5F3FF7AF" w14:textId="77777777" w:rsidTr="002C6A17">
        <w:trPr>
          <w:jc w:val="center"/>
        </w:trPr>
        <w:tc>
          <w:tcPr>
            <w:tcW w:w="3179" w:type="dxa"/>
            <w:vMerge/>
            <w:tcBorders>
              <w:top w:val="single" w:sz="4" w:space="0" w:color="auto"/>
              <w:left w:val="single" w:sz="4" w:space="0" w:color="auto"/>
              <w:right w:val="single" w:sz="4" w:space="0" w:color="auto"/>
            </w:tcBorders>
            <w:vAlign w:val="center"/>
            <w:hideMark/>
          </w:tcPr>
          <w:p w14:paraId="1184A28F" w14:textId="77777777" w:rsidR="008679D4" w:rsidRPr="006A30AD" w:rsidRDefault="008679D4" w:rsidP="002C6A17">
            <w:pPr>
              <w:pStyle w:val="Tabletext"/>
              <w:rPr>
                <w:lang w:val="en-GB" w:eastAsia="zh-CN"/>
              </w:rPr>
            </w:pPr>
          </w:p>
        </w:tc>
        <w:tc>
          <w:tcPr>
            <w:tcW w:w="3178" w:type="dxa"/>
            <w:tcBorders>
              <w:top w:val="single" w:sz="4" w:space="0" w:color="auto"/>
              <w:left w:val="single" w:sz="4" w:space="0" w:color="auto"/>
              <w:bottom w:val="single" w:sz="4" w:space="0" w:color="auto"/>
              <w:right w:val="single" w:sz="4" w:space="0" w:color="auto"/>
            </w:tcBorders>
            <w:hideMark/>
          </w:tcPr>
          <w:p w14:paraId="285D1341" w14:textId="77777777" w:rsidR="008679D4" w:rsidRPr="006A30AD" w:rsidRDefault="008679D4" w:rsidP="002C6A17">
            <w:pPr>
              <w:pStyle w:val="Tabletext"/>
              <w:jc w:val="left"/>
              <w:rPr>
                <w:lang w:val="en-GB" w:eastAsia="zh-CN"/>
              </w:rPr>
            </w:pPr>
            <w:r w:rsidRPr="006A30AD">
              <w:rPr>
                <w:spacing w:val="-4"/>
                <w:lang w:val="en-GB" w:eastAsia="zh-CN"/>
              </w:rPr>
              <w:t>M</w:t>
            </w:r>
            <w:r w:rsidRPr="006A30AD">
              <w:rPr>
                <w:lang w:val="en-GB" w:eastAsia="zh-CN"/>
              </w:rPr>
              <w:t>o</w:t>
            </w:r>
            <w:r w:rsidRPr="006A30AD">
              <w:rPr>
                <w:spacing w:val="-1"/>
                <w:lang w:val="en-GB" w:eastAsia="zh-CN"/>
              </w:rPr>
              <w:t>d</w:t>
            </w:r>
            <w:r w:rsidRPr="006A30AD">
              <w:rPr>
                <w:lang w:val="en-GB" w:eastAsia="zh-CN"/>
              </w:rPr>
              <w:t>e of</w:t>
            </w:r>
            <w:r w:rsidRPr="006A30AD">
              <w:rPr>
                <w:spacing w:val="5"/>
                <w:lang w:val="en-GB" w:eastAsia="zh-CN"/>
              </w:rPr>
              <w:t xml:space="preserve"> </w:t>
            </w:r>
            <w:r w:rsidRPr="006A30AD">
              <w:rPr>
                <w:spacing w:val="-1"/>
                <w:lang w:val="en-GB" w:eastAsia="zh-CN"/>
              </w:rPr>
              <w:t>e</w:t>
            </w:r>
            <w:r w:rsidRPr="006A30AD">
              <w:rPr>
                <w:spacing w:val="-2"/>
                <w:lang w:val="en-GB" w:eastAsia="zh-CN"/>
              </w:rPr>
              <w:t>x</w:t>
            </w:r>
            <w:r w:rsidRPr="006A30AD">
              <w:rPr>
                <w:spacing w:val="1"/>
                <w:lang w:val="en-GB" w:eastAsia="zh-CN"/>
              </w:rPr>
              <w:t>t</w:t>
            </w:r>
            <w:r w:rsidRPr="006A30AD">
              <w:rPr>
                <w:lang w:val="en-GB" w:eastAsia="zh-CN"/>
              </w:rPr>
              <w:t>e</w:t>
            </w:r>
            <w:r w:rsidRPr="006A30AD">
              <w:rPr>
                <w:spacing w:val="-1"/>
                <w:lang w:val="en-GB" w:eastAsia="zh-CN"/>
              </w:rPr>
              <w:t>n</w:t>
            </w:r>
            <w:r w:rsidRPr="006A30AD">
              <w:rPr>
                <w:lang w:val="en-GB" w:eastAsia="zh-CN"/>
              </w:rPr>
              <w:t>s</w:t>
            </w:r>
            <w:r w:rsidRPr="006A30AD">
              <w:rPr>
                <w:spacing w:val="-1"/>
                <w:lang w:val="en-GB" w:eastAsia="zh-CN"/>
              </w:rPr>
              <w:t>i</w:t>
            </w:r>
            <w:r w:rsidRPr="006A30AD">
              <w:rPr>
                <w:lang w:val="en-GB" w:eastAsia="zh-CN"/>
              </w:rPr>
              <w:t>o</w:t>
            </w:r>
            <w:r w:rsidRPr="006A30AD">
              <w:rPr>
                <w:spacing w:val="-1"/>
                <w:lang w:val="en-GB" w:eastAsia="zh-CN"/>
              </w:rPr>
              <w:t>n</w:t>
            </w:r>
            <w:r w:rsidRPr="006A30AD">
              <w:rPr>
                <w:lang w:val="en-GB" w:eastAsia="zh-CN"/>
              </w:rPr>
              <w:t>s</w:t>
            </w:r>
          </w:p>
        </w:tc>
        <w:tc>
          <w:tcPr>
            <w:tcW w:w="3282" w:type="dxa"/>
            <w:tcBorders>
              <w:top w:val="single" w:sz="4" w:space="0" w:color="auto"/>
              <w:left w:val="single" w:sz="4" w:space="0" w:color="auto"/>
              <w:bottom w:val="single" w:sz="4" w:space="0" w:color="auto"/>
              <w:right w:val="single" w:sz="4" w:space="0" w:color="auto"/>
            </w:tcBorders>
            <w:hideMark/>
          </w:tcPr>
          <w:p w14:paraId="15B86D26" w14:textId="77777777" w:rsidR="008679D4" w:rsidRPr="006A30AD" w:rsidRDefault="008679D4" w:rsidP="002C6A17">
            <w:pPr>
              <w:pStyle w:val="Tabletext"/>
              <w:jc w:val="left"/>
              <w:rPr>
                <w:lang w:val="en-GB" w:eastAsia="zh-CN"/>
              </w:rPr>
            </w:pPr>
            <w:r w:rsidRPr="006A30AD">
              <w:rPr>
                <w:lang w:val="en-GB" w:eastAsia="zh-CN"/>
              </w:rPr>
              <w:t>F</w:t>
            </w:r>
            <w:r w:rsidRPr="006A30AD">
              <w:rPr>
                <w:spacing w:val="-1"/>
                <w:lang w:val="en-GB" w:eastAsia="zh-CN"/>
              </w:rPr>
              <w:t>u</w:t>
            </w:r>
            <w:r w:rsidRPr="006A30AD">
              <w:rPr>
                <w:spacing w:val="1"/>
                <w:lang w:val="en-GB" w:eastAsia="zh-CN"/>
              </w:rPr>
              <w:t>t</w:t>
            </w:r>
            <w:r w:rsidRPr="006A30AD">
              <w:rPr>
                <w:lang w:val="en-GB" w:eastAsia="zh-CN"/>
              </w:rPr>
              <w:t>ure</w:t>
            </w:r>
            <w:r w:rsidRPr="006A30AD">
              <w:rPr>
                <w:spacing w:val="-1"/>
                <w:lang w:val="en-GB" w:eastAsia="zh-CN"/>
              </w:rPr>
              <w:t xml:space="preserve"> E</w:t>
            </w:r>
            <w:r w:rsidRPr="006A30AD">
              <w:rPr>
                <w:spacing w:val="-2"/>
                <w:lang w:val="en-GB" w:eastAsia="zh-CN"/>
              </w:rPr>
              <w:t>x</w:t>
            </w:r>
            <w:r w:rsidRPr="006A30AD">
              <w:rPr>
                <w:spacing w:val="1"/>
                <w:lang w:val="en-GB" w:eastAsia="zh-CN"/>
              </w:rPr>
              <w:t>t</w:t>
            </w:r>
            <w:r w:rsidRPr="006A30AD">
              <w:rPr>
                <w:lang w:val="en-GB" w:eastAsia="zh-CN"/>
              </w:rPr>
              <w:t>e</w:t>
            </w:r>
            <w:r w:rsidRPr="006A30AD">
              <w:rPr>
                <w:spacing w:val="-1"/>
                <w:lang w:val="en-GB" w:eastAsia="zh-CN"/>
              </w:rPr>
              <w:t>n</w:t>
            </w:r>
            <w:r w:rsidRPr="006A30AD">
              <w:rPr>
                <w:lang w:val="en-GB" w:eastAsia="zh-CN"/>
              </w:rPr>
              <w:t>s</w:t>
            </w:r>
            <w:r w:rsidRPr="006A30AD">
              <w:rPr>
                <w:spacing w:val="-1"/>
                <w:lang w:val="en-GB" w:eastAsia="zh-CN"/>
              </w:rPr>
              <w:t>i</w:t>
            </w:r>
            <w:r w:rsidRPr="006A30AD">
              <w:rPr>
                <w:lang w:val="en-GB" w:eastAsia="zh-CN"/>
              </w:rPr>
              <w:t>on</w:t>
            </w:r>
            <w:r w:rsidRPr="006A30AD">
              <w:rPr>
                <w:spacing w:val="1"/>
                <w:lang w:val="en-GB" w:eastAsia="zh-CN"/>
              </w:rPr>
              <w:t xml:space="preserve"> </w:t>
            </w:r>
            <w:r w:rsidRPr="006A30AD">
              <w:rPr>
                <w:lang w:val="en-GB" w:eastAsia="zh-CN"/>
              </w:rPr>
              <w:t>Fr</w:t>
            </w:r>
            <w:r w:rsidRPr="006A30AD">
              <w:rPr>
                <w:spacing w:val="-2"/>
                <w:lang w:val="en-GB" w:eastAsia="zh-CN"/>
              </w:rPr>
              <w:t>a</w:t>
            </w:r>
            <w:r w:rsidRPr="006A30AD">
              <w:rPr>
                <w:spacing w:val="1"/>
                <w:lang w:val="en-GB" w:eastAsia="zh-CN"/>
              </w:rPr>
              <w:t>m</w:t>
            </w:r>
            <w:r w:rsidRPr="006A30AD">
              <w:rPr>
                <w:lang w:val="en-GB" w:eastAsia="zh-CN"/>
              </w:rPr>
              <w:t>e</w:t>
            </w:r>
            <w:r w:rsidRPr="006A30AD">
              <w:rPr>
                <w:spacing w:val="-1"/>
                <w:lang w:val="en-GB" w:eastAsia="zh-CN"/>
              </w:rPr>
              <w:t xml:space="preserve"> </w:t>
            </w:r>
            <w:r w:rsidRPr="006A30AD">
              <w:rPr>
                <w:spacing w:val="1"/>
                <w:lang w:val="en-GB" w:eastAsia="zh-CN"/>
              </w:rPr>
              <w:t>(</w:t>
            </w:r>
            <w:r w:rsidRPr="006A30AD">
              <w:rPr>
                <w:lang w:val="en-GB" w:eastAsia="zh-CN"/>
              </w:rPr>
              <w:t>F</w:t>
            </w:r>
            <w:r w:rsidRPr="006A30AD">
              <w:rPr>
                <w:spacing w:val="-1"/>
                <w:lang w:val="en-GB" w:eastAsia="zh-CN"/>
              </w:rPr>
              <w:t>E</w:t>
            </w:r>
            <w:r w:rsidRPr="006A30AD">
              <w:rPr>
                <w:lang w:val="en-GB" w:eastAsia="zh-CN"/>
              </w:rPr>
              <w:t>F)</w:t>
            </w:r>
          </w:p>
        </w:tc>
      </w:tr>
      <w:tr w:rsidR="008679D4" w:rsidRPr="00AD2E79" w14:paraId="0897D703" w14:textId="77777777" w:rsidTr="002C6A17">
        <w:trPr>
          <w:jc w:val="center"/>
        </w:trPr>
        <w:tc>
          <w:tcPr>
            <w:tcW w:w="3179" w:type="dxa"/>
            <w:vMerge/>
            <w:tcBorders>
              <w:top w:val="single" w:sz="4" w:space="0" w:color="auto"/>
              <w:left w:val="single" w:sz="4" w:space="0" w:color="auto"/>
              <w:right w:val="single" w:sz="4" w:space="0" w:color="auto"/>
            </w:tcBorders>
            <w:vAlign w:val="center"/>
            <w:hideMark/>
          </w:tcPr>
          <w:p w14:paraId="340DED36" w14:textId="77777777" w:rsidR="008679D4" w:rsidRPr="006A30AD" w:rsidRDefault="008679D4" w:rsidP="002C6A17">
            <w:pPr>
              <w:pStyle w:val="Tabletext"/>
              <w:rPr>
                <w:lang w:val="en-GB" w:eastAsia="zh-CN"/>
              </w:rPr>
            </w:pPr>
          </w:p>
        </w:tc>
        <w:tc>
          <w:tcPr>
            <w:tcW w:w="3178" w:type="dxa"/>
            <w:tcBorders>
              <w:top w:val="single" w:sz="4" w:space="0" w:color="auto"/>
              <w:left w:val="single" w:sz="4" w:space="0" w:color="auto"/>
              <w:bottom w:val="single" w:sz="4" w:space="0" w:color="auto"/>
              <w:right w:val="single" w:sz="4" w:space="0" w:color="auto"/>
            </w:tcBorders>
            <w:hideMark/>
          </w:tcPr>
          <w:p w14:paraId="1551F508" w14:textId="77777777" w:rsidR="008679D4" w:rsidRPr="006A30AD" w:rsidRDefault="008679D4" w:rsidP="002C6A17">
            <w:pPr>
              <w:pStyle w:val="Tabletext"/>
              <w:jc w:val="left"/>
              <w:rPr>
                <w:lang w:val="en-GB" w:eastAsia="zh-CN"/>
              </w:rPr>
            </w:pPr>
            <w:r w:rsidRPr="006A30AD">
              <w:rPr>
                <w:spacing w:val="-4"/>
                <w:lang w:val="en-GB" w:eastAsia="zh-CN"/>
              </w:rPr>
              <w:t>M</w:t>
            </w:r>
            <w:r w:rsidRPr="006A30AD">
              <w:rPr>
                <w:spacing w:val="2"/>
                <w:lang w:val="en-GB" w:eastAsia="zh-CN"/>
              </w:rPr>
              <w:t>a</w:t>
            </w:r>
            <w:r w:rsidRPr="006A30AD">
              <w:rPr>
                <w:lang w:val="en-GB" w:eastAsia="zh-CN"/>
              </w:rPr>
              <w:t>x</w:t>
            </w:r>
            <w:r w:rsidRPr="006A30AD">
              <w:rPr>
                <w:spacing w:val="-1"/>
                <w:lang w:val="en-GB" w:eastAsia="zh-CN"/>
              </w:rPr>
              <w:t xml:space="preserve"> bi</w:t>
            </w:r>
            <w:r w:rsidRPr="006A30AD">
              <w:rPr>
                <w:lang w:val="en-GB" w:eastAsia="zh-CN"/>
              </w:rPr>
              <w:t>t</w:t>
            </w:r>
            <w:r w:rsidRPr="006A30AD">
              <w:rPr>
                <w:spacing w:val="2"/>
                <w:lang w:val="en-GB" w:eastAsia="zh-CN"/>
              </w:rPr>
              <w:t xml:space="preserve"> </w:t>
            </w:r>
            <w:r w:rsidRPr="006A30AD">
              <w:rPr>
                <w:spacing w:val="-1"/>
                <w:lang w:val="en-GB" w:eastAsia="zh-CN"/>
              </w:rPr>
              <w:t>r</w:t>
            </w:r>
            <w:r w:rsidRPr="006A30AD">
              <w:rPr>
                <w:lang w:val="en-GB" w:eastAsia="zh-CN"/>
              </w:rPr>
              <w:t>ates</w:t>
            </w:r>
            <w:r w:rsidRPr="006A30AD">
              <w:rPr>
                <w:spacing w:val="2"/>
                <w:lang w:val="en-GB" w:eastAsia="zh-CN"/>
              </w:rPr>
              <w:t xml:space="preserve"> </w:t>
            </w:r>
            <w:r w:rsidRPr="006A30AD">
              <w:rPr>
                <w:spacing w:val="1"/>
                <w:lang w:val="en-GB" w:eastAsia="zh-CN"/>
              </w:rPr>
              <w:t>(</w:t>
            </w:r>
            <w:r w:rsidRPr="006A30AD">
              <w:rPr>
                <w:lang w:val="en-GB" w:eastAsia="zh-CN"/>
              </w:rPr>
              <w:t xml:space="preserve">8 </w:t>
            </w:r>
            <w:r w:rsidRPr="006A30AD">
              <w:rPr>
                <w:spacing w:val="-4"/>
                <w:lang w:val="en-GB" w:eastAsia="zh-CN"/>
              </w:rPr>
              <w:t>M</w:t>
            </w:r>
            <w:r w:rsidRPr="006A30AD">
              <w:rPr>
                <w:spacing w:val="-1"/>
                <w:lang w:val="en-GB" w:eastAsia="zh-CN"/>
              </w:rPr>
              <w:t>H</w:t>
            </w:r>
            <w:r w:rsidRPr="006A30AD">
              <w:rPr>
                <w:spacing w:val="-2"/>
                <w:lang w:val="en-GB" w:eastAsia="zh-CN"/>
              </w:rPr>
              <w:t>z</w:t>
            </w:r>
            <w:r w:rsidRPr="006A30AD">
              <w:rPr>
                <w:lang w:val="en-GB" w:eastAsia="zh-CN"/>
              </w:rPr>
              <w:t>)</w:t>
            </w:r>
          </w:p>
        </w:tc>
        <w:tc>
          <w:tcPr>
            <w:tcW w:w="3282" w:type="dxa"/>
            <w:tcBorders>
              <w:top w:val="single" w:sz="4" w:space="0" w:color="auto"/>
              <w:left w:val="single" w:sz="4" w:space="0" w:color="auto"/>
              <w:bottom w:val="single" w:sz="4" w:space="0" w:color="auto"/>
              <w:right w:val="single" w:sz="4" w:space="0" w:color="auto"/>
            </w:tcBorders>
            <w:hideMark/>
          </w:tcPr>
          <w:p w14:paraId="0431E12B" w14:textId="77777777" w:rsidR="008679D4" w:rsidRPr="006A30AD" w:rsidRDefault="008679D4" w:rsidP="002C6A17">
            <w:pPr>
              <w:pStyle w:val="Tabletext"/>
              <w:jc w:val="left"/>
              <w:rPr>
                <w:lang w:val="en-GB" w:eastAsia="zh-CN"/>
              </w:rPr>
            </w:pPr>
            <w:r w:rsidRPr="006A30AD">
              <w:rPr>
                <w:lang w:val="en-GB" w:eastAsia="zh-CN"/>
              </w:rPr>
              <w:t>5</w:t>
            </w:r>
            <w:r w:rsidRPr="006A30AD">
              <w:rPr>
                <w:spacing w:val="-1"/>
                <w:lang w:val="en-GB" w:eastAsia="zh-CN"/>
              </w:rPr>
              <w:t>0</w:t>
            </w:r>
            <w:r w:rsidRPr="006A30AD">
              <w:rPr>
                <w:spacing w:val="1"/>
                <w:lang w:val="en-GB" w:eastAsia="zh-CN"/>
              </w:rPr>
              <w:t>.</w:t>
            </w:r>
            <w:r w:rsidRPr="006A30AD">
              <w:rPr>
                <w:lang w:val="en-GB" w:eastAsia="zh-CN"/>
              </w:rPr>
              <w:t xml:space="preserve">3 </w:t>
            </w:r>
            <w:r w:rsidRPr="006A30AD">
              <w:rPr>
                <w:spacing w:val="-3"/>
                <w:lang w:val="en-GB" w:eastAsia="zh-CN"/>
              </w:rPr>
              <w:t>M</w:t>
            </w:r>
            <w:r w:rsidRPr="006A30AD">
              <w:rPr>
                <w:lang w:val="en-GB" w:eastAsia="zh-CN"/>
              </w:rPr>
              <w:t>b</w:t>
            </w:r>
            <w:r w:rsidRPr="006A30AD">
              <w:rPr>
                <w:spacing w:val="-1"/>
                <w:lang w:val="en-GB" w:eastAsia="zh-CN"/>
              </w:rPr>
              <w:t>i</w:t>
            </w:r>
            <w:r w:rsidRPr="006A30AD">
              <w:rPr>
                <w:spacing w:val="1"/>
                <w:lang w:val="en-GB" w:eastAsia="zh-CN"/>
              </w:rPr>
              <w:t>t/</w:t>
            </w:r>
            <w:r w:rsidRPr="006A30AD">
              <w:rPr>
                <w:lang w:val="en-GB" w:eastAsia="zh-CN"/>
              </w:rPr>
              <w:t xml:space="preserve">s </w:t>
            </w:r>
            <w:r w:rsidRPr="006A30AD">
              <w:rPr>
                <w:spacing w:val="1"/>
                <w:lang w:val="en-GB" w:eastAsia="zh-CN"/>
              </w:rPr>
              <w:t>(</w:t>
            </w:r>
            <w:r w:rsidRPr="006A30AD">
              <w:rPr>
                <w:lang w:val="en-GB" w:eastAsia="zh-CN"/>
              </w:rPr>
              <w:t>3</w:t>
            </w:r>
            <w:r w:rsidRPr="006A30AD">
              <w:rPr>
                <w:spacing w:val="-1"/>
                <w:lang w:val="en-GB" w:eastAsia="zh-CN"/>
              </w:rPr>
              <w:t>2K</w:t>
            </w:r>
            <w:r w:rsidRPr="006A30AD">
              <w:rPr>
                <w:spacing w:val="-3"/>
                <w:lang w:val="en-GB" w:eastAsia="zh-CN"/>
              </w:rPr>
              <w:t>e</w:t>
            </w:r>
            <w:r w:rsidRPr="006A30AD">
              <w:rPr>
                <w:lang w:val="en-GB" w:eastAsia="zh-CN"/>
              </w:rPr>
              <w:t>,</w:t>
            </w:r>
            <w:r w:rsidRPr="006A30AD">
              <w:rPr>
                <w:spacing w:val="2"/>
                <w:lang w:val="en-GB" w:eastAsia="zh-CN"/>
              </w:rPr>
              <w:t xml:space="preserve"> </w:t>
            </w:r>
            <w:r w:rsidRPr="006A30AD">
              <w:rPr>
                <w:lang w:val="en-GB" w:eastAsia="zh-CN"/>
              </w:rPr>
              <w:t>2</w:t>
            </w:r>
            <w:r w:rsidRPr="006A30AD">
              <w:rPr>
                <w:spacing w:val="-1"/>
                <w:lang w:val="en-GB" w:eastAsia="zh-CN"/>
              </w:rPr>
              <w:t>5</w:t>
            </w:r>
            <w:r w:rsidRPr="006A30AD">
              <w:rPr>
                <w:spacing w:val="-3"/>
                <w:lang w:val="en-GB" w:eastAsia="zh-CN"/>
              </w:rPr>
              <w:t>6</w:t>
            </w:r>
            <w:r w:rsidRPr="006A30AD">
              <w:rPr>
                <w:spacing w:val="-1"/>
                <w:lang w:val="en-GB" w:eastAsia="zh-CN"/>
              </w:rPr>
              <w:t>Q</w:t>
            </w:r>
            <w:r w:rsidRPr="006A30AD">
              <w:rPr>
                <w:spacing w:val="1"/>
                <w:lang w:val="en-GB" w:eastAsia="zh-CN"/>
              </w:rPr>
              <w:t>A</w:t>
            </w:r>
            <w:r w:rsidRPr="006A30AD">
              <w:rPr>
                <w:spacing w:val="-4"/>
                <w:lang w:val="en-GB" w:eastAsia="zh-CN"/>
              </w:rPr>
              <w:t>M</w:t>
            </w:r>
            <w:r w:rsidRPr="006A30AD">
              <w:rPr>
                <w:lang w:val="en-GB" w:eastAsia="zh-CN"/>
              </w:rPr>
              <w:t xml:space="preserve">, </w:t>
            </w:r>
            <w:r w:rsidRPr="006A30AD">
              <w:rPr>
                <w:spacing w:val="-1"/>
                <w:lang w:val="en-GB" w:eastAsia="zh-CN"/>
              </w:rPr>
              <w:t>CR</w:t>
            </w:r>
            <w:r w:rsidRPr="006A30AD">
              <w:rPr>
                <w:lang w:val="en-GB" w:eastAsia="zh-CN"/>
              </w:rPr>
              <w:t>=5</w:t>
            </w:r>
            <w:r w:rsidRPr="006A30AD">
              <w:rPr>
                <w:spacing w:val="1"/>
                <w:lang w:val="en-GB" w:eastAsia="zh-CN"/>
              </w:rPr>
              <w:t>/</w:t>
            </w:r>
            <w:r w:rsidRPr="006A30AD">
              <w:rPr>
                <w:lang w:val="en-GB" w:eastAsia="zh-CN"/>
              </w:rPr>
              <w:t xml:space="preserve">6, </w:t>
            </w:r>
            <w:r w:rsidRPr="006A30AD">
              <w:rPr>
                <w:spacing w:val="-1"/>
                <w:lang w:val="en-GB" w:eastAsia="zh-CN"/>
              </w:rPr>
              <w:t>G</w:t>
            </w:r>
            <w:r w:rsidRPr="006A30AD">
              <w:rPr>
                <w:spacing w:val="1"/>
                <w:lang w:val="en-GB" w:eastAsia="zh-CN"/>
              </w:rPr>
              <w:t>I</w:t>
            </w:r>
            <w:r w:rsidRPr="006A30AD">
              <w:rPr>
                <w:lang w:val="en-GB" w:eastAsia="zh-CN"/>
              </w:rPr>
              <w:t>=</w:t>
            </w:r>
            <w:r w:rsidRPr="006A30AD">
              <w:rPr>
                <w:spacing w:val="-2"/>
                <w:lang w:val="en-GB" w:eastAsia="zh-CN"/>
              </w:rPr>
              <w:t>1</w:t>
            </w:r>
            <w:r w:rsidRPr="006A30AD">
              <w:rPr>
                <w:spacing w:val="1"/>
                <w:lang w:val="en-GB" w:eastAsia="zh-CN"/>
              </w:rPr>
              <w:t>/</w:t>
            </w:r>
            <w:r w:rsidRPr="006A30AD">
              <w:rPr>
                <w:lang w:val="en-GB" w:eastAsia="zh-CN"/>
              </w:rPr>
              <w:t>1</w:t>
            </w:r>
            <w:r w:rsidRPr="006A30AD">
              <w:rPr>
                <w:spacing w:val="-1"/>
                <w:lang w:val="en-GB" w:eastAsia="zh-CN"/>
              </w:rPr>
              <w:t>2</w:t>
            </w:r>
            <w:r w:rsidRPr="006A30AD">
              <w:rPr>
                <w:lang w:val="en-GB" w:eastAsia="zh-CN"/>
              </w:rPr>
              <w:t xml:space="preserve">8, </w:t>
            </w:r>
            <w:r w:rsidRPr="006A30AD">
              <w:rPr>
                <w:spacing w:val="-1"/>
                <w:lang w:val="en-GB" w:eastAsia="zh-CN"/>
              </w:rPr>
              <w:t>PP</w:t>
            </w:r>
            <w:r w:rsidRPr="006A30AD">
              <w:rPr>
                <w:lang w:val="en-GB" w:eastAsia="zh-CN"/>
              </w:rPr>
              <w:t>7)</w:t>
            </w:r>
          </w:p>
        </w:tc>
      </w:tr>
      <w:tr w:rsidR="008679D4" w:rsidRPr="00AD2E79" w14:paraId="12EF7180" w14:textId="77777777" w:rsidTr="002C6A17">
        <w:trPr>
          <w:jc w:val="center"/>
        </w:trPr>
        <w:tc>
          <w:tcPr>
            <w:tcW w:w="3179" w:type="dxa"/>
            <w:vMerge/>
            <w:tcBorders>
              <w:top w:val="single" w:sz="4" w:space="0" w:color="auto"/>
              <w:left w:val="single" w:sz="4" w:space="0" w:color="auto"/>
              <w:right w:val="single" w:sz="4" w:space="0" w:color="auto"/>
            </w:tcBorders>
            <w:vAlign w:val="center"/>
            <w:hideMark/>
          </w:tcPr>
          <w:p w14:paraId="44203DE5" w14:textId="77777777" w:rsidR="008679D4" w:rsidRPr="006A30AD" w:rsidRDefault="008679D4" w:rsidP="002C6A17">
            <w:pPr>
              <w:pStyle w:val="Tabletext"/>
              <w:rPr>
                <w:lang w:val="en-GB" w:eastAsia="zh-CN"/>
              </w:rPr>
            </w:pPr>
          </w:p>
        </w:tc>
        <w:tc>
          <w:tcPr>
            <w:tcW w:w="3178" w:type="dxa"/>
            <w:tcBorders>
              <w:top w:val="single" w:sz="4" w:space="0" w:color="auto"/>
              <w:left w:val="single" w:sz="4" w:space="0" w:color="auto"/>
              <w:bottom w:val="single" w:sz="4" w:space="0" w:color="auto"/>
              <w:right w:val="single" w:sz="4" w:space="0" w:color="auto"/>
            </w:tcBorders>
            <w:hideMark/>
          </w:tcPr>
          <w:p w14:paraId="23F34FB0" w14:textId="77777777" w:rsidR="008679D4" w:rsidRPr="006A30AD" w:rsidRDefault="008679D4" w:rsidP="002C6A17">
            <w:pPr>
              <w:pStyle w:val="Tabletext"/>
              <w:jc w:val="left"/>
              <w:rPr>
                <w:lang w:val="en-GB" w:eastAsia="zh-CN"/>
              </w:rPr>
            </w:pPr>
            <w:r w:rsidRPr="006A30AD">
              <w:rPr>
                <w:spacing w:val="-1"/>
                <w:lang w:val="en-GB" w:eastAsia="zh-CN"/>
              </w:rPr>
              <w:t>U</w:t>
            </w:r>
            <w:r w:rsidRPr="006A30AD">
              <w:rPr>
                <w:lang w:val="en-GB" w:eastAsia="zh-CN"/>
              </w:rPr>
              <w:t>sed</w:t>
            </w:r>
            <w:r w:rsidRPr="006A30AD">
              <w:rPr>
                <w:spacing w:val="1"/>
                <w:lang w:val="en-GB" w:eastAsia="zh-CN"/>
              </w:rPr>
              <w:t xml:space="preserve"> </w:t>
            </w:r>
            <w:r w:rsidRPr="006A30AD">
              <w:rPr>
                <w:spacing w:val="-1"/>
                <w:lang w:val="en-GB" w:eastAsia="zh-CN"/>
              </w:rPr>
              <w:t>bi</w:t>
            </w:r>
            <w:r w:rsidRPr="006A30AD">
              <w:rPr>
                <w:lang w:val="en-GB" w:eastAsia="zh-CN"/>
              </w:rPr>
              <w:t>t</w:t>
            </w:r>
            <w:r w:rsidRPr="006A30AD">
              <w:rPr>
                <w:spacing w:val="2"/>
                <w:lang w:val="en-GB" w:eastAsia="zh-CN"/>
              </w:rPr>
              <w:t xml:space="preserve"> </w:t>
            </w:r>
            <w:r w:rsidRPr="006A30AD">
              <w:rPr>
                <w:spacing w:val="-1"/>
                <w:lang w:val="en-GB" w:eastAsia="zh-CN"/>
              </w:rPr>
              <w:t>r</w:t>
            </w:r>
            <w:r w:rsidRPr="006A30AD">
              <w:rPr>
                <w:lang w:val="en-GB" w:eastAsia="zh-CN"/>
              </w:rPr>
              <w:t>at</w:t>
            </w:r>
            <w:r w:rsidRPr="006A30AD">
              <w:rPr>
                <w:spacing w:val="-2"/>
                <w:lang w:val="en-GB" w:eastAsia="zh-CN"/>
              </w:rPr>
              <w:t>e</w:t>
            </w:r>
            <w:r w:rsidRPr="006A30AD">
              <w:rPr>
                <w:lang w:val="en-GB" w:eastAsia="zh-CN"/>
              </w:rPr>
              <w:t>s</w:t>
            </w:r>
            <w:r w:rsidRPr="006A30AD">
              <w:rPr>
                <w:spacing w:val="-1"/>
                <w:lang w:val="en-GB" w:eastAsia="zh-CN"/>
              </w:rPr>
              <w:t xml:space="preserve"> </w:t>
            </w:r>
            <w:r w:rsidRPr="006A30AD">
              <w:rPr>
                <w:spacing w:val="1"/>
                <w:lang w:val="en-GB" w:eastAsia="zh-CN"/>
              </w:rPr>
              <w:t>(</w:t>
            </w:r>
            <w:r w:rsidRPr="006A30AD">
              <w:rPr>
                <w:lang w:val="en-GB" w:eastAsia="zh-CN"/>
              </w:rPr>
              <w:t xml:space="preserve">8 </w:t>
            </w:r>
            <w:r w:rsidRPr="006A30AD">
              <w:rPr>
                <w:spacing w:val="-4"/>
                <w:lang w:val="en-GB" w:eastAsia="zh-CN"/>
              </w:rPr>
              <w:t>M</w:t>
            </w:r>
            <w:r w:rsidRPr="006A30AD">
              <w:rPr>
                <w:spacing w:val="1"/>
                <w:lang w:val="en-GB" w:eastAsia="zh-CN"/>
              </w:rPr>
              <w:t>H</w:t>
            </w:r>
            <w:r w:rsidRPr="006A30AD">
              <w:rPr>
                <w:spacing w:val="-2"/>
                <w:lang w:val="en-GB" w:eastAsia="zh-CN"/>
              </w:rPr>
              <w:t>z</w:t>
            </w:r>
            <w:r w:rsidRPr="006A30AD">
              <w:rPr>
                <w:lang w:val="en-GB" w:eastAsia="zh-CN"/>
              </w:rPr>
              <w:t>)</w:t>
            </w:r>
          </w:p>
        </w:tc>
        <w:tc>
          <w:tcPr>
            <w:tcW w:w="3282" w:type="dxa"/>
            <w:tcBorders>
              <w:top w:val="single" w:sz="4" w:space="0" w:color="auto"/>
              <w:left w:val="single" w:sz="4" w:space="0" w:color="auto"/>
              <w:bottom w:val="single" w:sz="4" w:space="0" w:color="auto"/>
              <w:right w:val="single" w:sz="4" w:space="0" w:color="auto"/>
            </w:tcBorders>
            <w:hideMark/>
          </w:tcPr>
          <w:p w14:paraId="4844D014" w14:textId="77777777" w:rsidR="008679D4" w:rsidRPr="006A30AD" w:rsidRDefault="008679D4" w:rsidP="002C6A17">
            <w:pPr>
              <w:pStyle w:val="Tabletext"/>
              <w:jc w:val="left"/>
              <w:rPr>
                <w:lang w:val="en-GB" w:eastAsia="zh-CN"/>
              </w:rPr>
            </w:pPr>
            <w:r w:rsidRPr="006A30AD">
              <w:rPr>
                <w:spacing w:val="-1"/>
                <w:lang w:val="en-GB" w:eastAsia="zh-CN"/>
              </w:rPr>
              <w:t>P</w:t>
            </w:r>
            <w:r w:rsidRPr="006A30AD">
              <w:rPr>
                <w:lang w:val="en-GB" w:eastAsia="zh-CN"/>
              </w:rPr>
              <w:t>or</w:t>
            </w:r>
            <w:r w:rsidRPr="006A30AD">
              <w:rPr>
                <w:spacing w:val="1"/>
                <w:lang w:val="en-GB" w:eastAsia="zh-CN"/>
              </w:rPr>
              <w:t>t</w:t>
            </w:r>
            <w:r w:rsidRPr="006A30AD">
              <w:rPr>
                <w:lang w:val="en-GB" w:eastAsia="zh-CN"/>
              </w:rPr>
              <w:t>a</w:t>
            </w:r>
            <w:r w:rsidRPr="006A30AD">
              <w:rPr>
                <w:spacing w:val="-1"/>
                <w:lang w:val="en-GB" w:eastAsia="zh-CN"/>
              </w:rPr>
              <w:t>bl</w:t>
            </w:r>
            <w:r w:rsidRPr="006A30AD">
              <w:rPr>
                <w:lang w:val="en-GB" w:eastAsia="zh-CN"/>
              </w:rPr>
              <w:t>e S</w:t>
            </w:r>
            <w:r w:rsidRPr="006A30AD">
              <w:rPr>
                <w:spacing w:val="-1"/>
                <w:lang w:val="en-GB" w:eastAsia="zh-CN"/>
              </w:rPr>
              <w:t>FN</w:t>
            </w:r>
            <w:r w:rsidRPr="006A30AD">
              <w:rPr>
                <w:lang w:val="en-GB" w:eastAsia="zh-CN"/>
              </w:rPr>
              <w:t>: 2</w:t>
            </w:r>
            <w:r w:rsidRPr="006A30AD">
              <w:rPr>
                <w:spacing w:val="-1"/>
                <w:lang w:val="en-GB" w:eastAsia="zh-CN"/>
              </w:rPr>
              <w:t>5</w:t>
            </w:r>
            <w:r w:rsidRPr="006A30AD">
              <w:rPr>
                <w:spacing w:val="1"/>
                <w:lang w:val="en-GB" w:eastAsia="zh-CN"/>
              </w:rPr>
              <w:t>.</w:t>
            </w:r>
            <w:r w:rsidRPr="006A30AD">
              <w:rPr>
                <w:lang w:val="en-GB" w:eastAsia="zh-CN"/>
              </w:rPr>
              <w:t>0</w:t>
            </w:r>
            <w:r w:rsidRPr="006A30AD">
              <w:rPr>
                <w:spacing w:val="-2"/>
                <w:lang w:val="en-GB" w:eastAsia="zh-CN"/>
              </w:rPr>
              <w:t xml:space="preserve"> </w:t>
            </w:r>
            <w:r w:rsidRPr="006A30AD">
              <w:rPr>
                <w:spacing w:val="-4"/>
                <w:lang w:val="en-GB" w:eastAsia="zh-CN"/>
              </w:rPr>
              <w:t>M</w:t>
            </w:r>
            <w:r w:rsidRPr="006A30AD">
              <w:rPr>
                <w:lang w:val="en-GB" w:eastAsia="zh-CN"/>
              </w:rPr>
              <w:t>b</w:t>
            </w:r>
            <w:r w:rsidRPr="006A30AD">
              <w:rPr>
                <w:spacing w:val="-1"/>
                <w:lang w:val="en-GB" w:eastAsia="zh-CN"/>
              </w:rPr>
              <w:t>i</w:t>
            </w:r>
            <w:r w:rsidRPr="006A30AD">
              <w:rPr>
                <w:spacing w:val="1"/>
                <w:lang w:val="en-GB" w:eastAsia="zh-CN"/>
              </w:rPr>
              <w:t>t/</w:t>
            </w:r>
            <w:r w:rsidRPr="006A30AD">
              <w:rPr>
                <w:lang w:val="en-GB" w:eastAsia="zh-CN"/>
              </w:rPr>
              <w:t>s,</w:t>
            </w:r>
            <w:r w:rsidRPr="006A30AD">
              <w:rPr>
                <w:spacing w:val="2"/>
                <w:lang w:val="en-GB" w:eastAsia="zh-CN"/>
              </w:rPr>
              <w:t xml:space="preserve"> </w:t>
            </w:r>
            <w:r w:rsidRPr="006A30AD">
              <w:rPr>
                <w:lang w:val="en-GB" w:eastAsia="zh-CN"/>
              </w:rPr>
              <w:t>F</w:t>
            </w:r>
            <w:r w:rsidRPr="006A30AD">
              <w:rPr>
                <w:spacing w:val="-2"/>
                <w:lang w:val="en-GB" w:eastAsia="zh-CN"/>
              </w:rPr>
              <w:t>ix</w:t>
            </w:r>
            <w:r w:rsidRPr="006A30AD">
              <w:rPr>
                <w:lang w:val="en-GB" w:eastAsia="zh-CN"/>
              </w:rPr>
              <w:t xml:space="preserve">ed </w:t>
            </w:r>
            <w:r w:rsidRPr="006A30AD">
              <w:rPr>
                <w:lang w:val="en-GB" w:eastAsia="zh-CN"/>
              </w:rPr>
              <w:br/>
            </w:r>
            <w:r w:rsidRPr="006A30AD">
              <w:rPr>
                <w:spacing w:val="-1"/>
                <w:lang w:val="en-GB" w:eastAsia="zh-CN"/>
              </w:rPr>
              <w:t>S</w:t>
            </w:r>
            <w:r w:rsidRPr="006A30AD">
              <w:rPr>
                <w:lang w:val="en-GB" w:eastAsia="zh-CN"/>
              </w:rPr>
              <w:t>F</w:t>
            </w:r>
            <w:r w:rsidRPr="006A30AD">
              <w:rPr>
                <w:spacing w:val="-2"/>
                <w:lang w:val="en-GB" w:eastAsia="zh-CN"/>
              </w:rPr>
              <w:t>N</w:t>
            </w:r>
            <w:r w:rsidRPr="006A30AD">
              <w:rPr>
                <w:lang w:val="en-GB" w:eastAsia="zh-CN"/>
              </w:rPr>
              <w:t>:</w:t>
            </w:r>
            <w:r w:rsidRPr="006A30AD">
              <w:rPr>
                <w:spacing w:val="2"/>
                <w:lang w:val="en-GB" w:eastAsia="zh-CN"/>
              </w:rPr>
              <w:t xml:space="preserve"> </w:t>
            </w:r>
            <w:r w:rsidRPr="006A30AD">
              <w:rPr>
                <w:lang w:val="en-GB" w:eastAsia="zh-CN"/>
              </w:rPr>
              <w:t>3</w:t>
            </w:r>
            <w:r w:rsidRPr="006A30AD">
              <w:rPr>
                <w:spacing w:val="-1"/>
                <w:lang w:val="en-GB" w:eastAsia="zh-CN"/>
              </w:rPr>
              <w:t>7</w:t>
            </w:r>
            <w:r w:rsidRPr="006A30AD">
              <w:rPr>
                <w:spacing w:val="1"/>
                <w:lang w:val="en-GB" w:eastAsia="zh-CN"/>
              </w:rPr>
              <w:t>.</w:t>
            </w:r>
            <w:r w:rsidRPr="006A30AD">
              <w:rPr>
                <w:lang w:val="en-GB" w:eastAsia="zh-CN"/>
              </w:rPr>
              <w:t>0</w:t>
            </w:r>
            <w:r w:rsidRPr="006A30AD">
              <w:rPr>
                <w:spacing w:val="-2"/>
                <w:lang w:val="en-GB" w:eastAsia="zh-CN"/>
              </w:rPr>
              <w:t xml:space="preserve"> </w:t>
            </w:r>
            <w:r w:rsidRPr="006A30AD">
              <w:rPr>
                <w:spacing w:val="-4"/>
                <w:lang w:val="en-GB" w:eastAsia="zh-CN"/>
              </w:rPr>
              <w:t>M</w:t>
            </w:r>
            <w:r w:rsidRPr="006A30AD">
              <w:rPr>
                <w:lang w:val="en-GB" w:eastAsia="zh-CN"/>
              </w:rPr>
              <w:t>b</w:t>
            </w:r>
            <w:r w:rsidRPr="006A30AD">
              <w:rPr>
                <w:spacing w:val="-1"/>
                <w:lang w:val="en-GB" w:eastAsia="zh-CN"/>
              </w:rPr>
              <w:t>i</w:t>
            </w:r>
            <w:r w:rsidRPr="006A30AD">
              <w:rPr>
                <w:spacing w:val="1"/>
                <w:lang w:val="en-GB" w:eastAsia="zh-CN"/>
              </w:rPr>
              <w:t>t/</w:t>
            </w:r>
            <w:r w:rsidRPr="006A30AD">
              <w:rPr>
                <w:lang w:val="en-GB" w:eastAsia="zh-CN"/>
              </w:rPr>
              <w:t>s,</w:t>
            </w:r>
            <w:r w:rsidRPr="006A30AD">
              <w:rPr>
                <w:spacing w:val="2"/>
                <w:lang w:val="en-GB" w:eastAsia="zh-CN"/>
              </w:rPr>
              <w:t xml:space="preserve"> </w:t>
            </w:r>
            <w:r w:rsidRPr="006A30AD">
              <w:rPr>
                <w:spacing w:val="2"/>
                <w:lang w:val="en-GB" w:eastAsia="zh-CN"/>
              </w:rPr>
              <w:br/>
            </w:r>
            <w:r w:rsidRPr="006A30AD">
              <w:rPr>
                <w:lang w:val="en-GB" w:eastAsia="zh-CN"/>
              </w:rPr>
              <w:t>F</w:t>
            </w:r>
            <w:r w:rsidRPr="006A30AD">
              <w:rPr>
                <w:spacing w:val="-2"/>
                <w:lang w:val="en-GB" w:eastAsia="zh-CN"/>
              </w:rPr>
              <w:t>ix</w:t>
            </w:r>
            <w:r w:rsidRPr="006A30AD">
              <w:rPr>
                <w:lang w:val="en-GB" w:eastAsia="zh-CN"/>
              </w:rPr>
              <w:t>ed</w:t>
            </w:r>
            <w:r w:rsidRPr="006A30AD">
              <w:rPr>
                <w:spacing w:val="-2"/>
                <w:lang w:val="en-GB" w:eastAsia="zh-CN"/>
              </w:rPr>
              <w:t xml:space="preserve"> </w:t>
            </w:r>
            <w:r w:rsidRPr="006A30AD">
              <w:rPr>
                <w:spacing w:val="-4"/>
                <w:lang w:val="en-GB" w:eastAsia="zh-CN"/>
              </w:rPr>
              <w:t>M</w:t>
            </w:r>
            <w:r w:rsidRPr="006A30AD">
              <w:rPr>
                <w:spacing w:val="2"/>
                <w:lang w:val="en-GB" w:eastAsia="zh-CN"/>
              </w:rPr>
              <w:t>F</w:t>
            </w:r>
            <w:r w:rsidRPr="006A30AD">
              <w:rPr>
                <w:spacing w:val="-1"/>
                <w:lang w:val="en-GB" w:eastAsia="zh-CN"/>
              </w:rPr>
              <w:t>N</w:t>
            </w:r>
            <w:r w:rsidRPr="006A30AD">
              <w:rPr>
                <w:lang w:val="en-GB" w:eastAsia="zh-CN"/>
              </w:rPr>
              <w:t>:</w:t>
            </w:r>
            <w:r w:rsidRPr="006A30AD">
              <w:rPr>
                <w:spacing w:val="2"/>
                <w:lang w:val="en-GB" w:eastAsia="zh-CN"/>
              </w:rPr>
              <w:t xml:space="preserve"> </w:t>
            </w:r>
            <w:r w:rsidRPr="006A30AD">
              <w:rPr>
                <w:lang w:val="en-GB" w:eastAsia="zh-CN"/>
              </w:rPr>
              <w:t>4</w:t>
            </w:r>
            <w:r w:rsidRPr="006A30AD">
              <w:rPr>
                <w:spacing w:val="-1"/>
                <w:lang w:val="en-GB" w:eastAsia="zh-CN"/>
              </w:rPr>
              <w:t>0</w:t>
            </w:r>
            <w:r w:rsidRPr="006A30AD">
              <w:rPr>
                <w:spacing w:val="1"/>
                <w:lang w:val="en-GB" w:eastAsia="zh-CN"/>
              </w:rPr>
              <w:t>.</w:t>
            </w:r>
            <w:r w:rsidRPr="006A30AD">
              <w:rPr>
                <w:lang w:val="en-GB" w:eastAsia="zh-CN"/>
              </w:rPr>
              <w:t xml:space="preserve">2 </w:t>
            </w:r>
            <w:r w:rsidRPr="006A30AD">
              <w:rPr>
                <w:spacing w:val="-4"/>
                <w:lang w:val="en-GB" w:eastAsia="zh-CN"/>
              </w:rPr>
              <w:t>M</w:t>
            </w:r>
            <w:r w:rsidRPr="006A30AD">
              <w:rPr>
                <w:spacing w:val="2"/>
                <w:lang w:val="en-GB" w:eastAsia="zh-CN"/>
              </w:rPr>
              <w:t>b</w:t>
            </w:r>
            <w:r w:rsidRPr="006A30AD">
              <w:rPr>
                <w:spacing w:val="-1"/>
                <w:lang w:val="en-GB" w:eastAsia="zh-CN"/>
              </w:rPr>
              <w:t>i</w:t>
            </w:r>
            <w:r w:rsidRPr="006A30AD">
              <w:rPr>
                <w:spacing w:val="1"/>
                <w:lang w:val="en-GB" w:eastAsia="zh-CN"/>
              </w:rPr>
              <w:t>t/</w:t>
            </w:r>
            <w:r w:rsidRPr="006A30AD">
              <w:rPr>
                <w:lang w:val="en-GB" w:eastAsia="zh-CN"/>
              </w:rPr>
              <w:t>s</w:t>
            </w:r>
          </w:p>
        </w:tc>
      </w:tr>
      <w:tr w:rsidR="008679D4" w:rsidRPr="006A30AD" w14:paraId="08513412" w14:textId="77777777" w:rsidTr="002C6A17">
        <w:trPr>
          <w:jc w:val="center"/>
        </w:trPr>
        <w:tc>
          <w:tcPr>
            <w:tcW w:w="3179" w:type="dxa"/>
            <w:tcBorders>
              <w:left w:val="single" w:sz="4" w:space="0" w:color="auto"/>
              <w:right w:val="single" w:sz="4" w:space="0" w:color="auto"/>
            </w:tcBorders>
          </w:tcPr>
          <w:p w14:paraId="06E1F400" w14:textId="77777777" w:rsidR="008679D4" w:rsidRPr="006A30AD" w:rsidRDefault="008679D4" w:rsidP="002C6A17">
            <w:pPr>
              <w:pStyle w:val="Tabletext"/>
              <w:rPr>
                <w:lang w:val="en-GB" w:eastAsia="zh-CN"/>
              </w:rPr>
            </w:pPr>
          </w:p>
        </w:tc>
        <w:tc>
          <w:tcPr>
            <w:tcW w:w="3178" w:type="dxa"/>
            <w:tcBorders>
              <w:top w:val="single" w:sz="4" w:space="0" w:color="auto"/>
              <w:left w:val="single" w:sz="4" w:space="0" w:color="auto"/>
              <w:bottom w:val="single" w:sz="4" w:space="0" w:color="auto"/>
              <w:right w:val="single" w:sz="4" w:space="0" w:color="auto"/>
            </w:tcBorders>
            <w:hideMark/>
          </w:tcPr>
          <w:p w14:paraId="255A55D4" w14:textId="77777777" w:rsidR="008679D4" w:rsidRPr="006A30AD" w:rsidRDefault="008679D4" w:rsidP="002C6A17">
            <w:pPr>
              <w:pStyle w:val="Tabletext"/>
              <w:jc w:val="left"/>
              <w:rPr>
                <w:lang w:val="en-GB" w:eastAsia="zh-CN"/>
              </w:rPr>
            </w:pPr>
            <w:r w:rsidRPr="006A30AD">
              <w:rPr>
                <w:i/>
                <w:iCs/>
                <w:spacing w:val="-1"/>
                <w:lang w:val="en-GB" w:eastAsia="zh-CN"/>
              </w:rPr>
              <w:t>C</w:t>
            </w:r>
            <w:r w:rsidRPr="006A30AD">
              <w:rPr>
                <w:spacing w:val="1"/>
                <w:lang w:val="en-GB" w:eastAsia="zh-CN"/>
              </w:rPr>
              <w:t>/(</w:t>
            </w:r>
            <w:r w:rsidRPr="006A30AD">
              <w:rPr>
                <w:i/>
                <w:iCs/>
                <w:spacing w:val="-1"/>
                <w:lang w:val="en-GB" w:eastAsia="zh-CN"/>
              </w:rPr>
              <w:t>N</w:t>
            </w:r>
            <w:r w:rsidRPr="006A30AD">
              <w:rPr>
                <w:spacing w:val="-1"/>
                <w:lang w:val="en-GB" w:eastAsia="zh-CN"/>
              </w:rPr>
              <w:t xml:space="preserve"> </w:t>
            </w:r>
            <w:r w:rsidRPr="006A30AD">
              <w:rPr>
                <w:spacing w:val="-2"/>
                <w:lang w:val="en-GB" w:eastAsia="zh-CN"/>
              </w:rPr>
              <w:t xml:space="preserve">+ </w:t>
            </w:r>
            <w:r w:rsidRPr="006A30AD">
              <w:rPr>
                <w:i/>
                <w:iCs/>
                <w:spacing w:val="1"/>
                <w:lang w:val="en-GB" w:eastAsia="zh-CN"/>
              </w:rPr>
              <w:t>I</w:t>
            </w:r>
            <w:r w:rsidRPr="006A30AD">
              <w:rPr>
                <w:lang w:val="en-GB" w:eastAsia="zh-CN"/>
              </w:rPr>
              <w:t xml:space="preserve">) </w:t>
            </w:r>
            <w:r w:rsidRPr="006A30AD">
              <w:rPr>
                <w:spacing w:val="-1"/>
                <w:lang w:val="en-GB" w:eastAsia="zh-CN"/>
              </w:rPr>
              <w:t>p</w:t>
            </w:r>
            <w:r w:rsidRPr="006A30AD">
              <w:rPr>
                <w:lang w:val="en-GB" w:eastAsia="zh-CN"/>
              </w:rPr>
              <w:t>e</w:t>
            </w:r>
            <w:r w:rsidRPr="006A30AD">
              <w:rPr>
                <w:spacing w:val="-2"/>
                <w:lang w:val="en-GB" w:eastAsia="zh-CN"/>
              </w:rPr>
              <w:t>r</w:t>
            </w:r>
            <w:r w:rsidRPr="006A30AD">
              <w:rPr>
                <w:spacing w:val="3"/>
                <w:lang w:val="en-GB" w:eastAsia="zh-CN"/>
              </w:rPr>
              <w:t>f</w:t>
            </w:r>
            <w:r w:rsidRPr="006A30AD">
              <w:rPr>
                <w:spacing w:val="-3"/>
                <w:lang w:val="en-GB" w:eastAsia="zh-CN"/>
              </w:rPr>
              <w:t>o</w:t>
            </w:r>
            <w:r w:rsidRPr="006A30AD">
              <w:rPr>
                <w:spacing w:val="-2"/>
                <w:lang w:val="en-GB" w:eastAsia="zh-CN"/>
              </w:rPr>
              <w:t>r</w:t>
            </w:r>
            <w:r w:rsidRPr="006A30AD">
              <w:rPr>
                <w:spacing w:val="1"/>
                <w:lang w:val="en-GB" w:eastAsia="zh-CN"/>
              </w:rPr>
              <w:t>m</w:t>
            </w:r>
            <w:r w:rsidRPr="006A30AD">
              <w:rPr>
                <w:lang w:val="en-GB" w:eastAsia="zh-CN"/>
              </w:rPr>
              <w:t>a</w:t>
            </w:r>
            <w:r w:rsidRPr="006A30AD">
              <w:rPr>
                <w:spacing w:val="-1"/>
                <w:lang w:val="en-GB" w:eastAsia="zh-CN"/>
              </w:rPr>
              <w:t>n</w:t>
            </w:r>
            <w:r w:rsidRPr="006A30AD">
              <w:rPr>
                <w:lang w:val="en-GB" w:eastAsia="zh-CN"/>
              </w:rPr>
              <w:t>ce in</w:t>
            </w:r>
            <w:r w:rsidRPr="006A30AD">
              <w:rPr>
                <w:spacing w:val="-4"/>
                <w:lang w:val="en-GB" w:eastAsia="zh-CN"/>
              </w:rPr>
              <w:t xml:space="preserve"> </w:t>
            </w:r>
            <w:r w:rsidRPr="006A30AD">
              <w:rPr>
                <w:spacing w:val="-1"/>
                <w:lang w:val="en-GB" w:eastAsia="zh-CN"/>
              </w:rPr>
              <w:t>S</w:t>
            </w:r>
            <w:r w:rsidRPr="006A30AD">
              <w:rPr>
                <w:lang w:val="en-GB" w:eastAsia="zh-CN"/>
              </w:rPr>
              <w:t>F</w:t>
            </w:r>
            <w:r w:rsidRPr="006A30AD">
              <w:rPr>
                <w:spacing w:val="-2"/>
                <w:lang w:val="en-GB" w:eastAsia="zh-CN"/>
              </w:rPr>
              <w:t>N</w:t>
            </w:r>
            <w:r w:rsidRPr="006A30AD">
              <w:rPr>
                <w:lang w:val="en-GB" w:eastAsia="zh-CN"/>
              </w:rPr>
              <w:t>s</w:t>
            </w:r>
          </w:p>
        </w:tc>
        <w:tc>
          <w:tcPr>
            <w:tcW w:w="3282" w:type="dxa"/>
            <w:tcBorders>
              <w:top w:val="single" w:sz="4" w:space="0" w:color="auto"/>
              <w:left w:val="single" w:sz="4" w:space="0" w:color="auto"/>
              <w:bottom w:val="single" w:sz="4" w:space="0" w:color="auto"/>
              <w:right w:val="single" w:sz="4" w:space="0" w:color="auto"/>
            </w:tcBorders>
            <w:hideMark/>
          </w:tcPr>
          <w:p w14:paraId="159B77D7" w14:textId="77777777" w:rsidR="008679D4" w:rsidRPr="006A30AD" w:rsidRDefault="008679D4" w:rsidP="002C6A17">
            <w:pPr>
              <w:pStyle w:val="Tabletext"/>
              <w:jc w:val="left"/>
              <w:rPr>
                <w:lang w:val="en-GB" w:eastAsia="zh-CN"/>
              </w:rPr>
            </w:pPr>
            <w:r w:rsidRPr="006A30AD">
              <w:rPr>
                <w:spacing w:val="-1"/>
                <w:lang w:val="en-GB" w:eastAsia="zh-CN"/>
              </w:rPr>
              <w:t>E</w:t>
            </w:r>
            <w:r w:rsidRPr="006A30AD">
              <w:rPr>
                <w:lang w:val="en-GB" w:eastAsia="zh-CN"/>
              </w:rPr>
              <w:t>N 3</w:t>
            </w:r>
            <w:r w:rsidRPr="006A30AD">
              <w:rPr>
                <w:spacing w:val="-1"/>
                <w:lang w:val="en-GB" w:eastAsia="zh-CN"/>
              </w:rPr>
              <w:t>0</w:t>
            </w:r>
            <w:r w:rsidRPr="006A30AD">
              <w:rPr>
                <w:lang w:val="en-GB" w:eastAsia="zh-CN"/>
              </w:rPr>
              <w:t>0</w:t>
            </w:r>
            <w:r w:rsidRPr="006A30AD">
              <w:rPr>
                <w:spacing w:val="-1"/>
                <w:lang w:val="en-GB" w:eastAsia="zh-CN"/>
              </w:rPr>
              <w:t>7</w:t>
            </w:r>
            <w:r w:rsidRPr="006A30AD">
              <w:rPr>
                <w:lang w:val="en-GB" w:eastAsia="zh-CN"/>
              </w:rPr>
              <w:t>44</w:t>
            </w:r>
            <w:r w:rsidRPr="006A30AD">
              <w:rPr>
                <w:spacing w:val="1"/>
                <w:lang w:val="en-GB" w:eastAsia="zh-CN"/>
              </w:rPr>
              <w:t xml:space="preserve"> </w:t>
            </w:r>
            <w:r w:rsidRPr="006A30AD">
              <w:rPr>
                <w:lang w:val="en-GB" w:eastAsia="zh-CN"/>
              </w:rPr>
              <w:t>c</w:t>
            </w:r>
            <w:r w:rsidRPr="006A30AD">
              <w:rPr>
                <w:spacing w:val="-3"/>
                <w:lang w:val="en-GB" w:eastAsia="zh-CN"/>
              </w:rPr>
              <w:t>o</w:t>
            </w:r>
            <w:r w:rsidRPr="006A30AD">
              <w:rPr>
                <w:spacing w:val="1"/>
                <w:lang w:val="en-GB" w:eastAsia="zh-CN"/>
              </w:rPr>
              <w:t>m</w:t>
            </w:r>
            <w:r w:rsidRPr="006A30AD">
              <w:rPr>
                <w:lang w:val="en-GB" w:eastAsia="zh-CN"/>
              </w:rPr>
              <w:t>p</w:t>
            </w:r>
            <w:r w:rsidRPr="006A30AD">
              <w:rPr>
                <w:spacing w:val="-1"/>
                <w:lang w:val="en-GB" w:eastAsia="zh-CN"/>
              </w:rPr>
              <w:t>li</w:t>
            </w:r>
            <w:r w:rsidRPr="006A30AD">
              <w:rPr>
                <w:lang w:val="en-GB" w:eastAsia="zh-CN"/>
              </w:rPr>
              <w:t>a</w:t>
            </w:r>
            <w:r w:rsidRPr="006A30AD">
              <w:rPr>
                <w:spacing w:val="-1"/>
                <w:lang w:val="en-GB" w:eastAsia="zh-CN"/>
              </w:rPr>
              <w:t>n</w:t>
            </w:r>
            <w:r w:rsidRPr="006A30AD">
              <w:rPr>
                <w:lang w:val="en-GB" w:eastAsia="zh-CN"/>
              </w:rPr>
              <w:t>t</w:t>
            </w:r>
          </w:p>
        </w:tc>
      </w:tr>
      <w:tr w:rsidR="008679D4" w:rsidRPr="00AD2E79" w14:paraId="4F522FC3" w14:textId="77777777" w:rsidTr="002C6A17">
        <w:trPr>
          <w:jc w:val="center"/>
        </w:trPr>
        <w:tc>
          <w:tcPr>
            <w:tcW w:w="3179" w:type="dxa"/>
            <w:tcBorders>
              <w:left w:val="single" w:sz="4" w:space="0" w:color="auto"/>
              <w:bottom w:val="single" w:sz="4" w:space="0" w:color="auto"/>
              <w:right w:val="single" w:sz="4" w:space="0" w:color="auto"/>
            </w:tcBorders>
          </w:tcPr>
          <w:p w14:paraId="2E475C86" w14:textId="77777777" w:rsidR="008679D4" w:rsidRPr="006A30AD" w:rsidRDefault="008679D4" w:rsidP="002C6A17">
            <w:pPr>
              <w:pStyle w:val="Tabletext"/>
              <w:rPr>
                <w:lang w:val="en-GB" w:eastAsia="zh-CN"/>
              </w:rPr>
            </w:pPr>
          </w:p>
        </w:tc>
        <w:tc>
          <w:tcPr>
            <w:tcW w:w="3178" w:type="dxa"/>
            <w:tcBorders>
              <w:top w:val="single" w:sz="4" w:space="0" w:color="auto"/>
              <w:left w:val="single" w:sz="4" w:space="0" w:color="auto"/>
              <w:bottom w:val="single" w:sz="4" w:space="0" w:color="auto"/>
              <w:right w:val="single" w:sz="4" w:space="0" w:color="auto"/>
            </w:tcBorders>
            <w:hideMark/>
          </w:tcPr>
          <w:p w14:paraId="02B54D2F" w14:textId="77777777" w:rsidR="008679D4" w:rsidRPr="006A30AD" w:rsidRDefault="008679D4" w:rsidP="002C6A17">
            <w:pPr>
              <w:pStyle w:val="Tabletext"/>
              <w:jc w:val="left"/>
              <w:rPr>
                <w:lang w:val="en-GB" w:eastAsia="zh-CN"/>
              </w:rPr>
            </w:pPr>
            <w:r w:rsidRPr="006A30AD">
              <w:rPr>
                <w:spacing w:val="1"/>
                <w:lang w:val="en-GB" w:eastAsia="zh-CN"/>
              </w:rPr>
              <w:t>G</w:t>
            </w:r>
            <w:r w:rsidRPr="006A30AD">
              <w:rPr>
                <w:spacing w:val="-1"/>
                <w:lang w:val="en-GB" w:eastAsia="zh-CN"/>
              </w:rPr>
              <w:t>E</w:t>
            </w:r>
            <w:r w:rsidRPr="006A30AD">
              <w:rPr>
                <w:lang w:val="en-GB" w:eastAsia="zh-CN"/>
              </w:rPr>
              <w:t>06</w:t>
            </w:r>
            <w:r w:rsidRPr="006A30AD">
              <w:rPr>
                <w:spacing w:val="1"/>
                <w:lang w:val="en-GB" w:eastAsia="zh-CN"/>
              </w:rPr>
              <w:t xml:space="preserve"> </w:t>
            </w:r>
            <w:r w:rsidRPr="006A30AD">
              <w:rPr>
                <w:lang w:val="en-GB" w:eastAsia="zh-CN"/>
              </w:rPr>
              <w:t>c</w:t>
            </w:r>
            <w:r w:rsidRPr="006A30AD">
              <w:rPr>
                <w:spacing w:val="-3"/>
                <w:lang w:val="en-GB" w:eastAsia="zh-CN"/>
              </w:rPr>
              <w:t>o</w:t>
            </w:r>
            <w:r w:rsidRPr="006A30AD">
              <w:rPr>
                <w:spacing w:val="1"/>
                <w:lang w:val="en-GB" w:eastAsia="zh-CN"/>
              </w:rPr>
              <w:t>m</w:t>
            </w:r>
            <w:r w:rsidRPr="006A30AD">
              <w:rPr>
                <w:lang w:val="en-GB" w:eastAsia="zh-CN"/>
              </w:rPr>
              <w:t>p</w:t>
            </w:r>
            <w:r w:rsidRPr="006A30AD">
              <w:rPr>
                <w:spacing w:val="-1"/>
                <w:lang w:val="en-GB" w:eastAsia="zh-CN"/>
              </w:rPr>
              <w:t>a</w:t>
            </w:r>
            <w:r w:rsidRPr="006A30AD">
              <w:rPr>
                <w:spacing w:val="1"/>
                <w:lang w:val="en-GB" w:eastAsia="zh-CN"/>
              </w:rPr>
              <w:t>t</w:t>
            </w:r>
            <w:r w:rsidRPr="006A30AD">
              <w:rPr>
                <w:spacing w:val="-1"/>
                <w:lang w:val="en-GB" w:eastAsia="zh-CN"/>
              </w:rPr>
              <w:t>i</w:t>
            </w:r>
            <w:r w:rsidRPr="006A30AD">
              <w:rPr>
                <w:lang w:val="en-GB" w:eastAsia="zh-CN"/>
              </w:rPr>
              <w:t>b</w:t>
            </w:r>
            <w:r w:rsidRPr="006A30AD">
              <w:rPr>
                <w:spacing w:val="-1"/>
                <w:lang w:val="en-GB" w:eastAsia="zh-CN"/>
              </w:rPr>
              <w:t>l</w:t>
            </w:r>
            <w:r w:rsidRPr="006A30AD">
              <w:rPr>
                <w:lang w:val="en-GB" w:eastAsia="zh-CN"/>
              </w:rPr>
              <w:t>e</w:t>
            </w:r>
          </w:p>
        </w:tc>
        <w:tc>
          <w:tcPr>
            <w:tcW w:w="3282" w:type="dxa"/>
            <w:tcBorders>
              <w:top w:val="single" w:sz="4" w:space="0" w:color="auto"/>
              <w:left w:val="single" w:sz="4" w:space="0" w:color="auto"/>
              <w:bottom w:val="single" w:sz="4" w:space="0" w:color="auto"/>
              <w:right w:val="single" w:sz="4" w:space="0" w:color="auto"/>
            </w:tcBorders>
            <w:hideMark/>
          </w:tcPr>
          <w:p w14:paraId="005EC903" w14:textId="77777777" w:rsidR="008679D4" w:rsidRPr="006A30AD" w:rsidRDefault="008679D4" w:rsidP="002C6A17">
            <w:pPr>
              <w:pStyle w:val="Tabletext"/>
              <w:jc w:val="left"/>
              <w:rPr>
                <w:lang w:val="en-GB" w:eastAsia="zh-CN"/>
              </w:rPr>
            </w:pPr>
            <w:r w:rsidRPr="006A30AD">
              <w:rPr>
                <w:spacing w:val="-1"/>
                <w:lang w:val="en-GB" w:eastAsia="zh-CN"/>
              </w:rPr>
              <w:t>Si</w:t>
            </w:r>
            <w:r w:rsidRPr="006A30AD">
              <w:rPr>
                <w:spacing w:val="2"/>
                <w:lang w:val="en-GB" w:eastAsia="zh-CN"/>
              </w:rPr>
              <w:t>g</w:t>
            </w:r>
            <w:r w:rsidRPr="006A30AD">
              <w:rPr>
                <w:lang w:val="en-GB" w:eastAsia="zh-CN"/>
              </w:rPr>
              <w:t>n</w:t>
            </w:r>
            <w:r w:rsidRPr="006A30AD">
              <w:rPr>
                <w:spacing w:val="-1"/>
                <w:lang w:val="en-GB" w:eastAsia="zh-CN"/>
              </w:rPr>
              <w:t>a</w:t>
            </w:r>
            <w:r w:rsidRPr="006A30AD">
              <w:rPr>
                <w:lang w:val="en-GB" w:eastAsia="zh-CN"/>
              </w:rPr>
              <w:t xml:space="preserve">l </w:t>
            </w:r>
            <w:r w:rsidRPr="006A30AD">
              <w:rPr>
                <w:spacing w:val="-1"/>
                <w:lang w:val="en-GB" w:eastAsia="zh-CN"/>
              </w:rPr>
              <w:t>i</w:t>
            </w:r>
            <w:r w:rsidRPr="006A30AD">
              <w:rPr>
                <w:lang w:val="en-GB" w:eastAsia="zh-CN"/>
              </w:rPr>
              <w:t>s</w:t>
            </w:r>
            <w:r w:rsidRPr="006A30AD">
              <w:rPr>
                <w:spacing w:val="1"/>
                <w:lang w:val="en-GB" w:eastAsia="zh-CN"/>
              </w:rPr>
              <w:t xml:space="preserve"> </w:t>
            </w:r>
            <w:r w:rsidRPr="006A30AD">
              <w:rPr>
                <w:lang w:val="en-GB" w:eastAsia="zh-CN"/>
              </w:rPr>
              <w:t>u</w:t>
            </w:r>
            <w:r w:rsidRPr="006A30AD">
              <w:rPr>
                <w:spacing w:val="-1"/>
                <w:lang w:val="en-GB" w:eastAsia="zh-CN"/>
              </w:rPr>
              <w:t>n</w:t>
            </w:r>
            <w:r w:rsidRPr="006A30AD">
              <w:rPr>
                <w:lang w:val="en-GB" w:eastAsia="zh-CN"/>
              </w:rPr>
              <w:t>d</w:t>
            </w:r>
            <w:r w:rsidRPr="006A30AD">
              <w:rPr>
                <w:spacing w:val="-3"/>
                <w:lang w:val="en-GB" w:eastAsia="zh-CN"/>
              </w:rPr>
              <w:t>e</w:t>
            </w:r>
            <w:r w:rsidRPr="006A30AD">
              <w:rPr>
                <w:lang w:val="en-GB" w:eastAsia="zh-CN"/>
              </w:rPr>
              <w:t xml:space="preserve">r </w:t>
            </w:r>
            <w:r w:rsidRPr="006A30AD">
              <w:rPr>
                <w:spacing w:val="1"/>
                <w:lang w:val="en-GB" w:eastAsia="zh-CN"/>
              </w:rPr>
              <w:t>t</w:t>
            </w:r>
            <w:r w:rsidRPr="006A30AD">
              <w:rPr>
                <w:lang w:val="en-GB" w:eastAsia="zh-CN"/>
              </w:rPr>
              <w:t>he</w:t>
            </w:r>
            <w:r w:rsidRPr="006A30AD">
              <w:rPr>
                <w:spacing w:val="-2"/>
                <w:lang w:val="en-GB" w:eastAsia="zh-CN"/>
              </w:rPr>
              <w:t xml:space="preserve"> </w:t>
            </w:r>
            <w:r w:rsidRPr="006A30AD">
              <w:rPr>
                <w:spacing w:val="1"/>
                <w:lang w:val="en-GB" w:eastAsia="zh-CN"/>
              </w:rPr>
              <w:t>m</w:t>
            </w:r>
            <w:r w:rsidRPr="006A30AD">
              <w:rPr>
                <w:lang w:val="en-GB" w:eastAsia="zh-CN"/>
              </w:rPr>
              <w:t>a</w:t>
            </w:r>
            <w:r w:rsidRPr="006A30AD">
              <w:rPr>
                <w:spacing w:val="-3"/>
                <w:lang w:val="en-GB" w:eastAsia="zh-CN"/>
              </w:rPr>
              <w:t>s</w:t>
            </w:r>
            <w:r w:rsidRPr="006A30AD">
              <w:rPr>
                <w:lang w:val="en-GB" w:eastAsia="zh-CN"/>
              </w:rPr>
              <w:t>k</w:t>
            </w:r>
            <w:r w:rsidRPr="006A30AD">
              <w:rPr>
                <w:spacing w:val="1"/>
                <w:lang w:val="en-GB" w:eastAsia="zh-CN"/>
              </w:rPr>
              <w:t xml:space="preserve"> </w:t>
            </w:r>
            <w:r w:rsidRPr="006A30AD">
              <w:rPr>
                <w:spacing w:val="-3"/>
                <w:lang w:val="en-GB" w:eastAsia="zh-CN"/>
              </w:rPr>
              <w:t>o</w:t>
            </w:r>
            <w:r w:rsidRPr="006A30AD">
              <w:rPr>
                <w:lang w:val="en-GB" w:eastAsia="zh-CN"/>
              </w:rPr>
              <w:t>f</w:t>
            </w:r>
            <w:r w:rsidRPr="006A30AD">
              <w:rPr>
                <w:spacing w:val="2"/>
                <w:lang w:val="en-GB" w:eastAsia="zh-CN"/>
              </w:rPr>
              <w:t xml:space="preserve"> </w:t>
            </w:r>
            <w:r w:rsidRPr="006A30AD">
              <w:rPr>
                <w:spacing w:val="-1"/>
                <w:lang w:val="en-GB" w:eastAsia="zh-CN"/>
              </w:rPr>
              <w:t>DV</w:t>
            </w:r>
            <w:r w:rsidRPr="006A30AD">
              <w:rPr>
                <w:spacing w:val="1"/>
                <w:lang w:val="en-GB" w:eastAsia="zh-CN"/>
              </w:rPr>
              <w:t>B</w:t>
            </w:r>
            <w:r w:rsidRPr="006A30AD">
              <w:rPr>
                <w:spacing w:val="-2"/>
                <w:lang w:val="en-GB" w:eastAsia="zh-CN"/>
              </w:rPr>
              <w:noBreakHyphen/>
            </w:r>
            <w:r w:rsidRPr="006A30AD">
              <w:rPr>
                <w:lang w:val="en-GB" w:eastAsia="zh-CN"/>
              </w:rPr>
              <w:t xml:space="preserve">T </w:t>
            </w:r>
            <w:r w:rsidRPr="006A30AD">
              <w:rPr>
                <w:spacing w:val="1"/>
                <w:lang w:val="en-GB" w:eastAsia="zh-CN"/>
              </w:rPr>
              <w:t>(</w:t>
            </w:r>
            <w:r w:rsidRPr="006A30AD">
              <w:rPr>
                <w:lang w:val="en-GB" w:eastAsia="zh-CN"/>
              </w:rPr>
              <w:t>p</w:t>
            </w:r>
            <w:r w:rsidRPr="006A30AD">
              <w:rPr>
                <w:spacing w:val="-1"/>
                <w:lang w:val="en-GB" w:eastAsia="zh-CN"/>
              </w:rPr>
              <w:t>o</w:t>
            </w:r>
            <w:r w:rsidRPr="006A30AD">
              <w:rPr>
                <w:spacing w:val="-3"/>
                <w:lang w:val="en-GB" w:eastAsia="zh-CN"/>
              </w:rPr>
              <w:t>w</w:t>
            </w:r>
            <w:r w:rsidRPr="006A30AD">
              <w:rPr>
                <w:lang w:val="en-GB" w:eastAsia="zh-CN"/>
              </w:rPr>
              <w:t>er</w:t>
            </w:r>
            <w:r w:rsidRPr="006A30AD">
              <w:rPr>
                <w:spacing w:val="2"/>
                <w:lang w:val="en-GB" w:eastAsia="zh-CN"/>
              </w:rPr>
              <w:t xml:space="preserve"> </w:t>
            </w:r>
            <w:r w:rsidRPr="006A30AD">
              <w:rPr>
                <w:spacing w:val="-1"/>
                <w:lang w:val="en-GB" w:eastAsia="zh-CN"/>
              </w:rPr>
              <w:t>l</w:t>
            </w:r>
            <w:r w:rsidRPr="006A30AD">
              <w:rPr>
                <w:lang w:val="en-GB" w:eastAsia="zh-CN"/>
              </w:rPr>
              <w:t>e</w:t>
            </w:r>
            <w:r w:rsidRPr="006A30AD">
              <w:rPr>
                <w:spacing w:val="-3"/>
                <w:lang w:val="en-GB" w:eastAsia="zh-CN"/>
              </w:rPr>
              <w:t>v</w:t>
            </w:r>
            <w:r w:rsidRPr="006A30AD">
              <w:rPr>
                <w:lang w:val="en-GB" w:eastAsia="zh-CN"/>
              </w:rPr>
              <w:t xml:space="preserve">el </w:t>
            </w:r>
            <w:r w:rsidRPr="006A30AD">
              <w:rPr>
                <w:spacing w:val="1"/>
                <w:lang w:val="en-GB" w:eastAsia="zh-CN"/>
              </w:rPr>
              <w:t>m</w:t>
            </w:r>
            <w:r w:rsidRPr="006A30AD">
              <w:rPr>
                <w:lang w:val="en-GB" w:eastAsia="zh-CN"/>
              </w:rPr>
              <w:t>e</w:t>
            </w:r>
            <w:r w:rsidRPr="006A30AD">
              <w:rPr>
                <w:spacing w:val="-1"/>
                <w:lang w:val="en-GB" w:eastAsia="zh-CN"/>
              </w:rPr>
              <w:t>a</w:t>
            </w:r>
            <w:r w:rsidRPr="006A30AD">
              <w:rPr>
                <w:lang w:val="en-GB" w:eastAsia="zh-CN"/>
              </w:rPr>
              <w:t>sured</w:t>
            </w:r>
            <w:r w:rsidRPr="006A30AD">
              <w:rPr>
                <w:spacing w:val="1"/>
                <w:lang w:val="en-GB" w:eastAsia="zh-CN"/>
              </w:rPr>
              <w:t xml:space="preserve"> </w:t>
            </w:r>
            <w:r w:rsidRPr="006A30AD">
              <w:rPr>
                <w:spacing w:val="-3"/>
                <w:lang w:val="en-GB" w:eastAsia="zh-CN"/>
              </w:rPr>
              <w:t>i</w:t>
            </w:r>
            <w:r w:rsidRPr="006A30AD">
              <w:rPr>
                <w:lang w:val="en-GB" w:eastAsia="zh-CN"/>
              </w:rPr>
              <w:t>n a</w:t>
            </w:r>
            <w:r w:rsidRPr="006A30AD">
              <w:rPr>
                <w:spacing w:val="2"/>
                <w:lang w:val="en-GB" w:eastAsia="zh-CN"/>
              </w:rPr>
              <w:t xml:space="preserve"> </w:t>
            </w:r>
            <w:r w:rsidRPr="006A30AD">
              <w:rPr>
                <w:lang w:val="en-GB" w:eastAsia="zh-CN"/>
              </w:rPr>
              <w:t>4</w:t>
            </w:r>
            <w:r w:rsidRPr="006A30AD">
              <w:rPr>
                <w:spacing w:val="-2"/>
                <w:lang w:val="en-GB" w:eastAsia="zh-CN"/>
              </w:rPr>
              <w:t> </w:t>
            </w:r>
            <w:r w:rsidRPr="006A30AD">
              <w:rPr>
                <w:spacing w:val="-1"/>
                <w:lang w:val="en-GB" w:eastAsia="zh-CN"/>
              </w:rPr>
              <w:t>kH</w:t>
            </w:r>
            <w:r w:rsidRPr="006A30AD">
              <w:rPr>
                <w:lang w:val="en-GB" w:eastAsia="zh-CN"/>
              </w:rPr>
              <w:t>z b</w:t>
            </w:r>
            <w:r w:rsidRPr="006A30AD">
              <w:rPr>
                <w:spacing w:val="-1"/>
                <w:lang w:val="en-GB" w:eastAsia="zh-CN"/>
              </w:rPr>
              <w:t>a</w:t>
            </w:r>
            <w:r w:rsidRPr="006A30AD">
              <w:rPr>
                <w:lang w:val="en-GB" w:eastAsia="zh-CN"/>
              </w:rPr>
              <w:t>n</w:t>
            </w:r>
            <w:r w:rsidRPr="006A30AD">
              <w:rPr>
                <w:spacing w:val="-1"/>
                <w:lang w:val="en-GB" w:eastAsia="zh-CN"/>
              </w:rPr>
              <w:t>dwi</w:t>
            </w:r>
            <w:r w:rsidRPr="006A30AD">
              <w:rPr>
                <w:lang w:val="en-GB" w:eastAsia="zh-CN"/>
              </w:rPr>
              <w:t>dth)</w:t>
            </w:r>
          </w:p>
        </w:tc>
      </w:tr>
      <w:tr w:rsidR="008679D4" w:rsidRPr="00AD2E79" w14:paraId="38476380" w14:textId="77777777" w:rsidTr="002C6A17">
        <w:trPr>
          <w:jc w:val="center"/>
        </w:trPr>
        <w:tc>
          <w:tcPr>
            <w:tcW w:w="3179" w:type="dxa"/>
            <w:tcBorders>
              <w:top w:val="single" w:sz="4" w:space="0" w:color="auto"/>
              <w:left w:val="single" w:sz="4" w:space="0" w:color="auto"/>
              <w:bottom w:val="single" w:sz="4" w:space="0" w:color="auto"/>
              <w:right w:val="single" w:sz="4" w:space="0" w:color="auto"/>
            </w:tcBorders>
            <w:hideMark/>
          </w:tcPr>
          <w:p w14:paraId="1EFF3B1B" w14:textId="77777777" w:rsidR="008679D4" w:rsidRPr="006A30AD" w:rsidRDefault="008679D4" w:rsidP="002C6A17">
            <w:pPr>
              <w:pStyle w:val="Tabletext"/>
              <w:jc w:val="left"/>
              <w:rPr>
                <w:lang w:val="en-GB" w:eastAsia="zh-CN"/>
              </w:rPr>
            </w:pPr>
            <w:r w:rsidRPr="006A30AD">
              <w:rPr>
                <w:spacing w:val="-4"/>
                <w:lang w:val="en-GB" w:eastAsia="zh-CN"/>
              </w:rPr>
              <w:t>M</w:t>
            </w:r>
            <w:r w:rsidRPr="006A30AD">
              <w:rPr>
                <w:spacing w:val="2"/>
                <w:lang w:val="en-GB" w:eastAsia="zh-CN"/>
              </w:rPr>
              <w:t>a</w:t>
            </w:r>
            <w:r w:rsidRPr="006A30AD">
              <w:rPr>
                <w:lang w:val="en-GB" w:eastAsia="zh-CN"/>
              </w:rPr>
              <w:t>x</w:t>
            </w:r>
            <w:r w:rsidRPr="006A30AD">
              <w:rPr>
                <w:spacing w:val="-1"/>
                <w:lang w:val="en-GB" w:eastAsia="zh-CN"/>
              </w:rPr>
              <w:t>i</w:t>
            </w:r>
            <w:r w:rsidRPr="006A30AD">
              <w:rPr>
                <w:spacing w:val="1"/>
                <w:lang w:val="en-GB" w:eastAsia="zh-CN"/>
              </w:rPr>
              <w:t>m</w:t>
            </w:r>
            <w:r w:rsidRPr="006A30AD">
              <w:rPr>
                <w:lang w:val="en-GB" w:eastAsia="zh-CN"/>
              </w:rPr>
              <w:t>um</w:t>
            </w:r>
            <w:r w:rsidRPr="006A30AD">
              <w:rPr>
                <w:spacing w:val="2"/>
                <w:lang w:val="en-GB" w:eastAsia="zh-CN"/>
              </w:rPr>
              <w:t xml:space="preserve"> </w:t>
            </w:r>
            <w:r w:rsidRPr="006A30AD">
              <w:rPr>
                <w:spacing w:val="-3"/>
                <w:lang w:val="en-GB" w:eastAsia="zh-CN"/>
              </w:rPr>
              <w:t>f</w:t>
            </w:r>
            <w:r w:rsidRPr="006A30AD">
              <w:rPr>
                <w:spacing w:val="1"/>
                <w:lang w:val="en-GB" w:eastAsia="zh-CN"/>
              </w:rPr>
              <w:t>r</w:t>
            </w:r>
            <w:r w:rsidRPr="006A30AD">
              <w:rPr>
                <w:spacing w:val="-3"/>
                <w:lang w:val="en-GB" w:eastAsia="zh-CN"/>
              </w:rPr>
              <w:t>e</w:t>
            </w:r>
            <w:r w:rsidRPr="006A30AD">
              <w:rPr>
                <w:spacing w:val="2"/>
                <w:lang w:val="en-GB" w:eastAsia="zh-CN"/>
              </w:rPr>
              <w:t>q</w:t>
            </w:r>
            <w:r w:rsidRPr="006A30AD">
              <w:rPr>
                <w:lang w:val="en-GB" w:eastAsia="zh-CN"/>
              </w:rPr>
              <w:t>u</w:t>
            </w:r>
            <w:r w:rsidRPr="006A30AD">
              <w:rPr>
                <w:spacing w:val="-1"/>
                <w:lang w:val="en-GB" w:eastAsia="zh-CN"/>
              </w:rPr>
              <w:t>e</w:t>
            </w:r>
            <w:r w:rsidRPr="006A30AD">
              <w:rPr>
                <w:lang w:val="en-GB" w:eastAsia="zh-CN"/>
              </w:rPr>
              <w:t>ncy</w:t>
            </w:r>
            <w:r w:rsidRPr="006A30AD">
              <w:rPr>
                <w:spacing w:val="-2"/>
                <w:lang w:val="en-GB" w:eastAsia="zh-CN"/>
              </w:rPr>
              <w:t xml:space="preserve"> </w:t>
            </w:r>
            <w:r w:rsidRPr="006A30AD">
              <w:rPr>
                <w:spacing w:val="-1"/>
                <w:lang w:val="en-GB" w:eastAsia="zh-CN"/>
              </w:rPr>
              <w:t>o</w:t>
            </w:r>
            <w:r w:rsidRPr="006A30AD">
              <w:rPr>
                <w:spacing w:val="1"/>
                <w:lang w:val="en-GB" w:eastAsia="zh-CN"/>
              </w:rPr>
              <w:t>f</w:t>
            </w:r>
            <w:r w:rsidRPr="006A30AD">
              <w:rPr>
                <w:spacing w:val="-1"/>
                <w:lang w:val="en-GB" w:eastAsia="zh-CN"/>
              </w:rPr>
              <w:t>f</w:t>
            </w:r>
            <w:r w:rsidRPr="006A30AD">
              <w:rPr>
                <w:lang w:val="en-GB" w:eastAsia="zh-CN"/>
              </w:rPr>
              <w:t>set</w:t>
            </w:r>
          </w:p>
        </w:tc>
        <w:tc>
          <w:tcPr>
            <w:tcW w:w="6460" w:type="dxa"/>
            <w:gridSpan w:val="2"/>
            <w:tcBorders>
              <w:top w:val="single" w:sz="4" w:space="0" w:color="auto"/>
              <w:left w:val="single" w:sz="4" w:space="0" w:color="auto"/>
              <w:bottom w:val="single" w:sz="4" w:space="0" w:color="auto"/>
              <w:right w:val="single" w:sz="4" w:space="0" w:color="auto"/>
            </w:tcBorders>
            <w:hideMark/>
          </w:tcPr>
          <w:p w14:paraId="408B3A46" w14:textId="77777777" w:rsidR="008679D4" w:rsidRPr="006A30AD" w:rsidRDefault="008679D4" w:rsidP="002C6A17">
            <w:pPr>
              <w:pStyle w:val="Tabletext"/>
              <w:jc w:val="left"/>
              <w:rPr>
                <w:lang w:val="en-GB" w:eastAsia="zh-CN"/>
              </w:rPr>
            </w:pPr>
            <w:r w:rsidRPr="006A30AD">
              <w:rPr>
                <w:spacing w:val="2"/>
                <w:lang w:val="en-GB" w:eastAsia="zh-CN"/>
              </w:rPr>
              <w:t>T</w:t>
            </w:r>
            <w:r w:rsidRPr="006A30AD">
              <w:rPr>
                <w:lang w:val="en-GB" w:eastAsia="zh-CN"/>
              </w:rPr>
              <w:t>he</w:t>
            </w:r>
            <w:r w:rsidRPr="006A30AD">
              <w:rPr>
                <w:spacing w:val="-2"/>
                <w:lang w:val="en-GB" w:eastAsia="zh-CN"/>
              </w:rPr>
              <w:t xml:space="preserve"> </w:t>
            </w:r>
            <w:r w:rsidRPr="006A30AD">
              <w:rPr>
                <w:spacing w:val="-1"/>
                <w:lang w:val="en-GB" w:eastAsia="zh-CN"/>
              </w:rPr>
              <w:t>S</w:t>
            </w:r>
            <w:r w:rsidRPr="006A30AD">
              <w:rPr>
                <w:spacing w:val="2"/>
                <w:lang w:val="en-GB" w:eastAsia="zh-CN"/>
              </w:rPr>
              <w:t>T</w:t>
            </w:r>
            <w:r w:rsidRPr="006A30AD">
              <w:rPr>
                <w:lang w:val="en-GB" w:eastAsia="zh-CN"/>
              </w:rPr>
              <w:t>B</w:t>
            </w:r>
            <w:r w:rsidRPr="006A30AD">
              <w:rPr>
                <w:spacing w:val="-2"/>
                <w:lang w:val="en-GB" w:eastAsia="zh-CN"/>
              </w:rPr>
              <w:t xml:space="preserve"> </w:t>
            </w:r>
            <w:r w:rsidRPr="006A30AD">
              <w:rPr>
                <w:lang w:val="en-GB" w:eastAsia="zh-CN"/>
              </w:rPr>
              <w:t>sh</w:t>
            </w:r>
            <w:r w:rsidRPr="006A30AD">
              <w:rPr>
                <w:spacing w:val="-1"/>
                <w:lang w:val="en-GB" w:eastAsia="zh-CN"/>
              </w:rPr>
              <w:t>al</w:t>
            </w:r>
            <w:r w:rsidRPr="006A30AD">
              <w:rPr>
                <w:lang w:val="en-GB" w:eastAsia="zh-CN"/>
              </w:rPr>
              <w:t>l be</w:t>
            </w:r>
            <w:r w:rsidRPr="006A30AD">
              <w:rPr>
                <w:spacing w:val="1"/>
                <w:lang w:val="en-GB" w:eastAsia="zh-CN"/>
              </w:rPr>
              <w:t xml:space="preserve"> </w:t>
            </w:r>
            <w:r w:rsidRPr="006A30AD">
              <w:rPr>
                <w:lang w:val="en-GB" w:eastAsia="zh-CN"/>
              </w:rPr>
              <w:t>a</w:t>
            </w:r>
            <w:r w:rsidRPr="006A30AD">
              <w:rPr>
                <w:spacing w:val="-1"/>
                <w:lang w:val="en-GB" w:eastAsia="zh-CN"/>
              </w:rPr>
              <w:t>bl</w:t>
            </w:r>
            <w:r w:rsidRPr="006A30AD">
              <w:rPr>
                <w:lang w:val="en-GB" w:eastAsia="zh-CN"/>
              </w:rPr>
              <w:t>e</w:t>
            </w:r>
            <w:r w:rsidRPr="006A30AD">
              <w:rPr>
                <w:spacing w:val="-2"/>
                <w:lang w:val="en-GB" w:eastAsia="zh-CN"/>
              </w:rPr>
              <w:t xml:space="preserve"> </w:t>
            </w:r>
            <w:r w:rsidRPr="006A30AD">
              <w:rPr>
                <w:spacing w:val="1"/>
                <w:lang w:val="en-GB" w:eastAsia="zh-CN"/>
              </w:rPr>
              <w:t>t</w:t>
            </w:r>
            <w:r w:rsidRPr="006A30AD">
              <w:rPr>
                <w:lang w:val="en-GB" w:eastAsia="zh-CN"/>
              </w:rPr>
              <w:t>o</w:t>
            </w:r>
            <w:r w:rsidRPr="006A30AD">
              <w:rPr>
                <w:spacing w:val="-2"/>
                <w:lang w:val="en-GB" w:eastAsia="zh-CN"/>
              </w:rPr>
              <w:t xml:space="preserve"> </w:t>
            </w:r>
            <w:r w:rsidRPr="006A30AD">
              <w:rPr>
                <w:spacing w:val="1"/>
                <w:lang w:val="en-GB" w:eastAsia="zh-CN"/>
              </w:rPr>
              <w:t>r</w:t>
            </w:r>
            <w:r w:rsidRPr="006A30AD">
              <w:rPr>
                <w:lang w:val="en-GB" w:eastAsia="zh-CN"/>
              </w:rPr>
              <w:t>ec</w:t>
            </w:r>
            <w:r w:rsidRPr="006A30AD">
              <w:rPr>
                <w:spacing w:val="-1"/>
                <w:lang w:val="en-GB" w:eastAsia="zh-CN"/>
              </w:rPr>
              <w:t>ei</w:t>
            </w:r>
            <w:r w:rsidRPr="006A30AD">
              <w:rPr>
                <w:spacing w:val="-2"/>
                <w:lang w:val="en-GB" w:eastAsia="zh-CN"/>
              </w:rPr>
              <w:t>v</w:t>
            </w:r>
            <w:r w:rsidRPr="006A30AD">
              <w:rPr>
                <w:lang w:val="en-GB" w:eastAsia="zh-CN"/>
              </w:rPr>
              <w:t>e si</w:t>
            </w:r>
            <w:r w:rsidRPr="006A30AD">
              <w:rPr>
                <w:spacing w:val="2"/>
                <w:lang w:val="en-GB" w:eastAsia="zh-CN"/>
              </w:rPr>
              <w:t>g</w:t>
            </w:r>
            <w:r w:rsidRPr="006A30AD">
              <w:rPr>
                <w:lang w:val="en-GB" w:eastAsia="zh-CN"/>
              </w:rPr>
              <w:t>n</w:t>
            </w:r>
            <w:r w:rsidRPr="006A30AD">
              <w:rPr>
                <w:spacing w:val="-1"/>
                <w:lang w:val="en-GB" w:eastAsia="zh-CN"/>
              </w:rPr>
              <w:t>al</w:t>
            </w:r>
            <w:r w:rsidRPr="006A30AD">
              <w:rPr>
                <w:lang w:val="en-GB" w:eastAsia="zh-CN"/>
              </w:rPr>
              <w:t>s</w:t>
            </w:r>
            <w:r w:rsidRPr="006A30AD">
              <w:rPr>
                <w:spacing w:val="-1"/>
                <w:lang w:val="en-GB" w:eastAsia="zh-CN"/>
              </w:rPr>
              <w:t xml:space="preserve"> </w:t>
            </w:r>
            <w:r w:rsidRPr="006A30AD">
              <w:rPr>
                <w:spacing w:val="-3"/>
                <w:lang w:val="en-GB" w:eastAsia="zh-CN"/>
              </w:rPr>
              <w:t>w</w:t>
            </w:r>
            <w:r w:rsidRPr="006A30AD">
              <w:rPr>
                <w:spacing w:val="-1"/>
                <w:lang w:val="en-GB" w:eastAsia="zh-CN"/>
              </w:rPr>
              <w:t>i</w:t>
            </w:r>
            <w:r w:rsidRPr="006A30AD">
              <w:rPr>
                <w:spacing w:val="1"/>
                <w:lang w:val="en-GB" w:eastAsia="zh-CN"/>
              </w:rPr>
              <w:t>t</w:t>
            </w:r>
            <w:r w:rsidRPr="006A30AD">
              <w:rPr>
                <w:lang w:val="en-GB" w:eastAsia="zh-CN"/>
              </w:rPr>
              <w:t>h an</w:t>
            </w:r>
            <w:r w:rsidRPr="006A30AD">
              <w:rPr>
                <w:spacing w:val="-1"/>
                <w:lang w:val="en-GB" w:eastAsia="zh-CN"/>
              </w:rPr>
              <w:t xml:space="preserve"> </w:t>
            </w:r>
            <w:r w:rsidRPr="006A30AD">
              <w:rPr>
                <w:spacing w:val="-3"/>
                <w:lang w:val="en-GB" w:eastAsia="zh-CN"/>
              </w:rPr>
              <w:t>o</w:t>
            </w:r>
            <w:r w:rsidRPr="006A30AD">
              <w:rPr>
                <w:spacing w:val="1"/>
                <w:lang w:val="en-GB" w:eastAsia="zh-CN"/>
              </w:rPr>
              <w:t>f</w:t>
            </w:r>
            <w:r w:rsidRPr="006A30AD">
              <w:rPr>
                <w:spacing w:val="3"/>
                <w:lang w:val="en-GB" w:eastAsia="zh-CN"/>
              </w:rPr>
              <w:t>f</w:t>
            </w:r>
            <w:r w:rsidRPr="006A30AD">
              <w:rPr>
                <w:lang w:val="en-GB" w:eastAsia="zh-CN"/>
              </w:rPr>
              <w:t>s</w:t>
            </w:r>
            <w:r w:rsidRPr="006A30AD">
              <w:rPr>
                <w:spacing w:val="-3"/>
                <w:lang w:val="en-GB" w:eastAsia="zh-CN"/>
              </w:rPr>
              <w:t>e</w:t>
            </w:r>
            <w:r w:rsidRPr="006A30AD">
              <w:rPr>
                <w:lang w:val="en-GB" w:eastAsia="zh-CN"/>
              </w:rPr>
              <w:t>t</w:t>
            </w:r>
            <w:r w:rsidRPr="006A30AD">
              <w:rPr>
                <w:spacing w:val="2"/>
                <w:lang w:val="en-GB" w:eastAsia="zh-CN"/>
              </w:rPr>
              <w:t xml:space="preserve"> </w:t>
            </w:r>
            <w:r w:rsidRPr="006A30AD">
              <w:rPr>
                <w:spacing w:val="-3"/>
                <w:lang w:val="en-GB" w:eastAsia="zh-CN"/>
              </w:rPr>
              <w:t>o</w:t>
            </w:r>
            <w:r w:rsidRPr="006A30AD">
              <w:rPr>
                <w:lang w:val="en-GB" w:eastAsia="zh-CN"/>
              </w:rPr>
              <w:t>f</w:t>
            </w:r>
            <w:r w:rsidRPr="006A30AD">
              <w:rPr>
                <w:spacing w:val="2"/>
                <w:lang w:val="en-GB" w:eastAsia="zh-CN"/>
              </w:rPr>
              <w:t xml:space="preserve"> </w:t>
            </w:r>
            <w:r w:rsidRPr="006A30AD">
              <w:rPr>
                <w:lang w:val="en-GB" w:eastAsia="zh-CN"/>
              </w:rPr>
              <w:t>up</w:t>
            </w:r>
            <w:r w:rsidRPr="006A30AD">
              <w:rPr>
                <w:spacing w:val="-2"/>
                <w:lang w:val="en-GB" w:eastAsia="zh-CN"/>
              </w:rPr>
              <w:t xml:space="preserve"> </w:t>
            </w:r>
            <w:r w:rsidRPr="006A30AD">
              <w:rPr>
                <w:spacing w:val="1"/>
                <w:lang w:val="en-GB" w:eastAsia="zh-CN"/>
              </w:rPr>
              <w:t>t</w:t>
            </w:r>
            <w:r w:rsidRPr="006A30AD">
              <w:rPr>
                <w:lang w:val="en-GB" w:eastAsia="zh-CN"/>
              </w:rPr>
              <w:t>o</w:t>
            </w:r>
            <w:r w:rsidRPr="006A30AD">
              <w:rPr>
                <w:spacing w:val="-2"/>
                <w:lang w:val="en-GB" w:eastAsia="zh-CN"/>
              </w:rPr>
              <w:t xml:space="preserve"> </w:t>
            </w:r>
            <w:r w:rsidRPr="006A30AD">
              <w:rPr>
                <w:lang w:val="en-GB" w:eastAsia="zh-CN"/>
              </w:rPr>
              <w:t>1</w:t>
            </w:r>
            <w:r w:rsidRPr="006A30AD">
              <w:rPr>
                <w:spacing w:val="-1"/>
                <w:lang w:val="en-GB" w:eastAsia="zh-CN"/>
              </w:rPr>
              <w:t>2</w:t>
            </w:r>
            <w:r w:rsidRPr="006A30AD">
              <w:rPr>
                <w:lang w:val="en-GB" w:eastAsia="zh-CN"/>
              </w:rPr>
              <w:t>5</w:t>
            </w:r>
            <w:r w:rsidRPr="006A30AD">
              <w:rPr>
                <w:spacing w:val="-4"/>
                <w:lang w:val="en-GB" w:eastAsia="zh-CN"/>
              </w:rPr>
              <w:t> </w:t>
            </w:r>
            <w:r w:rsidRPr="006A30AD">
              <w:rPr>
                <w:spacing w:val="2"/>
                <w:lang w:val="en-GB" w:eastAsia="zh-CN"/>
              </w:rPr>
              <w:t>k</w:t>
            </w:r>
            <w:r w:rsidRPr="006A30AD">
              <w:rPr>
                <w:spacing w:val="-1"/>
                <w:lang w:val="en-GB" w:eastAsia="zh-CN"/>
              </w:rPr>
              <w:t>H</w:t>
            </w:r>
            <w:r w:rsidRPr="006A30AD">
              <w:rPr>
                <w:lang w:val="en-GB" w:eastAsia="zh-CN"/>
              </w:rPr>
              <w:t xml:space="preserve">z </w:t>
            </w:r>
            <w:r w:rsidRPr="006A30AD">
              <w:rPr>
                <w:spacing w:val="1"/>
                <w:lang w:val="en-GB" w:eastAsia="zh-CN"/>
              </w:rPr>
              <w:t>fr</w:t>
            </w:r>
            <w:r w:rsidRPr="006A30AD">
              <w:rPr>
                <w:spacing w:val="-3"/>
                <w:lang w:val="en-GB" w:eastAsia="zh-CN"/>
              </w:rPr>
              <w:t>o</w:t>
            </w:r>
            <w:r w:rsidRPr="006A30AD">
              <w:rPr>
                <w:lang w:val="en-GB" w:eastAsia="zh-CN"/>
              </w:rPr>
              <w:t xml:space="preserve">m </w:t>
            </w:r>
            <w:r w:rsidRPr="006A30AD">
              <w:rPr>
                <w:spacing w:val="1"/>
                <w:lang w:val="en-GB" w:eastAsia="zh-CN"/>
              </w:rPr>
              <w:t>t</w:t>
            </w:r>
            <w:r w:rsidRPr="006A30AD">
              <w:rPr>
                <w:lang w:val="en-GB" w:eastAsia="zh-CN"/>
              </w:rPr>
              <w:t>he</w:t>
            </w:r>
            <w:r w:rsidRPr="006A30AD">
              <w:rPr>
                <w:spacing w:val="1"/>
                <w:lang w:val="en-GB" w:eastAsia="zh-CN"/>
              </w:rPr>
              <w:t xml:space="preserve"> </w:t>
            </w:r>
            <w:r w:rsidRPr="006A30AD">
              <w:rPr>
                <w:lang w:val="en-GB" w:eastAsia="zh-CN"/>
              </w:rPr>
              <w:t>n</w:t>
            </w:r>
            <w:r w:rsidRPr="006A30AD">
              <w:rPr>
                <w:spacing w:val="-3"/>
                <w:lang w:val="en-GB" w:eastAsia="zh-CN"/>
              </w:rPr>
              <w:t>o</w:t>
            </w:r>
            <w:r w:rsidRPr="006A30AD">
              <w:rPr>
                <w:spacing w:val="1"/>
                <w:lang w:val="en-GB" w:eastAsia="zh-CN"/>
              </w:rPr>
              <w:t>m</w:t>
            </w:r>
            <w:r w:rsidRPr="006A30AD">
              <w:rPr>
                <w:spacing w:val="-1"/>
                <w:lang w:val="en-GB" w:eastAsia="zh-CN"/>
              </w:rPr>
              <w:t>i</w:t>
            </w:r>
            <w:r w:rsidRPr="006A30AD">
              <w:rPr>
                <w:lang w:val="en-GB" w:eastAsia="zh-CN"/>
              </w:rPr>
              <w:t>n</w:t>
            </w:r>
            <w:r w:rsidRPr="006A30AD">
              <w:rPr>
                <w:spacing w:val="-1"/>
                <w:lang w:val="en-GB" w:eastAsia="zh-CN"/>
              </w:rPr>
              <w:t>a</w:t>
            </w:r>
            <w:r w:rsidRPr="006A30AD">
              <w:rPr>
                <w:lang w:val="en-GB" w:eastAsia="zh-CN"/>
              </w:rPr>
              <w:t>l ce</w:t>
            </w:r>
            <w:r w:rsidRPr="006A30AD">
              <w:rPr>
                <w:spacing w:val="-1"/>
                <w:lang w:val="en-GB" w:eastAsia="zh-CN"/>
              </w:rPr>
              <w:t>nt</w:t>
            </w:r>
            <w:r w:rsidRPr="006A30AD">
              <w:rPr>
                <w:spacing w:val="1"/>
                <w:lang w:val="en-GB" w:eastAsia="zh-CN"/>
              </w:rPr>
              <w:t>r</w:t>
            </w:r>
            <w:r w:rsidRPr="006A30AD">
              <w:rPr>
                <w:lang w:val="en-GB" w:eastAsia="zh-CN"/>
              </w:rPr>
              <w:t>e</w:t>
            </w:r>
            <w:r w:rsidRPr="006A30AD">
              <w:rPr>
                <w:spacing w:val="-4"/>
                <w:lang w:val="en-GB" w:eastAsia="zh-CN"/>
              </w:rPr>
              <w:t xml:space="preserve"> </w:t>
            </w:r>
            <w:r w:rsidRPr="006A30AD">
              <w:rPr>
                <w:spacing w:val="1"/>
                <w:lang w:val="en-GB" w:eastAsia="zh-CN"/>
              </w:rPr>
              <w:t>fr</w:t>
            </w:r>
            <w:r w:rsidRPr="006A30AD">
              <w:rPr>
                <w:spacing w:val="-3"/>
                <w:lang w:val="en-GB" w:eastAsia="zh-CN"/>
              </w:rPr>
              <w:t>e</w:t>
            </w:r>
            <w:r w:rsidRPr="006A30AD">
              <w:rPr>
                <w:spacing w:val="2"/>
                <w:lang w:val="en-GB" w:eastAsia="zh-CN"/>
              </w:rPr>
              <w:t>q</w:t>
            </w:r>
            <w:r w:rsidRPr="006A30AD">
              <w:rPr>
                <w:lang w:val="en-GB" w:eastAsia="zh-CN"/>
              </w:rPr>
              <w:t>u</w:t>
            </w:r>
            <w:r w:rsidRPr="006A30AD">
              <w:rPr>
                <w:spacing w:val="-1"/>
                <w:lang w:val="en-GB" w:eastAsia="zh-CN"/>
              </w:rPr>
              <w:t>e</w:t>
            </w:r>
            <w:r w:rsidRPr="006A30AD">
              <w:rPr>
                <w:lang w:val="en-GB" w:eastAsia="zh-CN"/>
              </w:rPr>
              <w:t>ncy</w:t>
            </w:r>
          </w:p>
        </w:tc>
      </w:tr>
      <w:tr w:rsidR="008679D4" w:rsidRPr="006A30AD" w14:paraId="12BB3BB2" w14:textId="77777777" w:rsidTr="002C6A17">
        <w:trPr>
          <w:jc w:val="center"/>
        </w:trPr>
        <w:tc>
          <w:tcPr>
            <w:tcW w:w="3179" w:type="dxa"/>
            <w:tcBorders>
              <w:top w:val="single" w:sz="4" w:space="0" w:color="auto"/>
              <w:left w:val="single" w:sz="4" w:space="0" w:color="auto"/>
              <w:right w:val="single" w:sz="4" w:space="0" w:color="auto"/>
            </w:tcBorders>
            <w:hideMark/>
          </w:tcPr>
          <w:p w14:paraId="25C0F7B3" w14:textId="77777777" w:rsidR="008679D4" w:rsidRPr="006A30AD" w:rsidRDefault="008679D4" w:rsidP="002C6A17">
            <w:pPr>
              <w:pStyle w:val="Tabletext"/>
              <w:jc w:val="left"/>
              <w:rPr>
                <w:lang w:val="en-GB" w:eastAsia="zh-CN"/>
              </w:rPr>
            </w:pPr>
            <w:r w:rsidRPr="006A30AD">
              <w:rPr>
                <w:spacing w:val="-2"/>
                <w:lang w:val="en-GB" w:eastAsia="zh-CN"/>
              </w:rPr>
              <w:t>M</w:t>
            </w:r>
            <w:r w:rsidRPr="006A30AD">
              <w:rPr>
                <w:spacing w:val="-1"/>
                <w:lang w:val="en-GB" w:eastAsia="zh-CN"/>
              </w:rPr>
              <w:t>PE</w:t>
            </w:r>
            <w:r w:rsidRPr="006A30AD">
              <w:rPr>
                <w:lang w:val="en-GB" w:eastAsia="zh-CN"/>
              </w:rPr>
              <w:t xml:space="preserve">G </w:t>
            </w:r>
            <w:r w:rsidRPr="006A30AD">
              <w:rPr>
                <w:spacing w:val="2"/>
                <w:lang w:val="en-GB" w:eastAsia="zh-CN"/>
              </w:rPr>
              <w:t>t</w:t>
            </w:r>
            <w:r w:rsidRPr="006A30AD">
              <w:rPr>
                <w:spacing w:val="1"/>
                <w:lang w:val="en-GB" w:eastAsia="zh-CN"/>
              </w:rPr>
              <w:t>r</w:t>
            </w:r>
            <w:r w:rsidRPr="006A30AD">
              <w:rPr>
                <w:lang w:val="en-GB" w:eastAsia="zh-CN"/>
              </w:rPr>
              <w:t>a</w:t>
            </w:r>
            <w:r w:rsidRPr="006A30AD">
              <w:rPr>
                <w:spacing w:val="-1"/>
                <w:lang w:val="en-GB" w:eastAsia="zh-CN"/>
              </w:rPr>
              <w:t>n</w:t>
            </w:r>
            <w:r w:rsidRPr="006A30AD">
              <w:rPr>
                <w:spacing w:val="-2"/>
                <w:lang w:val="en-GB" w:eastAsia="zh-CN"/>
              </w:rPr>
              <w:t>s</w:t>
            </w:r>
            <w:r w:rsidRPr="006A30AD">
              <w:rPr>
                <w:spacing w:val="1"/>
                <w:lang w:val="en-GB" w:eastAsia="zh-CN"/>
              </w:rPr>
              <w:t>m</w:t>
            </w:r>
            <w:r w:rsidRPr="006A30AD">
              <w:rPr>
                <w:spacing w:val="-1"/>
                <w:lang w:val="en-GB" w:eastAsia="zh-CN"/>
              </w:rPr>
              <w:t>i</w:t>
            </w:r>
            <w:r w:rsidRPr="006A30AD">
              <w:rPr>
                <w:lang w:val="en-GB" w:eastAsia="zh-CN"/>
              </w:rPr>
              <w:t>ss</w:t>
            </w:r>
            <w:r w:rsidRPr="006A30AD">
              <w:rPr>
                <w:spacing w:val="-1"/>
                <w:lang w:val="en-GB" w:eastAsia="zh-CN"/>
              </w:rPr>
              <w:t>i</w:t>
            </w:r>
            <w:r w:rsidRPr="006A30AD">
              <w:rPr>
                <w:lang w:val="en-GB" w:eastAsia="zh-CN"/>
              </w:rPr>
              <w:t>on</w:t>
            </w:r>
            <w:r w:rsidRPr="006A30AD">
              <w:rPr>
                <w:spacing w:val="1"/>
                <w:lang w:val="en-GB" w:eastAsia="zh-CN"/>
              </w:rPr>
              <w:t xml:space="preserve"> </w:t>
            </w:r>
            <w:r w:rsidRPr="006A30AD">
              <w:rPr>
                <w:spacing w:val="-2"/>
                <w:lang w:val="en-GB" w:eastAsia="zh-CN"/>
              </w:rPr>
              <w:t>s</w:t>
            </w:r>
            <w:r w:rsidRPr="006A30AD">
              <w:rPr>
                <w:spacing w:val="1"/>
                <w:lang w:val="en-GB" w:eastAsia="zh-CN"/>
              </w:rPr>
              <w:t>tr</w:t>
            </w:r>
            <w:r w:rsidRPr="006A30AD">
              <w:rPr>
                <w:spacing w:val="-3"/>
                <w:lang w:val="en-GB" w:eastAsia="zh-CN"/>
              </w:rPr>
              <w:t>e</w:t>
            </w:r>
            <w:r w:rsidRPr="006A30AD">
              <w:rPr>
                <w:lang w:val="en-GB" w:eastAsia="zh-CN"/>
              </w:rPr>
              <w:t xml:space="preserve">am and </w:t>
            </w:r>
            <w:r w:rsidRPr="006A30AD">
              <w:rPr>
                <w:spacing w:val="-2"/>
                <w:lang w:val="en-GB" w:eastAsia="zh-CN"/>
              </w:rPr>
              <w:t>v</w:t>
            </w:r>
            <w:r w:rsidRPr="006A30AD">
              <w:rPr>
                <w:spacing w:val="-1"/>
                <w:lang w:val="en-GB" w:eastAsia="zh-CN"/>
              </w:rPr>
              <w:t>i</w:t>
            </w:r>
            <w:r w:rsidRPr="006A30AD">
              <w:rPr>
                <w:lang w:val="en-GB" w:eastAsia="zh-CN"/>
              </w:rPr>
              <w:t>d</w:t>
            </w:r>
            <w:r w:rsidRPr="006A30AD">
              <w:rPr>
                <w:spacing w:val="-1"/>
                <w:lang w:val="en-GB" w:eastAsia="zh-CN"/>
              </w:rPr>
              <w:t>e</w:t>
            </w:r>
            <w:r w:rsidRPr="006A30AD">
              <w:rPr>
                <w:lang w:val="en-GB" w:eastAsia="zh-CN"/>
              </w:rPr>
              <w:t>o and au</w:t>
            </w:r>
            <w:r w:rsidRPr="006A30AD">
              <w:rPr>
                <w:spacing w:val="-1"/>
                <w:lang w:val="en-GB" w:eastAsia="zh-CN"/>
              </w:rPr>
              <w:t>di</w:t>
            </w:r>
            <w:r w:rsidRPr="006A30AD">
              <w:rPr>
                <w:lang w:val="en-GB" w:eastAsia="zh-CN"/>
              </w:rPr>
              <w:t>o d</w:t>
            </w:r>
            <w:r w:rsidRPr="006A30AD">
              <w:rPr>
                <w:spacing w:val="-1"/>
                <w:lang w:val="en-GB" w:eastAsia="zh-CN"/>
              </w:rPr>
              <w:t>e</w:t>
            </w:r>
            <w:r w:rsidRPr="006A30AD">
              <w:rPr>
                <w:lang w:val="en-GB" w:eastAsia="zh-CN"/>
              </w:rPr>
              <w:t>co</w:t>
            </w:r>
            <w:r w:rsidRPr="006A30AD">
              <w:rPr>
                <w:spacing w:val="-1"/>
                <w:lang w:val="en-GB" w:eastAsia="zh-CN"/>
              </w:rPr>
              <w:t>di</w:t>
            </w:r>
            <w:r w:rsidRPr="006A30AD">
              <w:rPr>
                <w:lang w:val="en-GB" w:eastAsia="zh-CN"/>
              </w:rPr>
              <w:t>ng</w:t>
            </w:r>
          </w:p>
        </w:tc>
        <w:tc>
          <w:tcPr>
            <w:tcW w:w="3178" w:type="dxa"/>
            <w:tcBorders>
              <w:top w:val="single" w:sz="4" w:space="0" w:color="auto"/>
              <w:left w:val="single" w:sz="4" w:space="0" w:color="auto"/>
              <w:bottom w:val="single" w:sz="4" w:space="0" w:color="auto"/>
              <w:right w:val="single" w:sz="4" w:space="0" w:color="auto"/>
            </w:tcBorders>
            <w:hideMark/>
          </w:tcPr>
          <w:p w14:paraId="76EB4B77" w14:textId="77777777" w:rsidR="008679D4" w:rsidRPr="006A30AD" w:rsidRDefault="008679D4" w:rsidP="002C6A17">
            <w:pPr>
              <w:pStyle w:val="Tabletext"/>
              <w:jc w:val="left"/>
              <w:rPr>
                <w:lang w:val="en-GB" w:eastAsia="zh-CN"/>
              </w:rPr>
            </w:pPr>
            <w:r w:rsidRPr="006A30AD">
              <w:rPr>
                <w:spacing w:val="2"/>
                <w:lang w:val="en-GB" w:eastAsia="zh-CN"/>
              </w:rPr>
              <w:t>T</w:t>
            </w:r>
            <w:r w:rsidRPr="006A30AD">
              <w:rPr>
                <w:spacing w:val="1"/>
                <w:lang w:val="en-GB" w:eastAsia="zh-CN"/>
              </w:rPr>
              <w:t>r</w:t>
            </w:r>
            <w:r w:rsidRPr="006A30AD">
              <w:rPr>
                <w:spacing w:val="-3"/>
                <w:lang w:val="en-GB" w:eastAsia="zh-CN"/>
              </w:rPr>
              <w:t>a</w:t>
            </w:r>
            <w:r w:rsidRPr="006A30AD">
              <w:rPr>
                <w:lang w:val="en-GB" w:eastAsia="zh-CN"/>
              </w:rPr>
              <w:t>nsmiss</w:t>
            </w:r>
            <w:r w:rsidRPr="006A30AD">
              <w:rPr>
                <w:spacing w:val="-2"/>
                <w:lang w:val="en-GB" w:eastAsia="zh-CN"/>
              </w:rPr>
              <w:t>i</w:t>
            </w:r>
            <w:r w:rsidRPr="006A30AD">
              <w:rPr>
                <w:lang w:val="en-GB" w:eastAsia="zh-CN"/>
              </w:rPr>
              <w:t>on</w:t>
            </w:r>
            <w:r w:rsidRPr="006A30AD">
              <w:rPr>
                <w:spacing w:val="-2"/>
                <w:lang w:val="en-GB" w:eastAsia="zh-CN"/>
              </w:rPr>
              <w:t xml:space="preserve"> </w:t>
            </w:r>
            <w:r w:rsidRPr="006A30AD">
              <w:rPr>
                <w:lang w:val="en-GB" w:eastAsia="zh-CN"/>
              </w:rPr>
              <w:t>s</w:t>
            </w:r>
            <w:r w:rsidRPr="006A30AD">
              <w:rPr>
                <w:spacing w:val="-1"/>
                <w:lang w:val="en-GB" w:eastAsia="zh-CN"/>
              </w:rPr>
              <w:t>t</w:t>
            </w:r>
            <w:r w:rsidRPr="006A30AD">
              <w:rPr>
                <w:spacing w:val="1"/>
                <w:lang w:val="en-GB" w:eastAsia="zh-CN"/>
              </w:rPr>
              <w:t>r</w:t>
            </w:r>
            <w:r w:rsidRPr="006A30AD">
              <w:rPr>
                <w:lang w:val="en-GB" w:eastAsia="zh-CN"/>
              </w:rPr>
              <w:t>e</w:t>
            </w:r>
            <w:r w:rsidRPr="006A30AD">
              <w:rPr>
                <w:spacing w:val="-1"/>
                <w:lang w:val="en-GB" w:eastAsia="zh-CN"/>
              </w:rPr>
              <w:t>a</w:t>
            </w:r>
            <w:r w:rsidRPr="006A30AD">
              <w:rPr>
                <w:lang w:val="en-GB" w:eastAsia="zh-CN"/>
              </w:rPr>
              <w:t>m</w:t>
            </w:r>
          </w:p>
        </w:tc>
        <w:tc>
          <w:tcPr>
            <w:tcW w:w="3282" w:type="dxa"/>
            <w:tcBorders>
              <w:top w:val="single" w:sz="4" w:space="0" w:color="auto"/>
              <w:left w:val="single" w:sz="4" w:space="0" w:color="auto"/>
              <w:bottom w:val="single" w:sz="4" w:space="0" w:color="auto"/>
              <w:right w:val="single" w:sz="4" w:space="0" w:color="auto"/>
            </w:tcBorders>
            <w:hideMark/>
          </w:tcPr>
          <w:p w14:paraId="3BBB1256" w14:textId="77777777" w:rsidR="008679D4" w:rsidRPr="006A30AD" w:rsidRDefault="008679D4" w:rsidP="002C6A17">
            <w:pPr>
              <w:pStyle w:val="Tabletext"/>
              <w:jc w:val="left"/>
              <w:rPr>
                <w:lang w:val="en-GB" w:eastAsia="zh-CN"/>
              </w:rPr>
            </w:pPr>
            <w:r w:rsidRPr="006A30AD">
              <w:rPr>
                <w:spacing w:val="-2"/>
                <w:lang w:val="en-GB" w:eastAsia="zh-CN"/>
              </w:rPr>
              <w:t>M</w:t>
            </w:r>
            <w:r w:rsidRPr="006A30AD">
              <w:rPr>
                <w:spacing w:val="-1"/>
                <w:lang w:val="en-GB" w:eastAsia="zh-CN"/>
              </w:rPr>
              <w:t>PE</w:t>
            </w:r>
            <w:r w:rsidRPr="006A30AD">
              <w:rPr>
                <w:spacing w:val="1"/>
                <w:lang w:val="en-GB" w:eastAsia="zh-CN"/>
              </w:rPr>
              <w:t>G-</w:t>
            </w:r>
            <w:r w:rsidRPr="006A30AD">
              <w:rPr>
                <w:lang w:val="en-GB" w:eastAsia="zh-CN"/>
              </w:rPr>
              <w:t>4</w:t>
            </w:r>
            <w:r w:rsidRPr="006A30AD">
              <w:rPr>
                <w:spacing w:val="-1"/>
                <w:lang w:val="en-GB" w:eastAsia="zh-CN"/>
              </w:rPr>
              <w:t xml:space="preserve"> </w:t>
            </w:r>
            <w:r w:rsidRPr="006A30AD">
              <w:rPr>
                <w:spacing w:val="1"/>
                <w:lang w:val="en-GB" w:eastAsia="zh-CN"/>
              </w:rPr>
              <w:t>I</w:t>
            </w:r>
            <w:r w:rsidRPr="006A30AD">
              <w:rPr>
                <w:spacing w:val="-1"/>
                <w:lang w:val="en-GB" w:eastAsia="zh-CN"/>
              </w:rPr>
              <w:t>SO</w:t>
            </w:r>
            <w:r w:rsidRPr="006A30AD">
              <w:rPr>
                <w:spacing w:val="1"/>
                <w:lang w:val="en-GB" w:eastAsia="zh-CN"/>
              </w:rPr>
              <w:t>/I</w:t>
            </w:r>
            <w:r w:rsidRPr="006A30AD">
              <w:rPr>
                <w:spacing w:val="-1"/>
                <w:lang w:val="en-GB" w:eastAsia="zh-CN"/>
              </w:rPr>
              <w:t>E</w:t>
            </w:r>
            <w:r w:rsidRPr="006A30AD">
              <w:rPr>
                <w:lang w:val="en-GB" w:eastAsia="zh-CN"/>
              </w:rPr>
              <w:t>C</w:t>
            </w:r>
            <w:r w:rsidRPr="006A30AD">
              <w:rPr>
                <w:spacing w:val="1"/>
                <w:lang w:val="en-GB" w:eastAsia="zh-CN"/>
              </w:rPr>
              <w:t xml:space="preserve"> </w:t>
            </w:r>
            <w:r w:rsidRPr="006A30AD">
              <w:rPr>
                <w:lang w:val="en-GB" w:eastAsia="zh-CN"/>
              </w:rPr>
              <w:t>14496</w:t>
            </w:r>
          </w:p>
        </w:tc>
      </w:tr>
      <w:tr w:rsidR="008679D4" w:rsidRPr="006A30AD" w14:paraId="3A72E9C1" w14:textId="77777777" w:rsidTr="002C6A17">
        <w:trPr>
          <w:jc w:val="center"/>
        </w:trPr>
        <w:tc>
          <w:tcPr>
            <w:tcW w:w="3179" w:type="dxa"/>
            <w:vMerge w:val="restart"/>
            <w:tcBorders>
              <w:left w:val="single" w:sz="4" w:space="0" w:color="auto"/>
              <w:bottom w:val="single" w:sz="4" w:space="0" w:color="auto"/>
              <w:right w:val="single" w:sz="4" w:space="0" w:color="auto"/>
            </w:tcBorders>
          </w:tcPr>
          <w:p w14:paraId="33EDD5F6" w14:textId="77777777" w:rsidR="008679D4" w:rsidRPr="006A30AD" w:rsidRDefault="008679D4" w:rsidP="002C6A17">
            <w:pPr>
              <w:pStyle w:val="Tabletext"/>
              <w:rPr>
                <w:lang w:val="en-GB" w:eastAsia="zh-CN"/>
              </w:rPr>
            </w:pPr>
          </w:p>
        </w:tc>
        <w:tc>
          <w:tcPr>
            <w:tcW w:w="3178" w:type="dxa"/>
            <w:tcBorders>
              <w:top w:val="single" w:sz="4" w:space="0" w:color="auto"/>
              <w:left w:val="single" w:sz="4" w:space="0" w:color="auto"/>
              <w:bottom w:val="single" w:sz="4" w:space="0" w:color="auto"/>
              <w:right w:val="single" w:sz="4" w:space="0" w:color="auto"/>
            </w:tcBorders>
            <w:hideMark/>
          </w:tcPr>
          <w:p w14:paraId="4635FDFB" w14:textId="77777777" w:rsidR="008679D4" w:rsidRPr="006A30AD" w:rsidRDefault="008679D4" w:rsidP="002C6A17">
            <w:pPr>
              <w:pStyle w:val="Tabletext"/>
              <w:jc w:val="left"/>
              <w:rPr>
                <w:lang w:val="en-GB" w:eastAsia="zh-CN"/>
              </w:rPr>
            </w:pPr>
            <w:r w:rsidRPr="006A30AD">
              <w:rPr>
                <w:spacing w:val="-1"/>
                <w:lang w:val="en-GB" w:eastAsia="zh-CN"/>
              </w:rPr>
              <w:t>Vi</w:t>
            </w:r>
            <w:r w:rsidRPr="006A30AD">
              <w:rPr>
                <w:lang w:val="en-GB" w:eastAsia="zh-CN"/>
              </w:rPr>
              <w:t>d</w:t>
            </w:r>
            <w:r w:rsidRPr="006A30AD">
              <w:rPr>
                <w:spacing w:val="-1"/>
                <w:lang w:val="en-GB" w:eastAsia="zh-CN"/>
              </w:rPr>
              <w:t>e</w:t>
            </w:r>
            <w:r w:rsidRPr="006A30AD">
              <w:rPr>
                <w:lang w:val="en-GB" w:eastAsia="zh-CN"/>
              </w:rPr>
              <w:t>o deco</w:t>
            </w:r>
            <w:r w:rsidRPr="006A30AD">
              <w:rPr>
                <w:spacing w:val="-1"/>
                <w:lang w:val="en-GB" w:eastAsia="zh-CN"/>
              </w:rPr>
              <w:t>di</w:t>
            </w:r>
            <w:r w:rsidRPr="006A30AD">
              <w:rPr>
                <w:lang w:val="en-GB" w:eastAsia="zh-CN"/>
              </w:rPr>
              <w:t>ng</w:t>
            </w:r>
          </w:p>
        </w:tc>
        <w:tc>
          <w:tcPr>
            <w:tcW w:w="3282" w:type="dxa"/>
            <w:tcBorders>
              <w:top w:val="single" w:sz="4" w:space="0" w:color="auto"/>
              <w:left w:val="single" w:sz="4" w:space="0" w:color="auto"/>
              <w:bottom w:val="single" w:sz="4" w:space="0" w:color="auto"/>
              <w:right w:val="single" w:sz="4" w:space="0" w:color="auto"/>
            </w:tcBorders>
            <w:hideMark/>
          </w:tcPr>
          <w:p w14:paraId="205D6831" w14:textId="77777777" w:rsidR="008679D4" w:rsidRPr="005C0660" w:rsidRDefault="008679D4" w:rsidP="002C6A17">
            <w:pPr>
              <w:pStyle w:val="Tabletext"/>
              <w:jc w:val="left"/>
              <w:rPr>
                <w:lang w:eastAsia="zh-CN"/>
              </w:rPr>
            </w:pPr>
            <w:r w:rsidRPr="005C0660">
              <w:rPr>
                <w:spacing w:val="-2"/>
                <w:lang w:eastAsia="zh-CN"/>
              </w:rPr>
              <w:t>M</w:t>
            </w:r>
            <w:r w:rsidRPr="005C0660">
              <w:rPr>
                <w:spacing w:val="-1"/>
                <w:lang w:eastAsia="zh-CN"/>
              </w:rPr>
              <w:t>PE</w:t>
            </w:r>
            <w:r w:rsidRPr="005C0660">
              <w:rPr>
                <w:lang w:eastAsia="zh-CN"/>
              </w:rPr>
              <w:t>G</w:t>
            </w:r>
            <w:r w:rsidRPr="005C0660">
              <w:rPr>
                <w:spacing w:val="2"/>
                <w:lang w:eastAsia="zh-CN"/>
              </w:rPr>
              <w:t xml:space="preserve"> </w:t>
            </w:r>
            <w:r w:rsidRPr="005C0660">
              <w:rPr>
                <w:lang w:eastAsia="zh-CN"/>
              </w:rPr>
              <w:t>4 A</w:t>
            </w:r>
            <w:r w:rsidRPr="005C0660">
              <w:rPr>
                <w:spacing w:val="-1"/>
                <w:lang w:eastAsia="zh-CN"/>
              </w:rPr>
              <w:t>V</w:t>
            </w:r>
            <w:r w:rsidRPr="005C0660">
              <w:rPr>
                <w:lang w:eastAsia="zh-CN"/>
              </w:rPr>
              <w:t>C</w:t>
            </w:r>
            <w:r w:rsidRPr="005C0660">
              <w:rPr>
                <w:spacing w:val="-2"/>
                <w:lang w:eastAsia="zh-CN"/>
              </w:rPr>
              <w:t xml:space="preserve"> </w:t>
            </w:r>
            <w:r w:rsidRPr="005C0660">
              <w:rPr>
                <w:spacing w:val="1"/>
                <w:lang w:eastAsia="zh-CN"/>
              </w:rPr>
              <w:t>(</w:t>
            </w:r>
            <w:r w:rsidR="00F61E96" w:rsidRPr="005C0660">
              <w:rPr>
                <w:spacing w:val="1"/>
                <w:lang w:eastAsia="zh-CN"/>
              </w:rPr>
              <w:t xml:space="preserve">ITU-T </w:t>
            </w:r>
            <w:r w:rsidRPr="005C0660">
              <w:rPr>
                <w:spacing w:val="-1"/>
                <w:lang w:eastAsia="zh-CN"/>
              </w:rPr>
              <w:t>H</w:t>
            </w:r>
            <w:r w:rsidRPr="005C0660">
              <w:rPr>
                <w:spacing w:val="1"/>
                <w:lang w:eastAsia="zh-CN"/>
              </w:rPr>
              <w:t>.</w:t>
            </w:r>
            <w:r w:rsidRPr="005C0660">
              <w:rPr>
                <w:lang w:eastAsia="zh-CN"/>
              </w:rPr>
              <w:t>2</w:t>
            </w:r>
            <w:r w:rsidRPr="005C0660">
              <w:rPr>
                <w:spacing w:val="-1"/>
                <w:lang w:eastAsia="zh-CN"/>
              </w:rPr>
              <w:t>6</w:t>
            </w:r>
            <w:r w:rsidRPr="005C0660">
              <w:rPr>
                <w:lang w:eastAsia="zh-CN"/>
              </w:rPr>
              <w:t>4</w:t>
            </w:r>
            <w:r w:rsidRPr="005C0660">
              <w:rPr>
                <w:spacing w:val="-2"/>
                <w:lang w:eastAsia="zh-CN"/>
              </w:rPr>
              <w:t>)</w:t>
            </w:r>
            <w:r w:rsidRPr="005C0660">
              <w:rPr>
                <w:lang w:eastAsia="zh-CN"/>
              </w:rPr>
              <w:t xml:space="preserve">, </w:t>
            </w:r>
            <w:r w:rsidRPr="005C0660">
              <w:rPr>
                <w:spacing w:val="-2"/>
                <w:lang w:eastAsia="zh-CN"/>
              </w:rPr>
              <w:t>(</w:t>
            </w:r>
            <w:r w:rsidRPr="005C0660">
              <w:rPr>
                <w:spacing w:val="1"/>
                <w:lang w:eastAsia="zh-CN"/>
              </w:rPr>
              <w:t>I</w:t>
            </w:r>
            <w:r w:rsidRPr="005C0660">
              <w:rPr>
                <w:spacing w:val="-1"/>
                <w:lang w:eastAsia="zh-CN"/>
              </w:rPr>
              <w:t>SO</w:t>
            </w:r>
            <w:r w:rsidRPr="005C0660">
              <w:rPr>
                <w:spacing w:val="1"/>
                <w:lang w:eastAsia="zh-CN"/>
              </w:rPr>
              <w:t>/I</w:t>
            </w:r>
            <w:r w:rsidRPr="005C0660">
              <w:rPr>
                <w:spacing w:val="-1"/>
                <w:lang w:eastAsia="zh-CN"/>
              </w:rPr>
              <w:t>E</w:t>
            </w:r>
            <w:r w:rsidRPr="005C0660">
              <w:rPr>
                <w:lang w:eastAsia="zh-CN"/>
              </w:rPr>
              <w:t>C 1</w:t>
            </w:r>
            <w:r w:rsidRPr="005C0660">
              <w:rPr>
                <w:spacing w:val="-1"/>
                <w:lang w:eastAsia="zh-CN"/>
              </w:rPr>
              <w:t>4</w:t>
            </w:r>
            <w:r w:rsidRPr="005C0660">
              <w:rPr>
                <w:lang w:eastAsia="zh-CN"/>
              </w:rPr>
              <w:t>4</w:t>
            </w:r>
            <w:r w:rsidRPr="005C0660">
              <w:rPr>
                <w:spacing w:val="-1"/>
                <w:lang w:eastAsia="zh-CN"/>
              </w:rPr>
              <w:t>9</w:t>
            </w:r>
            <w:r w:rsidRPr="005C0660">
              <w:rPr>
                <w:spacing w:val="-2"/>
                <w:lang w:eastAsia="zh-CN"/>
              </w:rPr>
              <w:t>6</w:t>
            </w:r>
            <w:r w:rsidRPr="005C0660">
              <w:rPr>
                <w:spacing w:val="1"/>
                <w:lang w:eastAsia="zh-CN"/>
              </w:rPr>
              <w:t>-</w:t>
            </w:r>
            <w:r w:rsidRPr="005C0660">
              <w:rPr>
                <w:lang w:eastAsia="zh-CN"/>
              </w:rPr>
              <w:t>10)</w:t>
            </w:r>
          </w:p>
        </w:tc>
      </w:tr>
      <w:tr w:rsidR="008679D4" w:rsidRPr="006A30AD" w14:paraId="03F0BF5E" w14:textId="77777777" w:rsidTr="002C6A17">
        <w:trPr>
          <w:jc w:val="center"/>
        </w:trPr>
        <w:tc>
          <w:tcPr>
            <w:tcW w:w="3179" w:type="dxa"/>
            <w:vMerge/>
            <w:tcBorders>
              <w:left w:val="single" w:sz="4" w:space="0" w:color="auto"/>
              <w:bottom w:val="single" w:sz="4" w:space="0" w:color="auto"/>
              <w:right w:val="single" w:sz="4" w:space="0" w:color="auto"/>
            </w:tcBorders>
            <w:vAlign w:val="center"/>
            <w:hideMark/>
          </w:tcPr>
          <w:p w14:paraId="657E75AA" w14:textId="77777777" w:rsidR="008679D4" w:rsidRPr="005C0660" w:rsidRDefault="008679D4" w:rsidP="002C6A17">
            <w:pPr>
              <w:pStyle w:val="Tabletext"/>
              <w:rPr>
                <w:lang w:eastAsia="zh-CN"/>
              </w:rPr>
            </w:pPr>
          </w:p>
        </w:tc>
        <w:tc>
          <w:tcPr>
            <w:tcW w:w="3178" w:type="dxa"/>
            <w:tcBorders>
              <w:top w:val="single" w:sz="4" w:space="0" w:color="auto"/>
              <w:left w:val="single" w:sz="4" w:space="0" w:color="auto"/>
              <w:bottom w:val="single" w:sz="4" w:space="0" w:color="auto"/>
              <w:right w:val="single" w:sz="4" w:space="0" w:color="auto"/>
            </w:tcBorders>
            <w:hideMark/>
          </w:tcPr>
          <w:p w14:paraId="3F74F1D2" w14:textId="77777777" w:rsidR="008679D4" w:rsidRPr="006A30AD" w:rsidRDefault="008679D4" w:rsidP="002C6A17">
            <w:pPr>
              <w:pStyle w:val="Tabletext"/>
              <w:jc w:val="left"/>
              <w:rPr>
                <w:lang w:val="en-GB" w:eastAsia="zh-CN"/>
              </w:rPr>
            </w:pPr>
            <w:r w:rsidRPr="006A30AD">
              <w:rPr>
                <w:spacing w:val="-1"/>
                <w:lang w:val="en-GB" w:eastAsia="zh-CN"/>
              </w:rPr>
              <w:t>A</w:t>
            </w:r>
            <w:r w:rsidRPr="006A30AD">
              <w:rPr>
                <w:lang w:val="en-GB" w:eastAsia="zh-CN"/>
              </w:rPr>
              <w:t>sp</w:t>
            </w:r>
            <w:r w:rsidRPr="006A30AD">
              <w:rPr>
                <w:spacing w:val="-1"/>
                <w:lang w:val="en-GB" w:eastAsia="zh-CN"/>
              </w:rPr>
              <w:t>e</w:t>
            </w:r>
            <w:r w:rsidRPr="006A30AD">
              <w:rPr>
                <w:lang w:val="en-GB" w:eastAsia="zh-CN"/>
              </w:rPr>
              <w:t>ct</w:t>
            </w:r>
            <w:r w:rsidRPr="006A30AD">
              <w:rPr>
                <w:spacing w:val="2"/>
                <w:lang w:val="en-GB" w:eastAsia="zh-CN"/>
              </w:rPr>
              <w:t xml:space="preserve"> </w:t>
            </w:r>
            <w:r w:rsidRPr="006A30AD">
              <w:rPr>
                <w:spacing w:val="-1"/>
                <w:lang w:val="en-GB" w:eastAsia="zh-CN"/>
              </w:rPr>
              <w:t>r</w:t>
            </w:r>
            <w:r w:rsidRPr="006A30AD">
              <w:rPr>
                <w:spacing w:val="-3"/>
                <w:lang w:val="en-GB" w:eastAsia="zh-CN"/>
              </w:rPr>
              <w:t>a</w:t>
            </w:r>
            <w:r w:rsidRPr="006A30AD">
              <w:rPr>
                <w:spacing w:val="1"/>
                <w:lang w:val="en-GB" w:eastAsia="zh-CN"/>
              </w:rPr>
              <w:t>t</w:t>
            </w:r>
            <w:r w:rsidRPr="006A30AD">
              <w:rPr>
                <w:spacing w:val="-1"/>
                <w:lang w:val="en-GB" w:eastAsia="zh-CN"/>
              </w:rPr>
              <w:t>i</w:t>
            </w:r>
            <w:r w:rsidRPr="006A30AD">
              <w:rPr>
                <w:lang w:val="en-GB" w:eastAsia="zh-CN"/>
              </w:rPr>
              <w:t xml:space="preserve">o </w:t>
            </w:r>
            <w:r w:rsidRPr="006A30AD">
              <w:rPr>
                <w:spacing w:val="1"/>
                <w:lang w:val="en-GB" w:eastAsia="zh-CN"/>
              </w:rPr>
              <w:t>(</w:t>
            </w:r>
            <w:r w:rsidRPr="006A30AD">
              <w:rPr>
                <w:spacing w:val="-3"/>
                <w:lang w:val="en-GB" w:eastAsia="zh-CN"/>
              </w:rPr>
              <w:t>i</w:t>
            </w:r>
            <w:r w:rsidRPr="006A30AD">
              <w:rPr>
                <w:spacing w:val="1"/>
                <w:lang w:val="en-GB" w:eastAsia="zh-CN"/>
              </w:rPr>
              <w:t>m</w:t>
            </w:r>
            <w:r w:rsidRPr="006A30AD">
              <w:rPr>
                <w:spacing w:val="-3"/>
                <w:lang w:val="en-GB" w:eastAsia="zh-CN"/>
              </w:rPr>
              <w:t>a</w:t>
            </w:r>
            <w:r w:rsidRPr="006A30AD">
              <w:rPr>
                <w:spacing w:val="2"/>
                <w:lang w:val="en-GB" w:eastAsia="zh-CN"/>
              </w:rPr>
              <w:t>g</w:t>
            </w:r>
            <w:r w:rsidRPr="006A30AD">
              <w:rPr>
                <w:lang w:val="en-GB" w:eastAsia="zh-CN"/>
              </w:rPr>
              <w:t>e</w:t>
            </w:r>
            <w:r w:rsidRPr="006A30AD">
              <w:rPr>
                <w:spacing w:val="-1"/>
                <w:lang w:val="en-GB" w:eastAsia="zh-CN"/>
              </w:rPr>
              <w:t xml:space="preserve"> </w:t>
            </w:r>
            <w:r w:rsidRPr="006A30AD">
              <w:rPr>
                <w:spacing w:val="1"/>
                <w:lang w:val="en-GB" w:eastAsia="zh-CN"/>
              </w:rPr>
              <w:t>r</w:t>
            </w:r>
            <w:r w:rsidRPr="006A30AD">
              <w:rPr>
                <w:lang w:val="en-GB" w:eastAsia="zh-CN"/>
              </w:rPr>
              <w:t>at</w:t>
            </w:r>
            <w:r w:rsidRPr="006A30AD">
              <w:rPr>
                <w:spacing w:val="-2"/>
                <w:lang w:val="en-GB" w:eastAsia="zh-CN"/>
              </w:rPr>
              <w:t>e</w:t>
            </w:r>
            <w:r w:rsidRPr="006A30AD">
              <w:rPr>
                <w:lang w:val="en-GB" w:eastAsia="zh-CN"/>
              </w:rPr>
              <w:t>)</w:t>
            </w:r>
          </w:p>
        </w:tc>
        <w:tc>
          <w:tcPr>
            <w:tcW w:w="3282" w:type="dxa"/>
            <w:tcBorders>
              <w:top w:val="single" w:sz="4" w:space="0" w:color="auto"/>
              <w:left w:val="single" w:sz="4" w:space="0" w:color="auto"/>
              <w:bottom w:val="single" w:sz="4" w:space="0" w:color="auto"/>
              <w:right w:val="single" w:sz="4" w:space="0" w:color="auto"/>
            </w:tcBorders>
            <w:hideMark/>
          </w:tcPr>
          <w:p w14:paraId="046DD0D2" w14:textId="77777777" w:rsidR="008679D4" w:rsidRPr="006A30AD" w:rsidRDefault="008679D4" w:rsidP="002C6A17">
            <w:pPr>
              <w:pStyle w:val="Tabletext"/>
              <w:jc w:val="left"/>
              <w:rPr>
                <w:lang w:val="en-GB" w:eastAsia="zh-CN"/>
              </w:rPr>
            </w:pPr>
            <w:r w:rsidRPr="006A30AD">
              <w:rPr>
                <w:lang w:val="en-GB" w:eastAsia="zh-CN"/>
              </w:rPr>
              <w:t>4:3,</w:t>
            </w:r>
            <w:r w:rsidRPr="006A30AD">
              <w:rPr>
                <w:spacing w:val="-6"/>
                <w:lang w:val="en-GB" w:eastAsia="zh-CN"/>
              </w:rPr>
              <w:t xml:space="preserve"> </w:t>
            </w:r>
            <w:r w:rsidRPr="006A30AD">
              <w:rPr>
                <w:lang w:val="en-GB" w:eastAsia="zh-CN"/>
              </w:rPr>
              <w:t>1</w:t>
            </w:r>
            <w:r w:rsidRPr="006A30AD">
              <w:rPr>
                <w:spacing w:val="-1"/>
                <w:lang w:val="en-GB" w:eastAsia="zh-CN"/>
              </w:rPr>
              <w:t>6</w:t>
            </w:r>
            <w:r w:rsidRPr="006A30AD">
              <w:rPr>
                <w:spacing w:val="1"/>
                <w:lang w:val="en-GB" w:eastAsia="zh-CN"/>
              </w:rPr>
              <w:t>:</w:t>
            </w:r>
            <w:r w:rsidRPr="006A30AD">
              <w:rPr>
                <w:lang w:val="en-GB" w:eastAsia="zh-CN"/>
              </w:rPr>
              <w:t>9</w:t>
            </w:r>
          </w:p>
        </w:tc>
      </w:tr>
      <w:tr w:rsidR="008679D4" w:rsidRPr="006A30AD" w14:paraId="2C11D76D" w14:textId="77777777" w:rsidTr="002C6A17">
        <w:trPr>
          <w:jc w:val="center"/>
        </w:trPr>
        <w:tc>
          <w:tcPr>
            <w:tcW w:w="3179" w:type="dxa"/>
            <w:vMerge/>
            <w:tcBorders>
              <w:left w:val="single" w:sz="4" w:space="0" w:color="auto"/>
              <w:bottom w:val="single" w:sz="4" w:space="0" w:color="auto"/>
              <w:right w:val="single" w:sz="4" w:space="0" w:color="auto"/>
            </w:tcBorders>
            <w:vAlign w:val="center"/>
            <w:hideMark/>
          </w:tcPr>
          <w:p w14:paraId="45EA19AB" w14:textId="77777777" w:rsidR="008679D4" w:rsidRPr="006A30AD" w:rsidRDefault="008679D4" w:rsidP="002C6A17">
            <w:pPr>
              <w:pStyle w:val="Tabletext"/>
              <w:rPr>
                <w:lang w:val="en-GB" w:eastAsia="zh-CN"/>
              </w:rPr>
            </w:pPr>
          </w:p>
        </w:tc>
        <w:tc>
          <w:tcPr>
            <w:tcW w:w="3178" w:type="dxa"/>
            <w:tcBorders>
              <w:top w:val="single" w:sz="4" w:space="0" w:color="auto"/>
              <w:left w:val="single" w:sz="4" w:space="0" w:color="auto"/>
              <w:bottom w:val="single" w:sz="4" w:space="0" w:color="auto"/>
              <w:right w:val="single" w:sz="4" w:space="0" w:color="auto"/>
            </w:tcBorders>
            <w:hideMark/>
          </w:tcPr>
          <w:p w14:paraId="40E78884" w14:textId="77777777" w:rsidR="008679D4" w:rsidRPr="006A30AD" w:rsidRDefault="008679D4" w:rsidP="002C6A17">
            <w:pPr>
              <w:pStyle w:val="Tabletext"/>
              <w:jc w:val="left"/>
              <w:rPr>
                <w:lang w:val="en-GB" w:eastAsia="zh-CN"/>
              </w:rPr>
            </w:pPr>
            <w:r w:rsidRPr="006A30AD">
              <w:rPr>
                <w:lang w:val="en-GB" w:eastAsia="zh-CN"/>
              </w:rPr>
              <w:t>Fra</w:t>
            </w:r>
            <w:r w:rsidRPr="006A30AD">
              <w:rPr>
                <w:spacing w:val="1"/>
                <w:lang w:val="en-GB" w:eastAsia="zh-CN"/>
              </w:rPr>
              <w:t>m</w:t>
            </w:r>
            <w:r w:rsidRPr="006A30AD">
              <w:rPr>
                <w:lang w:val="en-GB" w:eastAsia="zh-CN"/>
              </w:rPr>
              <w:t>e</w:t>
            </w:r>
            <w:r w:rsidRPr="006A30AD">
              <w:rPr>
                <w:spacing w:val="-4"/>
                <w:lang w:val="en-GB" w:eastAsia="zh-CN"/>
              </w:rPr>
              <w:t xml:space="preserve"> </w:t>
            </w:r>
            <w:r w:rsidRPr="006A30AD">
              <w:rPr>
                <w:spacing w:val="1"/>
                <w:lang w:val="en-GB" w:eastAsia="zh-CN"/>
              </w:rPr>
              <w:t>fr</w:t>
            </w:r>
            <w:r w:rsidRPr="006A30AD">
              <w:rPr>
                <w:spacing w:val="-3"/>
                <w:lang w:val="en-GB" w:eastAsia="zh-CN"/>
              </w:rPr>
              <w:t>e</w:t>
            </w:r>
            <w:r w:rsidRPr="006A30AD">
              <w:rPr>
                <w:spacing w:val="2"/>
                <w:lang w:val="en-GB" w:eastAsia="zh-CN"/>
              </w:rPr>
              <w:t>q</w:t>
            </w:r>
            <w:r w:rsidRPr="006A30AD">
              <w:rPr>
                <w:lang w:val="en-GB" w:eastAsia="zh-CN"/>
              </w:rPr>
              <w:t>u</w:t>
            </w:r>
            <w:r w:rsidRPr="006A30AD">
              <w:rPr>
                <w:spacing w:val="-1"/>
                <w:lang w:val="en-GB" w:eastAsia="zh-CN"/>
              </w:rPr>
              <w:t>e</w:t>
            </w:r>
            <w:r w:rsidRPr="006A30AD">
              <w:rPr>
                <w:lang w:val="en-GB" w:eastAsia="zh-CN"/>
              </w:rPr>
              <w:t>ncy</w:t>
            </w:r>
          </w:p>
        </w:tc>
        <w:tc>
          <w:tcPr>
            <w:tcW w:w="3282" w:type="dxa"/>
            <w:tcBorders>
              <w:top w:val="single" w:sz="4" w:space="0" w:color="auto"/>
              <w:left w:val="single" w:sz="4" w:space="0" w:color="auto"/>
              <w:bottom w:val="single" w:sz="4" w:space="0" w:color="auto"/>
              <w:right w:val="single" w:sz="4" w:space="0" w:color="auto"/>
            </w:tcBorders>
            <w:hideMark/>
          </w:tcPr>
          <w:p w14:paraId="0D6D102A" w14:textId="77777777" w:rsidR="008679D4" w:rsidRPr="006A30AD" w:rsidRDefault="008679D4" w:rsidP="002C6A17">
            <w:pPr>
              <w:pStyle w:val="Tabletext"/>
              <w:jc w:val="left"/>
              <w:rPr>
                <w:lang w:val="en-GB" w:eastAsia="zh-CN"/>
              </w:rPr>
            </w:pPr>
            <w:r w:rsidRPr="006A30AD">
              <w:rPr>
                <w:lang w:val="en-GB" w:eastAsia="zh-CN"/>
              </w:rPr>
              <w:t>2</w:t>
            </w:r>
            <w:r w:rsidRPr="006A30AD">
              <w:rPr>
                <w:spacing w:val="-1"/>
                <w:lang w:val="en-GB" w:eastAsia="zh-CN"/>
              </w:rPr>
              <w:t>5 H</w:t>
            </w:r>
            <w:r w:rsidRPr="006A30AD">
              <w:rPr>
                <w:lang w:val="en-GB" w:eastAsia="zh-CN"/>
              </w:rPr>
              <w:t>z</w:t>
            </w:r>
            <w:r w:rsidRPr="006A30AD">
              <w:rPr>
                <w:spacing w:val="-1"/>
                <w:lang w:val="en-GB" w:eastAsia="zh-CN"/>
              </w:rPr>
              <w:t xml:space="preserve"> </w:t>
            </w:r>
            <w:r w:rsidRPr="006A30AD">
              <w:rPr>
                <w:spacing w:val="1"/>
                <w:lang w:val="en-GB" w:eastAsia="zh-CN"/>
              </w:rPr>
              <w:t>(</w:t>
            </w:r>
            <w:r w:rsidRPr="006A30AD">
              <w:rPr>
                <w:spacing w:val="-1"/>
                <w:lang w:val="en-GB" w:eastAsia="zh-CN"/>
              </w:rPr>
              <w:t>PA</w:t>
            </w:r>
            <w:r w:rsidRPr="006A30AD">
              <w:rPr>
                <w:lang w:val="en-GB" w:eastAsia="zh-CN"/>
              </w:rPr>
              <w:t>L)</w:t>
            </w:r>
          </w:p>
        </w:tc>
      </w:tr>
      <w:tr w:rsidR="008679D4" w:rsidRPr="00AD2E79" w14:paraId="1B6D50FD" w14:textId="77777777" w:rsidTr="002C6A17">
        <w:trPr>
          <w:jc w:val="center"/>
        </w:trPr>
        <w:tc>
          <w:tcPr>
            <w:tcW w:w="3179" w:type="dxa"/>
            <w:vMerge/>
            <w:tcBorders>
              <w:left w:val="single" w:sz="4" w:space="0" w:color="auto"/>
              <w:bottom w:val="single" w:sz="4" w:space="0" w:color="auto"/>
              <w:right w:val="single" w:sz="4" w:space="0" w:color="auto"/>
            </w:tcBorders>
            <w:vAlign w:val="center"/>
            <w:hideMark/>
          </w:tcPr>
          <w:p w14:paraId="438244F8" w14:textId="77777777" w:rsidR="008679D4" w:rsidRPr="006A30AD" w:rsidRDefault="008679D4" w:rsidP="002C6A17">
            <w:pPr>
              <w:pStyle w:val="Tabletext"/>
              <w:rPr>
                <w:lang w:val="en-GB" w:eastAsia="zh-CN"/>
              </w:rPr>
            </w:pPr>
          </w:p>
        </w:tc>
        <w:tc>
          <w:tcPr>
            <w:tcW w:w="3178" w:type="dxa"/>
            <w:tcBorders>
              <w:top w:val="single" w:sz="4" w:space="0" w:color="auto"/>
              <w:left w:val="single" w:sz="4" w:space="0" w:color="auto"/>
              <w:bottom w:val="single" w:sz="4" w:space="0" w:color="auto"/>
              <w:right w:val="single" w:sz="4" w:space="0" w:color="auto"/>
            </w:tcBorders>
            <w:hideMark/>
          </w:tcPr>
          <w:p w14:paraId="779CA5CC" w14:textId="77777777" w:rsidR="008679D4" w:rsidRPr="006A30AD" w:rsidRDefault="008679D4" w:rsidP="002C6A17">
            <w:pPr>
              <w:pStyle w:val="Tabletext"/>
              <w:jc w:val="left"/>
              <w:rPr>
                <w:lang w:val="en-GB" w:eastAsia="zh-CN"/>
              </w:rPr>
            </w:pPr>
            <w:r w:rsidRPr="006A30AD">
              <w:rPr>
                <w:spacing w:val="-1"/>
                <w:lang w:val="en-GB" w:eastAsia="zh-CN"/>
              </w:rPr>
              <w:t>Vi</w:t>
            </w:r>
            <w:r w:rsidRPr="006A30AD">
              <w:rPr>
                <w:lang w:val="en-GB" w:eastAsia="zh-CN"/>
              </w:rPr>
              <w:t>d</w:t>
            </w:r>
            <w:r w:rsidRPr="006A30AD">
              <w:rPr>
                <w:spacing w:val="-1"/>
                <w:lang w:val="en-GB" w:eastAsia="zh-CN"/>
              </w:rPr>
              <w:t>e</w:t>
            </w:r>
            <w:r w:rsidRPr="006A30AD">
              <w:rPr>
                <w:lang w:val="en-GB" w:eastAsia="zh-CN"/>
              </w:rPr>
              <w:t>o r</w:t>
            </w:r>
            <w:r w:rsidRPr="006A30AD">
              <w:rPr>
                <w:spacing w:val="-1"/>
                <w:lang w:val="en-GB" w:eastAsia="zh-CN"/>
              </w:rPr>
              <w:t>e</w:t>
            </w:r>
            <w:r w:rsidRPr="006A30AD">
              <w:rPr>
                <w:lang w:val="en-GB" w:eastAsia="zh-CN"/>
              </w:rPr>
              <w:t>so</w:t>
            </w:r>
            <w:r w:rsidRPr="006A30AD">
              <w:rPr>
                <w:spacing w:val="-1"/>
                <w:lang w:val="en-GB" w:eastAsia="zh-CN"/>
              </w:rPr>
              <w:t>l</w:t>
            </w:r>
            <w:r w:rsidRPr="006A30AD">
              <w:rPr>
                <w:lang w:val="en-GB" w:eastAsia="zh-CN"/>
              </w:rPr>
              <w:t>uti</w:t>
            </w:r>
            <w:r w:rsidRPr="006A30AD">
              <w:rPr>
                <w:spacing w:val="-1"/>
                <w:lang w:val="en-GB" w:eastAsia="zh-CN"/>
              </w:rPr>
              <w:t>o</w:t>
            </w:r>
            <w:r w:rsidRPr="006A30AD">
              <w:rPr>
                <w:lang w:val="en-GB" w:eastAsia="zh-CN"/>
              </w:rPr>
              <w:t>n</w:t>
            </w:r>
          </w:p>
        </w:tc>
        <w:tc>
          <w:tcPr>
            <w:tcW w:w="3282" w:type="dxa"/>
            <w:tcBorders>
              <w:top w:val="single" w:sz="4" w:space="0" w:color="auto"/>
              <w:left w:val="single" w:sz="4" w:space="0" w:color="auto"/>
              <w:bottom w:val="single" w:sz="4" w:space="0" w:color="auto"/>
              <w:right w:val="single" w:sz="4" w:space="0" w:color="auto"/>
            </w:tcBorders>
            <w:hideMark/>
          </w:tcPr>
          <w:p w14:paraId="4F917CCB" w14:textId="77777777" w:rsidR="008679D4" w:rsidRPr="006A30AD" w:rsidRDefault="008679D4" w:rsidP="00F61E96">
            <w:pPr>
              <w:pStyle w:val="Tabletext"/>
              <w:jc w:val="left"/>
              <w:rPr>
                <w:lang w:val="en-GB" w:eastAsia="zh-CN"/>
              </w:rPr>
            </w:pPr>
            <w:r w:rsidRPr="006A30AD">
              <w:rPr>
                <w:lang w:val="en-GB" w:eastAsia="zh-CN"/>
              </w:rPr>
              <w:t>7</w:t>
            </w:r>
            <w:r w:rsidRPr="006A30AD">
              <w:rPr>
                <w:spacing w:val="-1"/>
                <w:lang w:val="en-GB" w:eastAsia="zh-CN"/>
              </w:rPr>
              <w:t>2</w:t>
            </w:r>
            <w:r w:rsidRPr="006A30AD">
              <w:rPr>
                <w:lang w:val="en-GB" w:eastAsia="zh-CN"/>
              </w:rPr>
              <w:t>0</w:t>
            </w:r>
            <w:r w:rsidR="000F2BD8" w:rsidRPr="006A30AD">
              <w:rPr>
                <w:spacing w:val="1"/>
                <w:lang w:val="en-GB" w:eastAsia="zh-CN"/>
              </w:rPr>
              <w:t>×</w:t>
            </w:r>
            <w:r w:rsidRPr="006A30AD">
              <w:rPr>
                <w:lang w:val="en-GB" w:eastAsia="zh-CN"/>
              </w:rPr>
              <w:t>5</w:t>
            </w:r>
            <w:r w:rsidRPr="006A30AD">
              <w:rPr>
                <w:spacing w:val="-1"/>
                <w:lang w:val="en-GB" w:eastAsia="zh-CN"/>
              </w:rPr>
              <w:t>7</w:t>
            </w:r>
            <w:r w:rsidRPr="006A30AD">
              <w:rPr>
                <w:lang w:val="en-GB" w:eastAsia="zh-CN"/>
              </w:rPr>
              <w:t>6</w:t>
            </w:r>
            <w:r w:rsidRPr="006A30AD">
              <w:rPr>
                <w:spacing w:val="-1"/>
                <w:lang w:val="en-GB" w:eastAsia="zh-CN"/>
              </w:rPr>
              <w:t xml:space="preserve"> </w:t>
            </w:r>
            <w:r w:rsidRPr="006A30AD">
              <w:rPr>
                <w:spacing w:val="1"/>
                <w:lang w:val="en-GB" w:eastAsia="zh-CN"/>
              </w:rPr>
              <w:t>(</w:t>
            </w:r>
            <w:r w:rsidRPr="006A30AD">
              <w:rPr>
                <w:spacing w:val="-1"/>
                <w:lang w:val="en-GB" w:eastAsia="zh-CN"/>
              </w:rPr>
              <w:t>PA</w:t>
            </w:r>
            <w:r w:rsidRPr="006A30AD">
              <w:rPr>
                <w:lang w:val="en-GB" w:eastAsia="zh-CN"/>
              </w:rPr>
              <w:t>L</w:t>
            </w:r>
            <w:r w:rsidRPr="006A30AD">
              <w:rPr>
                <w:spacing w:val="-1"/>
                <w:lang w:val="en-GB" w:eastAsia="zh-CN"/>
              </w:rPr>
              <w:t>)</w:t>
            </w:r>
            <w:r w:rsidRPr="006A30AD">
              <w:rPr>
                <w:spacing w:val="1"/>
                <w:lang w:val="en-GB" w:eastAsia="zh-CN"/>
              </w:rPr>
              <w:t>-</w:t>
            </w:r>
            <w:r w:rsidRPr="006A30AD">
              <w:rPr>
                <w:lang w:val="en-GB" w:eastAsia="zh-CN"/>
              </w:rPr>
              <w:t>s</w:t>
            </w:r>
            <w:r w:rsidRPr="006A30AD">
              <w:rPr>
                <w:spacing w:val="1"/>
                <w:lang w:val="en-GB" w:eastAsia="zh-CN"/>
              </w:rPr>
              <w:t>t</w:t>
            </w:r>
            <w:r w:rsidRPr="006A30AD">
              <w:rPr>
                <w:lang w:val="en-GB" w:eastAsia="zh-CN"/>
              </w:rPr>
              <w:t>a</w:t>
            </w:r>
            <w:r w:rsidRPr="006A30AD">
              <w:rPr>
                <w:spacing w:val="-1"/>
                <w:lang w:val="en-GB" w:eastAsia="zh-CN"/>
              </w:rPr>
              <w:t>n</w:t>
            </w:r>
            <w:r w:rsidRPr="006A30AD">
              <w:rPr>
                <w:lang w:val="en-GB" w:eastAsia="zh-CN"/>
              </w:rPr>
              <w:t>d</w:t>
            </w:r>
            <w:r w:rsidRPr="006A30AD">
              <w:rPr>
                <w:spacing w:val="-3"/>
                <w:lang w:val="en-GB" w:eastAsia="zh-CN"/>
              </w:rPr>
              <w:t>a</w:t>
            </w:r>
            <w:r w:rsidRPr="006A30AD">
              <w:rPr>
                <w:spacing w:val="1"/>
                <w:lang w:val="en-GB" w:eastAsia="zh-CN"/>
              </w:rPr>
              <w:t>r</w:t>
            </w:r>
            <w:r w:rsidRPr="006A30AD">
              <w:rPr>
                <w:lang w:val="en-GB" w:eastAsia="zh-CN"/>
              </w:rPr>
              <w:t>d d</w:t>
            </w:r>
            <w:r w:rsidRPr="006A30AD">
              <w:rPr>
                <w:spacing w:val="-3"/>
                <w:lang w:val="en-GB" w:eastAsia="zh-CN"/>
              </w:rPr>
              <w:t>e</w:t>
            </w:r>
            <w:r w:rsidRPr="006A30AD">
              <w:rPr>
                <w:spacing w:val="3"/>
                <w:lang w:val="en-GB" w:eastAsia="zh-CN"/>
              </w:rPr>
              <w:t>f</w:t>
            </w:r>
            <w:r w:rsidRPr="006A30AD">
              <w:rPr>
                <w:spacing w:val="-1"/>
                <w:lang w:val="en-GB" w:eastAsia="zh-CN"/>
              </w:rPr>
              <w:t>i</w:t>
            </w:r>
            <w:r w:rsidRPr="006A30AD">
              <w:rPr>
                <w:lang w:val="en-GB" w:eastAsia="zh-CN"/>
              </w:rPr>
              <w:t>n</w:t>
            </w:r>
            <w:r w:rsidRPr="006A30AD">
              <w:rPr>
                <w:spacing w:val="-1"/>
                <w:lang w:val="en-GB" w:eastAsia="zh-CN"/>
              </w:rPr>
              <w:t>i</w:t>
            </w:r>
            <w:r w:rsidRPr="006A30AD">
              <w:rPr>
                <w:spacing w:val="1"/>
                <w:lang w:val="en-GB" w:eastAsia="zh-CN"/>
              </w:rPr>
              <w:t>t</w:t>
            </w:r>
            <w:r w:rsidRPr="006A30AD">
              <w:rPr>
                <w:spacing w:val="-1"/>
                <w:lang w:val="en-GB" w:eastAsia="zh-CN"/>
              </w:rPr>
              <w:t>i</w:t>
            </w:r>
            <w:r w:rsidRPr="006A30AD">
              <w:rPr>
                <w:lang w:val="en-GB" w:eastAsia="zh-CN"/>
              </w:rPr>
              <w:t>o</w:t>
            </w:r>
            <w:r w:rsidRPr="006A30AD">
              <w:rPr>
                <w:spacing w:val="-1"/>
                <w:lang w:val="en-GB" w:eastAsia="zh-CN"/>
              </w:rPr>
              <w:t>n</w:t>
            </w:r>
            <w:r w:rsidRPr="006A30AD">
              <w:rPr>
                <w:lang w:val="en-GB" w:eastAsia="zh-CN"/>
              </w:rPr>
              <w:t>,</w:t>
            </w:r>
            <w:r w:rsidR="00F61E96" w:rsidRPr="006A30AD">
              <w:rPr>
                <w:lang w:val="en-GB" w:eastAsia="zh-CN"/>
              </w:rPr>
              <w:t xml:space="preserve"> </w:t>
            </w:r>
            <w:r w:rsidRPr="006A30AD">
              <w:rPr>
                <w:spacing w:val="-1"/>
                <w:lang w:val="en-GB" w:eastAsia="zh-CN"/>
              </w:rPr>
              <w:t>H</w:t>
            </w:r>
            <w:r w:rsidRPr="006A30AD">
              <w:rPr>
                <w:lang w:val="en-GB" w:eastAsia="zh-CN"/>
              </w:rPr>
              <w:t>D 1</w:t>
            </w:r>
            <w:r w:rsidRPr="006A30AD">
              <w:rPr>
                <w:spacing w:val="-1"/>
                <w:lang w:val="en-GB" w:eastAsia="zh-CN"/>
              </w:rPr>
              <w:t>0</w:t>
            </w:r>
            <w:r w:rsidRPr="006A30AD">
              <w:rPr>
                <w:lang w:val="en-GB" w:eastAsia="zh-CN"/>
              </w:rPr>
              <w:t>8</w:t>
            </w:r>
            <w:r w:rsidRPr="006A30AD">
              <w:rPr>
                <w:spacing w:val="-1"/>
                <w:lang w:val="en-GB" w:eastAsia="zh-CN"/>
              </w:rPr>
              <w:t>0</w:t>
            </w:r>
            <w:r w:rsidRPr="006A30AD">
              <w:rPr>
                <w:spacing w:val="1"/>
                <w:lang w:val="en-GB" w:eastAsia="zh-CN"/>
              </w:rPr>
              <w:t>,</w:t>
            </w:r>
            <w:r w:rsidRPr="006A30AD">
              <w:rPr>
                <w:lang w:val="en-GB" w:eastAsia="zh-CN"/>
              </w:rPr>
              <w:t>1</w:t>
            </w:r>
            <w:r w:rsidRPr="006A30AD">
              <w:rPr>
                <w:spacing w:val="-1"/>
                <w:lang w:val="en-GB" w:eastAsia="zh-CN"/>
              </w:rPr>
              <w:t>0</w:t>
            </w:r>
            <w:r w:rsidRPr="006A30AD">
              <w:rPr>
                <w:lang w:val="en-GB" w:eastAsia="zh-CN"/>
              </w:rPr>
              <w:t>8</w:t>
            </w:r>
            <w:r w:rsidRPr="006A30AD">
              <w:rPr>
                <w:spacing w:val="-1"/>
                <w:lang w:val="en-GB" w:eastAsia="zh-CN"/>
              </w:rPr>
              <w:t>0</w:t>
            </w:r>
            <w:r w:rsidRPr="006A30AD">
              <w:rPr>
                <w:lang w:val="en-GB" w:eastAsia="zh-CN"/>
              </w:rPr>
              <w:t>i</w:t>
            </w:r>
          </w:p>
        </w:tc>
      </w:tr>
      <w:tr w:rsidR="008679D4" w:rsidRPr="00AD2E79" w14:paraId="59208935" w14:textId="77777777" w:rsidTr="002C6A17">
        <w:trPr>
          <w:jc w:val="center"/>
        </w:trPr>
        <w:tc>
          <w:tcPr>
            <w:tcW w:w="3179" w:type="dxa"/>
            <w:vMerge/>
            <w:tcBorders>
              <w:left w:val="single" w:sz="4" w:space="0" w:color="auto"/>
              <w:bottom w:val="single" w:sz="4" w:space="0" w:color="auto"/>
              <w:right w:val="single" w:sz="4" w:space="0" w:color="auto"/>
            </w:tcBorders>
            <w:vAlign w:val="center"/>
            <w:hideMark/>
          </w:tcPr>
          <w:p w14:paraId="4BC8BA33" w14:textId="77777777" w:rsidR="008679D4" w:rsidRPr="006A30AD" w:rsidRDefault="008679D4" w:rsidP="002C6A17">
            <w:pPr>
              <w:pStyle w:val="Tabletext"/>
              <w:rPr>
                <w:lang w:val="en-GB" w:eastAsia="zh-CN"/>
              </w:rPr>
            </w:pPr>
          </w:p>
        </w:tc>
        <w:tc>
          <w:tcPr>
            <w:tcW w:w="3178" w:type="dxa"/>
            <w:tcBorders>
              <w:top w:val="single" w:sz="4" w:space="0" w:color="auto"/>
              <w:left w:val="single" w:sz="4" w:space="0" w:color="auto"/>
              <w:bottom w:val="single" w:sz="4" w:space="0" w:color="auto"/>
              <w:right w:val="single" w:sz="4" w:space="0" w:color="auto"/>
            </w:tcBorders>
            <w:hideMark/>
          </w:tcPr>
          <w:p w14:paraId="6E9C0A85" w14:textId="77777777" w:rsidR="008679D4" w:rsidRPr="006A30AD" w:rsidRDefault="008679D4" w:rsidP="002C6A17">
            <w:pPr>
              <w:pStyle w:val="Tabletext"/>
              <w:jc w:val="left"/>
              <w:rPr>
                <w:lang w:val="en-GB" w:eastAsia="zh-CN"/>
              </w:rPr>
            </w:pPr>
            <w:r w:rsidRPr="006A30AD">
              <w:rPr>
                <w:spacing w:val="-1"/>
                <w:lang w:val="en-GB" w:eastAsia="zh-CN"/>
              </w:rPr>
              <w:t>A</w:t>
            </w:r>
            <w:r w:rsidRPr="006A30AD">
              <w:rPr>
                <w:lang w:val="en-GB" w:eastAsia="zh-CN"/>
              </w:rPr>
              <w:t>u</w:t>
            </w:r>
            <w:r w:rsidRPr="006A30AD">
              <w:rPr>
                <w:spacing w:val="-1"/>
                <w:lang w:val="en-GB" w:eastAsia="zh-CN"/>
              </w:rPr>
              <w:t>di</w:t>
            </w:r>
            <w:r w:rsidRPr="006A30AD">
              <w:rPr>
                <w:lang w:val="en-GB" w:eastAsia="zh-CN"/>
              </w:rPr>
              <w:t>o deco</w:t>
            </w:r>
            <w:r w:rsidRPr="006A30AD">
              <w:rPr>
                <w:spacing w:val="-1"/>
                <w:lang w:val="en-GB" w:eastAsia="zh-CN"/>
              </w:rPr>
              <w:t>di</w:t>
            </w:r>
            <w:r w:rsidRPr="006A30AD">
              <w:rPr>
                <w:lang w:val="en-GB" w:eastAsia="zh-CN"/>
              </w:rPr>
              <w:t>ng</w:t>
            </w:r>
          </w:p>
        </w:tc>
        <w:tc>
          <w:tcPr>
            <w:tcW w:w="3282" w:type="dxa"/>
            <w:tcBorders>
              <w:top w:val="single" w:sz="4" w:space="0" w:color="auto"/>
              <w:left w:val="single" w:sz="4" w:space="0" w:color="auto"/>
              <w:bottom w:val="single" w:sz="4" w:space="0" w:color="auto"/>
              <w:right w:val="single" w:sz="4" w:space="0" w:color="auto"/>
            </w:tcBorders>
            <w:hideMark/>
          </w:tcPr>
          <w:p w14:paraId="734C81E8" w14:textId="77777777" w:rsidR="008679D4" w:rsidRPr="006A30AD" w:rsidRDefault="008679D4" w:rsidP="002C6A17">
            <w:pPr>
              <w:pStyle w:val="Tabletext"/>
              <w:jc w:val="left"/>
              <w:rPr>
                <w:lang w:val="en-GB" w:eastAsia="zh-CN"/>
              </w:rPr>
            </w:pPr>
            <w:r w:rsidRPr="006A30AD">
              <w:rPr>
                <w:spacing w:val="-2"/>
                <w:lang w:val="en-GB" w:eastAsia="zh-CN"/>
              </w:rPr>
              <w:t>M</w:t>
            </w:r>
            <w:r w:rsidRPr="006A30AD">
              <w:rPr>
                <w:spacing w:val="-1"/>
                <w:lang w:val="en-GB" w:eastAsia="zh-CN"/>
              </w:rPr>
              <w:t>PE</w:t>
            </w:r>
            <w:r w:rsidRPr="006A30AD">
              <w:rPr>
                <w:spacing w:val="1"/>
                <w:lang w:val="en-GB" w:eastAsia="zh-CN"/>
              </w:rPr>
              <w:t>G/</w:t>
            </w:r>
            <w:r w:rsidRPr="006A30AD">
              <w:rPr>
                <w:spacing w:val="-4"/>
                <w:lang w:val="en-GB" w:eastAsia="zh-CN"/>
              </w:rPr>
              <w:t>M</w:t>
            </w:r>
            <w:r w:rsidRPr="006A30AD">
              <w:rPr>
                <w:lang w:val="en-GB" w:eastAsia="zh-CN"/>
              </w:rPr>
              <w:t>us</w:t>
            </w:r>
            <w:r w:rsidRPr="006A30AD">
              <w:rPr>
                <w:spacing w:val="-1"/>
                <w:lang w:val="en-GB" w:eastAsia="zh-CN"/>
              </w:rPr>
              <w:t>iC</w:t>
            </w:r>
            <w:r w:rsidRPr="006A30AD">
              <w:rPr>
                <w:lang w:val="en-GB" w:eastAsia="zh-CN"/>
              </w:rPr>
              <w:t>am</w:t>
            </w:r>
            <w:r w:rsidRPr="006A30AD">
              <w:rPr>
                <w:spacing w:val="2"/>
                <w:lang w:val="en-GB" w:eastAsia="zh-CN"/>
              </w:rPr>
              <w:t xml:space="preserve"> </w:t>
            </w:r>
            <w:r w:rsidRPr="006A30AD">
              <w:rPr>
                <w:lang w:val="en-GB" w:eastAsia="zh-CN"/>
              </w:rPr>
              <w:t>L</w:t>
            </w:r>
            <w:r w:rsidRPr="006A30AD">
              <w:rPr>
                <w:spacing w:val="-1"/>
                <w:lang w:val="en-GB" w:eastAsia="zh-CN"/>
              </w:rPr>
              <w:t>a</w:t>
            </w:r>
            <w:r w:rsidRPr="006A30AD">
              <w:rPr>
                <w:spacing w:val="-2"/>
                <w:lang w:val="en-GB" w:eastAsia="zh-CN"/>
              </w:rPr>
              <w:t>y</w:t>
            </w:r>
            <w:r w:rsidRPr="006A30AD">
              <w:rPr>
                <w:lang w:val="en-GB" w:eastAsia="zh-CN"/>
              </w:rPr>
              <w:t>er</w:t>
            </w:r>
            <w:r w:rsidRPr="006A30AD">
              <w:rPr>
                <w:lang w:val="en-GB" w:eastAsia="zh-CN"/>
              </w:rPr>
              <w:br/>
              <w:t xml:space="preserve">I &amp; </w:t>
            </w:r>
            <w:r w:rsidRPr="006A30AD">
              <w:rPr>
                <w:spacing w:val="1"/>
                <w:lang w:val="en-GB" w:eastAsia="zh-CN"/>
              </w:rPr>
              <w:t>I</w:t>
            </w:r>
            <w:r w:rsidRPr="006A30AD">
              <w:rPr>
                <w:lang w:val="en-GB" w:eastAsia="zh-CN"/>
              </w:rPr>
              <w:t>I/</w:t>
            </w:r>
            <w:r w:rsidRPr="006A30AD">
              <w:rPr>
                <w:spacing w:val="-1"/>
                <w:lang w:val="en-GB" w:eastAsia="zh-CN"/>
              </w:rPr>
              <w:t>H</w:t>
            </w:r>
            <w:r w:rsidRPr="006A30AD">
              <w:rPr>
                <w:lang w:val="en-GB" w:eastAsia="zh-CN"/>
              </w:rPr>
              <w:t xml:space="preserve">E </w:t>
            </w:r>
            <w:r w:rsidRPr="006A30AD">
              <w:rPr>
                <w:spacing w:val="-1"/>
                <w:lang w:val="en-GB" w:eastAsia="zh-CN"/>
              </w:rPr>
              <w:t>AAC</w:t>
            </w:r>
          </w:p>
        </w:tc>
      </w:tr>
    </w:tbl>
    <w:p w14:paraId="503C8DB2" w14:textId="77777777" w:rsidR="008679D4" w:rsidRPr="006A30AD" w:rsidRDefault="008679D4" w:rsidP="008679D4">
      <w:pPr>
        <w:pStyle w:val="Tablefin"/>
      </w:pPr>
    </w:p>
    <w:p w14:paraId="3E14BE88" w14:textId="1DA97D2C" w:rsidR="008679D4" w:rsidRPr="006A30AD" w:rsidRDefault="008679D4" w:rsidP="008679D4">
      <w:pPr>
        <w:pStyle w:val="TableNo"/>
        <w:keepLines/>
        <w:rPr>
          <w:lang w:val="en-GB"/>
        </w:rPr>
      </w:pPr>
      <w:r w:rsidRPr="006A30AD">
        <w:rPr>
          <w:lang w:val="en-GB"/>
        </w:rPr>
        <w:lastRenderedPageBreak/>
        <w:t xml:space="preserve">TABLE </w:t>
      </w:r>
      <w:r w:rsidR="00D12602">
        <w:rPr>
          <w:lang w:val="en-GB"/>
        </w:rPr>
        <w:t>20</w:t>
      </w:r>
      <w:r w:rsidRPr="006A30AD">
        <w:rPr>
          <w:lang w:val="en-GB"/>
        </w:rPr>
        <w:t xml:space="preserve"> (</w:t>
      </w:r>
      <w:r w:rsidRPr="006A30AD">
        <w:rPr>
          <w:i/>
          <w:iCs/>
          <w:lang w:val="en-GB"/>
        </w:rPr>
        <w:t>continued</w:t>
      </w:r>
      <w:r w:rsidRPr="006A30AD">
        <w:rPr>
          <w:lang w:val="en-GB"/>
        </w:rPr>
        <w:t>)</w:t>
      </w:r>
    </w:p>
    <w:tbl>
      <w:tblPr>
        <w:tblW w:w="9639" w:type="dxa"/>
        <w:jc w:val="center"/>
        <w:tblLayout w:type="fixed"/>
        <w:tblLook w:val="04A0" w:firstRow="1" w:lastRow="0" w:firstColumn="1" w:lastColumn="0" w:noHBand="0" w:noVBand="1"/>
      </w:tblPr>
      <w:tblGrid>
        <w:gridCol w:w="3179"/>
        <w:gridCol w:w="3178"/>
        <w:gridCol w:w="52"/>
        <w:gridCol w:w="3230"/>
      </w:tblGrid>
      <w:tr w:rsidR="008679D4" w:rsidRPr="00AD2E79" w14:paraId="1AC69E38" w14:textId="77777777" w:rsidTr="002C6A17">
        <w:trPr>
          <w:jc w:val="center"/>
        </w:trPr>
        <w:tc>
          <w:tcPr>
            <w:tcW w:w="3179" w:type="dxa"/>
            <w:vMerge w:val="restart"/>
            <w:tcBorders>
              <w:top w:val="single" w:sz="4" w:space="0" w:color="auto"/>
              <w:left w:val="single" w:sz="4" w:space="0" w:color="auto"/>
              <w:bottom w:val="single" w:sz="4" w:space="0" w:color="auto"/>
              <w:right w:val="single" w:sz="4" w:space="0" w:color="auto"/>
            </w:tcBorders>
          </w:tcPr>
          <w:p w14:paraId="3CDE2B38" w14:textId="77777777" w:rsidR="008679D4" w:rsidRPr="006A30AD" w:rsidRDefault="008679D4" w:rsidP="002C6A17">
            <w:pPr>
              <w:pStyle w:val="Tabletext"/>
              <w:keepNext/>
              <w:keepLines/>
              <w:rPr>
                <w:lang w:val="en-GB" w:eastAsia="zh-CN"/>
              </w:rPr>
            </w:pPr>
          </w:p>
        </w:tc>
        <w:tc>
          <w:tcPr>
            <w:tcW w:w="3178" w:type="dxa"/>
            <w:tcBorders>
              <w:top w:val="single" w:sz="4" w:space="0" w:color="auto"/>
              <w:left w:val="single" w:sz="4" w:space="0" w:color="auto"/>
              <w:bottom w:val="single" w:sz="4" w:space="0" w:color="auto"/>
              <w:right w:val="single" w:sz="4" w:space="0" w:color="auto"/>
            </w:tcBorders>
            <w:hideMark/>
          </w:tcPr>
          <w:p w14:paraId="322CC595" w14:textId="77777777" w:rsidR="008679D4" w:rsidRPr="006A30AD" w:rsidRDefault="008679D4" w:rsidP="002C6A17">
            <w:pPr>
              <w:pStyle w:val="Tabletext"/>
              <w:keepNext/>
              <w:keepLines/>
              <w:jc w:val="left"/>
              <w:rPr>
                <w:lang w:val="en-GB" w:eastAsia="zh-CN"/>
              </w:rPr>
            </w:pPr>
            <w:r w:rsidRPr="006A30AD">
              <w:rPr>
                <w:spacing w:val="-1"/>
                <w:lang w:val="en-GB" w:eastAsia="zh-CN"/>
              </w:rPr>
              <w:t>A</w:t>
            </w:r>
            <w:r w:rsidRPr="006A30AD">
              <w:rPr>
                <w:lang w:val="en-GB" w:eastAsia="zh-CN"/>
              </w:rPr>
              <w:t>u</w:t>
            </w:r>
            <w:r w:rsidRPr="006A30AD">
              <w:rPr>
                <w:spacing w:val="-1"/>
                <w:lang w:val="en-GB" w:eastAsia="zh-CN"/>
              </w:rPr>
              <w:t>di</w:t>
            </w:r>
            <w:r w:rsidRPr="006A30AD">
              <w:rPr>
                <w:lang w:val="en-GB" w:eastAsia="zh-CN"/>
              </w:rPr>
              <w:t xml:space="preserve">o </w:t>
            </w:r>
            <w:r w:rsidRPr="006A30AD">
              <w:rPr>
                <w:spacing w:val="1"/>
                <w:lang w:val="en-GB" w:eastAsia="zh-CN"/>
              </w:rPr>
              <w:t>m</w:t>
            </w:r>
            <w:r w:rsidRPr="006A30AD">
              <w:rPr>
                <w:lang w:val="en-GB" w:eastAsia="zh-CN"/>
              </w:rPr>
              <w:t>o</w:t>
            </w:r>
            <w:r w:rsidRPr="006A30AD">
              <w:rPr>
                <w:spacing w:val="-1"/>
                <w:lang w:val="en-GB" w:eastAsia="zh-CN"/>
              </w:rPr>
              <w:t>d</w:t>
            </w:r>
            <w:r w:rsidRPr="006A30AD">
              <w:rPr>
                <w:lang w:val="en-GB" w:eastAsia="zh-CN"/>
              </w:rPr>
              <w:t>e</w:t>
            </w:r>
          </w:p>
        </w:tc>
        <w:tc>
          <w:tcPr>
            <w:tcW w:w="3282" w:type="dxa"/>
            <w:gridSpan w:val="2"/>
            <w:tcBorders>
              <w:top w:val="single" w:sz="4" w:space="0" w:color="auto"/>
              <w:left w:val="single" w:sz="4" w:space="0" w:color="auto"/>
              <w:bottom w:val="single" w:sz="4" w:space="0" w:color="auto"/>
              <w:right w:val="single" w:sz="4" w:space="0" w:color="auto"/>
            </w:tcBorders>
            <w:hideMark/>
          </w:tcPr>
          <w:p w14:paraId="7AA4AE7B" w14:textId="77777777" w:rsidR="008679D4" w:rsidRPr="006A30AD" w:rsidRDefault="008679D4" w:rsidP="002C6A17">
            <w:pPr>
              <w:pStyle w:val="Tabletext"/>
              <w:keepNext/>
              <w:keepLines/>
              <w:jc w:val="left"/>
              <w:rPr>
                <w:lang w:val="en-GB" w:eastAsia="zh-CN"/>
              </w:rPr>
            </w:pPr>
            <w:r w:rsidRPr="006A30AD">
              <w:rPr>
                <w:spacing w:val="-1"/>
                <w:lang w:val="en-GB" w:eastAsia="zh-CN"/>
              </w:rPr>
              <w:t>Si</w:t>
            </w:r>
            <w:r w:rsidRPr="006A30AD">
              <w:rPr>
                <w:lang w:val="en-GB" w:eastAsia="zh-CN"/>
              </w:rPr>
              <w:t>n</w:t>
            </w:r>
            <w:r w:rsidRPr="006A30AD">
              <w:rPr>
                <w:spacing w:val="2"/>
                <w:lang w:val="en-GB" w:eastAsia="zh-CN"/>
              </w:rPr>
              <w:t>g</w:t>
            </w:r>
            <w:r w:rsidRPr="006A30AD">
              <w:rPr>
                <w:spacing w:val="-1"/>
                <w:lang w:val="en-GB" w:eastAsia="zh-CN"/>
              </w:rPr>
              <w:t>l</w:t>
            </w:r>
            <w:r w:rsidRPr="006A30AD">
              <w:rPr>
                <w:lang w:val="en-GB" w:eastAsia="zh-CN"/>
              </w:rPr>
              <w:t xml:space="preserve">e </w:t>
            </w:r>
            <w:r w:rsidRPr="006A30AD">
              <w:rPr>
                <w:spacing w:val="-1"/>
                <w:lang w:val="en-GB" w:eastAsia="zh-CN"/>
              </w:rPr>
              <w:t>t</w:t>
            </w:r>
            <w:r w:rsidRPr="006A30AD">
              <w:rPr>
                <w:spacing w:val="1"/>
                <w:lang w:val="en-GB" w:eastAsia="zh-CN"/>
              </w:rPr>
              <w:t>r</w:t>
            </w:r>
            <w:r w:rsidRPr="006A30AD">
              <w:rPr>
                <w:lang w:val="en-GB" w:eastAsia="zh-CN"/>
              </w:rPr>
              <w:t>a</w:t>
            </w:r>
            <w:r w:rsidRPr="006A30AD">
              <w:rPr>
                <w:spacing w:val="-3"/>
                <w:lang w:val="en-GB" w:eastAsia="zh-CN"/>
              </w:rPr>
              <w:t>c</w:t>
            </w:r>
            <w:r w:rsidRPr="006A30AD">
              <w:rPr>
                <w:lang w:val="en-GB" w:eastAsia="zh-CN"/>
              </w:rPr>
              <w:t>k</w:t>
            </w:r>
            <w:r w:rsidRPr="006A30AD">
              <w:rPr>
                <w:spacing w:val="1"/>
                <w:lang w:val="en-GB" w:eastAsia="zh-CN"/>
              </w:rPr>
              <w:t>/</w:t>
            </w:r>
            <w:r w:rsidRPr="006A30AD">
              <w:rPr>
                <w:lang w:val="en-GB" w:eastAsia="zh-CN"/>
              </w:rPr>
              <w:t>d</w:t>
            </w:r>
            <w:r w:rsidRPr="006A30AD">
              <w:rPr>
                <w:spacing w:val="-1"/>
                <w:lang w:val="en-GB" w:eastAsia="zh-CN"/>
              </w:rPr>
              <w:t>u</w:t>
            </w:r>
            <w:r w:rsidRPr="006A30AD">
              <w:rPr>
                <w:lang w:val="en-GB" w:eastAsia="zh-CN"/>
              </w:rPr>
              <w:t xml:space="preserve">al </w:t>
            </w:r>
            <w:r w:rsidRPr="006A30AD">
              <w:rPr>
                <w:spacing w:val="-1"/>
                <w:lang w:val="en-GB" w:eastAsia="zh-CN"/>
              </w:rPr>
              <w:t>t</w:t>
            </w:r>
            <w:r w:rsidRPr="006A30AD">
              <w:rPr>
                <w:spacing w:val="1"/>
                <w:lang w:val="en-GB" w:eastAsia="zh-CN"/>
              </w:rPr>
              <w:t>r</w:t>
            </w:r>
            <w:r w:rsidRPr="006A30AD">
              <w:rPr>
                <w:lang w:val="en-GB" w:eastAsia="zh-CN"/>
              </w:rPr>
              <w:t>a</w:t>
            </w:r>
            <w:r w:rsidRPr="006A30AD">
              <w:rPr>
                <w:spacing w:val="-3"/>
                <w:lang w:val="en-GB" w:eastAsia="zh-CN"/>
              </w:rPr>
              <w:t>c</w:t>
            </w:r>
            <w:r w:rsidRPr="006A30AD">
              <w:rPr>
                <w:lang w:val="en-GB" w:eastAsia="zh-CN"/>
              </w:rPr>
              <w:t>k</w:t>
            </w:r>
            <w:r w:rsidRPr="006A30AD">
              <w:rPr>
                <w:spacing w:val="1"/>
                <w:lang w:val="en-GB" w:eastAsia="zh-CN"/>
              </w:rPr>
              <w:t>/</w:t>
            </w:r>
            <w:r w:rsidRPr="006A30AD">
              <w:rPr>
                <w:lang w:val="en-GB" w:eastAsia="zh-CN"/>
              </w:rPr>
              <w:t>s</w:t>
            </w:r>
            <w:r w:rsidRPr="006A30AD">
              <w:rPr>
                <w:spacing w:val="-1"/>
                <w:lang w:val="en-GB" w:eastAsia="zh-CN"/>
              </w:rPr>
              <w:t>t</w:t>
            </w:r>
            <w:r w:rsidRPr="006A30AD">
              <w:rPr>
                <w:lang w:val="en-GB" w:eastAsia="zh-CN"/>
              </w:rPr>
              <w:t>ereo</w:t>
            </w:r>
          </w:p>
        </w:tc>
      </w:tr>
      <w:tr w:rsidR="008679D4" w:rsidRPr="00AD2E79" w14:paraId="77660195" w14:textId="77777777" w:rsidTr="002C6A17">
        <w:trPr>
          <w:jc w:val="center"/>
        </w:trPr>
        <w:tc>
          <w:tcPr>
            <w:tcW w:w="3179" w:type="dxa"/>
            <w:vMerge/>
            <w:tcBorders>
              <w:top w:val="single" w:sz="4" w:space="0" w:color="auto"/>
              <w:left w:val="single" w:sz="4" w:space="0" w:color="auto"/>
              <w:bottom w:val="single" w:sz="4" w:space="0" w:color="auto"/>
              <w:right w:val="single" w:sz="4" w:space="0" w:color="auto"/>
            </w:tcBorders>
            <w:vAlign w:val="center"/>
            <w:hideMark/>
          </w:tcPr>
          <w:p w14:paraId="50B095CC" w14:textId="77777777" w:rsidR="008679D4" w:rsidRPr="006A30AD" w:rsidRDefault="008679D4" w:rsidP="002C6A17">
            <w:pPr>
              <w:pStyle w:val="Tabletext"/>
              <w:keepNext/>
              <w:keepLines/>
              <w:rPr>
                <w:lang w:val="en-GB" w:eastAsia="zh-CN"/>
              </w:rPr>
            </w:pPr>
          </w:p>
        </w:tc>
        <w:tc>
          <w:tcPr>
            <w:tcW w:w="3178" w:type="dxa"/>
            <w:tcBorders>
              <w:top w:val="single" w:sz="4" w:space="0" w:color="auto"/>
              <w:left w:val="single" w:sz="4" w:space="0" w:color="auto"/>
              <w:bottom w:val="single" w:sz="4" w:space="0" w:color="auto"/>
              <w:right w:val="single" w:sz="4" w:space="0" w:color="auto"/>
            </w:tcBorders>
            <w:hideMark/>
          </w:tcPr>
          <w:p w14:paraId="216F8994" w14:textId="77777777" w:rsidR="008679D4" w:rsidRPr="006A30AD" w:rsidRDefault="008679D4" w:rsidP="002C6A17">
            <w:pPr>
              <w:pStyle w:val="Tabletext"/>
              <w:keepNext/>
              <w:keepLines/>
              <w:jc w:val="left"/>
              <w:rPr>
                <w:lang w:val="en-GB" w:eastAsia="zh-CN"/>
              </w:rPr>
            </w:pPr>
            <w:r w:rsidRPr="006A30AD">
              <w:rPr>
                <w:spacing w:val="-1"/>
                <w:lang w:val="en-GB" w:eastAsia="zh-CN"/>
              </w:rPr>
              <w:t>A</w:t>
            </w:r>
            <w:r w:rsidRPr="006A30AD">
              <w:rPr>
                <w:lang w:val="en-GB" w:eastAsia="zh-CN"/>
              </w:rPr>
              <w:t>u</w:t>
            </w:r>
            <w:r w:rsidRPr="006A30AD">
              <w:rPr>
                <w:spacing w:val="-1"/>
                <w:lang w:val="en-GB" w:eastAsia="zh-CN"/>
              </w:rPr>
              <w:t>di</w:t>
            </w:r>
            <w:r w:rsidRPr="006A30AD">
              <w:rPr>
                <w:lang w:val="en-GB" w:eastAsia="zh-CN"/>
              </w:rPr>
              <w:t>o sa</w:t>
            </w:r>
            <w:r w:rsidRPr="006A30AD">
              <w:rPr>
                <w:spacing w:val="1"/>
                <w:lang w:val="en-GB" w:eastAsia="zh-CN"/>
              </w:rPr>
              <w:t>m</w:t>
            </w:r>
            <w:r w:rsidRPr="006A30AD">
              <w:rPr>
                <w:lang w:val="en-GB" w:eastAsia="zh-CN"/>
              </w:rPr>
              <w:t>p</w:t>
            </w:r>
            <w:r w:rsidRPr="006A30AD">
              <w:rPr>
                <w:spacing w:val="-1"/>
                <w:lang w:val="en-GB" w:eastAsia="zh-CN"/>
              </w:rPr>
              <w:t>li</w:t>
            </w:r>
            <w:r w:rsidRPr="006A30AD">
              <w:rPr>
                <w:lang w:val="en-GB" w:eastAsia="zh-CN"/>
              </w:rPr>
              <w:t>ng</w:t>
            </w:r>
            <w:r w:rsidRPr="006A30AD">
              <w:rPr>
                <w:spacing w:val="1"/>
                <w:lang w:val="en-GB" w:eastAsia="zh-CN"/>
              </w:rPr>
              <w:t xml:space="preserve"> r</w:t>
            </w:r>
            <w:r w:rsidRPr="006A30AD">
              <w:rPr>
                <w:spacing w:val="-3"/>
                <w:lang w:val="en-GB" w:eastAsia="zh-CN"/>
              </w:rPr>
              <w:t>a</w:t>
            </w:r>
            <w:r w:rsidRPr="006A30AD">
              <w:rPr>
                <w:spacing w:val="1"/>
                <w:lang w:val="en-GB" w:eastAsia="zh-CN"/>
              </w:rPr>
              <w:t>t</w:t>
            </w:r>
            <w:r w:rsidRPr="006A30AD">
              <w:rPr>
                <w:lang w:val="en-GB" w:eastAsia="zh-CN"/>
              </w:rPr>
              <w:t>e</w:t>
            </w:r>
          </w:p>
        </w:tc>
        <w:tc>
          <w:tcPr>
            <w:tcW w:w="3282" w:type="dxa"/>
            <w:gridSpan w:val="2"/>
            <w:tcBorders>
              <w:top w:val="single" w:sz="4" w:space="0" w:color="auto"/>
              <w:left w:val="single" w:sz="4" w:space="0" w:color="auto"/>
              <w:bottom w:val="single" w:sz="4" w:space="0" w:color="auto"/>
              <w:right w:val="single" w:sz="4" w:space="0" w:color="auto"/>
            </w:tcBorders>
            <w:hideMark/>
          </w:tcPr>
          <w:p w14:paraId="4EFDBDC5" w14:textId="77777777" w:rsidR="008679D4" w:rsidRPr="004B7799" w:rsidRDefault="008679D4" w:rsidP="002C6A17">
            <w:pPr>
              <w:pStyle w:val="Tabletext"/>
              <w:keepNext/>
              <w:keepLines/>
              <w:jc w:val="left"/>
              <w:rPr>
                <w:lang w:val="de-CH" w:eastAsia="zh-CN"/>
              </w:rPr>
            </w:pPr>
            <w:r w:rsidRPr="004B7799">
              <w:rPr>
                <w:lang w:val="de-CH" w:eastAsia="zh-CN"/>
              </w:rPr>
              <w:t>3</w:t>
            </w:r>
            <w:r w:rsidRPr="004B7799">
              <w:rPr>
                <w:spacing w:val="-1"/>
                <w:lang w:val="de-CH" w:eastAsia="zh-CN"/>
              </w:rPr>
              <w:t>2 kH</w:t>
            </w:r>
            <w:r w:rsidRPr="004B7799">
              <w:rPr>
                <w:spacing w:val="-2"/>
                <w:lang w:val="de-CH" w:eastAsia="zh-CN"/>
              </w:rPr>
              <w:t>z</w:t>
            </w:r>
            <w:r w:rsidRPr="004B7799">
              <w:rPr>
                <w:lang w:val="de-CH" w:eastAsia="zh-CN"/>
              </w:rPr>
              <w:t>,</w:t>
            </w:r>
            <w:r w:rsidRPr="004B7799">
              <w:rPr>
                <w:spacing w:val="2"/>
                <w:lang w:val="de-CH" w:eastAsia="zh-CN"/>
              </w:rPr>
              <w:t xml:space="preserve"> </w:t>
            </w:r>
            <w:r w:rsidRPr="004B7799">
              <w:rPr>
                <w:lang w:val="de-CH" w:eastAsia="zh-CN"/>
              </w:rPr>
              <w:t>4</w:t>
            </w:r>
            <w:r w:rsidRPr="004B7799">
              <w:rPr>
                <w:spacing w:val="-1"/>
                <w:lang w:val="de-CH" w:eastAsia="zh-CN"/>
              </w:rPr>
              <w:t>4</w:t>
            </w:r>
            <w:r w:rsidRPr="004B7799">
              <w:rPr>
                <w:spacing w:val="1"/>
                <w:lang w:val="de-CH" w:eastAsia="zh-CN"/>
              </w:rPr>
              <w:t>.</w:t>
            </w:r>
            <w:r w:rsidRPr="004B7799">
              <w:rPr>
                <w:lang w:val="de-CH" w:eastAsia="zh-CN"/>
              </w:rPr>
              <w:t xml:space="preserve">1 </w:t>
            </w:r>
            <w:r w:rsidRPr="004B7799">
              <w:rPr>
                <w:spacing w:val="-1"/>
                <w:lang w:val="de-CH" w:eastAsia="zh-CN"/>
              </w:rPr>
              <w:t>kH</w:t>
            </w:r>
            <w:r w:rsidRPr="004B7799">
              <w:rPr>
                <w:spacing w:val="-2"/>
                <w:lang w:val="de-CH" w:eastAsia="zh-CN"/>
              </w:rPr>
              <w:t>z</w:t>
            </w:r>
            <w:r w:rsidRPr="004B7799">
              <w:rPr>
                <w:lang w:val="de-CH" w:eastAsia="zh-CN"/>
              </w:rPr>
              <w:t>,</w:t>
            </w:r>
            <w:r w:rsidRPr="004B7799">
              <w:rPr>
                <w:spacing w:val="2"/>
                <w:lang w:val="de-CH" w:eastAsia="zh-CN"/>
              </w:rPr>
              <w:t xml:space="preserve"> </w:t>
            </w:r>
            <w:r w:rsidRPr="004B7799">
              <w:rPr>
                <w:lang w:val="de-CH" w:eastAsia="zh-CN"/>
              </w:rPr>
              <w:t>4</w:t>
            </w:r>
            <w:r w:rsidRPr="004B7799">
              <w:rPr>
                <w:spacing w:val="-1"/>
                <w:lang w:val="de-CH" w:eastAsia="zh-CN"/>
              </w:rPr>
              <w:t>8 kH</w:t>
            </w:r>
            <w:r w:rsidRPr="004B7799">
              <w:rPr>
                <w:lang w:val="de-CH" w:eastAsia="zh-CN"/>
              </w:rPr>
              <w:t>z, 96</w:t>
            </w:r>
            <w:r w:rsidRPr="004B7799">
              <w:rPr>
                <w:spacing w:val="-5"/>
                <w:lang w:val="de-CH" w:eastAsia="zh-CN"/>
              </w:rPr>
              <w:t xml:space="preserve"> </w:t>
            </w:r>
            <w:r w:rsidRPr="004B7799">
              <w:rPr>
                <w:spacing w:val="-1"/>
                <w:lang w:val="de-CH" w:eastAsia="zh-CN"/>
              </w:rPr>
              <w:t>kH</w:t>
            </w:r>
            <w:r w:rsidRPr="004B7799">
              <w:rPr>
                <w:spacing w:val="-2"/>
                <w:lang w:val="de-CH" w:eastAsia="zh-CN"/>
              </w:rPr>
              <w:t xml:space="preserve">z </w:t>
            </w:r>
            <w:r w:rsidRPr="004B7799">
              <w:rPr>
                <w:spacing w:val="1"/>
                <w:lang w:val="de-CH" w:eastAsia="zh-CN"/>
              </w:rPr>
              <w:t>(</w:t>
            </w:r>
            <w:r w:rsidRPr="004B7799">
              <w:rPr>
                <w:lang w:val="de-CH" w:eastAsia="zh-CN"/>
              </w:rPr>
              <w:t>o</w:t>
            </w:r>
            <w:r w:rsidRPr="004B7799">
              <w:rPr>
                <w:spacing w:val="-1"/>
                <w:lang w:val="de-CH" w:eastAsia="zh-CN"/>
              </w:rPr>
              <w:t>p</w:t>
            </w:r>
            <w:r w:rsidRPr="004B7799">
              <w:rPr>
                <w:spacing w:val="1"/>
                <w:lang w:val="de-CH" w:eastAsia="zh-CN"/>
              </w:rPr>
              <w:t>t</w:t>
            </w:r>
            <w:r w:rsidRPr="004B7799">
              <w:rPr>
                <w:spacing w:val="-1"/>
                <w:lang w:val="de-CH" w:eastAsia="zh-CN"/>
              </w:rPr>
              <w:t>i</w:t>
            </w:r>
            <w:r w:rsidRPr="004B7799">
              <w:rPr>
                <w:lang w:val="de-CH" w:eastAsia="zh-CN"/>
              </w:rPr>
              <w:t>o</w:t>
            </w:r>
            <w:r w:rsidRPr="004B7799">
              <w:rPr>
                <w:spacing w:val="-1"/>
                <w:lang w:val="de-CH" w:eastAsia="zh-CN"/>
              </w:rPr>
              <w:t>n</w:t>
            </w:r>
            <w:r w:rsidRPr="004B7799">
              <w:rPr>
                <w:lang w:val="de-CH" w:eastAsia="zh-CN"/>
              </w:rPr>
              <w:t>a</w:t>
            </w:r>
            <w:r w:rsidRPr="004B7799">
              <w:rPr>
                <w:spacing w:val="-1"/>
                <w:lang w:val="de-CH" w:eastAsia="zh-CN"/>
              </w:rPr>
              <w:t>l</w:t>
            </w:r>
            <w:r w:rsidRPr="004B7799">
              <w:rPr>
                <w:lang w:val="de-CH" w:eastAsia="zh-CN"/>
              </w:rPr>
              <w:t>)</w:t>
            </w:r>
          </w:p>
        </w:tc>
      </w:tr>
      <w:tr w:rsidR="008679D4" w:rsidRPr="00AD2E79" w14:paraId="3C1CDEEB" w14:textId="77777777" w:rsidTr="002C6A17">
        <w:trPr>
          <w:jc w:val="center"/>
        </w:trPr>
        <w:tc>
          <w:tcPr>
            <w:tcW w:w="3179" w:type="dxa"/>
            <w:vMerge/>
            <w:tcBorders>
              <w:top w:val="single" w:sz="4" w:space="0" w:color="auto"/>
              <w:left w:val="single" w:sz="4" w:space="0" w:color="auto"/>
              <w:bottom w:val="single" w:sz="4" w:space="0" w:color="auto"/>
              <w:right w:val="single" w:sz="4" w:space="0" w:color="auto"/>
            </w:tcBorders>
            <w:vAlign w:val="center"/>
            <w:hideMark/>
          </w:tcPr>
          <w:p w14:paraId="1F57BB39" w14:textId="77777777" w:rsidR="008679D4" w:rsidRPr="004B7799" w:rsidRDefault="008679D4" w:rsidP="002C6A17">
            <w:pPr>
              <w:pStyle w:val="Tabletext"/>
              <w:keepNext/>
              <w:keepLines/>
              <w:jc w:val="left"/>
              <w:rPr>
                <w:lang w:val="de-CH" w:eastAsia="zh-CN"/>
              </w:rPr>
            </w:pPr>
          </w:p>
        </w:tc>
        <w:tc>
          <w:tcPr>
            <w:tcW w:w="3178" w:type="dxa"/>
            <w:tcBorders>
              <w:top w:val="single" w:sz="4" w:space="0" w:color="auto"/>
              <w:left w:val="single" w:sz="4" w:space="0" w:color="auto"/>
              <w:bottom w:val="single" w:sz="4" w:space="0" w:color="auto"/>
              <w:right w:val="single" w:sz="4" w:space="0" w:color="auto"/>
            </w:tcBorders>
            <w:hideMark/>
          </w:tcPr>
          <w:p w14:paraId="03B64A8F" w14:textId="77777777" w:rsidR="008679D4" w:rsidRPr="006A30AD" w:rsidRDefault="008679D4" w:rsidP="002C6A17">
            <w:pPr>
              <w:pStyle w:val="Tabletext"/>
              <w:keepNext/>
              <w:keepLines/>
              <w:jc w:val="left"/>
              <w:rPr>
                <w:lang w:val="en-GB" w:eastAsia="zh-CN"/>
              </w:rPr>
            </w:pPr>
            <w:r w:rsidRPr="006A30AD">
              <w:rPr>
                <w:spacing w:val="1"/>
                <w:lang w:val="en-GB" w:eastAsia="zh-CN"/>
              </w:rPr>
              <w:t>Q</w:t>
            </w:r>
            <w:r w:rsidRPr="006A30AD">
              <w:rPr>
                <w:lang w:val="en-GB" w:eastAsia="zh-CN"/>
              </w:rPr>
              <w:t>u</w:t>
            </w:r>
            <w:r w:rsidRPr="006A30AD">
              <w:rPr>
                <w:spacing w:val="-1"/>
                <w:lang w:val="en-GB" w:eastAsia="zh-CN"/>
              </w:rPr>
              <w:t>ali</w:t>
            </w:r>
            <w:r w:rsidRPr="006A30AD">
              <w:rPr>
                <w:spacing w:val="1"/>
                <w:lang w:val="en-GB" w:eastAsia="zh-CN"/>
              </w:rPr>
              <w:t>t</w:t>
            </w:r>
            <w:r w:rsidRPr="006A30AD">
              <w:rPr>
                <w:lang w:val="en-GB" w:eastAsia="zh-CN"/>
              </w:rPr>
              <w:t>y</w:t>
            </w:r>
            <w:r w:rsidRPr="006A30AD">
              <w:rPr>
                <w:spacing w:val="-1"/>
                <w:lang w:val="en-GB" w:eastAsia="zh-CN"/>
              </w:rPr>
              <w:t xml:space="preserve"> </w:t>
            </w:r>
            <w:r w:rsidRPr="006A30AD">
              <w:rPr>
                <w:spacing w:val="1"/>
                <w:lang w:val="en-GB" w:eastAsia="zh-CN"/>
              </w:rPr>
              <w:t>r</w:t>
            </w:r>
            <w:r w:rsidRPr="006A30AD">
              <w:rPr>
                <w:lang w:val="en-GB" w:eastAsia="zh-CN"/>
              </w:rPr>
              <w:t>ec</w:t>
            </w:r>
            <w:r w:rsidRPr="006A30AD">
              <w:rPr>
                <w:spacing w:val="-1"/>
                <w:lang w:val="en-GB" w:eastAsia="zh-CN"/>
              </w:rPr>
              <w:t>e</w:t>
            </w:r>
            <w:r w:rsidRPr="006A30AD">
              <w:rPr>
                <w:lang w:val="en-GB" w:eastAsia="zh-CN"/>
              </w:rPr>
              <w:t>pti</w:t>
            </w:r>
            <w:r w:rsidRPr="006A30AD">
              <w:rPr>
                <w:spacing w:val="-1"/>
                <w:lang w:val="en-GB" w:eastAsia="zh-CN"/>
              </w:rPr>
              <w:t>o</w:t>
            </w:r>
            <w:r w:rsidRPr="006A30AD">
              <w:rPr>
                <w:lang w:val="en-GB" w:eastAsia="zh-CN"/>
              </w:rPr>
              <w:t>n</w:t>
            </w:r>
            <w:r w:rsidRPr="006A30AD">
              <w:rPr>
                <w:spacing w:val="-2"/>
                <w:lang w:val="en-GB" w:eastAsia="zh-CN"/>
              </w:rPr>
              <w:t xml:space="preserve"> </w:t>
            </w:r>
            <w:r w:rsidRPr="006A30AD">
              <w:rPr>
                <w:spacing w:val="1"/>
                <w:lang w:val="en-GB" w:eastAsia="zh-CN"/>
              </w:rPr>
              <w:t>t</w:t>
            </w:r>
            <w:r w:rsidRPr="006A30AD">
              <w:rPr>
                <w:spacing w:val="-3"/>
                <w:lang w:val="en-GB" w:eastAsia="zh-CN"/>
              </w:rPr>
              <w:t>h</w:t>
            </w:r>
            <w:r w:rsidRPr="006A30AD">
              <w:rPr>
                <w:spacing w:val="1"/>
                <w:lang w:val="en-GB" w:eastAsia="zh-CN"/>
              </w:rPr>
              <w:t>r</w:t>
            </w:r>
            <w:r w:rsidRPr="006A30AD">
              <w:rPr>
                <w:lang w:val="en-GB" w:eastAsia="zh-CN"/>
              </w:rPr>
              <w:t>es</w:t>
            </w:r>
            <w:r w:rsidRPr="006A30AD">
              <w:rPr>
                <w:spacing w:val="-1"/>
                <w:lang w:val="en-GB" w:eastAsia="zh-CN"/>
              </w:rPr>
              <w:t>h</w:t>
            </w:r>
            <w:r w:rsidRPr="006A30AD">
              <w:rPr>
                <w:spacing w:val="-3"/>
                <w:lang w:val="en-GB" w:eastAsia="zh-CN"/>
              </w:rPr>
              <w:t>o</w:t>
            </w:r>
            <w:r w:rsidRPr="006A30AD">
              <w:rPr>
                <w:spacing w:val="-1"/>
                <w:lang w:val="en-GB" w:eastAsia="zh-CN"/>
              </w:rPr>
              <w:t>l</w:t>
            </w:r>
            <w:r w:rsidRPr="006A30AD">
              <w:rPr>
                <w:lang w:val="en-GB" w:eastAsia="zh-CN"/>
              </w:rPr>
              <w:t>ds</w:t>
            </w:r>
          </w:p>
        </w:tc>
        <w:tc>
          <w:tcPr>
            <w:tcW w:w="3282" w:type="dxa"/>
            <w:gridSpan w:val="2"/>
            <w:tcBorders>
              <w:top w:val="single" w:sz="4" w:space="0" w:color="auto"/>
              <w:left w:val="single" w:sz="4" w:space="0" w:color="auto"/>
              <w:bottom w:val="single" w:sz="4" w:space="0" w:color="auto"/>
              <w:right w:val="single" w:sz="4" w:space="0" w:color="auto"/>
            </w:tcBorders>
            <w:hideMark/>
          </w:tcPr>
          <w:p w14:paraId="0357030E" w14:textId="77777777" w:rsidR="008679D4" w:rsidRPr="006A30AD" w:rsidRDefault="008679D4" w:rsidP="002C6A17">
            <w:pPr>
              <w:pStyle w:val="Tabletext"/>
              <w:keepNext/>
              <w:keepLines/>
              <w:jc w:val="left"/>
              <w:rPr>
                <w:lang w:val="en-GB" w:eastAsia="zh-CN"/>
              </w:rPr>
            </w:pPr>
            <w:r w:rsidRPr="006A30AD">
              <w:rPr>
                <w:spacing w:val="-1"/>
                <w:lang w:val="en-GB" w:eastAsia="zh-CN"/>
              </w:rPr>
              <w:t>Al</w:t>
            </w:r>
            <w:r w:rsidRPr="006A30AD">
              <w:rPr>
                <w:lang w:val="en-GB" w:eastAsia="zh-CN"/>
              </w:rPr>
              <w:t xml:space="preserve">l </w:t>
            </w:r>
            <w:r w:rsidRPr="006A30AD">
              <w:rPr>
                <w:spacing w:val="-1"/>
                <w:lang w:val="en-GB" w:eastAsia="zh-CN"/>
              </w:rPr>
              <w:t>S</w:t>
            </w:r>
            <w:r w:rsidRPr="006A30AD">
              <w:rPr>
                <w:spacing w:val="2"/>
                <w:lang w:val="en-GB" w:eastAsia="zh-CN"/>
              </w:rPr>
              <w:t>T</w:t>
            </w:r>
            <w:r w:rsidRPr="006A30AD">
              <w:rPr>
                <w:spacing w:val="-1"/>
                <w:lang w:val="en-GB" w:eastAsia="zh-CN"/>
              </w:rPr>
              <w:t>B</w:t>
            </w:r>
            <w:r w:rsidRPr="006A30AD">
              <w:rPr>
                <w:lang w:val="en-GB" w:eastAsia="zh-CN"/>
              </w:rPr>
              <w:t>s</w:t>
            </w:r>
            <w:r w:rsidRPr="006A30AD">
              <w:rPr>
                <w:spacing w:val="1"/>
                <w:lang w:val="en-GB" w:eastAsia="zh-CN"/>
              </w:rPr>
              <w:t xml:space="preserve"> </w:t>
            </w:r>
            <w:r w:rsidRPr="006A30AD">
              <w:rPr>
                <w:lang w:val="en-GB" w:eastAsia="zh-CN"/>
              </w:rPr>
              <w:t>sh</w:t>
            </w:r>
            <w:r w:rsidRPr="006A30AD">
              <w:rPr>
                <w:spacing w:val="-1"/>
                <w:lang w:val="en-GB" w:eastAsia="zh-CN"/>
              </w:rPr>
              <w:t>o</w:t>
            </w:r>
            <w:r w:rsidRPr="006A30AD">
              <w:rPr>
                <w:lang w:val="en-GB" w:eastAsia="zh-CN"/>
              </w:rPr>
              <w:t>u</w:t>
            </w:r>
            <w:r w:rsidRPr="006A30AD">
              <w:rPr>
                <w:spacing w:val="-1"/>
                <w:lang w:val="en-GB" w:eastAsia="zh-CN"/>
              </w:rPr>
              <w:t>l</w:t>
            </w:r>
            <w:r w:rsidRPr="006A30AD">
              <w:rPr>
                <w:lang w:val="en-GB" w:eastAsia="zh-CN"/>
              </w:rPr>
              <w:t>d ha</w:t>
            </w:r>
            <w:r w:rsidRPr="006A30AD">
              <w:rPr>
                <w:spacing w:val="-2"/>
                <w:lang w:val="en-GB" w:eastAsia="zh-CN"/>
              </w:rPr>
              <w:t>v</w:t>
            </w:r>
            <w:r w:rsidRPr="006A30AD">
              <w:rPr>
                <w:lang w:val="en-GB" w:eastAsia="zh-CN"/>
              </w:rPr>
              <w:t>e an</w:t>
            </w:r>
            <w:r w:rsidRPr="006A30AD">
              <w:rPr>
                <w:spacing w:val="-1"/>
                <w:lang w:val="en-GB" w:eastAsia="zh-CN"/>
              </w:rPr>
              <w:t xml:space="preserve"> </w:t>
            </w:r>
            <w:r w:rsidRPr="006A30AD">
              <w:rPr>
                <w:lang w:val="en-GB" w:eastAsia="zh-CN"/>
              </w:rPr>
              <w:t>on-sc</w:t>
            </w:r>
            <w:r w:rsidRPr="006A30AD">
              <w:rPr>
                <w:spacing w:val="1"/>
                <w:lang w:val="en-GB" w:eastAsia="zh-CN"/>
              </w:rPr>
              <w:t>r</w:t>
            </w:r>
            <w:r w:rsidRPr="006A30AD">
              <w:rPr>
                <w:lang w:val="en-GB" w:eastAsia="zh-CN"/>
              </w:rPr>
              <w:t>e</w:t>
            </w:r>
            <w:r w:rsidRPr="006A30AD">
              <w:rPr>
                <w:spacing w:val="-1"/>
                <w:lang w:val="en-GB" w:eastAsia="zh-CN"/>
              </w:rPr>
              <w:t>e</w:t>
            </w:r>
            <w:r w:rsidRPr="006A30AD">
              <w:rPr>
                <w:lang w:val="en-GB" w:eastAsia="zh-CN"/>
              </w:rPr>
              <w:t xml:space="preserve">n </w:t>
            </w:r>
            <w:r w:rsidRPr="006A30AD">
              <w:rPr>
                <w:spacing w:val="-2"/>
                <w:lang w:val="en-GB" w:eastAsia="zh-CN"/>
              </w:rPr>
              <w:t>v</w:t>
            </w:r>
            <w:r w:rsidRPr="006A30AD">
              <w:rPr>
                <w:spacing w:val="-1"/>
                <w:lang w:val="en-GB" w:eastAsia="zh-CN"/>
              </w:rPr>
              <w:t>i</w:t>
            </w:r>
            <w:r w:rsidRPr="006A30AD">
              <w:rPr>
                <w:lang w:val="en-GB" w:eastAsia="zh-CN"/>
              </w:rPr>
              <w:t>su</w:t>
            </w:r>
            <w:r w:rsidRPr="006A30AD">
              <w:rPr>
                <w:spacing w:val="-1"/>
                <w:lang w:val="en-GB" w:eastAsia="zh-CN"/>
              </w:rPr>
              <w:t>a</w:t>
            </w:r>
            <w:r w:rsidRPr="006A30AD">
              <w:rPr>
                <w:lang w:val="en-GB" w:eastAsia="zh-CN"/>
              </w:rPr>
              <w:t>l s</w:t>
            </w:r>
            <w:r w:rsidRPr="006A30AD">
              <w:rPr>
                <w:spacing w:val="-1"/>
                <w:lang w:val="en-GB" w:eastAsia="zh-CN"/>
              </w:rPr>
              <w:t>i</w:t>
            </w:r>
            <w:r w:rsidRPr="006A30AD">
              <w:rPr>
                <w:spacing w:val="2"/>
                <w:lang w:val="en-GB" w:eastAsia="zh-CN"/>
              </w:rPr>
              <w:t>g</w:t>
            </w:r>
            <w:r w:rsidRPr="006A30AD">
              <w:rPr>
                <w:lang w:val="en-GB" w:eastAsia="zh-CN"/>
              </w:rPr>
              <w:t>n</w:t>
            </w:r>
            <w:r w:rsidRPr="006A30AD">
              <w:rPr>
                <w:spacing w:val="-1"/>
                <w:lang w:val="en-GB" w:eastAsia="zh-CN"/>
              </w:rPr>
              <w:t>a</w:t>
            </w:r>
            <w:r w:rsidRPr="006A30AD">
              <w:rPr>
                <w:lang w:val="en-GB" w:eastAsia="zh-CN"/>
              </w:rPr>
              <w:t>l</w:t>
            </w:r>
            <w:r w:rsidRPr="006A30AD">
              <w:rPr>
                <w:spacing w:val="-2"/>
                <w:lang w:val="en-GB" w:eastAsia="zh-CN"/>
              </w:rPr>
              <w:t xml:space="preserve"> </w:t>
            </w:r>
            <w:r w:rsidRPr="006A30AD">
              <w:rPr>
                <w:spacing w:val="-1"/>
                <w:lang w:val="en-GB" w:eastAsia="zh-CN"/>
              </w:rPr>
              <w:t>l</w:t>
            </w:r>
            <w:r w:rsidRPr="006A30AD">
              <w:rPr>
                <w:lang w:val="en-GB" w:eastAsia="zh-CN"/>
              </w:rPr>
              <w:t>e</w:t>
            </w:r>
            <w:r w:rsidRPr="006A30AD">
              <w:rPr>
                <w:spacing w:val="-3"/>
                <w:lang w:val="en-GB" w:eastAsia="zh-CN"/>
              </w:rPr>
              <w:t>v</w:t>
            </w:r>
            <w:r w:rsidRPr="006A30AD">
              <w:rPr>
                <w:lang w:val="en-GB" w:eastAsia="zh-CN"/>
              </w:rPr>
              <w:t>el</w:t>
            </w:r>
            <w:r w:rsidRPr="006A30AD">
              <w:rPr>
                <w:spacing w:val="2"/>
                <w:lang w:val="en-GB" w:eastAsia="zh-CN"/>
              </w:rPr>
              <w:t xml:space="preserve"> </w:t>
            </w:r>
            <w:r w:rsidRPr="006A30AD">
              <w:rPr>
                <w:spacing w:val="-1"/>
                <w:lang w:val="en-GB" w:eastAsia="zh-CN"/>
              </w:rPr>
              <w:t>i</w:t>
            </w:r>
            <w:r w:rsidRPr="006A30AD">
              <w:rPr>
                <w:lang w:val="en-GB" w:eastAsia="zh-CN"/>
              </w:rPr>
              <w:t>n</w:t>
            </w:r>
            <w:r w:rsidRPr="006A30AD">
              <w:rPr>
                <w:spacing w:val="-1"/>
                <w:lang w:val="en-GB" w:eastAsia="zh-CN"/>
              </w:rPr>
              <w:t>di</w:t>
            </w:r>
            <w:r w:rsidRPr="006A30AD">
              <w:rPr>
                <w:lang w:val="en-GB" w:eastAsia="zh-CN"/>
              </w:rPr>
              <w:t xml:space="preserve">cator </w:t>
            </w:r>
            <w:r w:rsidRPr="006A30AD">
              <w:rPr>
                <w:spacing w:val="-3"/>
                <w:lang w:val="en-GB" w:eastAsia="zh-CN"/>
              </w:rPr>
              <w:t>w</w:t>
            </w:r>
            <w:r w:rsidRPr="006A30AD">
              <w:rPr>
                <w:spacing w:val="2"/>
                <w:lang w:val="en-GB" w:eastAsia="zh-CN"/>
              </w:rPr>
              <w:t>h</w:t>
            </w:r>
            <w:r w:rsidRPr="006A30AD">
              <w:rPr>
                <w:spacing w:val="-1"/>
                <w:lang w:val="en-GB" w:eastAsia="zh-CN"/>
              </w:rPr>
              <w:t>i</w:t>
            </w:r>
            <w:r w:rsidRPr="006A30AD">
              <w:rPr>
                <w:lang w:val="en-GB" w:eastAsia="zh-CN"/>
              </w:rPr>
              <w:t xml:space="preserve">ch </w:t>
            </w:r>
            <w:r w:rsidRPr="006A30AD">
              <w:rPr>
                <w:spacing w:val="-3"/>
                <w:lang w:val="en-GB" w:eastAsia="zh-CN"/>
              </w:rPr>
              <w:t>w</w:t>
            </w:r>
            <w:r w:rsidRPr="006A30AD">
              <w:rPr>
                <w:lang w:val="en-GB" w:eastAsia="zh-CN"/>
              </w:rPr>
              <w:t>o</w:t>
            </w:r>
            <w:r w:rsidRPr="006A30AD">
              <w:rPr>
                <w:spacing w:val="-1"/>
                <w:lang w:val="en-GB" w:eastAsia="zh-CN"/>
              </w:rPr>
              <w:t>ul</w:t>
            </w:r>
            <w:r w:rsidRPr="006A30AD">
              <w:rPr>
                <w:lang w:val="en-GB" w:eastAsia="zh-CN"/>
              </w:rPr>
              <w:t>d a</w:t>
            </w:r>
            <w:r w:rsidRPr="006A30AD">
              <w:rPr>
                <w:spacing w:val="-1"/>
                <w:lang w:val="en-GB" w:eastAsia="zh-CN"/>
              </w:rPr>
              <w:t>i</w:t>
            </w:r>
            <w:r w:rsidRPr="006A30AD">
              <w:rPr>
                <w:lang w:val="en-GB" w:eastAsia="zh-CN"/>
              </w:rPr>
              <w:t>d in</w:t>
            </w:r>
            <w:r w:rsidRPr="006A30AD">
              <w:rPr>
                <w:spacing w:val="1"/>
                <w:lang w:val="en-GB" w:eastAsia="zh-CN"/>
              </w:rPr>
              <w:t xml:space="preserve"> </w:t>
            </w:r>
            <w:r w:rsidRPr="006A30AD">
              <w:rPr>
                <w:lang w:val="en-GB" w:eastAsia="zh-CN"/>
              </w:rPr>
              <w:t>d</w:t>
            </w:r>
            <w:r w:rsidRPr="006A30AD">
              <w:rPr>
                <w:spacing w:val="-1"/>
                <w:lang w:val="en-GB" w:eastAsia="zh-CN"/>
              </w:rPr>
              <w:t>i</w:t>
            </w:r>
            <w:r w:rsidRPr="006A30AD">
              <w:rPr>
                <w:spacing w:val="1"/>
                <w:lang w:val="en-GB" w:eastAsia="zh-CN"/>
              </w:rPr>
              <w:t>r</w:t>
            </w:r>
            <w:r w:rsidRPr="006A30AD">
              <w:rPr>
                <w:lang w:val="en-GB" w:eastAsia="zh-CN"/>
              </w:rPr>
              <w:t>ecti</w:t>
            </w:r>
            <w:r w:rsidRPr="006A30AD">
              <w:rPr>
                <w:spacing w:val="-1"/>
                <w:lang w:val="en-GB" w:eastAsia="zh-CN"/>
              </w:rPr>
              <w:t>n</w:t>
            </w:r>
            <w:r w:rsidRPr="006A30AD">
              <w:rPr>
                <w:lang w:val="en-GB" w:eastAsia="zh-CN"/>
              </w:rPr>
              <w:t xml:space="preserve">g </w:t>
            </w:r>
            <w:r w:rsidRPr="006A30AD">
              <w:rPr>
                <w:spacing w:val="2"/>
                <w:lang w:val="en-GB" w:eastAsia="zh-CN"/>
              </w:rPr>
              <w:t>t</w:t>
            </w:r>
            <w:r w:rsidRPr="006A30AD">
              <w:rPr>
                <w:lang w:val="en-GB" w:eastAsia="zh-CN"/>
              </w:rPr>
              <w:t>he a</w:t>
            </w:r>
            <w:r w:rsidRPr="006A30AD">
              <w:rPr>
                <w:spacing w:val="-1"/>
                <w:lang w:val="en-GB" w:eastAsia="zh-CN"/>
              </w:rPr>
              <w:t>n</w:t>
            </w:r>
            <w:r w:rsidRPr="006A30AD">
              <w:rPr>
                <w:spacing w:val="1"/>
                <w:lang w:val="en-GB" w:eastAsia="zh-CN"/>
              </w:rPr>
              <w:t>t</w:t>
            </w:r>
            <w:r w:rsidRPr="006A30AD">
              <w:rPr>
                <w:lang w:val="en-GB" w:eastAsia="zh-CN"/>
              </w:rPr>
              <w:t>e</w:t>
            </w:r>
            <w:r w:rsidRPr="006A30AD">
              <w:rPr>
                <w:spacing w:val="-1"/>
                <w:lang w:val="en-GB" w:eastAsia="zh-CN"/>
              </w:rPr>
              <w:t>n</w:t>
            </w:r>
            <w:r w:rsidRPr="006A30AD">
              <w:rPr>
                <w:lang w:val="en-GB" w:eastAsia="zh-CN"/>
              </w:rPr>
              <w:t>na</w:t>
            </w:r>
            <w:r w:rsidRPr="006A30AD">
              <w:rPr>
                <w:spacing w:val="1"/>
                <w:lang w:val="en-GB" w:eastAsia="zh-CN"/>
              </w:rPr>
              <w:t xml:space="preserve"> </w:t>
            </w:r>
            <w:r w:rsidRPr="006A30AD">
              <w:rPr>
                <w:lang w:val="en-GB" w:eastAsia="zh-CN"/>
              </w:rPr>
              <w:t>a</w:t>
            </w:r>
            <w:r w:rsidRPr="006A30AD">
              <w:rPr>
                <w:spacing w:val="-1"/>
                <w:lang w:val="en-GB" w:eastAsia="zh-CN"/>
              </w:rPr>
              <w:t>n</w:t>
            </w:r>
            <w:r w:rsidRPr="006A30AD">
              <w:rPr>
                <w:lang w:val="en-GB" w:eastAsia="zh-CN"/>
              </w:rPr>
              <w:t>d</w:t>
            </w:r>
            <w:r w:rsidRPr="006A30AD">
              <w:rPr>
                <w:spacing w:val="-2"/>
                <w:lang w:val="en-GB" w:eastAsia="zh-CN"/>
              </w:rPr>
              <w:t xml:space="preserve"> </w:t>
            </w:r>
            <w:r w:rsidRPr="006A30AD">
              <w:rPr>
                <w:spacing w:val="-1"/>
                <w:lang w:val="en-GB" w:eastAsia="zh-CN"/>
              </w:rPr>
              <w:t>t</w:t>
            </w:r>
            <w:r w:rsidRPr="006A30AD">
              <w:rPr>
                <w:spacing w:val="1"/>
                <w:lang w:val="en-GB" w:eastAsia="zh-CN"/>
              </w:rPr>
              <w:t>r</w:t>
            </w:r>
            <w:r w:rsidRPr="006A30AD">
              <w:rPr>
                <w:lang w:val="en-GB" w:eastAsia="zh-CN"/>
              </w:rPr>
              <w:t>o</w:t>
            </w:r>
            <w:r w:rsidRPr="006A30AD">
              <w:rPr>
                <w:spacing w:val="-1"/>
                <w:lang w:val="en-GB" w:eastAsia="zh-CN"/>
              </w:rPr>
              <w:t>u</w:t>
            </w:r>
            <w:r w:rsidRPr="006A30AD">
              <w:rPr>
                <w:lang w:val="en-GB" w:eastAsia="zh-CN"/>
              </w:rPr>
              <w:t>b</w:t>
            </w:r>
            <w:r w:rsidRPr="006A30AD">
              <w:rPr>
                <w:spacing w:val="-1"/>
                <w:lang w:val="en-GB" w:eastAsia="zh-CN"/>
              </w:rPr>
              <w:t>l</w:t>
            </w:r>
            <w:r w:rsidRPr="006A30AD">
              <w:rPr>
                <w:lang w:val="en-GB" w:eastAsia="zh-CN"/>
              </w:rPr>
              <w:t>es</w:t>
            </w:r>
            <w:r w:rsidRPr="006A30AD">
              <w:rPr>
                <w:spacing w:val="-1"/>
                <w:lang w:val="en-GB" w:eastAsia="zh-CN"/>
              </w:rPr>
              <w:t>h</w:t>
            </w:r>
            <w:r w:rsidRPr="006A30AD">
              <w:rPr>
                <w:lang w:val="en-GB" w:eastAsia="zh-CN"/>
              </w:rPr>
              <w:t>o</w:t>
            </w:r>
            <w:r w:rsidRPr="006A30AD">
              <w:rPr>
                <w:spacing w:val="-3"/>
                <w:lang w:val="en-GB" w:eastAsia="zh-CN"/>
              </w:rPr>
              <w:t>o</w:t>
            </w:r>
            <w:r w:rsidRPr="006A30AD">
              <w:rPr>
                <w:spacing w:val="1"/>
                <w:lang w:val="en-GB" w:eastAsia="zh-CN"/>
              </w:rPr>
              <w:t>t</w:t>
            </w:r>
            <w:r w:rsidRPr="006A30AD">
              <w:rPr>
                <w:spacing w:val="-1"/>
                <w:lang w:val="en-GB" w:eastAsia="zh-CN"/>
              </w:rPr>
              <w:t>i</w:t>
            </w:r>
            <w:r w:rsidRPr="006A30AD">
              <w:rPr>
                <w:lang w:val="en-GB" w:eastAsia="zh-CN"/>
              </w:rPr>
              <w:t xml:space="preserve">ng </w:t>
            </w:r>
            <w:r w:rsidRPr="006A30AD">
              <w:rPr>
                <w:spacing w:val="1"/>
                <w:lang w:val="en-GB" w:eastAsia="zh-CN"/>
              </w:rPr>
              <w:t>r</w:t>
            </w:r>
            <w:r w:rsidRPr="006A30AD">
              <w:rPr>
                <w:lang w:val="en-GB" w:eastAsia="zh-CN"/>
              </w:rPr>
              <w:t>ec</w:t>
            </w:r>
            <w:r w:rsidRPr="006A30AD">
              <w:rPr>
                <w:spacing w:val="-1"/>
                <w:lang w:val="en-GB" w:eastAsia="zh-CN"/>
              </w:rPr>
              <w:t>e</w:t>
            </w:r>
            <w:r w:rsidRPr="006A30AD">
              <w:rPr>
                <w:lang w:val="en-GB" w:eastAsia="zh-CN"/>
              </w:rPr>
              <w:t>pti</w:t>
            </w:r>
            <w:r w:rsidRPr="006A30AD">
              <w:rPr>
                <w:spacing w:val="-1"/>
                <w:lang w:val="en-GB" w:eastAsia="zh-CN"/>
              </w:rPr>
              <w:t>o</w:t>
            </w:r>
            <w:r w:rsidRPr="006A30AD">
              <w:rPr>
                <w:lang w:val="en-GB" w:eastAsia="zh-CN"/>
              </w:rPr>
              <w:t xml:space="preserve">n </w:t>
            </w:r>
            <w:r w:rsidRPr="006A30AD">
              <w:rPr>
                <w:spacing w:val="-2"/>
                <w:lang w:val="en-GB" w:eastAsia="zh-CN"/>
              </w:rPr>
              <w:t>p</w:t>
            </w:r>
            <w:r w:rsidRPr="006A30AD">
              <w:rPr>
                <w:spacing w:val="1"/>
                <w:lang w:val="en-GB" w:eastAsia="zh-CN"/>
              </w:rPr>
              <w:t>r</w:t>
            </w:r>
            <w:r w:rsidRPr="006A30AD">
              <w:rPr>
                <w:lang w:val="en-GB" w:eastAsia="zh-CN"/>
              </w:rPr>
              <w:t>o</w:t>
            </w:r>
            <w:r w:rsidRPr="006A30AD">
              <w:rPr>
                <w:spacing w:val="-1"/>
                <w:lang w:val="en-GB" w:eastAsia="zh-CN"/>
              </w:rPr>
              <w:t>bl</w:t>
            </w:r>
            <w:r w:rsidRPr="006A30AD">
              <w:rPr>
                <w:lang w:val="en-GB" w:eastAsia="zh-CN"/>
              </w:rPr>
              <w:t>em</w:t>
            </w:r>
            <w:r w:rsidRPr="006A30AD">
              <w:rPr>
                <w:spacing w:val="-2"/>
                <w:lang w:val="en-GB" w:eastAsia="zh-CN"/>
              </w:rPr>
              <w:t>s</w:t>
            </w:r>
          </w:p>
        </w:tc>
      </w:tr>
      <w:tr w:rsidR="008679D4" w:rsidRPr="00AD2E79" w14:paraId="6E542D1E" w14:textId="77777777" w:rsidTr="002C6A17">
        <w:trPr>
          <w:jc w:val="center"/>
        </w:trPr>
        <w:tc>
          <w:tcPr>
            <w:tcW w:w="3179" w:type="dxa"/>
            <w:tcBorders>
              <w:top w:val="single" w:sz="4" w:space="0" w:color="auto"/>
              <w:left w:val="single" w:sz="4" w:space="0" w:color="auto"/>
              <w:bottom w:val="single" w:sz="4" w:space="0" w:color="auto"/>
              <w:right w:val="single" w:sz="4" w:space="0" w:color="auto"/>
            </w:tcBorders>
            <w:hideMark/>
          </w:tcPr>
          <w:p w14:paraId="3AA0A501" w14:textId="77777777" w:rsidR="008679D4" w:rsidRPr="006A30AD" w:rsidRDefault="008679D4" w:rsidP="002C6A17">
            <w:pPr>
              <w:pStyle w:val="Tabletext"/>
              <w:jc w:val="left"/>
              <w:rPr>
                <w:lang w:val="en-GB" w:eastAsia="zh-CN"/>
              </w:rPr>
            </w:pPr>
            <w:r w:rsidRPr="006A30AD">
              <w:rPr>
                <w:spacing w:val="-1"/>
                <w:lang w:val="en-GB" w:eastAsia="zh-CN"/>
              </w:rPr>
              <w:t>S</w:t>
            </w:r>
            <w:r w:rsidRPr="006A30AD">
              <w:rPr>
                <w:lang w:val="en-GB" w:eastAsia="zh-CN"/>
              </w:rPr>
              <w:t>c</w:t>
            </w:r>
            <w:r w:rsidRPr="006A30AD">
              <w:rPr>
                <w:spacing w:val="-1"/>
                <w:lang w:val="en-GB" w:eastAsia="zh-CN"/>
              </w:rPr>
              <w:t>a</w:t>
            </w:r>
            <w:r w:rsidRPr="006A30AD">
              <w:rPr>
                <w:lang w:val="en-GB" w:eastAsia="zh-CN"/>
              </w:rPr>
              <w:t>n</w:t>
            </w:r>
            <w:r w:rsidRPr="006A30AD">
              <w:rPr>
                <w:spacing w:val="-1"/>
                <w:lang w:val="en-GB" w:eastAsia="zh-CN"/>
              </w:rPr>
              <w:t>n</w:t>
            </w:r>
            <w:r w:rsidRPr="006A30AD">
              <w:rPr>
                <w:spacing w:val="1"/>
                <w:lang w:val="en-GB" w:eastAsia="zh-CN"/>
              </w:rPr>
              <w:t>i</w:t>
            </w:r>
            <w:r w:rsidRPr="006A30AD">
              <w:rPr>
                <w:lang w:val="en-GB" w:eastAsia="zh-CN"/>
              </w:rPr>
              <w:t xml:space="preserve">ng </w:t>
            </w:r>
            <w:r w:rsidRPr="006A30AD">
              <w:rPr>
                <w:spacing w:val="1"/>
                <w:lang w:val="en-GB" w:eastAsia="zh-CN"/>
              </w:rPr>
              <w:t>f</w:t>
            </w:r>
            <w:r w:rsidRPr="006A30AD">
              <w:rPr>
                <w:lang w:val="en-GB" w:eastAsia="zh-CN"/>
              </w:rPr>
              <w:t>u</w:t>
            </w:r>
            <w:r w:rsidRPr="006A30AD">
              <w:rPr>
                <w:spacing w:val="-1"/>
                <w:lang w:val="en-GB" w:eastAsia="zh-CN"/>
              </w:rPr>
              <w:t>n</w:t>
            </w:r>
            <w:r w:rsidRPr="006A30AD">
              <w:rPr>
                <w:spacing w:val="-3"/>
                <w:lang w:val="en-GB" w:eastAsia="zh-CN"/>
              </w:rPr>
              <w:t>c</w:t>
            </w:r>
            <w:r w:rsidRPr="006A30AD">
              <w:rPr>
                <w:spacing w:val="1"/>
                <w:lang w:val="en-GB" w:eastAsia="zh-CN"/>
              </w:rPr>
              <w:t>ti</w:t>
            </w:r>
            <w:r w:rsidRPr="006A30AD">
              <w:rPr>
                <w:lang w:val="en-GB" w:eastAsia="zh-CN"/>
              </w:rPr>
              <w:t xml:space="preserve">on </w:t>
            </w:r>
            <w:r w:rsidRPr="006A30AD">
              <w:rPr>
                <w:spacing w:val="1"/>
                <w:lang w:val="en-GB" w:eastAsia="zh-CN"/>
              </w:rPr>
              <w:t>(</w:t>
            </w:r>
            <w:r w:rsidRPr="006A30AD">
              <w:rPr>
                <w:spacing w:val="-3"/>
                <w:lang w:val="en-GB" w:eastAsia="zh-CN"/>
              </w:rPr>
              <w:t xml:space="preserve">5 </w:t>
            </w:r>
            <w:r w:rsidRPr="006A30AD">
              <w:rPr>
                <w:lang w:val="en-GB" w:eastAsia="zh-CN"/>
              </w:rPr>
              <w:t>m</w:t>
            </w:r>
            <w:r w:rsidRPr="006A30AD">
              <w:rPr>
                <w:spacing w:val="-1"/>
                <w:lang w:val="en-GB" w:eastAsia="zh-CN"/>
              </w:rPr>
              <w:t>i</w:t>
            </w:r>
            <w:r w:rsidRPr="006A30AD">
              <w:rPr>
                <w:lang w:val="en-GB" w:eastAsia="zh-CN"/>
              </w:rPr>
              <w:t>n max)</w:t>
            </w:r>
          </w:p>
        </w:tc>
        <w:tc>
          <w:tcPr>
            <w:tcW w:w="6460" w:type="dxa"/>
            <w:gridSpan w:val="3"/>
            <w:tcBorders>
              <w:top w:val="single" w:sz="4" w:space="0" w:color="auto"/>
              <w:left w:val="single" w:sz="4" w:space="0" w:color="auto"/>
              <w:bottom w:val="single" w:sz="4" w:space="0" w:color="auto"/>
              <w:right w:val="single" w:sz="4" w:space="0" w:color="auto"/>
            </w:tcBorders>
            <w:hideMark/>
          </w:tcPr>
          <w:p w14:paraId="3FE6E3B7" w14:textId="77777777" w:rsidR="008679D4" w:rsidRPr="006A30AD" w:rsidRDefault="008679D4" w:rsidP="002C6A17">
            <w:pPr>
              <w:pStyle w:val="Tabletext"/>
              <w:ind w:left="284" w:hanging="284"/>
              <w:jc w:val="left"/>
              <w:rPr>
                <w:lang w:val="en-GB" w:eastAsia="zh-CN"/>
              </w:rPr>
            </w:pPr>
            <w:r w:rsidRPr="006A30AD">
              <w:rPr>
                <w:lang w:val="en-GB" w:eastAsia="zh-CN"/>
              </w:rPr>
              <w:t>–</w:t>
            </w:r>
            <w:r w:rsidRPr="006A30AD">
              <w:rPr>
                <w:lang w:val="en-GB" w:eastAsia="zh-CN"/>
              </w:rPr>
              <w:tab/>
            </w:r>
            <w:r w:rsidRPr="006A30AD">
              <w:rPr>
                <w:spacing w:val="2"/>
                <w:lang w:val="en-GB" w:eastAsia="zh-CN"/>
              </w:rPr>
              <w:t>T</w:t>
            </w:r>
            <w:r w:rsidRPr="006A30AD">
              <w:rPr>
                <w:lang w:val="en-GB" w:eastAsia="zh-CN"/>
              </w:rPr>
              <w:t>he</w:t>
            </w:r>
            <w:r w:rsidRPr="006A30AD">
              <w:rPr>
                <w:spacing w:val="-2"/>
                <w:lang w:val="en-GB" w:eastAsia="zh-CN"/>
              </w:rPr>
              <w:t xml:space="preserve"> </w:t>
            </w:r>
            <w:r w:rsidRPr="006A30AD">
              <w:rPr>
                <w:spacing w:val="-1"/>
                <w:lang w:val="en-GB" w:eastAsia="zh-CN"/>
              </w:rPr>
              <w:t>S</w:t>
            </w:r>
            <w:r w:rsidRPr="006A30AD">
              <w:rPr>
                <w:spacing w:val="2"/>
                <w:lang w:val="en-GB" w:eastAsia="zh-CN"/>
              </w:rPr>
              <w:t>T</w:t>
            </w:r>
            <w:r w:rsidRPr="006A30AD">
              <w:rPr>
                <w:lang w:val="en-GB" w:eastAsia="zh-CN"/>
              </w:rPr>
              <w:t>B</w:t>
            </w:r>
            <w:r w:rsidRPr="006A30AD">
              <w:rPr>
                <w:spacing w:val="-2"/>
                <w:lang w:val="en-GB" w:eastAsia="zh-CN"/>
              </w:rPr>
              <w:t xml:space="preserve"> </w:t>
            </w:r>
            <w:r w:rsidRPr="006A30AD">
              <w:rPr>
                <w:lang w:val="en-GB" w:eastAsia="zh-CN"/>
              </w:rPr>
              <w:t>sh</w:t>
            </w:r>
            <w:r w:rsidRPr="006A30AD">
              <w:rPr>
                <w:spacing w:val="-1"/>
                <w:lang w:val="en-GB" w:eastAsia="zh-CN"/>
              </w:rPr>
              <w:t>o</w:t>
            </w:r>
            <w:r w:rsidRPr="006A30AD">
              <w:rPr>
                <w:lang w:val="en-GB" w:eastAsia="zh-CN"/>
              </w:rPr>
              <w:t>u</w:t>
            </w:r>
            <w:r w:rsidRPr="006A30AD">
              <w:rPr>
                <w:spacing w:val="-1"/>
                <w:lang w:val="en-GB" w:eastAsia="zh-CN"/>
              </w:rPr>
              <w:t>l</w:t>
            </w:r>
            <w:r w:rsidRPr="006A30AD">
              <w:rPr>
                <w:lang w:val="en-GB" w:eastAsia="zh-CN"/>
              </w:rPr>
              <w:t>d i</w:t>
            </w:r>
            <w:r w:rsidRPr="006A30AD">
              <w:rPr>
                <w:spacing w:val="-1"/>
                <w:lang w:val="en-GB" w:eastAsia="zh-CN"/>
              </w:rPr>
              <w:t>n</w:t>
            </w:r>
            <w:r w:rsidRPr="006A30AD">
              <w:rPr>
                <w:lang w:val="en-GB" w:eastAsia="zh-CN"/>
              </w:rPr>
              <w:t>c</w:t>
            </w:r>
            <w:r w:rsidRPr="006A30AD">
              <w:rPr>
                <w:spacing w:val="-1"/>
                <w:lang w:val="en-GB" w:eastAsia="zh-CN"/>
              </w:rPr>
              <w:t>l</w:t>
            </w:r>
            <w:r w:rsidRPr="006A30AD">
              <w:rPr>
                <w:lang w:val="en-GB" w:eastAsia="zh-CN"/>
              </w:rPr>
              <w:t>u</w:t>
            </w:r>
            <w:r w:rsidRPr="006A30AD">
              <w:rPr>
                <w:spacing w:val="-1"/>
                <w:lang w:val="en-GB" w:eastAsia="zh-CN"/>
              </w:rPr>
              <w:t>d</w:t>
            </w:r>
            <w:r w:rsidRPr="006A30AD">
              <w:rPr>
                <w:lang w:val="en-GB" w:eastAsia="zh-CN"/>
              </w:rPr>
              <w:t>e</w:t>
            </w:r>
            <w:r w:rsidRPr="006A30AD">
              <w:rPr>
                <w:spacing w:val="-1"/>
                <w:lang w:val="en-GB" w:eastAsia="zh-CN"/>
              </w:rPr>
              <w:t xml:space="preserve"> </w:t>
            </w:r>
            <w:r w:rsidRPr="006A30AD">
              <w:rPr>
                <w:lang w:val="en-GB" w:eastAsia="zh-CN"/>
              </w:rPr>
              <w:t>a</w:t>
            </w:r>
            <w:r w:rsidRPr="006A30AD">
              <w:rPr>
                <w:spacing w:val="-1"/>
                <w:lang w:val="en-GB" w:eastAsia="zh-CN"/>
              </w:rPr>
              <w:t xml:space="preserve"> </w:t>
            </w:r>
            <w:r w:rsidRPr="006A30AD">
              <w:rPr>
                <w:spacing w:val="1"/>
                <w:lang w:val="en-GB" w:eastAsia="zh-CN"/>
              </w:rPr>
              <w:t>fr</w:t>
            </w:r>
            <w:r w:rsidRPr="006A30AD">
              <w:rPr>
                <w:spacing w:val="-3"/>
                <w:lang w:val="en-GB" w:eastAsia="zh-CN"/>
              </w:rPr>
              <w:t>e</w:t>
            </w:r>
            <w:r w:rsidRPr="006A30AD">
              <w:rPr>
                <w:spacing w:val="2"/>
                <w:lang w:val="en-GB" w:eastAsia="zh-CN"/>
              </w:rPr>
              <w:t>q</w:t>
            </w:r>
            <w:r w:rsidRPr="006A30AD">
              <w:rPr>
                <w:lang w:val="en-GB" w:eastAsia="zh-CN"/>
              </w:rPr>
              <w:t>u</w:t>
            </w:r>
            <w:r w:rsidRPr="006A30AD">
              <w:rPr>
                <w:spacing w:val="-1"/>
                <w:lang w:val="en-GB" w:eastAsia="zh-CN"/>
              </w:rPr>
              <w:t>e</w:t>
            </w:r>
            <w:r w:rsidRPr="006A30AD">
              <w:rPr>
                <w:lang w:val="en-GB" w:eastAsia="zh-CN"/>
              </w:rPr>
              <w:t>ncy</w:t>
            </w:r>
            <w:r w:rsidRPr="006A30AD">
              <w:rPr>
                <w:spacing w:val="-2"/>
                <w:lang w:val="en-GB" w:eastAsia="zh-CN"/>
              </w:rPr>
              <w:t xml:space="preserve"> </w:t>
            </w:r>
            <w:r w:rsidRPr="006A30AD">
              <w:rPr>
                <w:lang w:val="en-GB" w:eastAsia="zh-CN"/>
              </w:rPr>
              <w:t>sca</w:t>
            </w:r>
            <w:r w:rsidRPr="006A30AD">
              <w:rPr>
                <w:spacing w:val="-1"/>
                <w:lang w:val="en-GB" w:eastAsia="zh-CN"/>
              </w:rPr>
              <w:t>n</w:t>
            </w:r>
            <w:r w:rsidRPr="006A30AD">
              <w:rPr>
                <w:lang w:val="en-GB" w:eastAsia="zh-CN"/>
              </w:rPr>
              <w:t>n</w:t>
            </w:r>
            <w:r w:rsidRPr="006A30AD">
              <w:rPr>
                <w:spacing w:val="-1"/>
                <w:lang w:val="en-GB" w:eastAsia="zh-CN"/>
              </w:rPr>
              <w:t>i</w:t>
            </w:r>
            <w:r w:rsidRPr="006A30AD">
              <w:rPr>
                <w:spacing w:val="-3"/>
                <w:lang w:val="en-GB" w:eastAsia="zh-CN"/>
              </w:rPr>
              <w:t>n</w:t>
            </w:r>
            <w:r w:rsidRPr="006A30AD">
              <w:rPr>
                <w:lang w:val="en-GB" w:eastAsia="zh-CN"/>
              </w:rPr>
              <w:t>g</w:t>
            </w:r>
            <w:r w:rsidRPr="006A30AD">
              <w:rPr>
                <w:spacing w:val="1"/>
                <w:lang w:val="en-GB" w:eastAsia="zh-CN"/>
              </w:rPr>
              <w:t xml:space="preserve"> f</w:t>
            </w:r>
            <w:r w:rsidRPr="006A30AD">
              <w:rPr>
                <w:spacing w:val="-3"/>
                <w:lang w:val="en-GB" w:eastAsia="zh-CN"/>
              </w:rPr>
              <w:t>u</w:t>
            </w:r>
            <w:r w:rsidRPr="006A30AD">
              <w:rPr>
                <w:lang w:val="en-GB" w:eastAsia="zh-CN"/>
              </w:rPr>
              <w:t>ncti</w:t>
            </w:r>
            <w:r w:rsidRPr="006A30AD">
              <w:rPr>
                <w:spacing w:val="-1"/>
                <w:lang w:val="en-GB" w:eastAsia="zh-CN"/>
              </w:rPr>
              <w:t>o</w:t>
            </w:r>
            <w:r w:rsidRPr="006A30AD">
              <w:rPr>
                <w:lang w:val="en-GB" w:eastAsia="zh-CN"/>
              </w:rPr>
              <w:t xml:space="preserve">n </w:t>
            </w:r>
            <w:r w:rsidRPr="006A30AD">
              <w:rPr>
                <w:spacing w:val="2"/>
                <w:lang w:val="en-GB" w:eastAsia="zh-CN"/>
              </w:rPr>
              <w:t>t</w:t>
            </w:r>
            <w:r w:rsidRPr="006A30AD">
              <w:rPr>
                <w:lang w:val="en-GB" w:eastAsia="zh-CN"/>
              </w:rPr>
              <w:t>o</w:t>
            </w:r>
            <w:r w:rsidRPr="006A30AD">
              <w:rPr>
                <w:spacing w:val="-2"/>
                <w:lang w:val="en-GB" w:eastAsia="zh-CN"/>
              </w:rPr>
              <w:t xml:space="preserve"> </w:t>
            </w:r>
            <w:r w:rsidRPr="006A30AD">
              <w:rPr>
                <w:lang w:val="en-GB" w:eastAsia="zh-CN"/>
              </w:rPr>
              <w:t>d</w:t>
            </w:r>
            <w:r w:rsidRPr="006A30AD">
              <w:rPr>
                <w:spacing w:val="-3"/>
                <w:lang w:val="en-GB" w:eastAsia="zh-CN"/>
              </w:rPr>
              <w:t>e</w:t>
            </w:r>
            <w:r w:rsidRPr="006A30AD">
              <w:rPr>
                <w:spacing w:val="1"/>
                <w:lang w:val="en-GB" w:eastAsia="zh-CN"/>
              </w:rPr>
              <w:t>t</w:t>
            </w:r>
            <w:r w:rsidRPr="006A30AD">
              <w:rPr>
                <w:lang w:val="en-GB" w:eastAsia="zh-CN"/>
              </w:rPr>
              <w:t xml:space="preserve">ect </w:t>
            </w:r>
            <w:r w:rsidRPr="006A30AD">
              <w:rPr>
                <w:spacing w:val="1"/>
                <w:lang w:val="en-GB" w:eastAsia="zh-CN"/>
              </w:rPr>
              <w:t>t</w:t>
            </w:r>
            <w:r w:rsidRPr="006A30AD">
              <w:rPr>
                <w:lang w:val="en-GB" w:eastAsia="zh-CN"/>
              </w:rPr>
              <w:t>he</w:t>
            </w:r>
            <w:r w:rsidRPr="006A30AD">
              <w:rPr>
                <w:spacing w:val="1"/>
                <w:lang w:val="en-GB" w:eastAsia="zh-CN"/>
              </w:rPr>
              <w:t xml:space="preserve"> </w:t>
            </w:r>
            <w:r w:rsidRPr="006A30AD">
              <w:rPr>
                <w:lang w:val="en-GB" w:eastAsia="zh-CN"/>
              </w:rPr>
              <w:t>a</w:t>
            </w:r>
            <w:r w:rsidRPr="006A30AD">
              <w:rPr>
                <w:spacing w:val="-3"/>
                <w:lang w:val="en-GB" w:eastAsia="zh-CN"/>
              </w:rPr>
              <w:t>v</w:t>
            </w:r>
            <w:r w:rsidRPr="006A30AD">
              <w:rPr>
                <w:lang w:val="en-GB" w:eastAsia="zh-CN"/>
              </w:rPr>
              <w:t>a</w:t>
            </w:r>
            <w:r w:rsidRPr="006A30AD">
              <w:rPr>
                <w:spacing w:val="-1"/>
                <w:lang w:val="en-GB" w:eastAsia="zh-CN"/>
              </w:rPr>
              <w:t>il</w:t>
            </w:r>
            <w:r w:rsidRPr="006A30AD">
              <w:rPr>
                <w:lang w:val="en-GB" w:eastAsia="zh-CN"/>
              </w:rPr>
              <w:t>a</w:t>
            </w:r>
            <w:r w:rsidRPr="006A30AD">
              <w:rPr>
                <w:spacing w:val="-1"/>
                <w:lang w:val="en-GB" w:eastAsia="zh-CN"/>
              </w:rPr>
              <w:t>bi</w:t>
            </w:r>
            <w:r w:rsidRPr="006A30AD">
              <w:rPr>
                <w:spacing w:val="1"/>
                <w:lang w:val="en-GB" w:eastAsia="zh-CN"/>
              </w:rPr>
              <w:t>l</w:t>
            </w:r>
            <w:r w:rsidRPr="006A30AD">
              <w:rPr>
                <w:spacing w:val="-1"/>
                <w:lang w:val="en-GB" w:eastAsia="zh-CN"/>
              </w:rPr>
              <w:t>i</w:t>
            </w:r>
            <w:r w:rsidRPr="006A30AD">
              <w:rPr>
                <w:spacing w:val="1"/>
                <w:lang w:val="en-GB" w:eastAsia="zh-CN"/>
              </w:rPr>
              <w:t>t</w:t>
            </w:r>
            <w:r w:rsidRPr="006A30AD">
              <w:rPr>
                <w:lang w:val="en-GB" w:eastAsia="zh-CN"/>
              </w:rPr>
              <w:t>y</w:t>
            </w:r>
            <w:r w:rsidRPr="006A30AD">
              <w:rPr>
                <w:spacing w:val="-1"/>
                <w:lang w:val="en-GB" w:eastAsia="zh-CN"/>
              </w:rPr>
              <w:t xml:space="preserve"> </w:t>
            </w:r>
            <w:r w:rsidRPr="006A30AD">
              <w:rPr>
                <w:lang w:val="en-GB" w:eastAsia="zh-CN"/>
              </w:rPr>
              <w:t>of</w:t>
            </w:r>
            <w:r w:rsidRPr="006A30AD">
              <w:rPr>
                <w:spacing w:val="2"/>
                <w:lang w:val="en-GB" w:eastAsia="zh-CN"/>
              </w:rPr>
              <w:t xml:space="preserve"> </w:t>
            </w:r>
            <w:r w:rsidRPr="006A30AD">
              <w:rPr>
                <w:spacing w:val="-1"/>
                <w:lang w:val="en-GB" w:eastAsia="zh-CN"/>
              </w:rPr>
              <w:t>DV</w:t>
            </w:r>
            <w:r w:rsidRPr="006A30AD">
              <w:rPr>
                <w:lang w:val="en-GB" w:eastAsia="zh-CN"/>
              </w:rPr>
              <w:t>B</w:t>
            </w:r>
            <w:r w:rsidRPr="006A30AD">
              <w:rPr>
                <w:spacing w:val="-1"/>
                <w:lang w:val="en-GB" w:eastAsia="zh-CN"/>
              </w:rPr>
              <w:t>-</w:t>
            </w:r>
            <w:r w:rsidRPr="006A30AD">
              <w:rPr>
                <w:lang w:val="en-GB" w:eastAsia="zh-CN"/>
              </w:rPr>
              <w:t>T</w:t>
            </w:r>
            <w:r w:rsidRPr="006A30AD">
              <w:rPr>
                <w:spacing w:val="1"/>
                <w:lang w:val="en-GB" w:eastAsia="zh-CN"/>
              </w:rPr>
              <w:t xml:space="preserve"> </w:t>
            </w:r>
            <w:r w:rsidRPr="006A30AD">
              <w:rPr>
                <w:lang w:val="en-GB" w:eastAsia="zh-CN"/>
              </w:rPr>
              <w:t>s</w:t>
            </w:r>
            <w:r w:rsidRPr="006A30AD">
              <w:rPr>
                <w:spacing w:val="-1"/>
                <w:lang w:val="en-GB" w:eastAsia="zh-CN"/>
              </w:rPr>
              <w:t>i</w:t>
            </w:r>
            <w:r w:rsidRPr="006A30AD">
              <w:rPr>
                <w:spacing w:val="2"/>
                <w:lang w:val="en-GB" w:eastAsia="zh-CN"/>
              </w:rPr>
              <w:t>g</w:t>
            </w:r>
            <w:r w:rsidRPr="006A30AD">
              <w:rPr>
                <w:lang w:val="en-GB" w:eastAsia="zh-CN"/>
              </w:rPr>
              <w:t>n</w:t>
            </w:r>
            <w:r w:rsidRPr="006A30AD">
              <w:rPr>
                <w:spacing w:val="-1"/>
                <w:lang w:val="en-GB" w:eastAsia="zh-CN"/>
              </w:rPr>
              <w:t>al</w:t>
            </w:r>
            <w:r w:rsidRPr="006A30AD">
              <w:rPr>
                <w:lang w:val="en-GB" w:eastAsia="zh-CN"/>
              </w:rPr>
              <w:t>s.</w:t>
            </w:r>
          </w:p>
          <w:p w14:paraId="17BAC0D8" w14:textId="77777777" w:rsidR="008679D4" w:rsidRPr="006A30AD" w:rsidRDefault="008679D4" w:rsidP="002C6A17">
            <w:pPr>
              <w:pStyle w:val="Tabletext"/>
              <w:ind w:left="284" w:hanging="284"/>
              <w:jc w:val="left"/>
              <w:rPr>
                <w:lang w:val="en-GB" w:eastAsia="zh-CN"/>
              </w:rPr>
            </w:pPr>
            <w:r w:rsidRPr="006A30AD">
              <w:rPr>
                <w:lang w:val="en-GB" w:eastAsia="zh-CN"/>
              </w:rPr>
              <w:t>–</w:t>
            </w:r>
            <w:r w:rsidRPr="006A30AD">
              <w:rPr>
                <w:lang w:val="en-GB" w:eastAsia="zh-CN"/>
              </w:rPr>
              <w:tab/>
            </w:r>
            <w:r w:rsidRPr="006A30AD">
              <w:rPr>
                <w:spacing w:val="1"/>
                <w:lang w:val="en-GB" w:eastAsia="zh-CN"/>
              </w:rPr>
              <w:t>I</w:t>
            </w:r>
            <w:r w:rsidRPr="006A30AD">
              <w:rPr>
                <w:lang w:val="en-GB" w:eastAsia="zh-CN"/>
              </w:rPr>
              <w:t>t sh</w:t>
            </w:r>
            <w:r w:rsidRPr="006A30AD">
              <w:rPr>
                <w:spacing w:val="-1"/>
                <w:lang w:val="en-GB" w:eastAsia="zh-CN"/>
              </w:rPr>
              <w:t>o</w:t>
            </w:r>
            <w:r w:rsidRPr="006A30AD">
              <w:rPr>
                <w:lang w:val="en-GB" w:eastAsia="zh-CN"/>
              </w:rPr>
              <w:t>u</w:t>
            </w:r>
            <w:r w:rsidRPr="006A30AD">
              <w:rPr>
                <w:spacing w:val="-1"/>
                <w:lang w:val="en-GB" w:eastAsia="zh-CN"/>
              </w:rPr>
              <w:t>l</w:t>
            </w:r>
            <w:r w:rsidRPr="006A30AD">
              <w:rPr>
                <w:lang w:val="en-GB" w:eastAsia="zh-CN"/>
              </w:rPr>
              <w:t>d a</w:t>
            </w:r>
            <w:r w:rsidRPr="006A30AD">
              <w:rPr>
                <w:spacing w:val="-1"/>
                <w:lang w:val="en-GB" w:eastAsia="zh-CN"/>
              </w:rPr>
              <w:t>l</w:t>
            </w:r>
            <w:r w:rsidRPr="006A30AD">
              <w:rPr>
                <w:lang w:val="en-GB" w:eastAsia="zh-CN"/>
              </w:rPr>
              <w:t>so a</w:t>
            </w:r>
            <w:r w:rsidRPr="006A30AD">
              <w:rPr>
                <w:spacing w:val="-2"/>
                <w:lang w:val="en-GB" w:eastAsia="zh-CN"/>
              </w:rPr>
              <w:t>u</w:t>
            </w:r>
            <w:r w:rsidRPr="006A30AD">
              <w:rPr>
                <w:spacing w:val="1"/>
                <w:lang w:val="en-GB" w:eastAsia="zh-CN"/>
              </w:rPr>
              <w:t>t</w:t>
            </w:r>
            <w:r w:rsidRPr="006A30AD">
              <w:rPr>
                <w:spacing w:val="-3"/>
                <w:lang w:val="en-GB" w:eastAsia="zh-CN"/>
              </w:rPr>
              <w:t>o</w:t>
            </w:r>
            <w:r w:rsidRPr="006A30AD">
              <w:rPr>
                <w:spacing w:val="1"/>
                <w:lang w:val="en-GB" w:eastAsia="zh-CN"/>
              </w:rPr>
              <w:t>m</w:t>
            </w:r>
            <w:r w:rsidRPr="006A30AD">
              <w:rPr>
                <w:lang w:val="en-GB" w:eastAsia="zh-CN"/>
              </w:rPr>
              <w:t>atic</w:t>
            </w:r>
            <w:r w:rsidRPr="006A30AD">
              <w:rPr>
                <w:spacing w:val="-3"/>
                <w:lang w:val="en-GB" w:eastAsia="zh-CN"/>
              </w:rPr>
              <w:t>a</w:t>
            </w:r>
            <w:r w:rsidRPr="006A30AD">
              <w:rPr>
                <w:spacing w:val="-1"/>
                <w:lang w:val="en-GB" w:eastAsia="zh-CN"/>
              </w:rPr>
              <w:t>l</w:t>
            </w:r>
            <w:r w:rsidRPr="006A30AD">
              <w:rPr>
                <w:spacing w:val="1"/>
                <w:lang w:val="en-GB" w:eastAsia="zh-CN"/>
              </w:rPr>
              <w:t>l</w:t>
            </w:r>
            <w:r w:rsidRPr="006A30AD">
              <w:rPr>
                <w:lang w:val="en-GB" w:eastAsia="zh-CN"/>
              </w:rPr>
              <w:t>y</w:t>
            </w:r>
            <w:r w:rsidRPr="006A30AD">
              <w:rPr>
                <w:spacing w:val="-1"/>
                <w:lang w:val="en-GB" w:eastAsia="zh-CN"/>
              </w:rPr>
              <w:t xml:space="preserve"> li</w:t>
            </w:r>
            <w:r w:rsidRPr="006A30AD">
              <w:rPr>
                <w:lang w:val="en-GB" w:eastAsia="zh-CN"/>
              </w:rPr>
              <w:t>st</w:t>
            </w:r>
            <w:r w:rsidRPr="006A30AD">
              <w:rPr>
                <w:spacing w:val="2"/>
                <w:lang w:val="en-GB" w:eastAsia="zh-CN"/>
              </w:rPr>
              <w:t xml:space="preserve"> </w:t>
            </w:r>
            <w:r w:rsidRPr="006A30AD">
              <w:rPr>
                <w:spacing w:val="1"/>
                <w:lang w:val="en-GB" w:eastAsia="zh-CN"/>
              </w:rPr>
              <w:t>t</w:t>
            </w:r>
            <w:r w:rsidRPr="006A30AD">
              <w:rPr>
                <w:lang w:val="en-GB" w:eastAsia="zh-CN"/>
              </w:rPr>
              <w:t>he</w:t>
            </w:r>
            <w:r w:rsidRPr="006A30AD">
              <w:rPr>
                <w:spacing w:val="-2"/>
                <w:lang w:val="en-GB" w:eastAsia="zh-CN"/>
              </w:rPr>
              <w:t xml:space="preserve"> </w:t>
            </w:r>
            <w:r w:rsidRPr="006A30AD">
              <w:rPr>
                <w:lang w:val="en-GB" w:eastAsia="zh-CN"/>
              </w:rPr>
              <w:t>co</w:t>
            </w:r>
            <w:r w:rsidRPr="006A30AD">
              <w:rPr>
                <w:spacing w:val="-1"/>
                <w:lang w:val="en-GB" w:eastAsia="zh-CN"/>
              </w:rPr>
              <w:t>n</w:t>
            </w:r>
            <w:r w:rsidRPr="006A30AD">
              <w:rPr>
                <w:spacing w:val="1"/>
                <w:lang w:val="en-GB" w:eastAsia="zh-CN"/>
              </w:rPr>
              <w:t>t</w:t>
            </w:r>
            <w:r w:rsidRPr="006A30AD">
              <w:rPr>
                <w:lang w:val="en-GB" w:eastAsia="zh-CN"/>
              </w:rPr>
              <w:t>e</w:t>
            </w:r>
            <w:r w:rsidRPr="006A30AD">
              <w:rPr>
                <w:spacing w:val="-3"/>
                <w:lang w:val="en-GB" w:eastAsia="zh-CN"/>
              </w:rPr>
              <w:t>n</w:t>
            </w:r>
            <w:r w:rsidRPr="006A30AD">
              <w:rPr>
                <w:lang w:val="en-GB" w:eastAsia="zh-CN"/>
              </w:rPr>
              <w:t>t</w:t>
            </w:r>
            <w:r w:rsidRPr="006A30AD">
              <w:rPr>
                <w:spacing w:val="2"/>
                <w:lang w:val="en-GB" w:eastAsia="zh-CN"/>
              </w:rPr>
              <w:t xml:space="preserve"> </w:t>
            </w:r>
            <w:r w:rsidRPr="006A30AD">
              <w:rPr>
                <w:spacing w:val="-3"/>
                <w:lang w:val="en-GB" w:eastAsia="zh-CN"/>
              </w:rPr>
              <w:t>o</w:t>
            </w:r>
            <w:r w:rsidRPr="006A30AD">
              <w:rPr>
                <w:lang w:val="en-GB" w:eastAsia="zh-CN"/>
              </w:rPr>
              <w:t xml:space="preserve">f </w:t>
            </w:r>
            <w:r w:rsidRPr="006A30AD">
              <w:rPr>
                <w:spacing w:val="1"/>
                <w:lang w:val="en-GB" w:eastAsia="zh-CN"/>
              </w:rPr>
              <w:t>t</w:t>
            </w:r>
            <w:r w:rsidRPr="006A30AD">
              <w:rPr>
                <w:lang w:val="en-GB" w:eastAsia="zh-CN"/>
              </w:rPr>
              <w:t>he</w:t>
            </w:r>
            <w:r w:rsidRPr="006A30AD">
              <w:rPr>
                <w:spacing w:val="-2"/>
                <w:lang w:val="en-GB" w:eastAsia="zh-CN"/>
              </w:rPr>
              <w:t xml:space="preserve"> </w:t>
            </w:r>
            <w:r w:rsidRPr="006A30AD">
              <w:rPr>
                <w:spacing w:val="-1"/>
                <w:lang w:val="en-GB" w:eastAsia="zh-CN"/>
              </w:rPr>
              <w:t>t</w:t>
            </w:r>
            <w:r w:rsidRPr="006A30AD">
              <w:rPr>
                <w:lang w:val="en-GB" w:eastAsia="zh-CN"/>
              </w:rPr>
              <w:t>er</w:t>
            </w:r>
            <w:r w:rsidRPr="006A30AD">
              <w:rPr>
                <w:spacing w:val="1"/>
                <w:lang w:val="en-GB" w:eastAsia="zh-CN"/>
              </w:rPr>
              <w:t>r</w:t>
            </w:r>
            <w:r w:rsidRPr="006A30AD">
              <w:rPr>
                <w:lang w:val="en-GB" w:eastAsia="zh-CN"/>
              </w:rPr>
              <w:t>e</w:t>
            </w:r>
            <w:r w:rsidRPr="006A30AD">
              <w:rPr>
                <w:spacing w:val="-3"/>
                <w:lang w:val="en-GB" w:eastAsia="zh-CN"/>
              </w:rPr>
              <w:t>s</w:t>
            </w:r>
            <w:r w:rsidRPr="006A30AD">
              <w:rPr>
                <w:spacing w:val="1"/>
                <w:lang w:val="en-GB" w:eastAsia="zh-CN"/>
              </w:rPr>
              <w:t>tr</w:t>
            </w:r>
            <w:r w:rsidRPr="006A30AD">
              <w:rPr>
                <w:spacing w:val="-1"/>
                <w:lang w:val="en-GB" w:eastAsia="zh-CN"/>
              </w:rPr>
              <w:t>i</w:t>
            </w:r>
            <w:r w:rsidRPr="006A30AD">
              <w:rPr>
                <w:lang w:val="en-GB" w:eastAsia="zh-CN"/>
              </w:rPr>
              <w:t>al b</w:t>
            </w:r>
            <w:r w:rsidRPr="006A30AD">
              <w:rPr>
                <w:spacing w:val="-1"/>
                <w:lang w:val="en-GB" w:eastAsia="zh-CN"/>
              </w:rPr>
              <w:t>o</w:t>
            </w:r>
            <w:r w:rsidRPr="006A30AD">
              <w:rPr>
                <w:lang w:val="en-GB" w:eastAsia="zh-CN"/>
              </w:rPr>
              <w:t>u</w:t>
            </w:r>
            <w:r w:rsidRPr="006A30AD">
              <w:rPr>
                <w:spacing w:val="2"/>
                <w:lang w:val="en-GB" w:eastAsia="zh-CN"/>
              </w:rPr>
              <w:t>q</w:t>
            </w:r>
            <w:r w:rsidRPr="006A30AD">
              <w:rPr>
                <w:lang w:val="en-GB" w:eastAsia="zh-CN"/>
              </w:rPr>
              <w:t>u</w:t>
            </w:r>
            <w:r w:rsidRPr="006A30AD">
              <w:rPr>
                <w:spacing w:val="-3"/>
                <w:lang w:val="en-GB" w:eastAsia="zh-CN"/>
              </w:rPr>
              <w:t>e</w:t>
            </w:r>
            <w:r w:rsidRPr="006A30AD">
              <w:rPr>
                <w:lang w:val="en-GB" w:eastAsia="zh-CN"/>
              </w:rPr>
              <w:t>t</w:t>
            </w:r>
            <w:r w:rsidRPr="006A30AD">
              <w:rPr>
                <w:spacing w:val="2"/>
                <w:lang w:val="en-GB" w:eastAsia="zh-CN"/>
              </w:rPr>
              <w:t xml:space="preserve"> </w:t>
            </w:r>
            <w:r w:rsidRPr="006A30AD">
              <w:rPr>
                <w:lang w:val="en-GB" w:eastAsia="zh-CN"/>
              </w:rPr>
              <w:t>by</w:t>
            </w:r>
            <w:r w:rsidRPr="006A30AD">
              <w:rPr>
                <w:spacing w:val="-2"/>
                <w:lang w:val="en-GB" w:eastAsia="zh-CN"/>
              </w:rPr>
              <w:t xml:space="preserve"> </w:t>
            </w:r>
            <w:r w:rsidRPr="006A30AD">
              <w:rPr>
                <w:spacing w:val="1"/>
                <w:lang w:val="en-GB" w:eastAsia="zh-CN"/>
              </w:rPr>
              <w:t>r</w:t>
            </w:r>
            <w:r w:rsidRPr="006A30AD">
              <w:rPr>
                <w:lang w:val="en-GB" w:eastAsia="zh-CN"/>
              </w:rPr>
              <w:t>e</w:t>
            </w:r>
            <w:r w:rsidRPr="006A30AD">
              <w:rPr>
                <w:spacing w:val="-1"/>
                <w:lang w:val="en-GB" w:eastAsia="zh-CN"/>
              </w:rPr>
              <w:t>a</w:t>
            </w:r>
            <w:r w:rsidRPr="006A30AD">
              <w:rPr>
                <w:lang w:val="en-GB" w:eastAsia="zh-CN"/>
              </w:rPr>
              <w:t>d</w:t>
            </w:r>
            <w:r w:rsidRPr="006A30AD">
              <w:rPr>
                <w:spacing w:val="-1"/>
                <w:lang w:val="en-GB" w:eastAsia="zh-CN"/>
              </w:rPr>
              <w:t>i</w:t>
            </w:r>
            <w:r w:rsidRPr="006A30AD">
              <w:rPr>
                <w:spacing w:val="-3"/>
                <w:lang w:val="en-GB" w:eastAsia="zh-CN"/>
              </w:rPr>
              <w:t>n</w:t>
            </w:r>
            <w:r w:rsidRPr="006A30AD">
              <w:rPr>
                <w:lang w:val="en-GB" w:eastAsia="zh-CN"/>
              </w:rPr>
              <w:t xml:space="preserve">g </w:t>
            </w:r>
            <w:r w:rsidRPr="006A30AD">
              <w:rPr>
                <w:spacing w:val="2"/>
                <w:lang w:val="en-GB" w:eastAsia="zh-CN"/>
              </w:rPr>
              <w:t>t</w:t>
            </w:r>
            <w:r w:rsidRPr="006A30AD">
              <w:rPr>
                <w:lang w:val="en-GB" w:eastAsia="zh-CN"/>
              </w:rPr>
              <w:t>he</w:t>
            </w:r>
            <w:r w:rsidRPr="006A30AD">
              <w:rPr>
                <w:spacing w:val="-4"/>
                <w:lang w:val="en-GB" w:eastAsia="zh-CN"/>
              </w:rPr>
              <w:t xml:space="preserve"> </w:t>
            </w:r>
            <w:r w:rsidRPr="006A30AD">
              <w:rPr>
                <w:spacing w:val="-1"/>
                <w:lang w:val="en-GB" w:eastAsia="zh-CN"/>
              </w:rPr>
              <w:t>PS</w:t>
            </w:r>
            <w:r w:rsidRPr="006A30AD">
              <w:rPr>
                <w:spacing w:val="1"/>
                <w:lang w:val="en-GB" w:eastAsia="zh-CN"/>
              </w:rPr>
              <w:t>I/</w:t>
            </w:r>
            <w:r w:rsidRPr="006A30AD">
              <w:rPr>
                <w:spacing w:val="-1"/>
                <w:lang w:val="en-GB" w:eastAsia="zh-CN"/>
              </w:rPr>
              <w:t>S</w:t>
            </w:r>
            <w:r w:rsidRPr="006A30AD">
              <w:rPr>
                <w:lang w:val="en-GB" w:eastAsia="zh-CN"/>
              </w:rPr>
              <w:t>I s</w:t>
            </w:r>
            <w:r w:rsidRPr="006A30AD">
              <w:rPr>
                <w:spacing w:val="-1"/>
                <w:lang w:val="en-GB" w:eastAsia="zh-CN"/>
              </w:rPr>
              <w:t>t</w:t>
            </w:r>
            <w:r w:rsidRPr="006A30AD">
              <w:rPr>
                <w:spacing w:val="1"/>
                <w:lang w:val="en-GB" w:eastAsia="zh-CN"/>
              </w:rPr>
              <w:t>r</w:t>
            </w:r>
            <w:r w:rsidRPr="006A30AD">
              <w:rPr>
                <w:lang w:val="en-GB" w:eastAsia="zh-CN"/>
              </w:rPr>
              <w:t>e</w:t>
            </w:r>
            <w:r w:rsidRPr="006A30AD">
              <w:rPr>
                <w:spacing w:val="-3"/>
                <w:lang w:val="en-GB" w:eastAsia="zh-CN"/>
              </w:rPr>
              <w:t>a</w:t>
            </w:r>
            <w:r w:rsidRPr="006A30AD">
              <w:rPr>
                <w:spacing w:val="3"/>
                <w:lang w:val="en-GB" w:eastAsia="zh-CN"/>
              </w:rPr>
              <w:t>m</w:t>
            </w:r>
            <w:r w:rsidRPr="006A30AD">
              <w:rPr>
                <w:lang w:val="en-GB" w:eastAsia="zh-CN"/>
              </w:rPr>
              <w:t>s</w:t>
            </w:r>
            <w:r w:rsidRPr="006A30AD">
              <w:rPr>
                <w:spacing w:val="1"/>
                <w:lang w:val="en-GB" w:eastAsia="zh-CN"/>
              </w:rPr>
              <w:t xml:space="preserve"> </w:t>
            </w:r>
            <w:r w:rsidRPr="006A30AD">
              <w:rPr>
                <w:lang w:val="en-GB" w:eastAsia="zh-CN"/>
              </w:rPr>
              <w:t>a</w:t>
            </w:r>
            <w:r w:rsidRPr="006A30AD">
              <w:rPr>
                <w:spacing w:val="-1"/>
                <w:lang w:val="en-GB" w:eastAsia="zh-CN"/>
              </w:rPr>
              <w:t>n</w:t>
            </w:r>
            <w:r w:rsidRPr="006A30AD">
              <w:rPr>
                <w:lang w:val="en-GB" w:eastAsia="zh-CN"/>
              </w:rPr>
              <w:t>d</w:t>
            </w:r>
          </w:p>
          <w:p w14:paraId="7284DE61" w14:textId="77777777" w:rsidR="008679D4" w:rsidRPr="006A30AD" w:rsidRDefault="008679D4" w:rsidP="002C6A17">
            <w:pPr>
              <w:pStyle w:val="Tabletext"/>
              <w:ind w:left="284" w:hanging="284"/>
              <w:jc w:val="left"/>
              <w:rPr>
                <w:lang w:val="en-GB" w:eastAsia="zh-CN"/>
              </w:rPr>
            </w:pPr>
            <w:r w:rsidRPr="006A30AD">
              <w:rPr>
                <w:lang w:val="en-GB" w:eastAsia="zh-CN"/>
              </w:rPr>
              <w:t>–</w:t>
            </w:r>
            <w:r w:rsidRPr="006A30AD">
              <w:rPr>
                <w:lang w:val="en-GB" w:eastAsia="zh-CN"/>
              </w:rPr>
              <w:tab/>
            </w:r>
            <w:r w:rsidRPr="006A30AD">
              <w:rPr>
                <w:spacing w:val="-1"/>
                <w:lang w:val="en-GB" w:eastAsia="zh-CN"/>
              </w:rPr>
              <w:t>B</w:t>
            </w:r>
            <w:r w:rsidRPr="006A30AD">
              <w:rPr>
                <w:lang w:val="en-GB" w:eastAsia="zh-CN"/>
              </w:rPr>
              <w:t>e capa</w:t>
            </w:r>
            <w:r w:rsidRPr="006A30AD">
              <w:rPr>
                <w:spacing w:val="-1"/>
                <w:lang w:val="en-GB" w:eastAsia="zh-CN"/>
              </w:rPr>
              <w:t>bl</w:t>
            </w:r>
            <w:r w:rsidRPr="006A30AD">
              <w:rPr>
                <w:lang w:val="en-GB" w:eastAsia="zh-CN"/>
              </w:rPr>
              <w:t xml:space="preserve">e </w:t>
            </w:r>
            <w:r w:rsidRPr="006A30AD">
              <w:rPr>
                <w:spacing w:val="-2"/>
                <w:lang w:val="en-GB" w:eastAsia="zh-CN"/>
              </w:rPr>
              <w:t>o</w:t>
            </w:r>
            <w:r w:rsidRPr="006A30AD">
              <w:rPr>
                <w:lang w:val="en-GB" w:eastAsia="zh-CN"/>
              </w:rPr>
              <w:t>f</w:t>
            </w:r>
            <w:r w:rsidRPr="006A30AD">
              <w:rPr>
                <w:spacing w:val="2"/>
                <w:lang w:val="en-GB" w:eastAsia="zh-CN"/>
              </w:rPr>
              <w:t xml:space="preserve"> </w:t>
            </w:r>
            <w:r w:rsidRPr="006A30AD">
              <w:rPr>
                <w:lang w:val="en-GB" w:eastAsia="zh-CN"/>
              </w:rPr>
              <w:t>pr</w:t>
            </w:r>
            <w:r w:rsidRPr="006A30AD">
              <w:rPr>
                <w:spacing w:val="-2"/>
                <w:lang w:val="en-GB" w:eastAsia="zh-CN"/>
              </w:rPr>
              <w:t>o</w:t>
            </w:r>
            <w:r w:rsidRPr="006A30AD">
              <w:rPr>
                <w:lang w:val="en-GB" w:eastAsia="zh-CN"/>
              </w:rPr>
              <w:t>gr</w:t>
            </w:r>
            <w:r w:rsidRPr="006A30AD">
              <w:rPr>
                <w:spacing w:val="-2"/>
                <w:lang w:val="en-GB" w:eastAsia="zh-CN"/>
              </w:rPr>
              <w:t>a</w:t>
            </w:r>
            <w:r w:rsidRPr="006A30AD">
              <w:rPr>
                <w:lang w:val="en-GB" w:eastAsia="zh-CN"/>
              </w:rPr>
              <w:t>m</w:t>
            </w:r>
            <w:r w:rsidR="00F61E96" w:rsidRPr="006A30AD">
              <w:rPr>
                <w:lang w:val="en-GB" w:eastAsia="zh-CN"/>
              </w:rPr>
              <w:t>me</w:t>
            </w:r>
            <w:r w:rsidRPr="006A30AD">
              <w:rPr>
                <w:lang w:val="en-GB" w:eastAsia="zh-CN"/>
              </w:rPr>
              <w:t xml:space="preserve"> </w:t>
            </w:r>
            <w:r w:rsidRPr="006A30AD">
              <w:rPr>
                <w:spacing w:val="1"/>
                <w:lang w:val="en-GB" w:eastAsia="zh-CN"/>
              </w:rPr>
              <w:t>m</w:t>
            </w:r>
            <w:r w:rsidRPr="006A30AD">
              <w:rPr>
                <w:lang w:val="en-GB" w:eastAsia="zh-CN"/>
              </w:rPr>
              <w:t>em</w:t>
            </w:r>
            <w:r w:rsidRPr="006A30AD">
              <w:rPr>
                <w:spacing w:val="-2"/>
                <w:lang w:val="en-GB" w:eastAsia="zh-CN"/>
              </w:rPr>
              <w:t>o</w:t>
            </w:r>
            <w:r w:rsidRPr="006A30AD">
              <w:rPr>
                <w:spacing w:val="1"/>
                <w:lang w:val="en-GB" w:eastAsia="zh-CN"/>
              </w:rPr>
              <w:t>r</w:t>
            </w:r>
            <w:r w:rsidRPr="006A30AD">
              <w:rPr>
                <w:lang w:val="en-GB" w:eastAsia="zh-CN"/>
              </w:rPr>
              <w:t>y</w:t>
            </w:r>
            <w:r w:rsidRPr="006A30AD">
              <w:rPr>
                <w:spacing w:val="-1"/>
                <w:lang w:val="en-GB" w:eastAsia="zh-CN"/>
              </w:rPr>
              <w:t xml:space="preserve"> i</w:t>
            </w:r>
            <w:r w:rsidRPr="006A30AD">
              <w:rPr>
                <w:lang w:val="en-GB" w:eastAsia="zh-CN"/>
              </w:rPr>
              <w:t>n case</w:t>
            </w:r>
            <w:r w:rsidRPr="006A30AD">
              <w:rPr>
                <w:spacing w:val="-1"/>
                <w:lang w:val="en-GB" w:eastAsia="zh-CN"/>
              </w:rPr>
              <w:t xml:space="preserve"> </w:t>
            </w:r>
            <w:r w:rsidRPr="006A30AD">
              <w:rPr>
                <w:spacing w:val="-3"/>
                <w:lang w:val="en-GB" w:eastAsia="zh-CN"/>
              </w:rPr>
              <w:t>o</w:t>
            </w:r>
            <w:r w:rsidRPr="006A30AD">
              <w:rPr>
                <w:lang w:val="en-GB" w:eastAsia="zh-CN"/>
              </w:rPr>
              <w:t>f</w:t>
            </w:r>
            <w:r w:rsidRPr="006A30AD">
              <w:rPr>
                <w:spacing w:val="2"/>
                <w:lang w:val="en-GB" w:eastAsia="zh-CN"/>
              </w:rPr>
              <w:t xml:space="preserve"> </w:t>
            </w:r>
            <w:r w:rsidRPr="006A30AD">
              <w:rPr>
                <w:lang w:val="en-GB" w:eastAsia="zh-CN"/>
              </w:rPr>
              <w:t xml:space="preserve">cut </w:t>
            </w:r>
            <w:r w:rsidRPr="006A30AD">
              <w:rPr>
                <w:spacing w:val="-3"/>
                <w:lang w:val="en-GB" w:eastAsia="zh-CN"/>
              </w:rPr>
              <w:t>o</w:t>
            </w:r>
            <w:r w:rsidRPr="006A30AD">
              <w:rPr>
                <w:spacing w:val="1"/>
                <w:lang w:val="en-GB" w:eastAsia="zh-CN"/>
              </w:rPr>
              <w:t>f</w:t>
            </w:r>
            <w:r w:rsidRPr="006A30AD">
              <w:rPr>
                <w:lang w:val="en-GB" w:eastAsia="zh-CN"/>
              </w:rPr>
              <w:t>f</w:t>
            </w:r>
          </w:p>
        </w:tc>
      </w:tr>
      <w:tr w:rsidR="008679D4" w:rsidRPr="00AD2E79" w14:paraId="4A516392" w14:textId="77777777" w:rsidTr="002C6A17">
        <w:trPr>
          <w:jc w:val="center"/>
        </w:trPr>
        <w:tc>
          <w:tcPr>
            <w:tcW w:w="3179" w:type="dxa"/>
            <w:tcBorders>
              <w:top w:val="single" w:sz="4" w:space="0" w:color="auto"/>
              <w:left w:val="single" w:sz="4" w:space="0" w:color="auto"/>
              <w:bottom w:val="single" w:sz="4" w:space="0" w:color="auto"/>
              <w:right w:val="single" w:sz="4" w:space="0" w:color="auto"/>
            </w:tcBorders>
          </w:tcPr>
          <w:p w14:paraId="2E53B7BC" w14:textId="77777777" w:rsidR="008679D4" w:rsidRPr="006A30AD" w:rsidRDefault="008679D4" w:rsidP="002C6A17">
            <w:pPr>
              <w:pStyle w:val="Tabletext"/>
              <w:jc w:val="left"/>
              <w:rPr>
                <w:lang w:val="en-GB" w:eastAsia="zh-CN"/>
              </w:rPr>
            </w:pPr>
            <w:r w:rsidRPr="006A30AD">
              <w:rPr>
                <w:spacing w:val="-1"/>
                <w:lang w:val="en-GB" w:eastAsia="zh-CN"/>
              </w:rPr>
              <w:t>S</w:t>
            </w:r>
            <w:r w:rsidRPr="006A30AD">
              <w:rPr>
                <w:lang w:val="en-GB" w:eastAsia="zh-CN"/>
              </w:rPr>
              <w:t>of</w:t>
            </w:r>
            <w:r w:rsidRPr="006A30AD">
              <w:rPr>
                <w:spacing w:val="-1"/>
                <w:lang w:val="en-GB" w:eastAsia="zh-CN"/>
              </w:rPr>
              <w:t>t</w:t>
            </w:r>
            <w:r w:rsidRPr="006A30AD">
              <w:rPr>
                <w:spacing w:val="3"/>
                <w:lang w:val="en-GB" w:eastAsia="zh-CN"/>
              </w:rPr>
              <w:t>w</w:t>
            </w:r>
            <w:r w:rsidRPr="006A30AD">
              <w:rPr>
                <w:spacing w:val="-3"/>
                <w:lang w:val="en-GB" w:eastAsia="zh-CN"/>
              </w:rPr>
              <w:t>a</w:t>
            </w:r>
            <w:r w:rsidRPr="006A30AD">
              <w:rPr>
                <w:lang w:val="en-GB" w:eastAsia="zh-CN"/>
              </w:rPr>
              <w:t>re</w:t>
            </w:r>
          </w:p>
        </w:tc>
        <w:tc>
          <w:tcPr>
            <w:tcW w:w="6460" w:type="dxa"/>
            <w:gridSpan w:val="3"/>
            <w:tcBorders>
              <w:top w:val="single" w:sz="4" w:space="0" w:color="auto"/>
              <w:left w:val="single" w:sz="4" w:space="0" w:color="auto"/>
              <w:bottom w:val="single" w:sz="4" w:space="0" w:color="auto"/>
              <w:right w:val="single" w:sz="4" w:space="0" w:color="auto"/>
            </w:tcBorders>
          </w:tcPr>
          <w:p w14:paraId="5CBC670F" w14:textId="77777777" w:rsidR="008679D4" w:rsidRPr="006A30AD" w:rsidRDefault="008679D4" w:rsidP="00DA5D11">
            <w:pPr>
              <w:pStyle w:val="Tabletext"/>
              <w:ind w:left="284" w:hanging="284"/>
              <w:jc w:val="left"/>
              <w:rPr>
                <w:lang w:val="en-GB" w:eastAsia="zh-CN"/>
              </w:rPr>
            </w:pPr>
            <w:r w:rsidRPr="006A30AD">
              <w:rPr>
                <w:lang w:val="en-GB" w:eastAsia="zh-CN"/>
              </w:rPr>
              <w:t>–</w:t>
            </w:r>
            <w:r w:rsidRPr="006A30AD">
              <w:rPr>
                <w:lang w:val="en-GB" w:eastAsia="zh-CN"/>
              </w:rPr>
              <w:tab/>
            </w:r>
            <w:r w:rsidRPr="006A30AD">
              <w:rPr>
                <w:spacing w:val="-1"/>
                <w:lang w:val="en-GB" w:eastAsia="zh-CN"/>
              </w:rPr>
              <w:t>EP</w:t>
            </w:r>
            <w:r w:rsidRPr="006A30AD">
              <w:rPr>
                <w:spacing w:val="1"/>
                <w:lang w:val="en-GB" w:eastAsia="zh-CN"/>
              </w:rPr>
              <w:t>G</w:t>
            </w:r>
            <w:r w:rsidRPr="006A30AD">
              <w:rPr>
                <w:lang w:val="en-GB" w:eastAsia="zh-CN"/>
              </w:rPr>
              <w:t>: cu</w:t>
            </w:r>
            <w:r w:rsidRPr="006A30AD">
              <w:rPr>
                <w:spacing w:val="-2"/>
                <w:lang w:val="en-GB" w:eastAsia="zh-CN"/>
              </w:rPr>
              <w:t>r</w:t>
            </w:r>
            <w:r w:rsidRPr="006A30AD">
              <w:rPr>
                <w:spacing w:val="1"/>
                <w:lang w:val="en-GB" w:eastAsia="zh-CN"/>
              </w:rPr>
              <w:t>r</w:t>
            </w:r>
            <w:r w:rsidRPr="006A30AD">
              <w:rPr>
                <w:lang w:val="en-GB" w:eastAsia="zh-CN"/>
              </w:rPr>
              <w:t>e</w:t>
            </w:r>
            <w:r w:rsidRPr="006A30AD">
              <w:rPr>
                <w:spacing w:val="-1"/>
                <w:lang w:val="en-GB" w:eastAsia="zh-CN"/>
              </w:rPr>
              <w:t>n</w:t>
            </w:r>
            <w:r w:rsidRPr="006A30AD">
              <w:rPr>
                <w:lang w:val="en-GB" w:eastAsia="zh-CN"/>
              </w:rPr>
              <w:t>t a</w:t>
            </w:r>
            <w:r w:rsidRPr="006A30AD">
              <w:rPr>
                <w:spacing w:val="-1"/>
                <w:lang w:val="en-GB" w:eastAsia="zh-CN"/>
              </w:rPr>
              <w:t>n</w:t>
            </w:r>
            <w:r w:rsidRPr="006A30AD">
              <w:rPr>
                <w:lang w:val="en-GB" w:eastAsia="zh-CN"/>
              </w:rPr>
              <w:t>d ne</w:t>
            </w:r>
            <w:r w:rsidRPr="006A30AD">
              <w:rPr>
                <w:spacing w:val="-2"/>
                <w:lang w:val="en-GB" w:eastAsia="zh-CN"/>
              </w:rPr>
              <w:t>x</w:t>
            </w:r>
            <w:r w:rsidRPr="006A30AD">
              <w:rPr>
                <w:lang w:val="en-GB" w:eastAsia="zh-CN"/>
              </w:rPr>
              <w:t>t p</w:t>
            </w:r>
            <w:r w:rsidRPr="006A30AD">
              <w:rPr>
                <w:spacing w:val="-2"/>
                <w:lang w:val="en-GB" w:eastAsia="zh-CN"/>
              </w:rPr>
              <w:t>r</w:t>
            </w:r>
            <w:r w:rsidRPr="006A30AD">
              <w:rPr>
                <w:lang w:val="en-GB" w:eastAsia="zh-CN"/>
              </w:rPr>
              <w:t>o</w:t>
            </w:r>
            <w:r w:rsidRPr="006A30AD">
              <w:rPr>
                <w:spacing w:val="-1"/>
                <w:lang w:val="en-GB" w:eastAsia="zh-CN"/>
              </w:rPr>
              <w:t>g</w:t>
            </w:r>
            <w:r w:rsidRPr="006A30AD">
              <w:rPr>
                <w:spacing w:val="1"/>
                <w:lang w:val="en-GB" w:eastAsia="zh-CN"/>
              </w:rPr>
              <w:t>r</w:t>
            </w:r>
            <w:r w:rsidRPr="006A30AD">
              <w:rPr>
                <w:lang w:val="en-GB" w:eastAsia="zh-CN"/>
              </w:rPr>
              <w:t>am</w:t>
            </w:r>
            <w:r w:rsidR="00F61E96" w:rsidRPr="006A30AD">
              <w:rPr>
                <w:lang w:val="en-GB" w:eastAsia="zh-CN"/>
              </w:rPr>
              <w:t>me</w:t>
            </w:r>
            <w:r w:rsidRPr="006A30AD">
              <w:rPr>
                <w:spacing w:val="-1"/>
                <w:lang w:val="en-GB" w:eastAsia="zh-CN"/>
              </w:rPr>
              <w:t xml:space="preserve"> i</w:t>
            </w:r>
            <w:r w:rsidRPr="006A30AD">
              <w:rPr>
                <w:spacing w:val="-3"/>
                <w:lang w:val="en-GB" w:eastAsia="zh-CN"/>
              </w:rPr>
              <w:t>n</w:t>
            </w:r>
            <w:r w:rsidRPr="006A30AD">
              <w:rPr>
                <w:spacing w:val="3"/>
                <w:lang w:val="en-GB" w:eastAsia="zh-CN"/>
              </w:rPr>
              <w:t>f</w:t>
            </w:r>
            <w:r w:rsidRPr="006A30AD">
              <w:rPr>
                <w:lang w:val="en-GB" w:eastAsia="zh-CN"/>
              </w:rPr>
              <w:t>o</w:t>
            </w:r>
            <w:r w:rsidRPr="006A30AD">
              <w:rPr>
                <w:spacing w:val="-2"/>
                <w:lang w:val="en-GB" w:eastAsia="zh-CN"/>
              </w:rPr>
              <w:t>r</w:t>
            </w:r>
            <w:r w:rsidRPr="006A30AD">
              <w:rPr>
                <w:spacing w:val="1"/>
                <w:lang w:val="en-GB" w:eastAsia="zh-CN"/>
              </w:rPr>
              <w:t>m</w:t>
            </w:r>
            <w:r w:rsidRPr="006A30AD">
              <w:rPr>
                <w:spacing w:val="-3"/>
                <w:lang w:val="en-GB" w:eastAsia="zh-CN"/>
              </w:rPr>
              <w:t>a</w:t>
            </w:r>
            <w:r w:rsidRPr="006A30AD">
              <w:rPr>
                <w:spacing w:val="1"/>
                <w:lang w:val="en-GB" w:eastAsia="zh-CN"/>
              </w:rPr>
              <w:t>t</w:t>
            </w:r>
            <w:r w:rsidRPr="006A30AD">
              <w:rPr>
                <w:spacing w:val="-1"/>
                <w:lang w:val="en-GB" w:eastAsia="zh-CN"/>
              </w:rPr>
              <w:t>i</w:t>
            </w:r>
            <w:r w:rsidRPr="006A30AD">
              <w:rPr>
                <w:lang w:val="en-GB" w:eastAsia="zh-CN"/>
              </w:rPr>
              <w:t>o</w:t>
            </w:r>
            <w:r w:rsidRPr="006A30AD">
              <w:rPr>
                <w:spacing w:val="-1"/>
                <w:lang w:val="en-GB" w:eastAsia="zh-CN"/>
              </w:rPr>
              <w:t>n</w:t>
            </w:r>
            <w:r w:rsidRPr="006A30AD">
              <w:rPr>
                <w:lang w:val="en-GB" w:eastAsia="zh-CN"/>
              </w:rPr>
              <w:t>.</w:t>
            </w:r>
            <w:r w:rsidRPr="006A30AD">
              <w:rPr>
                <w:spacing w:val="2"/>
                <w:lang w:val="en-GB" w:eastAsia="zh-CN"/>
              </w:rPr>
              <w:t xml:space="preserve"> </w:t>
            </w:r>
            <w:r w:rsidRPr="006A30AD">
              <w:rPr>
                <w:lang w:val="en-GB" w:eastAsia="zh-CN"/>
              </w:rPr>
              <w:t>2</w:t>
            </w:r>
            <w:r w:rsidRPr="006A30AD">
              <w:rPr>
                <w:spacing w:val="-1"/>
                <w:lang w:val="en-GB" w:eastAsia="zh-CN"/>
              </w:rPr>
              <w:t>4</w:t>
            </w:r>
            <w:r w:rsidR="00DA5D11" w:rsidRPr="006A30AD">
              <w:rPr>
                <w:spacing w:val="-1"/>
                <w:lang w:val="en-GB" w:eastAsia="zh-CN"/>
              </w:rPr>
              <w:t>×</w:t>
            </w:r>
            <w:r w:rsidRPr="006A30AD">
              <w:rPr>
                <w:lang w:val="en-GB" w:eastAsia="zh-CN"/>
              </w:rPr>
              <w:t>7</w:t>
            </w:r>
            <w:r w:rsidRPr="006A30AD">
              <w:rPr>
                <w:spacing w:val="-1"/>
                <w:lang w:val="en-GB" w:eastAsia="zh-CN"/>
              </w:rPr>
              <w:t xml:space="preserve"> </w:t>
            </w:r>
            <w:r w:rsidRPr="006A30AD">
              <w:rPr>
                <w:lang w:val="en-GB" w:eastAsia="zh-CN"/>
              </w:rPr>
              <w:t>d</w:t>
            </w:r>
            <w:r w:rsidRPr="006A30AD">
              <w:rPr>
                <w:spacing w:val="-1"/>
                <w:lang w:val="en-GB" w:eastAsia="zh-CN"/>
              </w:rPr>
              <w:t>a</w:t>
            </w:r>
            <w:r w:rsidRPr="006A30AD">
              <w:rPr>
                <w:spacing w:val="-2"/>
                <w:lang w:val="en-GB" w:eastAsia="zh-CN"/>
              </w:rPr>
              <w:t>y</w:t>
            </w:r>
            <w:r w:rsidRPr="006A30AD">
              <w:rPr>
                <w:lang w:val="en-GB" w:eastAsia="zh-CN"/>
              </w:rPr>
              <w:t>s sch</w:t>
            </w:r>
            <w:r w:rsidRPr="006A30AD">
              <w:rPr>
                <w:spacing w:val="-1"/>
                <w:lang w:val="en-GB" w:eastAsia="zh-CN"/>
              </w:rPr>
              <w:t>e</w:t>
            </w:r>
            <w:r w:rsidRPr="006A30AD">
              <w:rPr>
                <w:lang w:val="en-GB" w:eastAsia="zh-CN"/>
              </w:rPr>
              <w:t>d</w:t>
            </w:r>
            <w:r w:rsidRPr="006A30AD">
              <w:rPr>
                <w:spacing w:val="-1"/>
                <w:lang w:val="en-GB" w:eastAsia="zh-CN"/>
              </w:rPr>
              <w:t>ul</w:t>
            </w:r>
            <w:r w:rsidRPr="006A30AD">
              <w:rPr>
                <w:lang w:val="en-GB" w:eastAsia="zh-CN"/>
              </w:rPr>
              <w:t>e</w:t>
            </w:r>
          </w:p>
          <w:p w14:paraId="42CA9A64" w14:textId="77777777" w:rsidR="008679D4" w:rsidRPr="006A30AD" w:rsidRDefault="008679D4" w:rsidP="002C6A17">
            <w:pPr>
              <w:pStyle w:val="Tabletext"/>
              <w:ind w:left="284" w:hanging="284"/>
              <w:jc w:val="left"/>
              <w:rPr>
                <w:lang w:val="en-GB" w:eastAsia="zh-CN"/>
              </w:rPr>
            </w:pPr>
            <w:r w:rsidRPr="006A30AD">
              <w:rPr>
                <w:lang w:val="en-GB" w:eastAsia="zh-CN"/>
              </w:rPr>
              <w:t>–</w:t>
            </w:r>
            <w:r w:rsidRPr="006A30AD">
              <w:rPr>
                <w:lang w:val="en-GB" w:eastAsia="zh-CN"/>
              </w:rPr>
              <w:tab/>
            </w:r>
            <w:r w:rsidRPr="006A30AD">
              <w:rPr>
                <w:spacing w:val="-1"/>
                <w:lang w:val="en-GB" w:eastAsia="zh-CN"/>
              </w:rPr>
              <w:t>C</w:t>
            </w:r>
            <w:r w:rsidRPr="006A30AD">
              <w:rPr>
                <w:lang w:val="en-GB" w:eastAsia="zh-CN"/>
              </w:rPr>
              <w:t>a</w:t>
            </w:r>
            <w:r w:rsidRPr="006A30AD">
              <w:rPr>
                <w:spacing w:val="-1"/>
                <w:lang w:val="en-GB" w:eastAsia="zh-CN"/>
              </w:rPr>
              <w:t>p</w:t>
            </w:r>
            <w:r w:rsidRPr="006A30AD">
              <w:rPr>
                <w:lang w:val="en-GB" w:eastAsia="zh-CN"/>
              </w:rPr>
              <w:t>a</w:t>
            </w:r>
            <w:r w:rsidRPr="006A30AD">
              <w:rPr>
                <w:spacing w:val="-1"/>
                <w:lang w:val="en-GB" w:eastAsia="zh-CN"/>
              </w:rPr>
              <w:t>bl</w:t>
            </w:r>
            <w:r w:rsidRPr="006A30AD">
              <w:rPr>
                <w:lang w:val="en-GB" w:eastAsia="zh-CN"/>
              </w:rPr>
              <w:t xml:space="preserve">e </w:t>
            </w:r>
            <w:r w:rsidRPr="006A30AD">
              <w:rPr>
                <w:spacing w:val="-2"/>
                <w:lang w:val="en-GB" w:eastAsia="zh-CN"/>
              </w:rPr>
              <w:t>o</w:t>
            </w:r>
            <w:r w:rsidRPr="006A30AD">
              <w:rPr>
                <w:lang w:val="en-GB" w:eastAsia="zh-CN"/>
              </w:rPr>
              <w:t>f</w:t>
            </w:r>
            <w:r w:rsidRPr="006A30AD">
              <w:rPr>
                <w:spacing w:val="2"/>
                <w:lang w:val="en-GB" w:eastAsia="zh-CN"/>
              </w:rPr>
              <w:t xml:space="preserve"> </w:t>
            </w:r>
            <w:r w:rsidRPr="006A30AD">
              <w:rPr>
                <w:spacing w:val="1"/>
                <w:lang w:val="en-GB" w:eastAsia="zh-CN"/>
              </w:rPr>
              <w:t>t</w:t>
            </w:r>
            <w:r w:rsidRPr="006A30AD">
              <w:rPr>
                <w:lang w:val="en-GB" w:eastAsia="zh-CN"/>
              </w:rPr>
              <w:t>he</w:t>
            </w:r>
            <w:r w:rsidRPr="006A30AD">
              <w:rPr>
                <w:spacing w:val="-2"/>
                <w:lang w:val="en-GB" w:eastAsia="zh-CN"/>
              </w:rPr>
              <w:t xml:space="preserve"> </w:t>
            </w:r>
            <w:r w:rsidRPr="006A30AD">
              <w:rPr>
                <w:spacing w:val="1"/>
                <w:lang w:val="en-GB" w:eastAsia="zh-CN"/>
              </w:rPr>
              <w:t>I</w:t>
            </w:r>
            <w:r w:rsidRPr="006A30AD">
              <w:rPr>
                <w:lang w:val="en-GB" w:eastAsia="zh-CN"/>
              </w:rPr>
              <w:t>d</w:t>
            </w:r>
            <w:r w:rsidRPr="006A30AD">
              <w:rPr>
                <w:spacing w:val="-1"/>
                <w:lang w:val="en-GB" w:eastAsia="zh-CN"/>
              </w:rPr>
              <w:t>e</w:t>
            </w:r>
            <w:r w:rsidRPr="006A30AD">
              <w:rPr>
                <w:lang w:val="en-GB" w:eastAsia="zh-CN"/>
              </w:rPr>
              <w:t xml:space="preserve">ntity </w:t>
            </w:r>
            <w:r w:rsidRPr="006A30AD">
              <w:rPr>
                <w:spacing w:val="-2"/>
                <w:lang w:val="en-GB" w:eastAsia="zh-CN"/>
              </w:rPr>
              <w:t>c</w:t>
            </w:r>
            <w:r w:rsidRPr="006A30AD">
              <w:rPr>
                <w:lang w:val="en-GB" w:eastAsia="zh-CN"/>
              </w:rPr>
              <w:t>o</w:t>
            </w:r>
            <w:r w:rsidRPr="006A30AD">
              <w:rPr>
                <w:spacing w:val="-1"/>
                <w:lang w:val="en-GB" w:eastAsia="zh-CN"/>
              </w:rPr>
              <w:t>n</w:t>
            </w:r>
            <w:r w:rsidRPr="006A30AD">
              <w:rPr>
                <w:spacing w:val="1"/>
                <w:lang w:val="en-GB" w:eastAsia="zh-CN"/>
              </w:rPr>
              <w:t>tr</w:t>
            </w:r>
            <w:r w:rsidRPr="006A30AD">
              <w:rPr>
                <w:lang w:val="en-GB" w:eastAsia="zh-CN"/>
              </w:rPr>
              <w:t>o</w:t>
            </w:r>
            <w:r w:rsidRPr="006A30AD">
              <w:rPr>
                <w:spacing w:val="-1"/>
                <w:lang w:val="en-GB" w:eastAsia="zh-CN"/>
              </w:rPr>
              <w:t>l</w:t>
            </w:r>
            <w:r w:rsidRPr="006A30AD">
              <w:rPr>
                <w:lang w:val="en-GB" w:eastAsia="zh-CN"/>
              </w:rPr>
              <w:t xml:space="preserve">, </w:t>
            </w:r>
            <w:r w:rsidRPr="006A30AD">
              <w:rPr>
                <w:spacing w:val="-3"/>
                <w:lang w:val="en-GB" w:eastAsia="zh-CN"/>
              </w:rPr>
              <w:t>w</w:t>
            </w:r>
            <w:r w:rsidRPr="006A30AD">
              <w:rPr>
                <w:lang w:val="en-GB" w:eastAsia="zh-CN"/>
              </w:rPr>
              <w:t>atch</w:t>
            </w:r>
            <w:r w:rsidRPr="006A30AD">
              <w:rPr>
                <w:spacing w:val="2"/>
                <w:lang w:val="en-GB" w:eastAsia="zh-CN"/>
              </w:rPr>
              <w:t xml:space="preserve"> </w:t>
            </w:r>
            <w:r w:rsidRPr="006A30AD">
              <w:rPr>
                <w:spacing w:val="1"/>
                <w:lang w:val="en-GB" w:eastAsia="zh-CN"/>
              </w:rPr>
              <w:t>r</w:t>
            </w:r>
            <w:r w:rsidRPr="006A30AD">
              <w:rPr>
                <w:spacing w:val="-3"/>
                <w:lang w:val="en-GB" w:eastAsia="zh-CN"/>
              </w:rPr>
              <w:t>a</w:t>
            </w:r>
            <w:r w:rsidRPr="006A30AD">
              <w:rPr>
                <w:spacing w:val="1"/>
                <w:lang w:val="en-GB" w:eastAsia="zh-CN"/>
              </w:rPr>
              <w:t>t</w:t>
            </w:r>
            <w:r w:rsidRPr="006A30AD">
              <w:rPr>
                <w:spacing w:val="-1"/>
                <w:lang w:val="en-GB" w:eastAsia="zh-CN"/>
              </w:rPr>
              <w:t>i</w:t>
            </w:r>
            <w:r w:rsidRPr="006A30AD">
              <w:rPr>
                <w:lang w:val="en-GB" w:eastAsia="zh-CN"/>
              </w:rPr>
              <w:t>ng</w:t>
            </w:r>
            <w:r w:rsidRPr="006A30AD">
              <w:rPr>
                <w:spacing w:val="1"/>
                <w:lang w:val="en-GB" w:eastAsia="zh-CN"/>
              </w:rPr>
              <w:t xml:space="preserve"> </w:t>
            </w:r>
            <w:r w:rsidRPr="006A30AD">
              <w:rPr>
                <w:lang w:val="en-GB" w:eastAsia="zh-CN"/>
              </w:rPr>
              <w:t>a</w:t>
            </w:r>
            <w:r w:rsidRPr="006A30AD">
              <w:rPr>
                <w:spacing w:val="-1"/>
                <w:lang w:val="en-GB" w:eastAsia="zh-CN"/>
              </w:rPr>
              <w:t>n</w:t>
            </w:r>
            <w:r w:rsidRPr="006A30AD">
              <w:rPr>
                <w:lang w:val="en-GB" w:eastAsia="zh-CN"/>
              </w:rPr>
              <w:t>d</w:t>
            </w:r>
            <w:r w:rsidRPr="006A30AD">
              <w:rPr>
                <w:spacing w:val="-4"/>
                <w:lang w:val="en-GB" w:eastAsia="zh-CN"/>
              </w:rPr>
              <w:t xml:space="preserve"> </w:t>
            </w:r>
            <w:r w:rsidRPr="006A30AD">
              <w:rPr>
                <w:lang w:val="en-GB" w:eastAsia="zh-CN"/>
              </w:rPr>
              <w:t>p</w:t>
            </w:r>
            <w:r w:rsidRPr="006A30AD">
              <w:rPr>
                <w:spacing w:val="-1"/>
                <w:lang w:val="en-GB" w:eastAsia="zh-CN"/>
              </w:rPr>
              <w:t>a</w:t>
            </w:r>
            <w:r w:rsidRPr="006A30AD">
              <w:rPr>
                <w:spacing w:val="1"/>
                <w:lang w:val="en-GB" w:eastAsia="zh-CN"/>
              </w:rPr>
              <w:t>r</w:t>
            </w:r>
            <w:r w:rsidRPr="006A30AD">
              <w:rPr>
                <w:lang w:val="en-GB" w:eastAsia="zh-CN"/>
              </w:rPr>
              <w:t>e</w:t>
            </w:r>
            <w:r w:rsidRPr="006A30AD">
              <w:rPr>
                <w:spacing w:val="-1"/>
                <w:lang w:val="en-GB" w:eastAsia="zh-CN"/>
              </w:rPr>
              <w:t>n</w:t>
            </w:r>
            <w:r w:rsidRPr="006A30AD">
              <w:rPr>
                <w:spacing w:val="1"/>
                <w:lang w:val="en-GB" w:eastAsia="zh-CN"/>
              </w:rPr>
              <w:t>t</w:t>
            </w:r>
            <w:r w:rsidRPr="006A30AD">
              <w:rPr>
                <w:lang w:val="en-GB" w:eastAsia="zh-CN"/>
              </w:rPr>
              <w:t xml:space="preserve">al </w:t>
            </w:r>
            <w:r w:rsidRPr="006A30AD">
              <w:rPr>
                <w:spacing w:val="-1"/>
                <w:lang w:val="en-GB" w:eastAsia="zh-CN"/>
              </w:rPr>
              <w:t>l</w:t>
            </w:r>
            <w:r w:rsidRPr="006A30AD">
              <w:rPr>
                <w:lang w:val="en-GB" w:eastAsia="zh-CN"/>
              </w:rPr>
              <w:t>o</w:t>
            </w:r>
            <w:r w:rsidRPr="006A30AD">
              <w:rPr>
                <w:spacing w:val="-3"/>
                <w:lang w:val="en-GB" w:eastAsia="zh-CN"/>
              </w:rPr>
              <w:t>c</w:t>
            </w:r>
            <w:r w:rsidRPr="006A30AD">
              <w:rPr>
                <w:lang w:val="en-GB" w:eastAsia="zh-CN"/>
              </w:rPr>
              <w:t>k</w:t>
            </w:r>
          </w:p>
          <w:p w14:paraId="7191D667" w14:textId="77777777" w:rsidR="008679D4" w:rsidRPr="006A30AD" w:rsidRDefault="008679D4" w:rsidP="002C6A17">
            <w:pPr>
              <w:pStyle w:val="Tabletext"/>
              <w:ind w:left="284" w:hanging="284"/>
              <w:jc w:val="left"/>
              <w:rPr>
                <w:lang w:val="en-GB" w:eastAsia="zh-CN"/>
              </w:rPr>
            </w:pPr>
            <w:r w:rsidRPr="006A30AD">
              <w:rPr>
                <w:lang w:val="en-GB" w:eastAsia="zh-CN"/>
              </w:rPr>
              <w:t>–</w:t>
            </w:r>
            <w:r w:rsidRPr="006A30AD">
              <w:rPr>
                <w:lang w:val="en-GB" w:eastAsia="zh-CN"/>
              </w:rPr>
              <w:tab/>
            </w:r>
            <w:r w:rsidRPr="006A30AD">
              <w:rPr>
                <w:spacing w:val="-1"/>
                <w:lang w:val="en-GB" w:eastAsia="zh-CN"/>
              </w:rPr>
              <w:t>A</w:t>
            </w:r>
            <w:r w:rsidRPr="006A30AD">
              <w:rPr>
                <w:lang w:val="en-GB" w:eastAsia="zh-CN"/>
              </w:rPr>
              <w:t>uto</w:t>
            </w:r>
            <w:r w:rsidRPr="006A30AD">
              <w:rPr>
                <w:spacing w:val="-1"/>
                <w:lang w:val="en-GB" w:eastAsia="zh-CN"/>
              </w:rPr>
              <w:t>/</w:t>
            </w:r>
            <w:r w:rsidRPr="006A30AD">
              <w:rPr>
                <w:spacing w:val="1"/>
                <w:lang w:val="en-GB" w:eastAsia="zh-CN"/>
              </w:rPr>
              <w:t>m</w:t>
            </w:r>
            <w:r w:rsidRPr="006A30AD">
              <w:rPr>
                <w:lang w:val="en-GB" w:eastAsia="zh-CN"/>
              </w:rPr>
              <w:t>a</w:t>
            </w:r>
            <w:r w:rsidRPr="006A30AD">
              <w:rPr>
                <w:spacing w:val="-1"/>
                <w:lang w:val="en-GB" w:eastAsia="zh-CN"/>
              </w:rPr>
              <w:t>n</w:t>
            </w:r>
            <w:r w:rsidRPr="006A30AD">
              <w:rPr>
                <w:lang w:val="en-GB" w:eastAsia="zh-CN"/>
              </w:rPr>
              <w:t>u</w:t>
            </w:r>
            <w:r w:rsidRPr="006A30AD">
              <w:rPr>
                <w:spacing w:val="-1"/>
                <w:lang w:val="en-GB" w:eastAsia="zh-CN"/>
              </w:rPr>
              <w:t>a</w:t>
            </w:r>
            <w:r w:rsidRPr="006A30AD">
              <w:rPr>
                <w:lang w:val="en-GB" w:eastAsia="zh-CN"/>
              </w:rPr>
              <w:t xml:space="preserve">l </w:t>
            </w:r>
            <w:r w:rsidRPr="006A30AD">
              <w:rPr>
                <w:spacing w:val="1"/>
                <w:lang w:val="en-GB" w:eastAsia="zh-CN"/>
              </w:rPr>
              <w:t>t</w:t>
            </w:r>
            <w:r w:rsidRPr="006A30AD">
              <w:rPr>
                <w:lang w:val="en-GB" w:eastAsia="zh-CN"/>
              </w:rPr>
              <w:t>u</w:t>
            </w:r>
            <w:r w:rsidRPr="006A30AD">
              <w:rPr>
                <w:spacing w:val="-1"/>
                <w:lang w:val="en-GB" w:eastAsia="zh-CN"/>
              </w:rPr>
              <w:t>ni</w:t>
            </w:r>
            <w:r w:rsidRPr="006A30AD">
              <w:rPr>
                <w:spacing w:val="-3"/>
                <w:lang w:val="en-GB" w:eastAsia="zh-CN"/>
              </w:rPr>
              <w:t>n</w:t>
            </w:r>
            <w:r w:rsidRPr="006A30AD">
              <w:rPr>
                <w:lang w:val="en-GB" w:eastAsia="zh-CN"/>
              </w:rPr>
              <w:t>g</w:t>
            </w:r>
          </w:p>
          <w:p w14:paraId="02DB12BA" w14:textId="77777777" w:rsidR="008679D4" w:rsidRPr="006A30AD" w:rsidRDefault="008679D4" w:rsidP="002C6A17">
            <w:pPr>
              <w:pStyle w:val="Tabletext"/>
              <w:ind w:left="284" w:hanging="284"/>
              <w:jc w:val="left"/>
              <w:rPr>
                <w:lang w:val="en-GB" w:eastAsia="zh-CN"/>
              </w:rPr>
            </w:pPr>
            <w:r w:rsidRPr="006A30AD">
              <w:rPr>
                <w:lang w:val="en-GB" w:eastAsia="zh-CN"/>
              </w:rPr>
              <w:t>–</w:t>
            </w:r>
            <w:r w:rsidRPr="006A30AD">
              <w:rPr>
                <w:lang w:val="en-GB" w:eastAsia="zh-CN"/>
              </w:rPr>
              <w:tab/>
              <w:t>24</w:t>
            </w:r>
            <w:r w:rsidRPr="006A30AD">
              <w:rPr>
                <w:spacing w:val="1"/>
                <w:lang w:val="en-GB" w:eastAsia="zh-CN"/>
              </w:rPr>
              <w:t>-</w:t>
            </w:r>
            <w:r w:rsidRPr="006A30AD">
              <w:rPr>
                <w:lang w:val="en-GB" w:eastAsia="zh-CN"/>
              </w:rPr>
              <w:t>h</w:t>
            </w:r>
            <w:r w:rsidRPr="006A30AD">
              <w:rPr>
                <w:spacing w:val="-1"/>
                <w:lang w:val="en-GB" w:eastAsia="zh-CN"/>
              </w:rPr>
              <w:t>o</w:t>
            </w:r>
            <w:r w:rsidRPr="006A30AD">
              <w:rPr>
                <w:spacing w:val="-3"/>
                <w:lang w:val="en-GB" w:eastAsia="zh-CN"/>
              </w:rPr>
              <w:t>u</w:t>
            </w:r>
            <w:r w:rsidRPr="006A30AD">
              <w:rPr>
                <w:lang w:val="en-GB" w:eastAsia="zh-CN"/>
              </w:rPr>
              <w:t>r</w:t>
            </w:r>
            <w:r w:rsidRPr="006A30AD">
              <w:rPr>
                <w:spacing w:val="2"/>
                <w:lang w:val="en-GB" w:eastAsia="zh-CN"/>
              </w:rPr>
              <w:t xml:space="preserve"> </w:t>
            </w:r>
            <w:r w:rsidRPr="006A30AD">
              <w:rPr>
                <w:lang w:val="en-GB" w:eastAsia="zh-CN"/>
              </w:rPr>
              <w:t>c</w:t>
            </w:r>
            <w:r w:rsidRPr="006A30AD">
              <w:rPr>
                <w:spacing w:val="-1"/>
                <w:lang w:val="en-GB" w:eastAsia="zh-CN"/>
              </w:rPr>
              <w:t>l</w:t>
            </w:r>
            <w:r w:rsidRPr="006A30AD">
              <w:rPr>
                <w:lang w:val="en-GB" w:eastAsia="zh-CN"/>
              </w:rPr>
              <w:t>o</w:t>
            </w:r>
            <w:r w:rsidRPr="006A30AD">
              <w:rPr>
                <w:spacing w:val="-3"/>
                <w:lang w:val="en-GB" w:eastAsia="zh-CN"/>
              </w:rPr>
              <w:t>c</w:t>
            </w:r>
            <w:r w:rsidRPr="006A30AD">
              <w:rPr>
                <w:lang w:val="en-GB" w:eastAsia="zh-CN"/>
              </w:rPr>
              <w:t>k</w:t>
            </w:r>
            <w:r w:rsidRPr="006A30AD">
              <w:rPr>
                <w:spacing w:val="2"/>
                <w:lang w:val="en-GB" w:eastAsia="zh-CN"/>
              </w:rPr>
              <w:t xml:space="preserve"> </w:t>
            </w:r>
            <w:r w:rsidRPr="006A30AD">
              <w:rPr>
                <w:spacing w:val="1"/>
                <w:lang w:val="en-GB" w:eastAsia="zh-CN"/>
              </w:rPr>
              <w:t>(</w:t>
            </w:r>
            <w:r w:rsidRPr="006A30AD">
              <w:rPr>
                <w:lang w:val="en-GB" w:eastAsia="zh-CN"/>
              </w:rPr>
              <w:t>o</w:t>
            </w:r>
            <w:r w:rsidRPr="006A30AD">
              <w:rPr>
                <w:spacing w:val="-3"/>
                <w:lang w:val="en-GB" w:eastAsia="zh-CN"/>
              </w:rPr>
              <w:t>p</w:t>
            </w:r>
            <w:r w:rsidRPr="006A30AD">
              <w:rPr>
                <w:spacing w:val="1"/>
                <w:lang w:val="en-GB" w:eastAsia="zh-CN"/>
              </w:rPr>
              <w:t>t</w:t>
            </w:r>
            <w:r w:rsidRPr="006A30AD">
              <w:rPr>
                <w:spacing w:val="-1"/>
                <w:lang w:val="en-GB" w:eastAsia="zh-CN"/>
              </w:rPr>
              <w:t>i</w:t>
            </w:r>
            <w:r w:rsidRPr="006A30AD">
              <w:rPr>
                <w:lang w:val="en-GB" w:eastAsia="zh-CN"/>
              </w:rPr>
              <w:t>o</w:t>
            </w:r>
            <w:r w:rsidRPr="006A30AD">
              <w:rPr>
                <w:spacing w:val="-1"/>
                <w:lang w:val="en-GB" w:eastAsia="zh-CN"/>
              </w:rPr>
              <w:t>n</w:t>
            </w:r>
            <w:r w:rsidRPr="006A30AD">
              <w:rPr>
                <w:lang w:val="en-GB" w:eastAsia="zh-CN"/>
              </w:rPr>
              <w:t>a</w:t>
            </w:r>
            <w:r w:rsidRPr="006A30AD">
              <w:rPr>
                <w:spacing w:val="-1"/>
                <w:lang w:val="en-GB" w:eastAsia="zh-CN"/>
              </w:rPr>
              <w:t>l</w:t>
            </w:r>
            <w:r w:rsidRPr="006A30AD">
              <w:rPr>
                <w:lang w:val="en-GB" w:eastAsia="zh-CN"/>
              </w:rPr>
              <w:t>)</w:t>
            </w:r>
          </w:p>
          <w:p w14:paraId="296A0CDD" w14:textId="77777777" w:rsidR="008679D4" w:rsidRPr="006A30AD" w:rsidRDefault="008679D4" w:rsidP="002C6A17">
            <w:pPr>
              <w:pStyle w:val="Tabletext"/>
              <w:ind w:left="284" w:hanging="284"/>
              <w:jc w:val="left"/>
              <w:rPr>
                <w:lang w:val="en-GB" w:eastAsia="zh-CN"/>
              </w:rPr>
            </w:pPr>
            <w:r w:rsidRPr="006A30AD">
              <w:rPr>
                <w:lang w:val="en-GB" w:eastAsia="zh-CN"/>
              </w:rPr>
              <w:t>–</w:t>
            </w:r>
            <w:r w:rsidRPr="006A30AD">
              <w:rPr>
                <w:lang w:val="en-GB" w:eastAsia="zh-CN"/>
              </w:rPr>
              <w:tab/>
            </w:r>
            <w:r w:rsidRPr="006A30AD">
              <w:rPr>
                <w:spacing w:val="-1"/>
                <w:lang w:val="en-GB" w:eastAsia="zh-CN"/>
              </w:rPr>
              <w:t>O</w:t>
            </w:r>
            <w:r w:rsidRPr="006A30AD">
              <w:rPr>
                <w:spacing w:val="2"/>
                <w:lang w:val="en-GB" w:eastAsia="zh-CN"/>
              </w:rPr>
              <w:t>T</w:t>
            </w:r>
            <w:r w:rsidRPr="006A30AD">
              <w:rPr>
                <w:spacing w:val="-1"/>
                <w:lang w:val="en-GB" w:eastAsia="zh-CN"/>
              </w:rPr>
              <w:t>A</w:t>
            </w:r>
            <w:r w:rsidRPr="006A30AD">
              <w:rPr>
                <w:lang w:val="en-GB" w:eastAsia="zh-CN"/>
              </w:rPr>
              <w:t xml:space="preserve">: </w:t>
            </w:r>
            <w:r w:rsidRPr="006A30AD">
              <w:rPr>
                <w:spacing w:val="-1"/>
                <w:lang w:val="en-GB" w:eastAsia="zh-CN"/>
              </w:rPr>
              <w:t>S</w:t>
            </w:r>
            <w:r w:rsidRPr="006A30AD">
              <w:rPr>
                <w:spacing w:val="2"/>
                <w:lang w:val="en-GB" w:eastAsia="zh-CN"/>
              </w:rPr>
              <w:t>T</w:t>
            </w:r>
            <w:r w:rsidRPr="006A30AD">
              <w:rPr>
                <w:lang w:val="en-GB" w:eastAsia="zh-CN"/>
              </w:rPr>
              <w:t>B</w:t>
            </w:r>
            <w:r w:rsidRPr="006A30AD">
              <w:rPr>
                <w:spacing w:val="-2"/>
                <w:lang w:val="en-GB" w:eastAsia="zh-CN"/>
              </w:rPr>
              <w:t xml:space="preserve"> </w:t>
            </w:r>
            <w:r w:rsidRPr="006A30AD">
              <w:rPr>
                <w:lang w:val="en-GB" w:eastAsia="zh-CN"/>
              </w:rPr>
              <w:t>s</w:t>
            </w:r>
            <w:r w:rsidRPr="006A30AD">
              <w:rPr>
                <w:spacing w:val="-3"/>
                <w:lang w:val="en-GB" w:eastAsia="zh-CN"/>
              </w:rPr>
              <w:t>o</w:t>
            </w:r>
            <w:r w:rsidRPr="006A30AD">
              <w:rPr>
                <w:spacing w:val="1"/>
                <w:lang w:val="en-GB" w:eastAsia="zh-CN"/>
              </w:rPr>
              <w:t>ft</w:t>
            </w:r>
            <w:r w:rsidRPr="006A30AD">
              <w:rPr>
                <w:spacing w:val="-3"/>
                <w:lang w:val="en-GB" w:eastAsia="zh-CN"/>
              </w:rPr>
              <w:t>w</w:t>
            </w:r>
            <w:r w:rsidRPr="006A30AD">
              <w:rPr>
                <w:lang w:val="en-GB" w:eastAsia="zh-CN"/>
              </w:rPr>
              <w:t>are</w:t>
            </w:r>
            <w:r w:rsidRPr="006A30AD">
              <w:rPr>
                <w:spacing w:val="-1"/>
                <w:lang w:val="en-GB" w:eastAsia="zh-CN"/>
              </w:rPr>
              <w:t>’</w:t>
            </w:r>
            <w:r w:rsidRPr="006A30AD">
              <w:rPr>
                <w:spacing w:val="1"/>
                <w:lang w:val="en-GB" w:eastAsia="zh-CN"/>
              </w:rPr>
              <w:t>s</w:t>
            </w:r>
            <w:r w:rsidRPr="006A30AD">
              <w:rPr>
                <w:lang w:val="en-GB" w:eastAsia="zh-CN"/>
              </w:rPr>
              <w:t>,</w:t>
            </w:r>
            <w:r w:rsidRPr="006A30AD">
              <w:rPr>
                <w:spacing w:val="2"/>
                <w:lang w:val="en-GB" w:eastAsia="zh-CN"/>
              </w:rPr>
              <w:t xml:space="preserve"> </w:t>
            </w:r>
            <w:r w:rsidRPr="006A30AD">
              <w:rPr>
                <w:spacing w:val="-3"/>
                <w:lang w:val="en-GB" w:eastAsia="zh-CN"/>
              </w:rPr>
              <w:t>E</w:t>
            </w:r>
            <w:r w:rsidRPr="006A30AD">
              <w:rPr>
                <w:spacing w:val="-1"/>
                <w:lang w:val="en-GB" w:eastAsia="zh-CN"/>
              </w:rPr>
              <w:t>P</w:t>
            </w:r>
            <w:r w:rsidRPr="006A30AD">
              <w:rPr>
                <w:spacing w:val="1"/>
                <w:lang w:val="en-GB" w:eastAsia="zh-CN"/>
              </w:rPr>
              <w:t>G</w:t>
            </w:r>
            <w:r w:rsidRPr="006A30AD">
              <w:rPr>
                <w:lang w:val="en-GB" w:eastAsia="zh-CN"/>
              </w:rPr>
              <w:t xml:space="preserve">, </w:t>
            </w:r>
            <w:r w:rsidRPr="006A30AD">
              <w:rPr>
                <w:spacing w:val="-1"/>
                <w:lang w:val="en-GB" w:eastAsia="zh-CN"/>
              </w:rPr>
              <w:t>C</w:t>
            </w:r>
            <w:r w:rsidRPr="006A30AD">
              <w:rPr>
                <w:lang w:val="en-GB" w:eastAsia="zh-CN"/>
              </w:rPr>
              <w:t>A</w:t>
            </w:r>
            <w:r w:rsidRPr="006A30AD">
              <w:rPr>
                <w:spacing w:val="-2"/>
                <w:lang w:val="en-GB" w:eastAsia="zh-CN"/>
              </w:rPr>
              <w:t xml:space="preserve"> </w:t>
            </w:r>
            <w:r w:rsidRPr="006A30AD">
              <w:rPr>
                <w:spacing w:val="3"/>
                <w:lang w:val="en-GB" w:eastAsia="zh-CN"/>
              </w:rPr>
              <w:t>f</w:t>
            </w:r>
            <w:r w:rsidRPr="006A30AD">
              <w:rPr>
                <w:lang w:val="en-GB" w:eastAsia="zh-CN"/>
              </w:rPr>
              <w:t>e</w:t>
            </w:r>
            <w:r w:rsidRPr="006A30AD">
              <w:rPr>
                <w:spacing w:val="-3"/>
                <w:lang w:val="en-GB" w:eastAsia="zh-CN"/>
              </w:rPr>
              <w:t>a</w:t>
            </w:r>
            <w:r w:rsidRPr="006A30AD">
              <w:rPr>
                <w:spacing w:val="1"/>
                <w:lang w:val="en-GB" w:eastAsia="zh-CN"/>
              </w:rPr>
              <w:t>t</w:t>
            </w:r>
            <w:r w:rsidRPr="006A30AD">
              <w:rPr>
                <w:lang w:val="en-GB" w:eastAsia="zh-CN"/>
              </w:rPr>
              <w:t>ur</w:t>
            </w:r>
            <w:r w:rsidRPr="006A30AD">
              <w:rPr>
                <w:spacing w:val="-2"/>
                <w:lang w:val="en-GB" w:eastAsia="zh-CN"/>
              </w:rPr>
              <w:t>e</w:t>
            </w:r>
            <w:r w:rsidRPr="006A30AD">
              <w:rPr>
                <w:lang w:val="en-GB" w:eastAsia="zh-CN"/>
              </w:rPr>
              <w:t xml:space="preserve">s </w:t>
            </w:r>
            <w:r w:rsidRPr="006A30AD">
              <w:rPr>
                <w:spacing w:val="1"/>
                <w:lang w:val="en-GB" w:eastAsia="zh-CN"/>
              </w:rPr>
              <w:t>m</w:t>
            </w:r>
            <w:r w:rsidRPr="006A30AD">
              <w:rPr>
                <w:lang w:val="en-GB" w:eastAsia="zh-CN"/>
              </w:rPr>
              <w:t>ust be u</w:t>
            </w:r>
            <w:r w:rsidRPr="006A30AD">
              <w:rPr>
                <w:spacing w:val="-3"/>
                <w:lang w:val="en-GB" w:eastAsia="zh-CN"/>
              </w:rPr>
              <w:t>p</w:t>
            </w:r>
            <w:r w:rsidRPr="006A30AD">
              <w:rPr>
                <w:spacing w:val="2"/>
                <w:lang w:val="en-GB" w:eastAsia="zh-CN"/>
              </w:rPr>
              <w:t>g</w:t>
            </w:r>
            <w:r w:rsidRPr="006A30AD">
              <w:rPr>
                <w:spacing w:val="1"/>
                <w:lang w:val="en-GB" w:eastAsia="zh-CN"/>
              </w:rPr>
              <w:t>r</w:t>
            </w:r>
            <w:r w:rsidRPr="006A30AD">
              <w:rPr>
                <w:lang w:val="en-GB" w:eastAsia="zh-CN"/>
              </w:rPr>
              <w:t>a</w:t>
            </w:r>
            <w:r w:rsidRPr="006A30AD">
              <w:rPr>
                <w:spacing w:val="-1"/>
                <w:lang w:val="en-GB" w:eastAsia="zh-CN"/>
              </w:rPr>
              <w:t>d</w:t>
            </w:r>
            <w:r w:rsidRPr="006A30AD">
              <w:rPr>
                <w:lang w:val="en-GB" w:eastAsia="zh-CN"/>
              </w:rPr>
              <w:t>a</w:t>
            </w:r>
            <w:r w:rsidRPr="006A30AD">
              <w:rPr>
                <w:spacing w:val="-1"/>
                <w:lang w:val="en-GB" w:eastAsia="zh-CN"/>
              </w:rPr>
              <w:t>bl</w:t>
            </w:r>
            <w:r w:rsidRPr="006A30AD">
              <w:rPr>
                <w:lang w:val="en-GB" w:eastAsia="zh-CN"/>
              </w:rPr>
              <w:t>e o</w:t>
            </w:r>
            <w:r w:rsidRPr="006A30AD">
              <w:rPr>
                <w:spacing w:val="-3"/>
                <w:lang w:val="en-GB" w:eastAsia="zh-CN"/>
              </w:rPr>
              <w:t>v</w:t>
            </w:r>
            <w:r w:rsidRPr="006A30AD">
              <w:rPr>
                <w:lang w:val="en-GB" w:eastAsia="zh-CN"/>
              </w:rPr>
              <w:t>er</w:t>
            </w:r>
            <w:r w:rsidRPr="006A30AD">
              <w:rPr>
                <w:spacing w:val="2"/>
                <w:lang w:val="en-GB" w:eastAsia="zh-CN"/>
              </w:rPr>
              <w:t xml:space="preserve"> </w:t>
            </w:r>
            <w:r w:rsidRPr="006A30AD">
              <w:rPr>
                <w:spacing w:val="1"/>
                <w:lang w:val="en-GB" w:eastAsia="zh-CN"/>
              </w:rPr>
              <w:t>t</w:t>
            </w:r>
            <w:r w:rsidRPr="006A30AD">
              <w:rPr>
                <w:lang w:val="en-GB" w:eastAsia="zh-CN"/>
              </w:rPr>
              <w:t>he</w:t>
            </w:r>
            <w:r w:rsidRPr="006A30AD">
              <w:rPr>
                <w:spacing w:val="1"/>
                <w:lang w:val="en-GB" w:eastAsia="zh-CN"/>
              </w:rPr>
              <w:t xml:space="preserve"> </w:t>
            </w:r>
            <w:r w:rsidRPr="006A30AD">
              <w:rPr>
                <w:lang w:val="en-GB" w:eastAsia="zh-CN"/>
              </w:rPr>
              <w:t>a</w:t>
            </w:r>
            <w:r w:rsidRPr="006A30AD">
              <w:rPr>
                <w:spacing w:val="-1"/>
                <w:lang w:val="en-GB" w:eastAsia="zh-CN"/>
              </w:rPr>
              <w:t>i</w:t>
            </w:r>
            <w:r w:rsidRPr="006A30AD">
              <w:rPr>
                <w:lang w:val="en-GB" w:eastAsia="zh-CN"/>
              </w:rPr>
              <w:t>r (</w:t>
            </w:r>
            <w:r w:rsidRPr="006A30AD">
              <w:rPr>
                <w:spacing w:val="-1"/>
                <w:lang w:val="en-GB" w:eastAsia="zh-CN"/>
              </w:rPr>
              <w:t>US</w:t>
            </w:r>
            <w:r w:rsidRPr="006A30AD">
              <w:rPr>
                <w:lang w:val="en-GB" w:eastAsia="zh-CN"/>
              </w:rPr>
              <w:t xml:space="preserve">B </w:t>
            </w:r>
            <w:r w:rsidRPr="006A30AD">
              <w:rPr>
                <w:spacing w:val="-1"/>
                <w:lang w:val="en-GB" w:eastAsia="zh-CN"/>
              </w:rPr>
              <w:t>U</w:t>
            </w:r>
            <w:r w:rsidRPr="006A30AD">
              <w:rPr>
                <w:spacing w:val="-3"/>
                <w:lang w:val="en-GB" w:eastAsia="zh-CN"/>
              </w:rPr>
              <w:t>p</w:t>
            </w:r>
            <w:r w:rsidRPr="006A30AD">
              <w:rPr>
                <w:spacing w:val="2"/>
                <w:lang w:val="en-GB" w:eastAsia="zh-CN"/>
              </w:rPr>
              <w:t>g</w:t>
            </w:r>
            <w:r w:rsidRPr="006A30AD">
              <w:rPr>
                <w:spacing w:val="1"/>
                <w:lang w:val="en-GB" w:eastAsia="zh-CN"/>
              </w:rPr>
              <w:t>r</w:t>
            </w:r>
            <w:r w:rsidRPr="006A30AD">
              <w:rPr>
                <w:spacing w:val="-3"/>
                <w:lang w:val="en-GB" w:eastAsia="zh-CN"/>
              </w:rPr>
              <w:t>a</w:t>
            </w:r>
            <w:r w:rsidRPr="006A30AD">
              <w:rPr>
                <w:lang w:val="en-GB" w:eastAsia="zh-CN"/>
              </w:rPr>
              <w:t>d</w:t>
            </w:r>
            <w:r w:rsidRPr="006A30AD">
              <w:rPr>
                <w:spacing w:val="1"/>
                <w:lang w:val="en-GB" w:eastAsia="zh-CN"/>
              </w:rPr>
              <w:t>e-</w:t>
            </w:r>
            <w:r w:rsidRPr="006A30AD">
              <w:rPr>
                <w:lang w:val="en-GB" w:eastAsia="zh-CN"/>
              </w:rPr>
              <w:t>o</w:t>
            </w:r>
            <w:r w:rsidRPr="006A30AD">
              <w:rPr>
                <w:spacing w:val="-1"/>
                <w:lang w:val="en-GB" w:eastAsia="zh-CN"/>
              </w:rPr>
              <w:t>p</w:t>
            </w:r>
            <w:r w:rsidRPr="006A30AD">
              <w:rPr>
                <w:spacing w:val="1"/>
                <w:lang w:val="en-GB" w:eastAsia="zh-CN"/>
              </w:rPr>
              <w:t>t</w:t>
            </w:r>
            <w:r w:rsidRPr="006A30AD">
              <w:rPr>
                <w:spacing w:val="-1"/>
                <w:lang w:val="en-GB" w:eastAsia="zh-CN"/>
              </w:rPr>
              <w:t>i</w:t>
            </w:r>
            <w:r w:rsidRPr="006A30AD">
              <w:rPr>
                <w:lang w:val="en-GB" w:eastAsia="zh-CN"/>
              </w:rPr>
              <w:t>o</w:t>
            </w:r>
            <w:r w:rsidRPr="006A30AD">
              <w:rPr>
                <w:spacing w:val="-1"/>
                <w:lang w:val="en-GB" w:eastAsia="zh-CN"/>
              </w:rPr>
              <w:t>n</w:t>
            </w:r>
            <w:r w:rsidRPr="006A30AD">
              <w:rPr>
                <w:lang w:val="en-GB" w:eastAsia="zh-CN"/>
              </w:rPr>
              <w:t>a</w:t>
            </w:r>
            <w:r w:rsidRPr="006A30AD">
              <w:rPr>
                <w:spacing w:val="-1"/>
                <w:lang w:val="en-GB" w:eastAsia="zh-CN"/>
              </w:rPr>
              <w:t>l</w:t>
            </w:r>
            <w:r w:rsidRPr="006A30AD">
              <w:rPr>
                <w:lang w:val="en-GB" w:eastAsia="zh-CN"/>
              </w:rPr>
              <w:t>)</w:t>
            </w:r>
          </w:p>
          <w:p w14:paraId="647C42F7" w14:textId="77777777" w:rsidR="008679D4" w:rsidRPr="006A30AD" w:rsidRDefault="008679D4" w:rsidP="002C6A17">
            <w:pPr>
              <w:pStyle w:val="Tabletext"/>
              <w:ind w:left="284" w:hanging="284"/>
              <w:jc w:val="left"/>
              <w:rPr>
                <w:lang w:val="en-GB" w:eastAsia="zh-CN"/>
              </w:rPr>
            </w:pPr>
            <w:r w:rsidRPr="006A30AD">
              <w:rPr>
                <w:lang w:val="en-GB" w:eastAsia="zh-CN"/>
              </w:rPr>
              <w:t>–</w:t>
            </w:r>
            <w:r w:rsidRPr="006A30AD">
              <w:rPr>
                <w:lang w:val="en-GB" w:eastAsia="zh-CN"/>
              </w:rPr>
              <w:tab/>
            </w:r>
            <w:r w:rsidRPr="006A30AD">
              <w:rPr>
                <w:spacing w:val="-1"/>
                <w:lang w:val="en-GB" w:eastAsia="zh-CN"/>
              </w:rPr>
              <w:t>S</w:t>
            </w:r>
            <w:r w:rsidRPr="006A30AD">
              <w:rPr>
                <w:lang w:val="en-GB" w:eastAsia="zh-CN"/>
              </w:rPr>
              <w:t>u</w:t>
            </w:r>
            <w:r w:rsidRPr="006A30AD">
              <w:rPr>
                <w:spacing w:val="-1"/>
                <w:lang w:val="en-GB" w:eastAsia="zh-CN"/>
              </w:rPr>
              <w:t>p</w:t>
            </w:r>
            <w:r w:rsidRPr="006A30AD">
              <w:rPr>
                <w:lang w:val="en-GB" w:eastAsia="zh-CN"/>
              </w:rPr>
              <w:t>p</w:t>
            </w:r>
            <w:r w:rsidRPr="006A30AD">
              <w:rPr>
                <w:spacing w:val="-1"/>
                <w:lang w:val="en-GB" w:eastAsia="zh-CN"/>
              </w:rPr>
              <w:t>o</w:t>
            </w:r>
            <w:r w:rsidRPr="006A30AD">
              <w:rPr>
                <w:spacing w:val="1"/>
                <w:lang w:val="en-GB" w:eastAsia="zh-CN"/>
              </w:rPr>
              <w:t>r</w:t>
            </w:r>
            <w:r w:rsidRPr="006A30AD">
              <w:rPr>
                <w:lang w:val="en-GB" w:eastAsia="zh-CN"/>
              </w:rPr>
              <w:t>t</w:t>
            </w:r>
            <w:r w:rsidRPr="006A30AD">
              <w:rPr>
                <w:spacing w:val="2"/>
                <w:lang w:val="en-GB" w:eastAsia="zh-CN"/>
              </w:rPr>
              <w:t xml:space="preserve"> </w:t>
            </w:r>
            <w:r w:rsidRPr="006A30AD">
              <w:rPr>
                <w:spacing w:val="-1"/>
                <w:lang w:val="en-GB" w:eastAsia="zh-CN"/>
              </w:rPr>
              <w:t>r</w:t>
            </w:r>
            <w:r w:rsidRPr="006A30AD">
              <w:rPr>
                <w:lang w:val="en-GB" w:eastAsia="zh-CN"/>
              </w:rPr>
              <w:t>ec</w:t>
            </w:r>
            <w:r w:rsidRPr="006A30AD">
              <w:rPr>
                <w:spacing w:val="-1"/>
                <w:lang w:val="en-GB" w:eastAsia="zh-CN"/>
              </w:rPr>
              <w:t>ei</w:t>
            </w:r>
            <w:r w:rsidRPr="006A30AD">
              <w:rPr>
                <w:spacing w:val="-2"/>
                <w:lang w:val="en-GB" w:eastAsia="zh-CN"/>
              </w:rPr>
              <w:t>v</w:t>
            </w:r>
            <w:r w:rsidRPr="006A30AD">
              <w:rPr>
                <w:lang w:val="en-GB" w:eastAsia="zh-CN"/>
              </w:rPr>
              <w:t xml:space="preserve">e </w:t>
            </w:r>
            <w:r w:rsidRPr="006A30AD">
              <w:rPr>
                <w:spacing w:val="1"/>
                <w:lang w:val="en-GB" w:eastAsia="zh-CN"/>
              </w:rPr>
              <w:t>m</w:t>
            </w:r>
            <w:r w:rsidRPr="006A30AD">
              <w:rPr>
                <w:lang w:val="en-GB" w:eastAsia="zh-CN"/>
              </w:rPr>
              <w:t>a</w:t>
            </w:r>
            <w:r w:rsidRPr="006A30AD">
              <w:rPr>
                <w:spacing w:val="-1"/>
                <w:lang w:val="en-GB" w:eastAsia="zh-CN"/>
              </w:rPr>
              <w:t>i</w:t>
            </w:r>
            <w:r w:rsidRPr="006A30AD">
              <w:rPr>
                <w:lang w:val="en-GB" w:eastAsia="zh-CN"/>
              </w:rPr>
              <w:t>l</w:t>
            </w:r>
          </w:p>
          <w:p w14:paraId="0E21F5EB" w14:textId="77777777" w:rsidR="008679D4" w:rsidRPr="006A30AD" w:rsidRDefault="008679D4" w:rsidP="002C6A17">
            <w:pPr>
              <w:pStyle w:val="Tabletext"/>
              <w:ind w:left="284" w:hanging="284"/>
              <w:jc w:val="left"/>
              <w:rPr>
                <w:lang w:val="en-GB" w:eastAsia="zh-CN"/>
              </w:rPr>
            </w:pPr>
            <w:r w:rsidRPr="006A30AD">
              <w:rPr>
                <w:lang w:val="en-GB" w:eastAsia="zh-CN"/>
              </w:rPr>
              <w:t>–</w:t>
            </w:r>
            <w:r w:rsidRPr="006A30AD">
              <w:rPr>
                <w:lang w:val="en-GB" w:eastAsia="zh-CN"/>
              </w:rPr>
              <w:tab/>
            </w:r>
            <w:r w:rsidRPr="006A30AD">
              <w:rPr>
                <w:spacing w:val="-1"/>
                <w:lang w:val="en-GB" w:eastAsia="zh-CN"/>
              </w:rPr>
              <w:t>P</w:t>
            </w:r>
            <w:r w:rsidRPr="006A30AD">
              <w:rPr>
                <w:spacing w:val="1"/>
                <w:lang w:val="en-GB" w:eastAsia="zh-CN"/>
              </w:rPr>
              <w:t>r</w:t>
            </w:r>
            <w:r w:rsidRPr="006A30AD">
              <w:rPr>
                <w:lang w:val="en-GB" w:eastAsia="zh-CN"/>
              </w:rPr>
              <w:t>o</w:t>
            </w:r>
            <w:r w:rsidRPr="006A30AD">
              <w:rPr>
                <w:spacing w:val="-3"/>
                <w:lang w:val="en-GB" w:eastAsia="zh-CN"/>
              </w:rPr>
              <w:t>v</w:t>
            </w:r>
            <w:r w:rsidRPr="006A30AD">
              <w:rPr>
                <w:spacing w:val="-1"/>
                <w:lang w:val="en-GB" w:eastAsia="zh-CN"/>
              </w:rPr>
              <w:t>i</w:t>
            </w:r>
            <w:r w:rsidRPr="006A30AD">
              <w:rPr>
                <w:lang w:val="en-GB" w:eastAsia="zh-CN"/>
              </w:rPr>
              <w:t>d</w:t>
            </w:r>
            <w:r w:rsidRPr="006A30AD">
              <w:rPr>
                <w:spacing w:val="-1"/>
                <w:lang w:val="en-GB" w:eastAsia="zh-CN"/>
              </w:rPr>
              <w:t>e</w:t>
            </w:r>
            <w:r w:rsidRPr="006A30AD">
              <w:rPr>
                <w:lang w:val="en-GB" w:eastAsia="zh-CN"/>
              </w:rPr>
              <w:t>s</w:t>
            </w:r>
            <w:r w:rsidRPr="006A30AD">
              <w:rPr>
                <w:spacing w:val="1"/>
                <w:lang w:val="en-GB" w:eastAsia="zh-CN"/>
              </w:rPr>
              <w:t xml:space="preserve"> t</w:t>
            </w:r>
            <w:r w:rsidRPr="006A30AD">
              <w:rPr>
                <w:lang w:val="en-GB" w:eastAsia="zh-CN"/>
              </w:rPr>
              <w:t>he</w:t>
            </w:r>
            <w:r w:rsidRPr="006A30AD">
              <w:rPr>
                <w:spacing w:val="1"/>
                <w:lang w:val="en-GB" w:eastAsia="zh-CN"/>
              </w:rPr>
              <w:t xml:space="preserve"> </w:t>
            </w:r>
            <w:r w:rsidRPr="006A30AD">
              <w:rPr>
                <w:spacing w:val="-1"/>
                <w:lang w:val="en-GB" w:eastAsia="zh-CN"/>
              </w:rPr>
              <w:t>i</w:t>
            </w:r>
            <w:r w:rsidRPr="006A30AD">
              <w:rPr>
                <w:lang w:val="en-GB" w:eastAsia="zh-CN"/>
              </w:rPr>
              <w:t>n</w:t>
            </w:r>
            <w:r w:rsidRPr="006A30AD">
              <w:rPr>
                <w:spacing w:val="-3"/>
                <w:lang w:val="en-GB" w:eastAsia="zh-CN"/>
              </w:rPr>
              <w:t>s</w:t>
            </w:r>
            <w:r w:rsidRPr="006A30AD">
              <w:rPr>
                <w:spacing w:val="1"/>
                <w:lang w:val="en-GB" w:eastAsia="zh-CN"/>
              </w:rPr>
              <w:t>t</w:t>
            </w:r>
            <w:r w:rsidRPr="006A30AD">
              <w:rPr>
                <w:lang w:val="en-GB" w:eastAsia="zh-CN"/>
              </w:rPr>
              <w:t>a</w:t>
            </w:r>
            <w:r w:rsidRPr="006A30AD">
              <w:rPr>
                <w:spacing w:val="-1"/>
                <w:lang w:val="en-GB" w:eastAsia="zh-CN"/>
              </w:rPr>
              <w:t>n</w:t>
            </w:r>
            <w:r w:rsidRPr="006A30AD">
              <w:rPr>
                <w:lang w:val="en-GB" w:eastAsia="zh-CN"/>
              </w:rPr>
              <w:t>t a</w:t>
            </w:r>
            <w:r w:rsidRPr="006A30AD">
              <w:rPr>
                <w:spacing w:val="-1"/>
                <w:lang w:val="en-GB" w:eastAsia="zh-CN"/>
              </w:rPr>
              <w:t>n</w:t>
            </w:r>
            <w:r w:rsidRPr="006A30AD">
              <w:rPr>
                <w:lang w:val="en-GB" w:eastAsia="zh-CN"/>
              </w:rPr>
              <w:t>d</w:t>
            </w:r>
            <w:r w:rsidRPr="006A30AD">
              <w:rPr>
                <w:spacing w:val="-2"/>
                <w:lang w:val="en-GB" w:eastAsia="zh-CN"/>
              </w:rPr>
              <w:t xml:space="preserve"> </w:t>
            </w:r>
            <w:r w:rsidRPr="006A30AD">
              <w:rPr>
                <w:lang w:val="en-GB" w:eastAsia="zh-CN"/>
              </w:rPr>
              <w:t>p</w:t>
            </w:r>
            <w:r w:rsidRPr="006A30AD">
              <w:rPr>
                <w:spacing w:val="-1"/>
                <w:lang w:val="en-GB" w:eastAsia="zh-CN"/>
              </w:rPr>
              <w:t>e</w:t>
            </w:r>
            <w:r w:rsidRPr="006A30AD">
              <w:rPr>
                <w:spacing w:val="1"/>
                <w:lang w:val="en-GB" w:eastAsia="zh-CN"/>
              </w:rPr>
              <w:t>r</w:t>
            </w:r>
            <w:r w:rsidRPr="006A30AD">
              <w:rPr>
                <w:lang w:val="en-GB" w:eastAsia="zh-CN"/>
              </w:rPr>
              <w:t>so</w:t>
            </w:r>
            <w:r w:rsidRPr="006A30AD">
              <w:rPr>
                <w:spacing w:val="-1"/>
                <w:lang w:val="en-GB" w:eastAsia="zh-CN"/>
              </w:rPr>
              <w:t>n</w:t>
            </w:r>
            <w:r w:rsidRPr="006A30AD">
              <w:rPr>
                <w:lang w:val="en-GB" w:eastAsia="zh-CN"/>
              </w:rPr>
              <w:t>a</w:t>
            </w:r>
            <w:r w:rsidRPr="006A30AD">
              <w:rPr>
                <w:spacing w:val="-1"/>
                <w:lang w:val="en-GB" w:eastAsia="zh-CN"/>
              </w:rPr>
              <w:t>li</w:t>
            </w:r>
            <w:r w:rsidRPr="006A30AD">
              <w:rPr>
                <w:spacing w:val="-2"/>
                <w:lang w:val="en-GB" w:eastAsia="zh-CN"/>
              </w:rPr>
              <w:t>z</w:t>
            </w:r>
            <w:r w:rsidRPr="006A30AD">
              <w:rPr>
                <w:lang w:val="en-GB" w:eastAsia="zh-CN"/>
              </w:rPr>
              <w:t>ed</w:t>
            </w:r>
            <w:r w:rsidRPr="006A30AD">
              <w:rPr>
                <w:spacing w:val="1"/>
                <w:lang w:val="en-GB" w:eastAsia="zh-CN"/>
              </w:rPr>
              <w:t xml:space="preserve"> m</w:t>
            </w:r>
            <w:r w:rsidRPr="006A30AD">
              <w:rPr>
                <w:lang w:val="en-GB" w:eastAsia="zh-CN"/>
              </w:rPr>
              <w:t>ess</w:t>
            </w:r>
            <w:r w:rsidRPr="006A30AD">
              <w:rPr>
                <w:spacing w:val="-3"/>
                <w:lang w:val="en-GB" w:eastAsia="zh-CN"/>
              </w:rPr>
              <w:t>a</w:t>
            </w:r>
            <w:r w:rsidRPr="006A30AD">
              <w:rPr>
                <w:spacing w:val="2"/>
                <w:lang w:val="en-GB" w:eastAsia="zh-CN"/>
              </w:rPr>
              <w:t>g</w:t>
            </w:r>
            <w:r w:rsidRPr="006A30AD">
              <w:rPr>
                <w:lang w:val="en-GB" w:eastAsia="zh-CN"/>
              </w:rPr>
              <w:t>e</w:t>
            </w:r>
            <w:r w:rsidRPr="006A30AD">
              <w:rPr>
                <w:spacing w:val="-2"/>
                <w:lang w:val="en-GB" w:eastAsia="zh-CN"/>
              </w:rPr>
              <w:t xml:space="preserve"> </w:t>
            </w:r>
            <w:r w:rsidRPr="006A30AD">
              <w:rPr>
                <w:spacing w:val="-3"/>
                <w:lang w:val="en-GB" w:eastAsia="zh-CN"/>
              </w:rPr>
              <w:t>p</w:t>
            </w:r>
            <w:r w:rsidRPr="006A30AD">
              <w:rPr>
                <w:spacing w:val="1"/>
                <w:lang w:val="en-GB" w:eastAsia="zh-CN"/>
              </w:rPr>
              <w:t>r</w:t>
            </w:r>
            <w:r w:rsidRPr="006A30AD">
              <w:rPr>
                <w:lang w:val="en-GB" w:eastAsia="zh-CN"/>
              </w:rPr>
              <w:t>om</w:t>
            </w:r>
            <w:r w:rsidRPr="006A30AD">
              <w:rPr>
                <w:spacing w:val="-2"/>
                <w:lang w:val="en-GB" w:eastAsia="zh-CN"/>
              </w:rPr>
              <w:t>p</w:t>
            </w:r>
            <w:r w:rsidRPr="006A30AD">
              <w:rPr>
                <w:lang w:val="en-GB" w:eastAsia="zh-CN"/>
              </w:rPr>
              <w:t>t</w:t>
            </w:r>
          </w:p>
          <w:p w14:paraId="47E3F955" w14:textId="77777777" w:rsidR="008679D4" w:rsidRPr="006A30AD" w:rsidRDefault="008679D4" w:rsidP="002C6A17">
            <w:pPr>
              <w:pStyle w:val="Tabletext"/>
              <w:ind w:left="284" w:hanging="284"/>
              <w:jc w:val="left"/>
              <w:rPr>
                <w:lang w:val="en-GB" w:eastAsia="zh-CN"/>
              </w:rPr>
            </w:pPr>
            <w:r w:rsidRPr="006A30AD">
              <w:rPr>
                <w:lang w:val="en-GB" w:eastAsia="zh-CN"/>
              </w:rPr>
              <w:t>–</w:t>
            </w:r>
            <w:r w:rsidRPr="006A30AD">
              <w:rPr>
                <w:lang w:val="en-GB" w:eastAsia="zh-CN"/>
              </w:rPr>
              <w:tab/>
            </w:r>
            <w:r w:rsidRPr="006A30AD">
              <w:rPr>
                <w:spacing w:val="-1"/>
                <w:lang w:val="en-GB" w:eastAsia="zh-CN"/>
              </w:rPr>
              <w:t>Di</w:t>
            </w:r>
            <w:r w:rsidRPr="006A30AD">
              <w:rPr>
                <w:lang w:val="en-GB" w:eastAsia="zh-CN"/>
              </w:rPr>
              <w:t>sp</w:t>
            </w:r>
            <w:r w:rsidRPr="006A30AD">
              <w:rPr>
                <w:spacing w:val="-1"/>
                <w:lang w:val="en-GB" w:eastAsia="zh-CN"/>
              </w:rPr>
              <w:t>l</w:t>
            </w:r>
            <w:r w:rsidRPr="006A30AD">
              <w:rPr>
                <w:spacing w:val="2"/>
                <w:lang w:val="en-GB" w:eastAsia="zh-CN"/>
              </w:rPr>
              <w:t>a</w:t>
            </w:r>
            <w:r w:rsidRPr="006A30AD">
              <w:rPr>
                <w:lang w:val="en-GB" w:eastAsia="zh-CN"/>
              </w:rPr>
              <w:t>y</w:t>
            </w:r>
            <w:r w:rsidRPr="006A30AD">
              <w:rPr>
                <w:spacing w:val="-1"/>
                <w:lang w:val="en-GB" w:eastAsia="zh-CN"/>
              </w:rPr>
              <w:t xml:space="preserve"> </w:t>
            </w:r>
            <w:r w:rsidRPr="006A30AD">
              <w:rPr>
                <w:lang w:val="en-GB" w:eastAsia="zh-CN"/>
              </w:rPr>
              <w:t>a</w:t>
            </w:r>
            <w:r w:rsidRPr="006A30AD">
              <w:rPr>
                <w:spacing w:val="-1"/>
                <w:lang w:val="en-GB" w:eastAsia="zh-CN"/>
              </w:rPr>
              <w:t>n</w:t>
            </w:r>
            <w:r w:rsidRPr="006A30AD">
              <w:rPr>
                <w:lang w:val="en-GB" w:eastAsia="zh-CN"/>
              </w:rPr>
              <w:t xml:space="preserve">d </w:t>
            </w:r>
            <w:r w:rsidRPr="006A30AD">
              <w:rPr>
                <w:spacing w:val="-3"/>
                <w:lang w:val="en-GB" w:eastAsia="zh-CN"/>
              </w:rPr>
              <w:t>w</w:t>
            </w:r>
            <w:r w:rsidRPr="006A30AD">
              <w:rPr>
                <w:spacing w:val="-1"/>
                <w:lang w:val="en-GB" w:eastAsia="zh-CN"/>
              </w:rPr>
              <w:t>i</w:t>
            </w:r>
            <w:r w:rsidRPr="006A30AD">
              <w:rPr>
                <w:spacing w:val="1"/>
                <w:lang w:val="en-GB" w:eastAsia="zh-CN"/>
              </w:rPr>
              <w:t>t</w:t>
            </w:r>
            <w:r w:rsidRPr="006A30AD">
              <w:rPr>
                <w:lang w:val="en-GB" w:eastAsia="zh-CN"/>
              </w:rPr>
              <w:t>h</w:t>
            </w:r>
            <w:r w:rsidRPr="006A30AD">
              <w:rPr>
                <w:spacing w:val="-1"/>
                <w:lang w:val="en-GB" w:eastAsia="zh-CN"/>
              </w:rPr>
              <w:t>d</w:t>
            </w:r>
            <w:r w:rsidRPr="006A30AD">
              <w:rPr>
                <w:spacing w:val="1"/>
                <w:lang w:val="en-GB" w:eastAsia="zh-CN"/>
              </w:rPr>
              <w:t>r</w:t>
            </w:r>
            <w:r w:rsidRPr="006A30AD">
              <w:rPr>
                <w:lang w:val="en-GB" w:eastAsia="zh-CN"/>
              </w:rPr>
              <w:t>a</w:t>
            </w:r>
            <w:r w:rsidRPr="006A30AD">
              <w:rPr>
                <w:spacing w:val="-4"/>
                <w:lang w:val="en-GB" w:eastAsia="zh-CN"/>
              </w:rPr>
              <w:t>w</w:t>
            </w:r>
            <w:r w:rsidRPr="006A30AD">
              <w:rPr>
                <w:spacing w:val="2"/>
                <w:lang w:val="en-GB" w:eastAsia="zh-CN"/>
              </w:rPr>
              <w:t>a</w:t>
            </w:r>
            <w:r w:rsidRPr="006A30AD">
              <w:rPr>
                <w:lang w:val="en-GB" w:eastAsia="zh-CN"/>
              </w:rPr>
              <w:t>l of</w:t>
            </w:r>
            <w:r w:rsidRPr="006A30AD">
              <w:rPr>
                <w:spacing w:val="2"/>
                <w:lang w:val="en-GB" w:eastAsia="zh-CN"/>
              </w:rPr>
              <w:t xml:space="preserve"> </w:t>
            </w:r>
            <w:r w:rsidRPr="006A30AD">
              <w:rPr>
                <w:lang w:val="en-GB" w:eastAsia="zh-CN"/>
              </w:rPr>
              <w:t>su</w:t>
            </w:r>
            <w:r w:rsidRPr="006A30AD">
              <w:rPr>
                <w:spacing w:val="-3"/>
                <w:lang w:val="en-GB" w:eastAsia="zh-CN"/>
              </w:rPr>
              <w:t>b</w:t>
            </w:r>
            <w:r w:rsidRPr="006A30AD">
              <w:rPr>
                <w:spacing w:val="1"/>
                <w:lang w:val="en-GB" w:eastAsia="zh-CN"/>
              </w:rPr>
              <w:t>t</w:t>
            </w:r>
            <w:r w:rsidRPr="006A30AD">
              <w:rPr>
                <w:spacing w:val="-1"/>
                <w:lang w:val="en-GB" w:eastAsia="zh-CN"/>
              </w:rPr>
              <w:t>i</w:t>
            </w:r>
            <w:r w:rsidRPr="006A30AD">
              <w:rPr>
                <w:spacing w:val="1"/>
                <w:lang w:val="en-GB" w:eastAsia="zh-CN"/>
              </w:rPr>
              <w:t>t</w:t>
            </w:r>
            <w:r w:rsidRPr="006A30AD">
              <w:rPr>
                <w:spacing w:val="-1"/>
                <w:lang w:val="en-GB" w:eastAsia="zh-CN"/>
              </w:rPr>
              <w:t>l</w:t>
            </w:r>
            <w:r w:rsidRPr="006A30AD">
              <w:rPr>
                <w:lang w:val="en-GB" w:eastAsia="zh-CN"/>
              </w:rPr>
              <w:t>es</w:t>
            </w:r>
          </w:p>
          <w:p w14:paraId="0FE11E3A" w14:textId="77777777" w:rsidR="008679D4" w:rsidRPr="006A30AD" w:rsidRDefault="008679D4" w:rsidP="002C6A17">
            <w:pPr>
              <w:pStyle w:val="Tabletext"/>
              <w:ind w:left="284" w:hanging="284"/>
              <w:jc w:val="left"/>
              <w:rPr>
                <w:lang w:val="en-GB" w:eastAsia="zh-CN"/>
              </w:rPr>
            </w:pPr>
            <w:r w:rsidRPr="006A30AD">
              <w:rPr>
                <w:lang w:val="en-GB" w:eastAsia="zh-CN"/>
              </w:rPr>
              <w:t>–</w:t>
            </w:r>
            <w:r w:rsidRPr="006A30AD">
              <w:rPr>
                <w:lang w:val="en-GB" w:eastAsia="zh-CN"/>
              </w:rPr>
              <w:tab/>
            </w:r>
            <w:r w:rsidRPr="006A30AD">
              <w:rPr>
                <w:spacing w:val="-1"/>
                <w:lang w:val="en-GB" w:eastAsia="zh-CN"/>
              </w:rPr>
              <w:t>S</w:t>
            </w:r>
            <w:r w:rsidRPr="006A30AD">
              <w:rPr>
                <w:lang w:val="en-GB" w:eastAsia="zh-CN"/>
              </w:rPr>
              <w:t>u</w:t>
            </w:r>
            <w:r w:rsidRPr="006A30AD">
              <w:rPr>
                <w:spacing w:val="-1"/>
                <w:lang w:val="en-GB" w:eastAsia="zh-CN"/>
              </w:rPr>
              <w:t>p</w:t>
            </w:r>
            <w:r w:rsidRPr="006A30AD">
              <w:rPr>
                <w:lang w:val="en-GB" w:eastAsia="zh-CN"/>
              </w:rPr>
              <w:t>p</w:t>
            </w:r>
            <w:r w:rsidRPr="006A30AD">
              <w:rPr>
                <w:spacing w:val="-1"/>
                <w:lang w:val="en-GB" w:eastAsia="zh-CN"/>
              </w:rPr>
              <w:t>o</w:t>
            </w:r>
            <w:r w:rsidRPr="006A30AD">
              <w:rPr>
                <w:spacing w:val="1"/>
                <w:lang w:val="en-GB" w:eastAsia="zh-CN"/>
              </w:rPr>
              <w:t>r</w:t>
            </w:r>
            <w:r w:rsidRPr="006A30AD">
              <w:rPr>
                <w:lang w:val="en-GB" w:eastAsia="zh-CN"/>
              </w:rPr>
              <w:t xml:space="preserve">t </w:t>
            </w:r>
            <w:r w:rsidRPr="006A30AD">
              <w:rPr>
                <w:spacing w:val="1"/>
                <w:lang w:val="en-GB" w:eastAsia="zh-CN"/>
              </w:rPr>
              <w:t>m</w:t>
            </w:r>
            <w:r w:rsidRPr="006A30AD">
              <w:rPr>
                <w:lang w:val="en-GB" w:eastAsia="zh-CN"/>
              </w:rPr>
              <w:t>u</w:t>
            </w:r>
            <w:r w:rsidRPr="006A30AD">
              <w:rPr>
                <w:spacing w:val="-1"/>
                <w:lang w:val="en-GB" w:eastAsia="zh-CN"/>
              </w:rPr>
              <w:t>l</w:t>
            </w:r>
            <w:r w:rsidRPr="006A30AD">
              <w:rPr>
                <w:spacing w:val="1"/>
                <w:lang w:val="en-GB" w:eastAsia="zh-CN"/>
              </w:rPr>
              <w:t>t</w:t>
            </w:r>
            <w:r w:rsidRPr="006A30AD">
              <w:rPr>
                <w:spacing w:val="-1"/>
                <w:lang w:val="en-GB" w:eastAsia="zh-CN"/>
              </w:rPr>
              <w:t>i</w:t>
            </w:r>
            <w:r w:rsidRPr="006A30AD">
              <w:rPr>
                <w:spacing w:val="1"/>
                <w:lang w:val="en-GB" w:eastAsia="zh-CN"/>
              </w:rPr>
              <w:t>-</w:t>
            </w:r>
            <w:r w:rsidRPr="006A30AD">
              <w:rPr>
                <w:spacing w:val="-1"/>
                <w:lang w:val="en-GB" w:eastAsia="zh-CN"/>
              </w:rPr>
              <w:t>l</w:t>
            </w:r>
            <w:r w:rsidRPr="006A30AD">
              <w:rPr>
                <w:lang w:val="en-GB" w:eastAsia="zh-CN"/>
              </w:rPr>
              <w:t>a</w:t>
            </w:r>
            <w:r w:rsidRPr="006A30AD">
              <w:rPr>
                <w:spacing w:val="-3"/>
                <w:lang w:val="en-GB" w:eastAsia="zh-CN"/>
              </w:rPr>
              <w:t>n</w:t>
            </w:r>
            <w:r w:rsidRPr="006A30AD">
              <w:rPr>
                <w:spacing w:val="2"/>
                <w:lang w:val="en-GB" w:eastAsia="zh-CN"/>
              </w:rPr>
              <w:t>g</w:t>
            </w:r>
            <w:r w:rsidRPr="006A30AD">
              <w:rPr>
                <w:lang w:val="en-GB" w:eastAsia="zh-CN"/>
              </w:rPr>
              <w:t>u</w:t>
            </w:r>
            <w:r w:rsidRPr="006A30AD">
              <w:rPr>
                <w:spacing w:val="-3"/>
                <w:lang w:val="en-GB" w:eastAsia="zh-CN"/>
              </w:rPr>
              <w:t>a</w:t>
            </w:r>
            <w:r w:rsidRPr="006A30AD">
              <w:rPr>
                <w:spacing w:val="2"/>
                <w:lang w:val="en-GB" w:eastAsia="zh-CN"/>
              </w:rPr>
              <w:t>g</w:t>
            </w:r>
            <w:r w:rsidRPr="006A30AD">
              <w:rPr>
                <w:lang w:val="en-GB" w:eastAsia="zh-CN"/>
              </w:rPr>
              <w:t>e</w:t>
            </w:r>
            <w:r w:rsidRPr="006A30AD">
              <w:rPr>
                <w:spacing w:val="-2"/>
                <w:lang w:val="en-GB" w:eastAsia="zh-CN"/>
              </w:rPr>
              <w:t xml:space="preserve"> </w:t>
            </w:r>
            <w:r w:rsidRPr="006A30AD">
              <w:rPr>
                <w:spacing w:val="-1"/>
                <w:lang w:val="en-GB" w:eastAsia="zh-CN"/>
              </w:rPr>
              <w:t>i</w:t>
            </w:r>
            <w:r w:rsidRPr="006A30AD">
              <w:rPr>
                <w:spacing w:val="-3"/>
                <w:lang w:val="en-GB" w:eastAsia="zh-CN"/>
              </w:rPr>
              <w:t>n</w:t>
            </w:r>
            <w:r w:rsidRPr="006A30AD">
              <w:rPr>
                <w:spacing w:val="3"/>
                <w:lang w:val="en-GB" w:eastAsia="zh-CN"/>
              </w:rPr>
              <w:t>f</w:t>
            </w:r>
            <w:r w:rsidRPr="006A30AD">
              <w:rPr>
                <w:lang w:val="en-GB" w:eastAsia="zh-CN"/>
              </w:rPr>
              <w:t>o</w:t>
            </w:r>
          </w:p>
        </w:tc>
      </w:tr>
      <w:tr w:rsidR="008679D4" w:rsidRPr="006A30AD" w14:paraId="09F5D31C" w14:textId="77777777" w:rsidTr="002C6A17">
        <w:trPr>
          <w:jc w:val="center"/>
        </w:trPr>
        <w:tc>
          <w:tcPr>
            <w:tcW w:w="3179" w:type="dxa"/>
            <w:tcBorders>
              <w:top w:val="single" w:sz="4" w:space="0" w:color="auto"/>
              <w:left w:val="single" w:sz="4" w:space="0" w:color="auto"/>
              <w:bottom w:val="single" w:sz="4" w:space="0" w:color="auto"/>
              <w:right w:val="single" w:sz="4" w:space="0" w:color="auto"/>
            </w:tcBorders>
          </w:tcPr>
          <w:p w14:paraId="2F65C356" w14:textId="77777777" w:rsidR="008679D4" w:rsidRPr="006A30AD" w:rsidRDefault="008679D4" w:rsidP="002C6A17">
            <w:pPr>
              <w:pStyle w:val="Tabletext"/>
              <w:jc w:val="left"/>
              <w:rPr>
                <w:lang w:val="en-GB" w:eastAsia="zh-CN"/>
              </w:rPr>
            </w:pPr>
            <w:r w:rsidRPr="006A30AD">
              <w:rPr>
                <w:lang w:val="en-GB" w:eastAsia="zh-CN"/>
              </w:rPr>
              <w:t>S</w:t>
            </w:r>
            <w:r w:rsidRPr="006A30AD">
              <w:rPr>
                <w:spacing w:val="-1"/>
                <w:lang w:val="en-GB" w:eastAsia="zh-CN"/>
              </w:rPr>
              <w:t>o</w:t>
            </w:r>
            <w:r w:rsidRPr="006A30AD">
              <w:rPr>
                <w:spacing w:val="1"/>
                <w:lang w:val="en-GB" w:eastAsia="zh-CN"/>
              </w:rPr>
              <w:t>f</w:t>
            </w:r>
            <w:r w:rsidRPr="006A30AD">
              <w:rPr>
                <w:spacing w:val="-4"/>
                <w:lang w:val="en-GB" w:eastAsia="zh-CN"/>
              </w:rPr>
              <w:t>t</w:t>
            </w:r>
            <w:r w:rsidRPr="006A30AD">
              <w:rPr>
                <w:spacing w:val="3"/>
                <w:lang w:val="en-GB" w:eastAsia="zh-CN"/>
              </w:rPr>
              <w:t>w</w:t>
            </w:r>
            <w:r w:rsidRPr="006A30AD">
              <w:rPr>
                <w:lang w:val="en-GB" w:eastAsia="zh-CN"/>
              </w:rPr>
              <w:t>are</w:t>
            </w:r>
            <w:r w:rsidRPr="006A30AD">
              <w:rPr>
                <w:spacing w:val="-1"/>
                <w:lang w:val="en-GB" w:eastAsia="zh-CN"/>
              </w:rPr>
              <w:t xml:space="preserve"> </w:t>
            </w:r>
            <w:r w:rsidRPr="006A30AD">
              <w:rPr>
                <w:spacing w:val="1"/>
                <w:lang w:val="en-GB" w:eastAsia="zh-CN"/>
              </w:rPr>
              <w:t>f</w:t>
            </w:r>
            <w:r w:rsidRPr="006A30AD">
              <w:rPr>
                <w:lang w:val="en-GB" w:eastAsia="zh-CN"/>
              </w:rPr>
              <w:t>or</w:t>
            </w:r>
            <w:r w:rsidRPr="006A30AD">
              <w:rPr>
                <w:spacing w:val="-1"/>
                <w:lang w:val="en-GB" w:eastAsia="zh-CN"/>
              </w:rPr>
              <w:t xml:space="preserve"> </w:t>
            </w:r>
            <w:r w:rsidRPr="006A30AD">
              <w:rPr>
                <w:spacing w:val="1"/>
                <w:lang w:val="en-GB" w:eastAsia="zh-CN"/>
              </w:rPr>
              <w:t>i</w:t>
            </w:r>
            <w:r w:rsidRPr="006A30AD">
              <w:rPr>
                <w:spacing w:val="-3"/>
                <w:lang w:val="en-GB" w:eastAsia="zh-CN"/>
              </w:rPr>
              <w:t>n</w:t>
            </w:r>
            <w:r w:rsidRPr="006A30AD">
              <w:rPr>
                <w:spacing w:val="1"/>
                <w:lang w:val="en-GB" w:eastAsia="zh-CN"/>
              </w:rPr>
              <w:t>t</w:t>
            </w:r>
            <w:r w:rsidRPr="006A30AD">
              <w:rPr>
                <w:lang w:val="en-GB" w:eastAsia="zh-CN"/>
              </w:rPr>
              <w:t>er</w:t>
            </w:r>
            <w:r w:rsidRPr="006A30AD">
              <w:rPr>
                <w:spacing w:val="-3"/>
                <w:lang w:val="en-GB" w:eastAsia="zh-CN"/>
              </w:rPr>
              <w:t>p</w:t>
            </w:r>
            <w:r w:rsidRPr="006A30AD">
              <w:rPr>
                <w:lang w:val="en-GB" w:eastAsia="zh-CN"/>
              </w:rPr>
              <w:t>re</w:t>
            </w:r>
            <w:r w:rsidRPr="006A30AD">
              <w:rPr>
                <w:spacing w:val="1"/>
                <w:lang w:val="en-GB" w:eastAsia="zh-CN"/>
              </w:rPr>
              <w:t>t</w:t>
            </w:r>
            <w:r w:rsidRPr="006A30AD">
              <w:rPr>
                <w:spacing w:val="-3"/>
                <w:lang w:val="en-GB" w:eastAsia="zh-CN"/>
              </w:rPr>
              <w:t>a</w:t>
            </w:r>
            <w:r w:rsidRPr="006A30AD">
              <w:rPr>
                <w:spacing w:val="-2"/>
                <w:lang w:val="en-GB" w:eastAsia="zh-CN"/>
              </w:rPr>
              <w:t>t</w:t>
            </w:r>
            <w:r w:rsidRPr="006A30AD">
              <w:rPr>
                <w:spacing w:val="1"/>
                <w:lang w:val="en-GB" w:eastAsia="zh-CN"/>
              </w:rPr>
              <w:t>i</w:t>
            </w:r>
            <w:r w:rsidRPr="006A30AD">
              <w:rPr>
                <w:lang w:val="en-GB" w:eastAsia="zh-CN"/>
              </w:rPr>
              <w:t>on a</w:t>
            </w:r>
            <w:r w:rsidRPr="006A30AD">
              <w:rPr>
                <w:spacing w:val="-1"/>
                <w:lang w:val="en-GB" w:eastAsia="zh-CN"/>
              </w:rPr>
              <w:t>n</w:t>
            </w:r>
            <w:r w:rsidRPr="006A30AD">
              <w:rPr>
                <w:lang w:val="en-GB" w:eastAsia="zh-CN"/>
              </w:rPr>
              <w:t>d ha</w:t>
            </w:r>
            <w:r w:rsidRPr="006A30AD">
              <w:rPr>
                <w:spacing w:val="-1"/>
                <w:lang w:val="en-GB" w:eastAsia="zh-CN"/>
              </w:rPr>
              <w:t>n</w:t>
            </w:r>
            <w:r w:rsidRPr="006A30AD">
              <w:rPr>
                <w:lang w:val="en-GB" w:eastAsia="zh-CN"/>
              </w:rPr>
              <w:t>d</w:t>
            </w:r>
            <w:r w:rsidRPr="006A30AD">
              <w:rPr>
                <w:spacing w:val="-2"/>
                <w:lang w:val="en-GB" w:eastAsia="zh-CN"/>
              </w:rPr>
              <w:t>l</w:t>
            </w:r>
            <w:r w:rsidRPr="006A30AD">
              <w:rPr>
                <w:spacing w:val="1"/>
                <w:lang w:val="en-GB" w:eastAsia="zh-CN"/>
              </w:rPr>
              <w:t>i</w:t>
            </w:r>
            <w:r w:rsidRPr="006A30AD">
              <w:rPr>
                <w:lang w:val="en-GB" w:eastAsia="zh-CN"/>
              </w:rPr>
              <w:t>ng</w:t>
            </w:r>
            <w:r w:rsidRPr="006A30AD">
              <w:rPr>
                <w:spacing w:val="1"/>
                <w:lang w:val="en-GB" w:eastAsia="zh-CN"/>
              </w:rPr>
              <w:t xml:space="preserve"> </w:t>
            </w:r>
            <w:r w:rsidRPr="006A30AD">
              <w:rPr>
                <w:spacing w:val="-3"/>
                <w:lang w:val="en-GB" w:eastAsia="zh-CN"/>
              </w:rPr>
              <w:t>o</w:t>
            </w:r>
            <w:r w:rsidRPr="006A30AD">
              <w:rPr>
                <w:lang w:val="en-GB" w:eastAsia="zh-CN"/>
              </w:rPr>
              <w:t xml:space="preserve">f </w:t>
            </w:r>
            <w:r w:rsidRPr="006A30AD">
              <w:rPr>
                <w:spacing w:val="1"/>
                <w:lang w:val="en-GB" w:eastAsia="zh-CN"/>
              </w:rPr>
              <w:t>t</w:t>
            </w:r>
            <w:r w:rsidRPr="006A30AD">
              <w:rPr>
                <w:lang w:val="en-GB" w:eastAsia="zh-CN"/>
              </w:rPr>
              <w:t>he a</w:t>
            </w:r>
            <w:r w:rsidRPr="006A30AD">
              <w:rPr>
                <w:spacing w:val="-3"/>
                <w:lang w:val="en-GB" w:eastAsia="zh-CN"/>
              </w:rPr>
              <w:t>c</w:t>
            </w:r>
            <w:r w:rsidRPr="006A30AD">
              <w:rPr>
                <w:spacing w:val="-2"/>
                <w:lang w:val="en-GB" w:eastAsia="zh-CN"/>
              </w:rPr>
              <w:t>t</w:t>
            </w:r>
            <w:r w:rsidRPr="006A30AD">
              <w:rPr>
                <w:spacing w:val="1"/>
                <w:lang w:val="en-GB" w:eastAsia="zh-CN"/>
              </w:rPr>
              <w:t>i</w:t>
            </w:r>
            <w:r w:rsidRPr="006A30AD">
              <w:rPr>
                <w:spacing w:val="-3"/>
                <w:lang w:val="en-GB" w:eastAsia="zh-CN"/>
              </w:rPr>
              <w:t>v</w:t>
            </w:r>
            <w:r w:rsidRPr="006A30AD">
              <w:rPr>
                <w:lang w:val="en-GB" w:eastAsia="zh-CN"/>
              </w:rPr>
              <w:t>e s</w:t>
            </w:r>
            <w:r w:rsidRPr="006A30AD">
              <w:rPr>
                <w:spacing w:val="-1"/>
                <w:lang w:val="en-GB" w:eastAsia="zh-CN"/>
              </w:rPr>
              <w:t>e</w:t>
            </w:r>
            <w:r w:rsidRPr="006A30AD">
              <w:rPr>
                <w:lang w:val="en-GB" w:eastAsia="zh-CN"/>
              </w:rPr>
              <w:t>r</w:t>
            </w:r>
            <w:r w:rsidRPr="006A30AD">
              <w:rPr>
                <w:spacing w:val="-2"/>
                <w:lang w:val="en-GB" w:eastAsia="zh-CN"/>
              </w:rPr>
              <w:t>v</w:t>
            </w:r>
            <w:r w:rsidRPr="006A30AD">
              <w:rPr>
                <w:spacing w:val="1"/>
                <w:lang w:val="en-GB" w:eastAsia="zh-CN"/>
              </w:rPr>
              <w:t>i</w:t>
            </w:r>
            <w:r w:rsidRPr="006A30AD">
              <w:rPr>
                <w:lang w:val="en-GB" w:eastAsia="zh-CN"/>
              </w:rPr>
              <w:t>ce</w:t>
            </w:r>
            <w:r w:rsidRPr="006A30AD">
              <w:rPr>
                <w:spacing w:val="1"/>
                <w:lang w:val="en-GB" w:eastAsia="zh-CN"/>
              </w:rPr>
              <w:t xml:space="preserve"> i</w:t>
            </w:r>
            <w:r w:rsidRPr="006A30AD">
              <w:rPr>
                <w:lang w:val="en-GB" w:eastAsia="zh-CN"/>
              </w:rPr>
              <w:t>nf</w:t>
            </w:r>
            <w:r w:rsidRPr="006A30AD">
              <w:rPr>
                <w:spacing w:val="-3"/>
                <w:lang w:val="en-GB" w:eastAsia="zh-CN"/>
              </w:rPr>
              <w:t>o</w:t>
            </w:r>
            <w:r w:rsidRPr="006A30AD">
              <w:rPr>
                <w:lang w:val="en-GB" w:eastAsia="zh-CN"/>
              </w:rPr>
              <w:t>r</w:t>
            </w:r>
            <w:r w:rsidRPr="006A30AD">
              <w:rPr>
                <w:spacing w:val="1"/>
                <w:lang w:val="en-GB" w:eastAsia="zh-CN"/>
              </w:rPr>
              <w:t>m</w:t>
            </w:r>
            <w:r w:rsidRPr="006A30AD">
              <w:rPr>
                <w:spacing w:val="-3"/>
                <w:lang w:val="en-GB" w:eastAsia="zh-CN"/>
              </w:rPr>
              <w:t>a</w:t>
            </w:r>
            <w:r w:rsidRPr="006A30AD">
              <w:rPr>
                <w:spacing w:val="1"/>
                <w:lang w:val="en-GB" w:eastAsia="zh-CN"/>
              </w:rPr>
              <w:t>ti</w:t>
            </w:r>
            <w:r w:rsidRPr="006A30AD">
              <w:rPr>
                <w:lang w:val="en-GB" w:eastAsia="zh-CN"/>
              </w:rPr>
              <w:t>on</w:t>
            </w:r>
          </w:p>
        </w:tc>
        <w:tc>
          <w:tcPr>
            <w:tcW w:w="3230" w:type="dxa"/>
            <w:gridSpan w:val="2"/>
            <w:tcBorders>
              <w:top w:val="single" w:sz="4" w:space="0" w:color="auto"/>
              <w:left w:val="single" w:sz="4" w:space="0" w:color="auto"/>
              <w:bottom w:val="single" w:sz="4" w:space="0" w:color="auto"/>
              <w:right w:val="single" w:sz="4" w:space="0" w:color="auto"/>
            </w:tcBorders>
          </w:tcPr>
          <w:p w14:paraId="6E039846" w14:textId="77777777" w:rsidR="008679D4" w:rsidRPr="005C0660" w:rsidRDefault="008679D4" w:rsidP="002C6A17">
            <w:pPr>
              <w:pStyle w:val="Tabletext"/>
              <w:jc w:val="left"/>
              <w:rPr>
                <w:lang w:eastAsia="zh-CN"/>
              </w:rPr>
            </w:pPr>
            <w:r w:rsidRPr="005C0660">
              <w:rPr>
                <w:spacing w:val="-1"/>
                <w:lang w:eastAsia="zh-CN"/>
              </w:rPr>
              <w:t>PS</w:t>
            </w:r>
            <w:r w:rsidRPr="005C0660">
              <w:rPr>
                <w:spacing w:val="1"/>
                <w:lang w:eastAsia="zh-CN"/>
              </w:rPr>
              <w:t>I/</w:t>
            </w:r>
            <w:r w:rsidRPr="005C0660">
              <w:rPr>
                <w:spacing w:val="-1"/>
                <w:lang w:eastAsia="zh-CN"/>
              </w:rPr>
              <w:t xml:space="preserve">SI </w:t>
            </w:r>
            <w:r w:rsidRPr="005C0660">
              <w:rPr>
                <w:spacing w:val="1"/>
                <w:lang w:eastAsia="zh-CN"/>
              </w:rPr>
              <w:t>(</w:t>
            </w:r>
            <w:r w:rsidRPr="005C0660">
              <w:rPr>
                <w:lang w:eastAsia="zh-CN"/>
              </w:rPr>
              <w:t>pr</w:t>
            </w:r>
            <w:r w:rsidRPr="005C0660">
              <w:rPr>
                <w:spacing w:val="-2"/>
                <w:lang w:eastAsia="zh-CN"/>
              </w:rPr>
              <w:t>o</w:t>
            </w:r>
            <w:r w:rsidRPr="005C0660">
              <w:rPr>
                <w:lang w:eastAsia="zh-CN"/>
              </w:rPr>
              <w:t>gram</w:t>
            </w:r>
            <w:r w:rsidR="00F61E96" w:rsidRPr="005C0660">
              <w:rPr>
                <w:lang w:eastAsia="zh-CN"/>
              </w:rPr>
              <w:t>me</w:t>
            </w:r>
            <w:r w:rsidRPr="005C0660">
              <w:rPr>
                <w:lang w:eastAsia="zh-CN"/>
              </w:rPr>
              <w:t xml:space="preserve"> </w:t>
            </w:r>
            <w:r w:rsidRPr="005C0660">
              <w:rPr>
                <w:spacing w:val="-1"/>
                <w:lang w:eastAsia="zh-CN"/>
              </w:rPr>
              <w:t>s</w:t>
            </w:r>
            <w:r w:rsidRPr="005C0660">
              <w:rPr>
                <w:lang w:eastAsia="zh-CN"/>
              </w:rPr>
              <w:t>p</w:t>
            </w:r>
            <w:r w:rsidRPr="005C0660">
              <w:rPr>
                <w:spacing w:val="-1"/>
                <w:lang w:eastAsia="zh-CN"/>
              </w:rPr>
              <w:t>e</w:t>
            </w:r>
            <w:r w:rsidRPr="005C0660">
              <w:rPr>
                <w:lang w:eastAsia="zh-CN"/>
              </w:rPr>
              <w:t>c</w:t>
            </w:r>
            <w:r w:rsidRPr="005C0660">
              <w:rPr>
                <w:spacing w:val="-3"/>
                <w:lang w:eastAsia="zh-CN"/>
              </w:rPr>
              <w:t>i</w:t>
            </w:r>
            <w:r w:rsidRPr="005C0660">
              <w:rPr>
                <w:spacing w:val="3"/>
                <w:lang w:eastAsia="zh-CN"/>
              </w:rPr>
              <w:t>f</w:t>
            </w:r>
            <w:r w:rsidRPr="005C0660">
              <w:rPr>
                <w:spacing w:val="-1"/>
                <w:lang w:eastAsia="zh-CN"/>
              </w:rPr>
              <w:t>i</w:t>
            </w:r>
            <w:r w:rsidRPr="005C0660">
              <w:rPr>
                <w:lang w:eastAsia="zh-CN"/>
              </w:rPr>
              <w:t xml:space="preserve">c </w:t>
            </w:r>
            <w:r w:rsidRPr="005C0660">
              <w:rPr>
                <w:spacing w:val="1"/>
                <w:lang w:eastAsia="zh-CN"/>
              </w:rPr>
              <w:t>i</w:t>
            </w:r>
            <w:r w:rsidRPr="005C0660">
              <w:rPr>
                <w:spacing w:val="-3"/>
                <w:lang w:eastAsia="zh-CN"/>
              </w:rPr>
              <w:t>n</w:t>
            </w:r>
            <w:r w:rsidRPr="005C0660">
              <w:rPr>
                <w:spacing w:val="3"/>
                <w:lang w:eastAsia="zh-CN"/>
              </w:rPr>
              <w:t>f</w:t>
            </w:r>
            <w:r w:rsidRPr="005C0660">
              <w:rPr>
                <w:spacing w:val="-3"/>
                <w:lang w:eastAsia="zh-CN"/>
              </w:rPr>
              <w:t>o</w:t>
            </w:r>
            <w:r w:rsidRPr="005C0660">
              <w:rPr>
                <w:spacing w:val="1"/>
                <w:lang w:eastAsia="zh-CN"/>
              </w:rPr>
              <w:t>rm</w:t>
            </w:r>
            <w:r w:rsidRPr="005C0660">
              <w:rPr>
                <w:spacing w:val="-3"/>
                <w:lang w:eastAsia="zh-CN"/>
              </w:rPr>
              <w:t>a</w:t>
            </w:r>
            <w:r w:rsidRPr="005C0660">
              <w:rPr>
                <w:spacing w:val="1"/>
                <w:lang w:eastAsia="zh-CN"/>
              </w:rPr>
              <w:t>t</w:t>
            </w:r>
            <w:r w:rsidRPr="005C0660">
              <w:rPr>
                <w:spacing w:val="-1"/>
                <w:lang w:eastAsia="zh-CN"/>
              </w:rPr>
              <w:t>i</w:t>
            </w:r>
            <w:r w:rsidRPr="005C0660">
              <w:rPr>
                <w:lang w:eastAsia="zh-CN"/>
              </w:rPr>
              <w:t>o</w:t>
            </w:r>
            <w:r w:rsidRPr="005C0660">
              <w:rPr>
                <w:spacing w:val="-1"/>
                <w:lang w:eastAsia="zh-CN"/>
              </w:rPr>
              <w:t>n</w:t>
            </w:r>
            <w:r w:rsidRPr="005C0660">
              <w:rPr>
                <w:spacing w:val="1"/>
                <w:lang w:eastAsia="zh-CN"/>
              </w:rPr>
              <w:t>/</w:t>
            </w:r>
            <w:r w:rsidRPr="005C0660">
              <w:rPr>
                <w:spacing w:val="-1"/>
                <w:lang w:eastAsia="zh-CN"/>
              </w:rPr>
              <w:t>s</w:t>
            </w:r>
            <w:r w:rsidRPr="005C0660">
              <w:rPr>
                <w:lang w:eastAsia="zh-CN"/>
              </w:rPr>
              <w:t>er</w:t>
            </w:r>
            <w:r w:rsidRPr="005C0660">
              <w:rPr>
                <w:spacing w:val="-2"/>
                <w:lang w:eastAsia="zh-CN"/>
              </w:rPr>
              <w:t>v</w:t>
            </w:r>
            <w:r w:rsidRPr="005C0660">
              <w:rPr>
                <w:spacing w:val="-1"/>
                <w:lang w:eastAsia="zh-CN"/>
              </w:rPr>
              <w:t>i</w:t>
            </w:r>
            <w:r w:rsidRPr="005C0660">
              <w:rPr>
                <w:lang w:eastAsia="zh-CN"/>
              </w:rPr>
              <w:t xml:space="preserve">ce </w:t>
            </w:r>
            <w:r w:rsidRPr="005C0660">
              <w:rPr>
                <w:spacing w:val="2"/>
                <w:lang w:eastAsia="zh-CN"/>
              </w:rPr>
              <w:t>i</w:t>
            </w:r>
            <w:r w:rsidRPr="005C0660">
              <w:rPr>
                <w:spacing w:val="-3"/>
                <w:lang w:eastAsia="zh-CN"/>
              </w:rPr>
              <w:t>n</w:t>
            </w:r>
            <w:r w:rsidRPr="005C0660">
              <w:rPr>
                <w:spacing w:val="1"/>
                <w:lang w:eastAsia="zh-CN"/>
              </w:rPr>
              <w:t>f</w:t>
            </w:r>
            <w:r w:rsidRPr="005C0660">
              <w:rPr>
                <w:lang w:eastAsia="zh-CN"/>
              </w:rPr>
              <w:t>o</w:t>
            </w:r>
            <w:r w:rsidRPr="005C0660">
              <w:rPr>
                <w:spacing w:val="-2"/>
                <w:lang w:eastAsia="zh-CN"/>
              </w:rPr>
              <w:t>r</w:t>
            </w:r>
            <w:r w:rsidRPr="005C0660">
              <w:rPr>
                <w:spacing w:val="1"/>
                <w:lang w:eastAsia="zh-CN"/>
              </w:rPr>
              <w:t>m</w:t>
            </w:r>
            <w:r w:rsidRPr="005C0660">
              <w:rPr>
                <w:lang w:eastAsia="zh-CN"/>
              </w:rPr>
              <w:t>ati</w:t>
            </w:r>
            <w:r w:rsidRPr="005C0660">
              <w:rPr>
                <w:spacing w:val="-1"/>
                <w:lang w:eastAsia="zh-CN"/>
              </w:rPr>
              <w:t>o</w:t>
            </w:r>
            <w:r w:rsidRPr="005C0660">
              <w:rPr>
                <w:lang w:eastAsia="zh-CN"/>
              </w:rPr>
              <w:t>n)</w:t>
            </w:r>
          </w:p>
        </w:tc>
        <w:tc>
          <w:tcPr>
            <w:tcW w:w="3230" w:type="dxa"/>
            <w:tcBorders>
              <w:top w:val="single" w:sz="4" w:space="0" w:color="auto"/>
              <w:left w:val="single" w:sz="4" w:space="0" w:color="auto"/>
              <w:bottom w:val="single" w:sz="4" w:space="0" w:color="auto"/>
              <w:right w:val="single" w:sz="4" w:space="0" w:color="auto"/>
            </w:tcBorders>
          </w:tcPr>
          <w:p w14:paraId="1AF5B410" w14:textId="77777777" w:rsidR="008679D4" w:rsidRPr="006A30AD" w:rsidRDefault="008679D4" w:rsidP="002C6A17">
            <w:pPr>
              <w:pStyle w:val="Tabletext"/>
              <w:jc w:val="left"/>
              <w:rPr>
                <w:lang w:val="en-GB" w:eastAsia="zh-CN"/>
              </w:rPr>
            </w:pPr>
            <w:r w:rsidRPr="006A30AD">
              <w:rPr>
                <w:spacing w:val="-1"/>
                <w:lang w:val="en-GB" w:eastAsia="zh-CN"/>
              </w:rPr>
              <w:t>N</w:t>
            </w:r>
            <w:r w:rsidRPr="006A30AD">
              <w:rPr>
                <w:spacing w:val="1"/>
                <w:lang w:val="en-GB" w:eastAsia="zh-CN"/>
              </w:rPr>
              <w:t>I</w:t>
            </w:r>
            <w:r w:rsidRPr="006A30AD">
              <w:rPr>
                <w:lang w:val="en-GB" w:eastAsia="zh-CN"/>
              </w:rPr>
              <w:t>T,</w:t>
            </w:r>
            <w:r w:rsidRPr="006A30AD">
              <w:rPr>
                <w:spacing w:val="2"/>
                <w:lang w:val="en-GB" w:eastAsia="zh-CN"/>
              </w:rPr>
              <w:t xml:space="preserve"> </w:t>
            </w:r>
            <w:r w:rsidRPr="006A30AD">
              <w:rPr>
                <w:spacing w:val="-1"/>
                <w:lang w:val="en-GB" w:eastAsia="zh-CN"/>
              </w:rPr>
              <w:t>C</w:t>
            </w:r>
            <w:r w:rsidRPr="006A30AD">
              <w:rPr>
                <w:spacing w:val="-3"/>
                <w:lang w:val="en-GB" w:eastAsia="zh-CN"/>
              </w:rPr>
              <w:t>A</w:t>
            </w:r>
            <w:r w:rsidRPr="006A30AD">
              <w:rPr>
                <w:lang w:val="en-GB" w:eastAsia="zh-CN"/>
              </w:rPr>
              <w:t>T,</w:t>
            </w:r>
            <w:r w:rsidRPr="006A30AD">
              <w:rPr>
                <w:spacing w:val="2"/>
                <w:lang w:val="en-GB" w:eastAsia="zh-CN"/>
              </w:rPr>
              <w:t xml:space="preserve"> </w:t>
            </w:r>
            <w:r w:rsidRPr="006A30AD">
              <w:rPr>
                <w:spacing w:val="-1"/>
                <w:lang w:val="en-GB" w:eastAsia="zh-CN"/>
              </w:rPr>
              <w:t>P</w:t>
            </w:r>
            <w:r w:rsidRPr="006A30AD">
              <w:rPr>
                <w:spacing w:val="-3"/>
                <w:lang w:val="en-GB" w:eastAsia="zh-CN"/>
              </w:rPr>
              <w:t>A</w:t>
            </w:r>
            <w:r w:rsidRPr="006A30AD">
              <w:rPr>
                <w:spacing w:val="2"/>
                <w:lang w:val="en-GB" w:eastAsia="zh-CN"/>
              </w:rPr>
              <w:t>T</w:t>
            </w:r>
            <w:r w:rsidRPr="006A30AD">
              <w:rPr>
                <w:lang w:val="en-GB" w:eastAsia="zh-CN"/>
              </w:rPr>
              <w:t xml:space="preserve">, </w:t>
            </w:r>
            <w:r w:rsidRPr="006A30AD">
              <w:rPr>
                <w:spacing w:val="-1"/>
                <w:lang w:val="en-GB" w:eastAsia="zh-CN"/>
              </w:rPr>
              <w:t>P</w:t>
            </w:r>
            <w:r w:rsidRPr="006A30AD">
              <w:rPr>
                <w:spacing w:val="-4"/>
                <w:lang w:val="en-GB" w:eastAsia="zh-CN"/>
              </w:rPr>
              <w:t>M</w:t>
            </w:r>
            <w:r w:rsidRPr="006A30AD">
              <w:rPr>
                <w:spacing w:val="2"/>
                <w:lang w:val="en-GB" w:eastAsia="zh-CN"/>
              </w:rPr>
              <w:t>T</w:t>
            </w:r>
            <w:r w:rsidRPr="006A30AD">
              <w:rPr>
                <w:lang w:val="en-GB" w:eastAsia="zh-CN"/>
              </w:rPr>
              <w:t>,</w:t>
            </w:r>
            <w:r w:rsidRPr="006A30AD">
              <w:rPr>
                <w:spacing w:val="2"/>
                <w:lang w:val="en-GB" w:eastAsia="zh-CN"/>
              </w:rPr>
              <w:t xml:space="preserve"> </w:t>
            </w:r>
            <w:r w:rsidRPr="006A30AD">
              <w:rPr>
                <w:spacing w:val="-3"/>
                <w:lang w:val="en-GB" w:eastAsia="zh-CN"/>
              </w:rPr>
              <w:t>S</w:t>
            </w:r>
            <w:r w:rsidRPr="006A30AD">
              <w:rPr>
                <w:spacing w:val="-1"/>
                <w:lang w:val="en-GB" w:eastAsia="zh-CN"/>
              </w:rPr>
              <w:t>D</w:t>
            </w:r>
            <w:r w:rsidRPr="006A30AD">
              <w:rPr>
                <w:spacing w:val="2"/>
                <w:lang w:val="en-GB" w:eastAsia="zh-CN"/>
              </w:rPr>
              <w:t>T</w:t>
            </w:r>
            <w:r w:rsidRPr="006A30AD">
              <w:rPr>
                <w:lang w:val="en-GB" w:eastAsia="zh-CN"/>
              </w:rPr>
              <w:t xml:space="preserve">, </w:t>
            </w:r>
            <w:r w:rsidRPr="006A30AD">
              <w:rPr>
                <w:spacing w:val="-1"/>
                <w:lang w:val="en-GB" w:eastAsia="zh-CN"/>
              </w:rPr>
              <w:t>EI</w:t>
            </w:r>
            <w:r w:rsidRPr="006A30AD">
              <w:rPr>
                <w:lang w:val="en-GB" w:eastAsia="zh-CN"/>
              </w:rPr>
              <w:t xml:space="preserve">T, </w:t>
            </w:r>
            <w:r w:rsidRPr="006A30AD">
              <w:rPr>
                <w:spacing w:val="2"/>
                <w:lang w:val="en-GB" w:eastAsia="zh-CN"/>
              </w:rPr>
              <w:t>T</w:t>
            </w:r>
            <w:r w:rsidRPr="006A30AD">
              <w:rPr>
                <w:spacing w:val="-3"/>
                <w:lang w:val="en-GB" w:eastAsia="zh-CN"/>
              </w:rPr>
              <w:t>D</w:t>
            </w:r>
            <w:r w:rsidRPr="006A30AD">
              <w:rPr>
                <w:spacing w:val="2"/>
                <w:lang w:val="en-GB" w:eastAsia="zh-CN"/>
              </w:rPr>
              <w:t>T</w:t>
            </w:r>
            <w:r w:rsidRPr="006A30AD">
              <w:rPr>
                <w:lang w:val="en-GB" w:eastAsia="zh-CN"/>
              </w:rPr>
              <w:t>,</w:t>
            </w:r>
            <w:r w:rsidRPr="006A30AD">
              <w:rPr>
                <w:spacing w:val="-2"/>
                <w:lang w:val="en-GB" w:eastAsia="zh-CN"/>
              </w:rPr>
              <w:t xml:space="preserve"> </w:t>
            </w:r>
            <w:r w:rsidRPr="006A30AD">
              <w:rPr>
                <w:lang w:val="en-GB" w:eastAsia="zh-CN"/>
              </w:rPr>
              <w:t>T</w:t>
            </w:r>
            <w:r w:rsidRPr="006A30AD">
              <w:rPr>
                <w:spacing w:val="-2"/>
                <w:lang w:val="en-GB" w:eastAsia="zh-CN"/>
              </w:rPr>
              <w:t>O</w:t>
            </w:r>
            <w:r w:rsidRPr="006A30AD">
              <w:rPr>
                <w:lang w:val="en-GB" w:eastAsia="zh-CN"/>
              </w:rPr>
              <w:t>T</w:t>
            </w:r>
          </w:p>
          <w:p w14:paraId="5F097C63" w14:textId="77777777" w:rsidR="008679D4" w:rsidRPr="005C0660" w:rsidRDefault="008679D4" w:rsidP="00F61E96">
            <w:pPr>
              <w:pStyle w:val="Tabletext"/>
              <w:jc w:val="left"/>
              <w:rPr>
                <w:lang w:eastAsia="zh-CN"/>
              </w:rPr>
            </w:pPr>
            <w:r w:rsidRPr="005C0660">
              <w:rPr>
                <w:spacing w:val="-1"/>
                <w:lang w:eastAsia="zh-CN"/>
              </w:rPr>
              <w:t>E</w:t>
            </w:r>
            <w:r w:rsidRPr="005C0660">
              <w:rPr>
                <w:lang w:eastAsia="zh-CN"/>
              </w:rPr>
              <w:t>N 3</w:t>
            </w:r>
            <w:r w:rsidRPr="005C0660">
              <w:rPr>
                <w:spacing w:val="-1"/>
                <w:lang w:eastAsia="zh-CN"/>
              </w:rPr>
              <w:t>0</w:t>
            </w:r>
            <w:r w:rsidRPr="005C0660">
              <w:rPr>
                <w:lang w:eastAsia="zh-CN"/>
              </w:rPr>
              <w:t>0 468</w:t>
            </w:r>
            <w:r w:rsidRPr="005C0660">
              <w:rPr>
                <w:spacing w:val="-1"/>
                <w:lang w:eastAsia="zh-CN"/>
              </w:rPr>
              <w:t xml:space="preserve"> </w:t>
            </w:r>
            <w:r w:rsidRPr="005C0660">
              <w:rPr>
                <w:lang w:eastAsia="zh-CN"/>
              </w:rPr>
              <w:t>a</w:t>
            </w:r>
            <w:r w:rsidRPr="005C0660">
              <w:rPr>
                <w:spacing w:val="-1"/>
                <w:lang w:eastAsia="zh-CN"/>
              </w:rPr>
              <w:t>n</w:t>
            </w:r>
            <w:r w:rsidRPr="005C0660">
              <w:rPr>
                <w:lang w:eastAsia="zh-CN"/>
              </w:rPr>
              <w:t>d</w:t>
            </w:r>
            <w:r w:rsidRPr="005C0660">
              <w:rPr>
                <w:spacing w:val="-2"/>
                <w:lang w:eastAsia="zh-CN"/>
              </w:rPr>
              <w:t xml:space="preserve"> </w:t>
            </w:r>
            <w:r w:rsidRPr="005C0660">
              <w:rPr>
                <w:spacing w:val="-1"/>
                <w:lang w:eastAsia="zh-CN"/>
              </w:rPr>
              <w:t>E</w:t>
            </w:r>
            <w:r w:rsidRPr="005C0660">
              <w:rPr>
                <w:lang w:eastAsia="zh-CN"/>
              </w:rPr>
              <w:t>T</w:t>
            </w:r>
            <w:r w:rsidRPr="005C0660">
              <w:rPr>
                <w:spacing w:val="-1"/>
                <w:lang w:eastAsia="zh-CN"/>
              </w:rPr>
              <w:t>S</w:t>
            </w:r>
            <w:r w:rsidRPr="005C0660">
              <w:rPr>
                <w:lang w:eastAsia="zh-CN"/>
              </w:rPr>
              <w:t>I </w:t>
            </w:r>
            <w:r w:rsidRPr="005C0660">
              <w:rPr>
                <w:spacing w:val="2"/>
                <w:lang w:eastAsia="zh-CN"/>
              </w:rPr>
              <w:t>T</w:t>
            </w:r>
            <w:r w:rsidRPr="005C0660">
              <w:rPr>
                <w:lang w:eastAsia="zh-CN"/>
              </w:rPr>
              <w:t>R 1</w:t>
            </w:r>
            <w:r w:rsidRPr="005C0660">
              <w:rPr>
                <w:spacing w:val="-1"/>
                <w:lang w:eastAsia="zh-CN"/>
              </w:rPr>
              <w:t>0</w:t>
            </w:r>
            <w:r w:rsidRPr="005C0660">
              <w:rPr>
                <w:lang w:eastAsia="zh-CN"/>
              </w:rPr>
              <w:t>1</w:t>
            </w:r>
            <w:r w:rsidR="00F61E96" w:rsidRPr="005C0660">
              <w:rPr>
                <w:lang w:eastAsia="zh-CN"/>
              </w:rPr>
              <w:t> </w:t>
            </w:r>
            <w:r w:rsidRPr="005C0660">
              <w:rPr>
                <w:lang w:eastAsia="zh-CN"/>
              </w:rPr>
              <w:t>2</w:t>
            </w:r>
            <w:r w:rsidRPr="005C0660">
              <w:rPr>
                <w:spacing w:val="-1"/>
                <w:lang w:eastAsia="zh-CN"/>
              </w:rPr>
              <w:t>1</w:t>
            </w:r>
            <w:r w:rsidRPr="005C0660">
              <w:rPr>
                <w:lang w:eastAsia="zh-CN"/>
              </w:rPr>
              <w:t>1 c</w:t>
            </w:r>
            <w:r w:rsidRPr="005C0660">
              <w:rPr>
                <w:spacing w:val="-3"/>
                <w:lang w:eastAsia="zh-CN"/>
              </w:rPr>
              <w:t>o</w:t>
            </w:r>
            <w:r w:rsidRPr="005C0660">
              <w:rPr>
                <w:spacing w:val="1"/>
                <w:lang w:eastAsia="zh-CN"/>
              </w:rPr>
              <w:t>m</w:t>
            </w:r>
            <w:r w:rsidRPr="005C0660">
              <w:rPr>
                <w:lang w:eastAsia="zh-CN"/>
              </w:rPr>
              <w:t>p</w:t>
            </w:r>
            <w:r w:rsidRPr="005C0660">
              <w:rPr>
                <w:spacing w:val="-1"/>
                <w:lang w:eastAsia="zh-CN"/>
              </w:rPr>
              <w:t>li</w:t>
            </w:r>
            <w:r w:rsidRPr="005C0660">
              <w:rPr>
                <w:lang w:eastAsia="zh-CN"/>
              </w:rPr>
              <w:t>a</w:t>
            </w:r>
            <w:r w:rsidRPr="005C0660">
              <w:rPr>
                <w:spacing w:val="-1"/>
                <w:lang w:eastAsia="zh-CN"/>
              </w:rPr>
              <w:t>n</w:t>
            </w:r>
            <w:r w:rsidRPr="005C0660">
              <w:rPr>
                <w:lang w:eastAsia="zh-CN"/>
              </w:rPr>
              <w:t>t</w:t>
            </w:r>
          </w:p>
        </w:tc>
      </w:tr>
      <w:tr w:rsidR="008679D4" w:rsidRPr="006A30AD" w14:paraId="773245AE" w14:textId="77777777" w:rsidTr="002C6A17">
        <w:trPr>
          <w:jc w:val="center"/>
        </w:trPr>
        <w:tc>
          <w:tcPr>
            <w:tcW w:w="3179" w:type="dxa"/>
            <w:tcBorders>
              <w:top w:val="single" w:sz="4" w:space="0" w:color="auto"/>
              <w:left w:val="single" w:sz="4" w:space="0" w:color="auto"/>
              <w:bottom w:val="single" w:sz="4" w:space="0" w:color="auto"/>
              <w:right w:val="single" w:sz="4" w:space="0" w:color="auto"/>
            </w:tcBorders>
          </w:tcPr>
          <w:p w14:paraId="36B0974A" w14:textId="77777777" w:rsidR="008679D4" w:rsidRPr="006A30AD" w:rsidRDefault="008679D4" w:rsidP="002C6A17">
            <w:pPr>
              <w:pStyle w:val="Tabletext"/>
              <w:jc w:val="left"/>
              <w:rPr>
                <w:lang w:val="en-GB" w:eastAsia="zh-CN"/>
              </w:rPr>
            </w:pPr>
            <w:r w:rsidRPr="006A30AD">
              <w:rPr>
                <w:spacing w:val="-6"/>
                <w:lang w:val="en-GB" w:eastAsia="zh-CN"/>
              </w:rPr>
              <w:t>A</w:t>
            </w:r>
            <w:r w:rsidRPr="006A30AD">
              <w:rPr>
                <w:spacing w:val="2"/>
                <w:lang w:val="en-GB" w:eastAsia="zh-CN"/>
              </w:rPr>
              <w:t>d</w:t>
            </w:r>
            <w:r w:rsidRPr="006A30AD">
              <w:rPr>
                <w:lang w:val="en-GB" w:eastAsia="zh-CN"/>
              </w:rPr>
              <w:t>di</w:t>
            </w:r>
            <w:r w:rsidRPr="006A30AD">
              <w:rPr>
                <w:spacing w:val="1"/>
                <w:lang w:val="en-GB" w:eastAsia="zh-CN"/>
              </w:rPr>
              <w:t>ti</w:t>
            </w:r>
            <w:r w:rsidRPr="006A30AD">
              <w:rPr>
                <w:lang w:val="en-GB" w:eastAsia="zh-CN"/>
              </w:rPr>
              <w:t>o</w:t>
            </w:r>
            <w:r w:rsidRPr="006A30AD">
              <w:rPr>
                <w:spacing w:val="-1"/>
                <w:lang w:val="en-GB" w:eastAsia="zh-CN"/>
              </w:rPr>
              <w:t>n</w:t>
            </w:r>
            <w:r w:rsidRPr="006A30AD">
              <w:rPr>
                <w:lang w:val="en-GB" w:eastAsia="zh-CN"/>
              </w:rPr>
              <w:t>al</w:t>
            </w:r>
            <w:r w:rsidRPr="006A30AD">
              <w:rPr>
                <w:spacing w:val="2"/>
                <w:lang w:val="en-GB" w:eastAsia="zh-CN"/>
              </w:rPr>
              <w:t xml:space="preserve"> </w:t>
            </w:r>
            <w:r w:rsidRPr="006A30AD">
              <w:rPr>
                <w:spacing w:val="-1"/>
                <w:lang w:val="en-GB" w:eastAsia="zh-CN"/>
              </w:rPr>
              <w:t>h</w:t>
            </w:r>
            <w:r w:rsidRPr="006A30AD">
              <w:rPr>
                <w:spacing w:val="-3"/>
                <w:lang w:val="en-GB" w:eastAsia="zh-CN"/>
              </w:rPr>
              <w:t>a</w:t>
            </w:r>
            <w:r w:rsidRPr="006A30AD">
              <w:rPr>
                <w:lang w:val="en-GB" w:eastAsia="zh-CN"/>
              </w:rPr>
              <w:t>r</w:t>
            </w:r>
            <w:r w:rsidRPr="006A30AD">
              <w:rPr>
                <w:spacing w:val="-2"/>
                <w:lang w:val="en-GB" w:eastAsia="zh-CN"/>
              </w:rPr>
              <w:t>d</w:t>
            </w:r>
            <w:r w:rsidRPr="006A30AD">
              <w:rPr>
                <w:spacing w:val="3"/>
                <w:lang w:val="en-GB" w:eastAsia="zh-CN"/>
              </w:rPr>
              <w:t>w</w:t>
            </w:r>
            <w:r w:rsidRPr="006A30AD">
              <w:rPr>
                <w:spacing w:val="-3"/>
                <w:lang w:val="en-GB" w:eastAsia="zh-CN"/>
              </w:rPr>
              <w:t>a</w:t>
            </w:r>
            <w:r w:rsidRPr="006A30AD">
              <w:rPr>
                <w:lang w:val="en-GB" w:eastAsia="zh-CN"/>
              </w:rPr>
              <w:t>re</w:t>
            </w:r>
          </w:p>
        </w:tc>
        <w:tc>
          <w:tcPr>
            <w:tcW w:w="6460" w:type="dxa"/>
            <w:gridSpan w:val="3"/>
            <w:tcBorders>
              <w:top w:val="single" w:sz="4" w:space="0" w:color="auto"/>
              <w:left w:val="single" w:sz="4" w:space="0" w:color="auto"/>
              <w:bottom w:val="single" w:sz="4" w:space="0" w:color="auto"/>
              <w:right w:val="single" w:sz="4" w:space="0" w:color="auto"/>
            </w:tcBorders>
          </w:tcPr>
          <w:p w14:paraId="2FA8BB9D" w14:textId="77777777" w:rsidR="008679D4" w:rsidRPr="006A30AD" w:rsidRDefault="008679D4" w:rsidP="002C6A17">
            <w:pPr>
              <w:pStyle w:val="Tabletext"/>
              <w:jc w:val="left"/>
              <w:rPr>
                <w:lang w:val="en-GB" w:eastAsia="zh-CN"/>
              </w:rPr>
            </w:pPr>
            <w:r w:rsidRPr="006A30AD">
              <w:rPr>
                <w:spacing w:val="-1"/>
                <w:lang w:val="en-GB" w:eastAsia="zh-CN"/>
              </w:rPr>
              <w:t>PV</w:t>
            </w:r>
            <w:r w:rsidRPr="006A30AD">
              <w:rPr>
                <w:lang w:val="en-GB" w:eastAsia="zh-CN"/>
              </w:rPr>
              <w:t xml:space="preserve">R </w:t>
            </w:r>
            <w:r w:rsidRPr="006A30AD">
              <w:rPr>
                <w:spacing w:val="1"/>
                <w:lang w:val="en-GB" w:eastAsia="zh-CN"/>
              </w:rPr>
              <w:t>(</w:t>
            </w:r>
            <w:r w:rsidRPr="006A30AD">
              <w:rPr>
                <w:lang w:val="en-GB" w:eastAsia="zh-CN"/>
              </w:rPr>
              <w:t>o</w:t>
            </w:r>
            <w:r w:rsidRPr="006A30AD">
              <w:rPr>
                <w:spacing w:val="-1"/>
                <w:lang w:val="en-GB" w:eastAsia="zh-CN"/>
              </w:rPr>
              <w:t>p</w:t>
            </w:r>
            <w:r w:rsidRPr="006A30AD">
              <w:rPr>
                <w:spacing w:val="1"/>
                <w:lang w:val="en-GB" w:eastAsia="zh-CN"/>
              </w:rPr>
              <w:t>t</w:t>
            </w:r>
            <w:r w:rsidRPr="006A30AD">
              <w:rPr>
                <w:spacing w:val="-1"/>
                <w:lang w:val="en-GB" w:eastAsia="zh-CN"/>
              </w:rPr>
              <w:t>i</w:t>
            </w:r>
            <w:r w:rsidRPr="006A30AD">
              <w:rPr>
                <w:lang w:val="en-GB" w:eastAsia="zh-CN"/>
              </w:rPr>
              <w:t>o</w:t>
            </w:r>
            <w:r w:rsidRPr="006A30AD">
              <w:rPr>
                <w:spacing w:val="-1"/>
                <w:lang w:val="en-GB" w:eastAsia="zh-CN"/>
              </w:rPr>
              <w:t>n</w:t>
            </w:r>
            <w:r w:rsidRPr="006A30AD">
              <w:rPr>
                <w:lang w:val="en-GB" w:eastAsia="zh-CN"/>
              </w:rPr>
              <w:t>a</w:t>
            </w:r>
            <w:r w:rsidRPr="006A30AD">
              <w:rPr>
                <w:spacing w:val="-1"/>
                <w:lang w:val="en-GB" w:eastAsia="zh-CN"/>
              </w:rPr>
              <w:t>l</w:t>
            </w:r>
            <w:r w:rsidRPr="006A30AD">
              <w:rPr>
                <w:lang w:val="en-GB" w:eastAsia="zh-CN"/>
              </w:rPr>
              <w:t>)</w:t>
            </w:r>
          </w:p>
        </w:tc>
      </w:tr>
      <w:tr w:rsidR="008679D4" w:rsidRPr="00AD2E79" w14:paraId="71A50E51" w14:textId="77777777" w:rsidTr="002C6A17">
        <w:trPr>
          <w:jc w:val="center"/>
        </w:trPr>
        <w:tc>
          <w:tcPr>
            <w:tcW w:w="3179" w:type="dxa"/>
            <w:tcBorders>
              <w:top w:val="single" w:sz="4" w:space="0" w:color="auto"/>
              <w:left w:val="single" w:sz="4" w:space="0" w:color="auto"/>
              <w:bottom w:val="single" w:sz="4" w:space="0" w:color="auto"/>
              <w:right w:val="single" w:sz="4" w:space="0" w:color="auto"/>
            </w:tcBorders>
          </w:tcPr>
          <w:p w14:paraId="5EA827A2" w14:textId="77777777" w:rsidR="008679D4" w:rsidRPr="006A30AD" w:rsidRDefault="008679D4" w:rsidP="002C6A17">
            <w:pPr>
              <w:pStyle w:val="Tabletext"/>
              <w:jc w:val="left"/>
              <w:rPr>
                <w:lang w:val="en-GB" w:eastAsia="zh-CN"/>
              </w:rPr>
            </w:pPr>
            <w:r w:rsidRPr="006A30AD">
              <w:rPr>
                <w:spacing w:val="-3"/>
                <w:lang w:val="en-GB" w:eastAsia="zh-CN"/>
              </w:rPr>
              <w:t>T</w:t>
            </w:r>
            <w:r w:rsidRPr="006A30AD">
              <w:rPr>
                <w:lang w:val="en-GB" w:eastAsia="zh-CN"/>
              </w:rPr>
              <w:t>ele</w:t>
            </w:r>
            <w:r w:rsidRPr="006A30AD">
              <w:rPr>
                <w:spacing w:val="1"/>
                <w:lang w:val="en-GB" w:eastAsia="zh-CN"/>
              </w:rPr>
              <w:t>t</w:t>
            </w:r>
            <w:r w:rsidRPr="006A30AD">
              <w:rPr>
                <w:lang w:val="en-GB" w:eastAsia="zh-CN"/>
              </w:rPr>
              <w:t>e</w:t>
            </w:r>
            <w:r w:rsidRPr="006A30AD">
              <w:rPr>
                <w:spacing w:val="-1"/>
                <w:lang w:val="en-GB" w:eastAsia="zh-CN"/>
              </w:rPr>
              <w:t>x</w:t>
            </w:r>
            <w:r w:rsidRPr="006A30AD">
              <w:rPr>
                <w:lang w:val="en-GB" w:eastAsia="zh-CN"/>
              </w:rPr>
              <w:t>t</w:t>
            </w:r>
            <w:r w:rsidRPr="006A30AD">
              <w:rPr>
                <w:spacing w:val="2"/>
                <w:lang w:val="en-GB" w:eastAsia="zh-CN"/>
              </w:rPr>
              <w:t xml:space="preserve"> </w:t>
            </w:r>
            <w:r w:rsidRPr="006A30AD">
              <w:rPr>
                <w:lang w:val="en-GB" w:eastAsia="zh-CN"/>
              </w:rPr>
              <w:t xml:space="preserve">&amp; </w:t>
            </w:r>
            <w:r w:rsidRPr="006A30AD">
              <w:rPr>
                <w:spacing w:val="-3"/>
                <w:lang w:val="en-GB" w:eastAsia="zh-CN"/>
              </w:rPr>
              <w:t>t</w:t>
            </w:r>
            <w:r w:rsidRPr="006A30AD">
              <w:rPr>
                <w:lang w:val="en-GB" w:eastAsia="zh-CN"/>
              </w:rPr>
              <w:t>ele</w:t>
            </w:r>
            <w:r w:rsidRPr="006A30AD">
              <w:rPr>
                <w:spacing w:val="1"/>
                <w:lang w:val="en-GB" w:eastAsia="zh-CN"/>
              </w:rPr>
              <w:t>t</w:t>
            </w:r>
            <w:r w:rsidRPr="006A30AD">
              <w:rPr>
                <w:lang w:val="en-GB" w:eastAsia="zh-CN"/>
              </w:rPr>
              <w:t>e</w:t>
            </w:r>
            <w:r w:rsidRPr="006A30AD">
              <w:rPr>
                <w:spacing w:val="-3"/>
                <w:lang w:val="en-GB" w:eastAsia="zh-CN"/>
              </w:rPr>
              <w:t>x</w:t>
            </w:r>
            <w:r w:rsidRPr="006A30AD">
              <w:rPr>
                <w:lang w:val="en-GB" w:eastAsia="zh-CN"/>
              </w:rPr>
              <w:t>t</w:t>
            </w:r>
            <w:r w:rsidRPr="006A30AD">
              <w:rPr>
                <w:spacing w:val="2"/>
                <w:lang w:val="en-GB" w:eastAsia="zh-CN"/>
              </w:rPr>
              <w:t xml:space="preserve"> </w:t>
            </w:r>
            <w:r w:rsidRPr="006A30AD">
              <w:rPr>
                <w:lang w:val="en-GB" w:eastAsia="zh-CN"/>
              </w:rPr>
              <w:t>s</w:t>
            </w:r>
            <w:r w:rsidRPr="006A30AD">
              <w:rPr>
                <w:spacing w:val="-1"/>
                <w:lang w:val="en-GB" w:eastAsia="zh-CN"/>
              </w:rPr>
              <w:t>u</w:t>
            </w:r>
            <w:r w:rsidRPr="006A30AD">
              <w:rPr>
                <w:spacing w:val="-3"/>
                <w:lang w:val="en-GB" w:eastAsia="zh-CN"/>
              </w:rPr>
              <w:t>b</w:t>
            </w:r>
            <w:r w:rsidRPr="006A30AD">
              <w:rPr>
                <w:spacing w:val="1"/>
                <w:lang w:val="en-GB" w:eastAsia="zh-CN"/>
              </w:rPr>
              <w:t>ti</w:t>
            </w:r>
            <w:r w:rsidRPr="006A30AD">
              <w:rPr>
                <w:spacing w:val="-2"/>
                <w:lang w:val="en-GB" w:eastAsia="zh-CN"/>
              </w:rPr>
              <w:t>t</w:t>
            </w:r>
            <w:r w:rsidRPr="006A30AD">
              <w:rPr>
                <w:spacing w:val="1"/>
                <w:lang w:val="en-GB" w:eastAsia="zh-CN"/>
              </w:rPr>
              <w:t>l</w:t>
            </w:r>
            <w:r w:rsidRPr="006A30AD">
              <w:rPr>
                <w:lang w:val="en-GB" w:eastAsia="zh-CN"/>
              </w:rPr>
              <w:t>e</w:t>
            </w:r>
          </w:p>
        </w:tc>
        <w:tc>
          <w:tcPr>
            <w:tcW w:w="6460" w:type="dxa"/>
            <w:gridSpan w:val="3"/>
            <w:tcBorders>
              <w:top w:val="single" w:sz="4" w:space="0" w:color="auto"/>
              <w:left w:val="single" w:sz="4" w:space="0" w:color="auto"/>
              <w:bottom w:val="single" w:sz="4" w:space="0" w:color="auto"/>
              <w:right w:val="single" w:sz="4" w:space="0" w:color="auto"/>
            </w:tcBorders>
          </w:tcPr>
          <w:p w14:paraId="740562C4" w14:textId="77777777" w:rsidR="008679D4" w:rsidRPr="006A30AD" w:rsidRDefault="008679D4" w:rsidP="002C6A17">
            <w:pPr>
              <w:pStyle w:val="Tabletext"/>
              <w:ind w:left="284" w:hanging="284"/>
              <w:jc w:val="left"/>
              <w:rPr>
                <w:lang w:val="en-GB" w:eastAsia="zh-CN"/>
              </w:rPr>
            </w:pPr>
            <w:r w:rsidRPr="006A30AD">
              <w:rPr>
                <w:lang w:val="en-GB" w:eastAsia="zh-CN"/>
              </w:rPr>
              <w:t>–</w:t>
            </w:r>
            <w:r w:rsidRPr="006A30AD">
              <w:rPr>
                <w:lang w:val="en-GB" w:eastAsia="zh-CN"/>
              </w:rPr>
              <w:tab/>
            </w:r>
            <w:r w:rsidRPr="006A30AD">
              <w:rPr>
                <w:spacing w:val="1"/>
                <w:lang w:val="en-GB" w:eastAsia="zh-CN"/>
              </w:rPr>
              <w:t>I</w:t>
            </w:r>
            <w:r w:rsidRPr="006A30AD">
              <w:rPr>
                <w:lang w:val="en-GB" w:eastAsia="zh-CN"/>
              </w:rPr>
              <w:t xml:space="preserve">t </w:t>
            </w:r>
            <w:r w:rsidRPr="006A30AD">
              <w:rPr>
                <w:spacing w:val="-1"/>
                <w:lang w:val="en-GB" w:eastAsia="zh-CN"/>
              </w:rPr>
              <w:t>i</w:t>
            </w:r>
            <w:r w:rsidRPr="006A30AD">
              <w:rPr>
                <w:lang w:val="en-GB" w:eastAsia="zh-CN"/>
              </w:rPr>
              <w:t>s</w:t>
            </w:r>
            <w:r w:rsidRPr="006A30AD">
              <w:rPr>
                <w:spacing w:val="1"/>
                <w:lang w:val="en-GB" w:eastAsia="zh-CN"/>
              </w:rPr>
              <w:t xml:space="preserve"> </w:t>
            </w:r>
            <w:r w:rsidRPr="006A30AD">
              <w:rPr>
                <w:lang w:val="en-GB" w:eastAsia="zh-CN"/>
              </w:rPr>
              <w:t>a</w:t>
            </w:r>
            <w:r w:rsidRPr="006A30AD">
              <w:rPr>
                <w:spacing w:val="-1"/>
                <w:lang w:val="en-GB" w:eastAsia="zh-CN"/>
              </w:rPr>
              <w:t>bl</w:t>
            </w:r>
            <w:r w:rsidRPr="006A30AD">
              <w:rPr>
                <w:lang w:val="en-GB" w:eastAsia="zh-CN"/>
              </w:rPr>
              <w:t>e</w:t>
            </w:r>
            <w:r w:rsidRPr="006A30AD">
              <w:rPr>
                <w:spacing w:val="-1"/>
                <w:lang w:val="en-GB" w:eastAsia="zh-CN"/>
              </w:rPr>
              <w:t xml:space="preserve"> </w:t>
            </w:r>
            <w:r w:rsidRPr="006A30AD">
              <w:rPr>
                <w:spacing w:val="1"/>
                <w:lang w:val="en-GB" w:eastAsia="zh-CN"/>
              </w:rPr>
              <w:t>t</w:t>
            </w:r>
            <w:r w:rsidRPr="006A30AD">
              <w:rPr>
                <w:lang w:val="en-GB" w:eastAsia="zh-CN"/>
              </w:rPr>
              <w:t>o d</w:t>
            </w:r>
            <w:r w:rsidRPr="006A30AD">
              <w:rPr>
                <w:spacing w:val="-1"/>
                <w:lang w:val="en-GB" w:eastAsia="zh-CN"/>
              </w:rPr>
              <w:t>i</w:t>
            </w:r>
            <w:r w:rsidRPr="006A30AD">
              <w:rPr>
                <w:lang w:val="en-GB" w:eastAsia="zh-CN"/>
              </w:rPr>
              <w:t>sp</w:t>
            </w:r>
            <w:r w:rsidRPr="006A30AD">
              <w:rPr>
                <w:spacing w:val="-1"/>
                <w:lang w:val="en-GB" w:eastAsia="zh-CN"/>
              </w:rPr>
              <w:t>l</w:t>
            </w:r>
            <w:r w:rsidRPr="006A30AD">
              <w:rPr>
                <w:lang w:val="en-GB" w:eastAsia="zh-CN"/>
              </w:rPr>
              <w:t>ay</w:t>
            </w:r>
            <w:r w:rsidRPr="006A30AD">
              <w:rPr>
                <w:spacing w:val="-2"/>
                <w:lang w:val="en-GB" w:eastAsia="zh-CN"/>
              </w:rPr>
              <w:t xml:space="preserve"> </w:t>
            </w:r>
            <w:r w:rsidRPr="006A30AD">
              <w:rPr>
                <w:spacing w:val="2"/>
                <w:lang w:val="en-GB" w:eastAsia="zh-CN"/>
              </w:rPr>
              <w:t>t</w:t>
            </w:r>
            <w:r w:rsidRPr="006A30AD">
              <w:rPr>
                <w:lang w:val="en-GB" w:eastAsia="zh-CN"/>
              </w:rPr>
              <w:t>e</w:t>
            </w:r>
            <w:r w:rsidRPr="006A30AD">
              <w:rPr>
                <w:spacing w:val="-1"/>
                <w:lang w:val="en-GB" w:eastAsia="zh-CN"/>
              </w:rPr>
              <w:t>l</w:t>
            </w:r>
            <w:r w:rsidRPr="006A30AD">
              <w:rPr>
                <w:spacing w:val="-3"/>
                <w:lang w:val="en-GB" w:eastAsia="zh-CN"/>
              </w:rPr>
              <w:t>e</w:t>
            </w:r>
            <w:r w:rsidRPr="006A30AD">
              <w:rPr>
                <w:spacing w:val="-1"/>
                <w:lang w:val="en-GB" w:eastAsia="zh-CN"/>
              </w:rPr>
              <w:t>t</w:t>
            </w:r>
            <w:r w:rsidRPr="006A30AD">
              <w:rPr>
                <w:lang w:val="en-GB" w:eastAsia="zh-CN"/>
              </w:rPr>
              <w:t>e</w:t>
            </w:r>
            <w:r w:rsidRPr="006A30AD">
              <w:rPr>
                <w:spacing w:val="-3"/>
                <w:lang w:val="en-GB" w:eastAsia="zh-CN"/>
              </w:rPr>
              <w:t>x</w:t>
            </w:r>
            <w:r w:rsidRPr="006A30AD">
              <w:rPr>
                <w:lang w:val="en-GB" w:eastAsia="zh-CN"/>
              </w:rPr>
              <w:t>t</w:t>
            </w:r>
            <w:r w:rsidRPr="006A30AD">
              <w:rPr>
                <w:spacing w:val="2"/>
                <w:lang w:val="en-GB" w:eastAsia="zh-CN"/>
              </w:rPr>
              <w:t xml:space="preserve"> </w:t>
            </w:r>
            <w:r w:rsidRPr="006A30AD">
              <w:rPr>
                <w:lang w:val="en-GB" w:eastAsia="zh-CN"/>
              </w:rPr>
              <w:t>us</w:t>
            </w:r>
            <w:r w:rsidRPr="006A30AD">
              <w:rPr>
                <w:spacing w:val="-1"/>
                <w:lang w:val="en-GB" w:eastAsia="zh-CN"/>
              </w:rPr>
              <w:t>i</w:t>
            </w:r>
            <w:r w:rsidRPr="006A30AD">
              <w:rPr>
                <w:lang w:val="en-GB" w:eastAsia="zh-CN"/>
              </w:rPr>
              <w:t>ng</w:t>
            </w:r>
            <w:r w:rsidRPr="006A30AD">
              <w:rPr>
                <w:spacing w:val="1"/>
                <w:lang w:val="en-GB" w:eastAsia="zh-CN"/>
              </w:rPr>
              <w:t xml:space="preserve"> t</w:t>
            </w:r>
            <w:r w:rsidRPr="006A30AD">
              <w:rPr>
                <w:lang w:val="en-GB" w:eastAsia="zh-CN"/>
              </w:rPr>
              <w:t>he</w:t>
            </w:r>
            <w:r w:rsidRPr="006A30AD">
              <w:rPr>
                <w:spacing w:val="-2"/>
                <w:lang w:val="en-GB" w:eastAsia="zh-CN"/>
              </w:rPr>
              <w:t xml:space="preserve"> </w:t>
            </w:r>
            <w:r w:rsidRPr="006A30AD">
              <w:rPr>
                <w:spacing w:val="1"/>
                <w:lang w:val="en-GB" w:eastAsia="zh-CN"/>
              </w:rPr>
              <w:t>O</w:t>
            </w:r>
            <w:r w:rsidRPr="006A30AD">
              <w:rPr>
                <w:spacing w:val="-1"/>
                <w:lang w:val="en-GB" w:eastAsia="zh-CN"/>
              </w:rPr>
              <w:t>S</w:t>
            </w:r>
            <w:r w:rsidRPr="006A30AD">
              <w:rPr>
                <w:lang w:val="en-GB" w:eastAsia="zh-CN"/>
              </w:rPr>
              <w:t>D</w:t>
            </w:r>
            <w:r w:rsidRPr="006A30AD">
              <w:rPr>
                <w:spacing w:val="-2"/>
                <w:lang w:val="en-GB" w:eastAsia="zh-CN"/>
              </w:rPr>
              <w:t xml:space="preserve"> </w:t>
            </w:r>
            <w:r w:rsidRPr="006A30AD">
              <w:rPr>
                <w:lang w:val="en-GB" w:eastAsia="zh-CN"/>
              </w:rPr>
              <w:t>a</w:t>
            </w:r>
            <w:r w:rsidRPr="006A30AD">
              <w:rPr>
                <w:spacing w:val="-1"/>
                <w:lang w:val="en-GB" w:eastAsia="zh-CN"/>
              </w:rPr>
              <w:t>n</w:t>
            </w:r>
            <w:r w:rsidRPr="006A30AD">
              <w:rPr>
                <w:lang w:val="en-GB" w:eastAsia="zh-CN"/>
              </w:rPr>
              <w:t>d/</w:t>
            </w:r>
            <w:r w:rsidRPr="006A30AD">
              <w:rPr>
                <w:spacing w:val="-2"/>
                <w:lang w:val="en-GB" w:eastAsia="zh-CN"/>
              </w:rPr>
              <w:t>o</w:t>
            </w:r>
            <w:r w:rsidRPr="006A30AD">
              <w:rPr>
                <w:lang w:val="en-GB" w:eastAsia="zh-CN"/>
              </w:rPr>
              <w:t>r</w:t>
            </w:r>
            <w:r w:rsidRPr="006A30AD">
              <w:rPr>
                <w:spacing w:val="2"/>
                <w:lang w:val="en-GB" w:eastAsia="zh-CN"/>
              </w:rPr>
              <w:t xml:space="preserve"> </w:t>
            </w:r>
            <w:r w:rsidRPr="006A30AD">
              <w:rPr>
                <w:lang w:val="en-GB" w:eastAsia="zh-CN"/>
              </w:rPr>
              <w:t>by</w:t>
            </w:r>
            <w:r w:rsidRPr="006A30AD">
              <w:rPr>
                <w:spacing w:val="-2"/>
                <w:lang w:val="en-GB" w:eastAsia="zh-CN"/>
              </w:rPr>
              <w:t xml:space="preserve"> </w:t>
            </w:r>
            <w:r w:rsidRPr="006A30AD">
              <w:rPr>
                <w:spacing w:val="1"/>
                <w:lang w:val="en-GB" w:eastAsia="zh-CN"/>
              </w:rPr>
              <w:t>t</w:t>
            </w:r>
            <w:r w:rsidRPr="006A30AD">
              <w:rPr>
                <w:lang w:val="en-GB" w:eastAsia="zh-CN"/>
              </w:rPr>
              <w:t xml:space="preserve">he </w:t>
            </w:r>
            <w:r w:rsidRPr="006A30AD">
              <w:rPr>
                <w:spacing w:val="-1"/>
                <w:lang w:val="en-GB" w:eastAsia="zh-CN"/>
              </w:rPr>
              <w:t>i</w:t>
            </w:r>
            <w:r w:rsidRPr="006A30AD">
              <w:rPr>
                <w:lang w:val="en-GB" w:eastAsia="zh-CN"/>
              </w:rPr>
              <w:t>ns</w:t>
            </w:r>
            <w:r w:rsidRPr="006A30AD">
              <w:rPr>
                <w:spacing w:val="-1"/>
                <w:lang w:val="en-GB" w:eastAsia="zh-CN"/>
              </w:rPr>
              <w:t>e</w:t>
            </w:r>
            <w:r w:rsidRPr="006A30AD">
              <w:rPr>
                <w:spacing w:val="1"/>
                <w:lang w:val="en-GB" w:eastAsia="zh-CN"/>
              </w:rPr>
              <w:t>rt</w:t>
            </w:r>
            <w:r w:rsidRPr="006A30AD">
              <w:rPr>
                <w:spacing w:val="-1"/>
                <w:lang w:val="en-GB" w:eastAsia="zh-CN"/>
              </w:rPr>
              <w:t>i</w:t>
            </w:r>
            <w:r w:rsidRPr="006A30AD">
              <w:rPr>
                <w:lang w:val="en-GB" w:eastAsia="zh-CN"/>
              </w:rPr>
              <w:t>on</w:t>
            </w:r>
            <w:r w:rsidRPr="006A30AD">
              <w:rPr>
                <w:spacing w:val="1"/>
                <w:lang w:val="en-GB" w:eastAsia="zh-CN"/>
              </w:rPr>
              <w:t xml:space="preserve"> </w:t>
            </w:r>
            <w:r w:rsidRPr="006A30AD">
              <w:rPr>
                <w:spacing w:val="-3"/>
                <w:lang w:val="en-GB" w:eastAsia="zh-CN"/>
              </w:rPr>
              <w:t>o</w:t>
            </w:r>
            <w:r w:rsidRPr="006A30AD">
              <w:rPr>
                <w:lang w:val="en-GB" w:eastAsia="zh-CN"/>
              </w:rPr>
              <w:t xml:space="preserve">f </w:t>
            </w:r>
            <w:r w:rsidRPr="006A30AD">
              <w:rPr>
                <w:spacing w:val="1"/>
                <w:lang w:val="en-GB" w:eastAsia="zh-CN"/>
              </w:rPr>
              <w:t>t</w:t>
            </w:r>
            <w:r w:rsidRPr="006A30AD">
              <w:rPr>
                <w:lang w:val="en-GB" w:eastAsia="zh-CN"/>
              </w:rPr>
              <w:t>he</w:t>
            </w:r>
            <w:r w:rsidRPr="006A30AD">
              <w:rPr>
                <w:spacing w:val="-2"/>
                <w:lang w:val="en-GB" w:eastAsia="zh-CN"/>
              </w:rPr>
              <w:t xml:space="preserve"> </w:t>
            </w:r>
            <w:r w:rsidRPr="006A30AD">
              <w:rPr>
                <w:spacing w:val="2"/>
                <w:lang w:val="en-GB" w:eastAsia="zh-CN"/>
              </w:rPr>
              <w:t>t</w:t>
            </w:r>
            <w:r w:rsidRPr="006A30AD">
              <w:rPr>
                <w:lang w:val="en-GB" w:eastAsia="zh-CN"/>
              </w:rPr>
              <w:t>e</w:t>
            </w:r>
            <w:r w:rsidRPr="006A30AD">
              <w:rPr>
                <w:spacing w:val="-1"/>
                <w:lang w:val="en-GB" w:eastAsia="zh-CN"/>
              </w:rPr>
              <w:t>l</w:t>
            </w:r>
            <w:r w:rsidRPr="006A30AD">
              <w:rPr>
                <w:lang w:val="en-GB" w:eastAsia="zh-CN"/>
              </w:rPr>
              <w:t>ete</w:t>
            </w:r>
            <w:r w:rsidRPr="006A30AD">
              <w:rPr>
                <w:spacing w:val="-2"/>
                <w:lang w:val="en-GB" w:eastAsia="zh-CN"/>
              </w:rPr>
              <w:t>x</w:t>
            </w:r>
            <w:r w:rsidRPr="006A30AD">
              <w:rPr>
                <w:lang w:val="en-GB" w:eastAsia="zh-CN"/>
              </w:rPr>
              <w:t>t</w:t>
            </w:r>
            <w:r w:rsidRPr="006A30AD">
              <w:rPr>
                <w:spacing w:val="-2"/>
                <w:lang w:val="en-GB" w:eastAsia="zh-CN"/>
              </w:rPr>
              <w:t xml:space="preserve"> </w:t>
            </w:r>
            <w:r w:rsidRPr="006A30AD">
              <w:rPr>
                <w:lang w:val="en-GB" w:eastAsia="zh-CN"/>
              </w:rPr>
              <w:t>d</w:t>
            </w:r>
            <w:r w:rsidRPr="006A30AD">
              <w:rPr>
                <w:spacing w:val="-1"/>
                <w:lang w:val="en-GB" w:eastAsia="zh-CN"/>
              </w:rPr>
              <w:t>a</w:t>
            </w:r>
            <w:r w:rsidRPr="006A30AD">
              <w:rPr>
                <w:spacing w:val="1"/>
                <w:lang w:val="en-GB" w:eastAsia="zh-CN"/>
              </w:rPr>
              <w:t>t</w:t>
            </w:r>
            <w:r w:rsidRPr="006A30AD">
              <w:rPr>
                <w:lang w:val="en-GB" w:eastAsia="zh-CN"/>
              </w:rPr>
              <w:t>a in</w:t>
            </w:r>
            <w:r w:rsidRPr="006A30AD">
              <w:rPr>
                <w:spacing w:val="-2"/>
                <w:lang w:val="en-GB" w:eastAsia="zh-CN"/>
              </w:rPr>
              <w:t xml:space="preserve"> </w:t>
            </w:r>
            <w:r w:rsidRPr="006A30AD">
              <w:rPr>
                <w:spacing w:val="1"/>
                <w:lang w:val="en-GB" w:eastAsia="zh-CN"/>
              </w:rPr>
              <w:t>t</w:t>
            </w:r>
            <w:r w:rsidRPr="006A30AD">
              <w:rPr>
                <w:lang w:val="en-GB" w:eastAsia="zh-CN"/>
              </w:rPr>
              <w:t>he</w:t>
            </w:r>
            <w:r w:rsidRPr="006A30AD">
              <w:rPr>
                <w:spacing w:val="1"/>
                <w:lang w:val="en-GB" w:eastAsia="zh-CN"/>
              </w:rPr>
              <w:t xml:space="preserve"> </w:t>
            </w:r>
            <w:r w:rsidRPr="006A30AD">
              <w:rPr>
                <w:spacing w:val="-1"/>
                <w:lang w:val="en-GB" w:eastAsia="zh-CN"/>
              </w:rPr>
              <w:t>V</w:t>
            </w:r>
            <w:r w:rsidRPr="006A30AD">
              <w:rPr>
                <w:spacing w:val="-3"/>
                <w:lang w:val="en-GB" w:eastAsia="zh-CN"/>
              </w:rPr>
              <w:t>B</w:t>
            </w:r>
            <w:r w:rsidRPr="006A30AD">
              <w:rPr>
                <w:lang w:val="en-GB" w:eastAsia="zh-CN"/>
              </w:rPr>
              <w:t>I</w:t>
            </w:r>
            <w:r w:rsidRPr="006A30AD">
              <w:rPr>
                <w:spacing w:val="2"/>
                <w:lang w:val="en-GB" w:eastAsia="zh-CN"/>
              </w:rPr>
              <w:t xml:space="preserve"> </w:t>
            </w:r>
            <w:r w:rsidRPr="006A30AD">
              <w:rPr>
                <w:spacing w:val="-3"/>
                <w:lang w:val="en-GB" w:eastAsia="zh-CN"/>
              </w:rPr>
              <w:t>o</w:t>
            </w:r>
            <w:r w:rsidRPr="006A30AD">
              <w:rPr>
                <w:lang w:val="en-GB" w:eastAsia="zh-CN"/>
              </w:rPr>
              <w:t xml:space="preserve">f </w:t>
            </w:r>
            <w:r w:rsidRPr="006A30AD">
              <w:rPr>
                <w:spacing w:val="1"/>
                <w:lang w:val="en-GB" w:eastAsia="zh-CN"/>
              </w:rPr>
              <w:t>t</w:t>
            </w:r>
            <w:r w:rsidRPr="006A30AD">
              <w:rPr>
                <w:lang w:val="en-GB" w:eastAsia="zh-CN"/>
              </w:rPr>
              <w:t>he</w:t>
            </w:r>
            <w:r w:rsidRPr="006A30AD">
              <w:rPr>
                <w:spacing w:val="1"/>
                <w:lang w:val="en-GB" w:eastAsia="zh-CN"/>
              </w:rPr>
              <w:t xml:space="preserve"> </w:t>
            </w:r>
            <w:r w:rsidR="00635443" w:rsidRPr="006A30AD">
              <w:rPr>
                <w:lang w:val="en-GB" w:eastAsia="zh-CN"/>
              </w:rPr>
              <w:t>analogue</w:t>
            </w:r>
            <w:r w:rsidRPr="006A30AD">
              <w:rPr>
                <w:spacing w:val="1"/>
                <w:lang w:val="en-GB" w:eastAsia="zh-CN"/>
              </w:rPr>
              <w:t xml:space="preserve"> </w:t>
            </w:r>
            <w:r w:rsidRPr="006A30AD">
              <w:rPr>
                <w:spacing w:val="-1"/>
                <w:lang w:val="en-GB" w:eastAsia="zh-CN"/>
              </w:rPr>
              <w:t>CVB</w:t>
            </w:r>
            <w:r w:rsidRPr="006A30AD">
              <w:rPr>
                <w:lang w:val="en-GB" w:eastAsia="zh-CN"/>
              </w:rPr>
              <w:t xml:space="preserve">S </w:t>
            </w:r>
            <w:r w:rsidRPr="006A30AD">
              <w:rPr>
                <w:spacing w:val="-2"/>
                <w:lang w:val="en-GB" w:eastAsia="zh-CN"/>
              </w:rPr>
              <w:t>v</w:t>
            </w:r>
            <w:r w:rsidRPr="006A30AD">
              <w:rPr>
                <w:spacing w:val="-1"/>
                <w:lang w:val="en-GB" w:eastAsia="zh-CN"/>
              </w:rPr>
              <w:t>i</w:t>
            </w:r>
            <w:r w:rsidRPr="006A30AD">
              <w:rPr>
                <w:lang w:val="en-GB" w:eastAsia="zh-CN"/>
              </w:rPr>
              <w:t>d</w:t>
            </w:r>
            <w:r w:rsidRPr="006A30AD">
              <w:rPr>
                <w:spacing w:val="-1"/>
                <w:lang w:val="en-GB" w:eastAsia="zh-CN"/>
              </w:rPr>
              <w:t>e</w:t>
            </w:r>
            <w:r w:rsidRPr="006A30AD">
              <w:rPr>
                <w:lang w:val="en-GB" w:eastAsia="zh-CN"/>
              </w:rPr>
              <w:t>o ou</w:t>
            </w:r>
            <w:r w:rsidRPr="006A30AD">
              <w:rPr>
                <w:spacing w:val="1"/>
                <w:lang w:val="en-GB" w:eastAsia="zh-CN"/>
              </w:rPr>
              <w:t>t</w:t>
            </w:r>
            <w:r w:rsidRPr="006A30AD">
              <w:rPr>
                <w:lang w:val="en-GB" w:eastAsia="zh-CN"/>
              </w:rPr>
              <w:t>p</w:t>
            </w:r>
            <w:r w:rsidRPr="006A30AD">
              <w:rPr>
                <w:spacing w:val="-1"/>
                <w:lang w:val="en-GB" w:eastAsia="zh-CN"/>
              </w:rPr>
              <w:t>u</w:t>
            </w:r>
            <w:r w:rsidRPr="006A30AD">
              <w:rPr>
                <w:spacing w:val="1"/>
                <w:lang w:val="en-GB" w:eastAsia="zh-CN"/>
              </w:rPr>
              <w:t>t</w:t>
            </w:r>
            <w:r w:rsidRPr="006A30AD">
              <w:rPr>
                <w:lang w:val="en-GB" w:eastAsia="zh-CN"/>
              </w:rPr>
              <w:t>.</w:t>
            </w:r>
          </w:p>
          <w:p w14:paraId="0DAAEF25" w14:textId="77777777" w:rsidR="008679D4" w:rsidRPr="006A30AD" w:rsidRDefault="008679D4" w:rsidP="00F61E96">
            <w:pPr>
              <w:pStyle w:val="Tabletext"/>
              <w:ind w:left="284" w:hanging="284"/>
              <w:jc w:val="left"/>
              <w:rPr>
                <w:lang w:val="en-GB" w:eastAsia="zh-CN"/>
              </w:rPr>
            </w:pPr>
            <w:r w:rsidRPr="006A30AD">
              <w:rPr>
                <w:lang w:val="en-GB" w:eastAsia="zh-CN"/>
              </w:rPr>
              <w:t>–</w:t>
            </w:r>
            <w:r w:rsidRPr="006A30AD">
              <w:rPr>
                <w:lang w:val="en-GB" w:eastAsia="zh-CN"/>
              </w:rPr>
              <w:tab/>
            </w:r>
            <w:r w:rsidRPr="006A30AD">
              <w:rPr>
                <w:spacing w:val="1"/>
                <w:lang w:val="en-GB" w:eastAsia="zh-CN"/>
              </w:rPr>
              <w:t>I</w:t>
            </w:r>
            <w:r w:rsidRPr="006A30AD">
              <w:rPr>
                <w:lang w:val="en-GB" w:eastAsia="zh-CN"/>
              </w:rPr>
              <w:t xml:space="preserve">t </w:t>
            </w:r>
            <w:r w:rsidRPr="006A30AD">
              <w:rPr>
                <w:spacing w:val="-1"/>
                <w:lang w:val="en-GB" w:eastAsia="zh-CN"/>
              </w:rPr>
              <w:t>i</w:t>
            </w:r>
            <w:r w:rsidRPr="006A30AD">
              <w:rPr>
                <w:lang w:val="en-GB" w:eastAsia="zh-CN"/>
              </w:rPr>
              <w:t>s</w:t>
            </w:r>
            <w:r w:rsidRPr="006A30AD">
              <w:rPr>
                <w:spacing w:val="1"/>
                <w:lang w:val="en-GB" w:eastAsia="zh-CN"/>
              </w:rPr>
              <w:t xml:space="preserve"> </w:t>
            </w:r>
            <w:r w:rsidRPr="006A30AD">
              <w:rPr>
                <w:lang w:val="en-GB" w:eastAsia="zh-CN"/>
              </w:rPr>
              <w:t>a</w:t>
            </w:r>
            <w:r w:rsidRPr="006A30AD">
              <w:rPr>
                <w:spacing w:val="-1"/>
                <w:lang w:val="en-GB" w:eastAsia="zh-CN"/>
              </w:rPr>
              <w:t>bl</w:t>
            </w:r>
            <w:r w:rsidRPr="006A30AD">
              <w:rPr>
                <w:lang w:val="en-GB" w:eastAsia="zh-CN"/>
              </w:rPr>
              <w:t>e</w:t>
            </w:r>
            <w:r w:rsidRPr="006A30AD">
              <w:rPr>
                <w:spacing w:val="-1"/>
                <w:lang w:val="en-GB" w:eastAsia="zh-CN"/>
              </w:rPr>
              <w:t xml:space="preserve"> </w:t>
            </w:r>
            <w:r w:rsidRPr="006A30AD">
              <w:rPr>
                <w:spacing w:val="1"/>
                <w:lang w:val="en-GB" w:eastAsia="zh-CN"/>
              </w:rPr>
              <w:t>t</w:t>
            </w:r>
            <w:r w:rsidRPr="006A30AD">
              <w:rPr>
                <w:lang w:val="en-GB" w:eastAsia="zh-CN"/>
              </w:rPr>
              <w:t>o d</w:t>
            </w:r>
            <w:r w:rsidRPr="006A30AD">
              <w:rPr>
                <w:spacing w:val="-1"/>
                <w:lang w:val="en-GB" w:eastAsia="zh-CN"/>
              </w:rPr>
              <w:t>i</w:t>
            </w:r>
            <w:r w:rsidRPr="006A30AD">
              <w:rPr>
                <w:lang w:val="en-GB" w:eastAsia="zh-CN"/>
              </w:rPr>
              <w:t>sp</w:t>
            </w:r>
            <w:r w:rsidRPr="006A30AD">
              <w:rPr>
                <w:spacing w:val="-1"/>
                <w:lang w:val="en-GB" w:eastAsia="zh-CN"/>
              </w:rPr>
              <w:t>l</w:t>
            </w:r>
            <w:r w:rsidRPr="006A30AD">
              <w:rPr>
                <w:lang w:val="en-GB" w:eastAsia="zh-CN"/>
              </w:rPr>
              <w:t>ay</w:t>
            </w:r>
            <w:r w:rsidRPr="006A30AD">
              <w:rPr>
                <w:spacing w:val="-2"/>
                <w:lang w:val="en-GB" w:eastAsia="zh-CN"/>
              </w:rPr>
              <w:t xml:space="preserve"> </w:t>
            </w:r>
            <w:r w:rsidRPr="006A30AD">
              <w:rPr>
                <w:spacing w:val="2"/>
                <w:lang w:val="en-GB" w:eastAsia="zh-CN"/>
              </w:rPr>
              <w:t>t</w:t>
            </w:r>
            <w:r w:rsidRPr="006A30AD">
              <w:rPr>
                <w:lang w:val="en-GB" w:eastAsia="zh-CN"/>
              </w:rPr>
              <w:t>e</w:t>
            </w:r>
            <w:r w:rsidRPr="006A30AD">
              <w:rPr>
                <w:spacing w:val="-1"/>
                <w:lang w:val="en-GB" w:eastAsia="zh-CN"/>
              </w:rPr>
              <w:t>l</w:t>
            </w:r>
            <w:r w:rsidRPr="006A30AD">
              <w:rPr>
                <w:spacing w:val="-3"/>
                <w:lang w:val="en-GB" w:eastAsia="zh-CN"/>
              </w:rPr>
              <w:t>e</w:t>
            </w:r>
            <w:r w:rsidRPr="006A30AD">
              <w:rPr>
                <w:spacing w:val="-1"/>
                <w:lang w:val="en-GB" w:eastAsia="zh-CN"/>
              </w:rPr>
              <w:t>t</w:t>
            </w:r>
            <w:r w:rsidRPr="006A30AD">
              <w:rPr>
                <w:lang w:val="en-GB" w:eastAsia="zh-CN"/>
              </w:rPr>
              <w:t>e</w:t>
            </w:r>
            <w:r w:rsidRPr="006A30AD">
              <w:rPr>
                <w:spacing w:val="-3"/>
                <w:lang w:val="en-GB" w:eastAsia="zh-CN"/>
              </w:rPr>
              <w:t>x</w:t>
            </w:r>
            <w:r w:rsidRPr="006A30AD">
              <w:rPr>
                <w:lang w:val="en-GB" w:eastAsia="zh-CN"/>
              </w:rPr>
              <w:t>t</w:t>
            </w:r>
            <w:r w:rsidRPr="006A30AD">
              <w:rPr>
                <w:spacing w:val="2"/>
                <w:lang w:val="en-GB" w:eastAsia="zh-CN"/>
              </w:rPr>
              <w:t xml:space="preserve"> </w:t>
            </w:r>
            <w:r w:rsidRPr="006A30AD">
              <w:rPr>
                <w:lang w:val="en-GB" w:eastAsia="zh-CN"/>
              </w:rPr>
              <w:t>su</w:t>
            </w:r>
            <w:r w:rsidRPr="006A30AD">
              <w:rPr>
                <w:spacing w:val="-1"/>
                <w:lang w:val="en-GB" w:eastAsia="zh-CN"/>
              </w:rPr>
              <w:t>b</w:t>
            </w:r>
            <w:r w:rsidRPr="006A30AD">
              <w:rPr>
                <w:spacing w:val="1"/>
                <w:lang w:val="en-GB" w:eastAsia="zh-CN"/>
              </w:rPr>
              <w:t>t</w:t>
            </w:r>
            <w:r w:rsidRPr="006A30AD">
              <w:rPr>
                <w:spacing w:val="-1"/>
                <w:lang w:val="en-GB" w:eastAsia="zh-CN"/>
              </w:rPr>
              <w:t>i</w:t>
            </w:r>
            <w:r w:rsidRPr="006A30AD">
              <w:rPr>
                <w:spacing w:val="1"/>
                <w:lang w:val="en-GB" w:eastAsia="zh-CN"/>
              </w:rPr>
              <w:t>t</w:t>
            </w:r>
            <w:r w:rsidRPr="006A30AD">
              <w:rPr>
                <w:spacing w:val="-1"/>
                <w:lang w:val="en-GB" w:eastAsia="zh-CN"/>
              </w:rPr>
              <w:t>li</w:t>
            </w:r>
            <w:r w:rsidRPr="006A30AD">
              <w:rPr>
                <w:lang w:val="en-GB" w:eastAsia="zh-CN"/>
              </w:rPr>
              <w:t>n</w:t>
            </w:r>
            <w:r w:rsidRPr="006A30AD">
              <w:rPr>
                <w:spacing w:val="-1"/>
                <w:lang w:val="en-GB" w:eastAsia="zh-CN"/>
              </w:rPr>
              <w:t>g</w:t>
            </w:r>
            <w:r w:rsidRPr="006A30AD">
              <w:rPr>
                <w:lang w:val="en-GB" w:eastAsia="zh-CN"/>
              </w:rPr>
              <w:t xml:space="preserve">, </w:t>
            </w:r>
            <w:r w:rsidRPr="006A30AD">
              <w:rPr>
                <w:spacing w:val="1"/>
                <w:lang w:val="en-GB" w:eastAsia="zh-CN"/>
              </w:rPr>
              <w:t>m</w:t>
            </w:r>
            <w:r w:rsidRPr="006A30AD">
              <w:rPr>
                <w:lang w:val="en-GB" w:eastAsia="zh-CN"/>
              </w:rPr>
              <w:t>e</w:t>
            </w:r>
            <w:r w:rsidRPr="006A30AD">
              <w:rPr>
                <w:spacing w:val="-3"/>
                <w:lang w:val="en-GB" w:eastAsia="zh-CN"/>
              </w:rPr>
              <w:t>e</w:t>
            </w:r>
            <w:r w:rsidRPr="006A30AD">
              <w:rPr>
                <w:spacing w:val="1"/>
                <w:lang w:val="en-GB" w:eastAsia="zh-CN"/>
              </w:rPr>
              <w:t>t</w:t>
            </w:r>
            <w:r w:rsidRPr="006A30AD">
              <w:rPr>
                <w:spacing w:val="-1"/>
                <w:lang w:val="en-GB" w:eastAsia="zh-CN"/>
              </w:rPr>
              <w:t>i</w:t>
            </w:r>
            <w:r w:rsidRPr="006A30AD">
              <w:rPr>
                <w:lang w:val="en-GB" w:eastAsia="zh-CN"/>
              </w:rPr>
              <w:t>ng</w:t>
            </w:r>
            <w:r w:rsidRPr="006A30AD">
              <w:rPr>
                <w:spacing w:val="1"/>
                <w:lang w:val="en-GB" w:eastAsia="zh-CN"/>
              </w:rPr>
              <w:t xml:space="preserve"> t</w:t>
            </w:r>
            <w:r w:rsidRPr="006A30AD">
              <w:rPr>
                <w:spacing w:val="-3"/>
                <w:lang w:val="en-GB" w:eastAsia="zh-CN"/>
              </w:rPr>
              <w:t>h</w:t>
            </w:r>
            <w:r w:rsidRPr="006A30AD">
              <w:rPr>
                <w:lang w:val="en-GB" w:eastAsia="zh-CN"/>
              </w:rPr>
              <w:t xml:space="preserve">e </w:t>
            </w:r>
            <w:r w:rsidRPr="006A30AD">
              <w:rPr>
                <w:spacing w:val="1"/>
                <w:lang w:val="en-GB" w:eastAsia="zh-CN"/>
              </w:rPr>
              <w:t>r</w:t>
            </w:r>
            <w:r w:rsidRPr="006A30AD">
              <w:rPr>
                <w:spacing w:val="-3"/>
                <w:lang w:val="en-GB" w:eastAsia="zh-CN"/>
              </w:rPr>
              <w:t>e</w:t>
            </w:r>
            <w:r w:rsidRPr="006A30AD">
              <w:rPr>
                <w:spacing w:val="2"/>
                <w:lang w:val="en-GB" w:eastAsia="zh-CN"/>
              </w:rPr>
              <w:t>q</w:t>
            </w:r>
            <w:r w:rsidRPr="006A30AD">
              <w:rPr>
                <w:lang w:val="en-GB" w:eastAsia="zh-CN"/>
              </w:rPr>
              <w:t>u</w:t>
            </w:r>
            <w:r w:rsidRPr="006A30AD">
              <w:rPr>
                <w:spacing w:val="-1"/>
                <w:lang w:val="en-GB" w:eastAsia="zh-CN"/>
              </w:rPr>
              <w:t>i</w:t>
            </w:r>
            <w:r w:rsidRPr="006A30AD">
              <w:rPr>
                <w:spacing w:val="1"/>
                <w:lang w:val="en-GB" w:eastAsia="zh-CN"/>
              </w:rPr>
              <w:t>r</w:t>
            </w:r>
            <w:r w:rsidRPr="006A30AD">
              <w:rPr>
                <w:spacing w:val="-3"/>
                <w:lang w:val="en-GB" w:eastAsia="zh-CN"/>
              </w:rPr>
              <w:t>e</w:t>
            </w:r>
            <w:r w:rsidRPr="006A30AD">
              <w:rPr>
                <w:spacing w:val="1"/>
                <w:lang w:val="en-GB" w:eastAsia="zh-CN"/>
              </w:rPr>
              <w:t>m</w:t>
            </w:r>
            <w:r w:rsidRPr="006A30AD">
              <w:rPr>
                <w:lang w:val="en-GB" w:eastAsia="zh-CN"/>
              </w:rPr>
              <w:t>e</w:t>
            </w:r>
            <w:r w:rsidRPr="006A30AD">
              <w:rPr>
                <w:spacing w:val="-1"/>
                <w:lang w:val="en-GB" w:eastAsia="zh-CN"/>
              </w:rPr>
              <w:t>nt</w:t>
            </w:r>
            <w:r w:rsidRPr="006A30AD">
              <w:rPr>
                <w:lang w:val="en-GB" w:eastAsia="zh-CN"/>
              </w:rPr>
              <w:t xml:space="preserve">s </w:t>
            </w:r>
            <w:r w:rsidRPr="006A30AD">
              <w:rPr>
                <w:spacing w:val="1"/>
                <w:lang w:val="en-GB" w:eastAsia="zh-CN"/>
              </w:rPr>
              <w:t>f</w:t>
            </w:r>
            <w:r w:rsidRPr="006A30AD">
              <w:rPr>
                <w:lang w:val="en-GB" w:eastAsia="zh-CN"/>
              </w:rPr>
              <w:t>or</w:t>
            </w:r>
            <w:r w:rsidRPr="006A30AD">
              <w:rPr>
                <w:spacing w:val="-1"/>
                <w:lang w:val="en-GB" w:eastAsia="zh-CN"/>
              </w:rPr>
              <w:t xml:space="preserve"> l</w:t>
            </w:r>
            <w:r w:rsidRPr="006A30AD">
              <w:rPr>
                <w:lang w:val="en-GB" w:eastAsia="zh-CN"/>
              </w:rPr>
              <w:t>e</w:t>
            </w:r>
            <w:r w:rsidRPr="006A30AD">
              <w:rPr>
                <w:spacing w:val="-3"/>
                <w:lang w:val="en-GB" w:eastAsia="zh-CN"/>
              </w:rPr>
              <w:t>v</w:t>
            </w:r>
            <w:r w:rsidRPr="006A30AD">
              <w:rPr>
                <w:lang w:val="en-GB" w:eastAsia="zh-CN"/>
              </w:rPr>
              <w:t>el 1.5</w:t>
            </w:r>
            <w:r w:rsidRPr="006A30AD">
              <w:rPr>
                <w:spacing w:val="2"/>
                <w:lang w:val="en-GB" w:eastAsia="zh-CN"/>
              </w:rPr>
              <w:t xml:space="preserve"> </w:t>
            </w:r>
            <w:r w:rsidRPr="006A30AD">
              <w:rPr>
                <w:spacing w:val="-1"/>
                <w:lang w:val="en-GB" w:eastAsia="zh-CN"/>
              </w:rPr>
              <w:t>i</w:t>
            </w:r>
            <w:r w:rsidRPr="006A30AD">
              <w:rPr>
                <w:lang w:val="en-GB" w:eastAsia="zh-CN"/>
              </w:rPr>
              <w:t xml:space="preserve">n </w:t>
            </w:r>
            <w:r w:rsidRPr="006A30AD">
              <w:rPr>
                <w:spacing w:val="-3"/>
                <w:lang w:val="en-GB" w:eastAsia="zh-CN"/>
              </w:rPr>
              <w:t>E</w:t>
            </w:r>
            <w:r w:rsidRPr="006A30AD">
              <w:rPr>
                <w:spacing w:val="2"/>
                <w:lang w:val="en-GB" w:eastAsia="zh-CN"/>
              </w:rPr>
              <w:t>T</w:t>
            </w:r>
            <w:r w:rsidRPr="006A30AD">
              <w:rPr>
                <w:lang w:val="en-GB" w:eastAsia="zh-CN"/>
              </w:rPr>
              <w:t>S</w:t>
            </w:r>
            <w:r w:rsidRPr="006A30AD">
              <w:rPr>
                <w:spacing w:val="-4"/>
                <w:lang w:val="en-GB" w:eastAsia="zh-CN"/>
              </w:rPr>
              <w:t xml:space="preserve"> </w:t>
            </w:r>
            <w:r w:rsidRPr="006A30AD">
              <w:rPr>
                <w:lang w:val="en-GB" w:eastAsia="zh-CN"/>
              </w:rPr>
              <w:t>3</w:t>
            </w:r>
            <w:r w:rsidRPr="006A30AD">
              <w:rPr>
                <w:spacing w:val="-1"/>
                <w:lang w:val="en-GB" w:eastAsia="zh-CN"/>
              </w:rPr>
              <w:t>0</w:t>
            </w:r>
            <w:r w:rsidRPr="006A30AD">
              <w:rPr>
                <w:lang w:val="en-GB" w:eastAsia="zh-CN"/>
              </w:rPr>
              <w:t xml:space="preserve">0 706, </w:t>
            </w:r>
            <w:r w:rsidRPr="006A30AD">
              <w:rPr>
                <w:spacing w:val="1"/>
                <w:lang w:val="en-GB" w:eastAsia="zh-CN"/>
              </w:rPr>
              <w:t>“</w:t>
            </w:r>
            <w:r w:rsidRPr="006A30AD">
              <w:rPr>
                <w:spacing w:val="-1"/>
                <w:lang w:val="en-GB" w:eastAsia="zh-CN"/>
              </w:rPr>
              <w:t>E</w:t>
            </w:r>
            <w:r w:rsidRPr="006A30AD">
              <w:rPr>
                <w:lang w:val="en-GB" w:eastAsia="zh-CN"/>
              </w:rPr>
              <w:t>n</w:t>
            </w:r>
            <w:r w:rsidRPr="006A30AD">
              <w:rPr>
                <w:spacing w:val="-1"/>
                <w:lang w:val="en-GB" w:eastAsia="zh-CN"/>
              </w:rPr>
              <w:t>h</w:t>
            </w:r>
            <w:r w:rsidRPr="006A30AD">
              <w:rPr>
                <w:lang w:val="en-GB" w:eastAsia="zh-CN"/>
              </w:rPr>
              <w:t>a</w:t>
            </w:r>
            <w:r w:rsidRPr="006A30AD">
              <w:rPr>
                <w:spacing w:val="-1"/>
                <w:lang w:val="en-GB" w:eastAsia="zh-CN"/>
              </w:rPr>
              <w:t>n</w:t>
            </w:r>
            <w:r w:rsidRPr="006A30AD">
              <w:rPr>
                <w:lang w:val="en-GB" w:eastAsia="zh-CN"/>
              </w:rPr>
              <w:t>ced</w:t>
            </w:r>
            <w:r w:rsidRPr="006A30AD">
              <w:rPr>
                <w:spacing w:val="-4"/>
                <w:lang w:val="en-GB" w:eastAsia="zh-CN"/>
              </w:rPr>
              <w:t xml:space="preserve"> </w:t>
            </w:r>
            <w:r w:rsidRPr="006A30AD">
              <w:rPr>
                <w:spacing w:val="2"/>
                <w:lang w:val="en-GB" w:eastAsia="zh-CN"/>
              </w:rPr>
              <w:t>T</w:t>
            </w:r>
            <w:r w:rsidRPr="006A30AD">
              <w:rPr>
                <w:lang w:val="en-GB" w:eastAsia="zh-CN"/>
              </w:rPr>
              <w:t>e</w:t>
            </w:r>
            <w:r w:rsidRPr="006A30AD">
              <w:rPr>
                <w:spacing w:val="-1"/>
                <w:lang w:val="en-GB" w:eastAsia="zh-CN"/>
              </w:rPr>
              <w:t>l</w:t>
            </w:r>
            <w:r w:rsidRPr="006A30AD">
              <w:rPr>
                <w:lang w:val="en-GB" w:eastAsia="zh-CN"/>
              </w:rPr>
              <w:t>ete</w:t>
            </w:r>
            <w:r w:rsidRPr="006A30AD">
              <w:rPr>
                <w:spacing w:val="-2"/>
                <w:lang w:val="en-GB" w:eastAsia="zh-CN"/>
              </w:rPr>
              <w:t>x</w:t>
            </w:r>
            <w:r w:rsidRPr="006A30AD">
              <w:rPr>
                <w:lang w:val="en-GB" w:eastAsia="zh-CN"/>
              </w:rPr>
              <w:t xml:space="preserve">t </w:t>
            </w:r>
            <w:r w:rsidRPr="006A30AD">
              <w:rPr>
                <w:spacing w:val="-1"/>
                <w:lang w:val="en-GB" w:eastAsia="zh-CN"/>
              </w:rPr>
              <w:t>S</w:t>
            </w:r>
            <w:r w:rsidRPr="006A30AD">
              <w:rPr>
                <w:lang w:val="en-GB" w:eastAsia="zh-CN"/>
              </w:rPr>
              <w:t>p</w:t>
            </w:r>
            <w:r w:rsidRPr="006A30AD">
              <w:rPr>
                <w:spacing w:val="-1"/>
                <w:lang w:val="en-GB" w:eastAsia="zh-CN"/>
              </w:rPr>
              <w:t>e</w:t>
            </w:r>
            <w:r w:rsidRPr="006A30AD">
              <w:rPr>
                <w:lang w:val="en-GB" w:eastAsia="zh-CN"/>
              </w:rPr>
              <w:t>c</w:t>
            </w:r>
            <w:r w:rsidRPr="006A30AD">
              <w:rPr>
                <w:spacing w:val="-1"/>
                <w:lang w:val="en-GB" w:eastAsia="zh-CN"/>
              </w:rPr>
              <w:t>i</w:t>
            </w:r>
            <w:r w:rsidRPr="006A30AD">
              <w:rPr>
                <w:spacing w:val="3"/>
                <w:lang w:val="en-GB" w:eastAsia="zh-CN"/>
              </w:rPr>
              <w:t>f</w:t>
            </w:r>
            <w:r w:rsidRPr="006A30AD">
              <w:rPr>
                <w:spacing w:val="-1"/>
                <w:lang w:val="en-GB" w:eastAsia="zh-CN"/>
              </w:rPr>
              <w:t>i</w:t>
            </w:r>
            <w:r w:rsidRPr="006A30AD">
              <w:rPr>
                <w:lang w:val="en-GB" w:eastAsia="zh-CN"/>
              </w:rPr>
              <w:t>c</w:t>
            </w:r>
            <w:r w:rsidRPr="006A30AD">
              <w:rPr>
                <w:spacing w:val="-3"/>
                <w:lang w:val="en-GB" w:eastAsia="zh-CN"/>
              </w:rPr>
              <w:t>a</w:t>
            </w:r>
            <w:r w:rsidRPr="006A30AD">
              <w:rPr>
                <w:spacing w:val="1"/>
                <w:lang w:val="en-GB" w:eastAsia="zh-CN"/>
              </w:rPr>
              <w:t>t</w:t>
            </w:r>
            <w:r w:rsidRPr="006A30AD">
              <w:rPr>
                <w:spacing w:val="-1"/>
                <w:lang w:val="en-GB" w:eastAsia="zh-CN"/>
              </w:rPr>
              <w:t>i</w:t>
            </w:r>
            <w:r w:rsidRPr="006A30AD">
              <w:rPr>
                <w:lang w:val="en-GB" w:eastAsia="zh-CN"/>
              </w:rPr>
              <w:t>o</w:t>
            </w:r>
            <w:r w:rsidRPr="006A30AD">
              <w:rPr>
                <w:spacing w:val="-1"/>
                <w:lang w:val="en-GB" w:eastAsia="zh-CN"/>
              </w:rPr>
              <w:t>n</w:t>
            </w:r>
            <w:r w:rsidRPr="006A30AD">
              <w:rPr>
                <w:spacing w:val="1"/>
                <w:lang w:val="en-GB" w:eastAsia="zh-CN"/>
              </w:rPr>
              <w:t>”</w:t>
            </w:r>
            <w:r w:rsidRPr="006A30AD">
              <w:rPr>
                <w:lang w:val="en-GB" w:eastAsia="zh-CN"/>
              </w:rPr>
              <w:t>.</w:t>
            </w:r>
          </w:p>
        </w:tc>
      </w:tr>
      <w:tr w:rsidR="008679D4" w:rsidRPr="00AD2E79" w14:paraId="2824497A" w14:textId="77777777" w:rsidTr="002C6A17">
        <w:trPr>
          <w:jc w:val="center"/>
        </w:trPr>
        <w:tc>
          <w:tcPr>
            <w:tcW w:w="3179" w:type="dxa"/>
            <w:tcBorders>
              <w:top w:val="single" w:sz="4" w:space="0" w:color="auto"/>
              <w:left w:val="single" w:sz="4" w:space="0" w:color="auto"/>
              <w:bottom w:val="single" w:sz="4" w:space="0" w:color="auto"/>
              <w:right w:val="single" w:sz="4" w:space="0" w:color="auto"/>
            </w:tcBorders>
          </w:tcPr>
          <w:p w14:paraId="64233C40" w14:textId="77777777" w:rsidR="008679D4" w:rsidRPr="006A30AD" w:rsidRDefault="008679D4" w:rsidP="002C6A17">
            <w:pPr>
              <w:pStyle w:val="Tabletext"/>
              <w:jc w:val="left"/>
              <w:rPr>
                <w:lang w:val="en-GB" w:eastAsia="zh-CN"/>
              </w:rPr>
            </w:pPr>
            <w:r w:rsidRPr="006A30AD">
              <w:rPr>
                <w:spacing w:val="1"/>
                <w:lang w:val="en-GB" w:eastAsia="zh-CN"/>
              </w:rPr>
              <w:t>I</w:t>
            </w:r>
            <w:r w:rsidRPr="006A30AD">
              <w:rPr>
                <w:lang w:val="en-GB" w:eastAsia="zh-CN"/>
              </w:rPr>
              <w:t>nte</w:t>
            </w:r>
            <w:r w:rsidRPr="006A30AD">
              <w:rPr>
                <w:spacing w:val="-2"/>
                <w:lang w:val="en-GB" w:eastAsia="zh-CN"/>
              </w:rPr>
              <w:t>r</w:t>
            </w:r>
            <w:r w:rsidRPr="006A30AD">
              <w:rPr>
                <w:spacing w:val="1"/>
                <w:lang w:val="en-GB" w:eastAsia="zh-CN"/>
              </w:rPr>
              <w:t>f</w:t>
            </w:r>
            <w:r w:rsidRPr="006A30AD">
              <w:rPr>
                <w:lang w:val="en-GB" w:eastAsia="zh-CN"/>
              </w:rPr>
              <w:t>a</w:t>
            </w:r>
            <w:r w:rsidRPr="006A30AD">
              <w:rPr>
                <w:spacing w:val="-1"/>
                <w:lang w:val="en-GB" w:eastAsia="zh-CN"/>
              </w:rPr>
              <w:t>c</w:t>
            </w:r>
            <w:r w:rsidRPr="006A30AD">
              <w:rPr>
                <w:lang w:val="en-GB" w:eastAsia="zh-CN"/>
              </w:rPr>
              <w:t>es</w:t>
            </w:r>
          </w:p>
        </w:tc>
        <w:tc>
          <w:tcPr>
            <w:tcW w:w="6460" w:type="dxa"/>
            <w:gridSpan w:val="3"/>
            <w:tcBorders>
              <w:top w:val="single" w:sz="4" w:space="0" w:color="auto"/>
              <w:left w:val="single" w:sz="4" w:space="0" w:color="auto"/>
              <w:bottom w:val="single" w:sz="4" w:space="0" w:color="auto"/>
              <w:right w:val="single" w:sz="4" w:space="0" w:color="auto"/>
            </w:tcBorders>
          </w:tcPr>
          <w:p w14:paraId="36CB42C9" w14:textId="77777777" w:rsidR="008679D4" w:rsidRPr="006A30AD" w:rsidRDefault="008679D4" w:rsidP="002C6A17">
            <w:pPr>
              <w:pStyle w:val="Tabletext"/>
              <w:ind w:left="284" w:hanging="284"/>
              <w:jc w:val="left"/>
              <w:rPr>
                <w:lang w:val="en-GB" w:eastAsia="zh-CN"/>
              </w:rPr>
            </w:pPr>
            <w:r w:rsidRPr="006A30AD">
              <w:rPr>
                <w:lang w:val="en-GB" w:eastAsia="zh-CN"/>
              </w:rPr>
              <w:t>–</w:t>
            </w:r>
            <w:r w:rsidRPr="006A30AD">
              <w:rPr>
                <w:lang w:val="en-GB" w:eastAsia="zh-CN"/>
              </w:rPr>
              <w:tab/>
            </w:r>
            <w:r w:rsidRPr="006A30AD">
              <w:rPr>
                <w:spacing w:val="-1"/>
                <w:lang w:val="en-GB" w:eastAsia="zh-CN"/>
              </w:rPr>
              <w:t>R</w:t>
            </w:r>
            <w:r w:rsidRPr="006A30AD">
              <w:rPr>
                <w:lang w:val="en-GB" w:eastAsia="zh-CN"/>
              </w:rPr>
              <w:t>F i</w:t>
            </w:r>
            <w:r w:rsidRPr="006A30AD">
              <w:rPr>
                <w:spacing w:val="-1"/>
                <w:lang w:val="en-GB" w:eastAsia="zh-CN"/>
              </w:rPr>
              <w:t>n</w:t>
            </w:r>
            <w:r w:rsidRPr="006A30AD">
              <w:rPr>
                <w:lang w:val="en-GB" w:eastAsia="zh-CN"/>
              </w:rPr>
              <w:t>p</w:t>
            </w:r>
            <w:r w:rsidRPr="006A30AD">
              <w:rPr>
                <w:spacing w:val="-1"/>
                <w:lang w:val="en-GB" w:eastAsia="zh-CN"/>
              </w:rPr>
              <w:t>u</w:t>
            </w:r>
            <w:r w:rsidRPr="006A30AD">
              <w:rPr>
                <w:lang w:val="en-GB" w:eastAsia="zh-CN"/>
              </w:rPr>
              <w:t>t</w:t>
            </w:r>
            <w:r w:rsidRPr="006A30AD">
              <w:rPr>
                <w:spacing w:val="2"/>
                <w:lang w:val="en-GB" w:eastAsia="zh-CN"/>
              </w:rPr>
              <w:t xml:space="preserve"> </w:t>
            </w:r>
            <w:r w:rsidRPr="006A30AD">
              <w:rPr>
                <w:lang w:val="en-GB" w:eastAsia="zh-CN"/>
              </w:rPr>
              <w:t>co</w:t>
            </w:r>
            <w:r w:rsidRPr="006A30AD">
              <w:rPr>
                <w:spacing w:val="-1"/>
                <w:lang w:val="en-GB" w:eastAsia="zh-CN"/>
              </w:rPr>
              <w:t>n</w:t>
            </w:r>
            <w:r w:rsidRPr="006A30AD">
              <w:rPr>
                <w:lang w:val="en-GB" w:eastAsia="zh-CN"/>
              </w:rPr>
              <w:t>n</w:t>
            </w:r>
            <w:r w:rsidRPr="006A30AD">
              <w:rPr>
                <w:spacing w:val="-1"/>
                <w:lang w:val="en-GB" w:eastAsia="zh-CN"/>
              </w:rPr>
              <w:t>e</w:t>
            </w:r>
            <w:r w:rsidRPr="006A30AD">
              <w:rPr>
                <w:spacing w:val="-2"/>
                <w:lang w:val="en-GB" w:eastAsia="zh-CN"/>
              </w:rPr>
              <w:t>c</w:t>
            </w:r>
            <w:r w:rsidRPr="006A30AD">
              <w:rPr>
                <w:spacing w:val="1"/>
                <w:lang w:val="en-GB" w:eastAsia="zh-CN"/>
              </w:rPr>
              <w:t>t</w:t>
            </w:r>
            <w:r w:rsidRPr="006A30AD">
              <w:rPr>
                <w:lang w:val="en-GB" w:eastAsia="zh-CN"/>
              </w:rPr>
              <w:t>o</w:t>
            </w:r>
            <w:r w:rsidRPr="006A30AD">
              <w:rPr>
                <w:spacing w:val="-2"/>
                <w:lang w:val="en-GB" w:eastAsia="zh-CN"/>
              </w:rPr>
              <w:t>r</w:t>
            </w:r>
            <w:r w:rsidRPr="006A30AD">
              <w:rPr>
                <w:lang w:val="en-GB" w:eastAsia="zh-CN"/>
              </w:rPr>
              <w:t xml:space="preserve">: </w:t>
            </w:r>
            <w:r w:rsidRPr="006A30AD">
              <w:rPr>
                <w:spacing w:val="1"/>
                <w:lang w:val="en-GB" w:eastAsia="zh-CN"/>
              </w:rPr>
              <w:t>I</w:t>
            </w:r>
            <w:r w:rsidRPr="006A30AD">
              <w:rPr>
                <w:spacing w:val="-1"/>
                <w:lang w:val="en-GB" w:eastAsia="zh-CN"/>
              </w:rPr>
              <w:t>E</w:t>
            </w:r>
            <w:r w:rsidRPr="006A30AD">
              <w:rPr>
                <w:lang w:val="en-GB" w:eastAsia="zh-CN"/>
              </w:rPr>
              <w:t>C</w:t>
            </w:r>
            <w:r w:rsidRPr="006A30AD">
              <w:rPr>
                <w:spacing w:val="-2"/>
                <w:lang w:val="en-GB" w:eastAsia="zh-CN"/>
              </w:rPr>
              <w:t xml:space="preserve"> </w:t>
            </w:r>
            <w:r w:rsidRPr="006A30AD">
              <w:rPr>
                <w:lang w:val="en-GB" w:eastAsia="zh-CN"/>
              </w:rPr>
              <w:t>1</w:t>
            </w:r>
            <w:r w:rsidRPr="006A30AD">
              <w:rPr>
                <w:spacing w:val="-1"/>
                <w:lang w:val="en-GB" w:eastAsia="zh-CN"/>
              </w:rPr>
              <w:t>6</w:t>
            </w:r>
            <w:r w:rsidRPr="006A30AD">
              <w:rPr>
                <w:spacing w:val="1"/>
                <w:lang w:val="en-GB" w:eastAsia="zh-CN"/>
              </w:rPr>
              <w:t>9-</w:t>
            </w:r>
            <w:r w:rsidRPr="006A30AD">
              <w:rPr>
                <w:lang w:val="en-GB" w:eastAsia="zh-CN"/>
              </w:rPr>
              <w:t>2</w:t>
            </w:r>
            <w:r w:rsidRPr="006A30AD">
              <w:rPr>
                <w:spacing w:val="-1"/>
                <w:lang w:val="en-GB" w:eastAsia="zh-CN"/>
              </w:rPr>
              <w:t xml:space="preserve"> </w:t>
            </w:r>
            <w:r w:rsidRPr="006A30AD">
              <w:rPr>
                <w:spacing w:val="1"/>
                <w:lang w:val="en-GB" w:eastAsia="zh-CN"/>
              </w:rPr>
              <w:t>f</w:t>
            </w:r>
            <w:r w:rsidRPr="006A30AD">
              <w:rPr>
                <w:lang w:val="en-GB" w:eastAsia="zh-CN"/>
              </w:rPr>
              <w:t>ema</w:t>
            </w:r>
            <w:r w:rsidRPr="006A30AD">
              <w:rPr>
                <w:spacing w:val="-1"/>
                <w:lang w:val="en-GB" w:eastAsia="zh-CN"/>
              </w:rPr>
              <w:t>l</w:t>
            </w:r>
            <w:r w:rsidRPr="006A30AD">
              <w:rPr>
                <w:lang w:val="en-GB" w:eastAsia="zh-CN"/>
              </w:rPr>
              <w:t xml:space="preserve">e, </w:t>
            </w:r>
            <w:r w:rsidRPr="006A30AD">
              <w:rPr>
                <w:spacing w:val="-1"/>
                <w:lang w:val="en-GB" w:eastAsia="zh-CN"/>
              </w:rPr>
              <w:t>i</w:t>
            </w:r>
            <w:r w:rsidRPr="006A30AD">
              <w:rPr>
                <w:lang w:val="en-GB" w:eastAsia="zh-CN"/>
              </w:rPr>
              <w:t>n</w:t>
            </w:r>
            <w:r w:rsidRPr="006A30AD">
              <w:rPr>
                <w:spacing w:val="-1"/>
                <w:lang w:val="en-GB" w:eastAsia="zh-CN"/>
              </w:rPr>
              <w:t>p</w:t>
            </w:r>
            <w:r w:rsidRPr="006A30AD">
              <w:rPr>
                <w:lang w:val="en-GB" w:eastAsia="zh-CN"/>
              </w:rPr>
              <w:t xml:space="preserve">ut </w:t>
            </w:r>
            <w:r w:rsidRPr="006A30AD">
              <w:rPr>
                <w:spacing w:val="-1"/>
                <w:lang w:val="en-GB" w:eastAsia="zh-CN"/>
              </w:rPr>
              <w:t>i</w:t>
            </w:r>
            <w:r w:rsidRPr="006A30AD">
              <w:rPr>
                <w:spacing w:val="1"/>
                <w:lang w:val="en-GB" w:eastAsia="zh-CN"/>
              </w:rPr>
              <w:t>m</w:t>
            </w:r>
            <w:r w:rsidRPr="006A30AD">
              <w:rPr>
                <w:lang w:val="en-GB" w:eastAsia="zh-CN"/>
              </w:rPr>
              <w:t>p</w:t>
            </w:r>
            <w:r w:rsidRPr="006A30AD">
              <w:rPr>
                <w:spacing w:val="-3"/>
                <w:lang w:val="en-GB" w:eastAsia="zh-CN"/>
              </w:rPr>
              <w:t>e</w:t>
            </w:r>
            <w:r w:rsidRPr="006A30AD">
              <w:rPr>
                <w:lang w:val="en-GB" w:eastAsia="zh-CN"/>
              </w:rPr>
              <w:t>d</w:t>
            </w:r>
            <w:r w:rsidRPr="006A30AD">
              <w:rPr>
                <w:spacing w:val="-1"/>
                <w:lang w:val="en-GB" w:eastAsia="zh-CN"/>
              </w:rPr>
              <w:t>a</w:t>
            </w:r>
            <w:r w:rsidRPr="006A30AD">
              <w:rPr>
                <w:lang w:val="en-GB" w:eastAsia="zh-CN"/>
              </w:rPr>
              <w:t>nce</w:t>
            </w:r>
            <w:r w:rsidRPr="006A30AD">
              <w:rPr>
                <w:spacing w:val="1"/>
                <w:lang w:val="en-GB" w:eastAsia="zh-CN"/>
              </w:rPr>
              <w:t xml:space="preserve"> </w:t>
            </w:r>
            <w:r w:rsidRPr="006A30AD">
              <w:rPr>
                <w:lang w:val="en-GB" w:eastAsia="zh-CN"/>
              </w:rPr>
              <w:t>75 o</w:t>
            </w:r>
            <w:r w:rsidRPr="006A30AD">
              <w:rPr>
                <w:spacing w:val="-1"/>
                <w:lang w:val="en-GB" w:eastAsia="zh-CN"/>
              </w:rPr>
              <w:t>h</w:t>
            </w:r>
            <w:r w:rsidRPr="006A30AD">
              <w:rPr>
                <w:spacing w:val="1"/>
                <w:lang w:val="en-GB" w:eastAsia="zh-CN"/>
              </w:rPr>
              <w:t>m</w:t>
            </w:r>
            <w:r w:rsidRPr="006A30AD">
              <w:rPr>
                <w:lang w:val="en-GB" w:eastAsia="zh-CN"/>
              </w:rPr>
              <w:t>s</w:t>
            </w:r>
          </w:p>
          <w:p w14:paraId="2ECDE333" w14:textId="77777777" w:rsidR="008679D4" w:rsidRPr="006A30AD" w:rsidRDefault="008679D4" w:rsidP="002C6A17">
            <w:pPr>
              <w:pStyle w:val="Tabletext"/>
              <w:ind w:left="284" w:hanging="284"/>
              <w:jc w:val="left"/>
              <w:rPr>
                <w:lang w:val="en-GB" w:eastAsia="zh-CN"/>
              </w:rPr>
            </w:pPr>
            <w:r w:rsidRPr="006A30AD">
              <w:rPr>
                <w:lang w:val="en-GB" w:eastAsia="zh-CN"/>
              </w:rPr>
              <w:t>–</w:t>
            </w:r>
            <w:r w:rsidRPr="006A30AD">
              <w:rPr>
                <w:lang w:val="en-GB" w:eastAsia="zh-CN"/>
              </w:rPr>
              <w:tab/>
            </w:r>
            <w:r w:rsidRPr="006A30AD">
              <w:rPr>
                <w:spacing w:val="1"/>
                <w:lang w:val="en-GB" w:eastAsia="zh-CN"/>
              </w:rPr>
              <w:t>O</w:t>
            </w:r>
            <w:r w:rsidRPr="006A30AD">
              <w:rPr>
                <w:lang w:val="en-GB" w:eastAsia="zh-CN"/>
              </w:rPr>
              <w:t>ne</w:t>
            </w:r>
            <w:r w:rsidRPr="006A30AD">
              <w:rPr>
                <w:spacing w:val="1"/>
                <w:lang w:val="en-GB" w:eastAsia="zh-CN"/>
              </w:rPr>
              <w:t xml:space="preserve"> </w:t>
            </w:r>
            <w:r w:rsidRPr="006A30AD">
              <w:rPr>
                <w:spacing w:val="-1"/>
                <w:lang w:val="en-GB" w:eastAsia="zh-CN"/>
              </w:rPr>
              <w:t>RC</w:t>
            </w:r>
            <w:r w:rsidRPr="006A30AD">
              <w:rPr>
                <w:lang w:val="en-GB" w:eastAsia="zh-CN"/>
              </w:rPr>
              <w:t>A</w:t>
            </w:r>
            <w:r w:rsidRPr="006A30AD">
              <w:rPr>
                <w:spacing w:val="-2"/>
                <w:lang w:val="en-GB" w:eastAsia="zh-CN"/>
              </w:rPr>
              <w:t xml:space="preserve"> </w:t>
            </w:r>
            <w:r w:rsidRPr="006A30AD">
              <w:rPr>
                <w:spacing w:val="1"/>
                <w:lang w:val="en-GB" w:eastAsia="zh-CN"/>
              </w:rPr>
              <w:t>(</w:t>
            </w:r>
            <w:r w:rsidRPr="006A30AD">
              <w:rPr>
                <w:spacing w:val="-1"/>
                <w:lang w:val="en-GB" w:eastAsia="zh-CN"/>
              </w:rPr>
              <w:t>C</w:t>
            </w:r>
            <w:r w:rsidRPr="006A30AD">
              <w:rPr>
                <w:spacing w:val="1"/>
                <w:lang w:val="en-GB" w:eastAsia="zh-CN"/>
              </w:rPr>
              <w:t>I</w:t>
            </w:r>
            <w:r w:rsidRPr="006A30AD">
              <w:rPr>
                <w:spacing w:val="-1"/>
                <w:lang w:val="en-GB" w:eastAsia="zh-CN"/>
              </w:rPr>
              <w:t>NCH</w:t>
            </w:r>
            <w:r w:rsidRPr="006A30AD">
              <w:rPr>
                <w:lang w:val="en-GB" w:eastAsia="zh-CN"/>
              </w:rPr>
              <w:t xml:space="preserve">) </w:t>
            </w:r>
            <w:r w:rsidRPr="006A30AD">
              <w:rPr>
                <w:spacing w:val="1"/>
                <w:lang w:val="en-GB" w:eastAsia="zh-CN"/>
              </w:rPr>
              <w:t>f</w:t>
            </w:r>
            <w:r w:rsidRPr="006A30AD">
              <w:rPr>
                <w:spacing w:val="-3"/>
                <w:lang w:val="en-GB" w:eastAsia="zh-CN"/>
              </w:rPr>
              <w:t>e</w:t>
            </w:r>
            <w:r w:rsidRPr="006A30AD">
              <w:rPr>
                <w:spacing w:val="1"/>
                <w:lang w:val="en-GB" w:eastAsia="zh-CN"/>
              </w:rPr>
              <w:t>m</w:t>
            </w:r>
            <w:r w:rsidRPr="006A30AD">
              <w:rPr>
                <w:lang w:val="en-GB" w:eastAsia="zh-CN"/>
              </w:rPr>
              <w:t>a</w:t>
            </w:r>
            <w:r w:rsidRPr="006A30AD">
              <w:rPr>
                <w:spacing w:val="-1"/>
                <w:lang w:val="en-GB" w:eastAsia="zh-CN"/>
              </w:rPr>
              <w:t>l</w:t>
            </w:r>
            <w:r w:rsidRPr="006A30AD">
              <w:rPr>
                <w:lang w:val="en-GB" w:eastAsia="zh-CN"/>
              </w:rPr>
              <w:t>e conn</w:t>
            </w:r>
            <w:r w:rsidRPr="006A30AD">
              <w:rPr>
                <w:spacing w:val="-1"/>
                <w:lang w:val="en-GB" w:eastAsia="zh-CN"/>
              </w:rPr>
              <w:t>e</w:t>
            </w:r>
            <w:r w:rsidRPr="006A30AD">
              <w:rPr>
                <w:lang w:val="en-GB" w:eastAsia="zh-CN"/>
              </w:rPr>
              <w:t>c</w:t>
            </w:r>
            <w:r w:rsidRPr="006A30AD">
              <w:rPr>
                <w:spacing w:val="1"/>
                <w:lang w:val="en-GB" w:eastAsia="zh-CN"/>
              </w:rPr>
              <w:t>t</w:t>
            </w:r>
            <w:r w:rsidRPr="006A30AD">
              <w:rPr>
                <w:spacing w:val="-3"/>
                <w:lang w:val="en-GB" w:eastAsia="zh-CN"/>
              </w:rPr>
              <w:t>o</w:t>
            </w:r>
            <w:r w:rsidRPr="006A30AD">
              <w:rPr>
                <w:lang w:val="en-GB" w:eastAsia="zh-CN"/>
              </w:rPr>
              <w:t xml:space="preserve">r </w:t>
            </w:r>
            <w:r w:rsidRPr="006A30AD">
              <w:rPr>
                <w:spacing w:val="1"/>
                <w:lang w:val="en-GB" w:eastAsia="zh-CN"/>
              </w:rPr>
              <w:t>f</w:t>
            </w:r>
            <w:r w:rsidRPr="006A30AD">
              <w:rPr>
                <w:lang w:val="en-GB" w:eastAsia="zh-CN"/>
              </w:rPr>
              <w:t>or</w:t>
            </w:r>
            <w:r w:rsidRPr="006A30AD">
              <w:rPr>
                <w:spacing w:val="-1"/>
                <w:lang w:val="en-GB" w:eastAsia="zh-CN"/>
              </w:rPr>
              <w:t xml:space="preserve"> </w:t>
            </w:r>
            <w:r w:rsidRPr="006A30AD">
              <w:rPr>
                <w:spacing w:val="-2"/>
                <w:lang w:val="en-GB" w:eastAsia="zh-CN"/>
              </w:rPr>
              <w:t>v</w:t>
            </w:r>
            <w:r w:rsidRPr="006A30AD">
              <w:rPr>
                <w:spacing w:val="-1"/>
                <w:lang w:val="en-GB" w:eastAsia="zh-CN"/>
              </w:rPr>
              <w:t>i</w:t>
            </w:r>
            <w:r w:rsidRPr="006A30AD">
              <w:rPr>
                <w:lang w:val="en-GB" w:eastAsia="zh-CN"/>
              </w:rPr>
              <w:t>d</w:t>
            </w:r>
            <w:r w:rsidRPr="006A30AD">
              <w:rPr>
                <w:spacing w:val="-1"/>
                <w:lang w:val="en-GB" w:eastAsia="zh-CN"/>
              </w:rPr>
              <w:t>e</w:t>
            </w:r>
            <w:r w:rsidRPr="006A30AD">
              <w:rPr>
                <w:lang w:val="en-GB" w:eastAsia="zh-CN"/>
              </w:rPr>
              <w:t>o ou</w:t>
            </w:r>
            <w:r w:rsidRPr="006A30AD">
              <w:rPr>
                <w:spacing w:val="-2"/>
                <w:lang w:val="en-GB" w:eastAsia="zh-CN"/>
              </w:rPr>
              <w:t>t</w:t>
            </w:r>
            <w:r w:rsidRPr="006A30AD">
              <w:rPr>
                <w:lang w:val="en-GB" w:eastAsia="zh-CN"/>
              </w:rPr>
              <w:t>p</w:t>
            </w:r>
            <w:r w:rsidRPr="006A30AD">
              <w:rPr>
                <w:spacing w:val="-1"/>
                <w:lang w:val="en-GB" w:eastAsia="zh-CN"/>
              </w:rPr>
              <w:t>u</w:t>
            </w:r>
            <w:r w:rsidRPr="006A30AD">
              <w:rPr>
                <w:lang w:val="en-GB" w:eastAsia="zh-CN"/>
              </w:rPr>
              <w:t>t</w:t>
            </w:r>
            <w:r w:rsidRPr="006A30AD">
              <w:rPr>
                <w:spacing w:val="2"/>
                <w:lang w:val="en-GB" w:eastAsia="zh-CN"/>
              </w:rPr>
              <w:t xml:space="preserve"> </w:t>
            </w:r>
            <w:r w:rsidRPr="006A30AD">
              <w:rPr>
                <w:lang w:val="en-GB" w:eastAsia="zh-CN"/>
              </w:rPr>
              <w:t>a</w:t>
            </w:r>
            <w:r w:rsidRPr="006A30AD">
              <w:rPr>
                <w:spacing w:val="-1"/>
                <w:lang w:val="en-GB" w:eastAsia="zh-CN"/>
              </w:rPr>
              <w:t>n</w:t>
            </w:r>
            <w:r w:rsidRPr="006A30AD">
              <w:rPr>
                <w:lang w:val="en-GB" w:eastAsia="zh-CN"/>
              </w:rPr>
              <w:t>d</w:t>
            </w:r>
            <w:r w:rsidRPr="006A30AD">
              <w:rPr>
                <w:spacing w:val="-4"/>
                <w:lang w:val="en-GB" w:eastAsia="zh-CN"/>
              </w:rPr>
              <w:t xml:space="preserve"> </w:t>
            </w:r>
            <w:r w:rsidRPr="006A30AD">
              <w:rPr>
                <w:spacing w:val="2"/>
                <w:lang w:val="en-GB" w:eastAsia="zh-CN"/>
              </w:rPr>
              <w:t>t</w:t>
            </w:r>
            <w:r w:rsidRPr="006A30AD">
              <w:rPr>
                <w:spacing w:val="-3"/>
                <w:lang w:val="en-GB" w:eastAsia="zh-CN"/>
              </w:rPr>
              <w:t>w</w:t>
            </w:r>
            <w:r w:rsidRPr="006A30AD">
              <w:rPr>
                <w:lang w:val="en-GB" w:eastAsia="zh-CN"/>
              </w:rPr>
              <w:t xml:space="preserve">o </w:t>
            </w:r>
            <w:r w:rsidRPr="006A30AD">
              <w:rPr>
                <w:spacing w:val="-1"/>
                <w:lang w:val="en-GB" w:eastAsia="zh-CN"/>
              </w:rPr>
              <w:t>RC</w:t>
            </w:r>
            <w:r w:rsidRPr="006A30AD">
              <w:rPr>
                <w:lang w:val="en-GB" w:eastAsia="zh-CN"/>
              </w:rPr>
              <w:t xml:space="preserve">A </w:t>
            </w:r>
            <w:r w:rsidRPr="006A30AD">
              <w:rPr>
                <w:spacing w:val="1"/>
                <w:lang w:val="en-GB" w:eastAsia="zh-CN"/>
              </w:rPr>
              <w:t>(</w:t>
            </w:r>
            <w:r w:rsidRPr="006A30AD">
              <w:rPr>
                <w:spacing w:val="-1"/>
                <w:lang w:val="en-GB" w:eastAsia="zh-CN"/>
              </w:rPr>
              <w:t>C</w:t>
            </w:r>
            <w:r w:rsidRPr="006A30AD">
              <w:rPr>
                <w:spacing w:val="1"/>
                <w:lang w:val="en-GB" w:eastAsia="zh-CN"/>
              </w:rPr>
              <w:t>I</w:t>
            </w:r>
            <w:r w:rsidRPr="006A30AD">
              <w:rPr>
                <w:spacing w:val="-1"/>
                <w:lang w:val="en-GB" w:eastAsia="zh-CN"/>
              </w:rPr>
              <w:t>NCH</w:t>
            </w:r>
            <w:r w:rsidRPr="006A30AD">
              <w:rPr>
                <w:lang w:val="en-GB" w:eastAsia="zh-CN"/>
              </w:rPr>
              <w:t xml:space="preserve">) </w:t>
            </w:r>
            <w:r w:rsidRPr="006A30AD">
              <w:rPr>
                <w:spacing w:val="1"/>
                <w:lang w:val="en-GB" w:eastAsia="zh-CN"/>
              </w:rPr>
              <w:t>f</w:t>
            </w:r>
            <w:r w:rsidRPr="006A30AD">
              <w:rPr>
                <w:lang w:val="en-GB" w:eastAsia="zh-CN"/>
              </w:rPr>
              <w:t>ema</w:t>
            </w:r>
            <w:r w:rsidRPr="006A30AD">
              <w:rPr>
                <w:spacing w:val="-1"/>
                <w:lang w:val="en-GB" w:eastAsia="zh-CN"/>
              </w:rPr>
              <w:t>l</w:t>
            </w:r>
            <w:r w:rsidRPr="006A30AD">
              <w:rPr>
                <w:lang w:val="en-GB" w:eastAsia="zh-CN"/>
              </w:rPr>
              <w:t>e</w:t>
            </w:r>
            <w:r w:rsidRPr="006A30AD">
              <w:rPr>
                <w:spacing w:val="-2"/>
                <w:lang w:val="en-GB" w:eastAsia="zh-CN"/>
              </w:rPr>
              <w:t xml:space="preserve"> </w:t>
            </w:r>
            <w:r w:rsidRPr="006A30AD">
              <w:rPr>
                <w:lang w:val="en-GB" w:eastAsia="zh-CN"/>
              </w:rPr>
              <w:t>c</w:t>
            </w:r>
            <w:r w:rsidRPr="006A30AD">
              <w:rPr>
                <w:spacing w:val="-3"/>
                <w:lang w:val="en-GB" w:eastAsia="zh-CN"/>
              </w:rPr>
              <w:t>o</w:t>
            </w:r>
            <w:r w:rsidRPr="006A30AD">
              <w:rPr>
                <w:lang w:val="en-GB" w:eastAsia="zh-CN"/>
              </w:rPr>
              <w:t>n</w:t>
            </w:r>
            <w:r w:rsidRPr="006A30AD">
              <w:rPr>
                <w:spacing w:val="-1"/>
                <w:lang w:val="en-GB" w:eastAsia="zh-CN"/>
              </w:rPr>
              <w:t>n</w:t>
            </w:r>
            <w:r w:rsidRPr="006A30AD">
              <w:rPr>
                <w:lang w:val="en-GB" w:eastAsia="zh-CN"/>
              </w:rPr>
              <w:t>ecto</w:t>
            </w:r>
            <w:r w:rsidRPr="006A30AD">
              <w:rPr>
                <w:spacing w:val="1"/>
                <w:lang w:val="en-GB" w:eastAsia="zh-CN"/>
              </w:rPr>
              <w:t>r</w:t>
            </w:r>
            <w:r w:rsidRPr="006A30AD">
              <w:rPr>
                <w:lang w:val="en-GB" w:eastAsia="zh-CN"/>
              </w:rPr>
              <w:t>s</w:t>
            </w:r>
            <w:r w:rsidRPr="006A30AD">
              <w:rPr>
                <w:spacing w:val="-3"/>
                <w:lang w:val="en-GB" w:eastAsia="zh-CN"/>
              </w:rPr>
              <w:t xml:space="preserve"> </w:t>
            </w:r>
            <w:r w:rsidRPr="006A30AD">
              <w:rPr>
                <w:spacing w:val="3"/>
                <w:lang w:val="en-GB" w:eastAsia="zh-CN"/>
              </w:rPr>
              <w:t>f</w:t>
            </w:r>
            <w:r w:rsidRPr="006A30AD">
              <w:rPr>
                <w:spacing w:val="-3"/>
                <w:lang w:val="en-GB" w:eastAsia="zh-CN"/>
              </w:rPr>
              <w:t>o</w:t>
            </w:r>
            <w:r w:rsidRPr="006A30AD">
              <w:rPr>
                <w:lang w:val="en-GB" w:eastAsia="zh-CN"/>
              </w:rPr>
              <w:t>r s</w:t>
            </w:r>
            <w:r w:rsidRPr="006A30AD">
              <w:rPr>
                <w:spacing w:val="1"/>
                <w:lang w:val="en-GB" w:eastAsia="zh-CN"/>
              </w:rPr>
              <w:t>t</w:t>
            </w:r>
            <w:r w:rsidRPr="006A30AD">
              <w:rPr>
                <w:spacing w:val="-3"/>
                <w:lang w:val="en-GB" w:eastAsia="zh-CN"/>
              </w:rPr>
              <w:t>e</w:t>
            </w:r>
            <w:r w:rsidRPr="006A30AD">
              <w:rPr>
                <w:spacing w:val="1"/>
                <w:lang w:val="en-GB" w:eastAsia="zh-CN"/>
              </w:rPr>
              <w:t>r</w:t>
            </w:r>
            <w:r w:rsidRPr="006A30AD">
              <w:rPr>
                <w:lang w:val="en-GB" w:eastAsia="zh-CN"/>
              </w:rPr>
              <w:t>eo</w:t>
            </w:r>
            <w:r w:rsidRPr="006A30AD">
              <w:rPr>
                <w:spacing w:val="1"/>
                <w:lang w:val="en-GB" w:eastAsia="zh-CN"/>
              </w:rPr>
              <w:t xml:space="preserve"> </w:t>
            </w:r>
            <w:r w:rsidRPr="006A30AD">
              <w:rPr>
                <w:lang w:val="en-GB" w:eastAsia="zh-CN"/>
              </w:rPr>
              <w:t>so</w:t>
            </w:r>
            <w:r w:rsidRPr="006A30AD">
              <w:rPr>
                <w:spacing w:val="-1"/>
                <w:lang w:val="en-GB" w:eastAsia="zh-CN"/>
              </w:rPr>
              <w:t>u</w:t>
            </w:r>
            <w:r w:rsidRPr="006A30AD">
              <w:rPr>
                <w:spacing w:val="-3"/>
                <w:lang w:val="en-GB" w:eastAsia="zh-CN"/>
              </w:rPr>
              <w:t>n</w:t>
            </w:r>
            <w:r w:rsidRPr="006A30AD">
              <w:rPr>
                <w:lang w:val="en-GB" w:eastAsia="zh-CN"/>
              </w:rPr>
              <w:t>d ou</w:t>
            </w:r>
            <w:r w:rsidRPr="006A30AD">
              <w:rPr>
                <w:spacing w:val="1"/>
                <w:lang w:val="en-GB" w:eastAsia="zh-CN"/>
              </w:rPr>
              <w:t>t</w:t>
            </w:r>
            <w:r w:rsidRPr="006A30AD">
              <w:rPr>
                <w:lang w:val="en-GB" w:eastAsia="zh-CN"/>
              </w:rPr>
              <w:t>p</w:t>
            </w:r>
            <w:r w:rsidRPr="006A30AD">
              <w:rPr>
                <w:spacing w:val="-3"/>
                <w:lang w:val="en-GB" w:eastAsia="zh-CN"/>
              </w:rPr>
              <w:t>u</w:t>
            </w:r>
            <w:r w:rsidRPr="006A30AD">
              <w:rPr>
                <w:lang w:val="en-GB" w:eastAsia="zh-CN"/>
              </w:rPr>
              <w:t>t</w:t>
            </w:r>
          </w:p>
          <w:p w14:paraId="2B91EEA0" w14:textId="77777777" w:rsidR="008679D4" w:rsidRPr="006A30AD" w:rsidRDefault="008679D4" w:rsidP="002C6A17">
            <w:pPr>
              <w:pStyle w:val="Tabletext"/>
              <w:ind w:left="284" w:hanging="284"/>
              <w:jc w:val="left"/>
              <w:rPr>
                <w:lang w:val="en-GB" w:eastAsia="zh-CN"/>
              </w:rPr>
            </w:pPr>
            <w:r w:rsidRPr="006A30AD">
              <w:rPr>
                <w:lang w:val="en-GB" w:eastAsia="zh-CN"/>
              </w:rPr>
              <w:t>–</w:t>
            </w:r>
            <w:r w:rsidRPr="006A30AD">
              <w:rPr>
                <w:lang w:val="en-GB" w:eastAsia="zh-CN"/>
              </w:rPr>
              <w:tab/>
            </w:r>
            <w:r w:rsidRPr="006A30AD">
              <w:rPr>
                <w:spacing w:val="-1"/>
                <w:lang w:val="en-GB" w:eastAsia="zh-CN"/>
              </w:rPr>
              <w:t>R</w:t>
            </w:r>
            <w:r w:rsidRPr="006A30AD">
              <w:rPr>
                <w:lang w:val="en-GB" w:eastAsia="zh-CN"/>
              </w:rPr>
              <w:t>F by</w:t>
            </w:r>
            <w:r w:rsidRPr="006A30AD">
              <w:rPr>
                <w:spacing w:val="-1"/>
                <w:lang w:val="en-GB" w:eastAsia="zh-CN"/>
              </w:rPr>
              <w:t xml:space="preserve"> </w:t>
            </w:r>
            <w:r w:rsidRPr="006A30AD">
              <w:rPr>
                <w:lang w:val="en-GB" w:eastAsia="zh-CN"/>
              </w:rPr>
              <w:t>p</w:t>
            </w:r>
            <w:r w:rsidRPr="006A30AD">
              <w:rPr>
                <w:spacing w:val="-1"/>
                <w:lang w:val="en-GB" w:eastAsia="zh-CN"/>
              </w:rPr>
              <w:t>a</w:t>
            </w:r>
            <w:r w:rsidRPr="006A30AD">
              <w:rPr>
                <w:lang w:val="en-GB" w:eastAsia="zh-CN"/>
              </w:rPr>
              <w:t>ss</w:t>
            </w:r>
            <w:r w:rsidRPr="006A30AD">
              <w:rPr>
                <w:spacing w:val="-1"/>
                <w:lang w:val="en-GB" w:eastAsia="zh-CN"/>
              </w:rPr>
              <w:t xml:space="preserve"> </w:t>
            </w:r>
            <w:r w:rsidRPr="006A30AD">
              <w:rPr>
                <w:spacing w:val="1"/>
                <w:lang w:val="en-GB" w:eastAsia="zh-CN"/>
              </w:rPr>
              <w:t>(</w:t>
            </w:r>
            <w:r w:rsidRPr="006A30AD">
              <w:rPr>
                <w:spacing w:val="-1"/>
                <w:lang w:val="en-GB" w:eastAsia="zh-CN"/>
              </w:rPr>
              <w:t>l</w:t>
            </w:r>
            <w:r w:rsidRPr="006A30AD">
              <w:rPr>
                <w:lang w:val="en-GB" w:eastAsia="zh-CN"/>
              </w:rPr>
              <w:t>o</w:t>
            </w:r>
            <w:r w:rsidRPr="006A30AD">
              <w:rPr>
                <w:spacing w:val="-1"/>
                <w:lang w:val="en-GB" w:eastAsia="zh-CN"/>
              </w:rPr>
              <w:t>o</w:t>
            </w:r>
            <w:r w:rsidRPr="006A30AD">
              <w:rPr>
                <w:lang w:val="en-GB" w:eastAsia="zh-CN"/>
              </w:rPr>
              <w:t>p)</w:t>
            </w:r>
            <w:r w:rsidRPr="006A30AD">
              <w:rPr>
                <w:spacing w:val="-1"/>
                <w:lang w:val="en-GB" w:eastAsia="zh-CN"/>
              </w:rPr>
              <w:t xml:space="preserve"> </w:t>
            </w:r>
            <w:r w:rsidRPr="006A30AD">
              <w:rPr>
                <w:spacing w:val="1"/>
                <w:lang w:val="en-GB" w:eastAsia="zh-CN"/>
              </w:rPr>
              <w:t>I</w:t>
            </w:r>
            <w:r w:rsidRPr="006A30AD">
              <w:rPr>
                <w:spacing w:val="-1"/>
                <w:lang w:val="en-GB" w:eastAsia="zh-CN"/>
              </w:rPr>
              <w:t>E</w:t>
            </w:r>
            <w:r w:rsidRPr="006A30AD">
              <w:rPr>
                <w:lang w:val="en-GB" w:eastAsia="zh-CN"/>
              </w:rPr>
              <w:t xml:space="preserve">C </w:t>
            </w:r>
            <w:r w:rsidRPr="006A30AD">
              <w:rPr>
                <w:spacing w:val="-3"/>
                <w:lang w:val="en-GB" w:eastAsia="zh-CN"/>
              </w:rPr>
              <w:t>1</w:t>
            </w:r>
            <w:r w:rsidRPr="006A30AD">
              <w:rPr>
                <w:lang w:val="en-GB" w:eastAsia="zh-CN"/>
              </w:rPr>
              <w:t>6</w:t>
            </w:r>
            <w:r w:rsidRPr="006A30AD">
              <w:rPr>
                <w:spacing w:val="1"/>
                <w:lang w:val="en-GB" w:eastAsia="zh-CN"/>
              </w:rPr>
              <w:t>9-</w:t>
            </w:r>
            <w:r w:rsidRPr="006A30AD">
              <w:rPr>
                <w:lang w:val="en-GB" w:eastAsia="zh-CN"/>
              </w:rPr>
              <w:t>2</w:t>
            </w:r>
            <w:r w:rsidRPr="006A30AD">
              <w:rPr>
                <w:spacing w:val="-1"/>
                <w:lang w:val="en-GB" w:eastAsia="zh-CN"/>
              </w:rPr>
              <w:t xml:space="preserve"> </w:t>
            </w:r>
            <w:r w:rsidRPr="006A30AD">
              <w:rPr>
                <w:spacing w:val="1"/>
                <w:lang w:val="en-GB" w:eastAsia="zh-CN"/>
              </w:rPr>
              <w:t>m</w:t>
            </w:r>
            <w:r w:rsidRPr="006A30AD">
              <w:rPr>
                <w:lang w:val="en-GB" w:eastAsia="zh-CN"/>
              </w:rPr>
              <w:t>a</w:t>
            </w:r>
            <w:r w:rsidRPr="006A30AD">
              <w:rPr>
                <w:spacing w:val="-1"/>
                <w:lang w:val="en-GB" w:eastAsia="zh-CN"/>
              </w:rPr>
              <w:t>l</w:t>
            </w:r>
            <w:r w:rsidRPr="006A30AD">
              <w:rPr>
                <w:lang w:val="en-GB" w:eastAsia="zh-CN"/>
              </w:rPr>
              <w:t>e</w:t>
            </w:r>
          </w:p>
          <w:p w14:paraId="187C3476" w14:textId="77777777" w:rsidR="008679D4" w:rsidRPr="006A30AD" w:rsidRDefault="008679D4" w:rsidP="002C6A17">
            <w:pPr>
              <w:pStyle w:val="Tabletext"/>
              <w:ind w:left="284" w:hanging="284"/>
              <w:jc w:val="left"/>
              <w:rPr>
                <w:lang w:val="en-GB" w:eastAsia="zh-CN"/>
              </w:rPr>
            </w:pPr>
            <w:r w:rsidRPr="006A30AD">
              <w:rPr>
                <w:lang w:val="en-GB" w:eastAsia="zh-CN"/>
              </w:rPr>
              <w:t>–</w:t>
            </w:r>
            <w:r w:rsidRPr="006A30AD">
              <w:rPr>
                <w:lang w:val="en-GB" w:eastAsia="zh-CN"/>
              </w:rPr>
              <w:tab/>
            </w:r>
            <w:r w:rsidRPr="006A30AD">
              <w:rPr>
                <w:spacing w:val="-1"/>
                <w:lang w:val="en-GB" w:eastAsia="zh-CN"/>
              </w:rPr>
              <w:t>R</w:t>
            </w:r>
            <w:r w:rsidRPr="006A30AD">
              <w:rPr>
                <w:lang w:val="en-GB" w:eastAsia="zh-CN"/>
              </w:rPr>
              <w:t>F i</w:t>
            </w:r>
            <w:r w:rsidRPr="006A30AD">
              <w:rPr>
                <w:spacing w:val="-1"/>
                <w:lang w:val="en-GB" w:eastAsia="zh-CN"/>
              </w:rPr>
              <w:t>n</w:t>
            </w:r>
            <w:r w:rsidRPr="006A30AD">
              <w:rPr>
                <w:lang w:val="en-GB" w:eastAsia="zh-CN"/>
              </w:rPr>
              <w:t>p</w:t>
            </w:r>
            <w:r w:rsidRPr="006A30AD">
              <w:rPr>
                <w:spacing w:val="-1"/>
                <w:lang w:val="en-GB" w:eastAsia="zh-CN"/>
              </w:rPr>
              <w:t>u</w:t>
            </w:r>
            <w:r w:rsidRPr="006A30AD">
              <w:rPr>
                <w:lang w:val="en-GB" w:eastAsia="zh-CN"/>
              </w:rPr>
              <w:t>t</w:t>
            </w:r>
            <w:r w:rsidRPr="006A30AD">
              <w:rPr>
                <w:spacing w:val="2"/>
                <w:lang w:val="en-GB" w:eastAsia="zh-CN"/>
              </w:rPr>
              <w:t xml:space="preserve"> </w:t>
            </w:r>
            <w:r w:rsidRPr="006A30AD">
              <w:rPr>
                <w:spacing w:val="-2"/>
                <w:lang w:val="en-GB" w:eastAsia="zh-CN"/>
              </w:rPr>
              <w:t>v</w:t>
            </w:r>
            <w:r w:rsidRPr="006A30AD">
              <w:rPr>
                <w:spacing w:val="-1"/>
                <w:lang w:val="en-GB" w:eastAsia="zh-CN"/>
              </w:rPr>
              <w:t>i</w:t>
            </w:r>
            <w:r w:rsidRPr="006A30AD">
              <w:rPr>
                <w:lang w:val="en-GB" w:eastAsia="zh-CN"/>
              </w:rPr>
              <w:t>a a</w:t>
            </w:r>
            <w:r w:rsidRPr="006A30AD">
              <w:rPr>
                <w:spacing w:val="2"/>
                <w:lang w:val="en-GB" w:eastAsia="zh-CN"/>
              </w:rPr>
              <w:t xml:space="preserve"> </w:t>
            </w:r>
            <w:r w:rsidRPr="006A30AD">
              <w:rPr>
                <w:spacing w:val="-1"/>
                <w:lang w:val="en-GB" w:eastAsia="zh-CN"/>
              </w:rPr>
              <w:t>PA</w:t>
            </w:r>
            <w:r w:rsidRPr="006A30AD">
              <w:rPr>
                <w:lang w:val="en-GB" w:eastAsia="zh-CN"/>
              </w:rPr>
              <w:t>L</w:t>
            </w:r>
            <w:r w:rsidRPr="006A30AD">
              <w:rPr>
                <w:spacing w:val="1"/>
                <w:lang w:val="en-GB" w:eastAsia="zh-CN"/>
              </w:rPr>
              <w:t>-</w:t>
            </w:r>
            <w:r w:rsidRPr="006A30AD">
              <w:rPr>
                <w:spacing w:val="-3"/>
                <w:lang w:val="en-GB" w:eastAsia="zh-CN"/>
              </w:rPr>
              <w:t>B</w:t>
            </w:r>
            <w:r w:rsidRPr="006A30AD">
              <w:rPr>
                <w:spacing w:val="1"/>
                <w:lang w:val="en-GB" w:eastAsia="zh-CN"/>
              </w:rPr>
              <w:t>/</w:t>
            </w:r>
            <w:r w:rsidRPr="006A30AD">
              <w:rPr>
                <w:lang w:val="en-GB" w:eastAsia="zh-CN"/>
              </w:rPr>
              <w:t>G</w:t>
            </w:r>
            <w:r w:rsidRPr="006A30AD">
              <w:rPr>
                <w:spacing w:val="-2"/>
                <w:lang w:val="en-GB" w:eastAsia="zh-CN"/>
              </w:rPr>
              <w:t xml:space="preserve"> </w:t>
            </w:r>
            <w:r w:rsidRPr="006A30AD">
              <w:rPr>
                <w:spacing w:val="1"/>
                <w:lang w:val="en-GB" w:eastAsia="zh-CN"/>
              </w:rPr>
              <w:t>m</w:t>
            </w:r>
            <w:r w:rsidRPr="006A30AD">
              <w:rPr>
                <w:lang w:val="en-GB" w:eastAsia="zh-CN"/>
              </w:rPr>
              <w:t>odu</w:t>
            </w:r>
            <w:r w:rsidRPr="006A30AD">
              <w:rPr>
                <w:spacing w:val="-1"/>
                <w:lang w:val="en-GB" w:eastAsia="zh-CN"/>
              </w:rPr>
              <w:t>l</w:t>
            </w:r>
            <w:r w:rsidRPr="006A30AD">
              <w:rPr>
                <w:lang w:val="en-GB" w:eastAsia="zh-CN"/>
              </w:rPr>
              <w:t>ator</w:t>
            </w:r>
          </w:p>
          <w:p w14:paraId="6FF55F84" w14:textId="77777777" w:rsidR="008679D4" w:rsidRPr="006A30AD" w:rsidRDefault="008679D4" w:rsidP="002C6A17">
            <w:pPr>
              <w:pStyle w:val="Tabletext"/>
              <w:ind w:left="284" w:hanging="284"/>
              <w:jc w:val="left"/>
              <w:rPr>
                <w:lang w:val="en-GB" w:eastAsia="zh-CN"/>
              </w:rPr>
            </w:pPr>
            <w:r w:rsidRPr="006A30AD">
              <w:rPr>
                <w:lang w:val="en-GB" w:eastAsia="zh-CN"/>
              </w:rPr>
              <w:t>–</w:t>
            </w:r>
            <w:r w:rsidRPr="006A30AD">
              <w:rPr>
                <w:lang w:val="en-GB" w:eastAsia="zh-CN"/>
              </w:rPr>
              <w:tab/>
            </w:r>
            <w:r w:rsidRPr="006A30AD">
              <w:rPr>
                <w:spacing w:val="-1"/>
                <w:lang w:val="en-GB" w:eastAsia="zh-CN"/>
              </w:rPr>
              <w:t>SCAR</w:t>
            </w:r>
            <w:r w:rsidRPr="006A30AD">
              <w:rPr>
                <w:lang w:val="en-GB" w:eastAsia="zh-CN"/>
              </w:rPr>
              <w:t>T</w:t>
            </w:r>
            <w:r w:rsidRPr="006A30AD">
              <w:rPr>
                <w:spacing w:val="3"/>
                <w:lang w:val="en-GB" w:eastAsia="zh-CN"/>
              </w:rPr>
              <w:t xml:space="preserve"> </w:t>
            </w:r>
            <w:r w:rsidRPr="006A30AD">
              <w:rPr>
                <w:spacing w:val="-1"/>
                <w:lang w:val="en-GB" w:eastAsia="zh-CN"/>
              </w:rPr>
              <w:t>i</w:t>
            </w:r>
            <w:r w:rsidRPr="006A30AD">
              <w:rPr>
                <w:lang w:val="en-GB" w:eastAsia="zh-CN"/>
              </w:rPr>
              <w:t>nte</w:t>
            </w:r>
            <w:r w:rsidRPr="006A30AD">
              <w:rPr>
                <w:spacing w:val="-1"/>
                <w:lang w:val="en-GB" w:eastAsia="zh-CN"/>
              </w:rPr>
              <w:t>r</w:t>
            </w:r>
            <w:r w:rsidRPr="006A30AD">
              <w:rPr>
                <w:spacing w:val="1"/>
                <w:lang w:val="en-GB" w:eastAsia="zh-CN"/>
              </w:rPr>
              <w:t>f</w:t>
            </w:r>
            <w:r w:rsidRPr="006A30AD">
              <w:rPr>
                <w:lang w:val="en-GB" w:eastAsia="zh-CN"/>
              </w:rPr>
              <w:t>ace</w:t>
            </w:r>
            <w:r w:rsidRPr="006A30AD">
              <w:rPr>
                <w:spacing w:val="-2"/>
                <w:lang w:val="en-GB" w:eastAsia="zh-CN"/>
              </w:rPr>
              <w:t xml:space="preserve"> </w:t>
            </w:r>
            <w:r w:rsidRPr="006A30AD">
              <w:rPr>
                <w:spacing w:val="1"/>
                <w:lang w:val="en-GB" w:eastAsia="zh-CN"/>
              </w:rPr>
              <w:t>(</w:t>
            </w:r>
            <w:r w:rsidRPr="006A30AD">
              <w:rPr>
                <w:lang w:val="en-GB" w:eastAsia="zh-CN"/>
              </w:rPr>
              <w:t>o</w:t>
            </w:r>
            <w:r w:rsidRPr="006A30AD">
              <w:rPr>
                <w:spacing w:val="-3"/>
                <w:lang w:val="en-GB" w:eastAsia="zh-CN"/>
              </w:rPr>
              <w:t>p</w:t>
            </w:r>
            <w:r w:rsidRPr="006A30AD">
              <w:rPr>
                <w:spacing w:val="1"/>
                <w:lang w:val="en-GB" w:eastAsia="zh-CN"/>
              </w:rPr>
              <w:t>t</w:t>
            </w:r>
            <w:r w:rsidRPr="006A30AD">
              <w:rPr>
                <w:spacing w:val="-1"/>
                <w:lang w:val="en-GB" w:eastAsia="zh-CN"/>
              </w:rPr>
              <w:t>i</w:t>
            </w:r>
            <w:r w:rsidRPr="006A30AD">
              <w:rPr>
                <w:lang w:val="en-GB" w:eastAsia="zh-CN"/>
              </w:rPr>
              <w:t>o</w:t>
            </w:r>
            <w:r w:rsidRPr="006A30AD">
              <w:rPr>
                <w:spacing w:val="-1"/>
                <w:lang w:val="en-GB" w:eastAsia="zh-CN"/>
              </w:rPr>
              <w:t>n</w:t>
            </w:r>
            <w:r w:rsidRPr="006A30AD">
              <w:rPr>
                <w:lang w:val="en-GB" w:eastAsia="zh-CN"/>
              </w:rPr>
              <w:t>a</w:t>
            </w:r>
            <w:r w:rsidRPr="006A30AD">
              <w:rPr>
                <w:spacing w:val="-1"/>
                <w:lang w:val="en-GB" w:eastAsia="zh-CN"/>
              </w:rPr>
              <w:t>l</w:t>
            </w:r>
            <w:r w:rsidRPr="006A30AD">
              <w:rPr>
                <w:lang w:val="en-GB" w:eastAsia="zh-CN"/>
              </w:rPr>
              <w:t>)</w:t>
            </w:r>
          </w:p>
          <w:p w14:paraId="335E4430" w14:textId="77777777" w:rsidR="008679D4" w:rsidRPr="00E46F9D" w:rsidRDefault="008679D4" w:rsidP="002C6A17">
            <w:pPr>
              <w:pStyle w:val="Tabletext"/>
              <w:ind w:left="284" w:hanging="284"/>
              <w:jc w:val="left"/>
              <w:rPr>
                <w:lang w:eastAsia="zh-CN"/>
              </w:rPr>
            </w:pPr>
            <w:r w:rsidRPr="00E46F9D">
              <w:rPr>
                <w:lang w:eastAsia="zh-CN"/>
              </w:rPr>
              <w:t>–</w:t>
            </w:r>
            <w:r w:rsidRPr="00E46F9D">
              <w:rPr>
                <w:lang w:eastAsia="zh-CN"/>
              </w:rPr>
              <w:tab/>
            </w:r>
            <w:r w:rsidRPr="00E46F9D">
              <w:rPr>
                <w:spacing w:val="-1"/>
                <w:lang w:eastAsia="zh-CN"/>
              </w:rPr>
              <w:t>H</w:t>
            </w:r>
            <w:r w:rsidRPr="00E46F9D">
              <w:rPr>
                <w:spacing w:val="1"/>
                <w:lang w:eastAsia="zh-CN"/>
              </w:rPr>
              <w:t>D</w:t>
            </w:r>
            <w:r w:rsidRPr="00E46F9D">
              <w:rPr>
                <w:spacing w:val="-4"/>
                <w:lang w:eastAsia="zh-CN"/>
              </w:rPr>
              <w:t>M</w:t>
            </w:r>
            <w:r w:rsidRPr="00E46F9D">
              <w:rPr>
                <w:lang w:eastAsia="zh-CN"/>
              </w:rPr>
              <w:t>I</w:t>
            </w:r>
            <w:r w:rsidRPr="00E46F9D">
              <w:rPr>
                <w:spacing w:val="2"/>
                <w:lang w:eastAsia="zh-CN"/>
              </w:rPr>
              <w:t xml:space="preserve"> </w:t>
            </w:r>
            <w:r w:rsidRPr="00E46F9D">
              <w:rPr>
                <w:spacing w:val="-1"/>
                <w:lang w:eastAsia="zh-CN"/>
              </w:rPr>
              <w:t>i</w:t>
            </w:r>
            <w:r w:rsidRPr="00E46F9D">
              <w:rPr>
                <w:lang w:eastAsia="zh-CN"/>
              </w:rPr>
              <w:t>nte</w:t>
            </w:r>
            <w:r w:rsidRPr="00E46F9D">
              <w:rPr>
                <w:spacing w:val="-1"/>
                <w:lang w:eastAsia="zh-CN"/>
              </w:rPr>
              <w:t>r</w:t>
            </w:r>
            <w:r w:rsidRPr="00E46F9D">
              <w:rPr>
                <w:spacing w:val="3"/>
                <w:lang w:eastAsia="zh-CN"/>
              </w:rPr>
              <w:t>f</w:t>
            </w:r>
            <w:r w:rsidRPr="00E46F9D">
              <w:rPr>
                <w:spacing w:val="-3"/>
                <w:lang w:eastAsia="zh-CN"/>
              </w:rPr>
              <w:t>a</w:t>
            </w:r>
            <w:r w:rsidRPr="00E46F9D">
              <w:rPr>
                <w:lang w:eastAsia="zh-CN"/>
              </w:rPr>
              <w:t>ce</w:t>
            </w:r>
          </w:p>
          <w:p w14:paraId="426ABB61" w14:textId="77777777" w:rsidR="008679D4" w:rsidRPr="00E46F9D" w:rsidRDefault="008679D4" w:rsidP="002C6A17">
            <w:pPr>
              <w:pStyle w:val="Tabletext"/>
              <w:ind w:left="284" w:hanging="284"/>
              <w:jc w:val="left"/>
              <w:rPr>
                <w:lang w:eastAsia="zh-CN"/>
              </w:rPr>
            </w:pPr>
            <w:r w:rsidRPr="00E46F9D">
              <w:rPr>
                <w:lang w:eastAsia="zh-CN"/>
              </w:rPr>
              <w:t>–</w:t>
            </w:r>
            <w:r w:rsidRPr="00E46F9D">
              <w:rPr>
                <w:lang w:eastAsia="zh-CN"/>
              </w:rPr>
              <w:tab/>
            </w:r>
            <w:r w:rsidRPr="00E46F9D">
              <w:rPr>
                <w:spacing w:val="-1"/>
                <w:lang w:eastAsia="zh-CN"/>
              </w:rPr>
              <w:t>US</w:t>
            </w:r>
            <w:r w:rsidRPr="00E46F9D">
              <w:rPr>
                <w:lang w:eastAsia="zh-CN"/>
              </w:rPr>
              <w:t xml:space="preserve">B </w:t>
            </w:r>
            <w:r w:rsidRPr="00E46F9D">
              <w:rPr>
                <w:spacing w:val="-1"/>
                <w:lang w:eastAsia="zh-CN"/>
              </w:rPr>
              <w:t>p</w:t>
            </w:r>
            <w:r w:rsidRPr="00E46F9D">
              <w:rPr>
                <w:lang w:eastAsia="zh-CN"/>
              </w:rPr>
              <w:t xml:space="preserve">ort </w:t>
            </w:r>
            <w:r w:rsidRPr="00E46F9D">
              <w:rPr>
                <w:spacing w:val="1"/>
                <w:lang w:eastAsia="zh-CN"/>
              </w:rPr>
              <w:t>(</w:t>
            </w:r>
            <w:r w:rsidRPr="00E46F9D">
              <w:rPr>
                <w:lang w:eastAsia="zh-CN"/>
              </w:rPr>
              <w:t>o</w:t>
            </w:r>
            <w:r w:rsidRPr="00E46F9D">
              <w:rPr>
                <w:spacing w:val="-1"/>
                <w:lang w:eastAsia="zh-CN"/>
              </w:rPr>
              <w:t>p</w:t>
            </w:r>
            <w:r w:rsidRPr="00E46F9D">
              <w:rPr>
                <w:spacing w:val="1"/>
                <w:lang w:eastAsia="zh-CN"/>
              </w:rPr>
              <w:t>t</w:t>
            </w:r>
            <w:r w:rsidRPr="00E46F9D">
              <w:rPr>
                <w:spacing w:val="-1"/>
                <w:lang w:eastAsia="zh-CN"/>
              </w:rPr>
              <w:t>i</w:t>
            </w:r>
            <w:r w:rsidRPr="00E46F9D">
              <w:rPr>
                <w:lang w:eastAsia="zh-CN"/>
              </w:rPr>
              <w:t>o</w:t>
            </w:r>
            <w:r w:rsidRPr="00E46F9D">
              <w:rPr>
                <w:spacing w:val="-1"/>
                <w:lang w:eastAsia="zh-CN"/>
              </w:rPr>
              <w:t>n</w:t>
            </w:r>
            <w:r w:rsidRPr="00E46F9D">
              <w:rPr>
                <w:lang w:eastAsia="zh-CN"/>
              </w:rPr>
              <w:t>a</w:t>
            </w:r>
            <w:r w:rsidRPr="00E46F9D">
              <w:rPr>
                <w:spacing w:val="-1"/>
                <w:lang w:eastAsia="zh-CN"/>
              </w:rPr>
              <w:t>l</w:t>
            </w:r>
            <w:r w:rsidRPr="00E46F9D">
              <w:rPr>
                <w:lang w:eastAsia="zh-CN"/>
              </w:rPr>
              <w:t>)</w:t>
            </w:r>
          </w:p>
          <w:p w14:paraId="13A35F31" w14:textId="77777777" w:rsidR="008679D4" w:rsidRPr="006A30AD" w:rsidRDefault="008679D4" w:rsidP="002C6A17">
            <w:pPr>
              <w:pStyle w:val="Tabletext"/>
              <w:ind w:left="284" w:hanging="284"/>
              <w:jc w:val="left"/>
              <w:rPr>
                <w:lang w:val="en-GB" w:eastAsia="zh-CN"/>
              </w:rPr>
            </w:pPr>
            <w:r w:rsidRPr="006A30AD">
              <w:rPr>
                <w:lang w:val="en-GB" w:eastAsia="zh-CN"/>
              </w:rPr>
              <w:t>–</w:t>
            </w:r>
            <w:r w:rsidRPr="006A30AD">
              <w:rPr>
                <w:lang w:val="en-GB" w:eastAsia="zh-CN"/>
              </w:rPr>
              <w:tab/>
            </w:r>
            <w:r w:rsidRPr="006A30AD">
              <w:rPr>
                <w:spacing w:val="-1"/>
                <w:lang w:val="en-GB" w:eastAsia="zh-CN"/>
              </w:rPr>
              <w:t>D</w:t>
            </w:r>
            <w:r w:rsidRPr="006A30AD">
              <w:rPr>
                <w:lang w:val="en-GB" w:eastAsia="zh-CN"/>
              </w:rPr>
              <w:t>ata</w:t>
            </w:r>
            <w:r w:rsidRPr="006A30AD">
              <w:rPr>
                <w:spacing w:val="2"/>
                <w:lang w:val="en-GB" w:eastAsia="zh-CN"/>
              </w:rPr>
              <w:t xml:space="preserve"> </w:t>
            </w:r>
            <w:r w:rsidRPr="006A30AD">
              <w:rPr>
                <w:lang w:val="en-GB" w:eastAsia="zh-CN"/>
              </w:rPr>
              <w:t>p</w:t>
            </w:r>
            <w:r w:rsidRPr="006A30AD">
              <w:rPr>
                <w:spacing w:val="-1"/>
                <w:lang w:val="en-GB" w:eastAsia="zh-CN"/>
              </w:rPr>
              <w:t>o</w:t>
            </w:r>
            <w:r w:rsidRPr="006A30AD">
              <w:rPr>
                <w:spacing w:val="-2"/>
                <w:lang w:val="en-GB" w:eastAsia="zh-CN"/>
              </w:rPr>
              <w:t>r</w:t>
            </w:r>
            <w:r w:rsidRPr="006A30AD">
              <w:rPr>
                <w:spacing w:val="1"/>
                <w:lang w:val="en-GB" w:eastAsia="zh-CN"/>
              </w:rPr>
              <w:t xml:space="preserve">t </w:t>
            </w:r>
            <w:r w:rsidRPr="006A30AD">
              <w:rPr>
                <w:lang w:val="en-GB" w:eastAsia="zh-CN"/>
              </w:rPr>
              <w:t>1</w:t>
            </w:r>
            <w:r w:rsidRPr="006A30AD">
              <w:rPr>
                <w:spacing w:val="-1"/>
                <w:lang w:val="en-GB" w:eastAsia="zh-CN"/>
              </w:rPr>
              <w:t xml:space="preserve"> </w:t>
            </w:r>
            <w:r w:rsidRPr="006A30AD">
              <w:rPr>
                <w:spacing w:val="1"/>
                <w:lang w:val="en-GB" w:eastAsia="zh-CN"/>
              </w:rPr>
              <w:t>(</w:t>
            </w:r>
            <w:r w:rsidRPr="006A30AD">
              <w:rPr>
                <w:spacing w:val="-1"/>
                <w:lang w:val="en-GB" w:eastAsia="zh-CN"/>
              </w:rPr>
              <w:t>RS</w:t>
            </w:r>
            <w:r w:rsidRPr="006A30AD">
              <w:rPr>
                <w:lang w:val="en-GB" w:eastAsia="zh-CN"/>
              </w:rPr>
              <w:t>2</w:t>
            </w:r>
            <w:r w:rsidRPr="006A30AD">
              <w:rPr>
                <w:spacing w:val="-1"/>
                <w:lang w:val="en-GB" w:eastAsia="zh-CN"/>
              </w:rPr>
              <w:t>3</w:t>
            </w:r>
            <w:r w:rsidRPr="006A30AD">
              <w:rPr>
                <w:lang w:val="en-GB" w:eastAsia="zh-CN"/>
              </w:rPr>
              <w:t>2, 9 p</w:t>
            </w:r>
            <w:r w:rsidRPr="006A30AD">
              <w:rPr>
                <w:spacing w:val="-1"/>
                <w:lang w:val="en-GB" w:eastAsia="zh-CN"/>
              </w:rPr>
              <w:t>i</w:t>
            </w:r>
            <w:r w:rsidRPr="006A30AD">
              <w:rPr>
                <w:lang w:val="en-GB" w:eastAsia="zh-CN"/>
              </w:rPr>
              <w:t>n</w:t>
            </w:r>
            <w:r w:rsidRPr="006A30AD">
              <w:rPr>
                <w:spacing w:val="-2"/>
                <w:lang w:val="en-GB" w:eastAsia="zh-CN"/>
              </w:rPr>
              <w:t xml:space="preserve"> </w:t>
            </w:r>
            <w:r w:rsidRPr="006A30AD">
              <w:rPr>
                <w:lang w:val="en-GB" w:eastAsia="zh-CN"/>
              </w:rPr>
              <w:t>D</w:t>
            </w:r>
            <w:r w:rsidRPr="006A30AD">
              <w:rPr>
                <w:spacing w:val="2"/>
                <w:lang w:val="en-GB" w:eastAsia="zh-CN"/>
              </w:rPr>
              <w:t xml:space="preserve"> – </w:t>
            </w:r>
            <w:r w:rsidRPr="006A30AD">
              <w:rPr>
                <w:spacing w:val="-1"/>
                <w:lang w:val="en-GB" w:eastAsia="zh-CN"/>
              </w:rPr>
              <w:t>s</w:t>
            </w:r>
            <w:r w:rsidRPr="006A30AD">
              <w:rPr>
                <w:lang w:val="en-GB" w:eastAsia="zh-CN"/>
              </w:rPr>
              <w:t>ub</w:t>
            </w:r>
            <w:r w:rsidRPr="006A30AD">
              <w:rPr>
                <w:spacing w:val="1"/>
                <w:lang w:val="en-GB" w:eastAsia="zh-CN"/>
              </w:rPr>
              <w:t>t</w:t>
            </w:r>
            <w:r w:rsidRPr="006A30AD">
              <w:rPr>
                <w:spacing w:val="-2"/>
                <w:lang w:val="en-GB" w:eastAsia="zh-CN"/>
              </w:rPr>
              <w:t>y</w:t>
            </w:r>
            <w:r w:rsidRPr="006A30AD">
              <w:rPr>
                <w:lang w:val="en-GB" w:eastAsia="zh-CN"/>
              </w:rPr>
              <w:t>p</w:t>
            </w:r>
            <w:r w:rsidRPr="006A30AD">
              <w:rPr>
                <w:spacing w:val="-1"/>
                <w:lang w:val="en-GB" w:eastAsia="zh-CN"/>
              </w:rPr>
              <w:t xml:space="preserve">e </w:t>
            </w:r>
            <w:r w:rsidRPr="006A30AD">
              <w:rPr>
                <w:spacing w:val="1"/>
                <w:lang w:val="en-GB" w:eastAsia="zh-CN"/>
              </w:rPr>
              <w:t>(</w:t>
            </w:r>
            <w:r w:rsidRPr="006A30AD">
              <w:rPr>
                <w:lang w:val="en-GB" w:eastAsia="zh-CN"/>
              </w:rPr>
              <w:t>o</w:t>
            </w:r>
            <w:r w:rsidRPr="006A30AD">
              <w:rPr>
                <w:spacing w:val="-1"/>
                <w:lang w:val="en-GB" w:eastAsia="zh-CN"/>
              </w:rPr>
              <w:t>p</w:t>
            </w:r>
            <w:r w:rsidRPr="006A30AD">
              <w:rPr>
                <w:spacing w:val="1"/>
                <w:lang w:val="en-GB" w:eastAsia="zh-CN"/>
              </w:rPr>
              <w:t>t</w:t>
            </w:r>
            <w:r w:rsidRPr="006A30AD">
              <w:rPr>
                <w:spacing w:val="-1"/>
                <w:lang w:val="en-GB" w:eastAsia="zh-CN"/>
              </w:rPr>
              <w:t>i</w:t>
            </w:r>
            <w:r w:rsidRPr="006A30AD">
              <w:rPr>
                <w:lang w:val="en-GB" w:eastAsia="zh-CN"/>
              </w:rPr>
              <w:t>o</w:t>
            </w:r>
            <w:r w:rsidRPr="006A30AD">
              <w:rPr>
                <w:spacing w:val="-1"/>
                <w:lang w:val="en-GB" w:eastAsia="zh-CN"/>
              </w:rPr>
              <w:t>n</w:t>
            </w:r>
            <w:r w:rsidRPr="006A30AD">
              <w:rPr>
                <w:lang w:val="en-GB" w:eastAsia="zh-CN"/>
              </w:rPr>
              <w:t>a</w:t>
            </w:r>
            <w:r w:rsidRPr="006A30AD">
              <w:rPr>
                <w:spacing w:val="-1"/>
                <w:lang w:val="en-GB" w:eastAsia="zh-CN"/>
              </w:rPr>
              <w:t>l</w:t>
            </w:r>
            <w:r w:rsidRPr="006A30AD">
              <w:rPr>
                <w:lang w:val="en-GB" w:eastAsia="zh-CN"/>
              </w:rPr>
              <w:t>))</w:t>
            </w:r>
          </w:p>
          <w:p w14:paraId="7D87A44D" w14:textId="77777777" w:rsidR="008679D4" w:rsidRPr="006A30AD" w:rsidRDefault="008679D4" w:rsidP="002C6A17">
            <w:pPr>
              <w:pStyle w:val="Tabletext"/>
              <w:ind w:left="284" w:hanging="284"/>
              <w:jc w:val="left"/>
              <w:rPr>
                <w:lang w:val="en-GB" w:eastAsia="zh-CN"/>
              </w:rPr>
            </w:pPr>
            <w:r w:rsidRPr="006A30AD">
              <w:rPr>
                <w:lang w:val="en-GB" w:eastAsia="zh-CN"/>
              </w:rPr>
              <w:t>–</w:t>
            </w:r>
            <w:r w:rsidRPr="006A30AD">
              <w:rPr>
                <w:lang w:val="en-GB" w:eastAsia="zh-CN"/>
              </w:rPr>
              <w:tab/>
            </w:r>
            <w:r w:rsidRPr="006A30AD">
              <w:rPr>
                <w:spacing w:val="-1"/>
                <w:lang w:val="en-GB" w:eastAsia="zh-CN"/>
              </w:rPr>
              <w:t>S</w:t>
            </w:r>
            <w:r w:rsidRPr="006A30AD">
              <w:rPr>
                <w:lang w:val="en-GB" w:eastAsia="zh-CN"/>
              </w:rPr>
              <w:t>h</w:t>
            </w:r>
            <w:r w:rsidRPr="006A30AD">
              <w:rPr>
                <w:spacing w:val="-1"/>
                <w:lang w:val="en-GB" w:eastAsia="zh-CN"/>
              </w:rPr>
              <w:t>o</w:t>
            </w:r>
            <w:r w:rsidRPr="006A30AD">
              <w:rPr>
                <w:lang w:val="en-GB" w:eastAsia="zh-CN"/>
              </w:rPr>
              <w:t>u</w:t>
            </w:r>
            <w:r w:rsidRPr="006A30AD">
              <w:rPr>
                <w:spacing w:val="-1"/>
                <w:lang w:val="en-GB" w:eastAsia="zh-CN"/>
              </w:rPr>
              <w:t>l</w:t>
            </w:r>
            <w:r w:rsidRPr="006A30AD">
              <w:rPr>
                <w:lang w:val="en-GB" w:eastAsia="zh-CN"/>
              </w:rPr>
              <w:t>d i</w:t>
            </w:r>
            <w:r w:rsidRPr="006A30AD">
              <w:rPr>
                <w:spacing w:val="-1"/>
                <w:lang w:val="en-GB" w:eastAsia="zh-CN"/>
              </w:rPr>
              <w:t>n</w:t>
            </w:r>
            <w:r w:rsidRPr="006A30AD">
              <w:rPr>
                <w:lang w:val="en-GB" w:eastAsia="zh-CN"/>
              </w:rPr>
              <w:t>c</w:t>
            </w:r>
            <w:r w:rsidRPr="006A30AD">
              <w:rPr>
                <w:spacing w:val="-1"/>
                <w:lang w:val="en-GB" w:eastAsia="zh-CN"/>
              </w:rPr>
              <w:t>l</w:t>
            </w:r>
            <w:r w:rsidRPr="006A30AD">
              <w:rPr>
                <w:lang w:val="en-GB" w:eastAsia="zh-CN"/>
              </w:rPr>
              <w:t>u</w:t>
            </w:r>
            <w:r w:rsidRPr="006A30AD">
              <w:rPr>
                <w:spacing w:val="-1"/>
                <w:lang w:val="en-GB" w:eastAsia="zh-CN"/>
              </w:rPr>
              <w:t>d</w:t>
            </w:r>
            <w:r w:rsidRPr="006A30AD">
              <w:rPr>
                <w:lang w:val="en-GB" w:eastAsia="zh-CN"/>
              </w:rPr>
              <w:t>e at</w:t>
            </w:r>
            <w:r w:rsidRPr="006A30AD">
              <w:rPr>
                <w:spacing w:val="2"/>
                <w:lang w:val="en-GB" w:eastAsia="zh-CN"/>
              </w:rPr>
              <w:t xml:space="preserve"> </w:t>
            </w:r>
            <w:r w:rsidRPr="006A30AD">
              <w:rPr>
                <w:spacing w:val="-1"/>
                <w:lang w:val="en-GB" w:eastAsia="zh-CN"/>
              </w:rPr>
              <w:t>l</w:t>
            </w:r>
            <w:r w:rsidRPr="006A30AD">
              <w:rPr>
                <w:lang w:val="en-GB" w:eastAsia="zh-CN"/>
              </w:rPr>
              <w:t>e</w:t>
            </w:r>
            <w:r w:rsidRPr="006A30AD">
              <w:rPr>
                <w:spacing w:val="-1"/>
                <w:lang w:val="en-GB" w:eastAsia="zh-CN"/>
              </w:rPr>
              <w:t>a</w:t>
            </w:r>
            <w:r w:rsidRPr="006A30AD">
              <w:rPr>
                <w:spacing w:val="-2"/>
                <w:lang w:val="en-GB" w:eastAsia="zh-CN"/>
              </w:rPr>
              <w:t>s</w:t>
            </w:r>
            <w:r w:rsidRPr="006A30AD">
              <w:rPr>
                <w:lang w:val="en-GB" w:eastAsia="zh-CN"/>
              </w:rPr>
              <w:t>t</w:t>
            </w:r>
            <w:r w:rsidRPr="006A30AD">
              <w:rPr>
                <w:spacing w:val="2"/>
                <w:lang w:val="en-GB" w:eastAsia="zh-CN"/>
              </w:rPr>
              <w:t xml:space="preserve"> </w:t>
            </w:r>
            <w:r w:rsidRPr="006A30AD">
              <w:rPr>
                <w:spacing w:val="-3"/>
                <w:lang w:val="en-GB" w:eastAsia="zh-CN"/>
              </w:rPr>
              <w:t>o</w:t>
            </w:r>
            <w:r w:rsidRPr="006A30AD">
              <w:rPr>
                <w:lang w:val="en-GB" w:eastAsia="zh-CN"/>
              </w:rPr>
              <w:t>ne</w:t>
            </w:r>
            <w:r w:rsidRPr="006A30AD">
              <w:rPr>
                <w:spacing w:val="1"/>
                <w:lang w:val="en-GB" w:eastAsia="zh-CN"/>
              </w:rPr>
              <w:t xml:space="preserve"> </w:t>
            </w:r>
            <w:r w:rsidRPr="006A30AD">
              <w:rPr>
                <w:spacing w:val="-1"/>
                <w:lang w:val="en-GB" w:eastAsia="zh-CN"/>
              </w:rPr>
              <w:t>R</w:t>
            </w:r>
            <w:r w:rsidRPr="006A30AD">
              <w:rPr>
                <w:lang w:val="en-GB" w:eastAsia="zh-CN"/>
              </w:rPr>
              <w:t>F cab</w:t>
            </w:r>
            <w:r w:rsidRPr="006A30AD">
              <w:rPr>
                <w:spacing w:val="-1"/>
                <w:lang w:val="en-GB" w:eastAsia="zh-CN"/>
              </w:rPr>
              <w:t>l</w:t>
            </w:r>
            <w:r w:rsidRPr="006A30AD">
              <w:rPr>
                <w:lang w:val="en-GB" w:eastAsia="zh-CN"/>
              </w:rPr>
              <w:t>e</w:t>
            </w:r>
            <w:r w:rsidRPr="006A30AD">
              <w:rPr>
                <w:spacing w:val="-1"/>
                <w:lang w:val="en-GB" w:eastAsia="zh-CN"/>
              </w:rPr>
              <w:t xml:space="preserve"> </w:t>
            </w:r>
            <w:r w:rsidRPr="006A30AD">
              <w:rPr>
                <w:spacing w:val="1"/>
                <w:lang w:val="en-GB" w:eastAsia="zh-CN"/>
              </w:rPr>
              <w:t>t</w:t>
            </w:r>
            <w:r w:rsidRPr="006A30AD">
              <w:rPr>
                <w:lang w:val="en-GB" w:eastAsia="zh-CN"/>
              </w:rPr>
              <w:t xml:space="preserve">o </w:t>
            </w:r>
            <w:r w:rsidRPr="006A30AD">
              <w:rPr>
                <w:spacing w:val="-2"/>
                <w:lang w:val="en-GB" w:eastAsia="zh-CN"/>
              </w:rPr>
              <w:t>c</w:t>
            </w:r>
            <w:r w:rsidRPr="006A30AD">
              <w:rPr>
                <w:lang w:val="en-GB" w:eastAsia="zh-CN"/>
              </w:rPr>
              <w:t>o</w:t>
            </w:r>
            <w:r w:rsidRPr="006A30AD">
              <w:rPr>
                <w:spacing w:val="-1"/>
                <w:lang w:val="en-GB" w:eastAsia="zh-CN"/>
              </w:rPr>
              <w:t>n</w:t>
            </w:r>
            <w:r w:rsidRPr="006A30AD">
              <w:rPr>
                <w:lang w:val="en-GB" w:eastAsia="zh-CN"/>
              </w:rPr>
              <w:t>n</w:t>
            </w:r>
            <w:r w:rsidRPr="006A30AD">
              <w:rPr>
                <w:spacing w:val="-1"/>
                <w:lang w:val="en-GB" w:eastAsia="zh-CN"/>
              </w:rPr>
              <w:t>e</w:t>
            </w:r>
            <w:r w:rsidRPr="006A30AD">
              <w:rPr>
                <w:lang w:val="en-GB" w:eastAsia="zh-CN"/>
              </w:rPr>
              <w:t xml:space="preserve">ct </w:t>
            </w:r>
            <w:r w:rsidRPr="006A30AD">
              <w:rPr>
                <w:spacing w:val="-1"/>
                <w:lang w:val="en-GB" w:eastAsia="zh-CN"/>
              </w:rPr>
              <w:t>t</w:t>
            </w:r>
            <w:r w:rsidRPr="006A30AD">
              <w:rPr>
                <w:lang w:val="en-GB" w:eastAsia="zh-CN"/>
              </w:rPr>
              <w:t>he</w:t>
            </w:r>
            <w:r w:rsidRPr="006A30AD">
              <w:rPr>
                <w:spacing w:val="1"/>
                <w:lang w:val="en-GB" w:eastAsia="zh-CN"/>
              </w:rPr>
              <w:t xml:space="preserve"> </w:t>
            </w:r>
            <w:r w:rsidRPr="006A30AD">
              <w:rPr>
                <w:lang w:val="en-GB" w:eastAsia="zh-CN"/>
              </w:rPr>
              <w:t>u</w:t>
            </w:r>
            <w:r w:rsidRPr="006A30AD">
              <w:rPr>
                <w:spacing w:val="-1"/>
                <w:lang w:val="en-GB" w:eastAsia="zh-CN"/>
              </w:rPr>
              <w:t>ni</w:t>
            </w:r>
            <w:r w:rsidRPr="006A30AD">
              <w:rPr>
                <w:lang w:val="en-GB" w:eastAsia="zh-CN"/>
              </w:rPr>
              <w:t>t</w:t>
            </w:r>
            <w:r w:rsidRPr="006A30AD">
              <w:rPr>
                <w:spacing w:val="2"/>
                <w:lang w:val="en-GB" w:eastAsia="zh-CN"/>
              </w:rPr>
              <w:t xml:space="preserve"> </w:t>
            </w:r>
            <w:r w:rsidRPr="006A30AD">
              <w:rPr>
                <w:spacing w:val="-3"/>
                <w:lang w:val="en-GB" w:eastAsia="zh-CN"/>
              </w:rPr>
              <w:t>w</w:t>
            </w:r>
            <w:r w:rsidRPr="006A30AD">
              <w:rPr>
                <w:spacing w:val="-1"/>
                <w:lang w:val="en-GB" w:eastAsia="zh-CN"/>
              </w:rPr>
              <w:t>i</w:t>
            </w:r>
            <w:r w:rsidRPr="006A30AD">
              <w:rPr>
                <w:spacing w:val="1"/>
                <w:lang w:val="en-GB" w:eastAsia="zh-CN"/>
              </w:rPr>
              <w:t>t</w:t>
            </w:r>
            <w:r w:rsidRPr="006A30AD">
              <w:rPr>
                <w:lang w:val="en-GB" w:eastAsia="zh-CN"/>
              </w:rPr>
              <w:t>h its ass</w:t>
            </w:r>
            <w:r w:rsidRPr="006A30AD">
              <w:rPr>
                <w:spacing w:val="-1"/>
                <w:lang w:val="en-GB" w:eastAsia="zh-CN"/>
              </w:rPr>
              <w:t>o</w:t>
            </w:r>
            <w:r w:rsidRPr="006A30AD">
              <w:rPr>
                <w:lang w:val="en-GB" w:eastAsia="zh-CN"/>
              </w:rPr>
              <w:t>c</w:t>
            </w:r>
            <w:r w:rsidRPr="006A30AD">
              <w:rPr>
                <w:spacing w:val="-1"/>
                <w:lang w:val="en-GB" w:eastAsia="zh-CN"/>
              </w:rPr>
              <w:t>i</w:t>
            </w:r>
            <w:r w:rsidRPr="006A30AD">
              <w:rPr>
                <w:lang w:val="en-GB" w:eastAsia="zh-CN"/>
              </w:rPr>
              <w:t>ated</w:t>
            </w:r>
            <w:r w:rsidRPr="006A30AD">
              <w:rPr>
                <w:spacing w:val="1"/>
                <w:lang w:val="en-GB" w:eastAsia="zh-CN"/>
              </w:rPr>
              <w:t xml:space="preserve"> </w:t>
            </w:r>
            <w:r w:rsidR="00635443" w:rsidRPr="006A30AD">
              <w:rPr>
                <w:lang w:val="en-GB" w:eastAsia="zh-CN"/>
              </w:rPr>
              <w:t>analogue</w:t>
            </w:r>
            <w:r w:rsidRPr="006A30AD">
              <w:rPr>
                <w:spacing w:val="-2"/>
                <w:lang w:val="en-GB" w:eastAsia="zh-CN"/>
              </w:rPr>
              <w:t xml:space="preserve"> </w:t>
            </w:r>
            <w:r w:rsidRPr="006A30AD">
              <w:rPr>
                <w:spacing w:val="1"/>
                <w:lang w:val="en-GB" w:eastAsia="zh-CN"/>
              </w:rPr>
              <w:t>t</w:t>
            </w:r>
            <w:r w:rsidRPr="006A30AD">
              <w:rPr>
                <w:lang w:val="en-GB" w:eastAsia="zh-CN"/>
              </w:rPr>
              <w:t>e</w:t>
            </w:r>
            <w:r w:rsidRPr="006A30AD">
              <w:rPr>
                <w:spacing w:val="-1"/>
                <w:lang w:val="en-GB" w:eastAsia="zh-CN"/>
              </w:rPr>
              <w:t>l</w:t>
            </w:r>
            <w:r w:rsidRPr="006A30AD">
              <w:rPr>
                <w:spacing w:val="-3"/>
                <w:lang w:val="en-GB" w:eastAsia="zh-CN"/>
              </w:rPr>
              <w:t>e</w:t>
            </w:r>
            <w:r w:rsidRPr="006A30AD">
              <w:rPr>
                <w:spacing w:val="-2"/>
                <w:lang w:val="en-GB" w:eastAsia="zh-CN"/>
              </w:rPr>
              <w:t>v</w:t>
            </w:r>
            <w:r w:rsidRPr="006A30AD">
              <w:rPr>
                <w:spacing w:val="-1"/>
                <w:lang w:val="en-GB" w:eastAsia="zh-CN"/>
              </w:rPr>
              <w:t>i</w:t>
            </w:r>
            <w:r w:rsidRPr="006A30AD">
              <w:rPr>
                <w:lang w:val="en-GB" w:eastAsia="zh-CN"/>
              </w:rPr>
              <w:t>s</w:t>
            </w:r>
            <w:r w:rsidRPr="006A30AD">
              <w:rPr>
                <w:spacing w:val="-1"/>
                <w:lang w:val="en-GB" w:eastAsia="zh-CN"/>
              </w:rPr>
              <w:t>i</w:t>
            </w:r>
            <w:r w:rsidRPr="006A30AD">
              <w:rPr>
                <w:lang w:val="en-GB" w:eastAsia="zh-CN"/>
              </w:rPr>
              <w:t>on</w:t>
            </w:r>
            <w:r w:rsidRPr="006A30AD">
              <w:rPr>
                <w:spacing w:val="1"/>
                <w:lang w:val="en-GB" w:eastAsia="zh-CN"/>
              </w:rPr>
              <w:t xml:space="preserve"> r</w:t>
            </w:r>
            <w:r w:rsidRPr="006A30AD">
              <w:rPr>
                <w:lang w:val="en-GB" w:eastAsia="zh-CN"/>
              </w:rPr>
              <w:t>ec</w:t>
            </w:r>
            <w:r w:rsidRPr="006A30AD">
              <w:rPr>
                <w:spacing w:val="-1"/>
                <w:lang w:val="en-GB" w:eastAsia="zh-CN"/>
              </w:rPr>
              <w:t>ei</w:t>
            </w:r>
            <w:r w:rsidRPr="006A30AD">
              <w:rPr>
                <w:spacing w:val="-2"/>
                <w:lang w:val="en-GB" w:eastAsia="zh-CN"/>
              </w:rPr>
              <w:t>v</w:t>
            </w:r>
            <w:r w:rsidRPr="006A30AD">
              <w:rPr>
                <w:lang w:val="en-GB" w:eastAsia="zh-CN"/>
              </w:rPr>
              <w:t>er</w:t>
            </w:r>
          </w:p>
          <w:p w14:paraId="57B72571" w14:textId="77777777" w:rsidR="008679D4" w:rsidRPr="006A30AD" w:rsidRDefault="008679D4" w:rsidP="002C6A17">
            <w:pPr>
              <w:pStyle w:val="Tabletext"/>
              <w:ind w:left="284" w:hanging="284"/>
              <w:jc w:val="left"/>
              <w:rPr>
                <w:lang w:val="en-GB" w:eastAsia="zh-CN"/>
              </w:rPr>
            </w:pPr>
            <w:r w:rsidRPr="006A30AD">
              <w:rPr>
                <w:lang w:val="en-GB" w:eastAsia="zh-CN"/>
              </w:rPr>
              <w:t>–</w:t>
            </w:r>
            <w:r w:rsidRPr="006A30AD">
              <w:rPr>
                <w:lang w:val="en-GB" w:eastAsia="zh-CN"/>
              </w:rPr>
              <w:tab/>
              <w:t>F</w:t>
            </w:r>
            <w:r w:rsidRPr="006A30AD">
              <w:rPr>
                <w:spacing w:val="-1"/>
                <w:lang w:val="en-GB" w:eastAsia="zh-CN"/>
              </w:rPr>
              <w:t>o</w:t>
            </w:r>
            <w:r w:rsidRPr="006A30AD">
              <w:rPr>
                <w:lang w:val="en-GB" w:eastAsia="zh-CN"/>
              </w:rPr>
              <w:t>r</w:t>
            </w:r>
            <w:r w:rsidRPr="006A30AD">
              <w:rPr>
                <w:spacing w:val="2"/>
                <w:lang w:val="en-GB" w:eastAsia="zh-CN"/>
              </w:rPr>
              <w:t xml:space="preserve"> </w:t>
            </w:r>
            <w:r w:rsidRPr="006A30AD">
              <w:rPr>
                <w:lang w:val="en-GB" w:eastAsia="zh-CN"/>
              </w:rPr>
              <w:t>p</w:t>
            </w:r>
            <w:r w:rsidRPr="006A30AD">
              <w:rPr>
                <w:spacing w:val="-1"/>
                <w:lang w:val="en-GB" w:eastAsia="zh-CN"/>
              </w:rPr>
              <w:t>a</w:t>
            </w:r>
            <w:r w:rsidRPr="006A30AD">
              <w:rPr>
                <w:lang w:val="en-GB" w:eastAsia="zh-CN"/>
              </w:rPr>
              <w:t>y</w:t>
            </w:r>
            <w:r w:rsidRPr="006A30AD">
              <w:rPr>
                <w:spacing w:val="-3"/>
                <w:lang w:val="en-GB" w:eastAsia="zh-CN"/>
              </w:rPr>
              <w:t xml:space="preserve"> </w:t>
            </w:r>
            <w:r w:rsidRPr="006A30AD">
              <w:rPr>
                <w:spacing w:val="2"/>
                <w:lang w:val="en-GB" w:eastAsia="zh-CN"/>
              </w:rPr>
              <w:t>T</w:t>
            </w:r>
            <w:r w:rsidRPr="006A30AD">
              <w:rPr>
                <w:spacing w:val="-1"/>
                <w:lang w:val="en-GB" w:eastAsia="zh-CN"/>
              </w:rPr>
              <w:t>V</w:t>
            </w:r>
            <w:r w:rsidRPr="006A30AD">
              <w:rPr>
                <w:lang w:val="en-GB" w:eastAsia="zh-CN"/>
              </w:rPr>
              <w:t xml:space="preserve">, at </w:t>
            </w:r>
            <w:r w:rsidRPr="006A30AD">
              <w:rPr>
                <w:spacing w:val="-1"/>
                <w:lang w:val="en-GB" w:eastAsia="zh-CN"/>
              </w:rPr>
              <w:t>l</w:t>
            </w:r>
            <w:r w:rsidRPr="006A30AD">
              <w:rPr>
                <w:lang w:val="en-GB" w:eastAsia="zh-CN"/>
              </w:rPr>
              <w:t>e</w:t>
            </w:r>
            <w:r w:rsidRPr="006A30AD">
              <w:rPr>
                <w:spacing w:val="-1"/>
                <w:lang w:val="en-GB" w:eastAsia="zh-CN"/>
              </w:rPr>
              <w:t>a</w:t>
            </w:r>
            <w:r w:rsidR="00F61E96" w:rsidRPr="006A30AD">
              <w:rPr>
                <w:lang w:val="en-GB" w:eastAsia="zh-CN"/>
              </w:rPr>
              <w:t>st one</w:t>
            </w:r>
            <w:r w:rsidRPr="006A30AD">
              <w:rPr>
                <w:lang w:val="en-GB" w:eastAsia="zh-CN"/>
              </w:rPr>
              <w:t xml:space="preserve"> CI</w:t>
            </w:r>
            <w:r w:rsidRPr="006A30AD">
              <w:rPr>
                <w:spacing w:val="-3"/>
                <w:lang w:val="en-GB" w:eastAsia="zh-CN"/>
              </w:rPr>
              <w:t xml:space="preserve"> </w:t>
            </w:r>
            <w:r w:rsidRPr="006A30AD">
              <w:rPr>
                <w:spacing w:val="1"/>
                <w:lang w:val="en-GB" w:eastAsia="zh-CN"/>
              </w:rPr>
              <w:t>(</w:t>
            </w:r>
            <w:r w:rsidRPr="006A30AD">
              <w:rPr>
                <w:spacing w:val="-1"/>
                <w:lang w:val="en-GB" w:eastAsia="zh-CN"/>
              </w:rPr>
              <w:t>C</w:t>
            </w:r>
            <w:r w:rsidRPr="006A30AD">
              <w:rPr>
                <w:lang w:val="en-GB" w:eastAsia="zh-CN"/>
              </w:rPr>
              <w:t>o</w:t>
            </w:r>
            <w:r w:rsidRPr="006A30AD">
              <w:rPr>
                <w:spacing w:val="-2"/>
                <w:lang w:val="en-GB" w:eastAsia="zh-CN"/>
              </w:rPr>
              <w:t>m</w:t>
            </w:r>
            <w:r w:rsidRPr="006A30AD">
              <w:rPr>
                <w:spacing w:val="1"/>
                <w:lang w:val="en-GB" w:eastAsia="zh-CN"/>
              </w:rPr>
              <w:t>m</w:t>
            </w:r>
            <w:r w:rsidRPr="006A30AD">
              <w:rPr>
                <w:lang w:val="en-GB" w:eastAsia="zh-CN"/>
              </w:rPr>
              <w:t xml:space="preserve">on </w:t>
            </w:r>
            <w:r w:rsidRPr="006A30AD">
              <w:rPr>
                <w:spacing w:val="1"/>
                <w:lang w:val="en-GB" w:eastAsia="zh-CN"/>
              </w:rPr>
              <w:t>I</w:t>
            </w:r>
            <w:r w:rsidRPr="006A30AD">
              <w:rPr>
                <w:lang w:val="en-GB" w:eastAsia="zh-CN"/>
              </w:rPr>
              <w:t>nt</w:t>
            </w:r>
            <w:r w:rsidRPr="006A30AD">
              <w:rPr>
                <w:spacing w:val="-2"/>
                <w:lang w:val="en-GB" w:eastAsia="zh-CN"/>
              </w:rPr>
              <w:t>er</w:t>
            </w:r>
            <w:r w:rsidRPr="006A30AD">
              <w:rPr>
                <w:spacing w:val="3"/>
                <w:lang w:val="en-GB" w:eastAsia="zh-CN"/>
              </w:rPr>
              <w:t>f</w:t>
            </w:r>
            <w:r w:rsidRPr="006A30AD">
              <w:rPr>
                <w:lang w:val="en-GB" w:eastAsia="zh-CN"/>
              </w:rPr>
              <w:t>ac</w:t>
            </w:r>
            <w:r w:rsidRPr="006A30AD">
              <w:rPr>
                <w:spacing w:val="-3"/>
                <w:lang w:val="en-GB" w:eastAsia="zh-CN"/>
              </w:rPr>
              <w:t>e</w:t>
            </w:r>
            <w:r w:rsidRPr="006A30AD">
              <w:rPr>
                <w:lang w:val="en-GB" w:eastAsia="zh-CN"/>
              </w:rPr>
              <w:t>) s</w:t>
            </w:r>
            <w:r w:rsidRPr="006A30AD">
              <w:rPr>
                <w:spacing w:val="-1"/>
                <w:lang w:val="en-GB" w:eastAsia="zh-CN"/>
              </w:rPr>
              <w:t>l</w:t>
            </w:r>
            <w:r w:rsidRPr="006A30AD">
              <w:rPr>
                <w:lang w:val="en-GB" w:eastAsia="zh-CN"/>
              </w:rPr>
              <w:t xml:space="preserve">ot </w:t>
            </w:r>
            <w:r w:rsidRPr="006A30AD">
              <w:rPr>
                <w:spacing w:val="1"/>
                <w:lang w:val="en-GB" w:eastAsia="zh-CN"/>
              </w:rPr>
              <w:t>t</w:t>
            </w:r>
            <w:r w:rsidRPr="006A30AD">
              <w:rPr>
                <w:lang w:val="en-GB" w:eastAsia="zh-CN"/>
              </w:rPr>
              <w:t>o a</w:t>
            </w:r>
            <w:r w:rsidRPr="006A30AD">
              <w:rPr>
                <w:spacing w:val="-1"/>
                <w:lang w:val="en-GB" w:eastAsia="zh-CN"/>
              </w:rPr>
              <w:t>ll</w:t>
            </w:r>
            <w:r w:rsidRPr="006A30AD">
              <w:rPr>
                <w:lang w:val="en-GB" w:eastAsia="zh-CN"/>
              </w:rPr>
              <w:t>ow</w:t>
            </w:r>
            <w:r w:rsidRPr="006A30AD">
              <w:rPr>
                <w:spacing w:val="-2"/>
                <w:lang w:val="en-GB" w:eastAsia="zh-CN"/>
              </w:rPr>
              <w:t xml:space="preserve"> </w:t>
            </w:r>
            <w:r w:rsidRPr="006A30AD">
              <w:rPr>
                <w:lang w:val="en-GB" w:eastAsia="zh-CN"/>
              </w:rPr>
              <w:t>a</w:t>
            </w:r>
            <w:r w:rsidRPr="006A30AD">
              <w:rPr>
                <w:spacing w:val="-1"/>
                <w:lang w:val="en-GB" w:eastAsia="zh-CN"/>
              </w:rPr>
              <w:t>n</w:t>
            </w:r>
            <w:r w:rsidRPr="006A30AD">
              <w:rPr>
                <w:lang w:val="en-GB" w:eastAsia="zh-CN"/>
              </w:rPr>
              <w:t xml:space="preserve">y </w:t>
            </w:r>
            <w:r w:rsidRPr="006A30AD">
              <w:rPr>
                <w:spacing w:val="1"/>
                <w:lang w:val="en-GB" w:eastAsia="zh-CN"/>
              </w:rPr>
              <w:t>t</w:t>
            </w:r>
            <w:r w:rsidRPr="006A30AD">
              <w:rPr>
                <w:spacing w:val="-2"/>
                <w:lang w:val="en-GB" w:eastAsia="zh-CN"/>
              </w:rPr>
              <w:t>y</w:t>
            </w:r>
            <w:r w:rsidRPr="006A30AD">
              <w:rPr>
                <w:lang w:val="en-GB" w:eastAsia="zh-CN"/>
              </w:rPr>
              <w:t>pe</w:t>
            </w:r>
            <w:r w:rsidRPr="006A30AD">
              <w:rPr>
                <w:spacing w:val="1"/>
                <w:lang w:val="en-GB" w:eastAsia="zh-CN"/>
              </w:rPr>
              <w:t xml:space="preserve"> </w:t>
            </w:r>
            <w:r w:rsidRPr="006A30AD">
              <w:rPr>
                <w:spacing w:val="-3"/>
                <w:lang w:val="en-GB" w:eastAsia="zh-CN"/>
              </w:rPr>
              <w:t>o</w:t>
            </w:r>
            <w:r w:rsidRPr="006A30AD">
              <w:rPr>
                <w:lang w:val="en-GB" w:eastAsia="zh-CN"/>
              </w:rPr>
              <w:t>f</w:t>
            </w:r>
            <w:r w:rsidRPr="006A30AD">
              <w:rPr>
                <w:spacing w:val="4"/>
                <w:lang w:val="en-GB" w:eastAsia="zh-CN"/>
              </w:rPr>
              <w:t xml:space="preserve"> </w:t>
            </w:r>
            <w:r w:rsidRPr="006A30AD">
              <w:rPr>
                <w:spacing w:val="-2"/>
                <w:lang w:val="en-GB" w:eastAsia="zh-CN"/>
              </w:rPr>
              <w:t>c</w:t>
            </w:r>
            <w:r w:rsidRPr="006A30AD">
              <w:rPr>
                <w:lang w:val="en-GB" w:eastAsia="zh-CN"/>
              </w:rPr>
              <w:t>o</w:t>
            </w:r>
            <w:r w:rsidRPr="006A30AD">
              <w:rPr>
                <w:spacing w:val="-1"/>
                <w:lang w:val="en-GB" w:eastAsia="zh-CN"/>
              </w:rPr>
              <w:t>n</w:t>
            </w:r>
            <w:r w:rsidRPr="006A30AD">
              <w:rPr>
                <w:lang w:val="en-GB" w:eastAsia="zh-CN"/>
              </w:rPr>
              <w:t>d</w:t>
            </w:r>
            <w:r w:rsidRPr="006A30AD">
              <w:rPr>
                <w:spacing w:val="-1"/>
                <w:lang w:val="en-GB" w:eastAsia="zh-CN"/>
              </w:rPr>
              <w:t>i</w:t>
            </w:r>
            <w:r w:rsidRPr="006A30AD">
              <w:rPr>
                <w:spacing w:val="1"/>
                <w:lang w:val="en-GB" w:eastAsia="zh-CN"/>
              </w:rPr>
              <w:t>t</w:t>
            </w:r>
            <w:r w:rsidRPr="006A30AD">
              <w:rPr>
                <w:spacing w:val="-1"/>
                <w:lang w:val="en-GB" w:eastAsia="zh-CN"/>
              </w:rPr>
              <w:t>i</w:t>
            </w:r>
            <w:r w:rsidRPr="006A30AD">
              <w:rPr>
                <w:lang w:val="en-GB" w:eastAsia="zh-CN"/>
              </w:rPr>
              <w:t>o</w:t>
            </w:r>
            <w:r w:rsidRPr="006A30AD">
              <w:rPr>
                <w:spacing w:val="-1"/>
                <w:lang w:val="en-GB" w:eastAsia="zh-CN"/>
              </w:rPr>
              <w:t>n</w:t>
            </w:r>
            <w:r w:rsidRPr="006A30AD">
              <w:rPr>
                <w:lang w:val="en-GB" w:eastAsia="zh-CN"/>
              </w:rPr>
              <w:t>al acc</w:t>
            </w:r>
            <w:r w:rsidRPr="006A30AD">
              <w:rPr>
                <w:spacing w:val="-1"/>
                <w:lang w:val="en-GB" w:eastAsia="zh-CN"/>
              </w:rPr>
              <w:t>e</w:t>
            </w:r>
            <w:r w:rsidRPr="006A30AD">
              <w:rPr>
                <w:spacing w:val="-2"/>
                <w:lang w:val="en-GB" w:eastAsia="zh-CN"/>
              </w:rPr>
              <w:t>s</w:t>
            </w:r>
            <w:r w:rsidRPr="006A30AD">
              <w:rPr>
                <w:lang w:val="en-GB" w:eastAsia="zh-CN"/>
              </w:rPr>
              <w:t>s</w:t>
            </w:r>
            <w:r w:rsidRPr="006A30AD">
              <w:rPr>
                <w:spacing w:val="1"/>
                <w:lang w:val="en-GB" w:eastAsia="zh-CN"/>
              </w:rPr>
              <w:t xml:space="preserve"> m</w:t>
            </w:r>
            <w:r w:rsidRPr="006A30AD">
              <w:rPr>
                <w:lang w:val="en-GB" w:eastAsia="zh-CN"/>
              </w:rPr>
              <w:t>o</w:t>
            </w:r>
            <w:r w:rsidRPr="006A30AD">
              <w:rPr>
                <w:spacing w:val="-1"/>
                <w:lang w:val="en-GB" w:eastAsia="zh-CN"/>
              </w:rPr>
              <w:t>d</w:t>
            </w:r>
            <w:r w:rsidRPr="006A30AD">
              <w:rPr>
                <w:lang w:val="en-GB" w:eastAsia="zh-CN"/>
              </w:rPr>
              <w:t>u</w:t>
            </w:r>
            <w:r w:rsidRPr="006A30AD">
              <w:rPr>
                <w:spacing w:val="-1"/>
                <w:lang w:val="en-GB" w:eastAsia="zh-CN"/>
              </w:rPr>
              <w:t>l</w:t>
            </w:r>
            <w:r w:rsidRPr="006A30AD">
              <w:rPr>
                <w:lang w:val="en-GB" w:eastAsia="zh-CN"/>
              </w:rPr>
              <w:t>e</w:t>
            </w:r>
            <w:r w:rsidRPr="006A30AD">
              <w:rPr>
                <w:spacing w:val="-2"/>
                <w:lang w:val="en-GB" w:eastAsia="zh-CN"/>
              </w:rPr>
              <w:t xml:space="preserve"> </w:t>
            </w:r>
            <w:r w:rsidRPr="006A30AD">
              <w:rPr>
                <w:spacing w:val="1"/>
                <w:lang w:val="en-GB" w:eastAsia="zh-CN"/>
              </w:rPr>
              <w:t>t</w:t>
            </w:r>
            <w:r w:rsidRPr="006A30AD">
              <w:rPr>
                <w:lang w:val="en-GB" w:eastAsia="zh-CN"/>
              </w:rPr>
              <w:t>o</w:t>
            </w:r>
            <w:r w:rsidRPr="006A30AD">
              <w:rPr>
                <w:spacing w:val="-2"/>
                <w:lang w:val="en-GB" w:eastAsia="zh-CN"/>
              </w:rPr>
              <w:t xml:space="preserve"> </w:t>
            </w:r>
            <w:r w:rsidRPr="006A30AD">
              <w:rPr>
                <w:lang w:val="en-GB" w:eastAsia="zh-CN"/>
              </w:rPr>
              <w:t>be</w:t>
            </w:r>
            <w:r w:rsidRPr="006A30AD">
              <w:rPr>
                <w:spacing w:val="1"/>
                <w:lang w:val="en-GB" w:eastAsia="zh-CN"/>
              </w:rPr>
              <w:t xml:space="preserve"> </w:t>
            </w:r>
            <w:r w:rsidRPr="006A30AD">
              <w:rPr>
                <w:lang w:val="en-GB" w:eastAsia="zh-CN"/>
              </w:rPr>
              <w:t>p</w:t>
            </w:r>
            <w:r w:rsidRPr="006A30AD">
              <w:rPr>
                <w:spacing w:val="-1"/>
                <w:lang w:val="en-GB" w:eastAsia="zh-CN"/>
              </w:rPr>
              <w:t>l</w:t>
            </w:r>
            <w:r w:rsidRPr="006A30AD">
              <w:rPr>
                <w:spacing w:val="-3"/>
                <w:lang w:val="en-GB" w:eastAsia="zh-CN"/>
              </w:rPr>
              <w:t>u</w:t>
            </w:r>
            <w:r w:rsidRPr="006A30AD">
              <w:rPr>
                <w:lang w:val="en-GB" w:eastAsia="zh-CN"/>
              </w:rPr>
              <w:t>g</w:t>
            </w:r>
            <w:r w:rsidRPr="006A30AD">
              <w:rPr>
                <w:spacing w:val="2"/>
                <w:lang w:val="en-GB" w:eastAsia="zh-CN"/>
              </w:rPr>
              <w:t>g</w:t>
            </w:r>
            <w:r w:rsidRPr="006A30AD">
              <w:rPr>
                <w:lang w:val="en-GB" w:eastAsia="zh-CN"/>
              </w:rPr>
              <w:t>ed</w:t>
            </w:r>
            <w:r w:rsidRPr="006A30AD">
              <w:rPr>
                <w:spacing w:val="1"/>
                <w:lang w:val="en-GB" w:eastAsia="zh-CN"/>
              </w:rPr>
              <w:t xml:space="preserve"> </w:t>
            </w:r>
            <w:r w:rsidRPr="006A30AD">
              <w:rPr>
                <w:spacing w:val="-3"/>
                <w:lang w:val="en-GB" w:eastAsia="zh-CN"/>
              </w:rPr>
              <w:t>i</w:t>
            </w:r>
            <w:r w:rsidRPr="006A30AD">
              <w:rPr>
                <w:lang w:val="en-GB" w:eastAsia="zh-CN"/>
              </w:rPr>
              <w:t>nto</w:t>
            </w:r>
            <w:r w:rsidRPr="006A30AD">
              <w:rPr>
                <w:spacing w:val="-1"/>
                <w:lang w:val="en-GB" w:eastAsia="zh-CN"/>
              </w:rPr>
              <w:t xml:space="preserve"> </w:t>
            </w:r>
            <w:r w:rsidRPr="006A30AD">
              <w:rPr>
                <w:spacing w:val="1"/>
                <w:lang w:val="en-GB" w:eastAsia="zh-CN"/>
              </w:rPr>
              <w:t>t</w:t>
            </w:r>
            <w:r w:rsidRPr="006A30AD">
              <w:rPr>
                <w:lang w:val="en-GB" w:eastAsia="zh-CN"/>
              </w:rPr>
              <w:t>he</w:t>
            </w:r>
            <w:r w:rsidRPr="006A30AD">
              <w:rPr>
                <w:spacing w:val="1"/>
                <w:lang w:val="en-GB" w:eastAsia="zh-CN"/>
              </w:rPr>
              <w:t xml:space="preserve"> </w:t>
            </w:r>
            <w:r w:rsidRPr="006A30AD">
              <w:rPr>
                <w:lang w:val="en-GB" w:eastAsia="zh-CN"/>
              </w:rPr>
              <w:t>s</w:t>
            </w:r>
            <w:r w:rsidRPr="006A30AD">
              <w:rPr>
                <w:spacing w:val="-3"/>
                <w:lang w:val="en-GB" w:eastAsia="zh-CN"/>
              </w:rPr>
              <w:t>e</w:t>
            </w:r>
            <w:r w:rsidRPr="006A30AD">
              <w:rPr>
                <w:lang w:val="en-GB" w:eastAsia="zh-CN"/>
              </w:rPr>
              <w:t xml:space="preserve">t </w:t>
            </w:r>
            <w:r w:rsidRPr="006A30AD">
              <w:rPr>
                <w:spacing w:val="1"/>
                <w:lang w:val="en-GB" w:eastAsia="zh-CN"/>
              </w:rPr>
              <w:t>t</w:t>
            </w:r>
            <w:r w:rsidRPr="006A30AD">
              <w:rPr>
                <w:lang w:val="en-GB" w:eastAsia="zh-CN"/>
              </w:rPr>
              <w:t>op b</w:t>
            </w:r>
            <w:r w:rsidRPr="006A30AD">
              <w:rPr>
                <w:spacing w:val="-1"/>
                <w:lang w:val="en-GB" w:eastAsia="zh-CN"/>
              </w:rPr>
              <w:t>o</w:t>
            </w:r>
            <w:r w:rsidRPr="006A30AD">
              <w:rPr>
                <w:lang w:val="en-GB" w:eastAsia="zh-CN"/>
              </w:rPr>
              <w:t>x</w:t>
            </w:r>
            <w:r w:rsidRPr="006A30AD">
              <w:rPr>
                <w:spacing w:val="-1"/>
                <w:lang w:val="en-GB" w:eastAsia="zh-CN"/>
              </w:rPr>
              <w:t xml:space="preserve"> </w:t>
            </w:r>
            <w:r w:rsidRPr="006A30AD">
              <w:rPr>
                <w:spacing w:val="1"/>
                <w:lang w:val="en-GB" w:eastAsia="zh-CN"/>
              </w:rPr>
              <w:t>(</w:t>
            </w:r>
            <w:r w:rsidRPr="006A30AD">
              <w:rPr>
                <w:spacing w:val="-1"/>
                <w:lang w:val="en-GB" w:eastAsia="zh-CN"/>
              </w:rPr>
              <w:t>E</w:t>
            </w:r>
            <w:r w:rsidRPr="006A30AD">
              <w:rPr>
                <w:lang w:val="en-GB" w:eastAsia="zh-CN"/>
              </w:rPr>
              <w:t>N 5</w:t>
            </w:r>
            <w:r w:rsidRPr="006A30AD">
              <w:rPr>
                <w:spacing w:val="-1"/>
                <w:lang w:val="en-GB" w:eastAsia="zh-CN"/>
              </w:rPr>
              <w:t>0</w:t>
            </w:r>
            <w:r w:rsidRPr="006A30AD">
              <w:rPr>
                <w:lang w:val="en-GB" w:eastAsia="zh-CN"/>
              </w:rPr>
              <w:t>2</w:t>
            </w:r>
            <w:r w:rsidRPr="006A30AD">
              <w:rPr>
                <w:spacing w:val="-1"/>
                <w:lang w:val="en-GB" w:eastAsia="zh-CN"/>
              </w:rPr>
              <w:t>2</w:t>
            </w:r>
            <w:r w:rsidRPr="006A30AD">
              <w:rPr>
                <w:lang w:val="en-GB" w:eastAsia="zh-CN"/>
              </w:rPr>
              <w:t>1</w:t>
            </w:r>
            <w:r w:rsidRPr="006A30AD">
              <w:rPr>
                <w:spacing w:val="1"/>
                <w:lang w:val="en-GB" w:eastAsia="zh-CN"/>
              </w:rPr>
              <w:t>-</w:t>
            </w:r>
            <w:r w:rsidRPr="006A30AD">
              <w:rPr>
                <w:lang w:val="en-GB" w:eastAsia="zh-CN"/>
              </w:rPr>
              <w:t>1</w:t>
            </w:r>
            <w:r w:rsidRPr="006A30AD">
              <w:rPr>
                <w:spacing w:val="-1"/>
                <w:lang w:val="en-GB" w:eastAsia="zh-CN"/>
              </w:rPr>
              <w:t>9</w:t>
            </w:r>
            <w:r w:rsidRPr="006A30AD">
              <w:rPr>
                <w:lang w:val="en-GB" w:eastAsia="zh-CN"/>
              </w:rPr>
              <w:t>97</w:t>
            </w:r>
            <w:r w:rsidRPr="006A30AD">
              <w:rPr>
                <w:spacing w:val="-2"/>
                <w:lang w:val="en-GB" w:eastAsia="zh-CN"/>
              </w:rPr>
              <w:t xml:space="preserve"> </w:t>
            </w:r>
            <w:r w:rsidRPr="006A30AD">
              <w:rPr>
                <w:spacing w:val="-1"/>
                <w:lang w:val="en-GB" w:eastAsia="zh-CN"/>
              </w:rPr>
              <w:t>V</w:t>
            </w:r>
            <w:r w:rsidRPr="006A30AD">
              <w:rPr>
                <w:lang w:val="en-GB" w:eastAsia="zh-CN"/>
              </w:rPr>
              <w:t>1</w:t>
            </w:r>
            <w:r w:rsidRPr="006A30AD">
              <w:rPr>
                <w:spacing w:val="-2"/>
                <w:lang w:val="en-GB" w:eastAsia="zh-CN"/>
              </w:rPr>
              <w:t>.</w:t>
            </w:r>
            <w:r w:rsidRPr="006A30AD">
              <w:rPr>
                <w:lang w:val="en-GB" w:eastAsia="zh-CN"/>
              </w:rPr>
              <w:t>2/97)</w:t>
            </w:r>
          </w:p>
        </w:tc>
      </w:tr>
    </w:tbl>
    <w:p w14:paraId="1323969A" w14:textId="4FA2630C" w:rsidR="008679D4" w:rsidRPr="006A30AD" w:rsidRDefault="008679D4" w:rsidP="008679D4">
      <w:pPr>
        <w:pStyle w:val="TableNo"/>
        <w:rPr>
          <w:lang w:val="en-GB"/>
        </w:rPr>
      </w:pPr>
      <w:r w:rsidRPr="006A30AD">
        <w:rPr>
          <w:lang w:val="en-GB"/>
        </w:rPr>
        <w:lastRenderedPageBreak/>
        <w:t xml:space="preserve">TABLE </w:t>
      </w:r>
      <w:r w:rsidR="00D12602">
        <w:rPr>
          <w:lang w:val="en-GB"/>
        </w:rPr>
        <w:t>20</w:t>
      </w:r>
      <w:r w:rsidRPr="006A30AD">
        <w:rPr>
          <w:lang w:val="en-GB"/>
        </w:rPr>
        <w:t xml:space="preserve"> (</w:t>
      </w:r>
      <w:r w:rsidRPr="006A30AD">
        <w:rPr>
          <w:i/>
          <w:iCs/>
          <w:lang w:val="en-GB"/>
        </w:rPr>
        <w:t>end</w:t>
      </w:r>
      <w:r w:rsidRPr="006A30AD">
        <w:rPr>
          <w:lang w:val="en-GB"/>
        </w:rPr>
        <w:t>)</w:t>
      </w:r>
    </w:p>
    <w:tbl>
      <w:tblPr>
        <w:tblW w:w="9639" w:type="dxa"/>
        <w:jc w:val="center"/>
        <w:tblLayout w:type="fixed"/>
        <w:tblLook w:val="04A0" w:firstRow="1" w:lastRow="0" w:firstColumn="1" w:lastColumn="0" w:noHBand="0" w:noVBand="1"/>
      </w:tblPr>
      <w:tblGrid>
        <w:gridCol w:w="3179"/>
        <w:gridCol w:w="3230"/>
        <w:gridCol w:w="3230"/>
      </w:tblGrid>
      <w:tr w:rsidR="008679D4" w:rsidRPr="006A30AD" w14:paraId="317759A0" w14:textId="77777777" w:rsidTr="002C6A17">
        <w:trPr>
          <w:jc w:val="center"/>
        </w:trPr>
        <w:tc>
          <w:tcPr>
            <w:tcW w:w="3179" w:type="dxa"/>
            <w:tcBorders>
              <w:top w:val="single" w:sz="4" w:space="0" w:color="auto"/>
              <w:left w:val="single" w:sz="4" w:space="0" w:color="auto"/>
              <w:right w:val="single" w:sz="4" w:space="0" w:color="auto"/>
            </w:tcBorders>
          </w:tcPr>
          <w:p w14:paraId="57555E25" w14:textId="77777777" w:rsidR="008679D4" w:rsidRPr="006A30AD" w:rsidRDefault="008679D4" w:rsidP="002C6A17">
            <w:pPr>
              <w:pStyle w:val="Tabletext"/>
              <w:jc w:val="left"/>
              <w:rPr>
                <w:spacing w:val="-1"/>
                <w:lang w:val="en-GB" w:eastAsia="zh-CN"/>
              </w:rPr>
            </w:pPr>
            <w:r w:rsidRPr="006A30AD">
              <w:rPr>
                <w:spacing w:val="1"/>
                <w:lang w:val="en-GB" w:eastAsia="zh-CN"/>
              </w:rPr>
              <w:t>M</w:t>
            </w:r>
            <w:r w:rsidRPr="006A30AD">
              <w:rPr>
                <w:lang w:val="en-GB" w:eastAsia="zh-CN"/>
              </w:rPr>
              <w:t>e</w:t>
            </w:r>
            <w:r w:rsidRPr="006A30AD">
              <w:rPr>
                <w:spacing w:val="-1"/>
                <w:lang w:val="en-GB" w:eastAsia="zh-CN"/>
              </w:rPr>
              <w:t>c</w:t>
            </w:r>
            <w:r w:rsidRPr="006A30AD">
              <w:rPr>
                <w:lang w:val="en-GB" w:eastAsia="zh-CN"/>
              </w:rPr>
              <w:t>h</w:t>
            </w:r>
            <w:r w:rsidRPr="006A30AD">
              <w:rPr>
                <w:spacing w:val="-1"/>
                <w:lang w:val="en-GB" w:eastAsia="zh-CN"/>
              </w:rPr>
              <w:t>a</w:t>
            </w:r>
            <w:r w:rsidRPr="006A30AD">
              <w:rPr>
                <w:spacing w:val="-3"/>
                <w:lang w:val="en-GB" w:eastAsia="zh-CN"/>
              </w:rPr>
              <w:t>n</w:t>
            </w:r>
            <w:r w:rsidRPr="006A30AD">
              <w:rPr>
                <w:spacing w:val="1"/>
                <w:lang w:val="en-GB" w:eastAsia="zh-CN"/>
              </w:rPr>
              <w:t>i</w:t>
            </w:r>
            <w:r w:rsidRPr="006A30AD">
              <w:rPr>
                <w:lang w:val="en-GB" w:eastAsia="zh-CN"/>
              </w:rPr>
              <w:t>c</w:t>
            </w:r>
            <w:r w:rsidRPr="006A30AD">
              <w:rPr>
                <w:spacing w:val="-1"/>
                <w:lang w:val="en-GB" w:eastAsia="zh-CN"/>
              </w:rPr>
              <w:t>a</w:t>
            </w:r>
            <w:r w:rsidRPr="006A30AD">
              <w:rPr>
                <w:lang w:val="en-GB" w:eastAsia="zh-CN"/>
              </w:rPr>
              <w:t xml:space="preserve">l </w:t>
            </w:r>
            <w:r w:rsidRPr="006A30AD">
              <w:rPr>
                <w:spacing w:val="1"/>
                <w:lang w:val="en-GB" w:eastAsia="zh-CN"/>
              </w:rPr>
              <w:t>i</w:t>
            </w:r>
            <w:r w:rsidRPr="006A30AD">
              <w:rPr>
                <w:spacing w:val="-3"/>
                <w:lang w:val="en-GB" w:eastAsia="zh-CN"/>
              </w:rPr>
              <w:t>n</w:t>
            </w:r>
            <w:r w:rsidRPr="006A30AD">
              <w:rPr>
                <w:spacing w:val="1"/>
                <w:lang w:val="en-GB" w:eastAsia="zh-CN"/>
              </w:rPr>
              <w:t>t</w:t>
            </w:r>
            <w:r w:rsidRPr="006A30AD">
              <w:rPr>
                <w:lang w:val="en-GB" w:eastAsia="zh-CN"/>
              </w:rPr>
              <w:t>e</w:t>
            </w:r>
            <w:r w:rsidRPr="006A30AD">
              <w:rPr>
                <w:spacing w:val="-2"/>
                <w:lang w:val="en-GB" w:eastAsia="zh-CN"/>
              </w:rPr>
              <w:t>r</w:t>
            </w:r>
            <w:r w:rsidRPr="006A30AD">
              <w:rPr>
                <w:spacing w:val="1"/>
                <w:lang w:val="en-GB" w:eastAsia="zh-CN"/>
              </w:rPr>
              <w:t>f</w:t>
            </w:r>
            <w:r w:rsidRPr="006A30AD">
              <w:rPr>
                <w:lang w:val="en-GB" w:eastAsia="zh-CN"/>
              </w:rPr>
              <w:t>a</w:t>
            </w:r>
            <w:r w:rsidRPr="006A30AD">
              <w:rPr>
                <w:spacing w:val="-1"/>
                <w:lang w:val="en-GB" w:eastAsia="zh-CN"/>
              </w:rPr>
              <w:t>c</w:t>
            </w:r>
            <w:r w:rsidRPr="006A30AD">
              <w:rPr>
                <w:lang w:val="en-GB" w:eastAsia="zh-CN"/>
              </w:rPr>
              <w:t>e</w:t>
            </w:r>
            <w:r w:rsidRPr="006A30AD">
              <w:rPr>
                <w:spacing w:val="-1"/>
                <w:lang w:val="en-GB" w:eastAsia="zh-CN"/>
              </w:rPr>
              <w:t xml:space="preserve">s </w:t>
            </w:r>
            <w:r w:rsidRPr="006A30AD">
              <w:rPr>
                <w:spacing w:val="-2"/>
                <w:lang w:val="en-GB" w:eastAsia="zh-CN"/>
              </w:rPr>
              <w:t>(</w:t>
            </w:r>
            <w:r w:rsidRPr="006A30AD">
              <w:rPr>
                <w:lang w:val="en-GB" w:eastAsia="zh-CN"/>
              </w:rPr>
              <w:t>L</w:t>
            </w:r>
            <w:r w:rsidRPr="006A30AD">
              <w:rPr>
                <w:spacing w:val="-1"/>
                <w:lang w:val="en-GB" w:eastAsia="zh-CN"/>
              </w:rPr>
              <w:t>E</w:t>
            </w:r>
            <w:r w:rsidRPr="006A30AD">
              <w:rPr>
                <w:lang w:val="en-GB" w:eastAsia="zh-CN"/>
              </w:rPr>
              <w:t xml:space="preserve">D </w:t>
            </w:r>
            <w:r w:rsidRPr="006A30AD">
              <w:rPr>
                <w:spacing w:val="1"/>
                <w:lang w:val="en-GB" w:eastAsia="zh-CN"/>
              </w:rPr>
              <w:t>i</w:t>
            </w:r>
            <w:r w:rsidRPr="006A30AD">
              <w:rPr>
                <w:lang w:val="en-GB" w:eastAsia="zh-CN"/>
              </w:rPr>
              <w:t>n</w:t>
            </w:r>
            <w:r w:rsidRPr="006A30AD">
              <w:rPr>
                <w:spacing w:val="-1"/>
                <w:lang w:val="en-GB" w:eastAsia="zh-CN"/>
              </w:rPr>
              <w:t>d</w:t>
            </w:r>
            <w:r w:rsidRPr="006A30AD">
              <w:rPr>
                <w:spacing w:val="1"/>
                <w:lang w:val="en-GB" w:eastAsia="zh-CN"/>
              </w:rPr>
              <w:t>i</w:t>
            </w:r>
            <w:r w:rsidRPr="006A30AD">
              <w:rPr>
                <w:lang w:val="en-GB" w:eastAsia="zh-CN"/>
              </w:rPr>
              <w:t>c</w:t>
            </w:r>
            <w:r w:rsidRPr="006A30AD">
              <w:rPr>
                <w:spacing w:val="-3"/>
                <w:lang w:val="en-GB" w:eastAsia="zh-CN"/>
              </w:rPr>
              <w:t>a</w:t>
            </w:r>
            <w:r w:rsidRPr="006A30AD">
              <w:rPr>
                <w:spacing w:val="1"/>
                <w:lang w:val="en-GB" w:eastAsia="zh-CN"/>
              </w:rPr>
              <w:t>t</w:t>
            </w:r>
            <w:r w:rsidRPr="006A30AD">
              <w:rPr>
                <w:lang w:val="en-GB" w:eastAsia="zh-CN"/>
              </w:rPr>
              <w:t>ors)</w:t>
            </w:r>
          </w:p>
        </w:tc>
        <w:tc>
          <w:tcPr>
            <w:tcW w:w="3230" w:type="dxa"/>
            <w:tcBorders>
              <w:top w:val="single" w:sz="4" w:space="0" w:color="auto"/>
              <w:left w:val="single" w:sz="4" w:space="0" w:color="auto"/>
              <w:bottom w:val="single" w:sz="4" w:space="0" w:color="auto"/>
              <w:right w:val="single" w:sz="4" w:space="0" w:color="auto"/>
            </w:tcBorders>
          </w:tcPr>
          <w:p w14:paraId="0109A73C" w14:textId="77777777" w:rsidR="008679D4" w:rsidRPr="006A30AD" w:rsidRDefault="008679D4" w:rsidP="002C6A17">
            <w:pPr>
              <w:pStyle w:val="Tabletext"/>
              <w:jc w:val="left"/>
              <w:rPr>
                <w:lang w:val="en-GB" w:eastAsia="zh-CN"/>
              </w:rPr>
            </w:pPr>
            <w:r w:rsidRPr="006A30AD">
              <w:rPr>
                <w:spacing w:val="2"/>
                <w:lang w:val="en-GB" w:eastAsia="zh-CN"/>
              </w:rPr>
              <w:t>G</w:t>
            </w:r>
            <w:r w:rsidRPr="006A30AD">
              <w:rPr>
                <w:spacing w:val="1"/>
                <w:lang w:val="en-GB" w:eastAsia="zh-CN"/>
              </w:rPr>
              <w:t>r</w:t>
            </w:r>
            <w:r w:rsidRPr="006A30AD">
              <w:rPr>
                <w:lang w:val="en-GB" w:eastAsia="zh-CN"/>
              </w:rPr>
              <w:t>e</w:t>
            </w:r>
            <w:r w:rsidRPr="006A30AD">
              <w:rPr>
                <w:spacing w:val="-1"/>
                <w:lang w:val="en-GB" w:eastAsia="zh-CN"/>
              </w:rPr>
              <w:t>e</w:t>
            </w:r>
            <w:r w:rsidRPr="006A30AD">
              <w:rPr>
                <w:lang w:val="en-GB" w:eastAsia="zh-CN"/>
              </w:rPr>
              <w:t>n</w:t>
            </w:r>
          </w:p>
        </w:tc>
        <w:tc>
          <w:tcPr>
            <w:tcW w:w="3230" w:type="dxa"/>
            <w:tcBorders>
              <w:top w:val="single" w:sz="4" w:space="0" w:color="auto"/>
              <w:left w:val="single" w:sz="4" w:space="0" w:color="auto"/>
              <w:bottom w:val="single" w:sz="4" w:space="0" w:color="auto"/>
              <w:right w:val="single" w:sz="4" w:space="0" w:color="auto"/>
            </w:tcBorders>
          </w:tcPr>
          <w:p w14:paraId="6A614A96" w14:textId="77777777" w:rsidR="008679D4" w:rsidRPr="006A30AD" w:rsidRDefault="00F61E96" w:rsidP="002C6A17">
            <w:pPr>
              <w:pStyle w:val="Tabletext"/>
              <w:jc w:val="left"/>
              <w:rPr>
                <w:lang w:val="en-GB" w:eastAsia="zh-CN"/>
              </w:rPr>
            </w:pPr>
            <w:r w:rsidRPr="006A30AD">
              <w:rPr>
                <w:lang w:val="en-GB" w:eastAsia="zh-CN"/>
              </w:rPr>
              <w:t>N</w:t>
            </w:r>
            <w:r w:rsidR="008679D4" w:rsidRPr="006A30AD">
              <w:rPr>
                <w:spacing w:val="-1"/>
                <w:lang w:val="en-GB" w:eastAsia="zh-CN"/>
              </w:rPr>
              <w:t>o</w:t>
            </w:r>
            <w:r w:rsidR="008679D4" w:rsidRPr="006A30AD">
              <w:rPr>
                <w:spacing w:val="1"/>
                <w:lang w:val="en-GB" w:eastAsia="zh-CN"/>
              </w:rPr>
              <w:t>rm</w:t>
            </w:r>
            <w:r w:rsidR="008679D4" w:rsidRPr="006A30AD">
              <w:rPr>
                <w:lang w:val="en-GB" w:eastAsia="zh-CN"/>
              </w:rPr>
              <w:t>al o</w:t>
            </w:r>
            <w:r w:rsidR="008679D4" w:rsidRPr="006A30AD">
              <w:rPr>
                <w:spacing w:val="-1"/>
                <w:lang w:val="en-GB" w:eastAsia="zh-CN"/>
              </w:rPr>
              <w:t>p</w:t>
            </w:r>
            <w:r w:rsidR="008679D4" w:rsidRPr="006A30AD">
              <w:rPr>
                <w:spacing w:val="-3"/>
                <w:lang w:val="en-GB" w:eastAsia="zh-CN"/>
              </w:rPr>
              <w:t>e</w:t>
            </w:r>
            <w:r w:rsidR="008679D4" w:rsidRPr="006A30AD">
              <w:rPr>
                <w:spacing w:val="1"/>
                <w:lang w:val="en-GB" w:eastAsia="zh-CN"/>
              </w:rPr>
              <w:t>r</w:t>
            </w:r>
            <w:r w:rsidR="008679D4" w:rsidRPr="006A30AD">
              <w:rPr>
                <w:lang w:val="en-GB" w:eastAsia="zh-CN"/>
              </w:rPr>
              <w:t>ati</w:t>
            </w:r>
            <w:r w:rsidR="008679D4" w:rsidRPr="006A30AD">
              <w:rPr>
                <w:spacing w:val="-1"/>
                <w:lang w:val="en-GB" w:eastAsia="zh-CN"/>
              </w:rPr>
              <w:t>o</w:t>
            </w:r>
            <w:r w:rsidR="008679D4" w:rsidRPr="006A30AD">
              <w:rPr>
                <w:lang w:val="en-GB" w:eastAsia="zh-CN"/>
              </w:rPr>
              <w:t>n</w:t>
            </w:r>
          </w:p>
        </w:tc>
      </w:tr>
      <w:tr w:rsidR="008679D4" w:rsidRPr="006A30AD" w14:paraId="112C0AEA" w14:textId="77777777" w:rsidTr="002C6A17">
        <w:trPr>
          <w:jc w:val="center"/>
        </w:trPr>
        <w:tc>
          <w:tcPr>
            <w:tcW w:w="3179" w:type="dxa"/>
            <w:tcBorders>
              <w:left w:val="single" w:sz="4" w:space="0" w:color="auto"/>
              <w:right w:val="single" w:sz="4" w:space="0" w:color="auto"/>
            </w:tcBorders>
          </w:tcPr>
          <w:p w14:paraId="4AB61B1A" w14:textId="77777777" w:rsidR="008679D4" w:rsidRPr="006A30AD" w:rsidRDefault="008679D4" w:rsidP="002C6A17">
            <w:pPr>
              <w:pStyle w:val="Tabletext"/>
              <w:jc w:val="left"/>
              <w:rPr>
                <w:spacing w:val="-1"/>
                <w:lang w:val="en-GB" w:eastAsia="zh-CN"/>
              </w:rPr>
            </w:pPr>
          </w:p>
        </w:tc>
        <w:tc>
          <w:tcPr>
            <w:tcW w:w="3230" w:type="dxa"/>
            <w:tcBorders>
              <w:top w:val="single" w:sz="4" w:space="0" w:color="auto"/>
              <w:left w:val="single" w:sz="4" w:space="0" w:color="auto"/>
              <w:bottom w:val="single" w:sz="4" w:space="0" w:color="auto"/>
              <w:right w:val="single" w:sz="4" w:space="0" w:color="auto"/>
            </w:tcBorders>
          </w:tcPr>
          <w:p w14:paraId="473A9554" w14:textId="77777777" w:rsidR="008679D4" w:rsidRPr="006A30AD" w:rsidRDefault="008679D4" w:rsidP="002C6A17">
            <w:pPr>
              <w:pStyle w:val="Tabletext"/>
              <w:jc w:val="left"/>
              <w:rPr>
                <w:lang w:val="en-GB" w:eastAsia="zh-CN"/>
              </w:rPr>
            </w:pPr>
            <w:r w:rsidRPr="006A30AD">
              <w:rPr>
                <w:spacing w:val="3"/>
                <w:lang w:val="en-GB" w:eastAsia="zh-CN"/>
              </w:rPr>
              <w:t>F</w:t>
            </w:r>
            <w:r w:rsidRPr="006A30AD">
              <w:rPr>
                <w:spacing w:val="-1"/>
                <w:lang w:val="en-GB" w:eastAsia="zh-CN"/>
              </w:rPr>
              <w:t>l</w:t>
            </w:r>
            <w:r w:rsidRPr="006A30AD">
              <w:rPr>
                <w:lang w:val="en-GB" w:eastAsia="zh-CN"/>
              </w:rPr>
              <w:t>as</w:t>
            </w:r>
            <w:r w:rsidRPr="006A30AD">
              <w:rPr>
                <w:spacing w:val="-1"/>
                <w:lang w:val="en-GB" w:eastAsia="zh-CN"/>
              </w:rPr>
              <w:t>hi</w:t>
            </w:r>
            <w:r w:rsidRPr="006A30AD">
              <w:rPr>
                <w:spacing w:val="-3"/>
                <w:lang w:val="en-GB" w:eastAsia="zh-CN"/>
              </w:rPr>
              <w:t>n</w:t>
            </w:r>
            <w:r w:rsidRPr="006A30AD">
              <w:rPr>
                <w:lang w:val="en-GB" w:eastAsia="zh-CN"/>
              </w:rPr>
              <w:t>g</w:t>
            </w:r>
            <w:r w:rsidRPr="006A30AD">
              <w:rPr>
                <w:spacing w:val="-1"/>
                <w:lang w:val="en-GB" w:eastAsia="zh-CN"/>
              </w:rPr>
              <w:t xml:space="preserve"> </w:t>
            </w:r>
            <w:r w:rsidRPr="006A30AD">
              <w:rPr>
                <w:spacing w:val="2"/>
                <w:lang w:val="en-GB" w:eastAsia="zh-CN"/>
              </w:rPr>
              <w:t>g</w:t>
            </w:r>
            <w:r w:rsidRPr="006A30AD">
              <w:rPr>
                <w:spacing w:val="1"/>
                <w:lang w:val="en-GB" w:eastAsia="zh-CN"/>
              </w:rPr>
              <w:t>r</w:t>
            </w:r>
            <w:r w:rsidRPr="006A30AD">
              <w:rPr>
                <w:lang w:val="en-GB" w:eastAsia="zh-CN"/>
              </w:rPr>
              <w:t>e</w:t>
            </w:r>
            <w:r w:rsidRPr="006A30AD">
              <w:rPr>
                <w:spacing w:val="-1"/>
                <w:lang w:val="en-GB" w:eastAsia="zh-CN"/>
              </w:rPr>
              <w:t>e</w:t>
            </w:r>
            <w:r w:rsidRPr="006A30AD">
              <w:rPr>
                <w:lang w:val="en-GB" w:eastAsia="zh-CN"/>
              </w:rPr>
              <w:t>n</w:t>
            </w:r>
          </w:p>
        </w:tc>
        <w:tc>
          <w:tcPr>
            <w:tcW w:w="3230" w:type="dxa"/>
            <w:tcBorders>
              <w:top w:val="single" w:sz="4" w:space="0" w:color="auto"/>
              <w:left w:val="single" w:sz="4" w:space="0" w:color="auto"/>
              <w:bottom w:val="single" w:sz="4" w:space="0" w:color="auto"/>
              <w:right w:val="single" w:sz="4" w:space="0" w:color="auto"/>
            </w:tcBorders>
          </w:tcPr>
          <w:p w14:paraId="2D7F8C09" w14:textId="77777777" w:rsidR="008679D4" w:rsidRPr="006A30AD" w:rsidRDefault="00F61E96" w:rsidP="002C6A17">
            <w:pPr>
              <w:pStyle w:val="Tabletext"/>
              <w:jc w:val="left"/>
              <w:rPr>
                <w:lang w:val="en-GB" w:eastAsia="zh-CN"/>
              </w:rPr>
            </w:pPr>
            <w:r w:rsidRPr="006A30AD">
              <w:rPr>
                <w:lang w:val="en-GB" w:eastAsia="zh-CN"/>
              </w:rPr>
              <w:t>S</w:t>
            </w:r>
            <w:r w:rsidR="008679D4" w:rsidRPr="006A30AD">
              <w:rPr>
                <w:spacing w:val="-2"/>
                <w:lang w:val="en-GB" w:eastAsia="zh-CN"/>
              </w:rPr>
              <w:t>y</w:t>
            </w:r>
            <w:r w:rsidR="008679D4" w:rsidRPr="006A30AD">
              <w:rPr>
                <w:lang w:val="en-GB" w:eastAsia="zh-CN"/>
              </w:rPr>
              <w:t>s</w:t>
            </w:r>
            <w:r w:rsidR="008679D4" w:rsidRPr="006A30AD">
              <w:rPr>
                <w:spacing w:val="1"/>
                <w:lang w:val="en-GB" w:eastAsia="zh-CN"/>
              </w:rPr>
              <w:t>t</w:t>
            </w:r>
            <w:r w:rsidR="008679D4" w:rsidRPr="006A30AD">
              <w:rPr>
                <w:lang w:val="en-GB" w:eastAsia="zh-CN"/>
              </w:rPr>
              <w:t>em</w:t>
            </w:r>
            <w:r w:rsidR="008679D4" w:rsidRPr="006A30AD">
              <w:rPr>
                <w:spacing w:val="2"/>
                <w:lang w:val="en-GB" w:eastAsia="zh-CN"/>
              </w:rPr>
              <w:t xml:space="preserve"> </w:t>
            </w:r>
            <w:r w:rsidR="008679D4" w:rsidRPr="006A30AD">
              <w:rPr>
                <w:lang w:val="en-GB" w:eastAsia="zh-CN"/>
              </w:rPr>
              <w:t>b</w:t>
            </w:r>
            <w:r w:rsidR="008679D4" w:rsidRPr="006A30AD">
              <w:rPr>
                <w:spacing w:val="-1"/>
                <w:lang w:val="en-GB" w:eastAsia="zh-CN"/>
              </w:rPr>
              <w:t>o</w:t>
            </w:r>
            <w:r w:rsidR="008679D4" w:rsidRPr="006A30AD">
              <w:rPr>
                <w:spacing w:val="-3"/>
                <w:lang w:val="en-GB" w:eastAsia="zh-CN"/>
              </w:rPr>
              <w:t>o</w:t>
            </w:r>
            <w:r w:rsidR="008679D4" w:rsidRPr="006A30AD">
              <w:rPr>
                <w:lang w:val="en-GB" w:eastAsia="zh-CN"/>
              </w:rPr>
              <w:t>t</w:t>
            </w:r>
            <w:r w:rsidR="008679D4" w:rsidRPr="006A30AD">
              <w:rPr>
                <w:spacing w:val="2"/>
                <w:lang w:val="en-GB" w:eastAsia="zh-CN"/>
              </w:rPr>
              <w:t xml:space="preserve"> </w:t>
            </w:r>
            <w:r w:rsidR="008679D4" w:rsidRPr="006A30AD">
              <w:rPr>
                <w:spacing w:val="-1"/>
                <w:lang w:val="en-GB" w:eastAsia="zh-CN"/>
              </w:rPr>
              <w:t>i</w:t>
            </w:r>
            <w:r w:rsidR="008679D4" w:rsidRPr="006A30AD">
              <w:rPr>
                <w:lang w:val="en-GB" w:eastAsia="zh-CN"/>
              </w:rPr>
              <w:t xml:space="preserve">n </w:t>
            </w:r>
            <w:r w:rsidR="008679D4" w:rsidRPr="006A30AD">
              <w:rPr>
                <w:spacing w:val="-2"/>
                <w:lang w:val="en-GB" w:eastAsia="zh-CN"/>
              </w:rPr>
              <w:t>p</w:t>
            </w:r>
            <w:r w:rsidR="008679D4" w:rsidRPr="006A30AD">
              <w:rPr>
                <w:spacing w:val="1"/>
                <w:lang w:val="en-GB" w:eastAsia="zh-CN"/>
              </w:rPr>
              <w:t>r</w:t>
            </w:r>
            <w:r w:rsidR="008679D4" w:rsidRPr="006A30AD">
              <w:rPr>
                <w:spacing w:val="-3"/>
                <w:lang w:val="en-GB" w:eastAsia="zh-CN"/>
              </w:rPr>
              <w:t>o</w:t>
            </w:r>
            <w:r w:rsidR="008679D4" w:rsidRPr="006A30AD">
              <w:rPr>
                <w:spacing w:val="2"/>
                <w:lang w:val="en-GB" w:eastAsia="zh-CN"/>
              </w:rPr>
              <w:t>g</w:t>
            </w:r>
            <w:r w:rsidR="008679D4" w:rsidRPr="006A30AD">
              <w:rPr>
                <w:spacing w:val="1"/>
                <w:lang w:val="en-GB" w:eastAsia="zh-CN"/>
              </w:rPr>
              <w:t>r</w:t>
            </w:r>
            <w:r w:rsidR="008679D4" w:rsidRPr="006A30AD">
              <w:rPr>
                <w:spacing w:val="-3"/>
                <w:lang w:val="en-GB" w:eastAsia="zh-CN"/>
              </w:rPr>
              <w:t>e</w:t>
            </w:r>
            <w:r w:rsidR="008679D4" w:rsidRPr="006A30AD">
              <w:rPr>
                <w:lang w:val="en-GB" w:eastAsia="zh-CN"/>
              </w:rPr>
              <w:t>ss</w:t>
            </w:r>
          </w:p>
        </w:tc>
      </w:tr>
      <w:tr w:rsidR="008679D4" w:rsidRPr="006A30AD" w14:paraId="7DB1CBE4" w14:textId="77777777" w:rsidTr="002C6A17">
        <w:trPr>
          <w:jc w:val="center"/>
        </w:trPr>
        <w:tc>
          <w:tcPr>
            <w:tcW w:w="3179" w:type="dxa"/>
            <w:tcBorders>
              <w:left w:val="single" w:sz="4" w:space="0" w:color="auto"/>
              <w:right w:val="single" w:sz="4" w:space="0" w:color="auto"/>
            </w:tcBorders>
          </w:tcPr>
          <w:p w14:paraId="61AB7E16" w14:textId="77777777" w:rsidR="008679D4" w:rsidRPr="006A30AD" w:rsidRDefault="008679D4" w:rsidP="002C6A17">
            <w:pPr>
              <w:pStyle w:val="Tabletext"/>
              <w:jc w:val="left"/>
              <w:rPr>
                <w:spacing w:val="-1"/>
                <w:lang w:val="en-GB" w:eastAsia="zh-CN"/>
              </w:rPr>
            </w:pPr>
          </w:p>
        </w:tc>
        <w:tc>
          <w:tcPr>
            <w:tcW w:w="3230" w:type="dxa"/>
            <w:tcBorders>
              <w:top w:val="single" w:sz="4" w:space="0" w:color="auto"/>
              <w:left w:val="single" w:sz="4" w:space="0" w:color="auto"/>
              <w:bottom w:val="single" w:sz="4" w:space="0" w:color="auto"/>
              <w:right w:val="single" w:sz="4" w:space="0" w:color="auto"/>
            </w:tcBorders>
          </w:tcPr>
          <w:p w14:paraId="0B10EBFC" w14:textId="77777777" w:rsidR="008679D4" w:rsidRPr="006A30AD" w:rsidRDefault="008679D4" w:rsidP="002C6A17">
            <w:pPr>
              <w:pStyle w:val="Tabletext"/>
              <w:jc w:val="left"/>
              <w:rPr>
                <w:lang w:val="en-GB" w:eastAsia="zh-CN"/>
              </w:rPr>
            </w:pPr>
            <w:r w:rsidRPr="006A30AD">
              <w:rPr>
                <w:spacing w:val="3"/>
                <w:lang w:val="en-GB" w:eastAsia="zh-CN"/>
              </w:rPr>
              <w:t>F</w:t>
            </w:r>
            <w:r w:rsidRPr="006A30AD">
              <w:rPr>
                <w:spacing w:val="-1"/>
                <w:lang w:val="en-GB" w:eastAsia="zh-CN"/>
              </w:rPr>
              <w:t>l</w:t>
            </w:r>
            <w:r w:rsidRPr="006A30AD">
              <w:rPr>
                <w:lang w:val="en-GB" w:eastAsia="zh-CN"/>
              </w:rPr>
              <w:t>as</w:t>
            </w:r>
            <w:r w:rsidRPr="006A30AD">
              <w:rPr>
                <w:spacing w:val="-1"/>
                <w:lang w:val="en-GB" w:eastAsia="zh-CN"/>
              </w:rPr>
              <w:t>hi</w:t>
            </w:r>
            <w:r w:rsidRPr="006A30AD">
              <w:rPr>
                <w:spacing w:val="-3"/>
                <w:lang w:val="en-GB" w:eastAsia="zh-CN"/>
              </w:rPr>
              <w:t>n</w:t>
            </w:r>
            <w:r w:rsidRPr="006A30AD">
              <w:rPr>
                <w:lang w:val="en-GB" w:eastAsia="zh-CN"/>
              </w:rPr>
              <w:t xml:space="preserve">g </w:t>
            </w:r>
            <w:r w:rsidRPr="006A30AD">
              <w:rPr>
                <w:spacing w:val="1"/>
                <w:lang w:val="en-GB" w:eastAsia="zh-CN"/>
              </w:rPr>
              <w:t>r</w:t>
            </w:r>
            <w:r w:rsidRPr="006A30AD">
              <w:rPr>
                <w:lang w:val="en-GB" w:eastAsia="zh-CN"/>
              </w:rPr>
              <w:t>ed</w:t>
            </w:r>
          </w:p>
        </w:tc>
        <w:tc>
          <w:tcPr>
            <w:tcW w:w="3230" w:type="dxa"/>
            <w:tcBorders>
              <w:top w:val="single" w:sz="4" w:space="0" w:color="auto"/>
              <w:left w:val="single" w:sz="4" w:space="0" w:color="auto"/>
              <w:bottom w:val="single" w:sz="4" w:space="0" w:color="auto"/>
              <w:right w:val="single" w:sz="4" w:space="0" w:color="auto"/>
            </w:tcBorders>
          </w:tcPr>
          <w:p w14:paraId="2339DBCB" w14:textId="77777777" w:rsidR="008679D4" w:rsidRPr="006A30AD" w:rsidRDefault="00F61E96" w:rsidP="002C6A17">
            <w:pPr>
              <w:pStyle w:val="Tabletext"/>
              <w:jc w:val="left"/>
              <w:rPr>
                <w:lang w:val="en-GB" w:eastAsia="zh-CN"/>
              </w:rPr>
            </w:pPr>
            <w:r w:rsidRPr="006A30AD">
              <w:rPr>
                <w:lang w:val="en-GB" w:eastAsia="zh-CN"/>
              </w:rPr>
              <w:t>S</w:t>
            </w:r>
            <w:r w:rsidR="008679D4" w:rsidRPr="006A30AD">
              <w:rPr>
                <w:spacing w:val="-3"/>
                <w:lang w:val="en-GB" w:eastAsia="zh-CN"/>
              </w:rPr>
              <w:t>o</w:t>
            </w:r>
            <w:r w:rsidR="008679D4" w:rsidRPr="006A30AD">
              <w:rPr>
                <w:spacing w:val="3"/>
                <w:lang w:val="en-GB" w:eastAsia="zh-CN"/>
              </w:rPr>
              <w:t>f</w:t>
            </w:r>
            <w:r w:rsidR="008679D4" w:rsidRPr="006A30AD">
              <w:rPr>
                <w:spacing w:val="1"/>
                <w:lang w:val="en-GB" w:eastAsia="zh-CN"/>
              </w:rPr>
              <w:t>t</w:t>
            </w:r>
            <w:r w:rsidR="008679D4" w:rsidRPr="006A30AD">
              <w:rPr>
                <w:spacing w:val="-3"/>
                <w:lang w:val="en-GB" w:eastAsia="zh-CN"/>
              </w:rPr>
              <w:t>w</w:t>
            </w:r>
            <w:r w:rsidR="008679D4" w:rsidRPr="006A30AD">
              <w:rPr>
                <w:lang w:val="en-GB" w:eastAsia="zh-CN"/>
              </w:rPr>
              <w:t>are</w:t>
            </w:r>
            <w:r w:rsidR="008679D4" w:rsidRPr="006A30AD">
              <w:rPr>
                <w:spacing w:val="1"/>
                <w:lang w:val="en-GB" w:eastAsia="zh-CN"/>
              </w:rPr>
              <w:t xml:space="preserve"> </w:t>
            </w:r>
            <w:r w:rsidR="008679D4" w:rsidRPr="006A30AD">
              <w:rPr>
                <w:lang w:val="en-GB" w:eastAsia="zh-CN"/>
              </w:rPr>
              <w:t>d</w:t>
            </w:r>
            <w:r w:rsidR="008679D4" w:rsidRPr="006A30AD">
              <w:rPr>
                <w:spacing w:val="-1"/>
                <w:lang w:val="en-GB" w:eastAsia="zh-CN"/>
              </w:rPr>
              <w:t>o</w:t>
            </w:r>
            <w:r w:rsidR="008679D4" w:rsidRPr="006A30AD">
              <w:rPr>
                <w:spacing w:val="-3"/>
                <w:lang w:val="en-GB" w:eastAsia="zh-CN"/>
              </w:rPr>
              <w:t>w</w:t>
            </w:r>
            <w:r w:rsidR="008679D4" w:rsidRPr="006A30AD">
              <w:rPr>
                <w:lang w:val="en-GB" w:eastAsia="zh-CN"/>
              </w:rPr>
              <w:t>n</w:t>
            </w:r>
            <w:r w:rsidR="008679D4" w:rsidRPr="006A30AD">
              <w:rPr>
                <w:spacing w:val="-1"/>
                <w:lang w:val="en-GB" w:eastAsia="zh-CN"/>
              </w:rPr>
              <w:t>l</w:t>
            </w:r>
            <w:r w:rsidR="008679D4" w:rsidRPr="006A30AD">
              <w:rPr>
                <w:lang w:val="en-GB" w:eastAsia="zh-CN"/>
              </w:rPr>
              <w:t>o</w:t>
            </w:r>
            <w:r w:rsidR="008679D4" w:rsidRPr="006A30AD">
              <w:rPr>
                <w:spacing w:val="-1"/>
                <w:lang w:val="en-GB" w:eastAsia="zh-CN"/>
              </w:rPr>
              <w:t>a</w:t>
            </w:r>
            <w:r w:rsidR="008679D4" w:rsidRPr="006A30AD">
              <w:rPr>
                <w:lang w:val="en-GB" w:eastAsia="zh-CN"/>
              </w:rPr>
              <w:t>d in</w:t>
            </w:r>
            <w:r w:rsidR="008679D4" w:rsidRPr="006A30AD">
              <w:rPr>
                <w:spacing w:val="1"/>
                <w:lang w:val="en-GB" w:eastAsia="zh-CN"/>
              </w:rPr>
              <w:t xml:space="preserve"> </w:t>
            </w:r>
            <w:r w:rsidR="008679D4" w:rsidRPr="006A30AD">
              <w:rPr>
                <w:lang w:val="en-GB" w:eastAsia="zh-CN"/>
              </w:rPr>
              <w:t>pr</w:t>
            </w:r>
            <w:r w:rsidR="008679D4" w:rsidRPr="006A30AD">
              <w:rPr>
                <w:spacing w:val="-2"/>
                <w:lang w:val="en-GB" w:eastAsia="zh-CN"/>
              </w:rPr>
              <w:t>o</w:t>
            </w:r>
            <w:r w:rsidR="008679D4" w:rsidRPr="006A30AD">
              <w:rPr>
                <w:spacing w:val="2"/>
                <w:lang w:val="en-GB" w:eastAsia="zh-CN"/>
              </w:rPr>
              <w:t>g</w:t>
            </w:r>
            <w:r w:rsidR="008679D4" w:rsidRPr="006A30AD">
              <w:rPr>
                <w:spacing w:val="-2"/>
                <w:lang w:val="en-GB" w:eastAsia="zh-CN"/>
              </w:rPr>
              <w:t>r</w:t>
            </w:r>
            <w:r w:rsidR="008679D4" w:rsidRPr="006A30AD">
              <w:rPr>
                <w:lang w:val="en-GB" w:eastAsia="zh-CN"/>
              </w:rPr>
              <w:t>ess</w:t>
            </w:r>
          </w:p>
        </w:tc>
      </w:tr>
      <w:tr w:rsidR="008679D4" w:rsidRPr="006A30AD" w14:paraId="14767424" w14:textId="77777777" w:rsidTr="002C6A17">
        <w:trPr>
          <w:jc w:val="center"/>
        </w:trPr>
        <w:tc>
          <w:tcPr>
            <w:tcW w:w="3179" w:type="dxa"/>
            <w:tcBorders>
              <w:left w:val="single" w:sz="4" w:space="0" w:color="auto"/>
              <w:bottom w:val="single" w:sz="4" w:space="0" w:color="auto"/>
              <w:right w:val="single" w:sz="4" w:space="0" w:color="auto"/>
            </w:tcBorders>
          </w:tcPr>
          <w:p w14:paraId="28E7DF2B" w14:textId="77777777" w:rsidR="008679D4" w:rsidRPr="006A30AD" w:rsidRDefault="008679D4" w:rsidP="002C6A17">
            <w:pPr>
              <w:pStyle w:val="Tabletext"/>
              <w:jc w:val="left"/>
              <w:rPr>
                <w:spacing w:val="-1"/>
                <w:lang w:val="en-GB" w:eastAsia="zh-CN"/>
              </w:rPr>
            </w:pPr>
          </w:p>
        </w:tc>
        <w:tc>
          <w:tcPr>
            <w:tcW w:w="3230" w:type="dxa"/>
            <w:tcBorders>
              <w:top w:val="single" w:sz="4" w:space="0" w:color="auto"/>
              <w:left w:val="single" w:sz="4" w:space="0" w:color="auto"/>
              <w:bottom w:val="single" w:sz="4" w:space="0" w:color="auto"/>
              <w:right w:val="single" w:sz="4" w:space="0" w:color="auto"/>
            </w:tcBorders>
          </w:tcPr>
          <w:p w14:paraId="6269397A" w14:textId="77777777" w:rsidR="008679D4" w:rsidRPr="006A30AD" w:rsidRDefault="008679D4" w:rsidP="002C6A17">
            <w:pPr>
              <w:pStyle w:val="Tabletext"/>
              <w:jc w:val="left"/>
              <w:rPr>
                <w:lang w:val="en-GB" w:eastAsia="zh-CN"/>
              </w:rPr>
            </w:pPr>
            <w:r w:rsidRPr="006A30AD">
              <w:rPr>
                <w:spacing w:val="-1"/>
                <w:lang w:val="en-GB" w:eastAsia="zh-CN"/>
              </w:rPr>
              <w:t>C</w:t>
            </w:r>
            <w:r w:rsidRPr="006A30AD">
              <w:rPr>
                <w:lang w:val="en-GB" w:eastAsia="zh-CN"/>
              </w:rPr>
              <w:t>o</w:t>
            </w:r>
            <w:r w:rsidRPr="006A30AD">
              <w:rPr>
                <w:spacing w:val="-1"/>
                <w:lang w:val="en-GB" w:eastAsia="zh-CN"/>
              </w:rPr>
              <w:t>n</w:t>
            </w:r>
            <w:r w:rsidRPr="006A30AD">
              <w:rPr>
                <w:spacing w:val="1"/>
                <w:lang w:val="en-GB" w:eastAsia="zh-CN"/>
              </w:rPr>
              <w:t>tr</w:t>
            </w:r>
            <w:r w:rsidRPr="006A30AD">
              <w:rPr>
                <w:lang w:val="en-GB" w:eastAsia="zh-CN"/>
              </w:rPr>
              <w:t>o</w:t>
            </w:r>
            <w:r w:rsidRPr="006A30AD">
              <w:rPr>
                <w:spacing w:val="-1"/>
                <w:lang w:val="en-GB" w:eastAsia="zh-CN"/>
              </w:rPr>
              <w:t>l</w:t>
            </w:r>
            <w:r w:rsidRPr="006A30AD">
              <w:rPr>
                <w:lang w:val="en-GB" w:eastAsia="zh-CN"/>
              </w:rPr>
              <w:t>s</w:t>
            </w:r>
            <w:r w:rsidRPr="006A30AD">
              <w:rPr>
                <w:spacing w:val="-1"/>
                <w:lang w:val="en-GB" w:eastAsia="zh-CN"/>
              </w:rPr>
              <w:t xml:space="preserve"> </w:t>
            </w:r>
            <w:r w:rsidRPr="006A30AD">
              <w:rPr>
                <w:spacing w:val="1"/>
                <w:lang w:val="en-GB" w:eastAsia="zh-CN"/>
              </w:rPr>
              <w:t>t</w:t>
            </w:r>
            <w:r w:rsidRPr="006A30AD">
              <w:rPr>
                <w:lang w:val="en-GB" w:eastAsia="zh-CN"/>
              </w:rPr>
              <w:t>o be</w:t>
            </w:r>
            <w:r w:rsidRPr="006A30AD">
              <w:rPr>
                <w:spacing w:val="-1"/>
                <w:lang w:val="en-GB" w:eastAsia="zh-CN"/>
              </w:rPr>
              <w:t xml:space="preserve"> </w:t>
            </w:r>
            <w:r w:rsidRPr="006A30AD">
              <w:rPr>
                <w:lang w:val="en-GB" w:eastAsia="zh-CN"/>
              </w:rPr>
              <w:t>pro</w:t>
            </w:r>
            <w:r w:rsidRPr="006A30AD">
              <w:rPr>
                <w:spacing w:val="-2"/>
                <w:lang w:val="en-GB" w:eastAsia="zh-CN"/>
              </w:rPr>
              <w:t>v</w:t>
            </w:r>
            <w:r w:rsidRPr="006A30AD">
              <w:rPr>
                <w:spacing w:val="-1"/>
                <w:lang w:val="en-GB" w:eastAsia="zh-CN"/>
              </w:rPr>
              <w:t>i</w:t>
            </w:r>
            <w:r w:rsidRPr="006A30AD">
              <w:rPr>
                <w:lang w:val="en-GB" w:eastAsia="zh-CN"/>
              </w:rPr>
              <w:t>d</w:t>
            </w:r>
            <w:r w:rsidRPr="006A30AD">
              <w:rPr>
                <w:spacing w:val="-1"/>
                <w:lang w:val="en-GB" w:eastAsia="zh-CN"/>
              </w:rPr>
              <w:t>e</w:t>
            </w:r>
            <w:r w:rsidRPr="006A30AD">
              <w:rPr>
                <w:lang w:val="en-GB" w:eastAsia="zh-CN"/>
              </w:rPr>
              <w:t>d</w:t>
            </w:r>
            <w:r w:rsidRPr="006A30AD">
              <w:rPr>
                <w:spacing w:val="-1"/>
                <w:lang w:val="en-GB" w:eastAsia="zh-CN"/>
              </w:rPr>
              <w:t xml:space="preserve"> </w:t>
            </w:r>
            <w:r w:rsidRPr="006A30AD">
              <w:rPr>
                <w:lang w:val="en-GB" w:eastAsia="zh-CN"/>
              </w:rPr>
              <w:t>on</w:t>
            </w:r>
            <w:r w:rsidRPr="006A30AD">
              <w:rPr>
                <w:spacing w:val="1"/>
                <w:lang w:val="en-GB" w:eastAsia="zh-CN"/>
              </w:rPr>
              <w:t xml:space="preserve"> t</w:t>
            </w:r>
            <w:r w:rsidRPr="006A30AD">
              <w:rPr>
                <w:lang w:val="en-GB" w:eastAsia="zh-CN"/>
              </w:rPr>
              <w:t xml:space="preserve">he </w:t>
            </w:r>
            <w:r w:rsidRPr="006A30AD">
              <w:rPr>
                <w:spacing w:val="1"/>
                <w:lang w:val="en-GB" w:eastAsia="zh-CN"/>
              </w:rPr>
              <w:t>fr</w:t>
            </w:r>
            <w:r w:rsidRPr="006A30AD">
              <w:rPr>
                <w:lang w:val="en-GB" w:eastAsia="zh-CN"/>
              </w:rPr>
              <w:t>o</w:t>
            </w:r>
            <w:r w:rsidRPr="006A30AD">
              <w:rPr>
                <w:spacing w:val="-3"/>
                <w:lang w:val="en-GB" w:eastAsia="zh-CN"/>
              </w:rPr>
              <w:t>n</w:t>
            </w:r>
            <w:r w:rsidRPr="006A30AD">
              <w:rPr>
                <w:lang w:val="en-GB" w:eastAsia="zh-CN"/>
              </w:rPr>
              <w:t>t</w:t>
            </w:r>
            <w:r w:rsidRPr="006A30AD">
              <w:rPr>
                <w:spacing w:val="2"/>
                <w:lang w:val="en-GB" w:eastAsia="zh-CN"/>
              </w:rPr>
              <w:t xml:space="preserve"> </w:t>
            </w:r>
            <w:r w:rsidRPr="006A30AD">
              <w:rPr>
                <w:lang w:val="en-GB" w:eastAsia="zh-CN"/>
              </w:rPr>
              <w:t>p</w:t>
            </w:r>
            <w:r w:rsidRPr="006A30AD">
              <w:rPr>
                <w:spacing w:val="-1"/>
                <w:lang w:val="en-GB" w:eastAsia="zh-CN"/>
              </w:rPr>
              <w:t>a</w:t>
            </w:r>
            <w:r w:rsidRPr="006A30AD">
              <w:rPr>
                <w:lang w:val="en-GB" w:eastAsia="zh-CN"/>
              </w:rPr>
              <w:t>n</w:t>
            </w:r>
            <w:r w:rsidRPr="006A30AD">
              <w:rPr>
                <w:spacing w:val="-1"/>
                <w:lang w:val="en-GB" w:eastAsia="zh-CN"/>
              </w:rPr>
              <w:t>e</w:t>
            </w:r>
            <w:r w:rsidRPr="006A30AD">
              <w:rPr>
                <w:lang w:val="en-GB" w:eastAsia="zh-CN"/>
              </w:rPr>
              <w:t>l</w:t>
            </w:r>
          </w:p>
        </w:tc>
        <w:tc>
          <w:tcPr>
            <w:tcW w:w="3230" w:type="dxa"/>
            <w:tcBorders>
              <w:top w:val="single" w:sz="4" w:space="0" w:color="auto"/>
              <w:left w:val="single" w:sz="4" w:space="0" w:color="auto"/>
              <w:bottom w:val="single" w:sz="4" w:space="0" w:color="auto"/>
              <w:right w:val="single" w:sz="4" w:space="0" w:color="auto"/>
            </w:tcBorders>
          </w:tcPr>
          <w:p w14:paraId="79CEFABF" w14:textId="77777777" w:rsidR="008679D4" w:rsidRPr="006A30AD" w:rsidRDefault="008679D4" w:rsidP="002C6A17">
            <w:pPr>
              <w:pStyle w:val="Tabletext"/>
              <w:jc w:val="left"/>
              <w:rPr>
                <w:lang w:val="en-GB" w:eastAsia="zh-CN"/>
              </w:rPr>
            </w:pPr>
            <w:r w:rsidRPr="006A30AD">
              <w:rPr>
                <w:spacing w:val="-4"/>
                <w:lang w:val="en-GB" w:eastAsia="zh-CN"/>
              </w:rPr>
              <w:t>M</w:t>
            </w:r>
            <w:r w:rsidRPr="006A30AD">
              <w:rPr>
                <w:lang w:val="en-GB" w:eastAsia="zh-CN"/>
              </w:rPr>
              <w:t>e</w:t>
            </w:r>
            <w:r w:rsidRPr="006A30AD">
              <w:rPr>
                <w:spacing w:val="-1"/>
                <w:lang w:val="en-GB" w:eastAsia="zh-CN"/>
              </w:rPr>
              <w:t>n</w:t>
            </w:r>
            <w:r w:rsidRPr="006A30AD">
              <w:rPr>
                <w:lang w:val="en-GB" w:eastAsia="zh-CN"/>
              </w:rPr>
              <w:t>u,</w:t>
            </w:r>
            <w:r w:rsidRPr="006A30AD">
              <w:rPr>
                <w:spacing w:val="2"/>
                <w:lang w:val="en-GB" w:eastAsia="zh-CN"/>
              </w:rPr>
              <w:t xml:space="preserve"> </w:t>
            </w:r>
            <w:r w:rsidRPr="006A30AD">
              <w:rPr>
                <w:spacing w:val="-1"/>
                <w:lang w:val="en-GB" w:eastAsia="zh-CN"/>
              </w:rPr>
              <w:t>P</w:t>
            </w:r>
            <w:r w:rsidRPr="006A30AD">
              <w:rPr>
                <w:lang w:val="en-GB" w:eastAsia="zh-CN"/>
              </w:rPr>
              <w:t>+,</w:t>
            </w:r>
            <w:r w:rsidRPr="006A30AD">
              <w:rPr>
                <w:spacing w:val="3"/>
                <w:lang w:val="en-GB" w:eastAsia="zh-CN"/>
              </w:rPr>
              <w:t xml:space="preserve"> </w:t>
            </w:r>
            <w:r w:rsidRPr="006A30AD">
              <w:rPr>
                <w:lang w:val="en-GB" w:eastAsia="zh-CN"/>
              </w:rPr>
              <w:t>P</w:t>
            </w:r>
            <w:r w:rsidRPr="006A30AD">
              <w:rPr>
                <w:spacing w:val="-2"/>
                <w:lang w:val="en-GB" w:eastAsia="zh-CN"/>
              </w:rPr>
              <w:t>–</w:t>
            </w:r>
            <w:r w:rsidRPr="006A30AD">
              <w:rPr>
                <w:lang w:val="en-GB" w:eastAsia="zh-CN"/>
              </w:rPr>
              <w:t xml:space="preserve">, </w:t>
            </w:r>
            <w:r w:rsidRPr="006A30AD">
              <w:rPr>
                <w:spacing w:val="-1"/>
                <w:lang w:val="en-GB" w:eastAsia="zh-CN"/>
              </w:rPr>
              <w:t>V</w:t>
            </w:r>
            <w:r w:rsidRPr="006A30AD">
              <w:rPr>
                <w:lang w:val="en-GB" w:eastAsia="zh-CN"/>
              </w:rPr>
              <w:t>+,</w:t>
            </w:r>
            <w:r w:rsidRPr="006A30AD">
              <w:rPr>
                <w:spacing w:val="1"/>
                <w:lang w:val="en-GB" w:eastAsia="zh-CN"/>
              </w:rPr>
              <w:t xml:space="preserve"> </w:t>
            </w:r>
            <w:r w:rsidRPr="006A30AD">
              <w:rPr>
                <w:spacing w:val="-1"/>
                <w:lang w:val="en-GB" w:eastAsia="zh-CN"/>
              </w:rPr>
              <w:t>V</w:t>
            </w:r>
            <w:r w:rsidRPr="006A30AD">
              <w:rPr>
                <w:lang w:val="en-GB" w:eastAsia="zh-CN"/>
              </w:rPr>
              <w:t>–</w:t>
            </w:r>
          </w:p>
        </w:tc>
      </w:tr>
      <w:tr w:rsidR="008679D4" w:rsidRPr="006A30AD" w14:paraId="07C3B6BA" w14:textId="77777777" w:rsidTr="002C6A17">
        <w:trPr>
          <w:jc w:val="center"/>
        </w:trPr>
        <w:tc>
          <w:tcPr>
            <w:tcW w:w="3179" w:type="dxa"/>
            <w:tcBorders>
              <w:top w:val="single" w:sz="4" w:space="0" w:color="auto"/>
              <w:left w:val="single" w:sz="4" w:space="0" w:color="auto"/>
              <w:bottom w:val="single" w:sz="4" w:space="0" w:color="auto"/>
              <w:right w:val="single" w:sz="4" w:space="0" w:color="auto"/>
            </w:tcBorders>
          </w:tcPr>
          <w:p w14:paraId="1F523B35" w14:textId="77777777" w:rsidR="008679D4" w:rsidRPr="006A30AD" w:rsidRDefault="008679D4" w:rsidP="002C6A17">
            <w:pPr>
              <w:pStyle w:val="Tabletext"/>
              <w:jc w:val="left"/>
              <w:rPr>
                <w:lang w:val="en-GB" w:eastAsia="zh-CN"/>
              </w:rPr>
            </w:pPr>
            <w:r w:rsidRPr="006A30AD">
              <w:rPr>
                <w:spacing w:val="-1"/>
                <w:lang w:val="en-GB" w:eastAsia="zh-CN"/>
              </w:rPr>
              <w:t>P</w:t>
            </w:r>
            <w:r w:rsidRPr="006A30AD">
              <w:rPr>
                <w:spacing w:val="2"/>
                <w:lang w:val="en-GB" w:eastAsia="zh-CN"/>
              </w:rPr>
              <w:t>h</w:t>
            </w:r>
            <w:r w:rsidRPr="006A30AD">
              <w:rPr>
                <w:spacing w:val="-5"/>
                <w:lang w:val="en-GB" w:eastAsia="zh-CN"/>
              </w:rPr>
              <w:t>y</w:t>
            </w:r>
            <w:r w:rsidRPr="006A30AD">
              <w:rPr>
                <w:lang w:val="en-GB" w:eastAsia="zh-CN"/>
              </w:rPr>
              <w:t>sical</w:t>
            </w:r>
            <w:r w:rsidRPr="006A30AD">
              <w:rPr>
                <w:spacing w:val="2"/>
                <w:lang w:val="en-GB" w:eastAsia="zh-CN"/>
              </w:rPr>
              <w:t xml:space="preserve"> </w:t>
            </w:r>
            <w:r w:rsidRPr="006A30AD">
              <w:rPr>
                <w:lang w:val="en-GB" w:eastAsia="zh-CN"/>
              </w:rPr>
              <w:t>at</w:t>
            </w:r>
            <w:r w:rsidRPr="006A30AD">
              <w:rPr>
                <w:spacing w:val="-1"/>
                <w:lang w:val="en-GB" w:eastAsia="zh-CN"/>
              </w:rPr>
              <w:t>t</w:t>
            </w:r>
            <w:r w:rsidRPr="006A30AD">
              <w:rPr>
                <w:lang w:val="en-GB" w:eastAsia="zh-CN"/>
              </w:rPr>
              <w:t>r</w:t>
            </w:r>
            <w:r w:rsidRPr="006A30AD">
              <w:rPr>
                <w:spacing w:val="1"/>
                <w:lang w:val="en-GB" w:eastAsia="zh-CN"/>
              </w:rPr>
              <w:t>i</w:t>
            </w:r>
            <w:r w:rsidRPr="006A30AD">
              <w:rPr>
                <w:lang w:val="en-GB" w:eastAsia="zh-CN"/>
              </w:rPr>
              <w:t>b</w:t>
            </w:r>
            <w:r w:rsidRPr="006A30AD">
              <w:rPr>
                <w:spacing w:val="-3"/>
                <w:lang w:val="en-GB" w:eastAsia="zh-CN"/>
              </w:rPr>
              <w:t>u</w:t>
            </w:r>
            <w:r w:rsidRPr="006A30AD">
              <w:rPr>
                <w:spacing w:val="1"/>
                <w:lang w:val="en-GB" w:eastAsia="zh-CN"/>
              </w:rPr>
              <w:t>t</w:t>
            </w:r>
            <w:r w:rsidRPr="006A30AD">
              <w:rPr>
                <w:lang w:val="en-GB" w:eastAsia="zh-CN"/>
              </w:rPr>
              <w:t>es</w:t>
            </w:r>
          </w:p>
        </w:tc>
        <w:tc>
          <w:tcPr>
            <w:tcW w:w="3230" w:type="dxa"/>
            <w:tcBorders>
              <w:top w:val="single" w:sz="4" w:space="0" w:color="auto"/>
              <w:left w:val="single" w:sz="4" w:space="0" w:color="auto"/>
              <w:bottom w:val="single" w:sz="4" w:space="0" w:color="auto"/>
              <w:right w:val="single" w:sz="4" w:space="0" w:color="auto"/>
            </w:tcBorders>
          </w:tcPr>
          <w:p w14:paraId="30B62796" w14:textId="77777777" w:rsidR="008679D4" w:rsidRPr="006A30AD" w:rsidRDefault="008679D4" w:rsidP="002C6A17">
            <w:pPr>
              <w:pStyle w:val="Tabletext"/>
              <w:jc w:val="left"/>
              <w:rPr>
                <w:lang w:val="en-GB" w:eastAsia="zh-CN"/>
              </w:rPr>
            </w:pPr>
            <w:r w:rsidRPr="006A30AD">
              <w:rPr>
                <w:spacing w:val="-1"/>
                <w:lang w:val="en-GB" w:eastAsia="zh-CN"/>
              </w:rPr>
              <w:t>P</w:t>
            </w:r>
            <w:r w:rsidRPr="006A30AD">
              <w:rPr>
                <w:lang w:val="en-GB" w:eastAsia="zh-CN"/>
              </w:rPr>
              <w:t>o</w:t>
            </w:r>
            <w:r w:rsidRPr="006A30AD">
              <w:rPr>
                <w:spacing w:val="-4"/>
                <w:lang w:val="en-GB" w:eastAsia="zh-CN"/>
              </w:rPr>
              <w:t>w</w:t>
            </w:r>
            <w:r w:rsidRPr="006A30AD">
              <w:rPr>
                <w:lang w:val="en-GB" w:eastAsia="zh-CN"/>
              </w:rPr>
              <w:t>er</w:t>
            </w:r>
            <w:r w:rsidRPr="006A30AD">
              <w:rPr>
                <w:spacing w:val="2"/>
                <w:lang w:val="en-GB" w:eastAsia="zh-CN"/>
              </w:rPr>
              <w:t xml:space="preserve"> </w:t>
            </w:r>
            <w:r w:rsidRPr="006A30AD">
              <w:rPr>
                <w:lang w:val="en-GB" w:eastAsia="zh-CN"/>
              </w:rPr>
              <w:t>su</w:t>
            </w:r>
            <w:r w:rsidRPr="006A30AD">
              <w:rPr>
                <w:spacing w:val="-1"/>
                <w:lang w:val="en-GB" w:eastAsia="zh-CN"/>
              </w:rPr>
              <w:t>p</w:t>
            </w:r>
            <w:r w:rsidRPr="006A30AD">
              <w:rPr>
                <w:lang w:val="en-GB" w:eastAsia="zh-CN"/>
              </w:rPr>
              <w:t>p</w:t>
            </w:r>
            <w:r w:rsidRPr="006A30AD">
              <w:rPr>
                <w:spacing w:val="-1"/>
                <w:lang w:val="en-GB" w:eastAsia="zh-CN"/>
              </w:rPr>
              <w:t>l</w:t>
            </w:r>
            <w:r w:rsidRPr="006A30AD">
              <w:rPr>
                <w:lang w:val="en-GB" w:eastAsia="zh-CN"/>
              </w:rPr>
              <w:t>y</w:t>
            </w:r>
          </w:p>
        </w:tc>
        <w:tc>
          <w:tcPr>
            <w:tcW w:w="3230" w:type="dxa"/>
            <w:tcBorders>
              <w:top w:val="single" w:sz="4" w:space="0" w:color="auto"/>
              <w:left w:val="single" w:sz="4" w:space="0" w:color="auto"/>
              <w:bottom w:val="single" w:sz="4" w:space="0" w:color="auto"/>
              <w:right w:val="single" w:sz="4" w:space="0" w:color="auto"/>
            </w:tcBorders>
          </w:tcPr>
          <w:p w14:paraId="57197C55" w14:textId="77777777" w:rsidR="008679D4" w:rsidRPr="006A30AD" w:rsidRDefault="008679D4" w:rsidP="002C6A17">
            <w:pPr>
              <w:pStyle w:val="Tabletext"/>
              <w:jc w:val="left"/>
              <w:rPr>
                <w:lang w:val="en-GB" w:eastAsia="zh-CN"/>
              </w:rPr>
            </w:pPr>
            <w:r w:rsidRPr="006A30AD">
              <w:rPr>
                <w:spacing w:val="-1"/>
                <w:lang w:val="en-GB" w:eastAsia="zh-CN"/>
              </w:rPr>
              <w:t>A</w:t>
            </w:r>
            <w:r w:rsidRPr="006A30AD">
              <w:rPr>
                <w:lang w:val="en-GB" w:eastAsia="zh-CN"/>
              </w:rPr>
              <w:t>C 2</w:t>
            </w:r>
            <w:r w:rsidRPr="006A30AD">
              <w:rPr>
                <w:spacing w:val="-1"/>
                <w:lang w:val="en-GB" w:eastAsia="zh-CN"/>
              </w:rPr>
              <w:t>3</w:t>
            </w:r>
            <w:r w:rsidRPr="006A30AD">
              <w:rPr>
                <w:lang w:val="en-GB" w:eastAsia="zh-CN"/>
              </w:rPr>
              <w:t>0 ± 10</w:t>
            </w:r>
            <w:r w:rsidRPr="006A30AD">
              <w:rPr>
                <w:spacing w:val="-2"/>
                <w:lang w:val="en-GB" w:eastAsia="zh-CN"/>
              </w:rPr>
              <w:t>%</w:t>
            </w:r>
            <w:r w:rsidRPr="006A30AD">
              <w:rPr>
                <w:lang w:val="en-GB" w:eastAsia="zh-CN"/>
              </w:rPr>
              <w:t xml:space="preserve">, 50 </w:t>
            </w:r>
            <w:r w:rsidRPr="006A30AD">
              <w:rPr>
                <w:spacing w:val="-1"/>
                <w:lang w:val="en-GB" w:eastAsia="zh-CN"/>
              </w:rPr>
              <w:t>H</w:t>
            </w:r>
            <w:r w:rsidRPr="006A30AD">
              <w:rPr>
                <w:lang w:val="en-GB" w:eastAsia="zh-CN"/>
              </w:rPr>
              <w:t>z</w:t>
            </w:r>
          </w:p>
        </w:tc>
      </w:tr>
      <w:tr w:rsidR="008679D4" w:rsidRPr="006A30AD" w14:paraId="0A44CE71" w14:textId="77777777" w:rsidTr="002C6A17">
        <w:trPr>
          <w:jc w:val="center"/>
        </w:trPr>
        <w:tc>
          <w:tcPr>
            <w:tcW w:w="3179" w:type="dxa"/>
            <w:tcBorders>
              <w:top w:val="single" w:sz="4" w:space="0" w:color="auto"/>
              <w:left w:val="single" w:sz="4" w:space="0" w:color="auto"/>
              <w:right w:val="single" w:sz="4" w:space="0" w:color="auto"/>
            </w:tcBorders>
          </w:tcPr>
          <w:p w14:paraId="7A45BBFB" w14:textId="77777777" w:rsidR="008679D4" w:rsidRPr="006A30AD" w:rsidRDefault="008679D4" w:rsidP="002C6A17">
            <w:pPr>
              <w:pStyle w:val="Tabletext"/>
              <w:jc w:val="left"/>
              <w:rPr>
                <w:spacing w:val="-1"/>
                <w:lang w:val="en-GB" w:eastAsia="zh-CN"/>
              </w:rPr>
            </w:pPr>
            <w:r w:rsidRPr="006A30AD">
              <w:rPr>
                <w:spacing w:val="-1"/>
                <w:lang w:val="en-GB" w:eastAsia="zh-CN"/>
              </w:rPr>
              <w:t>E</w:t>
            </w:r>
            <w:r w:rsidRPr="006A30AD">
              <w:rPr>
                <w:lang w:val="en-GB" w:eastAsia="zh-CN"/>
              </w:rPr>
              <w:t>n</w:t>
            </w:r>
            <w:r w:rsidRPr="006A30AD">
              <w:rPr>
                <w:spacing w:val="-3"/>
                <w:lang w:val="en-GB" w:eastAsia="zh-CN"/>
              </w:rPr>
              <w:t>v</w:t>
            </w:r>
            <w:r w:rsidRPr="006A30AD">
              <w:rPr>
                <w:spacing w:val="1"/>
                <w:lang w:val="en-GB" w:eastAsia="zh-CN"/>
              </w:rPr>
              <w:t>i</w:t>
            </w:r>
            <w:r w:rsidRPr="006A30AD">
              <w:rPr>
                <w:lang w:val="en-GB" w:eastAsia="zh-CN"/>
              </w:rPr>
              <w:t>ronme</w:t>
            </w:r>
            <w:r w:rsidRPr="006A30AD">
              <w:rPr>
                <w:spacing w:val="-1"/>
                <w:lang w:val="en-GB" w:eastAsia="zh-CN"/>
              </w:rPr>
              <w:t>n</w:t>
            </w:r>
            <w:r w:rsidRPr="006A30AD">
              <w:rPr>
                <w:spacing w:val="1"/>
                <w:lang w:val="en-GB" w:eastAsia="zh-CN"/>
              </w:rPr>
              <w:t>t</w:t>
            </w:r>
            <w:r w:rsidRPr="006A30AD">
              <w:rPr>
                <w:lang w:val="en-GB" w:eastAsia="zh-CN"/>
              </w:rPr>
              <w:t>al a</w:t>
            </w:r>
            <w:r w:rsidRPr="006A30AD">
              <w:rPr>
                <w:spacing w:val="-2"/>
                <w:lang w:val="en-GB" w:eastAsia="zh-CN"/>
              </w:rPr>
              <w:t>t</w:t>
            </w:r>
            <w:r w:rsidRPr="006A30AD">
              <w:rPr>
                <w:spacing w:val="1"/>
                <w:lang w:val="en-GB" w:eastAsia="zh-CN"/>
              </w:rPr>
              <w:t>t</w:t>
            </w:r>
            <w:r w:rsidRPr="006A30AD">
              <w:rPr>
                <w:spacing w:val="-2"/>
                <w:lang w:val="en-GB" w:eastAsia="zh-CN"/>
              </w:rPr>
              <w:t>r</w:t>
            </w:r>
            <w:r w:rsidRPr="006A30AD">
              <w:rPr>
                <w:spacing w:val="1"/>
                <w:lang w:val="en-GB" w:eastAsia="zh-CN"/>
              </w:rPr>
              <w:t>i</w:t>
            </w:r>
            <w:r w:rsidRPr="006A30AD">
              <w:rPr>
                <w:lang w:val="en-GB" w:eastAsia="zh-CN"/>
              </w:rPr>
              <w:t>b</w:t>
            </w:r>
            <w:r w:rsidRPr="006A30AD">
              <w:rPr>
                <w:spacing w:val="-1"/>
                <w:lang w:val="en-GB" w:eastAsia="zh-CN"/>
              </w:rPr>
              <w:t>u</w:t>
            </w:r>
            <w:r w:rsidRPr="006A30AD">
              <w:rPr>
                <w:spacing w:val="-2"/>
                <w:lang w:val="en-GB" w:eastAsia="zh-CN"/>
              </w:rPr>
              <w:t>t</w:t>
            </w:r>
            <w:r w:rsidRPr="006A30AD">
              <w:rPr>
                <w:lang w:val="en-GB" w:eastAsia="zh-CN"/>
              </w:rPr>
              <w:t>es</w:t>
            </w:r>
          </w:p>
        </w:tc>
        <w:tc>
          <w:tcPr>
            <w:tcW w:w="3230" w:type="dxa"/>
            <w:tcBorders>
              <w:top w:val="single" w:sz="4" w:space="0" w:color="auto"/>
              <w:left w:val="single" w:sz="4" w:space="0" w:color="auto"/>
              <w:bottom w:val="single" w:sz="4" w:space="0" w:color="auto"/>
              <w:right w:val="single" w:sz="4" w:space="0" w:color="auto"/>
            </w:tcBorders>
          </w:tcPr>
          <w:p w14:paraId="60499826" w14:textId="77777777" w:rsidR="008679D4" w:rsidRPr="006A30AD" w:rsidRDefault="008679D4" w:rsidP="002C6A17">
            <w:pPr>
              <w:pStyle w:val="Tabletext"/>
              <w:jc w:val="left"/>
              <w:rPr>
                <w:lang w:val="en-GB" w:eastAsia="zh-CN"/>
              </w:rPr>
            </w:pPr>
            <w:r w:rsidRPr="006A30AD">
              <w:rPr>
                <w:spacing w:val="-1"/>
                <w:lang w:val="en-GB" w:eastAsia="zh-CN"/>
              </w:rPr>
              <w:t>P</w:t>
            </w:r>
            <w:r w:rsidRPr="006A30AD">
              <w:rPr>
                <w:lang w:val="en-GB" w:eastAsia="zh-CN"/>
              </w:rPr>
              <w:t>o</w:t>
            </w:r>
            <w:r w:rsidRPr="006A30AD">
              <w:rPr>
                <w:spacing w:val="-4"/>
                <w:lang w:val="en-GB" w:eastAsia="zh-CN"/>
              </w:rPr>
              <w:t>w</w:t>
            </w:r>
            <w:r w:rsidRPr="006A30AD">
              <w:rPr>
                <w:lang w:val="en-GB" w:eastAsia="zh-CN"/>
              </w:rPr>
              <w:t>er</w:t>
            </w:r>
            <w:r w:rsidRPr="006A30AD">
              <w:rPr>
                <w:spacing w:val="2"/>
                <w:lang w:val="en-GB" w:eastAsia="zh-CN"/>
              </w:rPr>
              <w:t xml:space="preserve"> </w:t>
            </w:r>
            <w:r w:rsidRPr="006A30AD">
              <w:rPr>
                <w:lang w:val="en-GB" w:eastAsia="zh-CN"/>
              </w:rPr>
              <w:t>co</w:t>
            </w:r>
            <w:r w:rsidRPr="006A30AD">
              <w:rPr>
                <w:spacing w:val="-1"/>
                <w:lang w:val="en-GB" w:eastAsia="zh-CN"/>
              </w:rPr>
              <w:t>n</w:t>
            </w:r>
            <w:r w:rsidRPr="006A30AD">
              <w:rPr>
                <w:lang w:val="en-GB" w:eastAsia="zh-CN"/>
              </w:rPr>
              <w:t>sump</w:t>
            </w:r>
            <w:r w:rsidRPr="006A30AD">
              <w:rPr>
                <w:spacing w:val="1"/>
                <w:lang w:val="en-GB" w:eastAsia="zh-CN"/>
              </w:rPr>
              <w:t>t</w:t>
            </w:r>
            <w:r w:rsidRPr="006A30AD">
              <w:rPr>
                <w:spacing w:val="-1"/>
                <w:lang w:val="en-GB" w:eastAsia="zh-CN"/>
              </w:rPr>
              <w:t>i</w:t>
            </w:r>
            <w:r w:rsidRPr="006A30AD">
              <w:rPr>
                <w:lang w:val="en-GB" w:eastAsia="zh-CN"/>
              </w:rPr>
              <w:t>on</w:t>
            </w:r>
          </w:p>
        </w:tc>
        <w:tc>
          <w:tcPr>
            <w:tcW w:w="3230" w:type="dxa"/>
            <w:tcBorders>
              <w:top w:val="single" w:sz="4" w:space="0" w:color="auto"/>
              <w:left w:val="single" w:sz="4" w:space="0" w:color="auto"/>
              <w:bottom w:val="single" w:sz="4" w:space="0" w:color="auto"/>
              <w:right w:val="single" w:sz="4" w:space="0" w:color="auto"/>
            </w:tcBorders>
          </w:tcPr>
          <w:p w14:paraId="025ECF56" w14:textId="77777777" w:rsidR="008679D4" w:rsidRPr="006A30AD" w:rsidRDefault="008679D4" w:rsidP="002C6A17">
            <w:pPr>
              <w:pStyle w:val="Tabletext"/>
              <w:jc w:val="left"/>
              <w:rPr>
                <w:lang w:val="en-GB" w:eastAsia="zh-CN"/>
              </w:rPr>
            </w:pPr>
            <w:r w:rsidRPr="006A30AD">
              <w:rPr>
                <w:spacing w:val="-4"/>
                <w:lang w:val="en-GB" w:eastAsia="zh-CN"/>
              </w:rPr>
              <w:t>M</w:t>
            </w:r>
            <w:r w:rsidRPr="006A30AD">
              <w:rPr>
                <w:spacing w:val="2"/>
                <w:lang w:val="en-GB" w:eastAsia="zh-CN"/>
              </w:rPr>
              <w:t>a</w:t>
            </w:r>
            <w:r w:rsidRPr="006A30AD">
              <w:rPr>
                <w:lang w:val="en-GB" w:eastAsia="zh-CN"/>
              </w:rPr>
              <w:t>x</w:t>
            </w:r>
            <w:r w:rsidRPr="006A30AD">
              <w:rPr>
                <w:spacing w:val="-1"/>
                <w:lang w:val="en-GB" w:eastAsia="zh-CN"/>
              </w:rPr>
              <w:t xml:space="preserve"> </w:t>
            </w:r>
            <w:r w:rsidRPr="006A30AD">
              <w:rPr>
                <w:lang w:val="en-GB" w:eastAsia="zh-CN"/>
              </w:rPr>
              <w:t>1</w:t>
            </w:r>
            <w:r w:rsidRPr="006A30AD">
              <w:rPr>
                <w:spacing w:val="-6"/>
                <w:lang w:val="en-GB" w:eastAsia="zh-CN"/>
              </w:rPr>
              <w:t xml:space="preserve">5 </w:t>
            </w:r>
            <w:r w:rsidRPr="006A30AD">
              <w:rPr>
                <w:lang w:val="en-GB" w:eastAsia="zh-CN"/>
              </w:rPr>
              <w:t>W</w:t>
            </w:r>
          </w:p>
        </w:tc>
      </w:tr>
      <w:tr w:rsidR="008679D4" w:rsidRPr="006A30AD" w14:paraId="54E3355E" w14:textId="77777777" w:rsidTr="002C6A17">
        <w:trPr>
          <w:jc w:val="center"/>
        </w:trPr>
        <w:tc>
          <w:tcPr>
            <w:tcW w:w="3179" w:type="dxa"/>
            <w:tcBorders>
              <w:left w:val="single" w:sz="4" w:space="0" w:color="auto"/>
              <w:right w:val="single" w:sz="4" w:space="0" w:color="auto"/>
            </w:tcBorders>
          </w:tcPr>
          <w:p w14:paraId="0CB08160" w14:textId="77777777" w:rsidR="008679D4" w:rsidRPr="006A30AD" w:rsidRDefault="008679D4" w:rsidP="002C6A17">
            <w:pPr>
              <w:pStyle w:val="Tabletext"/>
              <w:jc w:val="left"/>
              <w:rPr>
                <w:spacing w:val="-1"/>
                <w:lang w:val="en-GB" w:eastAsia="zh-CN"/>
              </w:rPr>
            </w:pPr>
          </w:p>
        </w:tc>
        <w:tc>
          <w:tcPr>
            <w:tcW w:w="3230" w:type="dxa"/>
            <w:tcBorders>
              <w:top w:val="single" w:sz="4" w:space="0" w:color="auto"/>
              <w:left w:val="single" w:sz="4" w:space="0" w:color="auto"/>
              <w:bottom w:val="single" w:sz="4" w:space="0" w:color="auto"/>
              <w:right w:val="single" w:sz="4" w:space="0" w:color="auto"/>
            </w:tcBorders>
          </w:tcPr>
          <w:p w14:paraId="6A5FEC72" w14:textId="77777777" w:rsidR="008679D4" w:rsidRPr="006A30AD" w:rsidRDefault="008679D4" w:rsidP="002C6A17">
            <w:pPr>
              <w:pStyle w:val="Tabletext"/>
              <w:jc w:val="left"/>
              <w:rPr>
                <w:lang w:val="en-GB" w:eastAsia="zh-CN"/>
              </w:rPr>
            </w:pPr>
            <w:r w:rsidRPr="006A30AD">
              <w:rPr>
                <w:spacing w:val="1"/>
                <w:lang w:val="en-GB" w:eastAsia="zh-CN"/>
              </w:rPr>
              <w:t>O</w:t>
            </w:r>
            <w:r w:rsidRPr="006A30AD">
              <w:rPr>
                <w:lang w:val="en-GB" w:eastAsia="zh-CN"/>
              </w:rPr>
              <w:t>p</w:t>
            </w:r>
            <w:r w:rsidRPr="006A30AD">
              <w:rPr>
                <w:spacing w:val="-1"/>
                <w:lang w:val="en-GB" w:eastAsia="zh-CN"/>
              </w:rPr>
              <w:t>e</w:t>
            </w:r>
            <w:r w:rsidRPr="006A30AD">
              <w:rPr>
                <w:spacing w:val="1"/>
                <w:lang w:val="en-GB" w:eastAsia="zh-CN"/>
              </w:rPr>
              <w:t>r</w:t>
            </w:r>
            <w:r w:rsidRPr="006A30AD">
              <w:rPr>
                <w:spacing w:val="-3"/>
                <w:lang w:val="en-GB" w:eastAsia="zh-CN"/>
              </w:rPr>
              <w:t>a</w:t>
            </w:r>
            <w:r w:rsidRPr="006A30AD">
              <w:rPr>
                <w:spacing w:val="1"/>
                <w:lang w:val="en-GB" w:eastAsia="zh-CN"/>
              </w:rPr>
              <w:t>t</w:t>
            </w:r>
            <w:r w:rsidRPr="006A30AD">
              <w:rPr>
                <w:spacing w:val="-1"/>
                <w:lang w:val="en-GB" w:eastAsia="zh-CN"/>
              </w:rPr>
              <w:t>i</w:t>
            </w:r>
            <w:r w:rsidRPr="006A30AD">
              <w:rPr>
                <w:lang w:val="en-GB" w:eastAsia="zh-CN"/>
              </w:rPr>
              <w:t>ng</w:t>
            </w:r>
            <w:r w:rsidRPr="006A30AD">
              <w:rPr>
                <w:spacing w:val="-2"/>
                <w:lang w:val="en-GB" w:eastAsia="zh-CN"/>
              </w:rPr>
              <w:t xml:space="preserve"> </w:t>
            </w:r>
            <w:r w:rsidRPr="006A30AD">
              <w:rPr>
                <w:spacing w:val="2"/>
                <w:lang w:val="en-GB" w:eastAsia="zh-CN"/>
              </w:rPr>
              <w:t>t</w:t>
            </w:r>
            <w:r w:rsidRPr="006A30AD">
              <w:rPr>
                <w:spacing w:val="-3"/>
                <w:lang w:val="en-GB" w:eastAsia="zh-CN"/>
              </w:rPr>
              <w:t>e</w:t>
            </w:r>
            <w:r w:rsidRPr="006A30AD">
              <w:rPr>
                <w:spacing w:val="1"/>
                <w:lang w:val="en-GB" w:eastAsia="zh-CN"/>
              </w:rPr>
              <w:t>m</w:t>
            </w:r>
            <w:r w:rsidRPr="006A30AD">
              <w:rPr>
                <w:lang w:val="en-GB" w:eastAsia="zh-CN"/>
              </w:rPr>
              <w:t>p</w:t>
            </w:r>
            <w:r w:rsidRPr="006A30AD">
              <w:rPr>
                <w:spacing w:val="-1"/>
                <w:lang w:val="en-GB" w:eastAsia="zh-CN"/>
              </w:rPr>
              <w:t>e</w:t>
            </w:r>
            <w:r w:rsidRPr="006A30AD">
              <w:rPr>
                <w:spacing w:val="1"/>
                <w:lang w:val="en-GB" w:eastAsia="zh-CN"/>
              </w:rPr>
              <w:t>r</w:t>
            </w:r>
            <w:r w:rsidRPr="006A30AD">
              <w:rPr>
                <w:spacing w:val="-3"/>
                <w:lang w:val="en-GB" w:eastAsia="zh-CN"/>
              </w:rPr>
              <w:t>a</w:t>
            </w:r>
            <w:r w:rsidRPr="006A30AD">
              <w:rPr>
                <w:spacing w:val="1"/>
                <w:lang w:val="en-GB" w:eastAsia="zh-CN"/>
              </w:rPr>
              <w:t>t</w:t>
            </w:r>
            <w:r w:rsidRPr="006A30AD">
              <w:rPr>
                <w:lang w:val="en-GB" w:eastAsia="zh-CN"/>
              </w:rPr>
              <w:t>ure</w:t>
            </w:r>
          </w:p>
        </w:tc>
        <w:tc>
          <w:tcPr>
            <w:tcW w:w="3230" w:type="dxa"/>
            <w:tcBorders>
              <w:top w:val="single" w:sz="4" w:space="0" w:color="auto"/>
              <w:left w:val="single" w:sz="4" w:space="0" w:color="auto"/>
              <w:bottom w:val="single" w:sz="4" w:space="0" w:color="auto"/>
              <w:right w:val="single" w:sz="4" w:space="0" w:color="auto"/>
            </w:tcBorders>
          </w:tcPr>
          <w:p w14:paraId="7CFEC547" w14:textId="77777777" w:rsidR="008679D4" w:rsidRPr="006A30AD" w:rsidRDefault="008679D4" w:rsidP="002C6A17">
            <w:pPr>
              <w:pStyle w:val="Tabletext"/>
              <w:jc w:val="left"/>
              <w:rPr>
                <w:lang w:val="en-GB" w:eastAsia="zh-CN"/>
              </w:rPr>
            </w:pPr>
            <w:r w:rsidRPr="006A30AD">
              <w:rPr>
                <w:lang w:val="en-GB" w:eastAsia="zh-CN"/>
              </w:rPr>
              <w:t>0~45°C</w:t>
            </w:r>
          </w:p>
        </w:tc>
      </w:tr>
      <w:tr w:rsidR="008679D4" w:rsidRPr="006A30AD" w14:paraId="00A960BB" w14:textId="77777777" w:rsidTr="002C6A17">
        <w:trPr>
          <w:jc w:val="center"/>
        </w:trPr>
        <w:tc>
          <w:tcPr>
            <w:tcW w:w="3179" w:type="dxa"/>
            <w:tcBorders>
              <w:left w:val="single" w:sz="4" w:space="0" w:color="auto"/>
              <w:right w:val="single" w:sz="4" w:space="0" w:color="auto"/>
            </w:tcBorders>
          </w:tcPr>
          <w:p w14:paraId="2B834BAA" w14:textId="77777777" w:rsidR="008679D4" w:rsidRPr="006A30AD" w:rsidRDefault="008679D4" w:rsidP="002C6A17">
            <w:pPr>
              <w:pStyle w:val="Tabletext"/>
              <w:jc w:val="left"/>
              <w:rPr>
                <w:spacing w:val="-1"/>
                <w:lang w:val="en-GB" w:eastAsia="zh-CN"/>
              </w:rPr>
            </w:pPr>
          </w:p>
        </w:tc>
        <w:tc>
          <w:tcPr>
            <w:tcW w:w="3230" w:type="dxa"/>
            <w:tcBorders>
              <w:top w:val="single" w:sz="4" w:space="0" w:color="auto"/>
              <w:left w:val="single" w:sz="4" w:space="0" w:color="auto"/>
              <w:bottom w:val="single" w:sz="4" w:space="0" w:color="auto"/>
              <w:right w:val="single" w:sz="4" w:space="0" w:color="auto"/>
            </w:tcBorders>
          </w:tcPr>
          <w:p w14:paraId="66FA7D8A" w14:textId="77777777" w:rsidR="008679D4" w:rsidRPr="006A30AD" w:rsidRDefault="008679D4" w:rsidP="002C6A17">
            <w:pPr>
              <w:pStyle w:val="Tabletext"/>
              <w:jc w:val="left"/>
              <w:rPr>
                <w:lang w:val="en-GB" w:eastAsia="zh-CN"/>
              </w:rPr>
            </w:pPr>
            <w:r w:rsidRPr="006A30AD">
              <w:rPr>
                <w:spacing w:val="1"/>
                <w:lang w:val="en-GB" w:eastAsia="zh-CN"/>
              </w:rPr>
              <w:t>O</w:t>
            </w:r>
            <w:r w:rsidRPr="006A30AD">
              <w:rPr>
                <w:lang w:val="en-GB" w:eastAsia="zh-CN"/>
              </w:rPr>
              <w:t>p</w:t>
            </w:r>
            <w:r w:rsidRPr="006A30AD">
              <w:rPr>
                <w:spacing w:val="-1"/>
                <w:lang w:val="en-GB" w:eastAsia="zh-CN"/>
              </w:rPr>
              <w:t>e</w:t>
            </w:r>
            <w:r w:rsidRPr="006A30AD">
              <w:rPr>
                <w:spacing w:val="1"/>
                <w:lang w:val="en-GB" w:eastAsia="zh-CN"/>
              </w:rPr>
              <w:t>r</w:t>
            </w:r>
            <w:r w:rsidRPr="006A30AD">
              <w:rPr>
                <w:spacing w:val="-3"/>
                <w:lang w:val="en-GB" w:eastAsia="zh-CN"/>
              </w:rPr>
              <w:t>a</w:t>
            </w:r>
            <w:r w:rsidRPr="006A30AD">
              <w:rPr>
                <w:spacing w:val="1"/>
                <w:lang w:val="en-GB" w:eastAsia="zh-CN"/>
              </w:rPr>
              <w:t>t</w:t>
            </w:r>
            <w:r w:rsidRPr="006A30AD">
              <w:rPr>
                <w:spacing w:val="-1"/>
                <w:lang w:val="en-GB" w:eastAsia="zh-CN"/>
              </w:rPr>
              <w:t>i</w:t>
            </w:r>
            <w:r w:rsidRPr="006A30AD">
              <w:rPr>
                <w:lang w:val="en-GB" w:eastAsia="zh-CN"/>
              </w:rPr>
              <w:t>ng</w:t>
            </w:r>
            <w:r w:rsidRPr="006A30AD">
              <w:rPr>
                <w:spacing w:val="1"/>
                <w:lang w:val="en-GB" w:eastAsia="zh-CN"/>
              </w:rPr>
              <w:t xml:space="preserve"> </w:t>
            </w:r>
            <w:r w:rsidRPr="006A30AD">
              <w:rPr>
                <w:lang w:val="en-GB" w:eastAsia="zh-CN"/>
              </w:rPr>
              <w:t>h</w:t>
            </w:r>
            <w:r w:rsidRPr="006A30AD">
              <w:rPr>
                <w:spacing w:val="-3"/>
                <w:lang w:val="en-GB" w:eastAsia="zh-CN"/>
              </w:rPr>
              <w:t>u</w:t>
            </w:r>
            <w:r w:rsidRPr="006A30AD">
              <w:rPr>
                <w:spacing w:val="1"/>
                <w:lang w:val="en-GB" w:eastAsia="zh-CN"/>
              </w:rPr>
              <w:t>m</w:t>
            </w:r>
            <w:r w:rsidRPr="006A30AD">
              <w:rPr>
                <w:spacing w:val="-1"/>
                <w:lang w:val="en-GB" w:eastAsia="zh-CN"/>
              </w:rPr>
              <w:t>i</w:t>
            </w:r>
            <w:r w:rsidRPr="006A30AD">
              <w:rPr>
                <w:lang w:val="en-GB" w:eastAsia="zh-CN"/>
              </w:rPr>
              <w:t>d</w:t>
            </w:r>
            <w:r w:rsidRPr="006A30AD">
              <w:rPr>
                <w:spacing w:val="-1"/>
                <w:lang w:val="en-GB" w:eastAsia="zh-CN"/>
              </w:rPr>
              <w:t>i</w:t>
            </w:r>
            <w:r w:rsidRPr="006A30AD">
              <w:rPr>
                <w:spacing w:val="1"/>
                <w:lang w:val="en-GB" w:eastAsia="zh-CN"/>
              </w:rPr>
              <w:t>t</w:t>
            </w:r>
            <w:r w:rsidRPr="006A30AD">
              <w:rPr>
                <w:lang w:val="en-GB" w:eastAsia="zh-CN"/>
              </w:rPr>
              <w:t>y</w:t>
            </w:r>
          </w:p>
        </w:tc>
        <w:tc>
          <w:tcPr>
            <w:tcW w:w="3230" w:type="dxa"/>
            <w:tcBorders>
              <w:top w:val="single" w:sz="4" w:space="0" w:color="auto"/>
              <w:left w:val="single" w:sz="4" w:space="0" w:color="auto"/>
              <w:bottom w:val="single" w:sz="4" w:space="0" w:color="auto"/>
              <w:right w:val="single" w:sz="4" w:space="0" w:color="auto"/>
            </w:tcBorders>
          </w:tcPr>
          <w:p w14:paraId="32AF0D98" w14:textId="77777777" w:rsidR="008679D4" w:rsidRPr="006A30AD" w:rsidRDefault="008679D4" w:rsidP="002C6A17">
            <w:pPr>
              <w:pStyle w:val="Tabletext"/>
              <w:jc w:val="left"/>
              <w:rPr>
                <w:lang w:val="en-GB" w:eastAsia="zh-CN"/>
              </w:rPr>
            </w:pPr>
            <w:r w:rsidRPr="006A30AD">
              <w:rPr>
                <w:spacing w:val="-1"/>
                <w:lang w:val="en-GB" w:eastAsia="zh-CN"/>
              </w:rPr>
              <w:t>U</w:t>
            </w:r>
            <w:r w:rsidRPr="006A30AD">
              <w:rPr>
                <w:lang w:val="en-GB" w:eastAsia="zh-CN"/>
              </w:rPr>
              <w:t xml:space="preserve">p </w:t>
            </w:r>
            <w:r w:rsidRPr="006A30AD">
              <w:rPr>
                <w:spacing w:val="2"/>
                <w:lang w:val="en-GB" w:eastAsia="zh-CN"/>
              </w:rPr>
              <w:t>t</w:t>
            </w:r>
            <w:r w:rsidRPr="006A30AD">
              <w:rPr>
                <w:lang w:val="en-GB" w:eastAsia="zh-CN"/>
              </w:rPr>
              <w:t>o 9</w:t>
            </w:r>
            <w:r w:rsidRPr="006A30AD">
              <w:rPr>
                <w:spacing w:val="-2"/>
                <w:lang w:val="en-GB" w:eastAsia="zh-CN"/>
              </w:rPr>
              <w:t>0</w:t>
            </w:r>
            <w:r w:rsidRPr="006A30AD">
              <w:rPr>
                <w:lang w:val="en-GB" w:eastAsia="zh-CN"/>
              </w:rPr>
              <w:t>%</w:t>
            </w:r>
          </w:p>
        </w:tc>
      </w:tr>
      <w:tr w:rsidR="008679D4" w:rsidRPr="00AD2E79" w14:paraId="3BBCA37B" w14:textId="77777777" w:rsidTr="002C6A17">
        <w:trPr>
          <w:jc w:val="center"/>
        </w:trPr>
        <w:tc>
          <w:tcPr>
            <w:tcW w:w="3179" w:type="dxa"/>
            <w:tcBorders>
              <w:left w:val="single" w:sz="4" w:space="0" w:color="auto"/>
              <w:right w:val="single" w:sz="4" w:space="0" w:color="auto"/>
            </w:tcBorders>
          </w:tcPr>
          <w:p w14:paraId="7CF0979C" w14:textId="77777777" w:rsidR="008679D4" w:rsidRPr="006A30AD" w:rsidRDefault="008679D4" w:rsidP="002C6A17">
            <w:pPr>
              <w:pStyle w:val="Tabletext"/>
              <w:jc w:val="left"/>
              <w:rPr>
                <w:spacing w:val="-1"/>
                <w:lang w:val="en-GB" w:eastAsia="zh-CN"/>
              </w:rPr>
            </w:pPr>
          </w:p>
        </w:tc>
        <w:tc>
          <w:tcPr>
            <w:tcW w:w="6460" w:type="dxa"/>
            <w:gridSpan w:val="2"/>
            <w:tcBorders>
              <w:top w:val="single" w:sz="4" w:space="0" w:color="auto"/>
              <w:left w:val="single" w:sz="4" w:space="0" w:color="auto"/>
              <w:bottom w:val="single" w:sz="4" w:space="0" w:color="auto"/>
              <w:right w:val="single" w:sz="4" w:space="0" w:color="auto"/>
            </w:tcBorders>
          </w:tcPr>
          <w:p w14:paraId="34F525EC" w14:textId="77777777" w:rsidR="008679D4" w:rsidRPr="006A30AD" w:rsidRDefault="008679D4" w:rsidP="002C6A17">
            <w:pPr>
              <w:pStyle w:val="Tabletext"/>
              <w:jc w:val="left"/>
              <w:rPr>
                <w:lang w:val="en-GB" w:eastAsia="zh-CN"/>
              </w:rPr>
            </w:pPr>
            <w:r w:rsidRPr="006A30AD">
              <w:rPr>
                <w:spacing w:val="1"/>
                <w:lang w:val="en-GB" w:eastAsia="zh-CN"/>
              </w:rPr>
              <w:t>O</w:t>
            </w:r>
            <w:r w:rsidRPr="006A30AD">
              <w:rPr>
                <w:spacing w:val="-2"/>
                <w:lang w:val="en-GB" w:eastAsia="zh-CN"/>
              </w:rPr>
              <w:t>v</w:t>
            </w:r>
            <w:r w:rsidRPr="006A30AD">
              <w:rPr>
                <w:lang w:val="en-GB" w:eastAsia="zh-CN"/>
              </w:rPr>
              <w:t>er</w:t>
            </w:r>
            <w:r w:rsidRPr="006A30AD">
              <w:rPr>
                <w:spacing w:val="2"/>
                <w:lang w:val="en-GB" w:eastAsia="zh-CN"/>
              </w:rPr>
              <w:t xml:space="preserve"> </w:t>
            </w:r>
            <w:r w:rsidRPr="006A30AD">
              <w:rPr>
                <w:lang w:val="en-GB" w:eastAsia="zh-CN"/>
              </w:rPr>
              <w:t>a</w:t>
            </w:r>
            <w:r w:rsidRPr="006A30AD">
              <w:rPr>
                <w:spacing w:val="-1"/>
                <w:lang w:val="en-GB" w:eastAsia="zh-CN"/>
              </w:rPr>
              <w:t>n</w:t>
            </w:r>
            <w:r w:rsidRPr="006A30AD">
              <w:rPr>
                <w:lang w:val="en-GB" w:eastAsia="zh-CN"/>
              </w:rPr>
              <w:t>d un</w:t>
            </w:r>
            <w:r w:rsidRPr="006A30AD">
              <w:rPr>
                <w:spacing w:val="-3"/>
                <w:lang w:val="en-GB" w:eastAsia="zh-CN"/>
              </w:rPr>
              <w:t>d</w:t>
            </w:r>
            <w:r w:rsidRPr="006A30AD">
              <w:rPr>
                <w:lang w:val="en-GB" w:eastAsia="zh-CN"/>
              </w:rPr>
              <w:t>er</w:t>
            </w:r>
            <w:r w:rsidRPr="006A30AD">
              <w:rPr>
                <w:spacing w:val="-1"/>
                <w:lang w:val="en-GB" w:eastAsia="zh-CN"/>
              </w:rPr>
              <w:t xml:space="preserve"> </w:t>
            </w:r>
            <w:r w:rsidRPr="006A30AD">
              <w:rPr>
                <w:spacing w:val="-2"/>
                <w:lang w:val="en-GB" w:eastAsia="zh-CN"/>
              </w:rPr>
              <w:t>v</w:t>
            </w:r>
            <w:r w:rsidRPr="006A30AD">
              <w:rPr>
                <w:lang w:val="en-GB" w:eastAsia="zh-CN"/>
              </w:rPr>
              <w:t>o</w:t>
            </w:r>
            <w:r w:rsidRPr="006A30AD">
              <w:rPr>
                <w:spacing w:val="-1"/>
                <w:lang w:val="en-GB" w:eastAsia="zh-CN"/>
              </w:rPr>
              <w:t>l</w:t>
            </w:r>
            <w:r w:rsidRPr="006A30AD">
              <w:rPr>
                <w:spacing w:val="1"/>
                <w:lang w:val="en-GB" w:eastAsia="zh-CN"/>
              </w:rPr>
              <w:t>t</w:t>
            </w:r>
            <w:r w:rsidRPr="006A30AD">
              <w:rPr>
                <w:lang w:val="en-GB" w:eastAsia="zh-CN"/>
              </w:rPr>
              <w:t>a</w:t>
            </w:r>
            <w:r w:rsidRPr="006A30AD">
              <w:rPr>
                <w:spacing w:val="2"/>
                <w:lang w:val="en-GB" w:eastAsia="zh-CN"/>
              </w:rPr>
              <w:t>g</w:t>
            </w:r>
            <w:r w:rsidRPr="006A30AD">
              <w:rPr>
                <w:lang w:val="en-GB" w:eastAsia="zh-CN"/>
              </w:rPr>
              <w:t>e</w:t>
            </w:r>
            <w:r w:rsidRPr="006A30AD">
              <w:rPr>
                <w:spacing w:val="-1"/>
                <w:lang w:val="en-GB" w:eastAsia="zh-CN"/>
              </w:rPr>
              <w:t xml:space="preserve"> </w:t>
            </w:r>
            <w:r w:rsidRPr="006A30AD">
              <w:rPr>
                <w:lang w:val="en-GB" w:eastAsia="zh-CN"/>
              </w:rPr>
              <w:t>pro</w:t>
            </w:r>
            <w:r w:rsidRPr="006A30AD">
              <w:rPr>
                <w:spacing w:val="1"/>
                <w:lang w:val="en-GB" w:eastAsia="zh-CN"/>
              </w:rPr>
              <w:t>t</w:t>
            </w:r>
            <w:r w:rsidRPr="006A30AD">
              <w:rPr>
                <w:lang w:val="en-GB" w:eastAsia="zh-CN"/>
              </w:rPr>
              <w:t>e</w:t>
            </w:r>
            <w:r w:rsidRPr="006A30AD">
              <w:rPr>
                <w:spacing w:val="-3"/>
                <w:lang w:val="en-GB" w:eastAsia="zh-CN"/>
              </w:rPr>
              <w:t>c</w:t>
            </w:r>
            <w:r w:rsidRPr="006A30AD">
              <w:rPr>
                <w:spacing w:val="1"/>
                <w:lang w:val="en-GB" w:eastAsia="zh-CN"/>
              </w:rPr>
              <w:t>t</w:t>
            </w:r>
            <w:r w:rsidRPr="006A30AD">
              <w:rPr>
                <w:spacing w:val="-1"/>
                <w:lang w:val="en-GB" w:eastAsia="zh-CN"/>
              </w:rPr>
              <w:t>i</w:t>
            </w:r>
            <w:r w:rsidRPr="006A30AD">
              <w:rPr>
                <w:lang w:val="en-GB" w:eastAsia="zh-CN"/>
              </w:rPr>
              <w:t>on</w:t>
            </w:r>
          </w:p>
        </w:tc>
      </w:tr>
      <w:tr w:rsidR="008679D4" w:rsidRPr="006A30AD" w14:paraId="597310AF" w14:textId="77777777" w:rsidTr="002C6A17">
        <w:trPr>
          <w:jc w:val="center"/>
        </w:trPr>
        <w:tc>
          <w:tcPr>
            <w:tcW w:w="3179" w:type="dxa"/>
            <w:tcBorders>
              <w:left w:val="single" w:sz="4" w:space="0" w:color="auto"/>
              <w:bottom w:val="single" w:sz="4" w:space="0" w:color="auto"/>
              <w:right w:val="single" w:sz="4" w:space="0" w:color="auto"/>
            </w:tcBorders>
          </w:tcPr>
          <w:p w14:paraId="4ED869DE" w14:textId="77777777" w:rsidR="008679D4" w:rsidRPr="006A30AD" w:rsidRDefault="008679D4" w:rsidP="002C6A17">
            <w:pPr>
              <w:pStyle w:val="Tabletext"/>
              <w:jc w:val="left"/>
              <w:rPr>
                <w:spacing w:val="-1"/>
                <w:lang w:val="en-GB" w:eastAsia="zh-CN"/>
              </w:rPr>
            </w:pPr>
          </w:p>
        </w:tc>
        <w:tc>
          <w:tcPr>
            <w:tcW w:w="6460" w:type="dxa"/>
            <w:gridSpan w:val="2"/>
            <w:tcBorders>
              <w:top w:val="single" w:sz="4" w:space="0" w:color="auto"/>
              <w:left w:val="single" w:sz="4" w:space="0" w:color="auto"/>
              <w:bottom w:val="single" w:sz="4" w:space="0" w:color="auto"/>
              <w:right w:val="single" w:sz="4" w:space="0" w:color="auto"/>
            </w:tcBorders>
          </w:tcPr>
          <w:p w14:paraId="5F624EBA" w14:textId="77777777" w:rsidR="008679D4" w:rsidRPr="006A30AD" w:rsidRDefault="008679D4" w:rsidP="002C6A17">
            <w:pPr>
              <w:pStyle w:val="Tabletext"/>
              <w:jc w:val="left"/>
              <w:rPr>
                <w:lang w:val="en-GB" w:eastAsia="zh-CN"/>
              </w:rPr>
            </w:pPr>
            <w:r w:rsidRPr="006A30AD">
              <w:rPr>
                <w:spacing w:val="1"/>
                <w:lang w:val="en-GB" w:eastAsia="zh-CN"/>
              </w:rPr>
              <w:t>O</w:t>
            </w:r>
            <w:r w:rsidRPr="006A30AD">
              <w:rPr>
                <w:spacing w:val="-2"/>
                <w:lang w:val="en-GB" w:eastAsia="zh-CN"/>
              </w:rPr>
              <w:t>v</w:t>
            </w:r>
            <w:r w:rsidRPr="006A30AD">
              <w:rPr>
                <w:lang w:val="en-GB" w:eastAsia="zh-CN"/>
              </w:rPr>
              <w:t>erheati</w:t>
            </w:r>
            <w:r w:rsidRPr="006A30AD">
              <w:rPr>
                <w:spacing w:val="-3"/>
                <w:lang w:val="en-GB" w:eastAsia="zh-CN"/>
              </w:rPr>
              <w:t>n</w:t>
            </w:r>
            <w:r w:rsidRPr="006A30AD">
              <w:rPr>
                <w:lang w:val="en-GB" w:eastAsia="zh-CN"/>
              </w:rPr>
              <w:t>g</w:t>
            </w:r>
            <w:r w:rsidRPr="006A30AD">
              <w:rPr>
                <w:spacing w:val="3"/>
                <w:lang w:val="en-GB" w:eastAsia="zh-CN"/>
              </w:rPr>
              <w:t xml:space="preserve"> </w:t>
            </w:r>
            <w:r w:rsidRPr="006A30AD">
              <w:rPr>
                <w:spacing w:val="-3"/>
                <w:lang w:val="en-GB" w:eastAsia="zh-CN"/>
              </w:rPr>
              <w:t>p</w:t>
            </w:r>
            <w:r w:rsidRPr="006A30AD">
              <w:rPr>
                <w:spacing w:val="1"/>
                <w:lang w:val="en-GB" w:eastAsia="zh-CN"/>
              </w:rPr>
              <w:t>r</w:t>
            </w:r>
            <w:r w:rsidRPr="006A30AD">
              <w:rPr>
                <w:lang w:val="en-GB" w:eastAsia="zh-CN"/>
              </w:rPr>
              <w:t>ote</w:t>
            </w:r>
            <w:r w:rsidRPr="006A30AD">
              <w:rPr>
                <w:spacing w:val="-2"/>
                <w:lang w:val="en-GB" w:eastAsia="zh-CN"/>
              </w:rPr>
              <w:t>c</w:t>
            </w:r>
            <w:r w:rsidRPr="006A30AD">
              <w:rPr>
                <w:spacing w:val="1"/>
                <w:lang w:val="en-GB" w:eastAsia="zh-CN"/>
              </w:rPr>
              <w:t>t</w:t>
            </w:r>
            <w:r w:rsidRPr="006A30AD">
              <w:rPr>
                <w:spacing w:val="-1"/>
                <w:lang w:val="en-GB" w:eastAsia="zh-CN"/>
              </w:rPr>
              <w:t>i</w:t>
            </w:r>
            <w:r w:rsidRPr="006A30AD">
              <w:rPr>
                <w:lang w:val="en-GB" w:eastAsia="zh-CN"/>
              </w:rPr>
              <w:t>on</w:t>
            </w:r>
          </w:p>
        </w:tc>
      </w:tr>
      <w:tr w:rsidR="008679D4" w:rsidRPr="006A30AD" w14:paraId="5CC56FB1" w14:textId="77777777" w:rsidTr="002C6A17">
        <w:trPr>
          <w:jc w:val="center"/>
        </w:trPr>
        <w:tc>
          <w:tcPr>
            <w:tcW w:w="3179" w:type="dxa"/>
            <w:tcBorders>
              <w:top w:val="single" w:sz="4" w:space="0" w:color="auto"/>
              <w:left w:val="single" w:sz="4" w:space="0" w:color="auto"/>
              <w:right w:val="single" w:sz="4" w:space="0" w:color="auto"/>
            </w:tcBorders>
          </w:tcPr>
          <w:p w14:paraId="2E53DE9F" w14:textId="77777777" w:rsidR="008679D4" w:rsidRPr="006A30AD" w:rsidRDefault="008679D4" w:rsidP="002C6A17">
            <w:pPr>
              <w:pStyle w:val="Tabletext"/>
              <w:jc w:val="left"/>
              <w:rPr>
                <w:lang w:val="en-GB" w:eastAsia="zh-CN"/>
              </w:rPr>
            </w:pPr>
            <w:r w:rsidRPr="006A30AD">
              <w:rPr>
                <w:spacing w:val="-1"/>
                <w:lang w:val="en-GB" w:eastAsia="zh-CN"/>
              </w:rPr>
              <w:t>R</w:t>
            </w:r>
            <w:r w:rsidRPr="006A30AD">
              <w:rPr>
                <w:lang w:val="en-GB" w:eastAsia="zh-CN"/>
              </w:rPr>
              <w:t>el</w:t>
            </w:r>
            <w:r w:rsidRPr="006A30AD">
              <w:rPr>
                <w:spacing w:val="2"/>
                <w:lang w:val="en-GB" w:eastAsia="zh-CN"/>
              </w:rPr>
              <w:t>i</w:t>
            </w:r>
            <w:r w:rsidRPr="006A30AD">
              <w:rPr>
                <w:lang w:val="en-GB" w:eastAsia="zh-CN"/>
              </w:rPr>
              <w:t>a</w:t>
            </w:r>
            <w:r w:rsidRPr="006A30AD">
              <w:rPr>
                <w:spacing w:val="-1"/>
                <w:lang w:val="en-GB" w:eastAsia="zh-CN"/>
              </w:rPr>
              <w:t>bi</w:t>
            </w:r>
            <w:r w:rsidRPr="006A30AD">
              <w:rPr>
                <w:spacing w:val="1"/>
                <w:lang w:val="en-GB" w:eastAsia="zh-CN"/>
              </w:rPr>
              <w:t>l</w:t>
            </w:r>
            <w:r w:rsidRPr="006A30AD">
              <w:rPr>
                <w:spacing w:val="-1"/>
                <w:lang w:val="en-GB" w:eastAsia="zh-CN"/>
              </w:rPr>
              <w:t>i</w:t>
            </w:r>
            <w:r w:rsidRPr="006A30AD">
              <w:rPr>
                <w:spacing w:val="1"/>
                <w:lang w:val="en-GB" w:eastAsia="zh-CN"/>
              </w:rPr>
              <w:t>t</w:t>
            </w:r>
            <w:r w:rsidRPr="006A30AD">
              <w:rPr>
                <w:lang w:val="en-GB" w:eastAsia="zh-CN"/>
              </w:rPr>
              <w:t>y</w:t>
            </w:r>
          </w:p>
        </w:tc>
        <w:tc>
          <w:tcPr>
            <w:tcW w:w="3230" w:type="dxa"/>
            <w:tcBorders>
              <w:top w:val="single" w:sz="4" w:space="0" w:color="auto"/>
              <w:left w:val="single" w:sz="4" w:space="0" w:color="auto"/>
              <w:bottom w:val="single" w:sz="4" w:space="0" w:color="auto"/>
              <w:right w:val="single" w:sz="4" w:space="0" w:color="auto"/>
            </w:tcBorders>
          </w:tcPr>
          <w:p w14:paraId="62903374" w14:textId="77777777" w:rsidR="008679D4" w:rsidRPr="006A30AD" w:rsidRDefault="008679D4" w:rsidP="002C6A17">
            <w:pPr>
              <w:pStyle w:val="Tabletext"/>
              <w:jc w:val="left"/>
              <w:rPr>
                <w:lang w:val="en-GB" w:eastAsia="zh-CN"/>
              </w:rPr>
            </w:pPr>
            <w:r w:rsidRPr="006A30AD">
              <w:rPr>
                <w:spacing w:val="-4"/>
                <w:lang w:val="en-GB" w:eastAsia="zh-CN"/>
              </w:rPr>
              <w:t>M</w:t>
            </w:r>
            <w:r w:rsidRPr="006A30AD">
              <w:rPr>
                <w:spacing w:val="2"/>
                <w:lang w:val="en-GB" w:eastAsia="zh-CN"/>
              </w:rPr>
              <w:t>T</w:t>
            </w:r>
            <w:r w:rsidRPr="006A30AD">
              <w:rPr>
                <w:spacing w:val="-1"/>
                <w:lang w:val="en-GB" w:eastAsia="zh-CN"/>
              </w:rPr>
              <w:t>B</w:t>
            </w:r>
            <w:r w:rsidRPr="006A30AD">
              <w:rPr>
                <w:lang w:val="en-GB" w:eastAsia="zh-CN"/>
              </w:rPr>
              <w:t>F</w:t>
            </w:r>
            <w:r w:rsidRPr="006A30AD">
              <w:rPr>
                <w:lang w:val="en-GB" w:eastAsia="zh-CN"/>
              </w:rPr>
              <w:br/>
            </w:r>
            <w:r w:rsidRPr="006A30AD">
              <w:rPr>
                <w:spacing w:val="1"/>
                <w:lang w:val="en-GB" w:eastAsia="zh-CN"/>
              </w:rPr>
              <w:t>(</w:t>
            </w:r>
            <w:r w:rsidRPr="006A30AD">
              <w:rPr>
                <w:spacing w:val="-4"/>
                <w:lang w:val="en-GB" w:eastAsia="zh-CN"/>
              </w:rPr>
              <w:t>M</w:t>
            </w:r>
            <w:r w:rsidRPr="006A30AD">
              <w:rPr>
                <w:lang w:val="en-GB" w:eastAsia="zh-CN"/>
              </w:rPr>
              <w:t>e</w:t>
            </w:r>
            <w:r w:rsidRPr="006A30AD">
              <w:rPr>
                <w:spacing w:val="-1"/>
                <w:lang w:val="en-GB" w:eastAsia="zh-CN"/>
              </w:rPr>
              <w:t>a</w:t>
            </w:r>
            <w:r w:rsidRPr="006A30AD">
              <w:rPr>
                <w:lang w:val="en-GB" w:eastAsia="zh-CN"/>
              </w:rPr>
              <w:t xml:space="preserve">n </w:t>
            </w:r>
            <w:r w:rsidRPr="006A30AD">
              <w:rPr>
                <w:spacing w:val="2"/>
                <w:lang w:val="en-GB" w:eastAsia="zh-CN"/>
              </w:rPr>
              <w:t>t</w:t>
            </w:r>
            <w:r w:rsidRPr="006A30AD">
              <w:rPr>
                <w:spacing w:val="-1"/>
                <w:lang w:val="en-GB" w:eastAsia="zh-CN"/>
              </w:rPr>
              <w:t>i</w:t>
            </w:r>
            <w:r w:rsidRPr="006A30AD">
              <w:rPr>
                <w:spacing w:val="1"/>
                <w:lang w:val="en-GB" w:eastAsia="zh-CN"/>
              </w:rPr>
              <w:t>m</w:t>
            </w:r>
            <w:r w:rsidRPr="006A30AD">
              <w:rPr>
                <w:lang w:val="en-GB" w:eastAsia="zh-CN"/>
              </w:rPr>
              <w:t>e b</w:t>
            </w:r>
            <w:r w:rsidRPr="006A30AD">
              <w:rPr>
                <w:spacing w:val="-2"/>
                <w:lang w:val="en-GB" w:eastAsia="zh-CN"/>
              </w:rPr>
              <w:t>e</w:t>
            </w:r>
            <w:r w:rsidRPr="006A30AD">
              <w:rPr>
                <w:spacing w:val="1"/>
                <w:lang w:val="en-GB" w:eastAsia="zh-CN"/>
              </w:rPr>
              <w:t>t</w:t>
            </w:r>
            <w:r w:rsidRPr="006A30AD">
              <w:rPr>
                <w:spacing w:val="-3"/>
                <w:lang w:val="en-GB" w:eastAsia="zh-CN"/>
              </w:rPr>
              <w:t>w</w:t>
            </w:r>
            <w:r w:rsidRPr="006A30AD">
              <w:rPr>
                <w:spacing w:val="2"/>
                <w:lang w:val="en-GB" w:eastAsia="zh-CN"/>
              </w:rPr>
              <w:t>e</w:t>
            </w:r>
            <w:r w:rsidRPr="006A30AD">
              <w:rPr>
                <w:lang w:val="en-GB" w:eastAsia="zh-CN"/>
              </w:rPr>
              <w:t xml:space="preserve">en </w:t>
            </w:r>
            <w:r w:rsidRPr="006A30AD">
              <w:rPr>
                <w:spacing w:val="1"/>
                <w:lang w:val="en-GB" w:eastAsia="zh-CN"/>
              </w:rPr>
              <w:t>f</w:t>
            </w:r>
            <w:r w:rsidRPr="006A30AD">
              <w:rPr>
                <w:lang w:val="en-GB" w:eastAsia="zh-CN"/>
              </w:rPr>
              <w:t>a</w:t>
            </w:r>
            <w:r w:rsidRPr="006A30AD">
              <w:rPr>
                <w:spacing w:val="-1"/>
                <w:lang w:val="en-GB" w:eastAsia="zh-CN"/>
              </w:rPr>
              <w:t>il</w:t>
            </w:r>
            <w:r w:rsidRPr="006A30AD">
              <w:rPr>
                <w:lang w:val="en-GB" w:eastAsia="zh-CN"/>
              </w:rPr>
              <w:t>ures)</w:t>
            </w:r>
          </w:p>
        </w:tc>
        <w:tc>
          <w:tcPr>
            <w:tcW w:w="3230" w:type="dxa"/>
            <w:tcBorders>
              <w:top w:val="single" w:sz="4" w:space="0" w:color="auto"/>
              <w:left w:val="single" w:sz="4" w:space="0" w:color="auto"/>
              <w:bottom w:val="single" w:sz="4" w:space="0" w:color="auto"/>
              <w:right w:val="single" w:sz="4" w:space="0" w:color="auto"/>
            </w:tcBorders>
          </w:tcPr>
          <w:p w14:paraId="5112E419" w14:textId="77777777" w:rsidR="008679D4" w:rsidRPr="006A30AD" w:rsidRDefault="008679D4" w:rsidP="002C6A17">
            <w:pPr>
              <w:pStyle w:val="Tabletext"/>
              <w:jc w:val="left"/>
              <w:rPr>
                <w:lang w:val="en-GB" w:eastAsia="zh-CN"/>
              </w:rPr>
            </w:pPr>
            <w:r w:rsidRPr="006A30AD">
              <w:rPr>
                <w:lang w:val="en-GB" w:eastAsia="zh-CN"/>
              </w:rPr>
              <w:t>80</w:t>
            </w:r>
            <w:r w:rsidRPr="006A30AD">
              <w:rPr>
                <w:spacing w:val="1"/>
                <w:lang w:val="en-GB" w:eastAsia="zh-CN"/>
              </w:rPr>
              <w:t>,</w:t>
            </w:r>
            <w:r w:rsidRPr="006A30AD">
              <w:rPr>
                <w:lang w:val="en-GB" w:eastAsia="zh-CN"/>
              </w:rPr>
              <w:t>0</w:t>
            </w:r>
            <w:r w:rsidRPr="006A30AD">
              <w:rPr>
                <w:spacing w:val="-1"/>
                <w:lang w:val="en-GB" w:eastAsia="zh-CN"/>
              </w:rPr>
              <w:t>0</w:t>
            </w:r>
            <w:r w:rsidRPr="006A30AD">
              <w:rPr>
                <w:lang w:val="en-GB" w:eastAsia="zh-CN"/>
              </w:rPr>
              <w:t xml:space="preserve">0 </w:t>
            </w:r>
            <w:r w:rsidRPr="006A30AD">
              <w:rPr>
                <w:spacing w:val="-1"/>
                <w:lang w:val="en-GB" w:eastAsia="zh-CN"/>
              </w:rPr>
              <w:t>H</w:t>
            </w:r>
            <w:r w:rsidRPr="006A30AD">
              <w:rPr>
                <w:spacing w:val="1"/>
                <w:lang w:val="en-GB" w:eastAsia="zh-CN"/>
              </w:rPr>
              <w:t>r</w:t>
            </w:r>
            <w:r w:rsidRPr="006A30AD">
              <w:rPr>
                <w:lang w:val="en-GB" w:eastAsia="zh-CN"/>
              </w:rPr>
              <w:t>s</w:t>
            </w:r>
          </w:p>
        </w:tc>
      </w:tr>
      <w:tr w:rsidR="008679D4" w:rsidRPr="006A30AD" w14:paraId="75145005" w14:textId="77777777" w:rsidTr="002C6A17">
        <w:trPr>
          <w:jc w:val="center"/>
        </w:trPr>
        <w:tc>
          <w:tcPr>
            <w:tcW w:w="3179" w:type="dxa"/>
            <w:tcBorders>
              <w:left w:val="single" w:sz="4" w:space="0" w:color="auto"/>
              <w:bottom w:val="single" w:sz="4" w:space="0" w:color="auto"/>
              <w:right w:val="single" w:sz="4" w:space="0" w:color="auto"/>
            </w:tcBorders>
          </w:tcPr>
          <w:p w14:paraId="1D5AC6A0" w14:textId="77777777" w:rsidR="008679D4" w:rsidRPr="006A30AD" w:rsidRDefault="008679D4" w:rsidP="002C6A17">
            <w:pPr>
              <w:pStyle w:val="Tabletext"/>
              <w:jc w:val="left"/>
              <w:rPr>
                <w:spacing w:val="-1"/>
                <w:lang w:val="en-GB" w:eastAsia="zh-CN"/>
              </w:rPr>
            </w:pPr>
          </w:p>
        </w:tc>
        <w:tc>
          <w:tcPr>
            <w:tcW w:w="3230" w:type="dxa"/>
            <w:tcBorders>
              <w:top w:val="single" w:sz="4" w:space="0" w:color="auto"/>
              <w:left w:val="single" w:sz="4" w:space="0" w:color="auto"/>
              <w:bottom w:val="single" w:sz="4" w:space="0" w:color="auto"/>
              <w:right w:val="single" w:sz="4" w:space="0" w:color="auto"/>
            </w:tcBorders>
          </w:tcPr>
          <w:p w14:paraId="3E829C20" w14:textId="77777777" w:rsidR="008679D4" w:rsidRPr="006A30AD" w:rsidRDefault="008679D4" w:rsidP="002C6A17">
            <w:pPr>
              <w:pStyle w:val="Tabletext"/>
              <w:jc w:val="left"/>
              <w:rPr>
                <w:spacing w:val="1"/>
                <w:lang w:val="en-GB" w:eastAsia="zh-CN"/>
              </w:rPr>
            </w:pPr>
            <w:r w:rsidRPr="006A30AD">
              <w:rPr>
                <w:spacing w:val="-1"/>
                <w:lang w:val="en-GB" w:eastAsia="zh-CN"/>
              </w:rPr>
              <w:t>S</w:t>
            </w:r>
            <w:r w:rsidRPr="006A30AD">
              <w:rPr>
                <w:spacing w:val="1"/>
                <w:lang w:val="en-GB" w:eastAsia="zh-CN"/>
              </w:rPr>
              <w:t>t</w:t>
            </w:r>
            <w:r w:rsidRPr="006A30AD">
              <w:rPr>
                <w:lang w:val="en-GB" w:eastAsia="zh-CN"/>
              </w:rPr>
              <w:t>a</w:t>
            </w:r>
            <w:r w:rsidRPr="006A30AD">
              <w:rPr>
                <w:spacing w:val="-1"/>
                <w:lang w:val="en-GB" w:eastAsia="zh-CN"/>
              </w:rPr>
              <w:t>n</w:t>
            </w:r>
            <w:r w:rsidRPr="006A30AD">
              <w:rPr>
                <w:lang w:val="en-GB" w:eastAsia="zh-CN"/>
              </w:rPr>
              <w:t>d</w:t>
            </w:r>
            <w:r w:rsidRPr="006A30AD">
              <w:rPr>
                <w:spacing w:val="-1"/>
                <w:lang w:val="en-GB" w:eastAsia="zh-CN"/>
              </w:rPr>
              <w:t>b</w:t>
            </w:r>
            <w:r w:rsidRPr="006A30AD">
              <w:rPr>
                <w:lang w:val="en-GB" w:eastAsia="zh-CN"/>
              </w:rPr>
              <w:t>y</w:t>
            </w:r>
            <w:r w:rsidRPr="006A30AD">
              <w:rPr>
                <w:spacing w:val="-3"/>
                <w:lang w:val="en-GB" w:eastAsia="zh-CN"/>
              </w:rPr>
              <w:t xml:space="preserve"> </w:t>
            </w:r>
            <w:r w:rsidRPr="006A30AD">
              <w:rPr>
                <w:spacing w:val="3"/>
                <w:lang w:val="en-GB" w:eastAsia="zh-CN"/>
              </w:rPr>
              <w:t>f</w:t>
            </w:r>
            <w:r w:rsidRPr="006A30AD">
              <w:rPr>
                <w:lang w:val="en-GB" w:eastAsia="zh-CN"/>
              </w:rPr>
              <w:t>u</w:t>
            </w:r>
            <w:r w:rsidRPr="006A30AD">
              <w:rPr>
                <w:spacing w:val="-1"/>
                <w:lang w:val="en-GB" w:eastAsia="zh-CN"/>
              </w:rPr>
              <w:t>n</w:t>
            </w:r>
            <w:r w:rsidRPr="006A30AD">
              <w:rPr>
                <w:lang w:val="en-GB" w:eastAsia="zh-CN"/>
              </w:rPr>
              <w:t>c</w:t>
            </w:r>
            <w:r w:rsidRPr="006A30AD">
              <w:rPr>
                <w:spacing w:val="1"/>
                <w:lang w:val="en-GB" w:eastAsia="zh-CN"/>
              </w:rPr>
              <w:t>t</w:t>
            </w:r>
            <w:r w:rsidRPr="006A30AD">
              <w:rPr>
                <w:spacing w:val="-1"/>
                <w:lang w:val="en-GB" w:eastAsia="zh-CN"/>
              </w:rPr>
              <w:t>i</w:t>
            </w:r>
            <w:r w:rsidRPr="006A30AD">
              <w:rPr>
                <w:lang w:val="en-GB" w:eastAsia="zh-CN"/>
              </w:rPr>
              <w:t>o</w:t>
            </w:r>
            <w:r w:rsidRPr="006A30AD">
              <w:rPr>
                <w:spacing w:val="-1"/>
                <w:lang w:val="en-GB" w:eastAsia="zh-CN"/>
              </w:rPr>
              <w:t>n</w:t>
            </w:r>
            <w:r w:rsidRPr="006A30AD">
              <w:rPr>
                <w:lang w:val="en-GB" w:eastAsia="zh-CN"/>
              </w:rPr>
              <w:t>a</w:t>
            </w:r>
            <w:r w:rsidRPr="006A30AD">
              <w:rPr>
                <w:spacing w:val="-1"/>
                <w:lang w:val="en-GB" w:eastAsia="zh-CN"/>
              </w:rPr>
              <w:t>li</w:t>
            </w:r>
            <w:r w:rsidRPr="006A30AD">
              <w:rPr>
                <w:spacing w:val="1"/>
                <w:lang w:val="en-GB" w:eastAsia="zh-CN"/>
              </w:rPr>
              <w:t>t</w:t>
            </w:r>
            <w:r w:rsidRPr="006A30AD">
              <w:rPr>
                <w:lang w:val="en-GB" w:eastAsia="zh-CN"/>
              </w:rPr>
              <w:t>y</w:t>
            </w:r>
            <w:r w:rsidRPr="006A30AD">
              <w:rPr>
                <w:spacing w:val="-1"/>
                <w:lang w:val="en-GB" w:eastAsia="zh-CN"/>
              </w:rPr>
              <w:t xml:space="preserve"> </w:t>
            </w:r>
            <w:r w:rsidRPr="006A30AD">
              <w:rPr>
                <w:spacing w:val="1"/>
                <w:lang w:val="en-GB" w:eastAsia="zh-CN"/>
              </w:rPr>
              <w:t>(</w:t>
            </w:r>
            <w:r w:rsidRPr="006A30AD">
              <w:rPr>
                <w:lang w:val="en-GB" w:eastAsia="zh-CN"/>
              </w:rPr>
              <w:t>s</w:t>
            </w:r>
            <w:r w:rsidRPr="006A30AD">
              <w:rPr>
                <w:spacing w:val="-1"/>
                <w:lang w:val="en-GB" w:eastAsia="zh-CN"/>
              </w:rPr>
              <w:t>l</w:t>
            </w:r>
            <w:r w:rsidRPr="006A30AD">
              <w:rPr>
                <w:spacing w:val="-3"/>
                <w:lang w:val="en-GB" w:eastAsia="zh-CN"/>
              </w:rPr>
              <w:t>e</w:t>
            </w:r>
            <w:r w:rsidRPr="006A30AD">
              <w:rPr>
                <w:lang w:val="en-GB" w:eastAsia="zh-CN"/>
              </w:rPr>
              <w:t xml:space="preserve">ep </w:t>
            </w:r>
            <w:r w:rsidRPr="006A30AD">
              <w:rPr>
                <w:spacing w:val="1"/>
                <w:lang w:val="en-GB" w:eastAsia="zh-CN"/>
              </w:rPr>
              <w:t>m</w:t>
            </w:r>
            <w:r w:rsidRPr="006A30AD">
              <w:rPr>
                <w:lang w:val="en-GB" w:eastAsia="zh-CN"/>
              </w:rPr>
              <w:t>o</w:t>
            </w:r>
            <w:r w:rsidRPr="006A30AD">
              <w:rPr>
                <w:spacing w:val="-1"/>
                <w:lang w:val="en-GB" w:eastAsia="zh-CN"/>
              </w:rPr>
              <w:t>d</w:t>
            </w:r>
            <w:r w:rsidRPr="006A30AD">
              <w:rPr>
                <w:lang w:val="en-GB" w:eastAsia="zh-CN"/>
              </w:rPr>
              <w:t>e)</w:t>
            </w:r>
          </w:p>
        </w:tc>
        <w:tc>
          <w:tcPr>
            <w:tcW w:w="3230" w:type="dxa"/>
            <w:tcBorders>
              <w:top w:val="single" w:sz="4" w:space="0" w:color="auto"/>
              <w:left w:val="single" w:sz="4" w:space="0" w:color="auto"/>
              <w:bottom w:val="single" w:sz="4" w:space="0" w:color="auto"/>
              <w:right w:val="single" w:sz="4" w:space="0" w:color="auto"/>
            </w:tcBorders>
          </w:tcPr>
          <w:p w14:paraId="33AC53B7" w14:textId="77777777" w:rsidR="008679D4" w:rsidRPr="006A30AD" w:rsidRDefault="008679D4" w:rsidP="002C6A17">
            <w:pPr>
              <w:pStyle w:val="Tabletext"/>
              <w:jc w:val="left"/>
              <w:rPr>
                <w:spacing w:val="1"/>
                <w:lang w:val="en-GB" w:eastAsia="zh-CN"/>
              </w:rPr>
            </w:pPr>
          </w:p>
        </w:tc>
      </w:tr>
      <w:tr w:rsidR="008679D4" w:rsidRPr="00AD2E79" w14:paraId="3FDB0542" w14:textId="77777777" w:rsidTr="002C6A17">
        <w:trPr>
          <w:jc w:val="center"/>
        </w:trPr>
        <w:tc>
          <w:tcPr>
            <w:tcW w:w="3179" w:type="dxa"/>
            <w:tcBorders>
              <w:top w:val="single" w:sz="4" w:space="0" w:color="auto"/>
              <w:left w:val="single" w:sz="4" w:space="0" w:color="auto"/>
              <w:right w:val="single" w:sz="4" w:space="0" w:color="auto"/>
            </w:tcBorders>
          </w:tcPr>
          <w:p w14:paraId="274EC707" w14:textId="77777777" w:rsidR="008679D4" w:rsidRPr="006A30AD" w:rsidRDefault="008679D4" w:rsidP="002C6A17">
            <w:pPr>
              <w:pStyle w:val="Tabletext"/>
              <w:jc w:val="left"/>
              <w:rPr>
                <w:spacing w:val="-1"/>
                <w:lang w:val="en-GB" w:eastAsia="zh-CN"/>
              </w:rPr>
            </w:pPr>
            <w:r w:rsidRPr="006A30AD">
              <w:rPr>
                <w:spacing w:val="-1"/>
                <w:lang w:val="en-GB" w:eastAsia="zh-CN"/>
              </w:rPr>
              <w:t>S</w:t>
            </w:r>
            <w:r w:rsidRPr="006A30AD">
              <w:rPr>
                <w:lang w:val="en-GB" w:eastAsia="zh-CN"/>
              </w:rPr>
              <w:t>er</w:t>
            </w:r>
            <w:r w:rsidRPr="006A30AD">
              <w:rPr>
                <w:spacing w:val="-3"/>
                <w:lang w:val="en-GB" w:eastAsia="zh-CN"/>
              </w:rPr>
              <w:t>v</w:t>
            </w:r>
            <w:r w:rsidRPr="006A30AD">
              <w:rPr>
                <w:spacing w:val="1"/>
                <w:lang w:val="en-GB" w:eastAsia="zh-CN"/>
              </w:rPr>
              <w:t>i</w:t>
            </w:r>
            <w:r w:rsidRPr="006A30AD">
              <w:rPr>
                <w:lang w:val="en-GB" w:eastAsia="zh-CN"/>
              </w:rPr>
              <w:t>ce</w:t>
            </w:r>
            <w:r w:rsidRPr="006A30AD">
              <w:rPr>
                <w:spacing w:val="3"/>
                <w:lang w:val="en-GB" w:eastAsia="zh-CN"/>
              </w:rPr>
              <w:t xml:space="preserve"> </w:t>
            </w:r>
            <w:r w:rsidRPr="006A30AD">
              <w:rPr>
                <w:spacing w:val="-6"/>
                <w:lang w:val="en-GB" w:eastAsia="zh-CN"/>
              </w:rPr>
              <w:t>a</w:t>
            </w:r>
            <w:r w:rsidRPr="006A30AD">
              <w:rPr>
                <w:lang w:val="en-GB" w:eastAsia="zh-CN"/>
              </w:rPr>
              <w:t>c</w:t>
            </w:r>
            <w:r w:rsidRPr="006A30AD">
              <w:rPr>
                <w:spacing w:val="-1"/>
                <w:lang w:val="en-GB" w:eastAsia="zh-CN"/>
              </w:rPr>
              <w:t>q</w:t>
            </w:r>
            <w:r w:rsidRPr="006A30AD">
              <w:rPr>
                <w:lang w:val="en-GB" w:eastAsia="zh-CN"/>
              </w:rPr>
              <w:t>uis</w:t>
            </w:r>
            <w:r w:rsidRPr="006A30AD">
              <w:rPr>
                <w:spacing w:val="1"/>
                <w:lang w:val="en-GB" w:eastAsia="zh-CN"/>
              </w:rPr>
              <w:t>iti</w:t>
            </w:r>
            <w:r w:rsidRPr="006A30AD">
              <w:rPr>
                <w:lang w:val="en-GB" w:eastAsia="zh-CN"/>
              </w:rPr>
              <w:t>on</w:t>
            </w:r>
          </w:p>
        </w:tc>
        <w:tc>
          <w:tcPr>
            <w:tcW w:w="3230" w:type="dxa"/>
            <w:tcBorders>
              <w:top w:val="single" w:sz="4" w:space="0" w:color="auto"/>
              <w:left w:val="single" w:sz="4" w:space="0" w:color="auto"/>
              <w:bottom w:val="single" w:sz="4" w:space="0" w:color="auto"/>
              <w:right w:val="single" w:sz="4" w:space="0" w:color="auto"/>
            </w:tcBorders>
          </w:tcPr>
          <w:p w14:paraId="14363116" w14:textId="77777777" w:rsidR="008679D4" w:rsidRPr="006A30AD" w:rsidRDefault="008679D4" w:rsidP="002C6A17">
            <w:pPr>
              <w:pStyle w:val="Tabletext"/>
              <w:jc w:val="left"/>
              <w:rPr>
                <w:lang w:val="en-GB" w:eastAsia="zh-CN"/>
              </w:rPr>
            </w:pPr>
            <w:r w:rsidRPr="006A30AD">
              <w:rPr>
                <w:spacing w:val="2"/>
                <w:lang w:val="en-GB" w:eastAsia="zh-CN"/>
              </w:rPr>
              <w:t>T</w:t>
            </w:r>
            <w:r w:rsidRPr="006A30AD">
              <w:rPr>
                <w:spacing w:val="-2"/>
                <w:lang w:val="en-GB" w:eastAsia="zh-CN"/>
              </w:rPr>
              <w:t>y</w:t>
            </w:r>
            <w:r w:rsidRPr="006A30AD">
              <w:rPr>
                <w:lang w:val="en-GB" w:eastAsia="zh-CN"/>
              </w:rPr>
              <w:t>p</w:t>
            </w:r>
            <w:r w:rsidRPr="006A30AD">
              <w:rPr>
                <w:spacing w:val="-1"/>
                <w:lang w:val="en-GB" w:eastAsia="zh-CN"/>
              </w:rPr>
              <w:t>i</w:t>
            </w:r>
            <w:r w:rsidRPr="006A30AD">
              <w:rPr>
                <w:lang w:val="en-GB" w:eastAsia="zh-CN"/>
              </w:rPr>
              <w:t>ca</w:t>
            </w:r>
            <w:r w:rsidRPr="006A30AD">
              <w:rPr>
                <w:spacing w:val="-1"/>
                <w:lang w:val="en-GB" w:eastAsia="zh-CN"/>
              </w:rPr>
              <w:t>l</w:t>
            </w:r>
            <w:r w:rsidRPr="006A30AD">
              <w:rPr>
                <w:spacing w:val="1"/>
                <w:lang w:val="en-GB" w:eastAsia="zh-CN"/>
              </w:rPr>
              <w:t>l</w:t>
            </w:r>
            <w:r w:rsidRPr="006A30AD">
              <w:rPr>
                <w:lang w:val="en-GB" w:eastAsia="zh-CN"/>
              </w:rPr>
              <w:t>y</w:t>
            </w:r>
            <w:r w:rsidRPr="006A30AD">
              <w:rPr>
                <w:spacing w:val="-1"/>
                <w:lang w:val="en-GB" w:eastAsia="zh-CN"/>
              </w:rPr>
              <w:t xml:space="preserve"> </w:t>
            </w:r>
            <w:r w:rsidRPr="006A30AD">
              <w:rPr>
                <w:lang w:val="en-GB" w:eastAsia="zh-CN"/>
              </w:rPr>
              <w:t>5</w:t>
            </w:r>
            <w:r w:rsidRPr="006A30AD">
              <w:rPr>
                <w:spacing w:val="-1"/>
                <w:lang w:val="en-GB" w:eastAsia="zh-CN"/>
              </w:rPr>
              <w:t>0</w:t>
            </w:r>
            <w:r w:rsidRPr="006A30AD">
              <w:rPr>
                <w:lang w:val="en-GB" w:eastAsia="zh-CN"/>
              </w:rPr>
              <w:t>0 ms, a</w:t>
            </w:r>
            <w:r w:rsidRPr="006A30AD">
              <w:rPr>
                <w:spacing w:val="-1"/>
                <w:lang w:val="en-GB" w:eastAsia="zh-CN"/>
              </w:rPr>
              <w:t>n</w:t>
            </w:r>
            <w:r w:rsidRPr="006A30AD">
              <w:rPr>
                <w:lang w:val="en-GB" w:eastAsia="zh-CN"/>
              </w:rPr>
              <w:t>d a</w:t>
            </w:r>
            <w:r w:rsidRPr="006A30AD">
              <w:rPr>
                <w:spacing w:val="-3"/>
                <w:lang w:val="en-GB" w:eastAsia="zh-CN"/>
              </w:rPr>
              <w:t xml:space="preserve"> </w:t>
            </w:r>
            <w:r w:rsidRPr="006A30AD">
              <w:rPr>
                <w:spacing w:val="1"/>
                <w:lang w:val="en-GB" w:eastAsia="zh-CN"/>
              </w:rPr>
              <w:t>m</w:t>
            </w:r>
            <w:r w:rsidRPr="006A30AD">
              <w:rPr>
                <w:lang w:val="en-GB" w:eastAsia="zh-CN"/>
              </w:rPr>
              <w:t>a</w:t>
            </w:r>
            <w:r w:rsidRPr="006A30AD">
              <w:rPr>
                <w:spacing w:val="-3"/>
                <w:lang w:val="en-GB" w:eastAsia="zh-CN"/>
              </w:rPr>
              <w:t>x</w:t>
            </w:r>
            <w:r w:rsidRPr="006A30AD">
              <w:rPr>
                <w:spacing w:val="-1"/>
                <w:lang w:val="en-GB" w:eastAsia="zh-CN"/>
              </w:rPr>
              <w:t>i</w:t>
            </w:r>
            <w:r w:rsidRPr="006A30AD">
              <w:rPr>
                <w:spacing w:val="1"/>
                <w:lang w:val="en-GB" w:eastAsia="zh-CN"/>
              </w:rPr>
              <w:t>m</w:t>
            </w:r>
            <w:r w:rsidRPr="006A30AD">
              <w:rPr>
                <w:lang w:val="en-GB" w:eastAsia="zh-CN"/>
              </w:rPr>
              <w:t xml:space="preserve">um </w:t>
            </w:r>
            <w:r w:rsidRPr="006A30AD">
              <w:rPr>
                <w:spacing w:val="-3"/>
                <w:lang w:val="en-GB" w:eastAsia="zh-CN"/>
              </w:rPr>
              <w:t>o</w:t>
            </w:r>
            <w:r w:rsidRPr="006A30AD">
              <w:rPr>
                <w:lang w:val="en-GB" w:eastAsia="zh-CN"/>
              </w:rPr>
              <w:t>f</w:t>
            </w:r>
            <w:r w:rsidRPr="006A30AD">
              <w:rPr>
                <w:spacing w:val="4"/>
                <w:lang w:val="en-GB" w:eastAsia="zh-CN"/>
              </w:rPr>
              <w:t xml:space="preserve"> </w:t>
            </w:r>
            <w:r w:rsidRPr="006A30AD">
              <w:rPr>
                <w:lang w:val="en-GB" w:eastAsia="zh-CN"/>
              </w:rPr>
              <w:t>7</w:t>
            </w:r>
            <w:r w:rsidRPr="006A30AD">
              <w:rPr>
                <w:spacing w:val="-1"/>
                <w:lang w:val="en-GB" w:eastAsia="zh-CN"/>
              </w:rPr>
              <w:t>5</w:t>
            </w:r>
            <w:r w:rsidRPr="006A30AD">
              <w:rPr>
                <w:spacing w:val="-3"/>
                <w:lang w:val="en-GB" w:eastAsia="zh-CN"/>
              </w:rPr>
              <w:t xml:space="preserve">0 </w:t>
            </w:r>
            <w:r w:rsidRPr="006A30AD">
              <w:rPr>
                <w:spacing w:val="1"/>
                <w:lang w:val="en-GB" w:eastAsia="zh-CN"/>
              </w:rPr>
              <w:t>m</w:t>
            </w:r>
            <w:r w:rsidRPr="006A30AD">
              <w:rPr>
                <w:lang w:val="en-GB" w:eastAsia="zh-CN"/>
              </w:rPr>
              <w:t>s</w:t>
            </w:r>
          </w:p>
        </w:tc>
        <w:tc>
          <w:tcPr>
            <w:tcW w:w="3230" w:type="dxa"/>
            <w:tcBorders>
              <w:top w:val="single" w:sz="4" w:space="0" w:color="auto"/>
              <w:left w:val="single" w:sz="4" w:space="0" w:color="auto"/>
              <w:bottom w:val="single" w:sz="4" w:space="0" w:color="auto"/>
              <w:right w:val="single" w:sz="4" w:space="0" w:color="auto"/>
            </w:tcBorders>
          </w:tcPr>
          <w:p w14:paraId="7E05CECA" w14:textId="77777777" w:rsidR="008679D4" w:rsidRPr="006A30AD" w:rsidRDefault="008679D4" w:rsidP="002C6A17">
            <w:pPr>
              <w:pStyle w:val="Tabletext"/>
              <w:jc w:val="left"/>
              <w:rPr>
                <w:lang w:val="en-GB" w:eastAsia="zh-CN"/>
              </w:rPr>
            </w:pPr>
            <w:r w:rsidRPr="006A30AD">
              <w:rPr>
                <w:spacing w:val="7"/>
                <w:lang w:val="en-GB" w:eastAsia="zh-CN"/>
              </w:rPr>
              <w:t>W</w:t>
            </w:r>
            <w:r w:rsidRPr="006A30AD">
              <w:rPr>
                <w:spacing w:val="-3"/>
                <w:lang w:val="en-GB" w:eastAsia="zh-CN"/>
              </w:rPr>
              <w:t>h</w:t>
            </w:r>
            <w:r w:rsidRPr="006A30AD">
              <w:rPr>
                <w:lang w:val="en-GB" w:eastAsia="zh-CN"/>
              </w:rPr>
              <w:t>en</w:t>
            </w:r>
            <w:r w:rsidRPr="006A30AD">
              <w:rPr>
                <w:spacing w:val="-2"/>
                <w:lang w:val="en-GB" w:eastAsia="zh-CN"/>
              </w:rPr>
              <w:t xml:space="preserve"> </w:t>
            </w:r>
            <w:r w:rsidRPr="006A30AD">
              <w:rPr>
                <w:spacing w:val="1"/>
                <w:lang w:val="en-GB" w:eastAsia="zh-CN"/>
              </w:rPr>
              <w:t>r</w:t>
            </w:r>
            <w:r w:rsidRPr="006A30AD">
              <w:rPr>
                <w:spacing w:val="-3"/>
                <w:lang w:val="en-GB" w:eastAsia="zh-CN"/>
              </w:rPr>
              <w:t>e</w:t>
            </w:r>
            <w:r w:rsidRPr="006A30AD">
              <w:rPr>
                <w:spacing w:val="2"/>
                <w:lang w:val="en-GB" w:eastAsia="zh-CN"/>
              </w:rPr>
              <w:t>q</w:t>
            </w:r>
            <w:r w:rsidRPr="006A30AD">
              <w:rPr>
                <w:lang w:val="en-GB" w:eastAsia="zh-CN"/>
              </w:rPr>
              <w:t>u</w:t>
            </w:r>
            <w:r w:rsidRPr="006A30AD">
              <w:rPr>
                <w:spacing w:val="-1"/>
                <w:lang w:val="en-GB" w:eastAsia="zh-CN"/>
              </w:rPr>
              <w:t>i</w:t>
            </w:r>
            <w:r w:rsidRPr="006A30AD">
              <w:rPr>
                <w:spacing w:val="1"/>
                <w:lang w:val="en-GB" w:eastAsia="zh-CN"/>
              </w:rPr>
              <w:t>r</w:t>
            </w:r>
            <w:r w:rsidRPr="006A30AD">
              <w:rPr>
                <w:lang w:val="en-GB" w:eastAsia="zh-CN"/>
              </w:rPr>
              <w:t>ed</w:t>
            </w:r>
            <w:r w:rsidRPr="006A30AD">
              <w:rPr>
                <w:spacing w:val="-2"/>
                <w:lang w:val="en-GB" w:eastAsia="zh-CN"/>
              </w:rPr>
              <w:t xml:space="preserve"> </w:t>
            </w:r>
            <w:r w:rsidRPr="006A30AD">
              <w:rPr>
                <w:lang w:val="en-GB" w:eastAsia="zh-CN"/>
              </w:rPr>
              <w:t>ser</w:t>
            </w:r>
            <w:r w:rsidRPr="006A30AD">
              <w:rPr>
                <w:spacing w:val="-2"/>
                <w:lang w:val="en-GB" w:eastAsia="zh-CN"/>
              </w:rPr>
              <w:t>v</w:t>
            </w:r>
            <w:r w:rsidRPr="006A30AD">
              <w:rPr>
                <w:spacing w:val="-1"/>
                <w:lang w:val="en-GB" w:eastAsia="zh-CN"/>
              </w:rPr>
              <w:t>i</w:t>
            </w:r>
            <w:r w:rsidRPr="006A30AD">
              <w:rPr>
                <w:lang w:val="en-GB" w:eastAsia="zh-CN"/>
              </w:rPr>
              <w:t xml:space="preserve">ce </w:t>
            </w:r>
            <w:r w:rsidRPr="006A30AD">
              <w:rPr>
                <w:spacing w:val="-3"/>
                <w:lang w:val="en-GB" w:eastAsia="zh-CN"/>
              </w:rPr>
              <w:t>i</w:t>
            </w:r>
            <w:r w:rsidRPr="006A30AD">
              <w:rPr>
                <w:lang w:val="en-GB" w:eastAsia="zh-CN"/>
              </w:rPr>
              <w:t>s</w:t>
            </w:r>
            <w:r w:rsidRPr="006A30AD">
              <w:rPr>
                <w:spacing w:val="1"/>
                <w:lang w:val="en-GB" w:eastAsia="zh-CN"/>
              </w:rPr>
              <w:t xml:space="preserve"> </w:t>
            </w:r>
            <w:r w:rsidRPr="006A30AD">
              <w:rPr>
                <w:lang w:val="en-GB" w:eastAsia="zh-CN"/>
              </w:rPr>
              <w:t>ca</w:t>
            </w:r>
            <w:r w:rsidRPr="006A30AD">
              <w:rPr>
                <w:spacing w:val="-2"/>
                <w:lang w:val="en-GB" w:eastAsia="zh-CN"/>
              </w:rPr>
              <w:t>r</w:t>
            </w:r>
            <w:r w:rsidRPr="006A30AD">
              <w:rPr>
                <w:spacing w:val="1"/>
                <w:lang w:val="en-GB" w:eastAsia="zh-CN"/>
              </w:rPr>
              <w:t>r</w:t>
            </w:r>
            <w:r w:rsidRPr="006A30AD">
              <w:rPr>
                <w:spacing w:val="-1"/>
                <w:lang w:val="en-GB" w:eastAsia="zh-CN"/>
              </w:rPr>
              <w:t>i</w:t>
            </w:r>
            <w:r w:rsidRPr="006A30AD">
              <w:rPr>
                <w:lang w:val="en-GB" w:eastAsia="zh-CN"/>
              </w:rPr>
              <w:t xml:space="preserve">ed </w:t>
            </w:r>
            <w:r w:rsidRPr="006A30AD">
              <w:rPr>
                <w:spacing w:val="-1"/>
                <w:lang w:val="en-GB" w:eastAsia="zh-CN"/>
              </w:rPr>
              <w:t>i</w:t>
            </w:r>
            <w:r w:rsidRPr="006A30AD">
              <w:rPr>
                <w:lang w:val="en-GB" w:eastAsia="zh-CN"/>
              </w:rPr>
              <w:t xml:space="preserve">n </w:t>
            </w:r>
            <w:r w:rsidRPr="006A30AD">
              <w:rPr>
                <w:spacing w:val="2"/>
                <w:lang w:val="en-GB" w:eastAsia="zh-CN"/>
              </w:rPr>
              <w:t>t</w:t>
            </w:r>
            <w:r w:rsidRPr="006A30AD">
              <w:rPr>
                <w:lang w:val="en-GB" w:eastAsia="zh-CN"/>
              </w:rPr>
              <w:t>he</w:t>
            </w:r>
            <w:r w:rsidRPr="006A30AD">
              <w:rPr>
                <w:spacing w:val="1"/>
                <w:lang w:val="en-GB" w:eastAsia="zh-CN"/>
              </w:rPr>
              <w:t xml:space="preserve"> </w:t>
            </w:r>
            <w:r w:rsidRPr="006A30AD">
              <w:rPr>
                <w:lang w:val="en-GB" w:eastAsia="zh-CN"/>
              </w:rPr>
              <w:t>s</w:t>
            </w:r>
            <w:r w:rsidRPr="006A30AD">
              <w:rPr>
                <w:spacing w:val="-3"/>
                <w:lang w:val="en-GB" w:eastAsia="zh-CN"/>
              </w:rPr>
              <w:t>a</w:t>
            </w:r>
            <w:r w:rsidRPr="006A30AD">
              <w:rPr>
                <w:spacing w:val="1"/>
                <w:lang w:val="en-GB" w:eastAsia="zh-CN"/>
              </w:rPr>
              <w:t>m</w:t>
            </w:r>
            <w:r w:rsidRPr="006A30AD">
              <w:rPr>
                <w:lang w:val="en-GB" w:eastAsia="zh-CN"/>
              </w:rPr>
              <w:t>e</w:t>
            </w:r>
            <w:r w:rsidRPr="006A30AD">
              <w:rPr>
                <w:spacing w:val="-4"/>
                <w:lang w:val="en-GB" w:eastAsia="zh-CN"/>
              </w:rPr>
              <w:t xml:space="preserve"> </w:t>
            </w:r>
            <w:r w:rsidRPr="006A30AD">
              <w:rPr>
                <w:spacing w:val="2"/>
                <w:lang w:val="en-GB" w:eastAsia="zh-CN"/>
              </w:rPr>
              <w:t>t</w:t>
            </w:r>
            <w:r w:rsidRPr="006A30AD">
              <w:rPr>
                <w:spacing w:val="1"/>
                <w:lang w:val="en-GB" w:eastAsia="zh-CN"/>
              </w:rPr>
              <w:t>r</w:t>
            </w:r>
            <w:r w:rsidRPr="006A30AD">
              <w:rPr>
                <w:lang w:val="en-GB" w:eastAsia="zh-CN"/>
              </w:rPr>
              <w:t>a</w:t>
            </w:r>
            <w:r w:rsidRPr="006A30AD">
              <w:rPr>
                <w:spacing w:val="-1"/>
                <w:lang w:val="en-GB" w:eastAsia="zh-CN"/>
              </w:rPr>
              <w:t>n</w:t>
            </w:r>
            <w:r w:rsidRPr="006A30AD">
              <w:rPr>
                <w:lang w:val="en-GB" w:eastAsia="zh-CN"/>
              </w:rPr>
              <w:t>sp</w:t>
            </w:r>
            <w:r w:rsidRPr="006A30AD">
              <w:rPr>
                <w:spacing w:val="-3"/>
                <w:lang w:val="en-GB" w:eastAsia="zh-CN"/>
              </w:rPr>
              <w:t>o</w:t>
            </w:r>
            <w:r w:rsidRPr="006A30AD">
              <w:rPr>
                <w:spacing w:val="1"/>
                <w:lang w:val="en-GB" w:eastAsia="zh-CN"/>
              </w:rPr>
              <w:t>r</w:t>
            </w:r>
            <w:r w:rsidRPr="006A30AD">
              <w:rPr>
                <w:lang w:val="en-GB" w:eastAsia="zh-CN"/>
              </w:rPr>
              <w:t xml:space="preserve">t </w:t>
            </w:r>
            <w:r w:rsidRPr="006A30AD">
              <w:rPr>
                <w:spacing w:val="-1"/>
                <w:lang w:val="en-GB" w:eastAsia="zh-CN"/>
              </w:rPr>
              <w:t>st</w:t>
            </w:r>
            <w:r w:rsidRPr="006A30AD">
              <w:rPr>
                <w:spacing w:val="1"/>
                <w:lang w:val="en-GB" w:eastAsia="zh-CN"/>
              </w:rPr>
              <w:t>r</w:t>
            </w:r>
            <w:r w:rsidRPr="006A30AD">
              <w:rPr>
                <w:lang w:val="en-GB" w:eastAsia="zh-CN"/>
              </w:rPr>
              <w:t>e</w:t>
            </w:r>
            <w:r w:rsidRPr="006A30AD">
              <w:rPr>
                <w:spacing w:val="-1"/>
                <w:lang w:val="en-GB" w:eastAsia="zh-CN"/>
              </w:rPr>
              <w:t>a</w:t>
            </w:r>
            <w:r w:rsidRPr="006A30AD">
              <w:rPr>
                <w:lang w:val="en-GB" w:eastAsia="zh-CN"/>
              </w:rPr>
              <w:t xml:space="preserve">m as </w:t>
            </w:r>
            <w:r w:rsidRPr="006A30AD">
              <w:rPr>
                <w:spacing w:val="1"/>
                <w:lang w:val="en-GB" w:eastAsia="zh-CN"/>
              </w:rPr>
              <w:t>t</w:t>
            </w:r>
            <w:r w:rsidRPr="006A30AD">
              <w:rPr>
                <w:lang w:val="en-GB" w:eastAsia="zh-CN"/>
              </w:rPr>
              <w:t>he</w:t>
            </w:r>
            <w:r w:rsidRPr="006A30AD">
              <w:rPr>
                <w:spacing w:val="1"/>
                <w:lang w:val="en-GB" w:eastAsia="zh-CN"/>
              </w:rPr>
              <w:t xml:space="preserve"> </w:t>
            </w:r>
            <w:r w:rsidRPr="006A30AD">
              <w:rPr>
                <w:spacing w:val="-1"/>
                <w:lang w:val="en-GB" w:eastAsia="zh-CN"/>
              </w:rPr>
              <w:t>c</w:t>
            </w:r>
            <w:r w:rsidRPr="006A30AD">
              <w:rPr>
                <w:lang w:val="en-GB" w:eastAsia="zh-CN"/>
              </w:rPr>
              <w:t>u</w:t>
            </w:r>
            <w:r w:rsidRPr="006A30AD">
              <w:rPr>
                <w:spacing w:val="-2"/>
                <w:lang w:val="en-GB" w:eastAsia="zh-CN"/>
              </w:rPr>
              <w:t>r</w:t>
            </w:r>
            <w:r w:rsidRPr="006A30AD">
              <w:rPr>
                <w:spacing w:val="1"/>
                <w:lang w:val="en-GB" w:eastAsia="zh-CN"/>
              </w:rPr>
              <w:t>r</w:t>
            </w:r>
            <w:r w:rsidRPr="006A30AD">
              <w:rPr>
                <w:lang w:val="en-GB" w:eastAsia="zh-CN"/>
              </w:rPr>
              <w:t>e</w:t>
            </w:r>
            <w:r w:rsidRPr="006A30AD">
              <w:rPr>
                <w:spacing w:val="-1"/>
                <w:lang w:val="en-GB" w:eastAsia="zh-CN"/>
              </w:rPr>
              <w:t>n</w:t>
            </w:r>
            <w:r w:rsidRPr="006A30AD">
              <w:rPr>
                <w:lang w:val="en-GB" w:eastAsia="zh-CN"/>
              </w:rPr>
              <w:t>t s</w:t>
            </w:r>
            <w:r w:rsidRPr="006A30AD">
              <w:rPr>
                <w:spacing w:val="-3"/>
                <w:lang w:val="en-GB" w:eastAsia="zh-CN"/>
              </w:rPr>
              <w:t>e</w:t>
            </w:r>
            <w:r w:rsidRPr="006A30AD">
              <w:rPr>
                <w:spacing w:val="1"/>
                <w:lang w:val="en-GB" w:eastAsia="zh-CN"/>
              </w:rPr>
              <w:t>r</w:t>
            </w:r>
            <w:r w:rsidRPr="006A30AD">
              <w:rPr>
                <w:spacing w:val="-2"/>
                <w:lang w:val="en-GB" w:eastAsia="zh-CN"/>
              </w:rPr>
              <w:t>v</w:t>
            </w:r>
            <w:r w:rsidRPr="006A30AD">
              <w:rPr>
                <w:spacing w:val="-1"/>
                <w:lang w:val="en-GB" w:eastAsia="zh-CN"/>
              </w:rPr>
              <w:t>i</w:t>
            </w:r>
            <w:r w:rsidRPr="006A30AD">
              <w:rPr>
                <w:lang w:val="en-GB" w:eastAsia="zh-CN"/>
              </w:rPr>
              <w:t>ce</w:t>
            </w:r>
          </w:p>
        </w:tc>
      </w:tr>
      <w:tr w:rsidR="008679D4" w:rsidRPr="00AD2E79" w14:paraId="0420CA68" w14:textId="77777777" w:rsidTr="002C6A17">
        <w:trPr>
          <w:jc w:val="center"/>
        </w:trPr>
        <w:tc>
          <w:tcPr>
            <w:tcW w:w="3179" w:type="dxa"/>
            <w:tcBorders>
              <w:left w:val="single" w:sz="4" w:space="0" w:color="auto"/>
              <w:bottom w:val="single" w:sz="4" w:space="0" w:color="auto"/>
              <w:right w:val="single" w:sz="4" w:space="0" w:color="auto"/>
            </w:tcBorders>
          </w:tcPr>
          <w:p w14:paraId="506581C7" w14:textId="77777777" w:rsidR="008679D4" w:rsidRPr="006A30AD" w:rsidRDefault="008679D4" w:rsidP="002C6A17">
            <w:pPr>
              <w:pStyle w:val="Tabletext"/>
              <w:jc w:val="left"/>
              <w:rPr>
                <w:spacing w:val="-1"/>
                <w:lang w:val="en-GB" w:eastAsia="zh-CN"/>
              </w:rPr>
            </w:pPr>
          </w:p>
        </w:tc>
        <w:tc>
          <w:tcPr>
            <w:tcW w:w="3230" w:type="dxa"/>
            <w:tcBorders>
              <w:top w:val="single" w:sz="4" w:space="0" w:color="auto"/>
              <w:left w:val="single" w:sz="4" w:space="0" w:color="auto"/>
              <w:bottom w:val="single" w:sz="4" w:space="0" w:color="auto"/>
              <w:right w:val="single" w:sz="4" w:space="0" w:color="auto"/>
            </w:tcBorders>
          </w:tcPr>
          <w:p w14:paraId="61309019" w14:textId="77777777" w:rsidR="008679D4" w:rsidRPr="006A30AD" w:rsidRDefault="008679D4" w:rsidP="002C6A17">
            <w:pPr>
              <w:pStyle w:val="Tabletext"/>
              <w:jc w:val="left"/>
              <w:rPr>
                <w:lang w:val="en-GB" w:eastAsia="zh-CN"/>
              </w:rPr>
            </w:pPr>
            <w:r w:rsidRPr="006A30AD">
              <w:rPr>
                <w:spacing w:val="2"/>
                <w:lang w:val="en-GB" w:eastAsia="zh-CN"/>
              </w:rPr>
              <w:t>T</w:t>
            </w:r>
            <w:r w:rsidRPr="006A30AD">
              <w:rPr>
                <w:spacing w:val="-2"/>
                <w:lang w:val="en-GB" w:eastAsia="zh-CN"/>
              </w:rPr>
              <w:t>y</w:t>
            </w:r>
            <w:r w:rsidRPr="006A30AD">
              <w:rPr>
                <w:lang w:val="en-GB" w:eastAsia="zh-CN"/>
              </w:rPr>
              <w:t>p</w:t>
            </w:r>
            <w:r w:rsidRPr="006A30AD">
              <w:rPr>
                <w:spacing w:val="-1"/>
                <w:lang w:val="en-GB" w:eastAsia="zh-CN"/>
              </w:rPr>
              <w:t>i</w:t>
            </w:r>
            <w:r w:rsidRPr="006A30AD">
              <w:rPr>
                <w:lang w:val="en-GB" w:eastAsia="zh-CN"/>
              </w:rPr>
              <w:t>ca</w:t>
            </w:r>
            <w:r w:rsidRPr="006A30AD">
              <w:rPr>
                <w:spacing w:val="-1"/>
                <w:lang w:val="en-GB" w:eastAsia="zh-CN"/>
              </w:rPr>
              <w:t>l</w:t>
            </w:r>
            <w:r w:rsidRPr="006A30AD">
              <w:rPr>
                <w:spacing w:val="1"/>
                <w:lang w:val="en-GB" w:eastAsia="zh-CN"/>
              </w:rPr>
              <w:t>l</w:t>
            </w:r>
            <w:r w:rsidRPr="006A30AD">
              <w:rPr>
                <w:lang w:val="en-GB" w:eastAsia="zh-CN"/>
              </w:rPr>
              <w:t>y</w:t>
            </w:r>
            <w:r w:rsidRPr="006A30AD">
              <w:rPr>
                <w:spacing w:val="-1"/>
                <w:lang w:val="en-GB" w:eastAsia="zh-CN"/>
              </w:rPr>
              <w:t xml:space="preserve"> </w:t>
            </w:r>
            <w:r w:rsidRPr="006A30AD">
              <w:rPr>
                <w:lang w:val="en-GB" w:eastAsia="zh-CN"/>
              </w:rPr>
              <w:t>7</w:t>
            </w:r>
            <w:r w:rsidRPr="006A30AD">
              <w:rPr>
                <w:spacing w:val="-1"/>
                <w:lang w:val="en-GB" w:eastAsia="zh-CN"/>
              </w:rPr>
              <w:t>5</w:t>
            </w:r>
            <w:r w:rsidRPr="006A30AD">
              <w:rPr>
                <w:lang w:val="en-GB" w:eastAsia="zh-CN"/>
              </w:rPr>
              <w:t>0 ms</w:t>
            </w:r>
            <w:r w:rsidRPr="006A30AD">
              <w:rPr>
                <w:spacing w:val="2"/>
                <w:lang w:val="en-GB" w:eastAsia="zh-CN"/>
              </w:rPr>
              <w:t xml:space="preserve"> </w:t>
            </w:r>
            <w:r w:rsidRPr="006A30AD">
              <w:rPr>
                <w:lang w:val="en-GB" w:eastAsia="zh-CN"/>
              </w:rPr>
              <w:t>a</w:t>
            </w:r>
            <w:r w:rsidRPr="006A30AD">
              <w:rPr>
                <w:spacing w:val="-1"/>
                <w:lang w:val="en-GB" w:eastAsia="zh-CN"/>
              </w:rPr>
              <w:t>n</w:t>
            </w:r>
            <w:r w:rsidRPr="006A30AD">
              <w:rPr>
                <w:lang w:val="en-GB" w:eastAsia="zh-CN"/>
              </w:rPr>
              <w:t>d</w:t>
            </w:r>
            <w:r w:rsidRPr="006A30AD">
              <w:rPr>
                <w:spacing w:val="-2"/>
                <w:lang w:val="en-GB" w:eastAsia="zh-CN"/>
              </w:rPr>
              <w:t xml:space="preserve"> </w:t>
            </w:r>
            <w:r w:rsidRPr="006A30AD">
              <w:rPr>
                <w:lang w:val="en-GB" w:eastAsia="zh-CN"/>
              </w:rPr>
              <w:t>a</w:t>
            </w:r>
            <w:r w:rsidRPr="006A30AD">
              <w:rPr>
                <w:spacing w:val="-1"/>
                <w:lang w:val="en-GB" w:eastAsia="zh-CN"/>
              </w:rPr>
              <w:t xml:space="preserve"> </w:t>
            </w:r>
            <w:r w:rsidRPr="006A30AD">
              <w:rPr>
                <w:spacing w:val="-2"/>
                <w:lang w:val="en-GB" w:eastAsia="zh-CN"/>
              </w:rPr>
              <w:t>m</w:t>
            </w:r>
            <w:r w:rsidRPr="006A30AD">
              <w:rPr>
                <w:lang w:val="en-GB" w:eastAsia="zh-CN"/>
              </w:rPr>
              <w:t>a</w:t>
            </w:r>
            <w:r w:rsidRPr="006A30AD">
              <w:rPr>
                <w:spacing w:val="-3"/>
                <w:lang w:val="en-GB" w:eastAsia="zh-CN"/>
              </w:rPr>
              <w:t>x</w:t>
            </w:r>
            <w:r w:rsidRPr="006A30AD">
              <w:rPr>
                <w:spacing w:val="-1"/>
                <w:lang w:val="en-GB" w:eastAsia="zh-CN"/>
              </w:rPr>
              <w:t>i</w:t>
            </w:r>
            <w:r w:rsidRPr="006A30AD">
              <w:rPr>
                <w:spacing w:val="1"/>
                <w:lang w:val="en-GB" w:eastAsia="zh-CN"/>
              </w:rPr>
              <w:t>m</w:t>
            </w:r>
            <w:r w:rsidRPr="006A30AD">
              <w:rPr>
                <w:lang w:val="en-GB" w:eastAsia="zh-CN"/>
              </w:rPr>
              <w:t xml:space="preserve">um </w:t>
            </w:r>
            <w:r w:rsidRPr="006A30AD">
              <w:rPr>
                <w:spacing w:val="-3"/>
                <w:lang w:val="en-GB" w:eastAsia="zh-CN"/>
              </w:rPr>
              <w:t>o</w:t>
            </w:r>
            <w:r w:rsidRPr="006A30AD">
              <w:rPr>
                <w:lang w:val="en-GB" w:eastAsia="zh-CN"/>
              </w:rPr>
              <w:t>f</w:t>
            </w:r>
            <w:r w:rsidRPr="006A30AD">
              <w:rPr>
                <w:spacing w:val="4"/>
                <w:lang w:val="en-GB" w:eastAsia="zh-CN"/>
              </w:rPr>
              <w:t xml:space="preserve"> </w:t>
            </w:r>
            <w:r w:rsidRPr="006A30AD">
              <w:rPr>
                <w:lang w:val="en-GB" w:eastAsia="zh-CN"/>
              </w:rPr>
              <w:t>1</w:t>
            </w:r>
            <w:r w:rsidR="008A146A" w:rsidRPr="006A30AD">
              <w:rPr>
                <w:lang w:val="en-GB" w:eastAsia="zh-CN"/>
              </w:rPr>
              <w:t> </w:t>
            </w:r>
            <w:r w:rsidRPr="006A30AD">
              <w:rPr>
                <w:spacing w:val="-1"/>
                <w:lang w:val="en-GB" w:eastAsia="zh-CN"/>
              </w:rPr>
              <w:t>0</w:t>
            </w:r>
            <w:r w:rsidRPr="006A30AD">
              <w:rPr>
                <w:lang w:val="en-GB" w:eastAsia="zh-CN"/>
              </w:rPr>
              <w:t>0</w:t>
            </w:r>
            <w:r w:rsidRPr="006A30AD">
              <w:rPr>
                <w:spacing w:val="-3"/>
                <w:lang w:val="en-GB" w:eastAsia="zh-CN"/>
              </w:rPr>
              <w:t xml:space="preserve">0 </w:t>
            </w:r>
            <w:r w:rsidRPr="006A30AD">
              <w:rPr>
                <w:spacing w:val="1"/>
                <w:lang w:val="en-GB" w:eastAsia="zh-CN"/>
              </w:rPr>
              <w:t>m</w:t>
            </w:r>
            <w:r w:rsidRPr="006A30AD">
              <w:rPr>
                <w:lang w:val="en-GB" w:eastAsia="zh-CN"/>
              </w:rPr>
              <w:t>s</w:t>
            </w:r>
          </w:p>
        </w:tc>
        <w:tc>
          <w:tcPr>
            <w:tcW w:w="3230" w:type="dxa"/>
            <w:tcBorders>
              <w:top w:val="single" w:sz="4" w:space="0" w:color="auto"/>
              <w:left w:val="single" w:sz="4" w:space="0" w:color="auto"/>
              <w:bottom w:val="single" w:sz="4" w:space="0" w:color="auto"/>
              <w:right w:val="single" w:sz="4" w:space="0" w:color="auto"/>
            </w:tcBorders>
          </w:tcPr>
          <w:p w14:paraId="1F150300" w14:textId="77777777" w:rsidR="008679D4" w:rsidRPr="006A30AD" w:rsidRDefault="008679D4" w:rsidP="002C6A17">
            <w:pPr>
              <w:pStyle w:val="Tabletext"/>
              <w:jc w:val="left"/>
              <w:rPr>
                <w:lang w:val="en-GB" w:eastAsia="zh-CN"/>
              </w:rPr>
            </w:pPr>
            <w:r w:rsidRPr="006A30AD">
              <w:rPr>
                <w:spacing w:val="5"/>
                <w:lang w:val="en-GB" w:eastAsia="zh-CN"/>
              </w:rPr>
              <w:t>W</w:t>
            </w:r>
            <w:r w:rsidRPr="006A30AD">
              <w:rPr>
                <w:spacing w:val="-3"/>
                <w:lang w:val="en-GB" w:eastAsia="zh-CN"/>
              </w:rPr>
              <w:t>he</w:t>
            </w:r>
            <w:r w:rsidRPr="006A30AD">
              <w:rPr>
                <w:lang w:val="en-GB" w:eastAsia="zh-CN"/>
              </w:rPr>
              <w:t>n</w:t>
            </w:r>
            <w:r w:rsidRPr="006A30AD">
              <w:rPr>
                <w:spacing w:val="-1"/>
                <w:lang w:val="en-GB" w:eastAsia="zh-CN"/>
              </w:rPr>
              <w:t xml:space="preserve"> </w:t>
            </w:r>
            <w:r w:rsidRPr="006A30AD">
              <w:rPr>
                <w:spacing w:val="1"/>
                <w:lang w:val="en-GB" w:eastAsia="zh-CN"/>
              </w:rPr>
              <w:t>t</w:t>
            </w:r>
            <w:r w:rsidRPr="006A30AD">
              <w:rPr>
                <w:lang w:val="en-GB" w:eastAsia="zh-CN"/>
              </w:rPr>
              <w:t>he</w:t>
            </w:r>
            <w:r w:rsidRPr="006A30AD">
              <w:rPr>
                <w:spacing w:val="-2"/>
                <w:lang w:val="en-GB" w:eastAsia="zh-CN"/>
              </w:rPr>
              <w:t xml:space="preserve"> </w:t>
            </w:r>
            <w:r w:rsidRPr="006A30AD">
              <w:rPr>
                <w:spacing w:val="1"/>
                <w:lang w:val="en-GB" w:eastAsia="zh-CN"/>
              </w:rPr>
              <w:t>r</w:t>
            </w:r>
            <w:r w:rsidRPr="006A30AD">
              <w:rPr>
                <w:spacing w:val="-3"/>
                <w:lang w:val="en-GB" w:eastAsia="zh-CN"/>
              </w:rPr>
              <w:t>e</w:t>
            </w:r>
            <w:r w:rsidRPr="006A30AD">
              <w:rPr>
                <w:spacing w:val="2"/>
                <w:lang w:val="en-GB" w:eastAsia="zh-CN"/>
              </w:rPr>
              <w:t>q</w:t>
            </w:r>
            <w:r w:rsidRPr="006A30AD">
              <w:rPr>
                <w:lang w:val="en-GB" w:eastAsia="zh-CN"/>
              </w:rPr>
              <w:t>u</w:t>
            </w:r>
            <w:r w:rsidRPr="006A30AD">
              <w:rPr>
                <w:spacing w:val="-1"/>
                <w:lang w:val="en-GB" w:eastAsia="zh-CN"/>
              </w:rPr>
              <w:t>i</w:t>
            </w:r>
            <w:r w:rsidRPr="006A30AD">
              <w:rPr>
                <w:spacing w:val="1"/>
                <w:lang w:val="en-GB" w:eastAsia="zh-CN"/>
              </w:rPr>
              <w:t>r</w:t>
            </w:r>
            <w:r w:rsidRPr="006A30AD">
              <w:rPr>
                <w:lang w:val="en-GB" w:eastAsia="zh-CN"/>
              </w:rPr>
              <w:t>ed</w:t>
            </w:r>
            <w:r w:rsidRPr="006A30AD">
              <w:rPr>
                <w:spacing w:val="1"/>
                <w:lang w:val="en-GB" w:eastAsia="zh-CN"/>
              </w:rPr>
              <w:t xml:space="preserve"> </w:t>
            </w:r>
            <w:r w:rsidRPr="006A30AD">
              <w:rPr>
                <w:spacing w:val="-2"/>
                <w:lang w:val="en-GB" w:eastAsia="zh-CN"/>
              </w:rPr>
              <w:t>s</w:t>
            </w:r>
            <w:r w:rsidRPr="006A30AD">
              <w:rPr>
                <w:lang w:val="en-GB" w:eastAsia="zh-CN"/>
              </w:rPr>
              <w:t>er</w:t>
            </w:r>
            <w:r w:rsidRPr="006A30AD">
              <w:rPr>
                <w:spacing w:val="-2"/>
                <w:lang w:val="en-GB" w:eastAsia="zh-CN"/>
              </w:rPr>
              <w:t>v</w:t>
            </w:r>
            <w:r w:rsidRPr="006A30AD">
              <w:rPr>
                <w:spacing w:val="-1"/>
                <w:lang w:val="en-GB" w:eastAsia="zh-CN"/>
              </w:rPr>
              <w:t>i</w:t>
            </w:r>
            <w:r w:rsidRPr="006A30AD">
              <w:rPr>
                <w:lang w:val="en-GB" w:eastAsia="zh-CN"/>
              </w:rPr>
              <w:t>ce is in</w:t>
            </w:r>
            <w:r w:rsidRPr="006A30AD">
              <w:rPr>
                <w:spacing w:val="1"/>
                <w:lang w:val="en-GB" w:eastAsia="zh-CN"/>
              </w:rPr>
              <w:t xml:space="preserve"> </w:t>
            </w:r>
            <w:r w:rsidRPr="006A30AD">
              <w:rPr>
                <w:lang w:val="en-GB" w:eastAsia="zh-CN"/>
              </w:rPr>
              <w:t>a d</w:t>
            </w:r>
            <w:r w:rsidRPr="006A30AD">
              <w:rPr>
                <w:spacing w:val="-1"/>
                <w:lang w:val="en-GB" w:eastAsia="zh-CN"/>
              </w:rPr>
              <w:t>i</w:t>
            </w:r>
            <w:r w:rsidRPr="006A30AD">
              <w:rPr>
                <w:spacing w:val="1"/>
                <w:lang w:val="en-GB" w:eastAsia="zh-CN"/>
              </w:rPr>
              <w:t>ff</w:t>
            </w:r>
            <w:r w:rsidRPr="006A30AD">
              <w:rPr>
                <w:lang w:val="en-GB" w:eastAsia="zh-CN"/>
              </w:rPr>
              <w:t>ere</w:t>
            </w:r>
            <w:r w:rsidRPr="006A30AD">
              <w:rPr>
                <w:spacing w:val="-3"/>
                <w:lang w:val="en-GB" w:eastAsia="zh-CN"/>
              </w:rPr>
              <w:t>n</w:t>
            </w:r>
            <w:r w:rsidRPr="006A30AD">
              <w:rPr>
                <w:lang w:val="en-GB" w:eastAsia="zh-CN"/>
              </w:rPr>
              <w:t>t trans</w:t>
            </w:r>
            <w:r w:rsidRPr="006A30AD">
              <w:rPr>
                <w:spacing w:val="-1"/>
                <w:lang w:val="en-GB" w:eastAsia="zh-CN"/>
              </w:rPr>
              <w:t>p</w:t>
            </w:r>
            <w:r w:rsidRPr="006A30AD">
              <w:rPr>
                <w:lang w:val="en-GB" w:eastAsia="zh-CN"/>
              </w:rPr>
              <w:t>o</w:t>
            </w:r>
            <w:r w:rsidRPr="006A30AD">
              <w:rPr>
                <w:spacing w:val="-2"/>
                <w:lang w:val="en-GB" w:eastAsia="zh-CN"/>
              </w:rPr>
              <w:t>r</w:t>
            </w:r>
            <w:r w:rsidRPr="006A30AD">
              <w:rPr>
                <w:lang w:val="en-GB" w:eastAsia="zh-CN"/>
              </w:rPr>
              <w:t xml:space="preserve">t </w:t>
            </w:r>
            <w:r w:rsidRPr="006A30AD">
              <w:rPr>
                <w:spacing w:val="-1"/>
                <w:lang w:val="en-GB" w:eastAsia="zh-CN"/>
              </w:rPr>
              <w:t>s</w:t>
            </w:r>
            <w:r w:rsidRPr="006A30AD">
              <w:rPr>
                <w:spacing w:val="1"/>
                <w:lang w:val="en-GB" w:eastAsia="zh-CN"/>
              </w:rPr>
              <w:t>tr</w:t>
            </w:r>
            <w:r w:rsidRPr="006A30AD">
              <w:rPr>
                <w:lang w:val="en-GB" w:eastAsia="zh-CN"/>
              </w:rPr>
              <w:t>e</w:t>
            </w:r>
            <w:r w:rsidRPr="006A30AD">
              <w:rPr>
                <w:spacing w:val="-3"/>
                <w:lang w:val="en-GB" w:eastAsia="zh-CN"/>
              </w:rPr>
              <w:t>a</w:t>
            </w:r>
            <w:r w:rsidRPr="006A30AD">
              <w:rPr>
                <w:spacing w:val="1"/>
                <w:lang w:val="en-GB" w:eastAsia="zh-CN"/>
              </w:rPr>
              <w:t>m</w:t>
            </w:r>
            <w:r w:rsidRPr="006A30AD">
              <w:rPr>
                <w:lang w:val="en-GB" w:eastAsia="zh-CN"/>
              </w:rPr>
              <w:t>.</w:t>
            </w:r>
          </w:p>
        </w:tc>
      </w:tr>
    </w:tbl>
    <w:p w14:paraId="79019C1E" w14:textId="77777777" w:rsidR="008679D4" w:rsidRPr="006A30AD" w:rsidRDefault="008679D4" w:rsidP="008679D4">
      <w:pPr>
        <w:pStyle w:val="Tablefin"/>
      </w:pPr>
    </w:p>
    <w:p w14:paraId="4DCF2EC6" w14:textId="77777777" w:rsidR="008679D4" w:rsidRPr="006A30AD" w:rsidRDefault="008679D4" w:rsidP="008679D4">
      <w:pPr>
        <w:rPr>
          <w:rFonts w:asciiTheme="majorBidi" w:hAnsiTheme="majorBidi" w:cstheme="majorBidi"/>
          <w:sz w:val="22"/>
          <w:szCs w:val="22"/>
          <w:lang w:val="en-GB"/>
        </w:rPr>
      </w:pPr>
    </w:p>
    <w:p w14:paraId="20422FC8" w14:textId="77777777" w:rsidR="008679D4" w:rsidRPr="006A30AD" w:rsidRDefault="008679D4" w:rsidP="008679D4">
      <w:pPr>
        <w:overflowPunct/>
        <w:autoSpaceDE/>
        <w:autoSpaceDN/>
        <w:adjustRightInd/>
        <w:spacing w:before="0"/>
        <w:rPr>
          <w:rFonts w:asciiTheme="majorBidi" w:hAnsiTheme="majorBidi" w:cstheme="majorBidi"/>
          <w:lang w:val="en-GB"/>
        </w:rPr>
        <w:sectPr w:rsidR="008679D4" w:rsidRPr="006A30AD" w:rsidSect="00A42857">
          <w:headerReference w:type="even" r:id="rId118"/>
          <w:headerReference w:type="default" r:id="rId119"/>
          <w:footerReference w:type="default" r:id="rId120"/>
          <w:headerReference w:type="first" r:id="rId121"/>
          <w:footerReference w:type="first" r:id="rId122"/>
          <w:pgSz w:w="11907" w:h="16834" w:code="9"/>
          <w:pgMar w:top="1418" w:right="1134" w:bottom="1134" w:left="1134" w:header="720" w:footer="482" w:gutter="0"/>
          <w:cols w:space="720"/>
          <w:titlePg/>
        </w:sectPr>
      </w:pPr>
    </w:p>
    <w:p w14:paraId="14EEBD0C" w14:textId="008424C9" w:rsidR="008679D4" w:rsidRDefault="008679D4" w:rsidP="00E259A3">
      <w:pPr>
        <w:pStyle w:val="AnnexNoTitle"/>
        <w:spacing w:before="0"/>
        <w:rPr>
          <w:lang w:val="en-GB"/>
        </w:rPr>
      </w:pPr>
      <w:bookmarkStart w:id="3556" w:name="_Toc433209260"/>
      <w:bookmarkStart w:id="3557" w:name="_Toc132213652"/>
      <w:bookmarkStart w:id="3558" w:name="_Toc228530432"/>
      <w:bookmarkStart w:id="3559" w:name="Att2toAnn1"/>
      <w:bookmarkStart w:id="3560" w:name="_Toc358886375"/>
      <w:bookmarkStart w:id="3561" w:name="_Toc386707512"/>
      <w:bookmarkStart w:id="3562" w:name="_Toc416424370"/>
      <w:bookmarkStart w:id="3563" w:name="_Toc417034845"/>
      <w:bookmarkStart w:id="3564" w:name="_Toc417035659"/>
      <w:bookmarkStart w:id="3565" w:name="_Toc230600919"/>
      <w:r w:rsidRPr="006A30AD">
        <w:rPr>
          <w:lang w:val="en-GB"/>
        </w:rPr>
        <w:lastRenderedPageBreak/>
        <w:t>A</w:t>
      </w:r>
      <w:r w:rsidR="00633723" w:rsidRPr="006A30AD">
        <w:rPr>
          <w:lang w:val="en-GB"/>
        </w:rPr>
        <w:t>ttachment</w:t>
      </w:r>
      <w:r w:rsidRPr="006A30AD">
        <w:rPr>
          <w:lang w:val="en-GB"/>
        </w:rPr>
        <w:t xml:space="preserve"> 2</w:t>
      </w:r>
      <w:r w:rsidRPr="006A30AD">
        <w:rPr>
          <w:lang w:val="en-GB"/>
        </w:rPr>
        <w:br/>
      </w:r>
      <w:r w:rsidR="00633723" w:rsidRPr="006A30AD">
        <w:rPr>
          <w:lang w:val="en-GB"/>
        </w:rPr>
        <w:t xml:space="preserve">to </w:t>
      </w:r>
      <w:r w:rsidR="00F05D0D" w:rsidRPr="006A30AD">
        <w:rPr>
          <w:lang w:val="en-GB"/>
        </w:rPr>
        <w:t xml:space="preserve">Part </w:t>
      </w:r>
      <w:r w:rsidR="00001AE7">
        <w:rPr>
          <w:lang w:val="en-GB"/>
        </w:rPr>
        <w:t>2</w:t>
      </w:r>
      <w:bookmarkEnd w:id="3556"/>
      <w:bookmarkEnd w:id="3557"/>
      <w:bookmarkEnd w:id="3558"/>
      <w:r w:rsidR="00E259A3">
        <w:rPr>
          <w:lang w:val="en-GB"/>
        </w:rPr>
        <w:br/>
      </w:r>
      <w:bookmarkEnd w:id="3559"/>
      <w:r w:rsidR="00633723" w:rsidRPr="006A30AD">
        <w:rPr>
          <w:lang w:val="en-GB"/>
        </w:rPr>
        <w:br/>
      </w:r>
      <w:bookmarkStart w:id="3566" w:name="_Toc433209261"/>
      <w:bookmarkStart w:id="3567" w:name="_Toc18417587"/>
      <w:bookmarkStart w:id="3568" w:name="_Toc132213653"/>
      <w:bookmarkStart w:id="3569" w:name="_Toc228530433"/>
      <w:r w:rsidRPr="006A30AD">
        <w:rPr>
          <w:lang w:val="en-GB"/>
        </w:rPr>
        <w:t>Digital frequency planning of Rwanda</w:t>
      </w:r>
      <w:bookmarkEnd w:id="3560"/>
      <w:bookmarkEnd w:id="3561"/>
      <w:bookmarkEnd w:id="3562"/>
      <w:bookmarkEnd w:id="3563"/>
      <w:bookmarkEnd w:id="3564"/>
      <w:bookmarkEnd w:id="3565"/>
      <w:bookmarkEnd w:id="3566"/>
      <w:bookmarkEnd w:id="3567"/>
      <w:bookmarkEnd w:id="3568"/>
      <w:bookmarkEnd w:id="3569"/>
    </w:p>
    <w:p w14:paraId="39C6BDB7" w14:textId="77777777" w:rsidR="0081393C" w:rsidRPr="0081393C" w:rsidRDefault="0081393C" w:rsidP="0081393C">
      <w:pPr>
        <w:rPr>
          <w:lang w:val="en-GB"/>
        </w:rPr>
      </w:pPr>
    </w:p>
    <w:tbl>
      <w:tblPr>
        <w:tblW w:w="144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37"/>
        <w:gridCol w:w="2066"/>
        <w:gridCol w:w="4131"/>
        <w:gridCol w:w="3099"/>
        <w:gridCol w:w="2126"/>
      </w:tblGrid>
      <w:tr w:rsidR="008679D4" w:rsidRPr="006A30AD" w14:paraId="4B0CC27D" w14:textId="77777777" w:rsidTr="000377E0">
        <w:trPr>
          <w:trHeight w:val="375"/>
          <w:jc w:val="center"/>
        </w:trPr>
        <w:tc>
          <w:tcPr>
            <w:tcW w:w="14459" w:type="dxa"/>
            <w:gridSpan w:val="5"/>
            <w:tcBorders>
              <w:bottom w:val="single" w:sz="4" w:space="0" w:color="auto"/>
            </w:tcBorders>
            <w:shd w:val="clear" w:color="auto" w:fill="FFFFFF" w:themeFill="background1"/>
            <w:noWrap/>
            <w:vAlign w:val="center"/>
            <w:hideMark/>
          </w:tcPr>
          <w:p w14:paraId="25D72E02" w14:textId="77777777" w:rsidR="008679D4" w:rsidRPr="006A30AD" w:rsidRDefault="008679D4" w:rsidP="002C6A17">
            <w:pPr>
              <w:pStyle w:val="Tablehead"/>
              <w:rPr>
                <w:lang w:val="en-GB" w:eastAsia="zh-CN"/>
              </w:rPr>
            </w:pPr>
            <w:r w:rsidRPr="006A30AD">
              <w:rPr>
                <w:lang w:val="en-GB" w:eastAsia="zh-CN"/>
              </w:rPr>
              <w:t>RWA</w:t>
            </w:r>
          </w:p>
        </w:tc>
      </w:tr>
      <w:tr w:rsidR="008679D4" w:rsidRPr="006A30AD" w14:paraId="466D0C87" w14:textId="77777777" w:rsidTr="000377E0">
        <w:trPr>
          <w:trHeight w:val="765"/>
          <w:jc w:val="center"/>
        </w:trPr>
        <w:tc>
          <w:tcPr>
            <w:tcW w:w="3037" w:type="dxa"/>
            <w:shd w:val="clear" w:color="auto" w:fill="FFFFFF" w:themeFill="background1"/>
            <w:vAlign w:val="center"/>
            <w:hideMark/>
          </w:tcPr>
          <w:p w14:paraId="438E255A" w14:textId="77777777" w:rsidR="008679D4" w:rsidRPr="006A30AD" w:rsidRDefault="008679D4" w:rsidP="002C6A17">
            <w:pPr>
              <w:pStyle w:val="Tablehead"/>
              <w:rPr>
                <w:lang w:val="en-GB" w:eastAsia="zh-CN"/>
              </w:rPr>
            </w:pPr>
            <w:r w:rsidRPr="006A30AD">
              <w:rPr>
                <w:lang w:val="en-GB" w:eastAsia="zh-CN"/>
              </w:rPr>
              <w:t>Broadcasting Regions</w:t>
            </w:r>
          </w:p>
        </w:tc>
        <w:tc>
          <w:tcPr>
            <w:tcW w:w="2066" w:type="dxa"/>
            <w:shd w:val="clear" w:color="auto" w:fill="FFFFFF" w:themeFill="background1"/>
            <w:noWrap/>
            <w:vAlign w:val="center"/>
            <w:hideMark/>
          </w:tcPr>
          <w:p w14:paraId="3F3BD5C5" w14:textId="77777777" w:rsidR="008679D4" w:rsidRPr="006A30AD" w:rsidRDefault="008679D4" w:rsidP="002C6A17">
            <w:pPr>
              <w:pStyle w:val="Tablehead"/>
              <w:rPr>
                <w:lang w:val="en-GB" w:eastAsia="zh-CN"/>
              </w:rPr>
            </w:pPr>
            <w:r w:rsidRPr="006A30AD">
              <w:rPr>
                <w:lang w:val="en-GB" w:eastAsia="zh-CN"/>
              </w:rPr>
              <w:t>Site</w:t>
            </w:r>
          </w:p>
        </w:tc>
        <w:tc>
          <w:tcPr>
            <w:tcW w:w="4131" w:type="dxa"/>
            <w:shd w:val="clear" w:color="auto" w:fill="FFFFFF" w:themeFill="background1"/>
            <w:noWrap/>
            <w:vAlign w:val="center"/>
            <w:hideMark/>
          </w:tcPr>
          <w:p w14:paraId="7584CBDE" w14:textId="77777777" w:rsidR="008679D4" w:rsidRPr="006A30AD" w:rsidRDefault="008679D4" w:rsidP="002C6A17">
            <w:pPr>
              <w:pStyle w:val="Tablehead"/>
              <w:rPr>
                <w:lang w:val="en-GB" w:eastAsia="zh-CN"/>
              </w:rPr>
            </w:pPr>
            <w:r w:rsidRPr="006A30AD">
              <w:rPr>
                <w:lang w:val="en-GB" w:eastAsia="zh-CN"/>
              </w:rPr>
              <w:t>Available channels</w:t>
            </w:r>
          </w:p>
        </w:tc>
        <w:tc>
          <w:tcPr>
            <w:tcW w:w="3099" w:type="dxa"/>
            <w:shd w:val="clear" w:color="auto" w:fill="FFFFFF" w:themeFill="background1"/>
            <w:vAlign w:val="center"/>
            <w:hideMark/>
          </w:tcPr>
          <w:p w14:paraId="028DF3AC" w14:textId="77777777" w:rsidR="008679D4" w:rsidRPr="006A30AD" w:rsidRDefault="008679D4" w:rsidP="002C6A17">
            <w:pPr>
              <w:pStyle w:val="Tablehead"/>
              <w:rPr>
                <w:lang w:val="en-GB" w:eastAsia="zh-CN"/>
              </w:rPr>
            </w:pPr>
            <w:r w:rsidRPr="006A30AD">
              <w:rPr>
                <w:lang w:val="en-GB" w:eastAsia="zh-CN"/>
              </w:rPr>
              <w:t>RBA (1</w:t>
            </w:r>
            <w:r w:rsidRPr="006A30AD">
              <w:rPr>
                <w:vertAlign w:val="superscript"/>
                <w:lang w:val="en-GB" w:eastAsia="zh-CN"/>
              </w:rPr>
              <w:t>st</w:t>
            </w:r>
            <w:r w:rsidRPr="006A30AD">
              <w:rPr>
                <w:lang w:val="en-GB" w:eastAsia="zh-CN"/>
              </w:rPr>
              <w:t xml:space="preserve"> Signal Distributor)</w:t>
            </w:r>
          </w:p>
        </w:tc>
        <w:tc>
          <w:tcPr>
            <w:tcW w:w="2126" w:type="dxa"/>
            <w:shd w:val="clear" w:color="auto" w:fill="FFFFFF" w:themeFill="background1"/>
            <w:vAlign w:val="center"/>
            <w:hideMark/>
          </w:tcPr>
          <w:p w14:paraId="1AC9AFE1" w14:textId="77777777" w:rsidR="008679D4" w:rsidRPr="006A30AD" w:rsidRDefault="008679D4" w:rsidP="002C6A17">
            <w:pPr>
              <w:pStyle w:val="Tablehead"/>
              <w:rPr>
                <w:lang w:val="en-GB" w:eastAsia="zh-CN"/>
              </w:rPr>
            </w:pPr>
            <w:r w:rsidRPr="006A30AD">
              <w:rPr>
                <w:lang w:val="en-GB" w:eastAsia="zh-CN"/>
              </w:rPr>
              <w:t>2</w:t>
            </w:r>
            <w:r w:rsidRPr="006A30AD">
              <w:rPr>
                <w:vertAlign w:val="superscript"/>
                <w:lang w:val="en-GB" w:eastAsia="zh-CN"/>
              </w:rPr>
              <w:t>nd</w:t>
            </w:r>
            <w:r w:rsidRPr="006A30AD">
              <w:rPr>
                <w:lang w:val="en-GB" w:eastAsia="zh-CN"/>
              </w:rPr>
              <w:t xml:space="preserve"> Signal Distributor</w:t>
            </w:r>
          </w:p>
        </w:tc>
      </w:tr>
      <w:tr w:rsidR="008679D4" w:rsidRPr="006A30AD" w14:paraId="28B52566" w14:textId="77777777" w:rsidTr="0081393C">
        <w:trPr>
          <w:trHeight w:val="178"/>
          <w:jc w:val="center"/>
        </w:trPr>
        <w:tc>
          <w:tcPr>
            <w:tcW w:w="3037" w:type="dxa"/>
            <w:vMerge w:val="restart"/>
            <w:shd w:val="clear" w:color="auto" w:fill="FFFFFF"/>
            <w:noWrap/>
            <w:vAlign w:val="center"/>
            <w:hideMark/>
          </w:tcPr>
          <w:p w14:paraId="608673F4" w14:textId="77777777" w:rsidR="008679D4" w:rsidRPr="006A30AD" w:rsidRDefault="008679D4" w:rsidP="002C6A17">
            <w:pPr>
              <w:pStyle w:val="Tabletext"/>
              <w:rPr>
                <w:lang w:val="en-GB" w:eastAsia="zh-CN"/>
              </w:rPr>
            </w:pPr>
            <w:r w:rsidRPr="006A30AD">
              <w:rPr>
                <w:lang w:val="en-GB" w:eastAsia="zh-CN"/>
              </w:rPr>
              <w:t>KIGALI</w:t>
            </w:r>
          </w:p>
        </w:tc>
        <w:tc>
          <w:tcPr>
            <w:tcW w:w="2066" w:type="dxa"/>
            <w:shd w:val="clear" w:color="auto" w:fill="FFFFFF" w:themeFill="background1"/>
            <w:noWrap/>
            <w:vAlign w:val="center"/>
            <w:hideMark/>
          </w:tcPr>
          <w:p w14:paraId="211B3A79" w14:textId="77777777" w:rsidR="008679D4" w:rsidRPr="006A30AD" w:rsidRDefault="008679D4" w:rsidP="002C6A17">
            <w:pPr>
              <w:pStyle w:val="Tabletext"/>
              <w:rPr>
                <w:lang w:val="en-GB" w:eastAsia="zh-CN"/>
              </w:rPr>
            </w:pPr>
            <w:r w:rsidRPr="006A30AD">
              <w:rPr>
                <w:lang w:val="en-GB" w:eastAsia="zh-CN"/>
              </w:rPr>
              <w:t>Jari</w:t>
            </w:r>
          </w:p>
        </w:tc>
        <w:tc>
          <w:tcPr>
            <w:tcW w:w="4131" w:type="dxa"/>
            <w:shd w:val="clear" w:color="auto" w:fill="FFFFFF" w:themeFill="background1"/>
            <w:noWrap/>
            <w:vAlign w:val="center"/>
            <w:hideMark/>
          </w:tcPr>
          <w:p w14:paraId="2C9EFDD6" w14:textId="77777777" w:rsidR="008679D4" w:rsidRPr="006A30AD" w:rsidRDefault="008679D4" w:rsidP="00F61E96">
            <w:pPr>
              <w:pStyle w:val="Tabletext"/>
              <w:jc w:val="center"/>
              <w:rPr>
                <w:lang w:val="en-GB" w:eastAsia="zh-CN"/>
              </w:rPr>
            </w:pPr>
            <w:r w:rsidRPr="006A30AD">
              <w:rPr>
                <w:lang w:val="en-GB" w:eastAsia="zh-CN"/>
              </w:rPr>
              <w:t>28 43 47</w:t>
            </w:r>
          </w:p>
        </w:tc>
        <w:tc>
          <w:tcPr>
            <w:tcW w:w="3099" w:type="dxa"/>
            <w:shd w:val="clear" w:color="auto" w:fill="FFFFFF" w:themeFill="background1"/>
            <w:vAlign w:val="center"/>
            <w:hideMark/>
          </w:tcPr>
          <w:p w14:paraId="6A7CD853" w14:textId="77777777" w:rsidR="008679D4" w:rsidRPr="006A30AD" w:rsidRDefault="008679D4" w:rsidP="00F61E96">
            <w:pPr>
              <w:pStyle w:val="Tabletext"/>
              <w:jc w:val="center"/>
              <w:rPr>
                <w:lang w:val="en-GB" w:eastAsia="zh-CN"/>
              </w:rPr>
            </w:pPr>
            <w:r w:rsidRPr="006A30AD">
              <w:rPr>
                <w:lang w:val="en-GB" w:eastAsia="zh-CN"/>
              </w:rPr>
              <w:t>28 43</w:t>
            </w:r>
          </w:p>
        </w:tc>
        <w:tc>
          <w:tcPr>
            <w:tcW w:w="2126" w:type="dxa"/>
            <w:shd w:val="clear" w:color="auto" w:fill="FFFFFF" w:themeFill="background1"/>
            <w:vAlign w:val="center"/>
            <w:hideMark/>
          </w:tcPr>
          <w:p w14:paraId="5283E355" w14:textId="77777777" w:rsidR="008679D4" w:rsidRPr="006A30AD" w:rsidRDefault="008679D4" w:rsidP="00F61E96">
            <w:pPr>
              <w:pStyle w:val="Tabletext"/>
              <w:jc w:val="center"/>
              <w:rPr>
                <w:lang w:val="en-GB" w:eastAsia="zh-CN"/>
              </w:rPr>
            </w:pPr>
            <w:r w:rsidRPr="006A30AD">
              <w:rPr>
                <w:lang w:val="en-GB" w:eastAsia="zh-CN"/>
              </w:rPr>
              <w:t>47 29</w:t>
            </w:r>
          </w:p>
        </w:tc>
      </w:tr>
      <w:tr w:rsidR="008679D4" w:rsidRPr="006A30AD" w14:paraId="6EDC1005" w14:textId="77777777" w:rsidTr="000377E0">
        <w:trPr>
          <w:trHeight w:val="375"/>
          <w:jc w:val="center"/>
        </w:trPr>
        <w:tc>
          <w:tcPr>
            <w:tcW w:w="3037" w:type="dxa"/>
            <w:vMerge/>
            <w:vAlign w:val="center"/>
            <w:hideMark/>
          </w:tcPr>
          <w:p w14:paraId="486874A6" w14:textId="77777777" w:rsidR="008679D4" w:rsidRPr="006A30AD" w:rsidRDefault="008679D4" w:rsidP="002C6A17">
            <w:pPr>
              <w:pStyle w:val="Tabletext"/>
              <w:rPr>
                <w:sz w:val="20"/>
                <w:lang w:val="en-GB" w:eastAsia="zh-CN"/>
              </w:rPr>
            </w:pPr>
          </w:p>
        </w:tc>
        <w:tc>
          <w:tcPr>
            <w:tcW w:w="2066" w:type="dxa"/>
            <w:shd w:val="clear" w:color="auto" w:fill="FFFFFF" w:themeFill="background1"/>
            <w:noWrap/>
            <w:vAlign w:val="center"/>
            <w:hideMark/>
          </w:tcPr>
          <w:p w14:paraId="6A4FDFCA" w14:textId="77777777" w:rsidR="008679D4" w:rsidRPr="006A30AD" w:rsidRDefault="008679D4" w:rsidP="002C6A17">
            <w:pPr>
              <w:pStyle w:val="Tabletext"/>
              <w:rPr>
                <w:lang w:val="en-GB" w:eastAsia="zh-CN"/>
              </w:rPr>
            </w:pPr>
            <w:r w:rsidRPr="006A30AD">
              <w:rPr>
                <w:lang w:val="en-GB" w:eastAsia="zh-CN"/>
              </w:rPr>
              <w:t>Rebero</w:t>
            </w:r>
          </w:p>
        </w:tc>
        <w:tc>
          <w:tcPr>
            <w:tcW w:w="4131" w:type="dxa"/>
            <w:shd w:val="clear" w:color="auto" w:fill="FFFFFF" w:themeFill="background1"/>
            <w:noWrap/>
            <w:vAlign w:val="center"/>
            <w:hideMark/>
          </w:tcPr>
          <w:p w14:paraId="15494045" w14:textId="77777777" w:rsidR="008679D4" w:rsidRPr="006A30AD" w:rsidRDefault="008679D4" w:rsidP="00F61E96">
            <w:pPr>
              <w:pStyle w:val="Tabletext"/>
              <w:jc w:val="center"/>
              <w:rPr>
                <w:lang w:val="en-GB" w:eastAsia="zh-CN"/>
              </w:rPr>
            </w:pPr>
            <w:r w:rsidRPr="006A30AD">
              <w:rPr>
                <w:lang w:val="en-GB" w:eastAsia="zh-CN"/>
              </w:rPr>
              <w:t>22 23 26 27 29</w:t>
            </w:r>
          </w:p>
        </w:tc>
        <w:tc>
          <w:tcPr>
            <w:tcW w:w="3099" w:type="dxa"/>
            <w:shd w:val="clear" w:color="auto" w:fill="FFFFFF" w:themeFill="background1"/>
            <w:noWrap/>
            <w:vAlign w:val="center"/>
            <w:hideMark/>
          </w:tcPr>
          <w:p w14:paraId="36336285" w14:textId="77777777" w:rsidR="008679D4" w:rsidRPr="006A30AD" w:rsidRDefault="008679D4" w:rsidP="00F61E96">
            <w:pPr>
              <w:pStyle w:val="Tabletext"/>
              <w:jc w:val="center"/>
              <w:rPr>
                <w:lang w:val="en-GB" w:eastAsia="zh-CN"/>
              </w:rPr>
            </w:pPr>
            <w:r w:rsidRPr="006A30AD">
              <w:rPr>
                <w:lang w:val="en-GB" w:eastAsia="zh-CN"/>
              </w:rPr>
              <w:t>22 26</w:t>
            </w:r>
          </w:p>
        </w:tc>
        <w:tc>
          <w:tcPr>
            <w:tcW w:w="2126" w:type="dxa"/>
            <w:shd w:val="clear" w:color="auto" w:fill="FFFFFF" w:themeFill="background1"/>
            <w:noWrap/>
            <w:vAlign w:val="center"/>
            <w:hideMark/>
          </w:tcPr>
          <w:p w14:paraId="6C575EC8" w14:textId="77777777" w:rsidR="008679D4" w:rsidRPr="006A30AD" w:rsidRDefault="008679D4" w:rsidP="00F61E96">
            <w:pPr>
              <w:pStyle w:val="Tabletext"/>
              <w:jc w:val="center"/>
              <w:rPr>
                <w:lang w:val="en-GB" w:eastAsia="zh-CN"/>
              </w:rPr>
            </w:pPr>
            <w:r w:rsidRPr="006A30AD">
              <w:rPr>
                <w:lang w:val="en-GB" w:eastAsia="zh-CN"/>
              </w:rPr>
              <w:t>23 27</w:t>
            </w:r>
          </w:p>
        </w:tc>
      </w:tr>
      <w:tr w:rsidR="008679D4" w:rsidRPr="00AD2E79" w14:paraId="062B7EC7" w14:textId="77777777" w:rsidTr="0081393C">
        <w:trPr>
          <w:trHeight w:val="159"/>
          <w:jc w:val="center"/>
        </w:trPr>
        <w:tc>
          <w:tcPr>
            <w:tcW w:w="3037" w:type="dxa"/>
            <w:vMerge/>
            <w:vAlign w:val="center"/>
            <w:hideMark/>
          </w:tcPr>
          <w:p w14:paraId="0B5F8947" w14:textId="77777777" w:rsidR="008679D4" w:rsidRPr="006A30AD" w:rsidRDefault="008679D4" w:rsidP="002C6A17">
            <w:pPr>
              <w:pStyle w:val="Tabletext"/>
              <w:rPr>
                <w:sz w:val="20"/>
                <w:lang w:val="en-GB" w:eastAsia="zh-CN"/>
              </w:rPr>
            </w:pPr>
          </w:p>
        </w:tc>
        <w:tc>
          <w:tcPr>
            <w:tcW w:w="2066" w:type="dxa"/>
            <w:shd w:val="clear" w:color="auto" w:fill="FFFFFF" w:themeFill="background1"/>
            <w:noWrap/>
            <w:vAlign w:val="center"/>
            <w:hideMark/>
          </w:tcPr>
          <w:p w14:paraId="6B222D33" w14:textId="77777777" w:rsidR="008679D4" w:rsidRPr="006A30AD" w:rsidRDefault="008679D4" w:rsidP="002C6A17">
            <w:pPr>
              <w:pStyle w:val="Tabletext"/>
              <w:rPr>
                <w:lang w:val="en-GB" w:eastAsia="zh-CN"/>
              </w:rPr>
            </w:pPr>
            <w:r w:rsidRPr="006A30AD">
              <w:rPr>
                <w:lang w:val="en-GB" w:eastAsia="zh-CN"/>
              </w:rPr>
              <w:t>Kabuye</w:t>
            </w:r>
          </w:p>
        </w:tc>
        <w:tc>
          <w:tcPr>
            <w:tcW w:w="4131" w:type="dxa"/>
            <w:shd w:val="clear" w:color="auto" w:fill="FFFFFF" w:themeFill="background1"/>
            <w:noWrap/>
            <w:vAlign w:val="center"/>
            <w:hideMark/>
          </w:tcPr>
          <w:p w14:paraId="192CF783" w14:textId="77777777" w:rsidR="008679D4" w:rsidRPr="006A30AD" w:rsidRDefault="008679D4" w:rsidP="00F61E96">
            <w:pPr>
              <w:pStyle w:val="Tabletext"/>
              <w:jc w:val="center"/>
              <w:rPr>
                <w:lang w:val="en-GB" w:eastAsia="zh-CN"/>
              </w:rPr>
            </w:pPr>
            <w:r w:rsidRPr="006A30AD">
              <w:rPr>
                <w:lang w:val="en-GB" w:eastAsia="zh-CN"/>
              </w:rPr>
              <w:t>28 38</w:t>
            </w:r>
          </w:p>
        </w:tc>
        <w:tc>
          <w:tcPr>
            <w:tcW w:w="5225" w:type="dxa"/>
            <w:gridSpan w:val="2"/>
            <w:shd w:val="clear" w:color="auto" w:fill="FFFFFF" w:themeFill="background1"/>
            <w:vAlign w:val="center"/>
            <w:hideMark/>
          </w:tcPr>
          <w:p w14:paraId="6D202B56" w14:textId="77777777" w:rsidR="008679D4" w:rsidRPr="006A30AD" w:rsidRDefault="008679D4" w:rsidP="00F61E96">
            <w:pPr>
              <w:pStyle w:val="Tabletext"/>
              <w:jc w:val="center"/>
              <w:rPr>
                <w:lang w:val="en-GB" w:eastAsia="zh-CN"/>
              </w:rPr>
            </w:pPr>
            <w:r w:rsidRPr="006A30AD">
              <w:rPr>
                <w:lang w:val="en-GB" w:eastAsia="zh-CN"/>
              </w:rPr>
              <w:t>channel 38 to be used at Kabuye if requested for</w:t>
            </w:r>
          </w:p>
        </w:tc>
      </w:tr>
      <w:tr w:rsidR="008679D4" w:rsidRPr="00AD2E79" w14:paraId="3EE59D7B" w14:textId="77777777" w:rsidTr="000377E0">
        <w:trPr>
          <w:trHeight w:val="390"/>
          <w:jc w:val="center"/>
        </w:trPr>
        <w:tc>
          <w:tcPr>
            <w:tcW w:w="14459" w:type="dxa"/>
            <w:gridSpan w:val="5"/>
            <w:shd w:val="clear" w:color="auto" w:fill="FFFFFF"/>
            <w:noWrap/>
            <w:vAlign w:val="center"/>
            <w:hideMark/>
          </w:tcPr>
          <w:p w14:paraId="4DAB4792" w14:textId="77777777" w:rsidR="008679D4" w:rsidRPr="006A30AD" w:rsidRDefault="008679D4" w:rsidP="002C6A17">
            <w:pPr>
              <w:pStyle w:val="Tabletext"/>
              <w:rPr>
                <w:rFonts w:ascii="CG Times" w:hAnsi="CG Times"/>
                <w:sz w:val="20"/>
                <w:lang w:val="en-GB" w:eastAsia="zh-CN"/>
              </w:rPr>
            </w:pPr>
          </w:p>
        </w:tc>
      </w:tr>
      <w:tr w:rsidR="008679D4" w:rsidRPr="006A30AD" w14:paraId="19715BE0" w14:textId="77777777" w:rsidTr="000377E0">
        <w:trPr>
          <w:trHeight w:val="375"/>
          <w:jc w:val="center"/>
        </w:trPr>
        <w:tc>
          <w:tcPr>
            <w:tcW w:w="3037" w:type="dxa"/>
            <w:vMerge w:val="restart"/>
            <w:shd w:val="clear" w:color="auto" w:fill="FFFFFF"/>
            <w:noWrap/>
            <w:vAlign w:val="center"/>
            <w:hideMark/>
          </w:tcPr>
          <w:p w14:paraId="09D751AD" w14:textId="77777777" w:rsidR="008679D4" w:rsidRPr="006A30AD" w:rsidRDefault="008679D4" w:rsidP="002C6A17">
            <w:pPr>
              <w:pStyle w:val="Tabletext"/>
              <w:rPr>
                <w:lang w:val="en-GB" w:eastAsia="zh-CN"/>
              </w:rPr>
            </w:pPr>
            <w:r w:rsidRPr="006A30AD">
              <w:rPr>
                <w:lang w:val="en-GB" w:eastAsia="zh-CN"/>
              </w:rPr>
              <w:t>WEST-NORTH</w:t>
            </w:r>
          </w:p>
        </w:tc>
        <w:tc>
          <w:tcPr>
            <w:tcW w:w="2066" w:type="dxa"/>
            <w:shd w:val="clear" w:color="auto" w:fill="FFFFFF" w:themeFill="background1"/>
            <w:noWrap/>
            <w:vAlign w:val="center"/>
            <w:hideMark/>
          </w:tcPr>
          <w:p w14:paraId="24651318" w14:textId="77777777" w:rsidR="008679D4" w:rsidRPr="006A30AD" w:rsidRDefault="008679D4" w:rsidP="002C6A17">
            <w:pPr>
              <w:pStyle w:val="Tabletext"/>
              <w:rPr>
                <w:lang w:val="en-GB" w:eastAsia="zh-CN"/>
              </w:rPr>
            </w:pPr>
            <w:r w:rsidRPr="006A30AD">
              <w:rPr>
                <w:lang w:val="en-GB" w:eastAsia="zh-CN"/>
              </w:rPr>
              <w:t>Rubavu</w:t>
            </w:r>
          </w:p>
        </w:tc>
        <w:tc>
          <w:tcPr>
            <w:tcW w:w="4131" w:type="dxa"/>
            <w:shd w:val="clear" w:color="auto" w:fill="FFFFFF" w:themeFill="background1"/>
            <w:noWrap/>
            <w:vAlign w:val="center"/>
            <w:hideMark/>
          </w:tcPr>
          <w:p w14:paraId="549A50DD" w14:textId="77777777" w:rsidR="008679D4" w:rsidRPr="006A30AD" w:rsidRDefault="008679D4" w:rsidP="00F61E96">
            <w:pPr>
              <w:pStyle w:val="Tabletext"/>
              <w:jc w:val="center"/>
              <w:rPr>
                <w:lang w:val="en-GB" w:eastAsia="zh-CN"/>
              </w:rPr>
            </w:pPr>
            <w:r w:rsidRPr="006A30AD">
              <w:rPr>
                <w:lang w:val="en-GB" w:eastAsia="zh-CN"/>
              </w:rPr>
              <w:t>30 33 41 43</w:t>
            </w:r>
          </w:p>
        </w:tc>
        <w:tc>
          <w:tcPr>
            <w:tcW w:w="3099" w:type="dxa"/>
            <w:shd w:val="clear" w:color="auto" w:fill="FFFFFF" w:themeFill="background1"/>
            <w:noWrap/>
            <w:vAlign w:val="center"/>
            <w:hideMark/>
          </w:tcPr>
          <w:p w14:paraId="3F1D23A0" w14:textId="77777777" w:rsidR="008679D4" w:rsidRPr="006A30AD" w:rsidRDefault="008679D4" w:rsidP="00F61E96">
            <w:pPr>
              <w:pStyle w:val="Tabletext"/>
              <w:jc w:val="center"/>
              <w:rPr>
                <w:lang w:val="en-GB" w:eastAsia="zh-CN"/>
              </w:rPr>
            </w:pPr>
            <w:r w:rsidRPr="006A30AD">
              <w:rPr>
                <w:lang w:val="en-GB" w:eastAsia="zh-CN"/>
              </w:rPr>
              <w:t>30 33</w:t>
            </w:r>
          </w:p>
        </w:tc>
        <w:tc>
          <w:tcPr>
            <w:tcW w:w="2126" w:type="dxa"/>
            <w:shd w:val="clear" w:color="auto" w:fill="FFFFFF" w:themeFill="background1"/>
            <w:noWrap/>
            <w:vAlign w:val="center"/>
            <w:hideMark/>
          </w:tcPr>
          <w:p w14:paraId="5BEC75D5" w14:textId="77777777" w:rsidR="008679D4" w:rsidRPr="006A30AD" w:rsidRDefault="008679D4" w:rsidP="00F61E96">
            <w:pPr>
              <w:pStyle w:val="Tabletext"/>
              <w:jc w:val="center"/>
              <w:rPr>
                <w:lang w:val="en-GB" w:eastAsia="zh-CN"/>
              </w:rPr>
            </w:pPr>
            <w:r w:rsidRPr="006A30AD">
              <w:rPr>
                <w:lang w:val="en-GB" w:eastAsia="zh-CN"/>
              </w:rPr>
              <w:t>41 43</w:t>
            </w:r>
          </w:p>
        </w:tc>
      </w:tr>
      <w:tr w:rsidR="008679D4" w:rsidRPr="006A30AD" w14:paraId="3E75505A" w14:textId="77777777" w:rsidTr="000377E0">
        <w:trPr>
          <w:trHeight w:val="375"/>
          <w:jc w:val="center"/>
        </w:trPr>
        <w:tc>
          <w:tcPr>
            <w:tcW w:w="3037" w:type="dxa"/>
            <w:vMerge/>
            <w:vAlign w:val="center"/>
            <w:hideMark/>
          </w:tcPr>
          <w:p w14:paraId="2CDE5EA4" w14:textId="77777777" w:rsidR="008679D4" w:rsidRPr="006A30AD" w:rsidRDefault="008679D4" w:rsidP="002C6A17">
            <w:pPr>
              <w:pStyle w:val="Tabletext"/>
              <w:rPr>
                <w:sz w:val="20"/>
                <w:lang w:val="en-GB" w:eastAsia="zh-CN"/>
              </w:rPr>
            </w:pPr>
          </w:p>
        </w:tc>
        <w:tc>
          <w:tcPr>
            <w:tcW w:w="2066" w:type="dxa"/>
            <w:shd w:val="clear" w:color="auto" w:fill="FFFFFF" w:themeFill="background1"/>
            <w:noWrap/>
            <w:vAlign w:val="center"/>
            <w:hideMark/>
          </w:tcPr>
          <w:p w14:paraId="69E1913E" w14:textId="77777777" w:rsidR="008679D4" w:rsidRPr="006A30AD" w:rsidRDefault="008679D4" w:rsidP="002C6A17">
            <w:pPr>
              <w:pStyle w:val="Tabletext"/>
              <w:rPr>
                <w:lang w:val="en-GB" w:eastAsia="zh-CN"/>
              </w:rPr>
            </w:pPr>
            <w:r w:rsidRPr="006A30AD">
              <w:rPr>
                <w:lang w:val="en-GB" w:eastAsia="zh-CN"/>
              </w:rPr>
              <w:t>Rubona</w:t>
            </w:r>
          </w:p>
        </w:tc>
        <w:tc>
          <w:tcPr>
            <w:tcW w:w="4131" w:type="dxa"/>
            <w:shd w:val="clear" w:color="auto" w:fill="FFFFFF" w:themeFill="background1"/>
            <w:vAlign w:val="center"/>
            <w:hideMark/>
          </w:tcPr>
          <w:p w14:paraId="0D8DE54C" w14:textId="77777777" w:rsidR="008679D4" w:rsidRPr="006A30AD" w:rsidRDefault="008679D4" w:rsidP="00F61E96">
            <w:pPr>
              <w:pStyle w:val="Tabletext"/>
              <w:jc w:val="center"/>
              <w:rPr>
                <w:lang w:val="en-GB" w:eastAsia="zh-CN"/>
              </w:rPr>
            </w:pPr>
            <w:r w:rsidRPr="006A30AD">
              <w:rPr>
                <w:lang w:val="en-GB" w:eastAsia="zh-CN"/>
              </w:rPr>
              <w:t>22 25 27 28</w:t>
            </w:r>
          </w:p>
        </w:tc>
        <w:tc>
          <w:tcPr>
            <w:tcW w:w="3099" w:type="dxa"/>
            <w:shd w:val="clear" w:color="auto" w:fill="FFFFFF" w:themeFill="background1"/>
            <w:vAlign w:val="center"/>
            <w:hideMark/>
          </w:tcPr>
          <w:p w14:paraId="17A24C0F" w14:textId="77777777" w:rsidR="008679D4" w:rsidRPr="006A30AD" w:rsidRDefault="008679D4" w:rsidP="00F61E96">
            <w:pPr>
              <w:pStyle w:val="Tabletext"/>
              <w:jc w:val="center"/>
              <w:rPr>
                <w:lang w:val="en-GB" w:eastAsia="zh-CN"/>
              </w:rPr>
            </w:pPr>
            <w:r w:rsidRPr="006A30AD">
              <w:rPr>
                <w:lang w:val="en-GB" w:eastAsia="zh-CN"/>
              </w:rPr>
              <w:t>22 28</w:t>
            </w:r>
          </w:p>
        </w:tc>
        <w:tc>
          <w:tcPr>
            <w:tcW w:w="2126" w:type="dxa"/>
            <w:shd w:val="clear" w:color="auto" w:fill="FFFFFF" w:themeFill="background1"/>
            <w:vAlign w:val="center"/>
            <w:hideMark/>
          </w:tcPr>
          <w:p w14:paraId="484C9ECF" w14:textId="77777777" w:rsidR="008679D4" w:rsidRPr="006A30AD" w:rsidRDefault="008679D4" w:rsidP="00F61E96">
            <w:pPr>
              <w:pStyle w:val="Tabletext"/>
              <w:jc w:val="center"/>
              <w:rPr>
                <w:lang w:val="en-GB" w:eastAsia="zh-CN"/>
              </w:rPr>
            </w:pPr>
            <w:r w:rsidRPr="006A30AD">
              <w:rPr>
                <w:lang w:val="en-GB" w:eastAsia="zh-CN"/>
              </w:rPr>
              <w:t>25 27</w:t>
            </w:r>
          </w:p>
        </w:tc>
      </w:tr>
      <w:tr w:rsidR="008679D4" w:rsidRPr="00AD2E79" w14:paraId="79BDAE48" w14:textId="77777777" w:rsidTr="0081393C">
        <w:trPr>
          <w:trHeight w:val="171"/>
          <w:jc w:val="center"/>
        </w:trPr>
        <w:tc>
          <w:tcPr>
            <w:tcW w:w="3037" w:type="dxa"/>
            <w:vMerge/>
            <w:vAlign w:val="center"/>
            <w:hideMark/>
          </w:tcPr>
          <w:p w14:paraId="35986EC7" w14:textId="77777777" w:rsidR="008679D4" w:rsidRPr="006A30AD" w:rsidRDefault="008679D4" w:rsidP="002C6A17">
            <w:pPr>
              <w:pStyle w:val="Tabletext"/>
              <w:rPr>
                <w:sz w:val="20"/>
                <w:lang w:val="en-GB" w:eastAsia="zh-CN"/>
              </w:rPr>
            </w:pPr>
          </w:p>
        </w:tc>
        <w:tc>
          <w:tcPr>
            <w:tcW w:w="2066" w:type="dxa"/>
            <w:shd w:val="clear" w:color="auto" w:fill="FFFFFF" w:themeFill="background1"/>
            <w:noWrap/>
            <w:vAlign w:val="center"/>
            <w:hideMark/>
          </w:tcPr>
          <w:p w14:paraId="33DE9937" w14:textId="77777777" w:rsidR="008679D4" w:rsidRPr="006A30AD" w:rsidRDefault="008679D4" w:rsidP="002C6A17">
            <w:pPr>
              <w:pStyle w:val="Tabletext"/>
              <w:rPr>
                <w:lang w:val="en-GB" w:eastAsia="zh-CN"/>
              </w:rPr>
            </w:pPr>
            <w:r w:rsidRPr="006A30AD">
              <w:rPr>
                <w:lang w:val="en-GB" w:eastAsia="zh-CN"/>
              </w:rPr>
              <w:t>Kanama</w:t>
            </w:r>
          </w:p>
        </w:tc>
        <w:tc>
          <w:tcPr>
            <w:tcW w:w="4131" w:type="dxa"/>
            <w:shd w:val="clear" w:color="auto" w:fill="FFFFFF" w:themeFill="background1"/>
            <w:noWrap/>
            <w:vAlign w:val="center"/>
            <w:hideMark/>
          </w:tcPr>
          <w:p w14:paraId="7DA8B369" w14:textId="77777777" w:rsidR="008679D4" w:rsidRPr="006A30AD" w:rsidRDefault="008679D4" w:rsidP="00F61E96">
            <w:pPr>
              <w:pStyle w:val="Tabletext"/>
              <w:jc w:val="center"/>
              <w:rPr>
                <w:lang w:val="en-GB" w:eastAsia="zh-CN"/>
              </w:rPr>
            </w:pPr>
            <w:r w:rsidRPr="006A30AD">
              <w:rPr>
                <w:lang w:val="en-GB" w:eastAsia="zh-CN"/>
              </w:rPr>
              <w:t>39 45</w:t>
            </w:r>
          </w:p>
        </w:tc>
        <w:tc>
          <w:tcPr>
            <w:tcW w:w="5225" w:type="dxa"/>
            <w:gridSpan w:val="2"/>
            <w:shd w:val="clear" w:color="auto" w:fill="FFFFFF" w:themeFill="background1"/>
            <w:noWrap/>
            <w:vAlign w:val="center"/>
            <w:hideMark/>
          </w:tcPr>
          <w:p w14:paraId="4BF7BA94" w14:textId="77777777" w:rsidR="008679D4" w:rsidRPr="006A30AD" w:rsidRDefault="008679D4" w:rsidP="00F61E96">
            <w:pPr>
              <w:pStyle w:val="Tabletext"/>
              <w:jc w:val="center"/>
              <w:rPr>
                <w:lang w:val="en-GB" w:eastAsia="zh-CN"/>
              </w:rPr>
            </w:pPr>
            <w:r w:rsidRPr="006A30AD">
              <w:rPr>
                <w:lang w:val="en-GB" w:eastAsia="zh-CN"/>
              </w:rPr>
              <w:t>channel 39 to be used at Kanama if requested for</w:t>
            </w:r>
          </w:p>
        </w:tc>
      </w:tr>
      <w:tr w:rsidR="008679D4" w:rsidRPr="00AD2E79" w14:paraId="6BA8C08B" w14:textId="77777777" w:rsidTr="000377E0">
        <w:trPr>
          <w:trHeight w:val="315"/>
          <w:jc w:val="center"/>
        </w:trPr>
        <w:tc>
          <w:tcPr>
            <w:tcW w:w="14459" w:type="dxa"/>
            <w:gridSpan w:val="5"/>
            <w:shd w:val="clear" w:color="auto" w:fill="FFFFFF" w:themeFill="background1"/>
            <w:noWrap/>
            <w:vAlign w:val="center"/>
            <w:hideMark/>
          </w:tcPr>
          <w:p w14:paraId="7CD3FD48" w14:textId="77777777" w:rsidR="008679D4" w:rsidRPr="006A30AD" w:rsidRDefault="008679D4" w:rsidP="002C6A17">
            <w:pPr>
              <w:pStyle w:val="Tabletext"/>
              <w:rPr>
                <w:rFonts w:ascii="CG Times" w:hAnsi="CG Times"/>
                <w:sz w:val="20"/>
                <w:lang w:val="en-GB" w:eastAsia="zh-CN"/>
              </w:rPr>
            </w:pPr>
          </w:p>
        </w:tc>
      </w:tr>
      <w:tr w:rsidR="008679D4" w:rsidRPr="006A30AD" w14:paraId="2D1E81B1" w14:textId="77777777" w:rsidTr="000377E0">
        <w:trPr>
          <w:trHeight w:val="390"/>
          <w:jc w:val="center"/>
        </w:trPr>
        <w:tc>
          <w:tcPr>
            <w:tcW w:w="3037" w:type="dxa"/>
            <w:vMerge w:val="restart"/>
            <w:shd w:val="clear" w:color="auto" w:fill="FFFFFF"/>
            <w:noWrap/>
            <w:vAlign w:val="center"/>
            <w:hideMark/>
          </w:tcPr>
          <w:p w14:paraId="43EF8B68" w14:textId="77777777" w:rsidR="008679D4" w:rsidRPr="006A30AD" w:rsidRDefault="008679D4" w:rsidP="002C6A17">
            <w:pPr>
              <w:pStyle w:val="Tabletext"/>
              <w:rPr>
                <w:lang w:val="en-GB" w:eastAsia="zh-CN"/>
              </w:rPr>
            </w:pPr>
            <w:r w:rsidRPr="006A30AD">
              <w:rPr>
                <w:lang w:val="en-GB" w:eastAsia="zh-CN"/>
              </w:rPr>
              <w:t>WEST-CENTER</w:t>
            </w:r>
          </w:p>
        </w:tc>
        <w:tc>
          <w:tcPr>
            <w:tcW w:w="2066" w:type="dxa"/>
            <w:shd w:val="clear" w:color="auto" w:fill="FFFFFF" w:themeFill="background1"/>
            <w:noWrap/>
            <w:vAlign w:val="center"/>
            <w:hideMark/>
          </w:tcPr>
          <w:p w14:paraId="57C3F8CF" w14:textId="77777777" w:rsidR="008679D4" w:rsidRPr="006A30AD" w:rsidRDefault="008679D4" w:rsidP="002C6A17">
            <w:pPr>
              <w:pStyle w:val="Tabletext"/>
              <w:rPr>
                <w:lang w:val="en-GB" w:eastAsia="zh-CN"/>
              </w:rPr>
            </w:pPr>
            <w:r w:rsidRPr="006A30AD">
              <w:rPr>
                <w:lang w:val="en-GB" w:eastAsia="zh-CN"/>
              </w:rPr>
              <w:t>Karongi</w:t>
            </w:r>
          </w:p>
        </w:tc>
        <w:tc>
          <w:tcPr>
            <w:tcW w:w="4131" w:type="dxa"/>
            <w:shd w:val="clear" w:color="auto" w:fill="FFFFFF" w:themeFill="background1"/>
            <w:vAlign w:val="center"/>
            <w:hideMark/>
          </w:tcPr>
          <w:p w14:paraId="142D09D9" w14:textId="77777777" w:rsidR="008679D4" w:rsidRPr="006A30AD" w:rsidRDefault="008679D4" w:rsidP="00F61E96">
            <w:pPr>
              <w:pStyle w:val="Tabletext"/>
              <w:jc w:val="center"/>
              <w:rPr>
                <w:lang w:val="en-GB" w:eastAsia="zh-CN"/>
              </w:rPr>
            </w:pPr>
            <w:r w:rsidRPr="006A30AD">
              <w:rPr>
                <w:lang w:val="en-GB" w:eastAsia="zh-CN"/>
              </w:rPr>
              <w:t>31 34 36 37</w:t>
            </w:r>
          </w:p>
        </w:tc>
        <w:tc>
          <w:tcPr>
            <w:tcW w:w="3099" w:type="dxa"/>
            <w:shd w:val="clear" w:color="auto" w:fill="FFFFFF" w:themeFill="background1"/>
            <w:vAlign w:val="center"/>
            <w:hideMark/>
          </w:tcPr>
          <w:p w14:paraId="1EDF8BD9" w14:textId="77777777" w:rsidR="008679D4" w:rsidRPr="006A30AD" w:rsidRDefault="008679D4" w:rsidP="00F61E96">
            <w:pPr>
              <w:pStyle w:val="Tabletext"/>
              <w:jc w:val="center"/>
              <w:rPr>
                <w:lang w:val="en-GB" w:eastAsia="zh-CN"/>
              </w:rPr>
            </w:pPr>
            <w:r w:rsidRPr="006A30AD">
              <w:rPr>
                <w:lang w:val="en-GB" w:eastAsia="zh-CN"/>
              </w:rPr>
              <w:t>34 36</w:t>
            </w:r>
          </w:p>
        </w:tc>
        <w:tc>
          <w:tcPr>
            <w:tcW w:w="2126" w:type="dxa"/>
            <w:shd w:val="clear" w:color="auto" w:fill="FFFFFF" w:themeFill="background1"/>
            <w:vAlign w:val="center"/>
            <w:hideMark/>
          </w:tcPr>
          <w:p w14:paraId="0104B849" w14:textId="77777777" w:rsidR="008679D4" w:rsidRPr="006A30AD" w:rsidRDefault="008679D4" w:rsidP="00F61E96">
            <w:pPr>
              <w:pStyle w:val="Tabletext"/>
              <w:jc w:val="center"/>
              <w:rPr>
                <w:lang w:val="en-GB" w:eastAsia="zh-CN"/>
              </w:rPr>
            </w:pPr>
            <w:r w:rsidRPr="006A30AD">
              <w:rPr>
                <w:lang w:val="en-GB" w:eastAsia="zh-CN"/>
              </w:rPr>
              <w:t>31 37</w:t>
            </w:r>
          </w:p>
        </w:tc>
      </w:tr>
      <w:tr w:rsidR="008679D4" w:rsidRPr="006A30AD" w14:paraId="32C4B7F9" w14:textId="77777777" w:rsidTr="000377E0">
        <w:trPr>
          <w:trHeight w:val="287"/>
          <w:jc w:val="center"/>
        </w:trPr>
        <w:tc>
          <w:tcPr>
            <w:tcW w:w="3037" w:type="dxa"/>
            <w:vMerge/>
            <w:vAlign w:val="center"/>
            <w:hideMark/>
          </w:tcPr>
          <w:p w14:paraId="06622D7C" w14:textId="77777777" w:rsidR="008679D4" w:rsidRPr="006A30AD" w:rsidRDefault="008679D4" w:rsidP="002C6A17">
            <w:pPr>
              <w:pStyle w:val="Tabletext"/>
              <w:rPr>
                <w:sz w:val="20"/>
                <w:lang w:val="en-GB" w:eastAsia="zh-CN"/>
              </w:rPr>
            </w:pPr>
          </w:p>
        </w:tc>
        <w:tc>
          <w:tcPr>
            <w:tcW w:w="2066" w:type="dxa"/>
            <w:shd w:val="clear" w:color="auto" w:fill="FFFFFF" w:themeFill="background1"/>
            <w:noWrap/>
            <w:vAlign w:val="center"/>
            <w:hideMark/>
          </w:tcPr>
          <w:p w14:paraId="7F77A647" w14:textId="77777777" w:rsidR="008679D4" w:rsidRPr="006A30AD" w:rsidRDefault="008679D4" w:rsidP="002C6A17">
            <w:pPr>
              <w:pStyle w:val="Tabletext"/>
              <w:rPr>
                <w:lang w:val="en-GB" w:eastAsia="zh-CN"/>
              </w:rPr>
            </w:pPr>
            <w:r w:rsidRPr="006A30AD">
              <w:rPr>
                <w:lang w:val="en-GB" w:eastAsia="zh-CN"/>
              </w:rPr>
              <w:t>Kibisabo</w:t>
            </w:r>
          </w:p>
        </w:tc>
        <w:tc>
          <w:tcPr>
            <w:tcW w:w="4131" w:type="dxa"/>
            <w:shd w:val="clear" w:color="auto" w:fill="FFFFFF" w:themeFill="background1"/>
            <w:noWrap/>
            <w:vAlign w:val="center"/>
            <w:hideMark/>
          </w:tcPr>
          <w:p w14:paraId="2C32EB24" w14:textId="77777777" w:rsidR="008679D4" w:rsidRPr="006A30AD" w:rsidRDefault="008679D4" w:rsidP="00F61E96">
            <w:pPr>
              <w:pStyle w:val="Tabletext"/>
              <w:jc w:val="center"/>
              <w:rPr>
                <w:lang w:val="en-GB" w:eastAsia="zh-CN"/>
              </w:rPr>
            </w:pPr>
            <w:r w:rsidRPr="006A30AD">
              <w:rPr>
                <w:lang w:val="en-GB" w:eastAsia="zh-CN"/>
              </w:rPr>
              <w:t>42</w:t>
            </w:r>
          </w:p>
        </w:tc>
        <w:tc>
          <w:tcPr>
            <w:tcW w:w="3099" w:type="dxa"/>
            <w:shd w:val="clear" w:color="auto" w:fill="FFFFFF" w:themeFill="background1"/>
            <w:noWrap/>
            <w:vAlign w:val="center"/>
            <w:hideMark/>
          </w:tcPr>
          <w:p w14:paraId="3873912E" w14:textId="77777777" w:rsidR="008679D4" w:rsidRPr="006A30AD" w:rsidRDefault="008679D4" w:rsidP="00F61E96">
            <w:pPr>
              <w:pStyle w:val="Tabletext"/>
              <w:jc w:val="center"/>
              <w:rPr>
                <w:lang w:val="en-GB" w:eastAsia="zh-CN"/>
              </w:rPr>
            </w:pPr>
            <w:r w:rsidRPr="006A30AD">
              <w:rPr>
                <w:lang w:val="en-GB" w:eastAsia="zh-CN"/>
              </w:rPr>
              <w:t>to be removed</w:t>
            </w:r>
          </w:p>
        </w:tc>
        <w:tc>
          <w:tcPr>
            <w:tcW w:w="2126" w:type="dxa"/>
            <w:shd w:val="clear" w:color="auto" w:fill="FFFFFF" w:themeFill="background1"/>
            <w:noWrap/>
            <w:vAlign w:val="center"/>
            <w:hideMark/>
          </w:tcPr>
          <w:p w14:paraId="44956807" w14:textId="77777777" w:rsidR="008679D4" w:rsidRPr="006A30AD" w:rsidRDefault="008679D4" w:rsidP="00F61E96">
            <w:pPr>
              <w:pStyle w:val="Tabletext"/>
              <w:jc w:val="center"/>
              <w:rPr>
                <w:lang w:val="en-GB" w:eastAsia="zh-CN"/>
              </w:rPr>
            </w:pPr>
            <w:r w:rsidRPr="006A30AD">
              <w:rPr>
                <w:lang w:val="en-GB" w:eastAsia="zh-CN"/>
              </w:rPr>
              <w:t>to be removed</w:t>
            </w:r>
          </w:p>
        </w:tc>
      </w:tr>
      <w:tr w:rsidR="008679D4" w:rsidRPr="006A30AD" w14:paraId="0F52C3D4" w14:textId="77777777" w:rsidTr="000377E0">
        <w:trPr>
          <w:trHeight w:val="405"/>
          <w:jc w:val="center"/>
        </w:trPr>
        <w:tc>
          <w:tcPr>
            <w:tcW w:w="14459" w:type="dxa"/>
            <w:gridSpan w:val="5"/>
            <w:shd w:val="clear" w:color="auto" w:fill="FFFFFF" w:themeFill="background1"/>
            <w:noWrap/>
            <w:vAlign w:val="center"/>
            <w:hideMark/>
          </w:tcPr>
          <w:p w14:paraId="3FD2A6B8" w14:textId="77777777" w:rsidR="008679D4" w:rsidRPr="006A30AD" w:rsidRDefault="008679D4" w:rsidP="002C6A17">
            <w:pPr>
              <w:pStyle w:val="Tabletext"/>
              <w:rPr>
                <w:rFonts w:ascii="CG Times" w:hAnsi="CG Times"/>
                <w:sz w:val="20"/>
                <w:lang w:val="en-GB" w:eastAsia="zh-CN"/>
              </w:rPr>
            </w:pPr>
          </w:p>
        </w:tc>
      </w:tr>
      <w:tr w:rsidR="008679D4" w:rsidRPr="006A30AD" w14:paraId="7EB05661" w14:textId="77777777" w:rsidTr="000377E0">
        <w:trPr>
          <w:trHeight w:val="405"/>
          <w:jc w:val="center"/>
        </w:trPr>
        <w:tc>
          <w:tcPr>
            <w:tcW w:w="3037" w:type="dxa"/>
            <w:vMerge w:val="restart"/>
            <w:shd w:val="clear" w:color="auto" w:fill="FFFFFF"/>
            <w:noWrap/>
            <w:vAlign w:val="center"/>
            <w:hideMark/>
          </w:tcPr>
          <w:p w14:paraId="752F4D77" w14:textId="77777777" w:rsidR="008679D4" w:rsidRPr="006A30AD" w:rsidRDefault="008679D4" w:rsidP="002C6A17">
            <w:pPr>
              <w:pStyle w:val="Tabletext"/>
              <w:rPr>
                <w:lang w:val="en-GB" w:eastAsia="zh-CN"/>
              </w:rPr>
            </w:pPr>
            <w:r w:rsidRPr="006A30AD">
              <w:rPr>
                <w:lang w:val="en-GB" w:eastAsia="zh-CN"/>
              </w:rPr>
              <w:t>WEST-SOUTH</w:t>
            </w:r>
          </w:p>
        </w:tc>
        <w:tc>
          <w:tcPr>
            <w:tcW w:w="2066" w:type="dxa"/>
            <w:shd w:val="clear" w:color="auto" w:fill="FFFFFF" w:themeFill="background1"/>
            <w:noWrap/>
            <w:vAlign w:val="center"/>
            <w:hideMark/>
          </w:tcPr>
          <w:p w14:paraId="32BBC9F0" w14:textId="77777777" w:rsidR="008679D4" w:rsidRPr="006A30AD" w:rsidRDefault="008679D4" w:rsidP="002C6A17">
            <w:pPr>
              <w:pStyle w:val="Tabletext"/>
              <w:rPr>
                <w:lang w:val="en-GB" w:eastAsia="zh-CN"/>
              </w:rPr>
            </w:pPr>
            <w:r w:rsidRPr="006A30AD">
              <w:rPr>
                <w:lang w:val="en-GB" w:eastAsia="zh-CN"/>
              </w:rPr>
              <w:t>Gihundwe</w:t>
            </w:r>
          </w:p>
        </w:tc>
        <w:tc>
          <w:tcPr>
            <w:tcW w:w="4131" w:type="dxa"/>
            <w:shd w:val="clear" w:color="auto" w:fill="FFFFFF" w:themeFill="background1"/>
            <w:noWrap/>
            <w:vAlign w:val="center"/>
            <w:hideMark/>
          </w:tcPr>
          <w:p w14:paraId="693ED1D4" w14:textId="77777777" w:rsidR="008679D4" w:rsidRPr="006A30AD" w:rsidRDefault="008679D4" w:rsidP="00F61E96">
            <w:pPr>
              <w:pStyle w:val="Tabletext"/>
              <w:jc w:val="center"/>
              <w:rPr>
                <w:lang w:val="en-GB" w:eastAsia="zh-CN"/>
              </w:rPr>
            </w:pPr>
            <w:r w:rsidRPr="006A30AD">
              <w:rPr>
                <w:lang w:val="en-GB" w:eastAsia="zh-CN"/>
              </w:rPr>
              <w:t>25 26 30 41</w:t>
            </w:r>
          </w:p>
        </w:tc>
        <w:tc>
          <w:tcPr>
            <w:tcW w:w="3099" w:type="dxa"/>
            <w:shd w:val="clear" w:color="auto" w:fill="FFFFFF" w:themeFill="background1"/>
            <w:vAlign w:val="center"/>
            <w:hideMark/>
          </w:tcPr>
          <w:p w14:paraId="2A04A375" w14:textId="77777777" w:rsidR="008679D4" w:rsidRPr="006A30AD" w:rsidRDefault="008679D4" w:rsidP="00F61E96">
            <w:pPr>
              <w:pStyle w:val="Tabletext"/>
              <w:jc w:val="center"/>
              <w:rPr>
                <w:lang w:val="en-GB" w:eastAsia="zh-CN"/>
              </w:rPr>
            </w:pPr>
            <w:r w:rsidRPr="006A30AD">
              <w:rPr>
                <w:lang w:val="en-GB" w:eastAsia="zh-CN"/>
              </w:rPr>
              <w:t>26 30</w:t>
            </w:r>
          </w:p>
        </w:tc>
        <w:tc>
          <w:tcPr>
            <w:tcW w:w="2126" w:type="dxa"/>
            <w:shd w:val="clear" w:color="auto" w:fill="FFFFFF" w:themeFill="background1"/>
            <w:vAlign w:val="center"/>
            <w:hideMark/>
          </w:tcPr>
          <w:p w14:paraId="0EFF997F" w14:textId="77777777" w:rsidR="008679D4" w:rsidRPr="006A30AD" w:rsidRDefault="008679D4" w:rsidP="00F61E96">
            <w:pPr>
              <w:pStyle w:val="Tabletext"/>
              <w:jc w:val="center"/>
              <w:rPr>
                <w:lang w:val="en-GB" w:eastAsia="zh-CN"/>
              </w:rPr>
            </w:pPr>
            <w:r w:rsidRPr="006A30AD">
              <w:rPr>
                <w:lang w:val="en-GB" w:eastAsia="zh-CN"/>
              </w:rPr>
              <w:t>25 41</w:t>
            </w:r>
          </w:p>
        </w:tc>
      </w:tr>
      <w:tr w:rsidR="008679D4" w:rsidRPr="006A30AD" w14:paraId="55FA1AD7" w14:textId="77777777" w:rsidTr="000377E0">
        <w:trPr>
          <w:jc w:val="center"/>
        </w:trPr>
        <w:tc>
          <w:tcPr>
            <w:tcW w:w="3037" w:type="dxa"/>
            <w:vMerge/>
            <w:vAlign w:val="center"/>
            <w:hideMark/>
          </w:tcPr>
          <w:p w14:paraId="4DEEBEC0" w14:textId="77777777" w:rsidR="008679D4" w:rsidRPr="006A30AD" w:rsidRDefault="008679D4" w:rsidP="002C6A17">
            <w:pPr>
              <w:pStyle w:val="Tabletext"/>
              <w:rPr>
                <w:sz w:val="20"/>
                <w:lang w:val="en-GB" w:eastAsia="zh-CN"/>
              </w:rPr>
            </w:pPr>
          </w:p>
        </w:tc>
        <w:tc>
          <w:tcPr>
            <w:tcW w:w="2066" w:type="dxa"/>
            <w:shd w:val="clear" w:color="auto" w:fill="FFFFFF" w:themeFill="background1"/>
            <w:noWrap/>
            <w:vAlign w:val="center"/>
            <w:hideMark/>
          </w:tcPr>
          <w:p w14:paraId="5B189ACC" w14:textId="77777777" w:rsidR="008679D4" w:rsidRPr="006A30AD" w:rsidRDefault="008679D4" w:rsidP="002C6A17">
            <w:pPr>
              <w:pStyle w:val="Tabletext"/>
              <w:rPr>
                <w:lang w:val="en-GB" w:eastAsia="zh-CN"/>
              </w:rPr>
            </w:pPr>
            <w:r w:rsidRPr="006A30AD">
              <w:rPr>
                <w:lang w:val="en-GB" w:eastAsia="zh-CN"/>
              </w:rPr>
              <w:t>Kinanira</w:t>
            </w:r>
          </w:p>
        </w:tc>
        <w:tc>
          <w:tcPr>
            <w:tcW w:w="4131" w:type="dxa"/>
            <w:shd w:val="clear" w:color="auto" w:fill="FFFFFF" w:themeFill="background1"/>
            <w:noWrap/>
            <w:vAlign w:val="center"/>
            <w:hideMark/>
          </w:tcPr>
          <w:p w14:paraId="59F77626" w14:textId="77777777" w:rsidR="008679D4" w:rsidRPr="006A30AD" w:rsidRDefault="008679D4" w:rsidP="00F61E96">
            <w:pPr>
              <w:pStyle w:val="Tabletext"/>
              <w:jc w:val="center"/>
              <w:rPr>
                <w:lang w:val="en-GB" w:eastAsia="zh-CN"/>
              </w:rPr>
            </w:pPr>
            <w:r w:rsidRPr="006A30AD">
              <w:rPr>
                <w:lang w:val="en-GB" w:eastAsia="zh-CN"/>
              </w:rPr>
              <w:t>21 24 35 47</w:t>
            </w:r>
          </w:p>
        </w:tc>
        <w:tc>
          <w:tcPr>
            <w:tcW w:w="3099" w:type="dxa"/>
            <w:shd w:val="clear" w:color="auto" w:fill="FFFFFF" w:themeFill="background1"/>
            <w:noWrap/>
            <w:vAlign w:val="center"/>
            <w:hideMark/>
          </w:tcPr>
          <w:p w14:paraId="057C7B2E" w14:textId="77777777" w:rsidR="008679D4" w:rsidRPr="006A30AD" w:rsidRDefault="008679D4" w:rsidP="00F61E96">
            <w:pPr>
              <w:pStyle w:val="Tabletext"/>
              <w:jc w:val="center"/>
              <w:rPr>
                <w:lang w:val="en-GB" w:eastAsia="zh-CN"/>
              </w:rPr>
            </w:pPr>
            <w:r w:rsidRPr="006A30AD">
              <w:rPr>
                <w:lang w:val="en-GB" w:eastAsia="zh-CN"/>
              </w:rPr>
              <w:t>24 35</w:t>
            </w:r>
          </w:p>
        </w:tc>
        <w:tc>
          <w:tcPr>
            <w:tcW w:w="2126" w:type="dxa"/>
            <w:shd w:val="clear" w:color="auto" w:fill="FFFFFF" w:themeFill="background1"/>
            <w:noWrap/>
            <w:vAlign w:val="center"/>
            <w:hideMark/>
          </w:tcPr>
          <w:p w14:paraId="138E525B" w14:textId="77777777" w:rsidR="008679D4" w:rsidRPr="006A30AD" w:rsidRDefault="008679D4" w:rsidP="00F61E96">
            <w:pPr>
              <w:pStyle w:val="Tabletext"/>
              <w:jc w:val="center"/>
              <w:rPr>
                <w:lang w:val="en-GB" w:eastAsia="zh-CN"/>
              </w:rPr>
            </w:pPr>
            <w:r w:rsidRPr="006A30AD">
              <w:rPr>
                <w:lang w:val="en-GB" w:eastAsia="zh-CN"/>
              </w:rPr>
              <w:t>21 47</w:t>
            </w:r>
          </w:p>
        </w:tc>
      </w:tr>
      <w:tr w:rsidR="008679D4" w:rsidRPr="006A30AD" w14:paraId="57FFCA16" w14:textId="77777777" w:rsidTr="000377E0">
        <w:trPr>
          <w:trHeight w:val="341"/>
          <w:jc w:val="center"/>
        </w:trPr>
        <w:tc>
          <w:tcPr>
            <w:tcW w:w="3037" w:type="dxa"/>
            <w:vMerge/>
            <w:vAlign w:val="center"/>
            <w:hideMark/>
          </w:tcPr>
          <w:p w14:paraId="76E48344" w14:textId="77777777" w:rsidR="008679D4" w:rsidRPr="006A30AD" w:rsidRDefault="008679D4" w:rsidP="002C6A17">
            <w:pPr>
              <w:pStyle w:val="Tabletext"/>
              <w:rPr>
                <w:sz w:val="20"/>
                <w:lang w:val="en-GB" w:eastAsia="zh-CN"/>
              </w:rPr>
            </w:pPr>
          </w:p>
        </w:tc>
        <w:tc>
          <w:tcPr>
            <w:tcW w:w="2066" w:type="dxa"/>
            <w:shd w:val="clear" w:color="auto" w:fill="FFFFFF" w:themeFill="background1"/>
            <w:noWrap/>
            <w:vAlign w:val="center"/>
            <w:hideMark/>
          </w:tcPr>
          <w:p w14:paraId="378CCDC0" w14:textId="77777777" w:rsidR="008679D4" w:rsidRPr="006A30AD" w:rsidRDefault="008679D4" w:rsidP="002C6A17">
            <w:pPr>
              <w:pStyle w:val="Tabletext"/>
              <w:rPr>
                <w:lang w:val="en-GB" w:eastAsia="zh-CN"/>
              </w:rPr>
            </w:pPr>
            <w:r w:rsidRPr="006A30AD">
              <w:rPr>
                <w:lang w:val="en-GB" w:eastAsia="zh-CN"/>
              </w:rPr>
              <w:t>Nyabitimbo</w:t>
            </w:r>
          </w:p>
        </w:tc>
        <w:tc>
          <w:tcPr>
            <w:tcW w:w="4131" w:type="dxa"/>
            <w:shd w:val="clear" w:color="auto" w:fill="FFFFFF" w:themeFill="background1"/>
            <w:noWrap/>
            <w:vAlign w:val="center"/>
            <w:hideMark/>
          </w:tcPr>
          <w:p w14:paraId="2FBE16F1" w14:textId="77777777" w:rsidR="008679D4" w:rsidRPr="006A30AD" w:rsidRDefault="008679D4" w:rsidP="00F61E96">
            <w:pPr>
              <w:pStyle w:val="Tabletext"/>
              <w:jc w:val="center"/>
              <w:rPr>
                <w:lang w:val="en-GB" w:eastAsia="zh-CN"/>
              </w:rPr>
            </w:pPr>
            <w:r w:rsidRPr="006A30AD">
              <w:rPr>
                <w:lang w:val="en-GB" w:eastAsia="zh-CN"/>
              </w:rPr>
              <w:t>40 43 46</w:t>
            </w:r>
          </w:p>
        </w:tc>
        <w:tc>
          <w:tcPr>
            <w:tcW w:w="3099" w:type="dxa"/>
            <w:shd w:val="clear" w:color="auto" w:fill="FFFFFF" w:themeFill="background1"/>
            <w:vAlign w:val="center"/>
            <w:hideMark/>
          </w:tcPr>
          <w:p w14:paraId="2A82ED60" w14:textId="77777777" w:rsidR="008679D4" w:rsidRPr="006A30AD" w:rsidRDefault="008679D4" w:rsidP="00F61E96">
            <w:pPr>
              <w:pStyle w:val="Tabletext"/>
              <w:jc w:val="center"/>
              <w:rPr>
                <w:lang w:val="en-GB" w:eastAsia="zh-CN"/>
              </w:rPr>
            </w:pPr>
            <w:r w:rsidRPr="006A30AD">
              <w:rPr>
                <w:lang w:val="en-GB" w:eastAsia="zh-CN"/>
              </w:rPr>
              <w:t>40 43</w:t>
            </w:r>
          </w:p>
        </w:tc>
        <w:tc>
          <w:tcPr>
            <w:tcW w:w="2126" w:type="dxa"/>
            <w:shd w:val="clear" w:color="auto" w:fill="FFFFFF" w:themeFill="background1"/>
            <w:vAlign w:val="center"/>
            <w:hideMark/>
          </w:tcPr>
          <w:p w14:paraId="7BD93CD6" w14:textId="77777777" w:rsidR="008679D4" w:rsidRPr="006A30AD" w:rsidRDefault="008679D4" w:rsidP="00F61E96">
            <w:pPr>
              <w:pStyle w:val="Tabletext"/>
              <w:jc w:val="center"/>
              <w:rPr>
                <w:lang w:val="en-GB" w:eastAsia="zh-CN"/>
              </w:rPr>
            </w:pPr>
            <w:r w:rsidRPr="006A30AD">
              <w:rPr>
                <w:lang w:val="en-GB" w:eastAsia="zh-CN"/>
              </w:rPr>
              <w:t>21 46</w:t>
            </w:r>
          </w:p>
        </w:tc>
      </w:tr>
      <w:tr w:rsidR="008679D4" w:rsidRPr="006A30AD" w14:paraId="7F459C98" w14:textId="77777777" w:rsidTr="000377E0">
        <w:trPr>
          <w:trHeight w:val="390"/>
          <w:jc w:val="center"/>
        </w:trPr>
        <w:tc>
          <w:tcPr>
            <w:tcW w:w="14459" w:type="dxa"/>
            <w:gridSpan w:val="5"/>
            <w:shd w:val="clear" w:color="auto" w:fill="FFFFFF"/>
            <w:noWrap/>
            <w:vAlign w:val="center"/>
          </w:tcPr>
          <w:p w14:paraId="0AF8A103" w14:textId="77777777" w:rsidR="008679D4" w:rsidRPr="006A30AD" w:rsidRDefault="008679D4" w:rsidP="002C6A17">
            <w:pPr>
              <w:pStyle w:val="Tabletext"/>
              <w:rPr>
                <w:lang w:val="en-GB" w:eastAsia="zh-CN"/>
              </w:rPr>
            </w:pPr>
          </w:p>
        </w:tc>
      </w:tr>
    </w:tbl>
    <w:p w14:paraId="2C956F60" w14:textId="77777777" w:rsidR="000377E0" w:rsidRPr="00E111AE" w:rsidRDefault="000377E0" w:rsidP="000377E0">
      <w:pPr>
        <w:pStyle w:val="Tabletitle"/>
        <w:rPr>
          <w:sz w:val="22"/>
          <w:szCs w:val="18"/>
          <w:lang w:val="en-GB"/>
        </w:rPr>
      </w:pPr>
      <w:r w:rsidRPr="00E111AE">
        <w:rPr>
          <w:lang w:val="en-GB"/>
        </w:rPr>
        <w:lastRenderedPageBreak/>
        <w:t xml:space="preserve">Digital frequency planning of Rwanda </w:t>
      </w:r>
      <w:r w:rsidRPr="00E111AE">
        <w:rPr>
          <w:b w:val="0"/>
          <w:bCs/>
          <w:lang w:val="en-GB"/>
        </w:rPr>
        <w:t>(</w:t>
      </w:r>
      <w:r w:rsidRPr="00E111AE">
        <w:rPr>
          <w:b w:val="0"/>
          <w:bCs/>
          <w:i/>
          <w:iCs/>
          <w:lang w:val="en-GB"/>
        </w:rPr>
        <w:t>end</w:t>
      </w:r>
      <w:r w:rsidRPr="00E111AE">
        <w:rPr>
          <w:b w:val="0"/>
          <w:bCs/>
          <w:lang w:val="en-GB"/>
        </w:rPr>
        <w:t>)</w:t>
      </w:r>
    </w:p>
    <w:tbl>
      <w:tblPr>
        <w:tblW w:w="144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37"/>
        <w:gridCol w:w="2066"/>
        <w:gridCol w:w="4131"/>
        <w:gridCol w:w="3099"/>
        <w:gridCol w:w="2126"/>
      </w:tblGrid>
      <w:tr w:rsidR="000377E0" w:rsidRPr="006A30AD" w14:paraId="241F7273" w14:textId="77777777" w:rsidTr="000377E0">
        <w:trPr>
          <w:trHeight w:val="375"/>
          <w:jc w:val="center"/>
        </w:trPr>
        <w:tc>
          <w:tcPr>
            <w:tcW w:w="14459" w:type="dxa"/>
            <w:gridSpan w:val="5"/>
            <w:tcBorders>
              <w:bottom w:val="single" w:sz="4" w:space="0" w:color="auto"/>
            </w:tcBorders>
            <w:shd w:val="clear" w:color="auto" w:fill="FFFFFF" w:themeFill="background1"/>
            <w:noWrap/>
            <w:vAlign w:val="center"/>
            <w:hideMark/>
          </w:tcPr>
          <w:p w14:paraId="7BDE8EF6" w14:textId="77777777" w:rsidR="000377E0" w:rsidRPr="006A30AD" w:rsidRDefault="000377E0" w:rsidP="000377E0">
            <w:pPr>
              <w:pStyle w:val="Tablehead"/>
              <w:rPr>
                <w:lang w:val="en-GB" w:eastAsia="zh-CN"/>
              </w:rPr>
            </w:pPr>
            <w:r w:rsidRPr="006A30AD">
              <w:rPr>
                <w:lang w:val="en-GB" w:eastAsia="zh-CN"/>
              </w:rPr>
              <w:t>RWA</w:t>
            </w:r>
          </w:p>
        </w:tc>
      </w:tr>
      <w:tr w:rsidR="008679D4" w:rsidRPr="006A30AD" w14:paraId="6D6EAF2F" w14:textId="77777777" w:rsidTr="0081393C">
        <w:trPr>
          <w:trHeight w:val="252"/>
          <w:jc w:val="center"/>
        </w:trPr>
        <w:tc>
          <w:tcPr>
            <w:tcW w:w="3037" w:type="dxa"/>
            <w:vMerge w:val="restart"/>
            <w:shd w:val="clear" w:color="auto" w:fill="FFFFFF"/>
            <w:noWrap/>
            <w:vAlign w:val="center"/>
            <w:hideMark/>
          </w:tcPr>
          <w:p w14:paraId="65765BA6" w14:textId="77777777" w:rsidR="008679D4" w:rsidRPr="006A30AD" w:rsidRDefault="008679D4" w:rsidP="002C6A17">
            <w:pPr>
              <w:pStyle w:val="Tabletext"/>
              <w:keepNext/>
              <w:keepLines/>
              <w:rPr>
                <w:lang w:val="en-GB" w:eastAsia="zh-CN"/>
              </w:rPr>
            </w:pPr>
            <w:r w:rsidRPr="006A30AD">
              <w:rPr>
                <w:lang w:val="en-GB" w:eastAsia="zh-CN"/>
              </w:rPr>
              <w:t>EAST</w:t>
            </w:r>
          </w:p>
        </w:tc>
        <w:tc>
          <w:tcPr>
            <w:tcW w:w="2066" w:type="dxa"/>
            <w:shd w:val="clear" w:color="auto" w:fill="FFFFFF" w:themeFill="background1"/>
            <w:noWrap/>
            <w:vAlign w:val="center"/>
            <w:hideMark/>
          </w:tcPr>
          <w:p w14:paraId="08A6E027" w14:textId="77777777" w:rsidR="008679D4" w:rsidRPr="006A30AD" w:rsidRDefault="008679D4" w:rsidP="002C6A17">
            <w:pPr>
              <w:pStyle w:val="Tabletext"/>
              <w:keepNext/>
              <w:keepLines/>
              <w:rPr>
                <w:lang w:val="en-GB" w:eastAsia="zh-CN"/>
              </w:rPr>
            </w:pPr>
            <w:r w:rsidRPr="006A30AD">
              <w:rPr>
                <w:lang w:val="en-GB" w:eastAsia="zh-CN"/>
              </w:rPr>
              <w:t>Gitwe</w:t>
            </w:r>
          </w:p>
        </w:tc>
        <w:tc>
          <w:tcPr>
            <w:tcW w:w="4131" w:type="dxa"/>
            <w:shd w:val="clear" w:color="auto" w:fill="FFFFFF" w:themeFill="background1"/>
            <w:noWrap/>
            <w:vAlign w:val="center"/>
            <w:hideMark/>
          </w:tcPr>
          <w:p w14:paraId="04F1DA6A" w14:textId="77777777" w:rsidR="008679D4" w:rsidRPr="006A30AD" w:rsidRDefault="008679D4" w:rsidP="00F61E96">
            <w:pPr>
              <w:pStyle w:val="Tabletext"/>
              <w:keepNext/>
              <w:keepLines/>
              <w:jc w:val="center"/>
              <w:rPr>
                <w:lang w:val="en-GB" w:eastAsia="zh-CN"/>
              </w:rPr>
            </w:pPr>
            <w:r w:rsidRPr="006A30AD">
              <w:rPr>
                <w:lang w:val="en-GB" w:eastAsia="zh-CN"/>
              </w:rPr>
              <w:t>21 30 36</w:t>
            </w:r>
          </w:p>
        </w:tc>
        <w:tc>
          <w:tcPr>
            <w:tcW w:w="3099" w:type="dxa"/>
            <w:shd w:val="clear" w:color="auto" w:fill="FFFFFF" w:themeFill="background1"/>
            <w:noWrap/>
            <w:vAlign w:val="center"/>
            <w:hideMark/>
          </w:tcPr>
          <w:p w14:paraId="4D54C85C" w14:textId="77777777" w:rsidR="008679D4" w:rsidRPr="006A30AD" w:rsidRDefault="008679D4" w:rsidP="00F61E96">
            <w:pPr>
              <w:pStyle w:val="Tabletext"/>
              <w:keepNext/>
              <w:keepLines/>
              <w:jc w:val="center"/>
              <w:rPr>
                <w:lang w:val="en-GB" w:eastAsia="zh-CN"/>
              </w:rPr>
            </w:pPr>
            <w:r w:rsidRPr="006A30AD">
              <w:rPr>
                <w:lang w:val="en-GB" w:eastAsia="zh-CN"/>
              </w:rPr>
              <w:t>30 45</w:t>
            </w:r>
          </w:p>
        </w:tc>
        <w:tc>
          <w:tcPr>
            <w:tcW w:w="2126" w:type="dxa"/>
            <w:shd w:val="clear" w:color="auto" w:fill="FFFFFF" w:themeFill="background1"/>
            <w:noWrap/>
            <w:vAlign w:val="center"/>
            <w:hideMark/>
          </w:tcPr>
          <w:p w14:paraId="48973F92" w14:textId="77777777" w:rsidR="008679D4" w:rsidRPr="006A30AD" w:rsidRDefault="008679D4" w:rsidP="00F61E96">
            <w:pPr>
              <w:pStyle w:val="Tabletext"/>
              <w:keepNext/>
              <w:keepLines/>
              <w:jc w:val="center"/>
              <w:rPr>
                <w:lang w:val="en-GB" w:eastAsia="zh-CN"/>
              </w:rPr>
            </w:pPr>
            <w:r w:rsidRPr="006A30AD">
              <w:rPr>
                <w:lang w:val="en-GB" w:eastAsia="zh-CN"/>
              </w:rPr>
              <w:t>21 36</w:t>
            </w:r>
          </w:p>
        </w:tc>
      </w:tr>
      <w:tr w:rsidR="008679D4" w:rsidRPr="006A30AD" w14:paraId="24267E45" w14:textId="77777777" w:rsidTr="0081393C">
        <w:trPr>
          <w:trHeight w:val="60"/>
          <w:jc w:val="center"/>
        </w:trPr>
        <w:tc>
          <w:tcPr>
            <w:tcW w:w="3037" w:type="dxa"/>
            <w:vMerge/>
            <w:vAlign w:val="center"/>
            <w:hideMark/>
          </w:tcPr>
          <w:p w14:paraId="4A439489" w14:textId="77777777" w:rsidR="008679D4" w:rsidRPr="006A30AD" w:rsidRDefault="008679D4" w:rsidP="002C6A17">
            <w:pPr>
              <w:pStyle w:val="Tabletext"/>
              <w:rPr>
                <w:sz w:val="20"/>
                <w:lang w:val="en-GB" w:eastAsia="zh-CN"/>
              </w:rPr>
            </w:pPr>
          </w:p>
        </w:tc>
        <w:tc>
          <w:tcPr>
            <w:tcW w:w="2066" w:type="dxa"/>
            <w:shd w:val="clear" w:color="auto" w:fill="FFFFFF" w:themeFill="background1"/>
            <w:noWrap/>
            <w:vAlign w:val="center"/>
            <w:hideMark/>
          </w:tcPr>
          <w:p w14:paraId="1DA62C5B" w14:textId="77777777" w:rsidR="008679D4" w:rsidRPr="006A30AD" w:rsidRDefault="008679D4" w:rsidP="002C6A17">
            <w:pPr>
              <w:pStyle w:val="Tabletext"/>
              <w:rPr>
                <w:lang w:val="en-GB" w:eastAsia="zh-CN"/>
              </w:rPr>
            </w:pPr>
            <w:r w:rsidRPr="006A30AD">
              <w:rPr>
                <w:lang w:val="en-GB" w:eastAsia="zh-CN"/>
              </w:rPr>
              <w:t>Musaza</w:t>
            </w:r>
          </w:p>
        </w:tc>
        <w:tc>
          <w:tcPr>
            <w:tcW w:w="4131" w:type="dxa"/>
            <w:shd w:val="clear" w:color="auto" w:fill="FFFFFF" w:themeFill="background1"/>
            <w:noWrap/>
            <w:vAlign w:val="center"/>
            <w:hideMark/>
          </w:tcPr>
          <w:p w14:paraId="0B0057B5" w14:textId="77777777" w:rsidR="008679D4" w:rsidRPr="006A30AD" w:rsidRDefault="008679D4" w:rsidP="00F61E96">
            <w:pPr>
              <w:pStyle w:val="Tabletext"/>
              <w:jc w:val="center"/>
              <w:rPr>
                <w:lang w:val="en-GB" w:eastAsia="zh-CN"/>
              </w:rPr>
            </w:pPr>
            <w:r w:rsidRPr="006A30AD">
              <w:rPr>
                <w:lang w:val="en-GB" w:eastAsia="zh-CN"/>
              </w:rPr>
              <w:t>39 42 45</w:t>
            </w:r>
          </w:p>
        </w:tc>
        <w:tc>
          <w:tcPr>
            <w:tcW w:w="3099" w:type="dxa"/>
            <w:shd w:val="clear" w:color="auto" w:fill="FFFFFF" w:themeFill="background1"/>
            <w:noWrap/>
            <w:vAlign w:val="center"/>
            <w:hideMark/>
          </w:tcPr>
          <w:p w14:paraId="27317A85" w14:textId="77777777" w:rsidR="008679D4" w:rsidRPr="006A30AD" w:rsidRDefault="008679D4" w:rsidP="00F61E96">
            <w:pPr>
              <w:pStyle w:val="Tabletext"/>
              <w:jc w:val="center"/>
              <w:rPr>
                <w:lang w:val="en-GB" w:eastAsia="zh-CN"/>
              </w:rPr>
            </w:pPr>
            <w:r w:rsidRPr="006A30AD">
              <w:rPr>
                <w:lang w:val="en-GB" w:eastAsia="zh-CN"/>
              </w:rPr>
              <w:t>30 39</w:t>
            </w:r>
          </w:p>
        </w:tc>
        <w:tc>
          <w:tcPr>
            <w:tcW w:w="2126" w:type="dxa"/>
            <w:shd w:val="clear" w:color="auto" w:fill="FFFFFF" w:themeFill="background1"/>
            <w:noWrap/>
            <w:vAlign w:val="center"/>
            <w:hideMark/>
          </w:tcPr>
          <w:p w14:paraId="303609E6" w14:textId="77777777" w:rsidR="008679D4" w:rsidRPr="006A30AD" w:rsidRDefault="008679D4" w:rsidP="00F61E96">
            <w:pPr>
              <w:pStyle w:val="Tabletext"/>
              <w:jc w:val="center"/>
              <w:rPr>
                <w:rFonts w:ascii="Calibri" w:hAnsi="Calibri" w:cs="Calibri"/>
                <w:lang w:val="en-GB" w:eastAsia="zh-CN"/>
              </w:rPr>
            </w:pPr>
            <w:r w:rsidRPr="006A30AD">
              <w:rPr>
                <w:lang w:val="en-GB" w:eastAsia="zh-CN"/>
              </w:rPr>
              <w:t>36 42</w:t>
            </w:r>
          </w:p>
        </w:tc>
      </w:tr>
      <w:tr w:rsidR="008679D4" w:rsidRPr="006A30AD" w14:paraId="2EF30262" w14:textId="77777777" w:rsidTr="0081393C">
        <w:trPr>
          <w:trHeight w:val="275"/>
          <w:jc w:val="center"/>
        </w:trPr>
        <w:tc>
          <w:tcPr>
            <w:tcW w:w="14459" w:type="dxa"/>
            <w:gridSpan w:val="5"/>
            <w:shd w:val="clear" w:color="auto" w:fill="FFFFFF" w:themeFill="background1"/>
            <w:noWrap/>
            <w:vAlign w:val="center"/>
            <w:hideMark/>
          </w:tcPr>
          <w:p w14:paraId="73C6DC01" w14:textId="77777777" w:rsidR="008679D4" w:rsidRPr="006A30AD" w:rsidRDefault="008679D4" w:rsidP="002C6A17">
            <w:pPr>
              <w:pStyle w:val="Tabletext"/>
              <w:rPr>
                <w:rFonts w:ascii="CG Times" w:hAnsi="CG Times"/>
                <w:sz w:val="20"/>
                <w:lang w:val="en-GB" w:eastAsia="zh-CN"/>
              </w:rPr>
            </w:pPr>
          </w:p>
        </w:tc>
      </w:tr>
      <w:tr w:rsidR="008679D4" w:rsidRPr="006A30AD" w14:paraId="60DEC9F3" w14:textId="77777777" w:rsidTr="0081393C">
        <w:trPr>
          <w:trHeight w:val="378"/>
          <w:jc w:val="center"/>
        </w:trPr>
        <w:tc>
          <w:tcPr>
            <w:tcW w:w="3037" w:type="dxa"/>
            <w:vMerge w:val="restart"/>
            <w:shd w:val="clear" w:color="auto" w:fill="FFFFFF"/>
            <w:noWrap/>
            <w:vAlign w:val="center"/>
            <w:hideMark/>
          </w:tcPr>
          <w:p w14:paraId="3BAF325C" w14:textId="77777777" w:rsidR="008679D4" w:rsidRPr="006A30AD" w:rsidRDefault="008679D4" w:rsidP="002C6A17">
            <w:pPr>
              <w:pStyle w:val="Tabletext"/>
              <w:rPr>
                <w:lang w:val="en-GB" w:eastAsia="zh-CN"/>
              </w:rPr>
            </w:pPr>
            <w:r w:rsidRPr="006A30AD">
              <w:rPr>
                <w:lang w:val="en-GB" w:eastAsia="zh-CN"/>
              </w:rPr>
              <w:t>NORTH-WEST</w:t>
            </w:r>
          </w:p>
        </w:tc>
        <w:tc>
          <w:tcPr>
            <w:tcW w:w="2066" w:type="dxa"/>
            <w:shd w:val="clear" w:color="auto" w:fill="FFFFFF" w:themeFill="background1"/>
            <w:noWrap/>
            <w:vAlign w:val="center"/>
            <w:hideMark/>
          </w:tcPr>
          <w:p w14:paraId="4B2BB535" w14:textId="77777777" w:rsidR="008679D4" w:rsidRPr="006A30AD" w:rsidRDefault="008679D4" w:rsidP="002C6A17">
            <w:pPr>
              <w:pStyle w:val="Tabletext"/>
              <w:rPr>
                <w:lang w:val="en-GB" w:eastAsia="zh-CN"/>
              </w:rPr>
            </w:pPr>
            <w:r w:rsidRPr="006A30AD">
              <w:rPr>
                <w:lang w:val="en-GB" w:eastAsia="zh-CN"/>
              </w:rPr>
              <w:t>Karisimbi</w:t>
            </w:r>
          </w:p>
        </w:tc>
        <w:tc>
          <w:tcPr>
            <w:tcW w:w="4131" w:type="dxa"/>
            <w:shd w:val="clear" w:color="auto" w:fill="FFFFFF" w:themeFill="background1"/>
            <w:vAlign w:val="center"/>
            <w:hideMark/>
          </w:tcPr>
          <w:p w14:paraId="66D39E86" w14:textId="77777777" w:rsidR="008679D4" w:rsidRPr="006A30AD" w:rsidRDefault="008679D4" w:rsidP="00F61E96">
            <w:pPr>
              <w:pStyle w:val="Tabletext"/>
              <w:jc w:val="center"/>
              <w:rPr>
                <w:lang w:val="en-GB" w:eastAsia="zh-CN"/>
              </w:rPr>
            </w:pPr>
            <w:r w:rsidRPr="006A30AD">
              <w:rPr>
                <w:lang w:val="en-GB" w:eastAsia="zh-CN"/>
              </w:rPr>
              <w:t>24 45</w:t>
            </w:r>
          </w:p>
        </w:tc>
        <w:tc>
          <w:tcPr>
            <w:tcW w:w="3099" w:type="dxa"/>
            <w:shd w:val="clear" w:color="auto" w:fill="FFFFFF" w:themeFill="background1"/>
            <w:vAlign w:val="center"/>
            <w:hideMark/>
          </w:tcPr>
          <w:p w14:paraId="5F756693" w14:textId="77777777" w:rsidR="008679D4" w:rsidRPr="006A30AD" w:rsidRDefault="008679D4" w:rsidP="00F61E96">
            <w:pPr>
              <w:pStyle w:val="Tabletext"/>
              <w:jc w:val="center"/>
              <w:rPr>
                <w:rFonts w:ascii="CG Times" w:hAnsi="CG Times"/>
                <w:sz w:val="20"/>
                <w:lang w:val="en-GB" w:eastAsia="zh-CN"/>
              </w:rPr>
            </w:pPr>
          </w:p>
        </w:tc>
        <w:tc>
          <w:tcPr>
            <w:tcW w:w="2126" w:type="dxa"/>
            <w:shd w:val="clear" w:color="auto" w:fill="FFFFFF" w:themeFill="background1"/>
            <w:vAlign w:val="center"/>
            <w:hideMark/>
          </w:tcPr>
          <w:p w14:paraId="35ED04D2" w14:textId="77777777" w:rsidR="008679D4" w:rsidRPr="006A30AD" w:rsidRDefault="008679D4" w:rsidP="00F61E96">
            <w:pPr>
              <w:pStyle w:val="Tabletext"/>
              <w:jc w:val="center"/>
              <w:rPr>
                <w:rFonts w:ascii="CG Times" w:hAnsi="CG Times"/>
                <w:sz w:val="20"/>
                <w:lang w:val="en-GB" w:eastAsia="zh-CN"/>
              </w:rPr>
            </w:pPr>
          </w:p>
        </w:tc>
      </w:tr>
      <w:tr w:rsidR="008679D4" w:rsidRPr="006A30AD" w14:paraId="62D67958" w14:textId="77777777" w:rsidTr="0081393C">
        <w:trPr>
          <w:trHeight w:val="285"/>
          <w:jc w:val="center"/>
        </w:trPr>
        <w:tc>
          <w:tcPr>
            <w:tcW w:w="3037" w:type="dxa"/>
            <w:vMerge/>
            <w:vAlign w:val="center"/>
            <w:hideMark/>
          </w:tcPr>
          <w:p w14:paraId="5DF64B10" w14:textId="77777777" w:rsidR="008679D4" w:rsidRPr="006A30AD" w:rsidRDefault="008679D4" w:rsidP="002C6A17">
            <w:pPr>
              <w:pStyle w:val="Tabletext"/>
              <w:rPr>
                <w:sz w:val="20"/>
                <w:lang w:val="en-GB" w:eastAsia="zh-CN"/>
              </w:rPr>
            </w:pPr>
          </w:p>
        </w:tc>
        <w:tc>
          <w:tcPr>
            <w:tcW w:w="2066" w:type="dxa"/>
            <w:shd w:val="clear" w:color="auto" w:fill="FFFFFF" w:themeFill="background1"/>
            <w:noWrap/>
            <w:vAlign w:val="center"/>
            <w:hideMark/>
          </w:tcPr>
          <w:p w14:paraId="4CAA9235" w14:textId="77777777" w:rsidR="008679D4" w:rsidRPr="006A30AD" w:rsidRDefault="008679D4" w:rsidP="002C6A17">
            <w:pPr>
              <w:pStyle w:val="Tabletext"/>
              <w:rPr>
                <w:lang w:val="en-GB" w:eastAsia="zh-CN"/>
              </w:rPr>
            </w:pPr>
            <w:r w:rsidRPr="006A30AD">
              <w:rPr>
                <w:lang w:val="en-GB" w:eastAsia="zh-CN"/>
              </w:rPr>
              <w:t>Mugogo</w:t>
            </w:r>
          </w:p>
        </w:tc>
        <w:tc>
          <w:tcPr>
            <w:tcW w:w="4131" w:type="dxa"/>
            <w:shd w:val="clear" w:color="auto" w:fill="FFFFFF" w:themeFill="background1"/>
            <w:vAlign w:val="center"/>
            <w:hideMark/>
          </w:tcPr>
          <w:p w14:paraId="46B7DC96" w14:textId="77777777" w:rsidR="008679D4" w:rsidRPr="006A30AD" w:rsidRDefault="008679D4" w:rsidP="00F61E96">
            <w:pPr>
              <w:pStyle w:val="Tabletext"/>
              <w:jc w:val="center"/>
              <w:rPr>
                <w:lang w:val="en-GB" w:eastAsia="zh-CN"/>
              </w:rPr>
            </w:pPr>
            <w:r w:rsidRPr="006A30AD">
              <w:rPr>
                <w:lang w:val="en-GB" w:eastAsia="zh-CN"/>
              </w:rPr>
              <w:t>32 46</w:t>
            </w:r>
          </w:p>
        </w:tc>
        <w:tc>
          <w:tcPr>
            <w:tcW w:w="3099" w:type="dxa"/>
            <w:shd w:val="clear" w:color="auto" w:fill="FFFFFF" w:themeFill="background1"/>
            <w:vAlign w:val="center"/>
            <w:hideMark/>
          </w:tcPr>
          <w:p w14:paraId="16963E76" w14:textId="77777777" w:rsidR="008679D4" w:rsidRPr="006A30AD" w:rsidRDefault="008679D4" w:rsidP="00F61E96">
            <w:pPr>
              <w:pStyle w:val="Tabletext"/>
              <w:jc w:val="center"/>
              <w:rPr>
                <w:lang w:val="en-GB" w:eastAsia="zh-CN"/>
              </w:rPr>
            </w:pPr>
            <w:r w:rsidRPr="006A30AD">
              <w:rPr>
                <w:lang w:val="en-GB" w:eastAsia="zh-CN"/>
              </w:rPr>
              <w:t>24 45</w:t>
            </w:r>
          </w:p>
        </w:tc>
        <w:tc>
          <w:tcPr>
            <w:tcW w:w="2126" w:type="dxa"/>
            <w:shd w:val="clear" w:color="auto" w:fill="FFFFFF" w:themeFill="background1"/>
            <w:vAlign w:val="center"/>
            <w:hideMark/>
          </w:tcPr>
          <w:p w14:paraId="1CE6F1C9" w14:textId="77777777" w:rsidR="008679D4" w:rsidRPr="006A30AD" w:rsidRDefault="008679D4" w:rsidP="00F61E96">
            <w:pPr>
              <w:pStyle w:val="Tabletext"/>
              <w:jc w:val="center"/>
              <w:rPr>
                <w:lang w:val="en-GB" w:eastAsia="zh-CN"/>
              </w:rPr>
            </w:pPr>
            <w:r w:rsidRPr="006A30AD">
              <w:rPr>
                <w:lang w:val="en-GB" w:eastAsia="zh-CN"/>
              </w:rPr>
              <w:t>32 46</w:t>
            </w:r>
          </w:p>
        </w:tc>
      </w:tr>
      <w:tr w:rsidR="008679D4" w:rsidRPr="006A30AD" w14:paraId="0C4BFEDF" w14:textId="77777777" w:rsidTr="0081393C">
        <w:trPr>
          <w:trHeight w:val="60"/>
          <w:jc w:val="center"/>
        </w:trPr>
        <w:tc>
          <w:tcPr>
            <w:tcW w:w="14459" w:type="dxa"/>
            <w:gridSpan w:val="5"/>
            <w:shd w:val="clear" w:color="auto" w:fill="FFFFFF"/>
            <w:noWrap/>
            <w:vAlign w:val="center"/>
          </w:tcPr>
          <w:p w14:paraId="58FA1031" w14:textId="77777777" w:rsidR="008679D4" w:rsidRPr="006A30AD" w:rsidRDefault="008679D4" w:rsidP="002C6A17">
            <w:pPr>
              <w:pStyle w:val="Tabletext"/>
              <w:rPr>
                <w:lang w:val="en-GB" w:eastAsia="zh-CN"/>
              </w:rPr>
            </w:pPr>
          </w:p>
        </w:tc>
      </w:tr>
      <w:tr w:rsidR="008679D4" w:rsidRPr="006A30AD" w14:paraId="60C8AB8B" w14:textId="77777777" w:rsidTr="0081393C">
        <w:trPr>
          <w:trHeight w:val="153"/>
          <w:jc w:val="center"/>
        </w:trPr>
        <w:tc>
          <w:tcPr>
            <w:tcW w:w="3037" w:type="dxa"/>
            <w:vMerge w:val="restart"/>
            <w:shd w:val="clear" w:color="auto" w:fill="FFFFFF"/>
            <w:noWrap/>
            <w:vAlign w:val="center"/>
            <w:hideMark/>
          </w:tcPr>
          <w:p w14:paraId="5A7D6709" w14:textId="77777777" w:rsidR="008679D4" w:rsidRPr="006A30AD" w:rsidRDefault="008679D4" w:rsidP="002C6A17">
            <w:pPr>
              <w:pStyle w:val="Tabletext"/>
              <w:rPr>
                <w:lang w:val="en-GB" w:eastAsia="zh-CN"/>
              </w:rPr>
            </w:pPr>
            <w:r w:rsidRPr="006A30AD">
              <w:rPr>
                <w:lang w:val="en-GB" w:eastAsia="zh-CN"/>
              </w:rPr>
              <w:t>NORTH-CENTER</w:t>
            </w:r>
          </w:p>
        </w:tc>
        <w:tc>
          <w:tcPr>
            <w:tcW w:w="2066" w:type="dxa"/>
            <w:shd w:val="clear" w:color="auto" w:fill="FFFFFF" w:themeFill="background1"/>
            <w:noWrap/>
            <w:vAlign w:val="center"/>
            <w:hideMark/>
          </w:tcPr>
          <w:p w14:paraId="17E69CB0" w14:textId="77777777" w:rsidR="008679D4" w:rsidRPr="006A30AD" w:rsidRDefault="008679D4" w:rsidP="002C6A17">
            <w:pPr>
              <w:pStyle w:val="Tabletext"/>
              <w:rPr>
                <w:lang w:val="en-GB" w:eastAsia="zh-CN"/>
              </w:rPr>
            </w:pPr>
            <w:r w:rsidRPr="006A30AD">
              <w:rPr>
                <w:lang w:val="en-GB" w:eastAsia="zh-CN"/>
              </w:rPr>
              <w:t>Rushaki</w:t>
            </w:r>
          </w:p>
        </w:tc>
        <w:tc>
          <w:tcPr>
            <w:tcW w:w="4131" w:type="dxa"/>
            <w:shd w:val="clear" w:color="auto" w:fill="FFFFFF" w:themeFill="background1"/>
            <w:vAlign w:val="center"/>
            <w:hideMark/>
          </w:tcPr>
          <w:p w14:paraId="0515CC4E" w14:textId="77777777" w:rsidR="008679D4" w:rsidRPr="006A30AD" w:rsidRDefault="008679D4" w:rsidP="00F61E96">
            <w:pPr>
              <w:pStyle w:val="Tabletext"/>
              <w:jc w:val="center"/>
              <w:rPr>
                <w:lang w:val="en-GB" w:eastAsia="zh-CN"/>
              </w:rPr>
            </w:pPr>
            <w:r w:rsidRPr="006A30AD">
              <w:rPr>
                <w:lang w:val="en-GB" w:eastAsia="zh-CN"/>
              </w:rPr>
              <w:t>39 48 42</w:t>
            </w:r>
          </w:p>
        </w:tc>
        <w:tc>
          <w:tcPr>
            <w:tcW w:w="3099" w:type="dxa"/>
            <w:shd w:val="clear" w:color="auto" w:fill="FFFFFF" w:themeFill="background1"/>
            <w:vAlign w:val="center"/>
            <w:hideMark/>
          </w:tcPr>
          <w:p w14:paraId="304B80F0" w14:textId="77777777" w:rsidR="008679D4" w:rsidRPr="006A30AD" w:rsidRDefault="008679D4" w:rsidP="00F61E96">
            <w:pPr>
              <w:pStyle w:val="Tabletext"/>
              <w:jc w:val="center"/>
              <w:rPr>
                <w:lang w:val="en-GB" w:eastAsia="zh-CN"/>
              </w:rPr>
            </w:pPr>
            <w:r w:rsidRPr="006A30AD">
              <w:rPr>
                <w:lang w:val="en-GB" w:eastAsia="zh-CN"/>
              </w:rPr>
              <w:t>39 48</w:t>
            </w:r>
          </w:p>
        </w:tc>
        <w:tc>
          <w:tcPr>
            <w:tcW w:w="2126" w:type="dxa"/>
            <w:shd w:val="clear" w:color="auto" w:fill="FFFFFF" w:themeFill="background1"/>
            <w:vAlign w:val="center"/>
            <w:hideMark/>
          </w:tcPr>
          <w:p w14:paraId="5B9E3E4B" w14:textId="77777777" w:rsidR="008679D4" w:rsidRPr="006A30AD" w:rsidRDefault="008679D4" w:rsidP="00F61E96">
            <w:pPr>
              <w:pStyle w:val="Tabletext"/>
              <w:jc w:val="center"/>
              <w:rPr>
                <w:lang w:val="en-GB" w:eastAsia="zh-CN"/>
              </w:rPr>
            </w:pPr>
            <w:r w:rsidRPr="006A30AD">
              <w:rPr>
                <w:lang w:val="en-GB" w:eastAsia="zh-CN"/>
              </w:rPr>
              <w:t>42 44</w:t>
            </w:r>
          </w:p>
        </w:tc>
      </w:tr>
      <w:tr w:rsidR="008679D4" w:rsidRPr="006A30AD" w14:paraId="0E1F1D35" w14:textId="77777777" w:rsidTr="0081393C">
        <w:trPr>
          <w:trHeight w:val="101"/>
          <w:jc w:val="center"/>
        </w:trPr>
        <w:tc>
          <w:tcPr>
            <w:tcW w:w="3037" w:type="dxa"/>
            <w:vMerge/>
            <w:vAlign w:val="center"/>
            <w:hideMark/>
          </w:tcPr>
          <w:p w14:paraId="0D69EDB5" w14:textId="77777777" w:rsidR="008679D4" w:rsidRPr="006A30AD" w:rsidRDefault="008679D4" w:rsidP="002C6A17">
            <w:pPr>
              <w:pStyle w:val="Tabletext"/>
              <w:rPr>
                <w:sz w:val="20"/>
                <w:lang w:val="en-GB" w:eastAsia="zh-CN"/>
              </w:rPr>
            </w:pPr>
          </w:p>
        </w:tc>
        <w:tc>
          <w:tcPr>
            <w:tcW w:w="2066" w:type="dxa"/>
            <w:shd w:val="clear" w:color="auto" w:fill="FFFFFF" w:themeFill="background1"/>
            <w:noWrap/>
            <w:vAlign w:val="center"/>
            <w:hideMark/>
          </w:tcPr>
          <w:p w14:paraId="33D0F60C" w14:textId="77777777" w:rsidR="008679D4" w:rsidRPr="006A30AD" w:rsidRDefault="008679D4" w:rsidP="002C6A17">
            <w:pPr>
              <w:pStyle w:val="Tabletext"/>
              <w:rPr>
                <w:lang w:val="en-GB" w:eastAsia="zh-CN"/>
              </w:rPr>
            </w:pPr>
            <w:r w:rsidRPr="006A30AD">
              <w:rPr>
                <w:lang w:val="en-GB" w:eastAsia="zh-CN"/>
              </w:rPr>
              <w:t>Byumba</w:t>
            </w:r>
          </w:p>
        </w:tc>
        <w:tc>
          <w:tcPr>
            <w:tcW w:w="4131" w:type="dxa"/>
            <w:shd w:val="clear" w:color="auto" w:fill="FFFFFF" w:themeFill="background1"/>
            <w:noWrap/>
            <w:vAlign w:val="center"/>
            <w:hideMark/>
          </w:tcPr>
          <w:p w14:paraId="727BF429" w14:textId="77777777" w:rsidR="008679D4" w:rsidRPr="006A30AD" w:rsidRDefault="008679D4" w:rsidP="00F61E96">
            <w:pPr>
              <w:pStyle w:val="Tabletext"/>
              <w:jc w:val="center"/>
              <w:rPr>
                <w:lang w:val="en-GB" w:eastAsia="zh-CN"/>
              </w:rPr>
            </w:pPr>
            <w:r w:rsidRPr="006A30AD">
              <w:rPr>
                <w:lang w:val="en-GB" w:eastAsia="zh-CN"/>
              </w:rPr>
              <w:t>25 33 36 44</w:t>
            </w:r>
          </w:p>
        </w:tc>
        <w:tc>
          <w:tcPr>
            <w:tcW w:w="3099" w:type="dxa"/>
            <w:shd w:val="clear" w:color="auto" w:fill="FFFFFF" w:themeFill="background1"/>
            <w:vAlign w:val="center"/>
            <w:hideMark/>
          </w:tcPr>
          <w:p w14:paraId="1852C5E1" w14:textId="77777777" w:rsidR="008679D4" w:rsidRPr="006A30AD" w:rsidRDefault="008679D4" w:rsidP="00F61E96">
            <w:pPr>
              <w:pStyle w:val="Tabletext"/>
              <w:jc w:val="center"/>
              <w:rPr>
                <w:lang w:val="en-GB" w:eastAsia="zh-CN"/>
              </w:rPr>
            </w:pPr>
            <w:r w:rsidRPr="006A30AD">
              <w:rPr>
                <w:lang w:val="en-GB" w:eastAsia="zh-CN"/>
              </w:rPr>
              <w:t>25 33</w:t>
            </w:r>
          </w:p>
        </w:tc>
        <w:tc>
          <w:tcPr>
            <w:tcW w:w="2126" w:type="dxa"/>
            <w:shd w:val="clear" w:color="auto" w:fill="FFFFFF" w:themeFill="background1"/>
            <w:vAlign w:val="center"/>
            <w:hideMark/>
          </w:tcPr>
          <w:p w14:paraId="3A7DFB51" w14:textId="77777777" w:rsidR="008679D4" w:rsidRPr="006A30AD" w:rsidRDefault="008679D4" w:rsidP="00F61E96">
            <w:pPr>
              <w:pStyle w:val="Tabletext"/>
              <w:jc w:val="center"/>
              <w:rPr>
                <w:lang w:val="en-GB" w:eastAsia="zh-CN"/>
              </w:rPr>
            </w:pPr>
            <w:r w:rsidRPr="006A30AD">
              <w:rPr>
                <w:lang w:val="en-GB" w:eastAsia="zh-CN"/>
              </w:rPr>
              <w:t>36 44</w:t>
            </w:r>
          </w:p>
        </w:tc>
      </w:tr>
      <w:tr w:rsidR="008679D4" w:rsidRPr="006A30AD" w14:paraId="6CDEBBD7" w14:textId="77777777" w:rsidTr="0081393C">
        <w:trPr>
          <w:trHeight w:val="60"/>
          <w:jc w:val="center"/>
        </w:trPr>
        <w:tc>
          <w:tcPr>
            <w:tcW w:w="3037" w:type="dxa"/>
            <w:vMerge/>
            <w:vAlign w:val="center"/>
            <w:hideMark/>
          </w:tcPr>
          <w:p w14:paraId="5AB0385E" w14:textId="77777777" w:rsidR="008679D4" w:rsidRPr="006A30AD" w:rsidRDefault="008679D4" w:rsidP="002C6A17">
            <w:pPr>
              <w:pStyle w:val="Tabletext"/>
              <w:rPr>
                <w:sz w:val="20"/>
                <w:lang w:val="en-GB" w:eastAsia="zh-CN"/>
              </w:rPr>
            </w:pPr>
          </w:p>
        </w:tc>
        <w:tc>
          <w:tcPr>
            <w:tcW w:w="2066" w:type="dxa"/>
            <w:shd w:val="clear" w:color="auto" w:fill="FFFFFF" w:themeFill="background1"/>
            <w:vAlign w:val="center"/>
            <w:hideMark/>
          </w:tcPr>
          <w:p w14:paraId="356F5E3E" w14:textId="77777777" w:rsidR="008679D4" w:rsidRPr="006A30AD" w:rsidRDefault="008679D4" w:rsidP="002C6A17">
            <w:pPr>
              <w:pStyle w:val="Tabletext"/>
              <w:rPr>
                <w:lang w:val="en-GB" w:eastAsia="zh-CN"/>
              </w:rPr>
            </w:pPr>
            <w:r w:rsidRPr="006A30AD">
              <w:rPr>
                <w:lang w:val="en-GB" w:eastAsia="zh-CN"/>
              </w:rPr>
              <w:t>Bwesige</w:t>
            </w:r>
          </w:p>
        </w:tc>
        <w:tc>
          <w:tcPr>
            <w:tcW w:w="4131" w:type="dxa"/>
            <w:shd w:val="clear" w:color="auto" w:fill="FFFFFF" w:themeFill="background1"/>
            <w:vAlign w:val="center"/>
            <w:hideMark/>
          </w:tcPr>
          <w:p w14:paraId="0C7F402D" w14:textId="77777777" w:rsidR="008679D4" w:rsidRPr="006A30AD" w:rsidRDefault="008679D4" w:rsidP="00F61E96">
            <w:pPr>
              <w:pStyle w:val="Tabletext"/>
              <w:jc w:val="center"/>
              <w:rPr>
                <w:lang w:val="en-GB" w:eastAsia="zh-CN"/>
              </w:rPr>
            </w:pPr>
            <w:r w:rsidRPr="006A30AD">
              <w:rPr>
                <w:lang w:val="en-GB" w:eastAsia="zh-CN"/>
              </w:rPr>
              <w:t>45</w:t>
            </w:r>
          </w:p>
        </w:tc>
        <w:tc>
          <w:tcPr>
            <w:tcW w:w="3099" w:type="dxa"/>
            <w:shd w:val="clear" w:color="auto" w:fill="FFFFFF" w:themeFill="background1"/>
            <w:vAlign w:val="center"/>
          </w:tcPr>
          <w:p w14:paraId="08CDB50D" w14:textId="77777777" w:rsidR="008679D4" w:rsidRPr="006A30AD" w:rsidRDefault="008679D4" w:rsidP="00F61E96">
            <w:pPr>
              <w:pStyle w:val="Tabletext"/>
              <w:jc w:val="center"/>
              <w:rPr>
                <w:lang w:val="en-GB" w:eastAsia="zh-CN"/>
              </w:rPr>
            </w:pPr>
          </w:p>
        </w:tc>
        <w:tc>
          <w:tcPr>
            <w:tcW w:w="2126" w:type="dxa"/>
            <w:shd w:val="clear" w:color="auto" w:fill="FFFFFF" w:themeFill="background1"/>
            <w:vAlign w:val="center"/>
          </w:tcPr>
          <w:p w14:paraId="56A757C3" w14:textId="77777777" w:rsidR="008679D4" w:rsidRPr="006A30AD" w:rsidRDefault="008679D4" w:rsidP="00F61E96">
            <w:pPr>
              <w:pStyle w:val="Tabletext"/>
              <w:jc w:val="center"/>
              <w:rPr>
                <w:lang w:val="en-GB" w:eastAsia="zh-CN"/>
              </w:rPr>
            </w:pPr>
          </w:p>
        </w:tc>
      </w:tr>
      <w:tr w:rsidR="008679D4" w:rsidRPr="006A30AD" w14:paraId="1BB28DE7" w14:textId="77777777" w:rsidTr="0081393C">
        <w:trPr>
          <w:trHeight w:val="125"/>
          <w:jc w:val="center"/>
        </w:trPr>
        <w:tc>
          <w:tcPr>
            <w:tcW w:w="14459" w:type="dxa"/>
            <w:gridSpan w:val="5"/>
            <w:shd w:val="clear" w:color="auto" w:fill="FFFFFF"/>
            <w:noWrap/>
            <w:vAlign w:val="center"/>
          </w:tcPr>
          <w:p w14:paraId="37D90571" w14:textId="77777777" w:rsidR="008679D4" w:rsidRPr="006A30AD" w:rsidRDefault="008679D4" w:rsidP="002C6A17">
            <w:pPr>
              <w:pStyle w:val="Tabletext"/>
              <w:rPr>
                <w:lang w:val="en-GB" w:eastAsia="zh-CN"/>
              </w:rPr>
            </w:pPr>
          </w:p>
        </w:tc>
      </w:tr>
      <w:tr w:rsidR="008679D4" w:rsidRPr="006A30AD" w14:paraId="33C936CD" w14:textId="77777777" w:rsidTr="0081393C">
        <w:trPr>
          <w:trHeight w:val="74"/>
          <w:jc w:val="center"/>
        </w:trPr>
        <w:tc>
          <w:tcPr>
            <w:tcW w:w="3037" w:type="dxa"/>
            <w:shd w:val="clear" w:color="auto" w:fill="FFFFFF"/>
            <w:noWrap/>
            <w:vAlign w:val="center"/>
            <w:hideMark/>
          </w:tcPr>
          <w:p w14:paraId="2BFAA632" w14:textId="77777777" w:rsidR="008679D4" w:rsidRPr="006A30AD" w:rsidRDefault="008679D4" w:rsidP="002C6A17">
            <w:pPr>
              <w:pStyle w:val="Tabletext"/>
              <w:rPr>
                <w:lang w:val="en-GB" w:eastAsia="zh-CN"/>
              </w:rPr>
            </w:pPr>
            <w:r w:rsidRPr="006A30AD">
              <w:rPr>
                <w:lang w:val="en-GB" w:eastAsia="zh-CN"/>
              </w:rPr>
              <w:t>NORTH-EAST</w:t>
            </w:r>
          </w:p>
        </w:tc>
        <w:tc>
          <w:tcPr>
            <w:tcW w:w="2066" w:type="dxa"/>
            <w:shd w:val="clear" w:color="auto" w:fill="FFFFFF" w:themeFill="background1"/>
            <w:noWrap/>
            <w:vAlign w:val="center"/>
            <w:hideMark/>
          </w:tcPr>
          <w:p w14:paraId="49C68662" w14:textId="77777777" w:rsidR="008679D4" w:rsidRPr="006A30AD" w:rsidRDefault="008679D4" w:rsidP="002C6A17">
            <w:pPr>
              <w:pStyle w:val="Tabletext"/>
              <w:rPr>
                <w:lang w:val="en-GB" w:eastAsia="zh-CN"/>
              </w:rPr>
            </w:pPr>
            <w:r w:rsidRPr="006A30AD">
              <w:rPr>
                <w:lang w:val="en-GB" w:eastAsia="zh-CN"/>
              </w:rPr>
              <w:t>Nyarupfubire</w:t>
            </w:r>
          </w:p>
        </w:tc>
        <w:tc>
          <w:tcPr>
            <w:tcW w:w="4131" w:type="dxa"/>
            <w:shd w:val="clear" w:color="auto" w:fill="FFFFFF" w:themeFill="background1"/>
            <w:noWrap/>
            <w:vAlign w:val="center"/>
            <w:hideMark/>
          </w:tcPr>
          <w:p w14:paraId="601E3C9C" w14:textId="77777777" w:rsidR="008679D4" w:rsidRPr="006A30AD" w:rsidRDefault="008679D4" w:rsidP="00F61E96">
            <w:pPr>
              <w:pStyle w:val="Tabletext"/>
              <w:jc w:val="center"/>
              <w:rPr>
                <w:lang w:val="en-GB" w:eastAsia="zh-CN"/>
              </w:rPr>
            </w:pPr>
            <w:r w:rsidRPr="006A30AD">
              <w:rPr>
                <w:lang w:val="en-GB" w:eastAsia="zh-CN"/>
              </w:rPr>
              <w:t>31 34 37 41</w:t>
            </w:r>
          </w:p>
        </w:tc>
        <w:tc>
          <w:tcPr>
            <w:tcW w:w="3099" w:type="dxa"/>
            <w:shd w:val="clear" w:color="auto" w:fill="FFFFFF" w:themeFill="background1"/>
            <w:vAlign w:val="center"/>
            <w:hideMark/>
          </w:tcPr>
          <w:p w14:paraId="030812CE" w14:textId="77777777" w:rsidR="008679D4" w:rsidRPr="006A30AD" w:rsidRDefault="008679D4" w:rsidP="00F61E96">
            <w:pPr>
              <w:pStyle w:val="Tabletext"/>
              <w:jc w:val="center"/>
              <w:rPr>
                <w:lang w:val="en-GB" w:eastAsia="zh-CN"/>
              </w:rPr>
            </w:pPr>
            <w:r w:rsidRPr="006A30AD">
              <w:rPr>
                <w:lang w:val="en-GB" w:eastAsia="zh-CN"/>
              </w:rPr>
              <w:t>34 41</w:t>
            </w:r>
          </w:p>
        </w:tc>
        <w:tc>
          <w:tcPr>
            <w:tcW w:w="2126" w:type="dxa"/>
            <w:shd w:val="clear" w:color="auto" w:fill="FFFFFF" w:themeFill="background1"/>
            <w:vAlign w:val="center"/>
            <w:hideMark/>
          </w:tcPr>
          <w:p w14:paraId="67C60C0D" w14:textId="77777777" w:rsidR="008679D4" w:rsidRPr="006A30AD" w:rsidRDefault="008679D4" w:rsidP="00F61E96">
            <w:pPr>
              <w:pStyle w:val="Tabletext"/>
              <w:jc w:val="center"/>
              <w:rPr>
                <w:lang w:val="en-GB" w:eastAsia="zh-CN"/>
              </w:rPr>
            </w:pPr>
            <w:r w:rsidRPr="006A30AD">
              <w:rPr>
                <w:lang w:val="en-GB" w:eastAsia="zh-CN"/>
              </w:rPr>
              <w:t>31 37</w:t>
            </w:r>
          </w:p>
        </w:tc>
      </w:tr>
      <w:tr w:rsidR="008679D4" w:rsidRPr="006A30AD" w14:paraId="70DCC575" w14:textId="77777777" w:rsidTr="0081393C">
        <w:trPr>
          <w:trHeight w:val="277"/>
          <w:jc w:val="center"/>
        </w:trPr>
        <w:tc>
          <w:tcPr>
            <w:tcW w:w="14459" w:type="dxa"/>
            <w:gridSpan w:val="5"/>
            <w:shd w:val="clear" w:color="auto" w:fill="FFFFFF"/>
            <w:noWrap/>
            <w:vAlign w:val="center"/>
          </w:tcPr>
          <w:p w14:paraId="49482C6A" w14:textId="77777777" w:rsidR="008679D4" w:rsidRPr="006A30AD" w:rsidRDefault="008679D4" w:rsidP="002C6A17">
            <w:pPr>
              <w:pStyle w:val="Tabletext"/>
              <w:rPr>
                <w:lang w:val="en-GB" w:eastAsia="zh-CN"/>
              </w:rPr>
            </w:pPr>
          </w:p>
        </w:tc>
      </w:tr>
      <w:tr w:rsidR="008679D4" w:rsidRPr="006A30AD" w14:paraId="63368B56" w14:textId="77777777" w:rsidTr="0081393C">
        <w:trPr>
          <w:trHeight w:val="60"/>
          <w:jc w:val="center"/>
        </w:trPr>
        <w:tc>
          <w:tcPr>
            <w:tcW w:w="3037" w:type="dxa"/>
            <w:vMerge w:val="restart"/>
            <w:shd w:val="clear" w:color="auto" w:fill="FFFFFF"/>
            <w:noWrap/>
            <w:vAlign w:val="center"/>
            <w:hideMark/>
          </w:tcPr>
          <w:p w14:paraId="6090095F" w14:textId="77777777" w:rsidR="008679D4" w:rsidRPr="006A30AD" w:rsidRDefault="008679D4" w:rsidP="002C6A17">
            <w:pPr>
              <w:pStyle w:val="Tabletext"/>
              <w:rPr>
                <w:lang w:val="en-GB" w:eastAsia="zh-CN"/>
              </w:rPr>
            </w:pPr>
            <w:r w:rsidRPr="006A30AD">
              <w:rPr>
                <w:lang w:val="en-GB" w:eastAsia="zh-CN"/>
              </w:rPr>
              <w:t>SOUTH</w:t>
            </w:r>
          </w:p>
        </w:tc>
        <w:tc>
          <w:tcPr>
            <w:tcW w:w="2066" w:type="dxa"/>
            <w:shd w:val="clear" w:color="auto" w:fill="FFFFFF" w:themeFill="background1"/>
            <w:noWrap/>
            <w:vAlign w:val="center"/>
            <w:hideMark/>
          </w:tcPr>
          <w:p w14:paraId="10C462B2" w14:textId="77777777" w:rsidR="008679D4" w:rsidRPr="006A30AD" w:rsidRDefault="008679D4" w:rsidP="002C6A17">
            <w:pPr>
              <w:pStyle w:val="Tabletext"/>
              <w:rPr>
                <w:color w:val="000000"/>
                <w:lang w:val="en-GB" w:eastAsia="zh-CN"/>
              </w:rPr>
            </w:pPr>
            <w:r w:rsidRPr="006A30AD">
              <w:rPr>
                <w:color w:val="000000"/>
                <w:lang w:val="en-GB" w:eastAsia="zh-CN"/>
              </w:rPr>
              <w:t>Huye</w:t>
            </w:r>
          </w:p>
        </w:tc>
        <w:tc>
          <w:tcPr>
            <w:tcW w:w="4131" w:type="dxa"/>
            <w:shd w:val="clear" w:color="auto" w:fill="FFFFFF" w:themeFill="background1"/>
            <w:noWrap/>
            <w:vAlign w:val="center"/>
            <w:hideMark/>
          </w:tcPr>
          <w:p w14:paraId="590B10B1" w14:textId="77777777" w:rsidR="008679D4" w:rsidRPr="006A30AD" w:rsidRDefault="008679D4" w:rsidP="00F61E96">
            <w:pPr>
              <w:pStyle w:val="Tabletext"/>
              <w:jc w:val="center"/>
              <w:rPr>
                <w:lang w:val="en-GB" w:eastAsia="zh-CN"/>
              </w:rPr>
            </w:pPr>
            <w:r w:rsidRPr="006A30AD">
              <w:rPr>
                <w:color w:val="000000"/>
                <w:lang w:val="en-GB" w:eastAsia="zh-CN"/>
              </w:rPr>
              <w:t>21 38 40 48</w:t>
            </w:r>
          </w:p>
        </w:tc>
        <w:tc>
          <w:tcPr>
            <w:tcW w:w="3099" w:type="dxa"/>
            <w:shd w:val="clear" w:color="auto" w:fill="FFFFFF" w:themeFill="background1"/>
            <w:vAlign w:val="center"/>
            <w:hideMark/>
          </w:tcPr>
          <w:p w14:paraId="188C41D3" w14:textId="77777777" w:rsidR="008679D4" w:rsidRPr="006A30AD" w:rsidRDefault="008679D4" w:rsidP="00F61E96">
            <w:pPr>
              <w:pStyle w:val="Tabletext"/>
              <w:jc w:val="center"/>
              <w:rPr>
                <w:lang w:val="en-GB" w:eastAsia="zh-CN"/>
              </w:rPr>
            </w:pPr>
            <w:r w:rsidRPr="006A30AD">
              <w:rPr>
                <w:color w:val="0F243E"/>
                <w:lang w:val="en-GB" w:eastAsia="zh-CN"/>
              </w:rPr>
              <w:t>40 48</w:t>
            </w:r>
          </w:p>
        </w:tc>
        <w:tc>
          <w:tcPr>
            <w:tcW w:w="2126" w:type="dxa"/>
            <w:shd w:val="clear" w:color="auto" w:fill="FFFFFF" w:themeFill="background1"/>
            <w:vAlign w:val="center"/>
            <w:hideMark/>
          </w:tcPr>
          <w:p w14:paraId="57C6083A" w14:textId="77777777" w:rsidR="008679D4" w:rsidRPr="006A30AD" w:rsidRDefault="008679D4" w:rsidP="00F61E96">
            <w:pPr>
              <w:pStyle w:val="Tabletext"/>
              <w:jc w:val="center"/>
              <w:rPr>
                <w:color w:val="0F243E"/>
                <w:lang w:val="en-GB" w:eastAsia="zh-CN"/>
              </w:rPr>
            </w:pPr>
            <w:r w:rsidRPr="006A30AD">
              <w:rPr>
                <w:color w:val="0F243E"/>
                <w:lang w:val="en-GB" w:eastAsia="zh-CN"/>
              </w:rPr>
              <w:t>21 38</w:t>
            </w:r>
          </w:p>
        </w:tc>
      </w:tr>
      <w:tr w:rsidR="008679D4" w:rsidRPr="006A30AD" w14:paraId="34FB435A" w14:textId="77777777" w:rsidTr="000377E0">
        <w:trPr>
          <w:trHeight w:val="375"/>
          <w:jc w:val="center"/>
        </w:trPr>
        <w:tc>
          <w:tcPr>
            <w:tcW w:w="3037" w:type="dxa"/>
            <w:vMerge/>
            <w:vAlign w:val="center"/>
            <w:hideMark/>
          </w:tcPr>
          <w:p w14:paraId="3E8C3C28" w14:textId="77777777" w:rsidR="008679D4" w:rsidRPr="006A30AD" w:rsidRDefault="008679D4" w:rsidP="002C6A17">
            <w:pPr>
              <w:pStyle w:val="Tabletext"/>
              <w:rPr>
                <w:sz w:val="20"/>
                <w:lang w:val="en-GB" w:eastAsia="zh-CN"/>
              </w:rPr>
            </w:pPr>
          </w:p>
        </w:tc>
        <w:tc>
          <w:tcPr>
            <w:tcW w:w="2066" w:type="dxa"/>
            <w:shd w:val="clear" w:color="auto" w:fill="FFFFFF" w:themeFill="background1"/>
            <w:noWrap/>
            <w:vAlign w:val="center"/>
            <w:hideMark/>
          </w:tcPr>
          <w:p w14:paraId="24ECA32C" w14:textId="77777777" w:rsidR="008679D4" w:rsidRPr="006A30AD" w:rsidRDefault="008679D4" w:rsidP="002C6A17">
            <w:pPr>
              <w:pStyle w:val="Tabletext"/>
              <w:rPr>
                <w:lang w:val="en-GB" w:eastAsia="zh-CN"/>
              </w:rPr>
            </w:pPr>
            <w:r w:rsidRPr="006A30AD">
              <w:rPr>
                <w:color w:val="000000"/>
                <w:lang w:val="en-GB" w:eastAsia="zh-CN"/>
              </w:rPr>
              <w:t>Mushubati</w:t>
            </w:r>
          </w:p>
        </w:tc>
        <w:tc>
          <w:tcPr>
            <w:tcW w:w="4131" w:type="dxa"/>
            <w:shd w:val="clear" w:color="auto" w:fill="FFFFFF" w:themeFill="background1"/>
            <w:vAlign w:val="center"/>
            <w:hideMark/>
          </w:tcPr>
          <w:p w14:paraId="253CA441" w14:textId="77777777" w:rsidR="008679D4" w:rsidRPr="006A30AD" w:rsidRDefault="008679D4" w:rsidP="00F61E96">
            <w:pPr>
              <w:pStyle w:val="Tabletext"/>
              <w:jc w:val="center"/>
              <w:rPr>
                <w:lang w:val="en-GB" w:eastAsia="zh-CN"/>
              </w:rPr>
            </w:pPr>
            <w:r w:rsidRPr="006A30AD">
              <w:rPr>
                <w:lang w:val="en-GB" w:eastAsia="zh-CN"/>
              </w:rPr>
              <w:t>35</w:t>
            </w:r>
          </w:p>
        </w:tc>
        <w:tc>
          <w:tcPr>
            <w:tcW w:w="3099" w:type="dxa"/>
            <w:shd w:val="clear" w:color="auto" w:fill="FFFFFF" w:themeFill="background1"/>
            <w:noWrap/>
            <w:vAlign w:val="center"/>
            <w:hideMark/>
          </w:tcPr>
          <w:p w14:paraId="22762037" w14:textId="77777777" w:rsidR="008679D4" w:rsidRPr="006A30AD" w:rsidRDefault="008679D4" w:rsidP="00F61E96">
            <w:pPr>
              <w:pStyle w:val="Tabletext"/>
              <w:jc w:val="center"/>
              <w:rPr>
                <w:lang w:val="en-GB" w:eastAsia="zh-CN"/>
              </w:rPr>
            </w:pPr>
            <w:r w:rsidRPr="006A30AD">
              <w:rPr>
                <w:lang w:val="en-GB" w:eastAsia="zh-CN"/>
              </w:rPr>
              <w:t>Free</w:t>
            </w:r>
          </w:p>
        </w:tc>
        <w:tc>
          <w:tcPr>
            <w:tcW w:w="2126" w:type="dxa"/>
            <w:shd w:val="clear" w:color="auto" w:fill="FFFFFF" w:themeFill="background1"/>
            <w:noWrap/>
            <w:vAlign w:val="center"/>
            <w:hideMark/>
          </w:tcPr>
          <w:p w14:paraId="28BEA637" w14:textId="77777777" w:rsidR="008679D4" w:rsidRPr="006A30AD" w:rsidRDefault="008679D4" w:rsidP="00F61E96">
            <w:pPr>
              <w:pStyle w:val="Tabletext"/>
              <w:jc w:val="center"/>
              <w:rPr>
                <w:color w:val="0F243E"/>
                <w:lang w:val="en-GB" w:eastAsia="zh-CN"/>
              </w:rPr>
            </w:pPr>
            <w:r w:rsidRPr="006A30AD">
              <w:rPr>
                <w:color w:val="0F243E"/>
                <w:lang w:val="en-GB" w:eastAsia="zh-CN"/>
              </w:rPr>
              <w:t>Free</w:t>
            </w:r>
          </w:p>
        </w:tc>
      </w:tr>
    </w:tbl>
    <w:p w14:paraId="6BA71ECB" w14:textId="77777777" w:rsidR="00E111AE" w:rsidRPr="006A30AD" w:rsidRDefault="00E111AE" w:rsidP="00E111AE">
      <w:pPr>
        <w:spacing w:before="720"/>
        <w:jc w:val="center"/>
        <w:rPr>
          <w:lang w:val="en-GB"/>
        </w:rPr>
      </w:pPr>
      <w:r w:rsidRPr="006A30AD">
        <w:rPr>
          <w:lang w:val="en-GB"/>
        </w:rPr>
        <w:t>______________</w:t>
      </w:r>
    </w:p>
    <w:bookmarkEnd w:id="59"/>
    <w:bookmarkEnd w:id="3493"/>
    <w:bookmarkEnd w:id="3498"/>
    <w:bookmarkEnd w:id="3499"/>
    <w:p w14:paraId="238935B5" w14:textId="77777777" w:rsidR="00E111AE" w:rsidRPr="006A30AD" w:rsidRDefault="00E111AE" w:rsidP="00E259A3">
      <w:pPr>
        <w:rPr>
          <w:lang w:val="en-GB"/>
        </w:rPr>
      </w:pPr>
    </w:p>
    <w:sectPr w:rsidR="00E111AE" w:rsidRPr="006A30AD" w:rsidSect="00E111AE">
      <w:headerReference w:type="even" r:id="rId123"/>
      <w:headerReference w:type="default" r:id="rId124"/>
      <w:pgSz w:w="16834" w:h="11907" w:orient="landscape" w:code="9"/>
      <w:pgMar w:top="1134" w:right="1418" w:bottom="1134" w:left="1134" w:header="720" w:footer="482"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F204195" w14:textId="77777777" w:rsidR="00E944A8" w:rsidRDefault="00E944A8">
      <w:r>
        <w:separator/>
      </w:r>
    </w:p>
  </w:endnote>
  <w:endnote w:type="continuationSeparator" w:id="0">
    <w:p w14:paraId="416A01A6" w14:textId="77777777" w:rsidR="00E944A8" w:rsidRDefault="00E944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ulim">
    <w:altName w:val="굴림"/>
    <w:panose1 w:val="020B0600000101010101"/>
    <w:charset w:val="81"/>
    <w:family w:val="swiss"/>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 New Roman Bold">
    <w:altName w:val="Times New Roman"/>
    <w:panose1 w:val="02020803070505020304"/>
    <w:charset w:val="00"/>
    <w:family w:val="roman"/>
    <w:pitch w:val="variable"/>
    <w:sig w:usb0="00003A87" w:usb1="00000000" w:usb2="00000000" w:usb3="00000000" w:csb0="000000FF" w:csb1="00000000"/>
  </w:font>
  <w:font w:name="PMingLiU">
    <w:altName w:val="新細明體"/>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G Times">
    <w:altName w:val="Times New Roman"/>
    <w:charset w:val="00"/>
    <w:family w:val="roman"/>
    <w:pitch w:val="variable"/>
    <w:sig w:usb0="00000007" w:usb1="00000000" w:usb2="00000000" w:usb3="00000000" w:csb0="00000093" w:csb1="00000000"/>
  </w:font>
  <w:font w:name="Angsana New">
    <w:panose1 w:val="02020603050405020304"/>
    <w:charset w:val="00"/>
    <w:family w:val="roman"/>
    <w:pitch w:val="variable"/>
    <w:sig w:usb0="81000003" w:usb1="00000000" w:usb2="00000000" w:usb3="00000000" w:csb0="00010001" w:csb1="00000000"/>
  </w:font>
  <w:font w:name="AvenirNext LT Pro Medium">
    <w:altName w:val="Calibri"/>
    <w:panose1 w:val="020B0604020202020204"/>
    <w:charset w:val="00"/>
    <w:family w:val="swiss"/>
    <w:notTrueType/>
    <w:pitch w:val="variable"/>
    <w:sig w:usb0="800000AF" w:usb1="5000204A" w:usb2="00000000" w:usb3="00000000" w:csb0="00000093" w:csb1="00000000"/>
  </w:font>
  <w:font w:name="AvenirNext LT Pro Regular">
    <w:altName w:val="Calibri"/>
    <w:panose1 w:val="020B0504020202020204"/>
    <w:charset w:val="00"/>
    <w:family w:val="swiss"/>
    <w:notTrueType/>
    <w:pitch w:val="variable"/>
    <w:sig w:usb0="800000AF" w:usb1="5000204A" w:usb2="00000000" w:usb3="00000000" w:csb0="00000093" w:csb1="00000000"/>
  </w:font>
  <w:font w:name="Arial Black">
    <w:panose1 w:val="020B0A04020102020204"/>
    <w:charset w:val="00"/>
    <w:family w:val="swiss"/>
    <w:pitch w:val="variable"/>
    <w:sig w:usb0="A00002AF" w:usb1="400078FB" w:usb2="00000000" w:usb3="00000000" w:csb0="0000009F" w:csb1="00000000"/>
  </w:font>
  <w:font w:name="TimesNewRoman">
    <w:altName w:val="Times New Roman"/>
    <w:panose1 w:val="00000000000000000000"/>
    <w:charset w:val="00"/>
    <w:family w:val="roman"/>
    <w:notTrueType/>
    <w:pitch w:val="default"/>
  </w:font>
  <w:font w:name="TimesNewRoman,Italic">
    <w:altName w:val="Times New Roman"/>
    <w:panose1 w:val="00000000000000000000"/>
    <w:charset w:val="00"/>
    <w:family w:val="roman"/>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Arial Unicode MS">
    <w:panose1 w:val="020B0604020202020204"/>
    <w:charset w:val="80"/>
    <w:family w:val="swiss"/>
    <w:pitch w:val="variable"/>
    <w:sig w:usb0="F7FFAFFF" w:usb1="E9DFFFFF" w:usb2="0000003F" w:usb3="00000000" w:csb0="003F01FF" w:csb1="00000000"/>
  </w:font>
  <w:font w:name="DFKai-SB">
    <w:panose1 w:val="03000509000000000000"/>
    <w:charset w:val="88"/>
    <w:family w:val="script"/>
    <w:pitch w:val="fixed"/>
    <w:sig w:usb0="00000003" w:usb1="080E0000" w:usb2="00000016" w:usb3="00000000" w:csb0="00100001"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1BDC18" w14:textId="77777777" w:rsidR="00332050" w:rsidRDefault="00332050">
    <w:pPr>
      <w:pStyle w:val="Footer"/>
    </w:pPr>
    <w:r>
      <w:drawing>
        <wp:anchor distT="0" distB="0" distL="0" distR="0" simplePos="0" relativeHeight="251656192" behindDoc="0" locked="0" layoutInCell="1" allowOverlap="1" wp14:anchorId="13702455" wp14:editId="5BFE034F">
          <wp:simplePos x="0" y="0"/>
          <wp:positionH relativeFrom="page">
            <wp:posOffset>6346209</wp:posOffset>
          </wp:positionH>
          <wp:positionV relativeFrom="page">
            <wp:posOffset>9501505</wp:posOffset>
          </wp:positionV>
          <wp:extent cx="738000" cy="813600"/>
          <wp:effectExtent l="0" t="0" r="0" b="0"/>
          <wp:wrapNone/>
          <wp:docPr id="921930441" name="image1.png" descr="ITU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930441" name="image1.png" descr="ITU logo"/>
                  <pic:cNvPicPr/>
                </pic:nvPicPr>
                <pic:blipFill>
                  <a:blip r:embed="rId1" cstate="print"/>
                  <a:stretch>
                    <a:fillRect/>
                  </a:stretch>
                </pic:blipFill>
                <pic:spPr>
                  <a:xfrm>
                    <a:off x="0" y="0"/>
                    <a:ext cx="738000" cy="813600"/>
                  </a:xfrm>
                  <a:prstGeom prst="rect">
                    <a:avLst/>
                  </a:prstGeom>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81C146" w14:textId="77777777" w:rsidR="0088300C" w:rsidRPr="00FA7FBA" w:rsidRDefault="0088300C" w:rsidP="00FA7FB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E46218" w14:textId="77777777" w:rsidR="0088300C" w:rsidRPr="00FA7FBA" w:rsidRDefault="0088300C" w:rsidP="00FA7FB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DCF595" w14:textId="77777777" w:rsidR="0088300C" w:rsidRPr="00FA7FBA" w:rsidRDefault="0088300C" w:rsidP="00FA7FBA">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82D996" w14:textId="77777777" w:rsidR="0088300C" w:rsidRPr="005B0B0A" w:rsidRDefault="0088300C" w:rsidP="002C6A17">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C8C338" w14:textId="77777777" w:rsidR="0088300C" w:rsidRPr="005B0B0A" w:rsidRDefault="0088300C" w:rsidP="002C6A1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5D51BAA" w14:textId="77777777" w:rsidR="00E944A8" w:rsidRDefault="00E944A8">
      <w:r>
        <w:separator/>
      </w:r>
    </w:p>
  </w:footnote>
  <w:footnote w:type="continuationSeparator" w:id="0">
    <w:p w14:paraId="55CE62D3" w14:textId="77777777" w:rsidR="00E944A8" w:rsidRDefault="00E944A8">
      <w:r>
        <w:continuationSeparator/>
      </w:r>
    </w:p>
  </w:footnote>
  <w:footnote w:id="1">
    <w:p w14:paraId="42253960" w14:textId="77777777" w:rsidR="0088300C" w:rsidRPr="00527442" w:rsidRDefault="0088300C" w:rsidP="00644FE5">
      <w:pPr>
        <w:pStyle w:val="FootnoteText"/>
        <w:rPr>
          <w:lang w:val="en-US"/>
        </w:rPr>
      </w:pPr>
      <w:r w:rsidRPr="00363181">
        <w:rPr>
          <w:rStyle w:val="FootnoteReference"/>
          <w:szCs w:val="18"/>
        </w:rPr>
        <w:footnoteRef/>
      </w:r>
      <w:r w:rsidRPr="00527442">
        <w:rPr>
          <w:lang w:val="en-US"/>
        </w:rPr>
        <w:t xml:space="preserve"> </w:t>
      </w:r>
      <w:r w:rsidRPr="00527442">
        <w:rPr>
          <w:lang w:val="en-US"/>
        </w:rPr>
        <w:tab/>
        <w:t>Art</w:t>
      </w:r>
      <w:r>
        <w:rPr>
          <w:lang w:val="en-US"/>
        </w:rPr>
        <w:t>icle</w:t>
      </w:r>
      <w:r w:rsidRPr="00527442">
        <w:rPr>
          <w:lang w:val="en-US"/>
        </w:rPr>
        <w:t xml:space="preserve"> 5.1.3 of GE06 Agreement: </w:t>
      </w:r>
    </w:p>
    <w:p w14:paraId="2916F636" w14:textId="77777777" w:rsidR="0088300C" w:rsidRPr="00527442" w:rsidRDefault="0088300C" w:rsidP="00347B97">
      <w:pPr>
        <w:pStyle w:val="FootnoteText"/>
        <w:rPr>
          <w:lang w:val="en-US"/>
        </w:rPr>
      </w:pPr>
      <w:r>
        <w:rPr>
          <w:rFonts w:ascii="TimesNewRoman" w:hAnsi="TimesNewRoman"/>
          <w:lang w:val="en-US"/>
        </w:rPr>
        <w:tab/>
      </w:r>
      <w:r w:rsidRPr="00527442">
        <w:rPr>
          <w:rFonts w:ascii="TimesNewRoman" w:hAnsi="TimesNewRoman"/>
          <w:lang w:val="en-US"/>
        </w:rPr>
        <w:t xml:space="preserve">“5.1.3 A digital entry in the Plan may also be notified with characteristics different from those </w:t>
      </w:r>
      <w:r w:rsidRPr="00527442">
        <w:rPr>
          <w:lang w:val="en-US"/>
        </w:rPr>
        <w:t xml:space="preserve">appearing in the Plan, for transmissions in the broadcasting service or in </w:t>
      </w:r>
      <w:r w:rsidRPr="00527442">
        <w:rPr>
          <w:rFonts w:ascii="TimesNewRoman,Italic" w:hAnsi="TimesNewRoman,Italic"/>
          <w:i/>
          <w:iCs/>
          <w:lang w:val="en-US"/>
        </w:rPr>
        <w:t xml:space="preserve">other primary terrestrial services </w:t>
      </w:r>
      <w:r w:rsidRPr="00527442">
        <w:rPr>
          <w:lang w:val="en-US"/>
        </w:rPr>
        <w:t xml:space="preserve">operating in conformity with the </w:t>
      </w:r>
      <w:r w:rsidRPr="00527442">
        <w:rPr>
          <w:rFonts w:ascii="TimesNewRoman,Italic" w:hAnsi="TimesNewRoman,Italic"/>
          <w:i/>
          <w:iCs/>
          <w:lang w:val="en-US"/>
        </w:rPr>
        <w:t>Radio Regulations</w:t>
      </w:r>
      <w:r w:rsidRPr="00527442">
        <w:rPr>
          <w:lang w:val="en-US"/>
        </w:rPr>
        <w:t>, provided that the peak power density in any 4 kHz of the above-mentioned notified assignments shall not exceed the spectral power density in the same 4 kHz of the digital entry in the Plan. Such use shall not claim more protection than that afforded to the above</w:t>
      </w:r>
      <w:r>
        <w:rPr>
          <w:lang w:val="en-US"/>
        </w:rPr>
        <w:noBreakHyphen/>
      </w:r>
      <w:r w:rsidRPr="00527442">
        <w:rPr>
          <w:lang w:val="en-US"/>
        </w:rPr>
        <w:t>mentioned digital entry.”</w:t>
      </w:r>
    </w:p>
  </w:footnote>
  <w:footnote w:id="2">
    <w:p w14:paraId="1E278530" w14:textId="77777777" w:rsidR="0094109B" w:rsidRPr="00A86146" w:rsidRDefault="0094109B" w:rsidP="0094109B">
      <w:pPr>
        <w:pStyle w:val="FootnoteText"/>
        <w:rPr>
          <w:lang w:val="en-GB"/>
        </w:rPr>
      </w:pPr>
      <w:r w:rsidRPr="00A86146">
        <w:rPr>
          <w:rStyle w:val="FootnoteReference"/>
          <w:lang w:val="en-GB"/>
        </w:rPr>
        <w:footnoteRef/>
      </w:r>
      <w:r w:rsidRPr="00A86146">
        <w:rPr>
          <w:lang w:val="en-GB"/>
        </w:rPr>
        <w:t xml:space="preserve"> </w:t>
      </w:r>
      <w:r w:rsidRPr="00A86146">
        <w:rPr>
          <w:lang w:val="en-GB"/>
        </w:rPr>
        <w:tab/>
      </w:r>
      <w:r w:rsidRPr="00A86146">
        <w:rPr>
          <w:szCs w:val="22"/>
          <w:lang w:val="en-GB"/>
        </w:rPr>
        <w:t xml:space="preserve">As the number of services and the density of transmitter sites has increased, planning of later services, </w:t>
      </w:r>
      <w:r w:rsidRPr="00A86146">
        <w:rPr>
          <w:lang w:val="en-GB"/>
        </w:rPr>
        <w:t>especially</w:t>
      </w:r>
      <w:r w:rsidRPr="00A86146">
        <w:rPr>
          <w:szCs w:val="22"/>
          <w:lang w:val="en-GB"/>
        </w:rPr>
        <w:t xml:space="preserve"> repeater services, has more typically been on an interference limited basis.</w:t>
      </w:r>
    </w:p>
  </w:footnote>
  <w:footnote w:id="3">
    <w:p w14:paraId="6D2D5561" w14:textId="77777777" w:rsidR="0094109B" w:rsidRPr="00A86146" w:rsidRDefault="0094109B" w:rsidP="0094109B">
      <w:pPr>
        <w:pStyle w:val="FootnoteText"/>
        <w:rPr>
          <w:lang w:val="en-GB"/>
        </w:rPr>
      </w:pPr>
      <w:r w:rsidRPr="00A86146">
        <w:rPr>
          <w:rStyle w:val="FootnoteReference"/>
          <w:lang w:val="en-GB"/>
        </w:rPr>
        <w:footnoteRef/>
      </w:r>
      <w:r w:rsidRPr="00A86146">
        <w:rPr>
          <w:lang w:val="en-GB"/>
        </w:rPr>
        <w:t xml:space="preserve"> </w:t>
      </w:r>
      <w:r w:rsidRPr="00A86146">
        <w:rPr>
          <w:lang w:val="en-GB"/>
        </w:rPr>
        <w:tab/>
        <w:t xml:space="preserve">In a limited number of cases a parent station may feed several SFNs that may each operate on a different channel. </w:t>
      </w:r>
    </w:p>
  </w:footnote>
  <w:footnote w:id="4">
    <w:p w14:paraId="7F316D5C" w14:textId="77777777" w:rsidR="0094109B" w:rsidRPr="00A86146" w:rsidRDefault="0094109B" w:rsidP="0094109B">
      <w:pPr>
        <w:pStyle w:val="FootnoteText"/>
        <w:ind w:left="794" w:hanging="794"/>
        <w:rPr>
          <w:lang w:val="en-GB"/>
        </w:rPr>
      </w:pPr>
      <w:r w:rsidRPr="00A86146">
        <w:rPr>
          <w:rStyle w:val="FootnoteReference"/>
          <w:szCs w:val="18"/>
          <w:lang w:val="en-GB"/>
        </w:rPr>
        <w:footnoteRef/>
      </w:r>
      <w:r w:rsidRPr="00A86146">
        <w:rPr>
          <w:lang w:val="en-GB"/>
        </w:rPr>
        <w:t xml:space="preserve"> </w:t>
      </w:r>
      <w:r w:rsidRPr="00A86146">
        <w:rPr>
          <w:lang w:val="en-GB"/>
        </w:rPr>
        <w:tab/>
        <w:t xml:space="preserve">Refer to the ACMA website, </w:t>
      </w:r>
      <w:hyperlink r:id="rId1" w:history="1">
        <w:r w:rsidRPr="00A86146">
          <w:rPr>
            <w:rStyle w:val="Hyperlink"/>
            <w:szCs w:val="22"/>
            <w:lang w:val="en-GB"/>
          </w:rPr>
          <w:t>www.acma.gov.au</w:t>
        </w:r>
      </w:hyperlink>
      <w:r>
        <w:rPr>
          <w:lang w:val="en-GB"/>
        </w:rPr>
        <w:t>.</w:t>
      </w:r>
    </w:p>
  </w:footnote>
  <w:footnote w:id="5">
    <w:p w14:paraId="263D5DD5" w14:textId="77777777" w:rsidR="0094109B" w:rsidRPr="00A86146" w:rsidRDefault="0094109B" w:rsidP="0094109B">
      <w:pPr>
        <w:pStyle w:val="FootnoteText"/>
        <w:rPr>
          <w:lang w:val="en-GB"/>
        </w:rPr>
      </w:pPr>
      <w:r w:rsidRPr="00A86146">
        <w:rPr>
          <w:rStyle w:val="FootnoteReference"/>
          <w:lang w:val="en-GB"/>
        </w:rPr>
        <w:footnoteRef/>
      </w:r>
      <w:r w:rsidRPr="00A86146">
        <w:rPr>
          <w:lang w:val="en-GB"/>
        </w:rPr>
        <w:t xml:space="preserve"> </w:t>
      </w:r>
      <w:r w:rsidRPr="00A86146">
        <w:rPr>
          <w:lang w:val="en-GB"/>
        </w:rPr>
        <w:tab/>
        <w:t>Australian planning is based on provision of a service at 80% of locations within 200 m by 200 m areas for rural environments. A 4.5 dB correction factor is applied to convert from a 50% of locations to an 80% locations field strength value.</w:t>
      </w:r>
    </w:p>
  </w:footnote>
  <w:footnote w:id="6">
    <w:p w14:paraId="1B456E27" w14:textId="77777777" w:rsidR="0094109B" w:rsidRPr="00A86146" w:rsidRDefault="0094109B" w:rsidP="0094109B">
      <w:pPr>
        <w:pStyle w:val="FootnoteText"/>
        <w:rPr>
          <w:lang w:val="en-GB"/>
        </w:rPr>
      </w:pPr>
      <w:r w:rsidRPr="00A86146">
        <w:rPr>
          <w:rStyle w:val="FootnoteReference"/>
          <w:lang w:val="en-GB"/>
        </w:rPr>
        <w:footnoteRef/>
      </w:r>
      <w:r w:rsidRPr="00A86146">
        <w:rPr>
          <w:lang w:val="en-GB"/>
        </w:rPr>
        <w:t xml:space="preserve"> </w:t>
      </w:r>
      <w:r w:rsidRPr="00A86146">
        <w:rPr>
          <w:lang w:val="en-GB"/>
        </w:rPr>
        <w:tab/>
        <w:t>A 0.5 dB lower noise power applies due to the receiver bandwidth being 6.7 rather than 7.6 MHz.</w:t>
      </w:r>
    </w:p>
  </w:footnote>
  <w:footnote w:id="7">
    <w:p w14:paraId="519F835E" w14:textId="77777777" w:rsidR="0094109B" w:rsidRPr="00A86146" w:rsidRDefault="0094109B" w:rsidP="0094109B">
      <w:pPr>
        <w:pStyle w:val="FootnoteText"/>
        <w:rPr>
          <w:lang w:val="en-GB"/>
        </w:rPr>
      </w:pPr>
      <w:r w:rsidRPr="00A86146">
        <w:rPr>
          <w:rStyle w:val="FootnoteReference"/>
          <w:lang w:val="en-GB"/>
        </w:rPr>
        <w:footnoteRef/>
      </w:r>
      <w:r w:rsidRPr="00A86146">
        <w:rPr>
          <w:lang w:val="en-GB"/>
        </w:rPr>
        <w:t xml:space="preserve"> </w:t>
      </w:r>
      <w:r w:rsidRPr="00A86146">
        <w:rPr>
          <w:lang w:val="en-GB"/>
        </w:rPr>
        <w:tab/>
        <w:t>The minimum field strength calculations also include a 1 dB “interference margin” for the support of co</w:t>
      </w:r>
      <w:r>
        <w:rPr>
          <w:lang w:val="en-GB"/>
        </w:rPr>
        <w:noBreakHyphen/>
      </w:r>
      <w:r w:rsidRPr="00A86146">
        <w:rPr>
          <w:lang w:val="en-GB"/>
        </w:rPr>
        <w:t>channel frequency reuse planning.</w:t>
      </w:r>
    </w:p>
  </w:footnote>
  <w:footnote w:id="8">
    <w:p w14:paraId="6F7F85A3" w14:textId="77777777" w:rsidR="0094109B" w:rsidRPr="00A86146" w:rsidRDefault="0094109B" w:rsidP="0094109B">
      <w:pPr>
        <w:pStyle w:val="FootnoteText"/>
        <w:rPr>
          <w:lang w:val="en-GB"/>
        </w:rPr>
      </w:pPr>
      <w:r w:rsidRPr="00A86146">
        <w:rPr>
          <w:rStyle w:val="FootnoteReference"/>
          <w:lang w:val="en-GB"/>
        </w:rPr>
        <w:footnoteRef/>
      </w:r>
      <w:r w:rsidRPr="00A86146">
        <w:rPr>
          <w:lang w:val="en-GB"/>
        </w:rPr>
        <w:t xml:space="preserve"> </w:t>
      </w:r>
      <w:r w:rsidRPr="00A86146">
        <w:rPr>
          <w:lang w:val="en-GB"/>
        </w:rPr>
        <w:tab/>
        <w:t xml:space="preserve">The original 1999 values were adopted following protection ratio measurements made in 1998 using the “traditional” wanted-to-unwanted protection ratio measurement approach, rather than the </w:t>
      </w:r>
      <w:r w:rsidRPr="00A86146">
        <w:rPr>
          <w:i/>
          <w:iCs/>
          <w:lang w:val="en-GB"/>
        </w:rPr>
        <w:t>C</w:t>
      </w:r>
      <w:r w:rsidRPr="00A86146">
        <w:rPr>
          <w:lang w:val="en-GB"/>
        </w:rPr>
        <w:t>/(</w:t>
      </w:r>
      <w:r w:rsidRPr="00A86146">
        <w:rPr>
          <w:i/>
          <w:iCs/>
          <w:lang w:val="en-GB"/>
        </w:rPr>
        <w:t xml:space="preserve">I </w:t>
      </w:r>
      <w:r w:rsidRPr="00A86146">
        <w:rPr>
          <w:lang w:val="en-GB"/>
        </w:rPr>
        <w:t xml:space="preserve">+ </w:t>
      </w:r>
      <w:r w:rsidRPr="00A86146">
        <w:rPr>
          <w:i/>
          <w:iCs/>
          <w:lang w:val="en-GB"/>
        </w:rPr>
        <w:t>N</w:t>
      </w:r>
      <w:r w:rsidRPr="00A86146">
        <w:rPr>
          <w:lang w:val="en-GB"/>
        </w:rPr>
        <w:t>) approach that is now included in Recommendation ITU-R BT.1368.</w:t>
      </w:r>
    </w:p>
  </w:footnote>
  <w:footnote w:id="9">
    <w:p w14:paraId="0A36ABEA" w14:textId="77777777" w:rsidR="0094109B" w:rsidRPr="00A86146" w:rsidRDefault="0094109B" w:rsidP="0094109B">
      <w:pPr>
        <w:pStyle w:val="FootnoteText"/>
        <w:rPr>
          <w:lang w:val="en-GB"/>
        </w:rPr>
      </w:pPr>
      <w:r w:rsidRPr="00393C42">
        <w:rPr>
          <w:rStyle w:val="FootnoteReference"/>
        </w:rPr>
        <w:footnoteRef/>
      </w:r>
      <w:r w:rsidRPr="00A86146">
        <w:rPr>
          <w:lang w:val="en-GB"/>
        </w:rPr>
        <w:t xml:space="preserve"> </w:t>
      </w:r>
      <w:r w:rsidRPr="00A86146">
        <w:rPr>
          <w:lang w:val="en-GB"/>
        </w:rPr>
        <w:tab/>
        <w:t>In licence area overlap regions, nine services per site would be planned at existing transmission sites.</w:t>
      </w:r>
    </w:p>
  </w:footnote>
  <w:footnote w:id="10">
    <w:p w14:paraId="79349F76" w14:textId="083DA799" w:rsidR="00425096" w:rsidRPr="0089143F" w:rsidRDefault="00425096" w:rsidP="00425096">
      <w:pPr>
        <w:pStyle w:val="FootnoteText"/>
        <w:rPr>
          <w:sz w:val="20"/>
          <w:lang w:val="en-US"/>
        </w:rPr>
      </w:pPr>
      <w:r w:rsidRPr="00393C42">
        <w:rPr>
          <w:rStyle w:val="FootnoteReference"/>
        </w:rPr>
        <w:footnoteRef/>
      </w:r>
      <w:r w:rsidRPr="0089143F">
        <w:rPr>
          <w:sz w:val="20"/>
          <w:lang w:val="en-US"/>
        </w:rPr>
        <w:tab/>
      </w:r>
      <w:r w:rsidRPr="00B91E3B">
        <w:rPr>
          <w:lang w:val="en-US"/>
        </w:rPr>
        <w:t xml:space="preserve">Decree </w:t>
      </w:r>
      <w:r w:rsidR="000D479B">
        <w:rPr>
          <w:lang w:val="en-US"/>
        </w:rPr>
        <w:t>No.</w:t>
      </w:r>
      <w:r w:rsidRPr="00B91E3B">
        <w:rPr>
          <w:lang w:val="en-US"/>
        </w:rPr>
        <w:t xml:space="preserve"> 4901, of </w:t>
      </w:r>
      <w:r w:rsidRPr="00026D30">
        <w:rPr>
          <w:lang w:val="en-US"/>
        </w:rPr>
        <w:t>November</w:t>
      </w:r>
      <w:r w:rsidRPr="00B91E3B">
        <w:rPr>
          <w:lang w:val="en-US"/>
        </w:rPr>
        <w:t xml:space="preserve"> 2003:</w:t>
      </w:r>
      <w:r>
        <w:rPr>
          <w:lang w:val="en-US"/>
        </w:rPr>
        <w:tab/>
      </w:r>
      <w:r w:rsidRPr="00B91E3B">
        <w:rPr>
          <w:lang w:val="en-US"/>
        </w:rPr>
        <w:t xml:space="preserve"> </w:t>
      </w:r>
      <w:hyperlink r:id="rId2" w:history="1">
        <w:r w:rsidRPr="00464939">
          <w:rPr>
            <w:rStyle w:val="Hyperlink"/>
            <w:lang w:val="en-US"/>
          </w:rPr>
          <w:t>http://www.planalto.gov.br/ccivil_03/decreto/2003/D4901compilado.htm</w:t>
        </w:r>
      </w:hyperlink>
      <w:r w:rsidRPr="00026D30">
        <w:rPr>
          <w:lang w:val="en-US"/>
        </w:rPr>
        <w:t>.</w:t>
      </w:r>
    </w:p>
  </w:footnote>
  <w:footnote w:id="11">
    <w:p w14:paraId="72D67105" w14:textId="60783137" w:rsidR="00425096" w:rsidRPr="0089143F" w:rsidRDefault="00425096" w:rsidP="00425096">
      <w:pPr>
        <w:pStyle w:val="FootnoteText"/>
        <w:rPr>
          <w:sz w:val="20"/>
          <w:lang w:val="en-US"/>
        </w:rPr>
      </w:pPr>
      <w:r w:rsidRPr="00393C42">
        <w:rPr>
          <w:rStyle w:val="FootnoteReference"/>
        </w:rPr>
        <w:footnoteRef/>
      </w:r>
      <w:r w:rsidRPr="0089143F">
        <w:rPr>
          <w:sz w:val="20"/>
          <w:lang w:val="en-US"/>
        </w:rPr>
        <w:tab/>
      </w:r>
      <w:r w:rsidRPr="00B91E3B">
        <w:rPr>
          <w:lang w:val="en-US"/>
        </w:rPr>
        <w:t xml:space="preserve">Decree </w:t>
      </w:r>
      <w:r w:rsidR="000D479B">
        <w:rPr>
          <w:lang w:val="en-US"/>
        </w:rPr>
        <w:t>No.</w:t>
      </w:r>
      <w:r w:rsidRPr="00B91E3B">
        <w:rPr>
          <w:lang w:val="en-US"/>
        </w:rPr>
        <w:t xml:space="preserve"> 5820, of June 2006: </w:t>
      </w:r>
      <w:r>
        <w:rPr>
          <w:lang w:val="en-US"/>
        </w:rPr>
        <w:tab/>
      </w:r>
      <w:r>
        <w:rPr>
          <w:lang w:val="en-US"/>
        </w:rPr>
        <w:br/>
      </w:r>
      <w:hyperlink r:id="rId3" w:history="1">
        <w:hyperlink r:id="rId4" w:history="1">
          <w:r w:rsidRPr="005C0660">
            <w:rPr>
              <w:rStyle w:val="Hyperlink"/>
              <w:lang w:val="en-GB"/>
            </w:rPr>
            <w:t>http://www.planalto.gov.br/ccivil_03/_Ato2004-2006/2006/Decreto/D5820.htm</w:t>
          </w:r>
        </w:hyperlink>
      </w:hyperlink>
      <w:r w:rsidRPr="00026D30">
        <w:rPr>
          <w:lang w:val="en-US"/>
        </w:rPr>
        <w:t>.</w:t>
      </w:r>
    </w:p>
  </w:footnote>
  <w:footnote w:id="12">
    <w:p w14:paraId="40027C7C" w14:textId="77777777" w:rsidR="00425096" w:rsidRPr="00026D30" w:rsidRDefault="00425096" w:rsidP="00425096">
      <w:pPr>
        <w:pStyle w:val="FootnoteText"/>
        <w:rPr>
          <w:sz w:val="20"/>
          <w:lang w:val="en-US"/>
        </w:rPr>
      </w:pPr>
      <w:r w:rsidRPr="009D4D06">
        <w:rPr>
          <w:rStyle w:val="FootnoteReference"/>
          <w:sz w:val="20"/>
        </w:rPr>
        <w:footnoteRef/>
      </w:r>
      <w:r w:rsidRPr="00026D30">
        <w:rPr>
          <w:szCs w:val="24"/>
          <w:lang w:val="en-US"/>
        </w:rPr>
        <w:tab/>
        <w:t>In 2009, the UHF band from channels 60 to 69 was also considered for public broadcasting in Brazil.</w:t>
      </w:r>
      <w:r w:rsidRPr="00026D30">
        <w:rPr>
          <w:sz w:val="20"/>
          <w:lang w:val="en-US"/>
        </w:rPr>
        <w:t xml:space="preserve"> </w:t>
      </w:r>
    </w:p>
  </w:footnote>
  <w:footnote w:id="13">
    <w:p w14:paraId="3A6E6CE0" w14:textId="77777777" w:rsidR="00425096" w:rsidRPr="00D12621" w:rsidRDefault="00425096" w:rsidP="00425096">
      <w:pPr>
        <w:pStyle w:val="FootnoteText"/>
        <w:jc w:val="left"/>
        <w:rPr>
          <w:lang w:val="en-US"/>
        </w:rPr>
      </w:pPr>
      <w:r>
        <w:rPr>
          <w:rStyle w:val="FootnoteReference"/>
        </w:rPr>
        <w:footnoteRef/>
      </w:r>
      <w:r w:rsidRPr="00026D30">
        <w:rPr>
          <w:lang w:val="en-US"/>
        </w:rPr>
        <w:tab/>
      </w:r>
      <w:r w:rsidRPr="00026D30">
        <w:rPr>
          <w:szCs w:val="24"/>
          <w:lang w:val="en-US"/>
        </w:rPr>
        <w:t>Portaria</w:t>
      </w:r>
      <w:r w:rsidRPr="00026D30">
        <w:rPr>
          <w:i/>
          <w:szCs w:val="24"/>
          <w:lang w:val="en-US"/>
        </w:rPr>
        <w:t xml:space="preserve"> </w:t>
      </w:r>
      <w:r w:rsidRPr="00026D30">
        <w:rPr>
          <w:szCs w:val="24"/>
          <w:lang w:val="en-US"/>
        </w:rPr>
        <w:t>No. 14 of February 6</w:t>
      </w:r>
      <w:r w:rsidRPr="00026D30">
        <w:rPr>
          <w:szCs w:val="24"/>
          <w:vertAlign w:val="superscript"/>
          <w:lang w:val="en-US"/>
        </w:rPr>
        <w:t>th</w:t>
      </w:r>
      <w:r w:rsidRPr="00026D30">
        <w:rPr>
          <w:szCs w:val="24"/>
          <w:lang w:val="en-US"/>
        </w:rPr>
        <w:t xml:space="preserve">, 2013, available at </w:t>
      </w:r>
      <w:hyperlink r:id="rId5" w:history="1">
        <w:r w:rsidRPr="00197577">
          <w:rPr>
            <w:rStyle w:val="Hyperlink"/>
            <w:lang w:val="en-GB"/>
          </w:rPr>
          <w:t>http://pesquisa.in.gov.br/imprensa/jsp/visualiza/index.jsp?jornal=1&amp;pagina=46&amp;data=07/02/2013</w:t>
        </w:r>
      </w:hyperlink>
      <w:r w:rsidRPr="00026D30">
        <w:rPr>
          <w:lang w:val="en-US"/>
        </w:rPr>
        <w:t>.</w:t>
      </w:r>
    </w:p>
  </w:footnote>
  <w:footnote w:id="14">
    <w:p w14:paraId="3953A052" w14:textId="77777777" w:rsidR="00425096" w:rsidRPr="00026D30" w:rsidRDefault="00425096" w:rsidP="00425096">
      <w:pPr>
        <w:pStyle w:val="FootnoteText"/>
        <w:jc w:val="left"/>
        <w:rPr>
          <w:lang w:val="en-US"/>
        </w:rPr>
      </w:pPr>
      <w:r w:rsidRPr="009E4A2C">
        <w:rPr>
          <w:rStyle w:val="FootnoteReference"/>
          <w:szCs w:val="18"/>
        </w:rPr>
        <w:footnoteRef/>
      </w:r>
      <w:r w:rsidRPr="00026D30">
        <w:rPr>
          <w:szCs w:val="24"/>
          <w:lang w:val="en-US"/>
        </w:rPr>
        <w:tab/>
        <w:t xml:space="preserve">Decree No. 8,061, available at </w:t>
      </w:r>
      <w:r>
        <w:rPr>
          <w:szCs w:val="24"/>
          <w:lang w:val="en-US"/>
        </w:rPr>
        <w:br/>
      </w:r>
      <w:hyperlink r:id="rId6" w:anchor="art1" w:history="1">
        <w:r w:rsidRPr="00026D30">
          <w:rPr>
            <w:rStyle w:val="Hyperlink"/>
            <w:szCs w:val="24"/>
            <w:lang w:val="en-US"/>
          </w:rPr>
          <w:t>http://www.planalto.gov.br/ccivil_03/_Ato2011-2014/2013/Decreto/D8061.htm#art1</w:t>
        </w:r>
      </w:hyperlink>
      <w:r w:rsidRPr="00026D30">
        <w:rPr>
          <w:lang w:val="en-US"/>
        </w:rPr>
        <w:t xml:space="preserve">. </w:t>
      </w:r>
    </w:p>
  </w:footnote>
  <w:footnote w:id="15">
    <w:p w14:paraId="583A468D" w14:textId="77777777" w:rsidR="00425096" w:rsidRPr="00026D30" w:rsidRDefault="00425096" w:rsidP="00425096">
      <w:pPr>
        <w:pStyle w:val="FootnoteText"/>
        <w:jc w:val="left"/>
        <w:rPr>
          <w:lang w:val="en-US"/>
        </w:rPr>
      </w:pPr>
      <w:r>
        <w:rPr>
          <w:rStyle w:val="FootnoteReference"/>
        </w:rPr>
        <w:footnoteRef/>
      </w:r>
      <w:r>
        <w:rPr>
          <w:szCs w:val="24"/>
          <w:lang w:val="en-US"/>
        </w:rPr>
        <w:tab/>
      </w:r>
      <w:r w:rsidRPr="00460B35">
        <w:rPr>
          <w:szCs w:val="24"/>
          <w:lang w:val="en-US"/>
        </w:rPr>
        <w:t xml:space="preserve">Interministerial Ordinance No. 224, October 3rd, 2012, available at </w:t>
      </w:r>
      <w:hyperlink r:id="rId7" w:history="1">
        <w:r w:rsidRPr="00912DAB">
          <w:rPr>
            <w:rStyle w:val="Hyperlink"/>
            <w:lang w:val="en-US"/>
          </w:rPr>
          <w:t>http://www.suframa.gov.br/download/legislacao/outros_inst_legais/legi_fed_pi_ppb_224_3out12.pdf</w:t>
        </w:r>
      </w:hyperlink>
      <w:r w:rsidRPr="00966732">
        <w:rPr>
          <w:lang w:val="en-US"/>
        </w:rPr>
        <w:t>.</w:t>
      </w:r>
    </w:p>
  </w:footnote>
  <w:footnote w:id="16">
    <w:p w14:paraId="18993A0A" w14:textId="77777777" w:rsidR="00E22ED9" w:rsidRPr="00593430" w:rsidRDefault="00E22ED9" w:rsidP="00E22ED9">
      <w:pPr>
        <w:pStyle w:val="FootnoteText"/>
        <w:spacing w:before="80"/>
        <w:rPr>
          <w:szCs w:val="22"/>
          <w:lang w:val="en-US"/>
        </w:rPr>
      </w:pPr>
      <w:r>
        <w:rPr>
          <w:rStyle w:val="FootnoteReference"/>
        </w:rPr>
        <w:footnoteRef/>
      </w:r>
      <w:r>
        <w:rPr>
          <w:lang w:val="en-US"/>
        </w:rPr>
        <w:tab/>
      </w:r>
      <w:r w:rsidRPr="00593430">
        <w:rPr>
          <w:szCs w:val="22"/>
          <w:lang w:val="en-US"/>
        </w:rPr>
        <w:t>Advanced Television System Committee (ATSC), Recommended Practice – A/111, “Design of Synchronized Multiple Transmitter Networks”.</w:t>
      </w:r>
    </w:p>
  </w:footnote>
  <w:footnote w:id="17">
    <w:p w14:paraId="49544B1A" w14:textId="77777777" w:rsidR="00E22ED9" w:rsidRPr="00593430" w:rsidRDefault="00E22ED9" w:rsidP="00E22ED9">
      <w:pPr>
        <w:pStyle w:val="FootnoteText"/>
        <w:rPr>
          <w:szCs w:val="22"/>
          <w:lang w:val="en-US"/>
        </w:rPr>
      </w:pPr>
      <w:r w:rsidRPr="00786D38">
        <w:rPr>
          <w:rStyle w:val="FootnoteReference"/>
          <w:szCs w:val="18"/>
        </w:rPr>
        <w:footnoteRef/>
      </w:r>
      <w:r w:rsidRPr="00091FCF">
        <w:rPr>
          <w:sz w:val="20"/>
          <w:lang w:val="en-US"/>
        </w:rPr>
        <w:tab/>
      </w:r>
      <w:r w:rsidRPr="00593430">
        <w:rPr>
          <w:szCs w:val="22"/>
          <w:lang w:val="en-US"/>
        </w:rPr>
        <w:t>Advanced Television System Committee (ATSC), Recommended Practice – A/111, “Design of Synchronized Multiple Transmitter Networks”.</w:t>
      </w:r>
    </w:p>
  </w:footnote>
  <w:footnote w:id="18">
    <w:p w14:paraId="41D20A7F" w14:textId="77777777" w:rsidR="00E22ED9" w:rsidRPr="00593430" w:rsidRDefault="00E22ED9" w:rsidP="00E22ED9">
      <w:pPr>
        <w:pStyle w:val="FootnoteText"/>
        <w:rPr>
          <w:szCs w:val="22"/>
          <w:lang w:val="en-US"/>
        </w:rPr>
      </w:pPr>
      <w:r>
        <w:rPr>
          <w:rStyle w:val="FootnoteReference"/>
        </w:rPr>
        <w:footnoteRef/>
      </w:r>
      <w:r>
        <w:rPr>
          <w:lang w:val="en-US"/>
        </w:rPr>
        <w:tab/>
      </w:r>
      <w:r w:rsidRPr="00593430">
        <w:rPr>
          <w:caps/>
          <w:szCs w:val="22"/>
          <w:lang w:val="en-US"/>
        </w:rPr>
        <w:t>Salehian</w:t>
      </w:r>
      <w:r w:rsidRPr="00593430">
        <w:rPr>
          <w:szCs w:val="22"/>
          <w:lang w:val="en-US"/>
        </w:rPr>
        <w:t xml:space="preserve">, K., </w:t>
      </w:r>
      <w:r w:rsidRPr="00593430">
        <w:rPr>
          <w:caps/>
          <w:szCs w:val="22"/>
          <w:lang w:val="en-US"/>
        </w:rPr>
        <w:t>Guillet</w:t>
      </w:r>
      <w:r w:rsidRPr="00593430">
        <w:rPr>
          <w:szCs w:val="22"/>
          <w:lang w:val="en-US"/>
        </w:rPr>
        <w:t xml:space="preserve">, M., </w:t>
      </w:r>
      <w:r w:rsidRPr="00593430">
        <w:rPr>
          <w:caps/>
          <w:szCs w:val="22"/>
          <w:lang w:val="en-US"/>
        </w:rPr>
        <w:t>Caron</w:t>
      </w:r>
      <w:r w:rsidRPr="00593430">
        <w:rPr>
          <w:szCs w:val="22"/>
          <w:lang w:val="en-US"/>
        </w:rPr>
        <w:t xml:space="preserve">, B. and </w:t>
      </w:r>
      <w:r w:rsidRPr="00593430">
        <w:rPr>
          <w:caps/>
          <w:szCs w:val="22"/>
          <w:lang w:val="en-US"/>
        </w:rPr>
        <w:t>Kennedy</w:t>
      </w:r>
      <w:r w:rsidRPr="00593430">
        <w:rPr>
          <w:szCs w:val="22"/>
          <w:lang w:val="en-US"/>
        </w:rPr>
        <w:t xml:space="preserve">, A: On-channel repeater for digital television broadcasting service. </w:t>
      </w:r>
      <w:r w:rsidRPr="00593430">
        <w:rPr>
          <w:i/>
          <w:szCs w:val="22"/>
          <w:lang w:val="en-US"/>
        </w:rPr>
        <w:t>IEEE Trans. Broadcast.</w:t>
      </w:r>
      <w:r w:rsidRPr="00593430">
        <w:rPr>
          <w:szCs w:val="22"/>
          <w:lang w:val="en-US"/>
        </w:rPr>
        <w:t xml:space="preserve">, Vol. 48, </w:t>
      </w:r>
      <w:r w:rsidRPr="00593430">
        <w:rPr>
          <w:b/>
          <w:bCs/>
          <w:szCs w:val="22"/>
          <w:lang w:val="en-US"/>
        </w:rPr>
        <w:t>2</w:t>
      </w:r>
      <w:r w:rsidRPr="00593430">
        <w:rPr>
          <w:szCs w:val="22"/>
          <w:lang w:val="en-US"/>
        </w:rPr>
        <w:t xml:space="preserve">, p. 97-102. </w:t>
      </w:r>
    </w:p>
  </w:footnote>
  <w:footnote w:id="19">
    <w:p w14:paraId="31E9931D" w14:textId="77777777" w:rsidR="00E22ED9" w:rsidRPr="00593430" w:rsidRDefault="00E22ED9" w:rsidP="00E22ED9">
      <w:pPr>
        <w:pStyle w:val="FootnoteText"/>
        <w:rPr>
          <w:szCs w:val="22"/>
          <w:lang w:val="en-US"/>
        </w:rPr>
      </w:pPr>
      <w:r w:rsidRPr="00786D38">
        <w:rPr>
          <w:rStyle w:val="FootnoteReference"/>
          <w:szCs w:val="18"/>
        </w:rPr>
        <w:footnoteRef/>
      </w:r>
      <w:r>
        <w:rPr>
          <w:sz w:val="20"/>
          <w:lang w:val="en-US"/>
        </w:rPr>
        <w:tab/>
      </w:r>
      <w:r w:rsidRPr="00593430">
        <w:rPr>
          <w:caps/>
          <w:szCs w:val="22"/>
          <w:lang w:val="en-US"/>
        </w:rPr>
        <w:t>Salehian, K., Caron, B</w:t>
      </w:r>
      <w:r w:rsidRPr="00593430">
        <w:rPr>
          <w:szCs w:val="22"/>
          <w:lang w:val="en-US"/>
        </w:rPr>
        <w:t xml:space="preserve">. and </w:t>
      </w:r>
      <w:r w:rsidRPr="00593430">
        <w:rPr>
          <w:caps/>
          <w:szCs w:val="22"/>
          <w:lang w:val="en-US"/>
        </w:rPr>
        <w:t>Guillet, M</w:t>
      </w:r>
      <w:r w:rsidRPr="00593430">
        <w:rPr>
          <w:szCs w:val="22"/>
          <w:lang w:val="en-US"/>
        </w:rPr>
        <w:t xml:space="preserve">. Using on-channel repeater to improve reception in DTV broadcasting service area. </w:t>
      </w:r>
      <w:r w:rsidRPr="00593430">
        <w:rPr>
          <w:i/>
          <w:szCs w:val="22"/>
          <w:lang w:val="en-US"/>
        </w:rPr>
        <w:t>IEEE Trans. Broadcast.</w:t>
      </w:r>
      <w:r w:rsidRPr="00593430">
        <w:rPr>
          <w:szCs w:val="22"/>
          <w:lang w:val="en-US"/>
        </w:rPr>
        <w:t xml:space="preserve">, Vol. 49, </w:t>
      </w:r>
      <w:r w:rsidRPr="00593430">
        <w:rPr>
          <w:b/>
          <w:bCs/>
          <w:szCs w:val="22"/>
          <w:lang w:val="en-US"/>
        </w:rPr>
        <w:t>3</w:t>
      </w:r>
      <w:r w:rsidRPr="00593430">
        <w:rPr>
          <w:szCs w:val="22"/>
          <w:lang w:val="en-US"/>
        </w:rPr>
        <w:t>, p. 309-313.</w:t>
      </w:r>
    </w:p>
  </w:footnote>
  <w:footnote w:id="20">
    <w:p w14:paraId="4C5641FF" w14:textId="0760912E" w:rsidR="0088300C" w:rsidRPr="00026D30" w:rsidRDefault="0088300C" w:rsidP="007328B1">
      <w:pPr>
        <w:pStyle w:val="FootnoteText"/>
        <w:rPr>
          <w:lang w:val="en-US"/>
        </w:rPr>
      </w:pPr>
      <w:r w:rsidRPr="009F5C9C">
        <w:rPr>
          <w:rStyle w:val="FootnoteReference"/>
        </w:rPr>
        <w:footnoteRef/>
      </w:r>
      <w:r w:rsidRPr="00026D30">
        <w:rPr>
          <w:lang w:val="en-US"/>
        </w:rPr>
        <w:tab/>
        <w:t>The four simulcast programme channels in the MFN multiplex were originally encoded in standard definition format using MPEG-2. Such video coding was subsequently upgraded to H.264 in October</w:t>
      </w:r>
      <w:r>
        <w:rPr>
          <w:lang w:val="en-US"/>
        </w:rPr>
        <w:t> </w:t>
      </w:r>
      <w:r w:rsidRPr="00026D30">
        <w:rPr>
          <w:lang w:val="en-US"/>
        </w:rPr>
        <w:t>2012. With the adoption of a more efficient H.264 coding in the MFN multiplex, one broadcaster upgraded its two simulcast channe</w:t>
      </w:r>
      <w:r>
        <w:rPr>
          <w:lang w:val="en-US"/>
        </w:rPr>
        <w:t xml:space="preserve">ls into </w:t>
      </w:r>
      <w:r w:rsidR="006951C4">
        <w:rPr>
          <w:lang w:val="en-US"/>
        </w:rPr>
        <w:t>high-definition</w:t>
      </w:r>
      <w:r>
        <w:rPr>
          <w:lang w:val="en-US"/>
        </w:rPr>
        <w:t xml:space="preserve"> format.</w:t>
      </w:r>
    </w:p>
  </w:footnote>
  <w:footnote w:id="21">
    <w:p w14:paraId="242EB86B" w14:textId="77777777" w:rsidR="0088300C" w:rsidRPr="00026D30" w:rsidRDefault="0088300C" w:rsidP="00AA7B38">
      <w:pPr>
        <w:pStyle w:val="FootnoteText"/>
        <w:rPr>
          <w:lang w:val="en-US"/>
        </w:rPr>
      </w:pPr>
      <w:r w:rsidRPr="00884281">
        <w:rPr>
          <w:rStyle w:val="FootnoteReference"/>
        </w:rPr>
        <w:footnoteRef/>
      </w:r>
      <w:r w:rsidRPr="00026D30">
        <w:rPr>
          <w:lang w:val="en-US"/>
        </w:rPr>
        <w:tab/>
        <w:t xml:space="preserve">The latest version of the specification can be downloaded from </w:t>
      </w:r>
      <w:hyperlink r:id="rId8" w:history="1">
        <w:r w:rsidRPr="00026D30">
          <w:rPr>
            <w:rStyle w:val="Hyperlink"/>
            <w:lang w:val="en-US"/>
          </w:rPr>
          <w:t>http://www.ofca.gov.hk/</w:t>
        </w:r>
      </w:hyperlink>
      <w:r w:rsidRPr="00026D30">
        <w:rPr>
          <w:lang w:val="en-US"/>
        </w:rPr>
        <w:t>.</w:t>
      </w:r>
    </w:p>
  </w:footnote>
  <w:footnote w:id="22">
    <w:p w14:paraId="482EC857" w14:textId="77777777" w:rsidR="00F61BF5" w:rsidRPr="002B697E" w:rsidRDefault="00F61BF5" w:rsidP="00F61BF5">
      <w:pPr>
        <w:pStyle w:val="FootnoteText"/>
        <w:rPr>
          <w:lang w:val="en-US"/>
        </w:rPr>
      </w:pPr>
      <w:r w:rsidRPr="00EB0894">
        <w:rPr>
          <w:rStyle w:val="FootnoteReference"/>
        </w:rPr>
        <w:footnoteRef/>
      </w:r>
      <w:r w:rsidRPr="002B697E">
        <w:rPr>
          <w:lang w:val="en-US"/>
        </w:rPr>
        <w:tab/>
        <w:t>BML is an XML-based data content format as described in Recommendation ITU-R BT.1699, originally developed by the ARIB</w:t>
      </w:r>
      <w:r w:rsidRPr="002B697E">
        <w:rPr>
          <w:rFonts w:hint="eastAsia"/>
          <w:lang w:val="en-US"/>
        </w:rPr>
        <w:t>.</w:t>
      </w:r>
    </w:p>
  </w:footnote>
  <w:footnote w:id="23">
    <w:p w14:paraId="45C881A1" w14:textId="77777777" w:rsidR="00F61BF5" w:rsidRPr="00705AA8" w:rsidRDefault="00F61BF5" w:rsidP="00F61BF5">
      <w:pPr>
        <w:pStyle w:val="FootnoteText"/>
        <w:spacing w:before="0"/>
        <w:rPr>
          <w:lang w:val="en-US" w:eastAsia="ja-JP"/>
        </w:rPr>
      </w:pPr>
      <w:r w:rsidRPr="008D180B">
        <w:rPr>
          <w:rStyle w:val="FootnoteReference"/>
        </w:rPr>
        <w:footnoteRef/>
      </w:r>
      <w:r>
        <w:rPr>
          <w:lang w:val="en-US"/>
        </w:rPr>
        <w:tab/>
      </w:r>
      <w:r>
        <w:rPr>
          <w:rFonts w:hint="eastAsia"/>
          <w:lang w:val="en-US" w:eastAsia="ja-JP"/>
        </w:rPr>
        <w:t>Analogue</w:t>
      </w:r>
      <w:r w:rsidRPr="00705AA8">
        <w:rPr>
          <w:rFonts w:hint="eastAsia"/>
          <w:lang w:val="en-US" w:eastAsia="ja-JP"/>
        </w:rPr>
        <w:t xml:space="preserve"> TV broadcasting will continue until the end of March 2012 in</w:t>
      </w:r>
      <w:r>
        <w:rPr>
          <w:rFonts w:hint="eastAsia"/>
          <w:lang w:val="en-US" w:eastAsia="ja-JP"/>
        </w:rPr>
        <w:t xml:space="preserve"> Iwate, Miyagi, and</w:t>
      </w:r>
      <w:r>
        <w:rPr>
          <w:lang w:val="en-US" w:eastAsia="ja-JP"/>
        </w:rPr>
        <w:t> </w:t>
      </w:r>
      <w:r>
        <w:rPr>
          <w:rFonts w:hint="eastAsia"/>
          <w:lang w:val="en-US" w:eastAsia="ja-JP"/>
        </w:rPr>
        <w:t xml:space="preserve">Fukushima prefectures, which were severely damaged by the </w:t>
      </w:r>
      <w:r w:rsidRPr="00C67C51">
        <w:rPr>
          <w:lang w:val="en-US" w:eastAsia="ja-JP"/>
        </w:rPr>
        <w:t>2011 Tōhoku earthquake and tsunami</w:t>
      </w:r>
      <w:r>
        <w:rPr>
          <w:rFonts w:hint="eastAsia"/>
          <w:lang w:val="en-US" w:eastAsia="ja-JP"/>
        </w:rPr>
        <w:t>.</w:t>
      </w:r>
    </w:p>
  </w:footnote>
  <w:footnote w:id="24">
    <w:p w14:paraId="2F65A01D" w14:textId="77777777" w:rsidR="0088300C" w:rsidRPr="00E970A3" w:rsidRDefault="0088300C" w:rsidP="00E970A3">
      <w:pPr>
        <w:pStyle w:val="FootnoteText"/>
        <w:rPr>
          <w:lang w:val="en-US"/>
        </w:rPr>
      </w:pPr>
      <w:r>
        <w:rPr>
          <w:rStyle w:val="FootnoteReference"/>
        </w:rPr>
        <w:footnoteRef/>
      </w:r>
      <w:r w:rsidRPr="00E970A3">
        <w:rPr>
          <w:lang w:val="en-US"/>
        </w:rPr>
        <w:tab/>
      </w:r>
      <w:r>
        <w:rPr>
          <w:lang w:val="en-SG"/>
        </w:rPr>
        <w:t>When comparing auction proceeds between countries the per-MHz price is often corrected for population count.</w:t>
      </w:r>
    </w:p>
  </w:footnote>
  <w:footnote w:id="25">
    <w:p w14:paraId="68BC37B3" w14:textId="77777777" w:rsidR="0088300C" w:rsidRPr="00623D6A" w:rsidRDefault="0088300C" w:rsidP="00E970A3">
      <w:pPr>
        <w:pStyle w:val="FootnoteText"/>
        <w:rPr>
          <w:lang w:val="en-US"/>
        </w:rPr>
      </w:pPr>
      <w:r>
        <w:rPr>
          <w:rStyle w:val="FootnoteReference"/>
        </w:rPr>
        <w:footnoteRef/>
      </w:r>
      <w:r w:rsidRPr="00E970A3">
        <w:rPr>
          <w:lang w:val="en-US"/>
        </w:rPr>
        <w:tab/>
        <w:t>For carrying the 24 DTTB services it is assessed that 32 frequencies (each 8 MHz wide) will be needed. It should be noted that this number can down when more efficient encoding will be applied over time.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F6525E" w14:textId="77777777" w:rsidR="00332050" w:rsidRDefault="00332050">
    <w:pPr>
      <w:pStyle w:val="Header"/>
      <w:ind w:right="360" w:firstLine="36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8ED711" w14:textId="529482BE" w:rsidR="0088300C" w:rsidRPr="009C62D9" w:rsidRDefault="0088300C" w:rsidP="003B3C02">
    <w:pPr>
      <w:pStyle w:val="Header"/>
      <w:jc w:val="both"/>
      <w:rPr>
        <w:lang w:val="en-US"/>
      </w:rPr>
    </w:pPr>
    <w:r w:rsidRPr="00292604">
      <w:rPr>
        <w:b/>
        <w:bCs/>
      </w:rPr>
      <w:fldChar w:fldCharType="begin"/>
    </w:r>
    <w:r w:rsidRPr="00292604">
      <w:rPr>
        <w:b/>
        <w:bCs/>
        <w:lang w:val="en-US"/>
      </w:rPr>
      <w:instrText xml:space="preserve"> PAGE </w:instrText>
    </w:r>
    <w:r w:rsidRPr="00292604">
      <w:rPr>
        <w:b/>
        <w:bCs/>
      </w:rPr>
      <w:fldChar w:fldCharType="separate"/>
    </w:r>
    <w:r>
      <w:rPr>
        <w:b/>
        <w:bCs/>
        <w:noProof/>
        <w:lang w:val="en-US"/>
      </w:rPr>
      <w:t>66</w:t>
    </w:r>
    <w:r w:rsidRPr="00292604">
      <w:fldChar w:fldCharType="end"/>
    </w:r>
    <w:r w:rsidRPr="00292604">
      <w:rPr>
        <w:lang w:val="en-US"/>
      </w:rPr>
      <w:tab/>
    </w:r>
    <w:r>
      <w:rPr>
        <w:b/>
        <w:bCs/>
        <w:lang w:val="en-US"/>
      </w:rPr>
      <w:fldChar w:fldCharType="begin"/>
    </w:r>
    <w:r>
      <w:rPr>
        <w:b/>
        <w:bCs/>
        <w:lang w:val="en-US"/>
      </w:rPr>
      <w:instrText xml:space="preserve"> DOCPROPERTY "Header 2" \* MERGEFORMAT </w:instrText>
    </w:r>
    <w:r>
      <w:rPr>
        <w:b/>
        <w:bCs/>
        <w:lang w:val="en-US"/>
      </w:rPr>
      <w:fldChar w:fldCharType="separate"/>
    </w:r>
    <w:r w:rsidR="00697597">
      <w:rPr>
        <w:b/>
        <w:bCs/>
        <w:lang w:val="en-US"/>
      </w:rPr>
      <w:t xml:space="preserve">Rep. </w:t>
    </w:r>
    <w:r>
      <w:rPr>
        <w:b/>
        <w:bCs/>
        <w:lang w:val="en-US"/>
      </w:rPr>
      <w:fldChar w:fldCharType="end"/>
    </w:r>
    <w:r w:rsidRPr="00292604">
      <w:rPr>
        <w:b/>
        <w:bCs/>
      </w:rPr>
      <w:t xml:space="preserve"> </w:t>
    </w:r>
    <w:r w:rsidRPr="00292604">
      <w:rPr>
        <w:b/>
        <w:bCs/>
      </w:rPr>
      <w:fldChar w:fldCharType="begin"/>
    </w:r>
    <w:r w:rsidRPr="00292604">
      <w:rPr>
        <w:b/>
        <w:bCs/>
        <w:lang w:val="en-US"/>
      </w:rPr>
      <w:instrText>styleref href</w:instrText>
    </w:r>
    <w:r w:rsidRPr="00292604">
      <w:rPr>
        <w:b/>
        <w:bCs/>
      </w:rPr>
      <w:fldChar w:fldCharType="separate"/>
    </w:r>
    <w:r w:rsidR="00FD35D9">
      <w:rPr>
        <w:b/>
        <w:bCs/>
        <w:noProof/>
        <w:lang w:val="en-US"/>
      </w:rPr>
      <w:t>ITU-R  BT.2140-15</w:t>
    </w:r>
    <w:r w:rsidRPr="00292604">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ED0E21" w14:textId="1477E5E2" w:rsidR="0088300C" w:rsidRPr="005B0B0A" w:rsidRDefault="0088300C" w:rsidP="002C6A17">
    <w:pPr>
      <w:pStyle w:val="Header"/>
      <w:jc w:val="both"/>
      <w:rPr>
        <w:lang w:val="en-US"/>
      </w:rPr>
    </w:pPr>
    <w:r w:rsidRPr="00292604">
      <w:rPr>
        <w:lang w:val="en-US"/>
      </w:rPr>
      <w:tab/>
    </w:r>
    <w:r>
      <w:fldChar w:fldCharType="begin"/>
    </w:r>
    <w:r w:rsidRPr="00CB2BE1">
      <w:rPr>
        <w:lang w:val="en-US"/>
      </w:rPr>
      <w:instrText xml:space="preserve"> DOCPROPERTY "Header 2" \* MERGEFORMAT </w:instrText>
    </w:r>
    <w:r>
      <w:fldChar w:fldCharType="separate"/>
    </w:r>
    <w:r w:rsidR="00697597" w:rsidRPr="00697597">
      <w:rPr>
        <w:b/>
        <w:bCs/>
        <w:lang w:val="en-US"/>
      </w:rPr>
      <w:t xml:space="preserve">Rep. </w:t>
    </w:r>
    <w:r>
      <w:rPr>
        <w:b/>
        <w:bCs/>
        <w:lang w:val="en-US"/>
      </w:rPr>
      <w:fldChar w:fldCharType="end"/>
    </w:r>
    <w:r w:rsidRPr="00CB2BE1">
      <w:rPr>
        <w:b/>
        <w:bCs/>
        <w:lang w:val="en-US"/>
      </w:rPr>
      <w:t xml:space="preserve"> </w:t>
    </w:r>
    <w:r w:rsidRPr="00292604">
      <w:rPr>
        <w:b/>
        <w:bCs/>
      </w:rPr>
      <w:fldChar w:fldCharType="begin"/>
    </w:r>
    <w:r w:rsidRPr="00292604">
      <w:rPr>
        <w:b/>
        <w:bCs/>
        <w:lang w:val="en-US"/>
      </w:rPr>
      <w:instrText>styleref href</w:instrText>
    </w:r>
    <w:r w:rsidRPr="00292604">
      <w:rPr>
        <w:b/>
        <w:bCs/>
      </w:rPr>
      <w:fldChar w:fldCharType="separate"/>
    </w:r>
    <w:r w:rsidR="00FD35D9">
      <w:rPr>
        <w:b/>
        <w:bCs/>
        <w:noProof/>
        <w:lang w:val="en-US"/>
      </w:rPr>
      <w:t>ITU-R  BT.2140-15</w:t>
    </w:r>
    <w:r w:rsidRPr="00292604">
      <w:fldChar w:fldCharType="end"/>
    </w:r>
    <w:r>
      <w:tab/>
    </w:r>
    <w:r w:rsidRPr="00292604">
      <w:rPr>
        <w:b/>
        <w:bCs/>
      </w:rPr>
      <w:fldChar w:fldCharType="begin"/>
    </w:r>
    <w:r w:rsidRPr="00292604">
      <w:rPr>
        <w:b/>
        <w:bCs/>
        <w:lang w:val="en-US"/>
      </w:rPr>
      <w:instrText xml:space="preserve"> PAGE </w:instrText>
    </w:r>
    <w:r w:rsidRPr="00292604">
      <w:rPr>
        <w:b/>
        <w:bCs/>
      </w:rPr>
      <w:fldChar w:fldCharType="separate"/>
    </w:r>
    <w:r>
      <w:rPr>
        <w:b/>
        <w:bCs/>
        <w:noProof/>
        <w:lang w:val="en-US"/>
      </w:rPr>
      <w:t>77</w:t>
    </w:r>
    <w:r w:rsidRPr="00292604">
      <w:fldChar w:fldCharType="end"/>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BD918E" w14:textId="587E3499" w:rsidR="0088300C" w:rsidRPr="00E259A3" w:rsidRDefault="00E259A3" w:rsidP="00E259A3">
    <w:pPr>
      <w:pStyle w:val="Header"/>
    </w:pPr>
    <w:r w:rsidRPr="00292604">
      <w:rPr>
        <w:lang w:val="en-US"/>
      </w:rPr>
      <w:tab/>
    </w:r>
    <w:r>
      <w:rPr>
        <w:b/>
        <w:bCs/>
        <w:lang w:val="en-US"/>
      </w:rPr>
      <w:fldChar w:fldCharType="begin"/>
    </w:r>
    <w:r>
      <w:rPr>
        <w:b/>
        <w:bCs/>
        <w:lang w:val="en-US"/>
      </w:rPr>
      <w:instrText xml:space="preserve"> DOCPROPERTY "Header 2" \* MERGEFORMAT </w:instrText>
    </w:r>
    <w:r>
      <w:rPr>
        <w:b/>
        <w:bCs/>
        <w:lang w:val="en-US"/>
      </w:rPr>
      <w:fldChar w:fldCharType="separate"/>
    </w:r>
    <w:r>
      <w:rPr>
        <w:b/>
        <w:bCs/>
        <w:lang w:val="en-US"/>
      </w:rPr>
      <w:t xml:space="preserve">Rep. </w:t>
    </w:r>
    <w:r>
      <w:rPr>
        <w:b/>
        <w:bCs/>
        <w:lang w:val="en-US"/>
      </w:rPr>
      <w:fldChar w:fldCharType="end"/>
    </w:r>
    <w:r w:rsidRPr="00292604">
      <w:rPr>
        <w:b/>
        <w:bCs/>
      </w:rPr>
      <w:t xml:space="preserve"> </w:t>
    </w:r>
    <w:r w:rsidRPr="00292604">
      <w:rPr>
        <w:b/>
        <w:bCs/>
      </w:rPr>
      <w:fldChar w:fldCharType="begin"/>
    </w:r>
    <w:r w:rsidRPr="00292604">
      <w:rPr>
        <w:b/>
        <w:bCs/>
        <w:lang w:val="en-US"/>
      </w:rPr>
      <w:instrText>styleref href</w:instrText>
    </w:r>
    <w:r w:rsidRPr="00292604">
      <w:rPr>
        <w:b/>
        <w:bCs/>
      </w:rPr>
      <w:fldChar w:fldCharType="separate"/>
    </w:r>
    <w:r w:rsidR="00FD35D9">
      <w:rPr>
        <w:b/>
        <w:bCs/>
        <w:noProof/>
        <w:lang w:val="en-US"/>
      </w:rPr>
      <w:t>ITU-R  BT.2140-15</w:t>
    </w:r>
    <w:r w:rsidRPr="00292604">
      <w:fldChar w:fldCharType="end"/>
    </w:r>
    <w:r w:rsidRPr="00292604">
      <w:tab/>
    </w:r>
    <w:r w:rsidRPr="00292604">
      <w:rPr>
        <w:b/>
        <w:bCs/>
      </w:rPr>
      <w:fldChar w:fldCharType="begin"/>
    </w:r>
    <w:r w:rsidRPr="00292604">
      <w:rPr>
        <w:b/>
        <w:bCs/>
        <w:lang w:val="en-US"/>
      </w:rPr>
      <w:instrText xml:space="preserve"> PAGE </w:instrText>
    </w:r>
    <w:r w:rsidRPr="00292604">
      <w:rPr>
        <w:b/>
        <w:bCs/>
      </w:rPr>
      <w:fldChar w:fldCharType="separate"/>
    </w:r>
    <w:r>
      <w:rPr>
        <w:b/>
        <w:bCs/>
      </w:rPr>
      <w:t>99</w:t>
    </w:r>
    <w:r w:rsidRPr="00292604">
      <w:fldChar w:fldCharType="end"/>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4CACF7" w14:textId="2A8311B1" w:rsidR="0088300C" w:rsidRPr="00E259A3" w:rsidRDefault="00E259A3" w:rsidP="00E259A3">
    <w:pPr>
      <w:pStyle w:val="Header"/>
      <w:tabs>
        <w:tab w:val="clear" w:pos="4848"/>
        <w:tab w:val="center" w:pos="7088"/>
      </w:tabs>
      <w:jc w:val="both"/>
      <w:rPr>
        <w:lang w:val="en-US"/>
      </w:rPr>
    </w:pPr>
    <w:r w:rsidRPr="00292604">
      <w:rPr>
        <w:b/>
        <w:bCs/>
      </w:rPr>
      <w:fldChar w:fldCharType="begin"/>
    </w:r>
    <w:r w:rsidRPr="00292604">
      <w:rPr>
        <w:b/>
        <w:bCs/>
        <w:lang w:val="en-US"/>
      </w:rPr>
      <w:instrText xml:space="preserve"> PAGE </w:instrText>
    </w:r>
    <w:r w:rsidRPr="00292604">
      <w:rPr>
        <w:b/>
        <w:bCs/>
      </w:rPr>
      <w:fldChar w:fldCharType="separate"/>
    </w:r>
    <w:r>
      <w:rPr>
        <w:b/>
        <w:bCs/>
      </w:rPr>
      <w:t>184</w:t>
    </w:r>
    <w:r w:rsidRPr="00292604">
      <w:fldChar w:fldCharType="end"/>
    </w:r>
    <w:r w:rsidRPr="00292604">
      <w:rPr>
        <w:lang w:val="en-US"/>
      </w:rPr>
      <w:tab/>
    </w:r>
    <w:r>
      <w:rPr>
        <w:b/>
        <w:bCs/>
        <w:lang w:val="en-US"/>
      </w:rPr>
      <w:fldChar w:fldCharType="begin"/>
    </w:r>
    <w:r>
      <w:rPr>
        <w:b/>
        <w:bCs/>
        <w:lang w:val="en-US"/>
      </w:rPr>
      <w:instrText xml:space="preserve"> DOCPROPERTY "Header 2" \* MERGEFORMAT </w:instrText>
    </w:r>
    <w:r>
      <w:rPr>
        <w:b/>
        <w:bCs/>
        <w:lang w:val="en-US"/>
      </w:rPr>
      <w:fldChar w:fldCharType="separate"/>
    </w:r>
    <w:r>
      <w:rPr>
        <w:b/>
        <w:bCs/>
        <w:lang w:val="en-US"/>
      </w:rPr>
      <w:t xml:space="preserve">Rep. </w:t>
    </w:r>
    <w:r>
      <w:rPr>
        <w:b/>
        <w:bCs/>
        <w:lang w:val="en-US"/>
      </w:rPr>
      <w:fldChar w:fldCharType="end"/>
    </w:r>
    <w:r w:rsidRPr="00292604">
      <w:rPr>
        <w:b/>
        <w:bCs/>
      </w:rPr>
      <w:t xml:space="preserve"> </w:t>
    </w:r>
    <w:r w:rsidRPr="00292604">
      <w:rPr>
        <w:b/>
        <w:bCs/>
      </w:rPr>
      <w:fldChar w:fldCharType="begin"/>
    </w:r>
    <w:r w:rsidRPr="00292604">
      <w:rPr>
        <w:b/>
        <w:bCs/>
        <w:lang w:val="en-US"/>
      </w:rPr>
      <w:instrText>styleref href</w:instrText>
    </w:r>
    <w:r w:rsidRPr="00292604">
      <w:rPr>
        <w:b/>
        <w:bCs/>
      </w:rPr>
      <w:fldChar w:fldCharType="separate"/>
    </w:r>
    <w:r w:rsidR="00FD35D9">
      <w:rPr>
        <w:b/>
        <w:bCs/>
        <w:noProof/>
        <w:lang w:val="en-US"/>
      </w:rPr>
      <w:t>ITU-R  BT.2140-15</w:t>
    </w:r>
    <w:r w:rsidRPr="00292604">
      <w:fldChar w:fldCharType="end"/>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3B83ED" w14:textId="21AE4B6E" w:rsidR="0088300C" w:rsidRPr="00E259A3" w:rsidRDefault="00E259A3" w:rsidP="00E259A3">
    <w:pPr>
      <w:pStyle w:val="Header"/>
      <w:tabs>
        <w:tab w:val="clear" w:pos="4848"/>
        <w:tab w:val="clear" w:pos="9696"/>
        <w:tab w:val="center" w:pos="7088"/>
        <w:tab w:val="right" w:pos="14175"/>
      </w:tabs>
    </w:pPr>
    <w:r w:rsidRPr="00292604">
      <w:rPr>
        <w:lang w:val="en-US"/>
      </w:rPr>
      <w:tab/>
    </w:r>
    <w:r>
      <w:rPr>
        <w:b/>
        <w:bCs/>
        <w:lang w:val="en-US"/>
      </w:rPr>
      <w:fldChar w:fldCharType="begin"/>
    </w:r>
    <w:r>
      <w:rPr>
        <w:b/>
        <w:bCs/>
        <w:lang w:val="en-US"/>
      </w:rPr>
      <w:instrText xml:space="preserve"> DOCPROPERTY "Header 2" \* MERGEFORMAT </w:instrText>
    </w:r>
    <w:r>
      <w:rPr>
        <w:b/>
        <w:bCs/>
        <w:lang w:val="en-US"/>
      </w:rPr>
      <w:fldChar w:fldCharType="separate"/>
    </w:r>
    <w:r>
      <w:rPr>
        <w:b/>
        <w:bCs/>
        <w:lang w:val="en-US"/>
      </w:rPr>
      <w:t xml:space="preserve">Rep. </w:t>
    </w:r>
    <w:r>
      <w:rPr>
        <w:b/>
        <w:bCs/>
        <w:lang w:val="en-US"/>
      </w:rPr>
      <w:fldChar w:fldCharType="end"/>
    </w:r>
    <w:r w:rsidRPr="00292604">
      <w:rPr>
        <w:b/>
        <w:bCs/>
      </w:rPr>
      <w:t xml:space="preserve"> </w:t>
    </w:r>
    <w:r w:rsidRPr="00292604">
      <w:rPr>
        <w:b/>
        <w:bCs/>
      </w:rPr>
      <w:fldChar w:fldCharType="begin"/>
    </w:r>
    <w:r w:rsidRPr="00292604">
      <w:rPr>
        <w:b/>
        <w:bCs/>
        <w:lang w:val="en-US"/>
      </w:rPr>
      <w:instrText>styleref href</w:instrText>
    </w:r>
    <w:r w:rsidRPr="00292604">
      <w:rPr>
        <w:b/>
        <w:bCs/>
      </w:rPr>
      <w:fldChar w:fldCharType="separate"/>
    </w:r>
    <w:r w:rsidR="00FD35D9">
      <w:rPr>
        <w:b/>
        <w:bCs/>
        <w:noProof/>
        <w:lang w:val="en-US"/>
      </w:rPr>
      <w:t>ITU-R  BT.2140-15</w:t>
    </w:r>
    <w:r w:rsidRPr="00292604">
      <w:fldChar w:fldCharType="end"/>
    </w:r>
    <w:r w:rsidRPr="00292604">
      <w:tab/>
    </w:r>
    <w:r w:rsidRPr="00292604">
      <w:rPr>
        <w:b/>
        <w:bCs/>
      </w:rPr>
      <w:fldChar w:fldCharType="begin"/>
    </w:r>
    <w:r w:rsidRPr="00292604">
      <w:rPr>
        <w:b/>
        <w:bCs/>
        <w:lang w:val="en-US"/>
      </w:rPr>
      <w:instrText xml:space="preserve"> PAGE </w:instrText>
    </w:r>
    <w:r w:rsidRPr="00292604">
      <w:rPr>
        <w:b/>
        <w:bCs/>
      </w:rPr>
      <w:fldChar w:fldCharType="separate"/>
    </w:r>
    <w:r>
      <w:rPr>
        <w:b/>
        <w:bCs/>
      </w:rPr>
      <w:t>185</w:t>
    </w:r>
    <w:r w:rsidRPr="00292604">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10490" w:type="dxa"/>
      <w:tblInd w:w="-3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4"/>
      <w:gridCol w:w="5936"/>
    </w:tblGrid>
    <w:tr w:rsidR="00332050" w:rsidRPr="00A239D1" w14:paraId="749ED9D1" w14:textId="77777777" w:rsidTr="0019307B">
      <w:tc>
        <w:tcPr>
          <w:tcW w:w="4634" w:type="dxa"/>
          <w:vAlign w:val="center"/>
        </w:tcPr>
        <w:p w14:paraId="128563A7" w14:textId="77777777" w:rsidR="00332050" w:rsidRPr="005B0371" w:rsidRDefault="00332050" w:rsidP="00B9169E">
          <w:pPr>
            <w:pStyle w:val="Header"/>
            <w:jc w:val="left"/>
            <w:rPr>
              <w:rFonts w:ascii="Arial Black" w:hAnsi="Arial Black" w:cs="Arial"/>
              <w:color w:val="FFFFFF" w:themeColor="background1"/>
              <w:sz w:val="32"/>
              <w:szCs w:val="32"/>
            </w:rPr>
          </w:pPr>
          <w:r w:rsidRPr="005B0371">
            <w:rPr>
              <w:rFonts w:ascii="Arial Black" w:hAnsi="Arial Black" w:cs="Arial"/>
              <w:color w:val="FFFFFF" w:themeColor="background1"/>
              <w:sz w:val="32"/>
              <w:szCs w:val="32"/>
            </w:rPr>
            <w:t xml:space="preserve"> </w:t>
          </w:r>
        </w:p>
      </w:tc>
      <w:tc>
        <w:tcPr>
          <w:tcW w:w="5998" w:type="dxa"/>
          <w:vAlign w:val="center"/>
        </w:tcPr>
        <w:p w14:paraId="224CBA96" w14:textId="77777777" w:rsidR="00332050" w:rsidRPr="00260B24" w:rsidRDefault="00332050" w:rsidP="00744F8B">
          <w:pPr>
            <w:pStyle w:val="Header"/>
            <w:jc w:val="right"/>
            <w:rPr>
              <w:rFonts w:asciiTheme="minorBidi" w:hAnsiTheme="minorBidi"/>
              <w:b/>
              <w:spacing w:val="4"/>
              <w:szCs w:val="24"/>
            </w:rPr>
          </w:pPr>
          <w:r w:rsidRPr="00260B24">
            <w:rPr>
              <w:rFonts w:asciiTheme="minorBidi" w:hAnsiTheme="minorBidi"/>
              <w:b/>
              <w:spacing w:val="4"/>
              <w:szCs w:val="24"/>
            </w:rPr>
            <w:t>International Telecommunication Union</w:t>
          </w:r>
        </w:p>
      </w:tc>
    </w:tr>
    <w:tr w:rsidR="00332050" w:rsidRPr="00A239D1" w14:paraId="6E83B144" w14:textId="77777777" w:rsidTr="0019307B">
      <w:tc>
        <w:tcPr>
          <w:tcW w:w="4634" w:type="dxa"/>
          <w:vAlign w:val="center"/>
        </w:tcPr>
        <w:p w14:paraId="0D171227" w14:textId="77777777" w:rsidR="00332050" w:rsidRPr="00260B24" w:rsidRDefault="00332050" w:rsidP="00744F8B">
          <w:pPr>
            <w:pStyle w:val="Header"/>
            <w:jc w:val="left"/>
            <w:rPr>
              <w:rFonts w:asciiTheme="minorBidi" w:hAnsiTheme="minorBidi"/>
              <w:spacing w:val="4"/>
              <w:sz w:val="21"/>
              <w:szCs w:val="21"/>
            </w:rPr>
          </w:pPr>
        </w:p>
      </w:tc>
      <w:tc>
        <w:tcPr>
          <w:tcW w:w="5998" w:type="dxa"/>
          <w:vAlign w:val="center"/>
        </w:tcPr>
        <w:p w14:paraId="492012F2" w14:textId="77777777" w:rsidR="00332050" w:rsidRPr="00260B24" w:rsidRDefault="00332050" w:rsidP="00744F8B">
          <w:pPr>
            <w:pStyle w:val="Header"/>
            <w:jc w:val="right"/>
            <w:rPr>
              <w:rFonts w:asciiTheme="minorBidi" w:hAnsiTheme="minorBidi"/>
              <w:spacing w:val="4"/>
              <w:szCs w:val="24"/>
            </w:rPr>
          </w:pPr>
          <w:r w:rsidRPr="00260B24">
            <w:rPr>
              <w:rFonts w:asciiTheme="minorBidi" w:hAnsiTheme="minorBidi"/>
              <w:spacing w:val="4"/>
              <w:szCs w:val="24"/>
            </w:rPr>
            <w:t>Radiocommunication Sector</w:t>
          </w:r>
        </w:p>
      </w:tc>
    </w:tr>
  </w:tbl>
  <w:p w14:paraId="4D34785C" w14:textId="77777777" w:rsidR="00332050" w:rsidRDefault="00332050" w:rsidP="004A6FEB">
    <w:pPr>
      <w:pStyle w:val="Header"/>
    </w:pPr>
    <w:r>
      <w:rPr>
        <w:rFonts w:ascii="Arial Black" w:hAnsi="Arial Black" w:cs="Arial"/>
        <w:noProof/>
        <w:sz w:val="32"/>
        <w:szCs w:val="32"/>
      </w:rPr>
      <w:drawing>
        <wp:anchor distT="0" distB="0" distL="114300" distR="114300" simplePos="0" relativeHeight="251657216" behindDoc="0" locked="0" layoutInCell="1" allowOverlap="1" wp14:anchorId="7B002C04" wp14:editId="50A58000">
          <wp:simplePos x="0" y="0"/>
          <wp:positionH relativeFrom="column">
            <wp:posOffset>-358302</wp:posOffset>
          </wp:positionH>
          <wp:positionV relativeFrom="paragraph">
            <wp:posOffset>-534670</wp:posOffset>
          </wp:positionV>
          <wp:extent cx="1945758" cy="414616"/>
          <wp:effectExtent l="0" t="0" r="0" b="0"/>
          <wp:wrapNone/>
          <wp:docPr id="443084467" name="Picture 443084467" descr="ITUPubli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ITUPublication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758" cy="414616"/>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rPr>
      <mc:AlternateContent>
        <mc:Choice Requires="wps">
          <w:drawing>
            <wp:anchor distT="0" distB="0" distL="114300" distR="114300" simplePos="0" relativeHeight="251658240" behindDoc="0" locked="0" layoutInCell="1" allowOverlap="1" wp14:anchorId="782C653A" wp14:editId="5A344B1E">
              <wp:simplePos x="0" y="0"/>
              <wp:positionH relativeFrom="column">
                <wp:posOffset>-106045</wp:posOffset>
              </wp:positionH>
              <wp:positionV relativeFrom="paragraph">
                <wp:posOffset>164465</wp:posOffset>
              </wp:positionV>
              <wp:extent cx="301625" cy="172085"/>
              <wp:effectExtent l="17780" t="12065" r="23495" b="15875"/>
              <wp:wrapNone/>
              <wp:docPr id="997051595" name="AutoShap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301625" cy="172085"/>
                      </a:xfrm>
                      <a:prstGeom prst="triangle">
                        <a:avLst>
                          <a:gd name="adj" fmla="val 50000"/>
                        </a:avLst>
                      </a:prstGeom>
                      <a:solidFill>
                        <a:schemeClr val="bg1">
                          <a:lumMod val="100000"/>
                          <a:lumOff val="0"/>
                        </a:schemeClr>
                      </a:solidFill>
                      <a:ln w="9525">
                        <a:solidFill>
                          <a:srgbClr val="F8F8F8"/>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18E9877"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 o:spid="_x0000_s1026" type="#_x0000_t5" alt="&quot;&quot;" style="position:absolute;margin-left:-8.35pt;margin-top:12.95pt;width:23.75pt;height:13.55pt;rotation:18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" fillcolor="white [3212]" strokecolor="#f8f8f8"/>
          </w:pict>
        </mc:Fallback>
      </mc:AlternateContent>
    </w:r>
  </w:p>
  <w:p w14:paraId="70FA4898" w14:textId="77777777" w:rsidR="00332050" w:rsidRDefault="00332050" w:rsidP="004A6FEB">
    <w:pPr>
      <w:pStyle w:val="Header"/>
      <w:ind w:right="360"/>
      <w:jc w:val="both"/>
    </w:pPr>
    <w:r>
      <w:rPr>
        <w:noProof/>
      </w:rPr>
      <mc:AlternateContent>
        <mc:Choice Requires="wpg">
          <w:drawing>
            <wp:anchor distT="0" distB="0" distL="114300" distR="114300" simplePos="0" relativeHeight="251659264" behindDoc="0" locked="0" layoutInCell="1" allowOverlap="1" wp14:anchorId="2332B137" wp14:editId="6AC5535C">
              <wp:simplePos x="0" y="0"/>
              <wp:positionH relativeFrom="page">
                <wp:posOffset>0</wp:posOffset>
              </wp:positionH>
              <wp:positionV relativeFrom="page">
                <wp:posOffset>1196340</wp:posOffset>
              </wp:positionV>
              <wp:extent cx="7560310" cy="236220"/>
              <wp:effectExtent l="0" t="0" r="0" b="0"/>
              <wp:wrapNone/>
              <wp:docPr id="2110978504" name="Group 21109785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236220"/>
                        <a:chOff x="0" y="1884"/>
                        <a:chExt cx="11906" cy="372"/>
                      </a:xfrm>
                    </wpg:grpSpPr>
                    <wps:wsp>
                      <wps:cNvPr id="798365970" name="docshape4"/>
                      <wps:cNvSpPr>
                        <a:spLocks noChangeArrowheads="1"/>
                      </wps:cNvSpPr>
                      <wps:spPr bwMode="auto">
                        <a:xfrm>
                          <a:off x="0" y="1944"/>
                          <a:ext cx="11906" cy="312"/>
                        </a:xfrm>
                        <a:prstGeom prst="rect">
                          <a:avLst/>
                        </a:prstGeom>
                        <a:solidFill>
                          <a:srgbClr val="52BA6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8763960" name="docshape5" descr="Header separation line"/>
                      <wps:cNvSpPr>
                        <a:spLocks/>
                      </wps:cNvSpPr>
                      <wps:spPr bwMode="auto">
                        <a:xfrm>
                          <a:off x="1109" y="1884"/>
                          <a:ext cx="627" cy="314"/>
                        </a:xfrm>
                        <a:custGeom>
                          <a:avLst/>
                          <a:gdLst>
                            <a:gd name="T0" fmla="+- 0 1736 1109"/>
                            <a:gd name="T1" fmla="*/ T0 w 627"/>
                            <a:gd name="T2" fmla="+- 0 1884 1884"/>
                            <a:gd name="T3" fmla="*/ 1884 h 314"/>
                            <a:gd name="T4" fmla="+- 0 1109 1109"/>
                            <a:gd name="T5" fmla="*/ T4 w 627"/>
                            <a:gd name="T6" fmla="+- 0 1884 1884"/>
                            <a:gd name="T7" fmla="*/ 1884 h 314"/>
                            <a:gd name="T8" fmla="+- 0 1423 1109"/>
                            <a:gd name="T9" fmla="*/ T8 w 627"/>
                            <a:gd name="T10" fmla="+- 0 2197 1884"/>
                            <a:gd name="T11" fmla="*/ 2197 h 314"/>
                            <a:gd name="T12" fmla="+- 0 1736 1109"/>
                            <a:gd name="T13" fmla="*/ T12 w 627"/>
                            <a:gd name="T14" fmla="+- 0 1884 1884"/>
                            <a:gd name="T15" fmla="*/ 1884 h 314"/>
                          </a:gdLst>
                          <a:ahLst/>
                          <a:cxnLst>
                            <a:cxn ang="0">
                              <a:pos x="T1" y="T3"/>
                            </a:cxn>
                            <a:cxn ang="0">
                              <a:pos x="T5" y="T7"/>
                            </a:cxn>
                            <a:cxn ang="0">
                              <a:pos x="T9" y="T11"/>
                            </a:cxn>
                            <a:cxn ang="0">
                              <a:pos x="T13" y="T15"/>
                            </a:cxn>
                          </a:cxnLst>
                          <a:rect l="0" t="0" r="r" b="b"/>
                          <a:pathLst>
                            <a:path w="627" h="314">
                              <a:moveTo>
                                <a:pt x="627" y="0"/>
                              </a:moveTo>
                              <a:lnTo>
                                <a:pt x="0" y="0"/>
                              </a:lnTo>
                              <a:lnTo>
                                <a:pt x="314" y="313"/>
                              </a:lnTo>
                              <a:lnTo>
                                <a:pt x="62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DAEF88" id="Group 2110978504" o:spid="_x0000_s1026" alt="&quot;&quot;" style="position:absolute;margin-left:0;margin-top:94.2pt;width:595.3pt;height:18.6pt;z-index:251661312;mso-position-horizontal-relative:page;mso-position-vertical-relative:page" coordorigin=",1884" coordsize="11906,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">
              <v:rect id="docshape4" o:spid="_x0000_s1027" style="position:absolute;top:1944;width:11906;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" fillcolor="#52ba6c" stroked="f"/>
              <v:shape id="docshape5" o:spid="_x0000_s1028" alt="Header separation line" style="position:absolute;left:1109;top:1884;width:627;height:314;visibility:visible;mso-wrap-style:square;v-text-anchor:top" coordsize="627,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" path="m627,l,,314,313,627,xe" stroked="f">
                <v:path arrowok="t" o:connecttype="custom" o:connectlocs="627,1884;0,1884;314,2197;627,1884" o:connectangles="0,0,0,0"/>
              </v:shape>
              <w10:wrap anchorx="page" anchory="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19EE6C" w14:textId="54FF9020" w:rsidR="00332050" w:rsidRPr="00D72623" w:rsidRDefault="00332050" w:rsidP="00D72623">
    <w:pPr>
      <w:pStyle w:val="Header"/>
      <w:jc w:val="left"/>
      <w:rPr>
        <w:lang w:val="en-US"/>
      </w:rPr>
    </w:pPr>
    <w:r>
      <w:rPr>
        <w:rStyle w:val="PageNumber"/>
        <w:b w:val="0"/>
        <w:bCs w:val="0"/>
      </w:rPr>
      <w:fldChar w:fldCharType="begin"/>
    </w:r>
    <w:r>
      <w:rPr>
        <w:rStyle w:val="PageNumber"/>
        <w:bCs w:val="0"/>
        <w:lang w:val="en-US"/>
      </w:rPr>
      <w:instrText xml:space="preserve"> PAGE </w:instrText>
    </w:r>
    <w:r>
      <w:rPr>
        <w:rStyle w:val="PageNumber"/>
        <w:b w:val="0"/>
        <w:bCs w:val="0"/>
      </w:rPr>
      <w:fldChar w:fldCharType="separate"/>
    </w:r>
    <w:r>
      <w:rPr>
        <w:rStyle w:val="PageNumber"/>
        <w:bCs w:val="0"/>
      </w:rPr>
      <w:t>ii</w:t>
    </w:r>
    <w:r>
      <w:rPr>
        <w:rStyle w:val="PageNumber"/>
        <w:b w:val="0"/>
        <w:bCs w:val="0"/>
      </w:rPr>
      <w:fldChar w:fldCharType="end"/>
    </w:r>
    <w:r>
      <w:rPr>
        <w:lang w:val="en-US"/>
      </w:rPr>
      <w:tab/>
    </w:r>
    <w:r>
      <w:rPr>
        <w:b/>
        <w:bCs/>
        <w:lang w:val="en-US"/>
      </w:rPr>
      <w:fldChar w:fldCharType="begin"/>
    </w:r>
    <w:r>
      <w:rPr>
        <w:b/>
        <w:bCs/>
        <w:lang w:val="en-US"/>
      </w:rPr>
      <w:instrText xml:space="preserve"> DOCPROPERTY  "Header 2"  \* MERGEFORMAT </w:instrText>
    </w:r>
    <w:r>
      <w:rPr>
        <w:b/>
        <w:bCs/>
        <w:lang w:val="en-US"/>
      </w:rPr>
      <w:fldChar w:fldCharType="separate"/>
    </w:r>
    <w:r w:rsidR="00697597">
      <w:rPr>
        <w:b/>
        <w:bCs/>
        <w:lang w:val="en-US"/>
      </w:rPr>
      <w:t xml:space="preserve">Rep. </w:t>
    </w:r>
    <w:r>
      <w:rPr>
        <w:b/>
        <w:bCs/>
        <w:lang w:val="en-US"/>
      </w:rPr>
      <w:fldChar w:fldCharType="end"/>
    </w:r>
    <w:r>
      <w:rPr>
        <w:b/>
        <w:bCs/>
      </w:rPr>
      <w:t xml:space="preserve"> </w:t>
    </w:r>
    <w:r>
      <w:rPr>
        <w:b/>
        <w:bCs/>
      </w:rPr>
      <w:fldChar w:fldCharType="begin"/>
    </w:r>
    <w:r>
      <w:rPr>
        <w:b/>
        <w:bCs/>
        <w:lang w:val="en-US"/>
      </w:rPr>
      <w:instrText>styleref href</w:instrText>
    </w:r>
    <w:r>
      <w:rPr>
        <w:b/>
        <w:bCs/>
      </w:rPr>
      <w:fldChar w:fldCharType="separate"/>
    </w:r>
    <w:r w:rsidR="00FD35D9">
      <w:rPr>
        <w:b/>
        <w:bCs/>
        <w:noProof/>
        <w:lang w:val="en-US"/>
      </w:rPr>
      <w:t>ITU-R  BT.2140-15</w:t>
    </w:r>
    <w:r>
      <w:rPr>
        <w:b/>
        <w:bCs/>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602076" w14:textId="35310348" w:rsidR="00332050" w:rsidRDefault="00332050">
    <w:pPr>
      <w:pStyle w:val="Header"/>
    </w:pPr>
    <w:r>
      <w:tab/>
    </w:r>
    <w:r>
      <w:rPr>
        <w:b/>
        <w:bCs/>
      </w:rPr>
      <w:fldChar w:fldCharType="begin"/>
    </w:r>
    <w:r>
      <w:rPr>
        <w:b/>
        <w:bCs/>
      </w:rPr>
      <w:instrText xml:space="preserve"> DOCPROPERTY  "Header 2"  \* MERGEFORMAT </w:instrText>
    </w:r>
    <w:r>
      <w:rPr>
        <w:b/>
        <w:bCs/>
      </w:rPr>
      <w:fldChar w:fldCharType="separate"/>
    </w:r>
    <w:r w:rsidR="00697597">
      <w:rPr>
        <w:b/>
        <w:bCs/>
      </w:rPr>
      <w:t xml:space="preserve">Rep. </w:t>
    </w:r>
    <w:r>
      <w:rPr>
        <w:b/>
        <w:bCs/>
      </w:rPr>
      <w:fldChar w:fldCharType="end"/>
    </w:r>
    <w:r>
      <w:rPr>
        <w:b/>
        <w:bCs/>
      </w:rPr>
      <w:t xml:space="preserve"> </w:t>
    </w:r>
    <w:r>
      <w:rPr>
        <w:b/>
        <w:bCs/>
      </w:rPr>
      <w:fldChar w:fldCharType="begin"/>
    </w:r>
    <w:r>
      <w:rPr>
        <w:b/>
        <w:bCs/>
      </w:rPr>
      <w:instrText>styleref href</w:instrText>
    </w:r>
    <w:r>
      <w:rPr>
        <w:b/>
        <w:bCs/>
      </w:rPr>
      <w:fldChar w:fldCharType="separate"/>
    </w:r>
    <w:r w:rsidR="00697597">
      <w:rPr>
        <w:b/>
        <w:bCs/>
        <w:noProof/>
      </w:rPr>
      <w:t>ITU-R  BT.2140-15</w:t>
    </w:r>
    <w:r>
      <w:rPr>
        <w:b/>
        <w:bCs/>
      </w:rPr>
      <w:fldChar w:fldCharType="end"/>
    </w:r>
    <w:r>
      <w:tab/>
    </w:r>
    <w:r>
      <w:rPr>
        <w:rStyle w:val="PageNumber"/>
        <w:b w:val="0"/>
        <w:bCs w:val="0"/>
      </w:rPr>
      <w:fldChar w:fldCharType="begin"/>
    </w:r>
    <w:r>
      <w:rPr>
        <w:rStyle w:val="PageNumber"/>
        <w:bCs w:val="0"/>
      </w:rPr>
      <w:instrText xml:space="preserve"> PAGE </w:instrText>
    </w:r>
    <w:r>
      <w:rPr>
        <w:rStyle w:val="PageNumber"/>
        <w:b w:val="0"/>
        <w:bCs w:val="0"/>
      </w:rPr>
      <w:fldChar w:fldCharType="separate"/>
    </w:r>
    <w:r>
      <w:rPr>
        <w:rStyle w:val="PageNumber"/>
        <w:bCs w:val="0"/>
        <w:noProof/>
      </w:rPr>
      <w:t>1</w:t>
    </w:r>
    <w:r>
      <w:rPr>
        <w:rStyle w:val="PageNumber"/>
        <w:b w:val="0"/>
        <w:bCs w:val="0"/>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4573E4" w14:textId="15380FDD" w:rsidR="0029226A" w:rsidRPr="0029226A" w:rsidRDefault="0029226A" w:rsidP="0029226A">
    <w:pPr>
      <w:pStyle w:val="Header"/>
      <w:jc w:val="both"/>
      <w:rPr>
        <w:lang w:val="ru-RU"/>
      </w:rPr>
    </w:pPr>
    <w:r w:rsidRPr="00292604">
      <w:rPr>
        <w:b/>
        <w:bCs/>
      </w:rPr>
      <w:fldChar w:fldCharType="begin"/>
    </w:r>
    <w:r w:rsidRPr="00292604">
      <w:rPr>
        <w:b/>
        <w:bCs/>
        <w:lang w:val="en-US"/>
      </w:rPr>
      <w:instrText xml:space="preserve"> PAGE </w:instrText>
    </w:r>
    <w:r w:rsidRPr="00292604">
      <w:rPr>
        <w:b/>
        <w:bCs/>
      </w:rPr>
      <w:fldChar w:fldCharType="separate"/>
    </w:r>
    <w:r>
      <w:rPr>
        <w:b/>
        <w:bCs/>
      </w:rPr>
      <w:t>178</w:t>
    </w:r>
    <w:r w:rsidRPr="00292604">
      <w:fldChar w:fldCharType="end"/>
    </w:r>
    <w:r w:rsidRPr="00292604">
      <w:rPr>
        <w:lang w:val="en-US"/>
      </w:rPr>
      <w:tab/>
    </w:r>
    <w:r>
      <w:rPr>
        <w:b/>
        <w:bCs/>
        <w:lang w:val="en-US"/>
      </w:rPr>
      <w:fldChar w:fldCharType="begin"/>
    </w:r>
    <w:r>
      <w:rPr>
        <w:b/>
        <w:bCs/>
        <w:lang w:val="en-US"/>
      </w:rPr>
      <w:instrText xml:space="preserve"> DOCPROPERTY "Header 2" \* MERGEFORMAT </w:instrText>
    </w:r>
    <w:r>
      <w:rPr>
        <w:b/>
        <w:bCs/>
        <w:lang w:val="en-US"/>
      </w:rPr>
      <w:fldChar w:fldCharType="separate"/>
    </w:r>
    <w:r w:rsidR="00697597">
      <w:rPr>
        <w:b/>
        <w:bCs/>
        <w:lang w:val="en-US"/>
      </w:rPr>
      <w:t xml:space="preserve">Rep. </w:t>
    </w:r>
    <w:r>
      <w:rPr>
        <w:b/>
        <w:bCs/>
        <w:lang w:val="en-US"/>
      </w:rPr>
      <w:fldChar w:fldCharType="end"/>
    </w:r>
    <w:r w:rsidRPr="00292604">
      <w:rPr>
        <w:b/>
        <w:bCs/>
      </w:rPr>
      <w:t xml:space="preserve"> </w:t>
    </w:r>
    <w:r w:rsidRPr="00292604">
      <w:rPr>
        <w:b/>
        <w:bCs/>
      </w:rPr>
      <w:fldChar w:fldCharType="begin"/>
    </w:r>
    <w:r w:rsidRPr="00292604">
      <w:rPr>
        <w:b/>
        <w:bCs/>
        <w:lang w:val="en-US"/>
      </w:rPr>
      <w:instrText>styleref href</w:instrText>
    </w:r>
    <w:r w:rsidRPr="00292604">
      <w:rPr>
        <w:b/>
        <w:bCs/>
      </w:rPr>
      <w:fldChar w:fldCharType="separate"/>
    </w:r>
    <w:r w:rsidR="00FD35D9">
      <w:rPr>
        <w:b/>
        <w:bCs/>
        <w:noProof/>
        <w:lang w:val="en-US"/>
      </w:rPr>
      <w:t>ITU-R  BT.2140-15</w:t>
    </w:r>
    <w:r w:rsidRPr="00292604">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30EE88" w14:textId="03B26C9D" w:rsidR="0088300C" w:rsidRPr="0042309B" w:rsidRDefault="0088300C" w:rsidP="0042309B">
    <w:pPr>
      <w:pStyle w:val="Header"/>
    </w:pPr>
    <w:r w:rsidRPr="00292604">
      <w:rPr>
        <w:lang w:val="en-US"/>
      </w:rPr>
      <w:tab/>
    </w:r>
    <w:r>
      <w:rPr>
        <w:b/>
        <w:bCs/>
        <w:lang w:val="en-US"/>
      </w:rPr>
      <w:fldChar w:fldCharType="begin"/>
    </w:r>
    <w:r>
      <w:rPr>
        <w:b/>
        <w:bCs/>
        <w:lang w:val="en-US"/>
      </w:rPr>
      <w:instrText xml:space="preserve"> DOCPROPERTY "Header 2" \* MERGEFORMAT </w:instrText>
    </w:r>
    <w:r>
      <w:rPr>
        <w:b/>
        <w:bCs/>
        <w:lang w:val="en-US"/>
      </w:rPr>
      <w:fldChar w:fldCharType="separate"/>
    </w:r>
    <w:r w:rsidR="00697597">
      <w:rPr>
        <w:b/>
        <w:bCs/>
        <w:lang w:val="en-US"/>
      </w:rPr>
      <w:t xml:space="preserve">Rep. </w:t>
    </w:r>
    <w:r>
      <w:rPr>
        <w:b/>
        <w:bCs/>
        <w:lang w:val="en-US"/>
      </w:rPr>
      <w:fldChar w:fldCharType="end"/>
    </w:r>
    <w:r w:rsidRPr="00292604">
      <w:rPr>
        <w:b/>
        <w:bCs/>
      </w:rPr>
      <w:t xml:space="preserve"> </w:t>
    </w:r>
    <w:r w:rsidRPr="00292604">
      <w:rPr>
        <w:b/>
        <w:bCs/>
      </w:rPr>
      <w:fldChar w:fldCharType="begin"/>
    </w:r>
    <w:r w:rsidRPr="00292604">
      <w:rPr>
        <w:b/>
        <w:bCs/>
        <w:lang w:val="en-US"/>
      </w:rPr>
      <w:instrText>styleref href</w:instrText>
    </w:r>
    <w:r w:rsidRPr="00292604">
      <w:rPr>
        <w:b/>
        <w:bCs/>
      </w:rPr>
      <w:fldChar w:fldCharType="separate"/>
    </w:r>
    <w:r w:rsidR="00FD35D9">
      <w:rPr>
        <w:b/>
        <w:bCs/>
        <w:noProof/>
        <w:lang w:val="en-US"/>
      </w:rPr>
      <w:t>ITU-R  BT.2140-15</w:t>
    </w:r>
    <w:r w:rsidRPr="00292604">
      <w:fldChar w:fldCharType="end"/>
    </w:r>
    <w:r w:rsidRPr="00292604">
      <w:tab/>
    </w:r>
    <w:r w:rsidRPr="00292604">
      <w:rPr>
        <w:b/>
        <w:bCs/>
      </w:rPr>
      <w:fldChar w:fldCharType="begin"/>
    </w:r>
    <w:r w:rsidRPr="00292604">
      <w:rPr>
        <w:b/>
        <w:bCs/>
        <w:lang w:val="en-US"/>
      </w:rPr>
      <w:instrText xml:space="preserve"> PAGE </w:instrText>
    </w:r>
    <w:r w:rsidRPr="00292604">
      <w:rPr>
        <w:b/>
        <w:bCs/>
      </w:rPr>
      <w:fldChar w:fldCharType="separate"/>
    </w:r>
    <w:r>
      <w:rPr>
        <w:b/>
        <w:bCs/>
        <w:noProof/>
        <w:lang w:val="en-US"/>
      </w:rPr>
      <w:t>63</w:t>
    </w:r>
    <w:r w:rsidRPr="00292604">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E6FE0C" w14:textId="6A7ED692" w:rsidR="0088300C" w:rsidRPr="0042309B" w:rsidRDefault="0088300C" w:rsidP="0042309B">
    <w:pPr>
      <w:pStyle w:val="Header"/>
    </w:pPr>
    <w:r w:rsidRPr="00292604">
      <w:rPr>
        <w:lang w:val="en-US"/>
      </w:rPr>
      <w:tab/>
    </w:r>
    <w:r>
      <w:rPr>
        <w:b/>
        <w:bCs/>
        <w:lang w:val="en-US"/>
      </w:rPr>
      <w:fldChar w:fldCharType="begin"/>
    </w:r>
    <w:r>
      <w:rPr>
        <w:b/>
        <w:bCs/>
        <w:lang w:val="en-US"/>
      </w:rPr>
      <w:instrText xml:space="preserve"> DOCPROPERTY "Header 2" \* MERGEFORMAT </w:instrText>
    </w:r>
    <w:r>
      <w:rPr>
        <w:b/>
        <w:bCs/>
        <w:lang w:val="en-US"/>
      </w:rPr>
      <w:fldChar w:fldCharType="separate"/>
    </w:r>
    <w:r w:rsidR="00697597">
      <w:rPr>
        <w:b/>
        <w:bCs/>
        <w:lang w:val="en-US"/>
      </w:rPr>
      <w:t xml:space="preserve">Rep. </w:t>
    </w:r>
    <w:r>
      <w:rPr>
        <w:b/>
        <w:bCs/>
        <w:lang w:val="en-US"/>
      </w:rPr>
      <w:fldChar w:fldCharType="end"/>
    </w:r>
    <w:r w:rsidRPr="00292604">
      <w:rPr>
        <w:b/>
        <w:bCs/>
      </w:rPr>
      <w:t xml:space="preserve"> </w:t>
    </w:r>
    <w:r w:rsidRPr="00292604">
      <w:rPr>
        <w:b/>
        <w:bCs/>
      </w:rPr>
      <w:fldChar w:fldCharType="begin"/>
    </w:r>
    <w:r w:rsidRPr="00292604">
      <w:rPr>
        <w:b/>
        <w:bCs/>
        <w:lang w:val="en-US"/>
      </w:rPr>
      <w:instrText>styleref href</w:instrText>
    </w:r>
    <w:r w:rsidRPr="00292604">
      <w:rPr>
        <w:b/>
        <w:bCs/>
      </w:rPr>
      <w:fldChar w:fldCharType="separate"/>
    </w:r>
    <w:r w:rsidR="00FD35D9">
      <w:rPr>
        <w:b/>
        <w:bCs/>
        <w:noProof/>
        <w:lang w:val="en-US"/>
      </w:rPr>
      <w:t>ITU-R  BT.2140-15</w:t>
    </w:r>
    <w:r w:rsidRPr="00292604">
      <w:fldChar w:fldCharType="end"/>
    </w:r>
    <w:r w:rsidRPr="00292604">
      <w:tab/>
    </w:r>
    <w:r w:rsidRPr="00292604">
      <w:rPr>
        <w:b/>
        <w:bCs/>
      </w:rPr>
      <w:fldChar w:fldCharType="begin"/>
    </w:r>
    <w:r w:rsidRPr="00292604">
      <w:rPr>
        <w:b/>
        <w:bCs/>
        <w:lang w:val="en-US"/>
      </w:rPr>
      <w:instrText xml:space="preserve"> PAGE </w:instrText>
    </w:r>
    <w:r w:rsidRPr="00292604">
      <w:rPr>
        <w:b/>
        <w:bCs/>
      </w:rPr>
      <w:fldChar w:fldCharType="separate"/>
    </w:r>
    <w:r>
      <w:rPr>
        <w:b/>
        <w:bCs/>
        <w:noProof/>
        <w:lang w:val="en-US"/>
      </w:rPr>
      <w:t>1</w:t>
    </w:r>
    <w:r w:rsidRPr="00292604">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6DE1F9" w14:textId="1C24F97C" w:rsidR="0029226A" w:rsidRPr="00D72623" w:rsidRDefault="0029226A" w:rsidP="000668D2">
    <w:pPr>
      <w:pStyle w:val="Header"/>
      <w:tabs>
        <w:tab w:val="clear" w:pos="4848"/>
        <w:tab w:val="center" w:pos="7088"/>
      </w:tabs>
      <w:jc w:val="left"/>
      <w:rPr>
        <w:lang w:val="en-US"/>
      </w:rPr>
    </w:pPr>
    <w:r w:rsidRPr="005F0909">
      <w:rPr>
        <w:rStyle w:val="PageNumber"/>
      </w:rPr>
      <w:fldChar w:fldCharType="begin"/>
    </w:r>
    <w:r w:rsidRPr="005F0909">
      <w:rPr>
        <w:rStyle w:val="PageNumber"/>
        <w:lang w:val="en-US"/>
      </w:rPr>
      <w:instrText xml:space="preserve"> PAGE </w:instrText>
    </w:r>
    <w:r w:rsidRPr="005F0909">
      <w:rPr>
        <w:rStyle w:val="PageNumber"/>
      </w:rPr>
      <w:fldChar w:fldCharType="separate"/>
    </w:r>
    <w:r w:rsidRPr="005F0909">
      <w:rPr>
        <w:rStyle w:val="PageNumber"/>
      </w:rPr>
      <w:t>ii</w:t>
    </w:r>
    <w:r w:rsidRPr="005F0909">
      <w:rPr>
        <w:rStyle w:val="PageNumber"/>
      </w:rPr>
      <w:fldChar w:fldCharType="end"/>
    </w:r>
    <w:r>
      <w:rPr>
        <w:lang w:val="en-US"/>
      </w:rPr>
      <w:tab/>
    </w:r>
    <w:r>
      <w:rPr>
        <w:b/>
        <w:bCs/>
        <w:lang w:val="en-US"/>
      </w:rPr>
      <w:fldChar w:fldCharType="begin"/>
    </w:r>
    <w:r>
      <w:rPr>
        <w:b/>
        <w:bCs/>
        <w:lang w:val="en-US"/>
      </w:rPr>
      <w:instrText xml:space="preserve"> DOCPROPERTY  "Header 2"  \* MERGEFORMAT </w:instrText>
    </w:r>
    <w:r>
      <w:rPr>
        <w:b/>
        <w:bCs/>
        <w:lang w:val="en-US"/>
      </w:rPr>
      <w:fldChar w:fldCharType="separate"/>
    </w:r>
    <w:r w:rsidR="00697597">
      <w:rPr>
        <w:b/>
        <w:bCs/>
        <w:lang w:val="en-US"/>
      </w:rPr>
      <w:t xml:space="preserve">Rep. </w:t>
    </w:r>
    <w:r>
      <w:rPr>
        <w:b/>
        <w:bCs/>
        <w:lang w:val="en-US"/>
      </w:rPr>
      <w:fldChar w:fldCharType="end"/>
    </w:r>
    <w:r>
      <w:rPr>
        <w:b/>
        <w:bCs/>
      </w:rPr>
      <w:t xml:space="preserve"> </w:t>
    </w:r>
    <w:r>
      <w:rPr>
        <w:b/>
        <w:bCs/>
      </w:rPr>
      <w:fldChar w:fldCharType="begin"/>
    </w:r>
    <w:r>
      <w:rPr>
        <w:b/>
        <w:bCs/>
        <w:lang w:val="en-US"/>
      </w:rPr>
      <w:instrText>styleref href</w:instrText>
    </w:r>
    <w:r>
      <w:rPr>
        <w:b/>
        <w:bCs/>
      </w:rPr>
      <w:fldChar w:fldCharType="separate"/>
    </w:r>
    <w:r w:rsidR="00697597">
      <w:rPr>
        <w:b/>
        <w:bCs/>
        <w:noProof/>
        <w:lang w:val="en-US"/>
      </w:rPr>
      <w:t>ITU-R  BT.2140-15</w:t>
    </w:r>
    <w:r>
      <w:rPr>
        <w:b/>
        <w:bCs/>
      </w:rPr>
      <w:fldChar w:fldCharType="end"/>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375834" w14:textId="0AFAC550" w:rsidR="0088300C" w:rsidRPr="00E259A3" w:rsidRDefault="00E259A3" w:rsidP="00E259A3">
    <w:pPr>
      <w:pStyle w:val="Header"/>
      <w:tabs>
        <w:tab w:val="clear" w:pos="4848"/>
        <w:tab w:val="center" w:pos="7088"/>
      </w:tabs>
      <w:jc w:val="both"/>
      <w:rPr>
        <w:lang w:val="en-US"/>
      </w:rPr>
    </w:pPr>
    <w:r w:rsidRPr="00292604">
      <w:rPr>
        <w:b/>
        <w:bCs/>
      </w:rPr>
      <w:fldChar w:fldCharType="begin"/>
    </w:r>
    <w:r w:rsidRPr="00292604">
      <w:rPr>
        <w:b/>
        <w:bCs/>
        <w:lang w:val="en-US"/>
      </w:rPr>
      <w:instrText xml:space="preserve"> PAGE </w:instrText>
    </w:r>
    <w:r w:rsidRPr="00292604">
      <w:rPr>
        <w:b/>
        <w:bCs/>
      </w:rPr>
      <w:fldChar w:fldCharType="separate"/>
    </w:r>
    <w:r>
      <w:rPr>
        <w:b/>
        <w:bCs/>
      </w:rPr>
      <w:t>98</w:t>
    </w:r>
    <w:r w:rsidRPr="00292604">
      <w:fldChar w:fldCharType="end"/>
    </w:r>
    <w:r w:rsidRPr="00292604">
      <w:rPr>
        <w:lang w:val="en-US"/>
      </w:rPr>
      <w:tab/>
    </w:r>
    <w:r>
      <w:rPr>
        <w:b/>
        <w:bCs/>
        <w:lang w:val="en-US"/>
      </w:rPr>
      <w:fldChar w:fldCharType="begin"/>
    </w:r>
    <w:r>
      <w:rPr>
        <w:b/>
        <w:bCs/>
        <w:lang w:val="en-US"/>
      </w:rPr>
      <w:instrText xml:space="preserve"> DOCPROPERTY "Header 2" \* MERGEFORMAT </w:instrText>
    </w:r>
    <w:r>
      <w:rPr>
        <w:b/>
        <w:bCs/>
        <w:lang w:val="en-US"/>
      </w:rPr>
      <w:fldChar w:fldCharType="separate"/>
    </w:r>
    <w:r>
      <w:rPr>
        <w:b/>
        <w:bCs/>
        <w:lang w:val="en-US"/>
      </w:rPr>
      <w:t xml:space="preserve">Rep. </w:t>
    </w:r>
    <w:r>
      <w:rPr>
        <w:b/>
        <w:bCs/>
        <w:lang w:val="en-US"/>
      </w:rPr>
      <w:fldChar w:fldCharType="end"/>
    </w:r>
    <w:r w:rsidRPr="00292604">
      <w:rPr>
        <w:b/>
        <w:bCs/>
      </w:rPr>
      <w:t xml:space="preserve"> </w:t>
    </w:r>
    <w:r w:rsidRPr="00292604">
      <w:rPr>
        <w:b/>
        <w:bCs/>
      </w:rPr>
      <w:fldChar w:fldCharType="begin"/>
    </w:r>
    <w:r w:rsidRPr="00292604">
      <w:rPr>
        <w:b/>
        <w:bCs/>
        <w:lang w:val="en-US"/>
      </w:rPr>
      <w:instrText>styleref href</w:instrText>
    </w:r>
    <w:r w:rsidRPr="00292604">
      <w:rPr>
        <w:b/>
        <w:bCs/>
      </w:rPr>
      <w:fldChar w:fldCharType="separate"/>
    </w:r>
    <w:r w:rsidR="00FD35D9">
      <w:rPr>
        <w:b/>
        <w:bCs/>
        <w:noProof/>
        <w:lang w:val="en-US"/>
      </w:rPr>
      <w:t>ITU-R  BT.2140-15</w:t>
    </w:r>
    <w:r w:rsidRPr="00292604">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E"/>
    <w:multiLevelType w:val="singleLevel"/>
    <w:tmpl w:val="C13ED982"/>
    <w:lvl w:ilvl="0">
      <w:numFmt w:val="bullet"/>
      <w:lvlText w:val="*"/>
      <w:lvlJc w:val="left"/>
      <w:pPr>
        <w:ind w:left="0" w:firstLine="0"/>
      </w:pPr>
    </w:lvl>
  </w:abstractNum>
  <w:abstractNum w:abstractNumId="1" w15:restartNumberingAfterBreak="0">
    <w:nsid w:val="02094E9D"/>
    <w:multiLevelType w:val="hybridMultilevel"/>
    <w:tmpl w:val="4E9C3482"/>
    <w:lvl w:ilvl="0" w:tplc="0809000F">
      <w:start w:val="1"/>
      <w:numFmt w:val="decimal"/>
      <w:lvlText w:val="%1."/>
      <w:lvlJc w:val="left"/>
      <w:pPr>
        <w:ind w:left="1800" w:hanging="360"/>
      </w:p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2" w15:restartNumberingAfterBreak="0">
    <w:nsid w:val="074A4E06"/>
    <w:multiLevelType w:val="multilevel"/>
    <w:tmpl w:val="1772D8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76B39F7"/>
    <w:multiLevelType w:val="hybridMultilevel"/>
    <w:tmpl w:val="235CFCF0"/>
    <w:lvl w:ilvl="0" w:tplc="4FD4EDD4">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4" w15:restartNumberingAfterBreak="0">
    <w:nsid w:val="0B5D15A7"/>
    <w:multiLevelType w:val="hybridMultilevel"/>
    <w:tmpl w:val="654436A8"/>
    <w:lvl w:ilvl="0" w:tplc="FFFFFFFF">
      <w:start w:val="5"/>
      <w:numFmt w:val="bullet"/>
      <w:lvlText w:val="–"/>
      <w:lvlJc w:val="left"/>
      <w:pPr>
        <w:tabs>
          <w:tab w:val="num" w:pos="1152"/>
        </w:tabs>
        <w:ind w:left="1152" w:hanging="792"/>
      </w:pPr>
      <w:rPr>
        <w:rFonts w:ascii="Times New Roman" w:eastAsia="Times New Roman" w:hAnsi="Times New Roman" w:cs="Times New Roman"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1CA1C31"/>
    <w:multiLevelType w:val="hybridMultilevel"/>
    <w:tmpl w:val="989C426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5AB0317"/>
    <w:multiLevelType w:val="multilevel"/>
    <w:tmpl w:val="527279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5D2601E"/>
    <w:multiLevelType w:val="hybridMultilevel"/>
    <w:tmpl w:val="6B9A5E04"/>
    <w:lvl w:ilvl="0" w:tplc="85C65DBC">
      <w:start w:val="2"/>
      <w:numFmt w:val="bullet"/>
      <w:lvlText w:val="-"/>
      <w:lvlJc w:val="left"/>
      <w:pPr>
        <w:ind w:left="720" w:hanging="360"/>
      </w:pPr>
      <w:rPr>
        <w:rFonts w:ascii="Times New Roman" w:eastAsia="Gulim" w:hAnsi="Times New Roman" w:cs="Times New Roman"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8" w15:restartNumberingAfterBreak="0">
    <w:nsid w:val="18BD3335"/>
    <w:multiLevelType w:val="hybridMultilevel"/>
    <w:tmpl w:val="8DE4EE5C"/>
    <w:lvl w:ilvl="0" w:tplc="0C09000F">
      <w:start w:val="1"/>
      <w:numFmt w:val="decimal"/>
      <w:lvlText w:val="%1."/>
      <w:lvlJc w:val="left"/>
      <w:pPr>
        <w:ind w:left="360" w:hanging="360"/>
      </w:p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9" w15:restartNumberingAfterBreak="0">
    <w:nsid w:val="4491433E"/>
    <w:multiLevelType w:val="hybridMultilevel"/>
    <w:tmpl w:val="F4ECC9F2"/>
    <w:lvl w:ilvl="0" w:tplc="7826D916">
      <w:start w:val="2"/>
      <w:numFmt w:val="bullet"/>
      <w:lvlText w:val="–"/>
      <w:lvlJc w:val="left"/>
      <w:pPr>
        <w:tabs>
          <w:tab w:val="num" w:pos="1155"/>
        </w:tabs>
        <w:ind w:left="1155" w:hanging="795"/>
      </w:pPr>
      <w:rPr>
        <w:rFonts w:ascii="Times New Roman" w:eastAsia="Times New Roman" w:hAnsi="Times New Roman" w:cs="Times New Roman" w:hint="default"/>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46A03D72"/>
    <w:multiLevelType w:val="multilevel"/>
    <w:tmpl w:val="E6BE9A76"/>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15:restartNumberingAfterBreak="0">
    <w:nsid w:val="4DE45C34"/>
    <w:multiLevelType w:val="hybridMultilevel"/>
    <w:tmpl w:val="7AB4CC6E"/>
    <w:lvl w:ilvl="0" w:tplc="9CE45E20">
      <w:start w:val="20"/>
      <w:numFmt w:val="bullet"/>
      <w:lvlText w:val="-"/>
      <w:lvlJc w:val="left"/>
      <w:pPr>
        <w:ind w:left="1500" w:hanging="360"/>
      </w:pPr>
      <w:rPr>
        <w:rFonts w:ascii="Times New Roman" w:eastAsia="Times New Roman" w:hAnsi="Times New Roman" w:cs="Times New Roman"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12" w15:restartNumberingAfterBreak="0">
    <w:nsid w:val="5924042A"/>
    <w:multiLevelType w:val="hybridMultilevel"/>
    <w:tmpl w:val="09161266"/>
    <w:lvl w:ilvl="0" w:tplc="04100001">
      <w:numFmt w:val="bullet"/>
      <w:lvlText w:val="–"/>
      <w:lvlJc w:val="left"/>
      <w:pPr>
        <w:tabs>
          <w:tab w:val="num" w:pos="720"/>
        </w:tabs>
        <w:ind w:left="720" w:hanging="360"/>
      </w:pPr>
      <w:rPr>
        <w:rFonts w:ascii="Times New Roman" w:eastAsia="Times New Roman" w:hAnsi="Times New Roman" w:cs="Times New Roman" w:hint="default"/>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615422D3"/>
    <w:multiLevelType w:val="multilevel"/>
    <w:tmpl w:val="12441414"/>
    <w:lvl w:ilvl="0">
      <w:start w:val="1"/>
      <w:numFmt w:val="decimal"/>
      <w:lvlText w:val="Principle %1:"/>
      <w:lvlJc w:val="left"/>
      <w:pPr>
        <w:ind w:left="0" w:firstLine="0"/>
      </w:pPr>
      <w:rPr>
        <w:rFonts w:ascii="Times New Roman" w:hAnsi="Times New Roman" w:cs="Times New Roman" w:hint="default"/>
        <w:b/>
        <w:i/>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6B695D45"/>
    <w:multiLevelType w:val="hybridMultilevel"/>
    <w:tmpl w:val="31E8FEBE"/>
    <w:lvl w:ilvl="0" w:tplc="8B2A5D2A">
      <w:start w:val="3"/>
      <w:numFmt w:val="lowerLetter"/>
      <w:lvlText w:val="%1)"/>
      <w:lvlJc w:val="left"/>
      <w:pPr>
        <w:tabs>
          <w:tab w:val="num" w:pos="795"/>
        </w:tabs>
        <w:ind w:left="795" w:hanging="795"/>
      </w:pPr>
      <w:rPr>
        <w:rFonts w:hint="default"/>
        <w:i w:val="0"/>
        <w:iCs w:val="0"/>
      </w:rPr>
    </w:lvl>
    <w:lvl w:ilvl="1" w:tplc="04100003" w:tentative="1">
      <w:start w:val="1"/>
      <w:numFmt w:val="lowerLetter"/>
      <w:lvlText w:val="%2."/>
      <w:lvlJc w:val="left"/>
      <w:pPr>
        <w:tabs>
          <w:tab w:val="num" w:pos="1080"/>
        </w:tabs>
        <w:ind w:left="1080" w:hanging="360"/>
      </w:pPr>
    </w:lvl>
    <w:lvl w:ilvl="2" w:tplc="04100005" w:tentative="1">
      <w:start w:val="1"/>
      <w:numFmt w:val="lowerRoman"/>
      <w:lvlText w:val="%3."/>
      <w:lvlJc w:val="right"/>
      <w:pPr>
        <w:tabs>
          <w:tab w:val="num" w:pos="1800"/>
        </w:tabs>
        <w:ind w:left="1800" w:hanging="180"/>
      </w:pPr>
    </w:lvl>
    <w:lvl w:ilvl="3" w:tplc="04100001" w:tentative="1">
      <w:start w:val="1"/>
      <w:numFmt w:val="decimal"/>
      <w:lvlText w:val="%4."/>
      <w:lvlJc w:val="left"/>
      <w:pPr>
        <w:tabs>
          <w:tab w:val="num" w:pos="2520"/>
        </w:tabs>
        <w:ind w:left="2520" w:hanging="360"/>
      </w:pPr>
    </w:lvl>
    <w:lvl w:ilvl="4" w:tplc="04100003" w:tentative="1">
      <w:start w:val="1"/>
      <w:numFmt w:val="lowerLetter"/>
      <w:lvlText w:val="%5."/>
      <w:lvlJc w:val="left"/>
      <w:pPr>
        <w:tabs>
          <w:tab w:val="num" w:pos="3240"/>
        </w:tabs>
        <w:ind w:left="3240" w:hanging="360"/>
      </w:pPr>
    </w:lvl>
    <w:lvl w:ilvl="5" w:tplc="04100005" w:tentative="1">
      <w:start w:val="1"/>
      <w:numFmt w:val="lowerRoman"/>
      <w:lvlText w:val="%6."/>
      <w:lvlJc w:val="right"/>
      <w:pPr>
        <w:tabs>
          <w:tab w:val="num" w:pos="3960"/>
        </w:tabs>
        <w:ind w:left="3960" w:hanging="180"/>
      </w:pPr>
    </w:lvl>
    <w:lvl w:ilvl="6" w:tplc="04100001" w:tentative="1">
      <w:start w:val="1"/>
      <w:numFmt w:val="decimal"/>
      <w:lvlText w:val="%7."/>
      <w:lvlJc w:val="left"/>
      <w:pPr>
        <w:tabs>
          <w:tab w:val="num" w:pos="4680"/>
        </w:tabs>
        <w:ind w:left="4680" w:hanging="360"/>
      </w:pPr>
    </w:lvl>
    <w:lvl w:ilvl="7" w:tplc="04100003" w:tentative="1">
      <w:start w:val="1"/>
      <w:numFmt w:val="lowerLetter"/>
      <w:lvlText w:val="%8."/>
      <w:lvlJc w:val="left"/>
      <w:pPr>
        <w:tabs>
          <w:tab w:val="num" w:pos="5400"/>
        </w:tabs>
        <w:ind w:left="5400" w:hanging="360"/>
      </w:pPr>
    </w:lvl>
    <w:lvl w:ilvl="8" w:tplc="04100005" w:tentative="1">
      <w:start w:val="1"/>
      <w:numFmt w:val="lowerRoman"/>
      <w:lvlText w:val="%9."/>
      <w:lvlJc w:val="right"/>
      <w:pPr>
        <w:tabs>
          <w:tab w:val="num" w:pos="6120"/>
        </w:tabs>
        <w:ind w:left="6120" w:hanging="180"/>
      </w:pPr>
    </w:lvl>
  </w:abstractNum>
  <w:num w:numId="1" w16cid:durableId="1484853406">
    <w:abstractNumId w:val="4"/>
  </w:num>
  <w:num w:numId="2" w16cid:durableId="741025669">
    <w:abstractNumId w:val="12"/>
  </w:num>
  <w:num w:numId="3" w16cid:durableId="2002661303">
    <w:abstractNumId w:val="9"/>
  </w:num>
  <w:num w:numId="4" w16cid:durableId="580673791">
    <w:abstractNumId w:val="14"/>
  </w:num>
  <w:num w:numId="5" w16cid:durableId="672992841">
    <w:abstractNumId w:val="3"/>
  </w:num>
  <w:num w:numId="6" w16cid:durableId="170544587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28554973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932317291">
    <w:abstractNumId w:val="0"/>
    <w:lvlOverride w:ilvl="0">
      <w:lvl w:ilvl="0">
        <w:numFmt w:val="bullet"/>
        <w:lvlText w:val="–"/>
        <w:legacy w:legacy="1" w:legacySpace="0" w:legacyIndent="0"/>
        <w:lvlJc w:val="left"/>
        <w:pPr>
          <w:ind w:left="0" w:firstLine="0"/>
        </w:pPr>
        <w:rPr>
          <w:rFonts w:ascii="Arial" w:hAnsi="Arial" w:cs="Arial" w:hint="default"/>
          <w:sz w:val="32"/>
        </w:rPr>
      </w:lvl>
    </w:lvlOverride>
  </w:num>
  <w:num w:numId="9" w16cid:durableId="1559121976">
    <w:abstractNumId w:val="6"/>
  </w:num>
  <w:num w:numId="10" w16cid:durableId="713653420">
    <w:abstractNumId w:val="7"/>
  </w:num>
  <w:num w:numId="11" w16cid:durableId="974874371">
    <w:abstractNumId w:val="8"/>
    <w:lvlOverride w:ilvl="0">
      <w:startOverride w:val="1"/>
    </w:lvlOverride>
    <w:lvlOverride w:ilvl="1"/>
    <w:lvlOverride w:ilvl="2"/>
    <w:lvlOverride w:ilvl="3"/>
    <w:lvlOverride w:ilvl="4"/>
    <w:lvlOverride w:ilvl="5"/>
    <w:lvlOverride w:ilvl="6"/>
    <w:lvlOverride w:ilvl="7"/>
    <w:lvlOverride w:ilvl="8"/>
  </w:num>
  <w:num w:numId="12" w16cid:durableId="66532631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13718258">
    <w:abstractNumId w:val="2"/>
  </w:num>
  <w:num w:numId="14" w16cid:durableId="1542665158">
    <w:abstractNumId w:val="5"/>
  </w:num>
  <w:num w:numId="15" w16cid:durableId="548687094">
    <w:abstractNumId w:val="1"/>
  </w:num>
  <w:num w:numId="16" w16cid:durableId="93482679">
    <w:abstractNumId w:val="11"/>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mirrorMargins/>
  <w:bordersDoNotSurroundHeader/>
  <w:bordersDoNotSurroundFooter/>
  <w:activeWritingStyle w:appName="MSWord" w:lang="en-US" w:vendorID="64" w:dllVersion="5" w:nlCheck="1" w:checkStyle="0"/>
  <w:activeWritingStyle w:appName="MSWord" w:lang="en-US" w:vendorID="64" w:dllVersion="6" w:nlCheck="1" w:checkStyle="1"/>
  <w:activeWritingStyle w:appName="MSWord" w:lang="fr-FR" w:vendorID="64" w:dllVersion="6" w:nlCheck="1" w:checkStyle="0"/>
  <w:activeWritingStyle w:appName="MSWord" w:lang="en-GB" w:vendorID="64" w:dllVersion="6" w:nlCheck="1" w:checkStyle="1"/>
  <w:activeWritingStyle w:appName="MSWord" w:lang="fr-CH" w:vendorID="64" w:dllVersion="6" w:nlCheck="1" w:checkStyle="0"/>
  <w:activeWritingStyle w:appName="MSWord" w:lang="es-ES_tradnl" w:vendorID="64" w:dllVersion="6" w:nlCheck="1" w:checkStyle="0"/>
  <w:activeWritingStyle w:appName="MSWord" w:lang="en-AU" w:vendorID="64" w:dllVersion="6" w:nlCheck="1" w:checkStyle="1"/>
  <w:activeWritingStyle w:appName="MSWord" w:lang="es-ES" w:vendorID="64" w:dllVersion="6" w:nlCheck="1" w:checkStyle="1"/>
  <w:activeWritingStyle w:appName="MSWord" w:lang="en-SG" w:vendorID="64" w:dllVersion="6" w:nlCheck="1" w:checkStyle="1"/>
  <w:activeWritingStyle w:appName="MSWord" w:lang="en-US" w:vendorID="64" w:dllVersion="0" w:nlCheck="1" w:checkStyle="0"/>
  <w:activeWritingStyle w:appName="MSWord" w:lang="fr-CH" w:vendorID="64" w:dllVersion="0" w:nlCheck="1" w:checkStyle="0"/>
  <w:activeWritingStyle w:appName="MSWord" w:lang="fr-FR" w:vendorID="64" w:dllVersion="0" w:nlCheck="1" w:checkStyle="0"/>
  <w:activeWritingStyle w:appName="MSWord" w:lang="en-SG" w:vendorID="64" w:dllVersion="0" w:nlCheck="1" w:checkStyle="0"/>
  <w:activeWritingStyle w:appName="MSWord" w:lang="en-GB" w:vendorID="64" w:dllVersion="0" w:nlCheck="1" w:checkStyle="0"/>
  <w:activeWritingStyle w:appName="MSWord" w:lang="ar-SA" w:vendorID="64" w:dllVersion="0" w:nlCheck="1" w:checkStyle="0"/>
  <w:activeWritingStyle w:appName="MSWord" w:lang="es-ES_tradnl" w:vendorID="64" w:dllVersion="0" w:nlCheck="1" w:checkStyle="0"/>
  <w:activeWritingStyle w:appName="MSWord" w:lang="es-ES" w:vendorID="64" w:dllVersion="0" w:nlCheck="1" w:checkStyle="0"/>
  <w:attachedTemplate r:id="rId1"/>
  <w:stylePaneFormatFilter w:val="3B01" w:allStyles="1" w:customStyles="0" w:latentStyles="0" w:stylesInUse="0" w:headingStyles="0" w:numberingStyles="0" w:tableStyles="0" w:directFormattingOnRuns="1" w:directFormattingOnParagraphs="1" w:directFormattingOnNumbering="0" w:directFormattingOnTables="1" w:clearFormatting="1" w:top3HeadingStyles="1" w:visibleStyles="0" w:alternateStyleNames="0"/>
  <w:doNotTrackFormatting/>
  <w:defaultTabStop w:val="720"/>
  <w:hyphenationZone w:val="425"/>
  <w:evenAndOddHeaders/>
  <w:noPunctuationKerning/>
  <w:characterSpacingControl w:val="doNotCompress"/>
  <w:hdrShapeDefaults>
    <o:shapedefaults v:ext="edit" spidmax="2050">
      <v:textbox inset="5.85pt,.7pt,5.85pt,.7pt"/>
      <o:colormru v:ext="edit" colors="#d62a47"/>
    </o:shapedefaults>
  </w:hdrShapeDefault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34ED7"/>
    <w:rsid w:val="00001AE7"/>
    <w:rsid w:val="00005EAC"/>
    <w:rsid w:val="000110E0"/>
    <w:rsid w:val="00013002"/>
    <w:rsid w:val="0001402F"/>
    <w:rsid w:val="00017856"/>
    <w:rsid w:val="00023205"/>
    <w:rsid w:val="000239E5"/>
    <w:rsid w:val="00023C18"/>
    <w:rsid w:val="00023E30"/>
    <w:rsid w:val="000269BF"/>
    <w:rsid w:val="00026B0A"/>
    <w:rsid w:val="00026D19"/>
    <w:rsid w:val="00026FE2"/>
    <w:rsid w:val="00027CEE"/>
    <w:rsid w:val="00030017"/>
    <w:rsid w:val="0003057C"/>
    <w:rsid w:val="00034B1E"/>
    <w:rsid w:val="000377E0"/>
    <w:rsid w:val="00041443"/>
    <w:rsid w:val="00041DDA"/>
    <w:rsid w:val="0004612A"/>
    <w:rsid w:val="000505F9"/>
    <w:rsid w:val="00050D41"/>
    <w:rsid w:val="00057A3A"/>
    <w:rsid w:val="00060156"/>
    <w:rsid w:val="000668D2"/>
    <w:rsid w:val="00067F29"/>
    <w:rsid w:val="00072484"/>
    <w:rsid w:val="00073167"/>
    <w:rsid w:val="0007496F"/>
    <w:rsid w:val="00074C95"/>
    <w:rsid w:val="00075D17"/>
    <w:rsid w:val="00076D82"/>
    <w:rsid w:val="00077436"/>
    <w:rsid w:val="00081C0B"/>
    <w:rsid w:val="00083AFE"/>
    <w:rsid w:val="0008469E"/>
    <w:rsid w:val="00085084"/>
    <w:rsid w:val="000860C3"/>
    <w:rsid w:val="0009150E"/>
    <w:rsid w:val="00092365"/>
    <w:rsid w:val="0009325A"/>
    <w:rsid w:val="00094C85"/>
    <w:rsid w:val="00096016"/>
    <w:rsid w:val="000964EF"/>
    <w:rsid w:val="00096612"/>
    <w:rsid w:val="00096B1D"/>
    <w:rsid w:val="000B22CD"/>
    <w:rsid w:val="000B3E76"/>
    <w:rsid w:val="000B46F7"/>
    <w:rsid w:val="000B5724"/>
    <w:rsid w:val="000B6800"/>
    <w:rsid w:val="000B7683"/>
    <w:rsid w:val="000B78FB"/>
    <w:rsid w:val="000B7B53"/>
    <w:rsid w:val="000C0413"/>
    <w:rsid w:val="000C0DCF"/>
    <w:rsid w:val="000C17B1"/>
    <w:rsid w:val="000C3624"/>
    <w:rsid w:val="000C504F"/>
    <w:rsid w:val="000D001C"/>
    <w:rsid w:val="000D479B"/>
    <w:rsid w:val="000D5C75"/>
    <w:rsid w:val="000D5E2A"/>
    <w:rsid w:val="000D67BB"/>
    <w:rsid w:val="000D6CD8"/>
    <w:rsid w:val="000D7CBE"/>
    <w:rsid w:val="000E1D8D"/>
    <w:rsid w:val="000E1D97"/>
    <w:rsid w:val="000E4FD1"/>
    <w:rsid w:val="000E5290"/>
    <w:rsid w:val="000E5A31"/>
    <w:rsid w:val="000E6561"/>
    <w:rsid w:val="000F0F2A"/>
    <w:rsid w:val="000F2BD8"/>
    <w:rsid w:val="000F3955"/>
    <w:rsid w:val="000F3C25"/>
    <w:rsid w:val="000F3F3B"/>
    <w:rsid w:val="000F4E16"/>
    <w:rsid w:val="000F6FC4"/>
    <w:rsid w:val="000F7008"/>
    <w:rsid w:val="001026D1"/>
    <w:rsid w:val="00102934"/>
    <w:rsid w:val="001063C5"/>
    <w:rsid w:val="001071CF"/>
    <w:rsid w:val="00107DEE"/>
    <w:rsid w:val="00113E5A"/>
    <w:rsid w:val="0011508B"/>
    <w:rsid w:val="0011697B"/>
    <w:rsid w:val="001322B0"/>
    <w:rsid w:val="00132988"/>
    <w:rsid w:val="00133D15"/>
    <w:rsid w:val="00140865"/>
    <w:rsid w:val="001417AB"/>
    <w:rsid w:val="001435C0"/>
    <w:rsid w:val="00143B04"/>
    <w:rsid w:val="001440DA"/>
    <w:rsid w:val="00147110"/>
    <w:rsid w:val="00150B31"/>
    <w:rsid w:val="00151344"/>
    <w:rsid w:val="00153DC8"/>
    <w:rsid w:val="0015498D"/>
    <w:rsid w:val="001554EF"/>
    <w:rsid w:val="00156F82"/>
    <w:rsid w:val="00157750"/>
    <w:rsid w:val="001624AD"/>
    <w:rsid w:val="00162F17"/>
    <w:rsid w:val="00164604"/>
    <w:rsid w:val="00164B50"/>
    <w:rsid w:val="001657F5"/>
    <w:rsid w:val="0016644A"/>
    <w:rsid w:val="00167D2A"/>
    <w:rsid w:val="0017033C"/>
    <w:rsid w:val="00170ED2"/>
    <w:rsid w:val="00172515"/>
    <w:rsid w:val="00172951"/>
    <w:rsid w:val="001765E9"/>
    <w:rsid w:val="001825BE"/>
    <w:rsid w:val="001840AF"/>
    <w:rsid w:val="00191900"/>
    <w:rsid w:val="00192093"/>
    <w:rsid w:val="0019440A"/>
    <w:rsid w:val="00194B48"/>
    <w:rsid w:val="001956CF"/>
    <w:rsid w:val="00197CF2"/>
    <w:rsid w:val="001A1F88"/>
    <w:rsid w:val="001A30BF"/>
    <w:rsid w:val="001A5259"/>
    <w:rsid w:val="001A6ACB"/>
    <w:rsid w:val="001B5D2A"/>
    <w:rsid w:val="001B6587"/>
    <w:rsid w:val="001B7BE9"/>
    <w:rsid w:val="001C148C"/>
    <w:rsid w:val="001C6512"/>
    <w:rsid w:val="001C67B3"/>
    <w:rsid w:val="001C70F6"/>
    <w:rsid w:val="001D1498"/>
    <w:rsid w:val="001D1534"/>
    <w:rsid w:val="001D4F18"/>
    <w:rsid w:val="001D575A"/>
    <w:rsid w:val="001D75BD"/>
    <w:rsid w:val="001D7D4E"/>
    <w:rsid w:val="001E123E"/>
    <w:rsid w:val="001E1345"/>
    <w:rsid w:val="001E3E30"/>
    <w:rsid w:val="001E4DD4"/>
    <w:rsid w:val="001E576F"/>
    <w:rsid w:val="001E5A80"/>
    <w:rsid w:val="001E6F5A"/>
    <w:rsid w:val="001F0F5D"/>
    <w:rsid w:val="001F224F"/>
    <w:rsid w:val="001F399C"/>
    <w:rsid w:val="001F74E0"/>
    <w:rsid w:val="002010D6"/>
    <w:rsid w:val="00201545"/>
    <w:rsid w:val="002026DD"/>
    <w:rsid w:val="002058CE"/>
    <w:rsid w:val="00207974"/>
    <w:rsid w:val="002103F2"/>
    <w:rsid w:val="00213578"/>
    <w:rsid w:val="002143C9"/>
    <w:rsid w:val="00214AA2"/>
    <w:rsid w:val="00215631"/>
    <w:rsid w:val="002165F1"/>
    <w:rsid w:val="00221D6D"/>
    <w:rsid w:val="002224D5"/>
    <w:rsid w:val="0022294E"/>
    <w:rsid w:val="00233486"/>
    <w:rsid w:val="002335DD"/>
    <w:rsid w:val="00233F89"/>
    <w:rsid w:val="00234E52"/>
    <w:rsid w:val="002351AA"/>
    <w:rsid w:val="0023789D"/>
    <w:rsid w:val="00241BA0"/>
    <w:rsid w:val="002423CB"/>
    <w:rsid w:val="002448CB"/>
    <w:rsid w:val="00247681"/>
    <w:rsid w:val="00254909"/>
    <w:rsid w:val="002558DC"/>
    <w:rsid w:val="0025785D"/>
    <w:rsid w:val="00257A0F"/>
    <w:rsid w:val="00260E82"/>
    <w:rsid w:val="0026358F"/>
    <w:rsid w:val="00263951"/>
    <w:rsid w:val="00273393"/>
    <w:rsid w:val="002733F3"/>
    <w:rsid w:val="00274B7C"/>
    <w:rsid w:val="00276D21"/>
    <w:rsid w:val="00280CD5"/>
    <w:rsid w:val="00280FB3"/>
    <w:rsid w:val="00282C20"/>
    <w:rsid w:val="00285AD5"/>
    <w:rsid w:val="00286FFE"/>
    <w:rsid w:val="00287FC5"/>
    <w:rsid w:val="00287FE4"/>
    <w:rsid w:val="00290131"/>
    <w:rsid w:val="0029226A"/>
    <w:rsid w:val="00292604"/>
    <w:rsid w:val="00292DE1"/>
    <w:rsid w:val="00296D7F"/>
    <w:rsid w:val="00297D43"/>
    <w:rsid w:val="002A0A06"/>
    <w:rsid w:val="002A0F30"/>
    <w:rsid w:val="002A17FF"/>
    <w:rsid w:val="002A3496"/>
    <w:rsid w:val="002A4765"/>
    <w:rsid w:val="002A4ACE"/>
    <w:rsid w:val="002A6A5C"/>
    <w:rsid w:val="002B28E7"/>
    <w:rsid w:val="002B3001"/>
    <w:rsid w:val="002B31CA"/>
    <w:rsid w:val="002B32C9"/>
    <w:rsid w:val="002B3CF6"/>
    <w:rsid w:val="002B5C6B"/>
    <w:rsid w:val="002B697E"/>
    <w:rsid w:val="002B6ED6"/>
    <w:rsid w:val="002C3012"/>
    <w:rsid w:val="002C3282"/>
    <w:rsid w:val="002C3FCF"/>
    <w:rsid w:val="002C419A"/>
    <w:rsid w:val="002C6A17"/>
    <w:rsid w:val="002C768A"/>
    <w:rsid w:val="002D07E0"/>
    <w:rsid w:val="002D0935"/>
    <w:rsid w:val="002D0B1F"/>
    <w:rsid w:val="002D1160"/>
    <w:rsid w:val="002D138A"/>
    <w:rsid w:val="002D379A"/>
    <w:rsid w:val="002D379E"/>
    <w:rsid w:val="002D3B7E"/>
    <w:rsid w:val="002D727A"/>
    <w:rsid w:val="002D76C4"/>
    <w:rsid w:val="002E0D14"/>
    <w:rsid w:val="002E78CE"/>
    <w:rsid w:val="002F5AD9"/>
    <w:rsid w:val="002F7652"/>
    <w:rsid w:val="00301EF4"/>
    <w:rsid w:val="003036CF"/>
    <w:rsid w:val="003058C4"/>
    <w:rsid w:val="0031004D"/>
    <w:rsid w:val="00310438"/>
    <w:rsid w:val="00312B92"/>
    <w:rsid w:val="00314CF5"/>
    <w:rsid w:val="00314EEC"/>
    <w:rsid w:val="00324656"/>
    <w:rsid w:val="00324C36"/>
    <w:rsid w:val="003257DD"/>
    <w:rsid w:val="003314AB"/>
    <w:rsid w:val="00331EA5"/>
    <w:rsid w:val="00332050"/>
    <w:rsid w:val="00333184"/>
    <w:rsid w:val="00333881"/>
    <w:rsid w:val="00335D91"/>
    <w:rsid w:val="00340C16"/>
    <w:rsid w:val="00342DD7"/>
    <w:rsid w:val="00346530"/>
    <w:rsid w:val="00346E2F"/>
    <w:rsid w:val="003475BD"/>
    <w:rsid w:val="00347B97"/>
    <w:rsid w:val="00351216"/>
    <w:rsid w:val="00351573"/>
    <w:rsid w:val="003533BE"/>
    <w:rsid w:val="003571CE"/>
    <w:rsid w:val="0035723A"/>
    <w:rsid w:val="00357282"/>
    <w:rsid w:val="003573E3"/>
    <w:rsid w:val="00360401"/>
    <w:rsid w:val="00361FC2"/>
    <w:rsid w:val="00362ED1"/>
    <w:rsid w:val="00363AB2"/>
    <w:rsid w:val="00363CC1"/>
    <w:rsid w:val="0036631C"/>
    <w:rsid w:val="00366471"/>
    <w:rsid w:val="003664FA"/>
    <w:rsid w:val="00370516"/>
    <w:rsid w:val="00371666"/>
    <w:rsid w:val="00372302"/>
    <w:rsid w:val="0037271E"/>
    <w:rsid w:val="00373244"/>
    <w:rsid w:val="00375B19"/>
    <w:rsid w:val="00375C5D"/>
    <w:rsid w:val="00376D94"/>
    <w:rsid w:val="00381DD0"/>
    <w:rsid w:val="003822E3"/>
    <w:rsid w:val="003828FB"/>
    <w:rsid w:val="00382E8A"/>
    <w:rsid w:val="003848D4"/>
    <w:rsid w:val="00387AE1"/>
    <w:rsid w:val="00390488"/>
    <w:rsid w:val="00391149"/>
    <w:rsid w:val="00393231"/>
    <w:rsid w:val="00393C42"/>
    <w:rsid w:val="00395598"/>
    <w:rsid w:val="003A4BA6"/>
    <w:rsid w:val="003A5512"/>
    <w:rsid w:val="003A5D8E"/>
    <w:rsid w:val="003B114A"/>
    <w:rsid w:val="003B2466"/>
    <w:rsid w:val="003B2CF2"/>
    <w:rsid w:val="003B3B51"/>
    <w:rsid w:val="003B3C02"/>
    <w:rsid w:val="003B4478"/>
    <w:rsid w:val="003B4DC2"/>
    <w:rsid w:val="003B5B8B"/>
    <w:rsid w:val="003B6A2A"/>
    <w:rsid w:val="003C0B8F"/>
    <w:rsid w:val="003C1113"/>
    <w:rsid w:val="003C3B0A"/>
    <w:rsid w:val="003C50D3"/>
    <w:rsid w:val="003C6DE5"/>
    <w:rsid w:val="003C777F"/>
    <w:rsid w:val="003D0658"/>
    <w:rsid w:val="003D0868"/>
    <w:rsid w:val="003D6C36"/>
    <w:rsid w:val="003E08E6"/>
    <w:rsid w:val="003E0B5E"/>
    <w:rsid w:val="003E1B5B"/>
    <w:rsid w:val="003E26F0"/>
    <w:rsid w:val="003E343D"/>
    <w:rsid w:val="003E56C5"/>
    <w:rsid w:val="003E7F30"/>
    <w:rsid w:val="003E7F6B"/>
    <w:rsid w:val="003F136C"/>
    <w:rsid w:val="003F43B2"/>
    <w:rsid w:val="003F463D"/>
    <w:rsid w:val="003F57EC"/>
    <w:rsid w:val="003F5EFF"/>
    <w:rsid w:val="003F68EF"/>
    <w:rsid w:val="00400104"/>
    <w:rsid w:val="00402D8C"/>
    <w:rsid w:val="004047F8"/>
    <w:rsid w:val="004101B0"/>
    <w:rsid w:val="00413059"/>
    <w:rsid w:val="00415FCF"/>
    <w:rsid w:val="00417FD6"/>
    <w:rsid w:val="00420DFD"/>
    <w:rsid w:val="0042309B"/>
    <w:rsid w:val="00423F2E"/>
    <w:rsid w:val="00425096"/>
    <w:rsid w:val="00425D99"/>
    <w:rsid w:val="0042650F"/>
    <w:rsid w:val="004303C4"/>
    <w:rsid w:val="00430570"/>
    <w:rsid w:val="00430B8C"/>
    <w:rsid w:val="004319C1"/>
    <w:rsid w:val="0043259E"/>
    <w:rsid w:val="00434313"/>
    <w:rsid w:val="004346DD"/>
    <w:rsid w:val="004371B8"/>
    <w:rsid w:val="00441ED5"/>
    <w:rsid w:val="0044254A"/>
    <w:rsid w:val="004426AE"/>
    <w:rsid w:val="00442C83"/>
    <w:rsid w:val="00446458"/>
    <w:rsid w:val="004467D9"/>
    <w:rsid w:val="004514DD"/>
    <w:rsid w:val="00451C9D"/>
    <w:rsid w:val="004532F1"/>
    <w:rsid w:val="00456409"/>
    <w:rsid w:val="00456C0E"/>
    <w:rsid w:val="00462329"/>
    <w:rsid w:val="00462648"/>
    <w:rsid w:val="0046480A"/>
    <w:rsid w:val="00467A79"/>
    <w:rsid w:val="004702B2"/>
    <w:rsid w:val="00470E28"/>
    <w:rsid w:val="004720FC"/>
    <w:rsid w:val="00476410"/>
    <w:rsid w:val="00490A05"/>
    <w:rsid w:val="004934C5"/>
    <w:rsid w:val="00495B42"/>
    <w:rsid w:val="00497375"/>
    <w:rsid w:val="004A1BD9"/>
    <w:rsid w:val="004A220B"/>
    <w:rsid w:val="004A3803"/>
    <w:rsid w:val="004A3D60"/>
    <w:rsid w:val="004A56F2"/>
    <w:rsid w:val="004A737C"/>
    <w:rsid w:val="004B3720"/>
    <w:rsid w:val="004B44B2"/>
    <w:rsid w:val="004B7799"/>
    <w:rsid w:val="004C0365"/>
    <w:rsid w:val="004C3FAF"/>
    <w:rsid w:val="004C5082"/>
    <w:rsid w:val="004C560D"/>
    <w:rsid w:val="004C595F"/>
    <w:rsid w:val="004C5E08"/>
    <w:rsid w:val="004C6350"/>
    <w:rsid w:val="004D0263"/>
    <w:rsid w:val="004D257C"/>
    <w:rsid w:val="004D259C"/>
    <w:rsid w:val="004D536C"/>
    <w:rsid w:val="004D6B2B"/>
    <w:rsid w:val="004D6E6E"/>
    <w:rsid w:val="004E1DAD"/>
    <w:rsid w:val="004E4F11"/>
    <w:rsid w:val="004F03D9"/>
    <w:rsid w:val="004F2108"/>
    <w:rsid w:val="004F5088"/>
    <w:rsid w:val="004F511C"/>
    <w:rsid w:val="004F754B"/>
    <w:rsid w:val="00501D7D"/>
    <w:rsid w:val="00501E2C"/>
    <w:rsid w:val="005032C3"/>
    <w:rsid w:val="00504CB9"/>
    <w:rsid w:val="005058EF"/>
    <w:rsid w:val="00505FB4"/>
    <w:rsid w:val="005079C1"/>
    <w:rsid w:val="00512675"/>
    <w:rsid w:val="00515119"/>
    <w:rsid w:val="00517F31"/>
    <w:rsid w:val="00520045"/>
    <w:rsid w:val="00522095"/>
    <w:rsid w:val="00526063"/>
    <w:rsid w:val="005270D2"/>
    <w:rsid w:val="00527C0A"/>
    <w:rsid w:val="005317ED"/>
    <w:rsid w:val="005333C5"/>
    <w:rsid w:val="00536DBC"/>
    <w:rsid w:val="005379DE"/>
    <w:rsid w:val="00546EC8"/>
    <w:rsid w:val="00550442"/>
    <w:rsid w:val="0055124C"/>
    <w:rsid w:val="00551645"/>
    <w:rsid w:val="00551DA6"/>
    <w:rsid w:val="00552055"/>
    <w:rsid w:val="005523FB"/>
    <w:rsid w:val="005534CA"/>
    <w:rsid w:val="00553978"/>
    <w:rsid w:val="00554510"/>
    <w:rsid w:val="00554FEA"/>
    <w:rsid w:val="00555814"/>
    <w:rsid w:val="00556548"/>
    <w:rsid w:val="005600C9"/>
    <w:rsid w:val="005604AA"/>
    <w:rsid w:val="005624AC"/>
    <w:rsid w:val="0056423C"/>
    <w:rsid w:val="00565112"/>
    <w:rsid w:val="00567FE5"/>
    <w:rsid w:val="00570C48"/>
    <w:rsid w:val="00571D9D"/>
    <w:rsid w:val="00572391"/>
    <w:rsid w:val="00576A69"/>
    <w:rsid w:val="005814F3"/>
    <w:rsid w:val="005825EC"/>
    <w:rsid w:val="00584CE9"/>
    <w:rsid w:val="00586EF8"/>
    <w:rsid w:val="00593274"/>
    <w:rsid w:val="00593430"/>
    <w:rsid w:val="00594458"/>
    <w:rsid w:val="005977F5"/>
    <w:rsid w:val="005A054A"/>
    <w:rsid w:val="005A1243"/>
    <w:rsid w:val="005A4010"/>
    <w:rsid w:val="005A4142"/>
    <w:rsid w:val="005A4D58"/>
    <w:rsid w:val="005A5B5E"/>
    <w:rsid w:val="005A783B"/>
    <w:rsid w:val="005A791E"/>
    <w:rsid w:val="005B00B4"/>
    <w:rsid w:val="005B1428"/>
    <w:rsid w:val="005B3322"/>
    <w:rsid w:val="005B35EE"/>
    <w:rsid w:val="005B49AB"/>
    <w:rsid w:val="005B4B57"/>
    <w:rsid w:val="005B50E7"/>
    <w:rsid w:val="005C0660"/>
    <w:rsid w:val="005C4C3D"/>
    <w:rsid w:val="005C7237"/>
    <w:rsid w:val="005C781C"/>
    <w:rsid w:val="005D198E"/>
    <w:rsid w:val="005D1FE2"/>
    <w:rsid w:val="005D2C19"/>
    <w:rsid w:val="005D3291"/>
    <w:rsid w:val="005D390A"/>
    <w:rsid w:val="005D69A9"/>
    <w:rsid w:val="005E12D7"/>
    <w:rsid w:val="005E42EC"/>
    <w:rsid w:val="005E467D"/>
    <w:rsid w:val="005E4CA4"/>
    <w:rsid w:val="005E50BB"/>
    <w:rsid w:val="005E5DC7"/>
    <w:rsid w:val="005E6286"/>
    <w:rsid w:val="005E7B4F"/>
    <w:rsid w:val="005E7D7D"/>
    <w:rsid w:val="005F0909"/>
    <w:rsid w:val="005F3364"/>
    <w:rsid w:val="005F67A1"/>
    <w:rsid w:val="005F6A62"/>
    <w:rsid w:val="005F6F0E"/>
    <w:rsid w:val="005F7F7D"/>
    <w:rsid w:val="00601859"/>
    <w:rsid w:val="0060241B"/>
    <w:rsid w:val="00606A2E"/>
    <w:rsid w:val="00607D68"/>
    <w:rsid w:val="00607E36"/>
    <w:rsid w:val="006103BD"/>
    <w:rsid w:val="00612B71"/>
    <w:rsid w:val="00612CD3"/>
    <w:rsid w:val="006149B1"/>
    <w:rsid w:val="00616367"/>
    <w:rsid w:val="0062162F"/>
    <w:rsid w:val="006233AF"/>
    <w:rsid w:val="006233C5"/>
    <w:rsid w:val="00625C86"/>
    <w:rsid w:val="00633723"/>
    <w:rsid w:val="00633A2C"/>
    <w:rsid w:val="00635443"/>
    <w:rsid w:val="006365FF"/>
    <w:rsid w:val="00637725"/>
    <w:rsid w:val="006406DE"/>
    <w:rsid w:val="00641D45"/>
    <w:rsid w:val="00642D8E"/>
    <w:rsid w:val="0064326A"/>
    <w:rsid w:val="00644FE5"/>
    <w:rsid w:val="006458F3"/>
    <w:rsid w:val="00645C47"/>
    <w:rsid w:val="0064602F"/>
    <w:rsid w:val="00646172"/>
    <w:rsid w:val="006507B7"/>
    <w:rsid w:val="006519F2"/>
    <w:rsid w:val="00651E2C"/>
    <w:rsid w:val="0065289F"/>
    <w:rsid w:val="006528BA"/>
    <w:rsid w:val="006559EF"/>
    <w:rsid w:val="00655B5E"/>
    <w:rsid w:val="0065722E"/>
    <w:rsid w:val="006613CF"/>
    <w:rsid w:val="00663764"/>
    <w:rsid w:val="00664D22"/>
    <w:rsid w:val="00666168"/>
    <w:rsid w:val="00670A5D"/>
    <w:rsid w:val="00674825"/>
    <w:rsid w:val="00675695"/>
    <w:rsid w:val="0067600D"/>
    <w:rsid w:val="00676DFC"/>
    <w:rsid w:val="00680D2B"/>
    <w:rsid w:val="00681B32"/>
    <w:rsid w:val="00682DF9"/>
    <w:rsid w:val="00683C33"/>
    <w:rsid w:val="00683FFE"/>
    <w:rsid w:val="006843F6"/>
    <w:rsid w:val="00685D45"/>
    <w:rsid w:val="00692EC8"/>
    <w:rsid w:val="006951C4"/>
    <w:rsid w:val="00695EFD"/>
    <w:rsid w:val="006965EE"/>
    <w:rsid w:val="00697597"/>
    <w:rsid w:val="00697EC7"/>
    <w:rsid w:val="006A0179"/>
    <w:rsid w:val="006A189F"/>
    <w:rsid w:val="006A1ACA"/>
    <w:rsid w:val="006A1F02"/>
    <w:rsid w:val="006A2F05"/>
    <w:rsid w:val="006A30AD"/>
    <w:rsid w:val="006B0B82"/>
    <w:rsid w:val="006B1E08"/>
    <w:rsid w:val="006B5548"/>
    <w:rsid w:val="006C0E23"/>
    <w:rsid w:val="006C208B"/>
    <w:rsid w:val="006C36EA"/>
    <w:rsid w:val="006D05A9"/>
    <w:rsid w:val="006D6014"/>
    <w:rsid w:val="006D6768"/>
    <w:rsid w:val="006E0EDC"/>
    <w:rsid w:val="006E1A8F"/>
    <w:rsid w:val="006E2037"/>
    <w:rsid w:val="006E5E29"/>
    <w:rsid w:val="006E6715"/>
    <w:rsid w:val="006E6B6C"/>
    <w:rsid w:val="006F0591"/>
    <w:rsid w:val="006F06E8"/>
    <w:rsid w:val="006F0C66"/>
    <w:rsid w:val="006F26B7"/>
    <w:rsid w:val="006F5BC3"/>
    <w:rsid w:val="006F5F98"/>
    <w:rsid w:val="00703021"/>
    <w:rsid w:val="007049F1"/>
    <w:rsid w:val="00704CEF"/>
    <w:rsid w:val="00705AA8"/>
    <w:rsid w:val="00710462"/>
    <w:rsid w:val="00712870"/>
    <w:rsid w:val="00713D88"/>
    <w:rsid w:val="007144E8"/>
    <w:rsid w:val="0071558D"/>
    <w:rsid w:val="007159C2"/>
    <w:rsid w:val="00716CB4"/>
    <w:rsid w:val="00716E0C"/>
    <w:rsid w:val="007232D1"/>
    <w:rsid w:val="007242FD"/>
    <w:rsid w:val="007252AA"/>
    <w:rsid w:val="0073010C"/>
    <w:rsid w:val="007328B1"/>
    <w:rsid w:val="00734D0C"/>
    <w:rsid w:val="00737D21"/>
    <w:rsid w:val="007409DC"/>
    <w:rsid w:val="00741514"/>
    <w:rsid w:val="00743892"/>
    <w:rsid w:val="00743D85"/>
    <w:rsid w:val="00744669"/>
    <w:rsid w:val="00745091"/>
    <w:rsid w:val="0074518F"/>
    <w:rsid w:val="007527D5"/>
    <w:rsid w:val="00752BBA"/>
    <w:rsid w:val="00752FD3"/>
    <w:rsid w:val="00753CF4"/>
    <w:rsid w:val="007565CC"/>
    <w:rsid w:val="007630F7"/>
    <w:rsid w:val="00763828"/>
    <w:rsid w:val="00763B9A"/>
    <w:rsid w:val="00764FE5"/>
    <w:rsid w:val="00766839"/>
    <w:rsid w:val="00766F39"/>
    <w:rsid w:val="0077030D"/>
    <w:rsid w:val="0077236D"/>
    <w:rsid w:val="00772619"/>
    <w:rsid w:val="00772A16"/>
    <w:rsid w:val="0078520D"/>
    <w:rsid w:val="0078576E"/>
    <w:rsid w:val="00786E61"/>
    <w:rsid w:val="00794058"/>
    <w:rsid w:val="0079498E"/>
    <w:rsid w:val="0079505B"/>
    <w:rsid w:val="007954ED"/>
    <w:rsid w:val="007A0992"/>
    <w:rsid w:val="007A10E3"/>
    <w:rsid w:val="007A3D67"/>
    <w:rsid w:val="007A4A1B"/>
    <w:rsid w:val="007A4EA0"/>
    <w:rsid w:val="007A4F79"/>
    <w:rsid w:val="007A6AA8"/>
    <w:rsid w:val="007B0C4F"/>
    <w:rsid w:val="007B203C"/>
    <w:rsid w:val="007B3805"/>
    <w:rsid w:val="007B3FA7"/>
    <w:rsid w:val="007B4B9B"/>
    <w:rsid w:val="007B5B96"/>
    <w:rsid w:val="007B6873"/>
    <w:rsid w:val="007B6A6C"/>
    <w:rsid w:val="007C0B2D"/>
    <w:rsid w:val="007C1416"/>
    <w:rsid w:val="007C23F9"/>
    <w:rsid w:val="007C2459"/>
    <w:rsid w:val="007C2845"/>
    <w:rsid w:val="007C3CF8"/>
    <w:rsid w:val="007C41FF"/>
    <w:rsid w:val="007C4623"/>
    <w:rsid w:val="007C5335"/>
    <w:rsid w:val="007C5CC0"/>
    <w:rsid w:val="007C603A"/>
    <w:rsid w:val="007D3513"/>
    <w:rsid w:val="007D5385"/>
    <w:rsid w:val="007D7E75"/>
    <w:rsid w:val="007D7FE1"/>
    <w:rsid w:val="007E0A9E"/>
    <w:rsid w:val="007E5090"/>
    <w:rsid w:val="007E667F"/>
    <w:rsid w:val="007E7EAF"/>
    <w:rsid w:val="007F2427"/>
    <w:rsid w:val="007F3545"/>
    <w:rsid w:val="007F5ECF"/>
    <w:rsid w:val="007F696D"/>
    <w:rsid w:val="007F7D84"/>
    <w:rsid w:val="00800CB2"/>
    <w:rsid w:val="00802B9E"/>
    <w:rsid w:val="008035D3"/>
    <w:rsid w:val="0080600C"/>
    <w:rsid w:val="00806BF2"/>
    <w:rsid w:val="008102AE"/>
    <w:rsid w:val="008102F2"/>
    <w:rsid w:val="00811574"/>
    <w:rsid w:val="00811797"/>
    <w:rsid w:val="00811FBD"/>
    <w:rsid w:val="0081393C"/>
    <w:rsid w:val="00815FB2"/>
    <w:rsid w:val="008172F9"/>
    <w:rsid w:val="008173AE"/>
    <w:rsid w:val="0082014D"/>
    <w:rsid w:val="008224BF"/>
    <w:rsid w:val="00823851"/>
    <w:rsid w:val="00825A2A"/>
    <w:rsid w:val="00827814"/>
    <w:rsid w:val="008310C9"/>
    <w:rsid w:val="008342A4"/>
    <w:rsid w:val="00834444"/>
    <w:rsid w:val="00836298"/>
    <w:rsid w:val="00836BF8"/>
    <w:rsid w:val="00837C57"/>
    <w:rsid w:val="00840EBB"/>
    <w:rsid w:val="00842874"/>
    <w:rsid w:val="0084322D"/>
    <w:rsid w:val="00843D8F"/>
    <w:rsid w:val="0084408B"/>
    <w:rsid w:val="0084525B"/>
    <w:rsid w:val="00845636"/>
    <w:rsid w:val="008467B8"/>
    <w:rsid w:val="0085287C"/>
    <w:rsid w:val="008546A8"/>
    <w:rsid w:val="008566AF"/>
    <w:rsid w:val="008572F1"/>
    <w:rsid w:val="00861AEB"/>
    <w:rsid w:val="008629B9"/>
    <w:rsid w:val="008679AA"/>
    <w:rsid w:val="008679D4"/>
    <w:rsid w:val="00870342"/>
    <w:rsid w:val="00870878"/>
    <w:rsid w:val="0087251C"/>
    <w:rsid w:val="00874A0F"/>
    <w:rsid w:val="00876E8A"/>
    <w:rsid w:val="00877AC1"/>
    <w:rsid w:val="00881575"/>
    <w:rsid w:val="008815AC"/>
    <w:rsid w:val="0088300C"/>
    <w:rsid w:val="00885128"/>
    <w:rsid w:val="00890286"/>
    <w:rsid w:val="008933F1"/>
    <w:rsid w:val="00894782"/>
    <w:rsid w:val="00894A6A"/>
    <w:rsid w:val="00897210"/>
    <w:rsid w:val="008A09CD"/>
    <w:rsid w:val="008A146A"/>
    <w:rsid w:val="008A30BA"/>
    <w:rsid w:val="008A3AD9"/>
    <w:rsid w:val="008A7D24"/>
    <w:rsid w:val="008B2CC6"/>
    <w:rsid w:val="008B6123"/>
    <w:rsid w:val="008B6796"/>
    <w:rsid w:val="008C331A"/>
    <w:rsid w:val="008C4045"/>
    <w:rsid w:val="008C7848"/>
    <w:rsid w:val="008D1124"/>
    <w:rsid w:val="008D11B5"/>
    <w:rsid w:val="008D3A1B"/>
    <w:rsid w:val="008D3D8D"/>
    <w:rsid w:val="008D5E6E"/>
    <w:rsid w:val="008D64B1"/>
    <w:rsid w:val="008E2A36"/>
    <w:rsid w:val="008F01A9"/>
    <w:rsid w:val="008F24FF"/>
    <w:rsid w:val="008F390E"/>
    <w:rsid w:val="008F40FC"/>
    <w:rsid w:val="008F4756"/>
    <w:rsid w:val="008F5AB8"/>
    <w:rsid w:val="008F640F"/>
    <w:rsid w:val="008F6EC4"/>
    <w:rsid w:val="00900A26"/>
    <w:rsid w:val="009030CC"/>
    <w:rsid w:val="00907122"/>
    <w:rsid w:val="00907CD0"/>
    <w:rsid w:val="00913079"/>
    <w:rsid w:val="00914B2A"/>
    <w:rsid w:val="00917AF2"/>
    <w:rsid w:val="00922F0A"/>
    <w:rsid w:val="0092418A"/>
    <w:rsid w:val="00927E0C"/>
    <w:rsid w:val="009328BC"/>
    <w:rsid w:val="00934ED7"/>
    <w:rsid w:val="00936CFC"/>
    <w:rsid w:val="0094025C"/>
    <w:rsid w:val="0094109B"/>
    <w:rsid w:val="00941B7F"/>
    <w:rsid w:val="00945412"/>
    <w:rsid w:val="00947050"/>
    <w:rsid w:val="009474D9"/>
    <w:rsid w:val="009501DA"/>
    <w:rsid w:val="009516F2"/>
    <w:rsid w:val="00952D3B"/>
    <w:rsid w:val="009543C3"/>
    <w:rsid w:val="00957EAE"/>
    <w:rsid w:val="00960D1A"/>
    <w:rsid w:val="00961603"/>
    <w:rsid w:val="00961709"/>
    <w:rsid w:val="009631BA"/>
    <w:rsid w:val="00964156"/>
    <w:rsid w:val="0096626B"/>
    <w:rsid w:val="00966E1B"/>
    <w:rsid w:val="00970CB4"/>
    <w:rsid w:val="00971129"/>
    <w:rsid w:val="009722F4"/>
    <w:rsid w:val="00972988"/>
    <w:rsid w:val="00972B7F"/>
    <w:rsid w:val="009774BF"/>
    <w:rsid w:val="009777D6"/>
    <w:rsid w:val="009800E6"/>
    <w:rsid w:val="009805EF"/>
    <w:rsid w:val="00981CCF"/>
    <w:rsid w:val="00982093"/>
    <w:rsid w:val="009828F8"/>
    <w:rsid w:val="00986ED0"/>
    <w:rsid w:val="0098765D"/>
    <w:rsid w:val="00994E36"/>
    <w:rsid w:val="0099775D"/>
    <w:rsid w:val="00997D3C"/>
    <w:rsid w:val="009A30BE"/>
    <w:rsid w:val="009A351D"/>
    <w:rsid w:val="009A45EC"/>
    <w:rsid w:val="009A5C2C"/>
    <w:rsid w:val="009A75C6"/>
    <w:rsid w:val="009A7CFD"/>
    <w:rsid w:val="009B15EC"/>
    <w:rsid w:val="009B4384"/>
    <w:rsid w:val="009B5DB4"/>
    <w:rsid w:val="009C145B"/>
    <w:rsid w:val="009C1EE3"/>
    <w:rsid w:val="009C23E9"/>
    <w:rsid w:val="009C2DD6"/>
    <w:rsid w:val="009C312C"/>
    <w:rsid w:val="009C53BC"/>
    <w:rsid w:val="009C55FD"/>
    <w:rsid w:val="009C5AD2"/>
    <w:rsid w:val="009C62D9"/>
    <w:rsid w:val="009D04C4"/>
    <w:rsid w:val="009D072D"/>
    <w:rsid w:val="009D10DD"/>
    <w:rsid w:val="009D1939"/>
    <w:rsid w:val="009D3C3F"/>
    <w:rsid w:val="009D5F7E"/>
    <w:rsid w:val="009D643E"/>
    <w:rsid w:val="009D7604"/>
    <w:rsid w:val="009D77CE"/>
    <w:rsid w:val="009E0B0C"/>
    <w:rsid w:val="009E27FE"/>
    <w:rsid w:val="009E2FBC"/>
    <w:rsid w:val="009E3CFA"/>
    <w:rsid w:val="009E4108"/>
    <w:rsid w:val="009E5F0F"/>
    <w:rsid w:val="009E72D5"/>
    <w:rsid w:val="009F2D2C"/>
    <w:rsid w:val="009F3D93"/>
    <w:rsid w:val="009F42F5"/>
    <w:rsid w:val="009F580C"/>
    <w:rsid w:val="009F69F4"/>
    <w:rsid w:val="009F6DF3"/>
    <w:rsid w:val="009F7824"/>
    <w:rsid w:val="009F789A"/>
    <w:rsid w:val="00A00C03"/>
    <w:rsid w:val="00A017E5"/>
    <w:rsid w:val="00A01EC9"/>
    <w:rsid w:val="00A02799"/>
    <w:rsid w:val="00A03B77"/>
    <w:rsid w:val="00A04350"/>
    <w:rsid w:val="00A0447E"/>
    <w:rsid w:val="00A0500B"/>
    <w:rsid w:val="00A05160"/>
    <w:rsid w:val="00A06A36"/>
    <w:rsid w:val="00A11BA1"/>
    <w:rsid w:val="00A13BF9"/>
    <w:rsid w:val="00A17E54"/>
    <w:rsid w:val="00A22D92"/>
    <w:rsid w:val="00A23579"/>
    <w:rsid w:val="00A237A2"/>
    <w:rsid w:val="00A25540"/>
    <w:rsid w:val="00A256AE"/>
    <w:rsid w:val="00A27899"/>
    <w:rsid w:val="00A30838"/>
    <w:rsid w:val="00A32259"/>
    <w:rsid w:val="00A33B25"/>
    <w:rsid w:val="00A36919"/>
    <w:rsid w:val="00A3713B"/>
    <w:rsid w:val="00A41B41"/>
    <w:rsid w:val="00A42857"/>
    <w:rsid w:val="00A431A7"/>
    <w:rsid w:val="00A47E03"/>
    <w:rsid w:val="00A51969"/>
    <w:rsid w:val="00A51EC2"/>
    <w:rsid w:val="00A54164"/>
    <w:rsid w:val="00A54559"/>
    <w:rsid w:val="00A546E6"/>
    <w:rsid w:val="00A55B02"/>
    <w:rsid w:val="00A6036A"/>
    <w:rsid w:val="00A6146C"/>
    <w:rsid w:val="00A618A4"/>
    <w:rsid w:val="00A625BA"/>
    <w:rsid w:val="00A62C99"/>
    <w:rsid w:val="00A63B21"/>
    <w:rsid w:val="00A63CE7"/>
    <w:rsid w:val="00A63DB7"/>
    <w:rsid w:val="00A64804"/>
    <w:rsid w:val="00A652A5"/>
    <w:rsid w:val="00A6617B"/>
    <w:rsid w:val="00A664A5"/>
    <w:rsid w:val="00A6663D"/>
    <w:rsid w:val="00A71FE5"/>
    <w:rsid w:val="00A75BC2"/>
    <w:rsid w:val="00A81407"/>
    <w:rsid w:val="00A81F79"/>
    <w:rsid w:val="00A84D62"/>
    <w:rsid w:val="00A8694E"/>
    <w:rsid w:val="00A87D7D"/>
    <w:rsid w:val="00A907A0"/>
    <w:rsid w:val="00A91281"/>
    <w:rsid w:val="00A93AE1"/>
    <w:rsid w:val="00A945E3"/>
    <w:rsid w:val="00A94AD8"/>
    <w:rsid w:val="00A959B9"/>
    <w:rsid w:val="00A95AF2"/>
    <w:rsid w:val="00A9726E"/>
    <w:rsid w:val="00AA0422"/>
    <w:rsid w:val="00AA2F96"/>
    <w:rsid w:val="00AA37C2"/>
    <w:rsid w:val="00AA3AD8"/>
    <w:rsid w:val="00AA3E26"/>
    <w:rsid w:val="00AA443D"/>
    <w:rsid w:val="00AA7B38"/>
    <w:rsid w:val="00AB0DC8"/>
    <w:rsid w:val="00AB1298"/>
    <w:rsid w:val="00AB1C16"/>
    <w:rsid w:val="00AB2EB6"/>
    <w:rsid w:val="00AB3FED"/>
    <w:rsid w:val="00AB78FA"/>
    <w:rsid w:val="00AB7ECD"/>
    <w:rsid w:val="00AC3946"/>
    <w:rsid w:val="00AD16B4"/>
    <w:rsid w:val="00AD26B8"/>
    <w:rsid w:val="00AD2E79"/>
    <w:rsid w:val="00AD415F"/>
    <w:rsid w:val="00AD7986"/>
    <w:rsid w:val="00AE197E"/>
    <w:rsid w:val="00AE2034"/>
    <w:rsid w:val="00AE2877"/>
    <w:rsid w:val="00AE3620"/>
    <w:rsid w:val="00AE4250"/>
    <w:rsid w:val="00AE4516"/>
    <w:rsid w:val="00AE6B88"/>
    <w:rsid w:val="00AE70EF"/>
    <w:rsid w:val="00AF0EBA"/>
    <w:rsid w:val="00AF0F4B"/>
    <w:rsid w:val="00AF4647"/>
    <w:rsid w:val="00AF59B6"/>
    <w:rsid w:val="00AF763F"/>
    <w:rsid w:val="00B031EB"/>
    <w:rsid w:val="00B033C8"/>
    <w:rsid w:val="00B036D9"/>
    <w:rsid w:val="00B03C00"/>
    <w:rsid w:val="00B04C40"/>
    <w:rsid w:val="00B05C76"/>
    <w:rsid w:val="00B06085"/>
    <w:rsid w:val="00B13B43"/>
    <w:rsid w:val="00B15A4E"/>
    <w:rsid w:val="00B20868"/>
    <w:rsid w:val="00B23076"/>
    <w:rsid w:val="00B257C1"/>
    <w:rsid w:val="00B305AC"/>
    <w:rsid w:val="00B30D3B"/>
    <w:rsid w:val="00B32FC6"/>
    <w:rsid w:val="00B33425"/>
    <w:rsid w:val="00B33B99"/>
    <w:rsid w:val="00B43015"/>
    <w:rsid w:val="00B43E9A"/>
    <w:rsid w:val="00B44E24"/>
    <w:rsid w:val="00B47809"/>
    <w:rsid w:val="00B514AF"/>
    <w:rsid w:val="00B518E3"/>
    <w:rsid w:val="00B52AE7"/>
    <w:rsid w:val="00B545C2"/>
    <w:rsid w:val="00B54ECC"/>
    <w:rsid w:val="00B567BC"/>
    <w:rsid w:val="00B57BFE"/>
    <w:rsid w:val="00B61918"/>
    <w:rsid w:val="00B621EC"/>
    <w:rsid w:val="00B62F88"/>
    <w:rsid w:val="00B64448"/>
    <w:rsid w:val="00B7139D"/>
    <w:rsid w:val="00B714F3"/>
    <w:rsid w:val="00B720BF"/>
    <w:rsid w:val="00B73AD2"/>
    <w:rsid w:val="00B75A37"/>
    <w:rsid w:val="00B768E9"/>
    <w:rsid w:val="00B76E2B"/>
    <w:rsid w:val="00B80A09"/>
    <w:rsid w:val="00B82900"/>
    <w:rsid w:val="00B838F9"/>
    <w:rsid w:val="00B84F97"/>
    <w:rsid w:val="00B90768"/>
    <w:rsid w:val="00B92585"/>
    <w:rsid w:val="00B925A0"/>
    <w:rsid w:val="00B926F2"/>
    <w:rsid w:val="00B928A7"/>
    <w:rsid w:val="00B9339D"/>
    <w:rsid w:val="00B96C44"/>
    <w:rsid w:val="00B975D6"/>
    <w:rsid w:val="00B97E74"/>
    <w:rsid w:val="00BA01B9"/>
    <w:rsid w:val="00BA292E"/>
    <w:rsid w:val="00BA3EAF"/>
    <w:rsid w:val="00BB16C6"/>
    <w:rsid w:val="00BB1BAE"/>
    <w:rsid w:val="00BB4689"/>
    <w:rsid w:val="00BB7410"/>
    <w:rsid w:val="00BC0972"/>
    <w:rsid w:val="00BC0A07"/>
    <w:rsid w:val="00BC14ED"/>
    <w:rsid w:val="00BC2999"/>
    <w:rsid w:val="00BC2DC1"/>
    <w:rsid w:val="00BC2F78"/>
    <w:rsid w:val="00BC5D77"/>
    <w:rsid w:val="00BC6FC2"/>
    <w:rsid w:val="00BC7D53"/>
    <w:rsid w:val="00BD0F71"/>
    <w:rsid w:val="00BD118C"/>
    <w:rsid w:val="00BD1636"/>
    <w:rsid w:val="00BD27AC"/>
    <w:rsid w:val="00BD349C"/>
    <w:rsid w:val="00BD5C2B"/>
    <w:rsid w:val="00BD685C"/>
    <w:rsid w:val="00BE0F21"/>
    <w:rsid w:val="00BE103A"/>
    <w:rsid w:val="00BE13FC"/>
    <w:rsid w:val="00BE267F"/>
    <w:rsid w:val="00BE34CA"/>
    <w:rsid w:val="00BE463F"/>
    <w:rsid w:val="00BE5A31"/>
    <w:rsid w:val="00BE5B84"/>
    <w:rsid w:val="00BE5F40"/>
    <w:rsid w:val="00BF0225"/>
    <w:rsid w:val="00BF023A"/>
    <w:rsid w:val="00BF15C3"/>
    <w:rsid w:val="00BF487A"/>
    <w:rsid w:val="00C008F9"/>
    <w:rsid w:val="00C009AC"/>
    <w:rsid w:val="00C03613"/>
    <w:rsid w:val="00C0363C"/>
    <w:rsid w:val="00C10ABE"/>
    <w:rsid w:val="00C125FC"/>
    <w:rsid w:val="00C13EE1"/>
    <w:rsid w:val="00C15C07"/>
    <w:rsid w:val="00C1701E"/>
    <w:rsid w:val="00C24FD1"/>
    <w:rsid w:val="00C25EF3"/>
    <w:rsid w:val="00C27C8E"/>
    <w:rsid w:val="00C3133C"/>
    <w:rsid w:val="00C31D33"/>
    <w:rsid w:val="00C345CA"/>
    <w:rsid w:val="00C34FB9"/>
    <w:rsid w:val="00C35206"/>
    <w:rsid w:val="00C42551"/>
    <w:rsid w:val="00C42673"/>
    <w:rsid w:val="00C4281B"/>
    <w:rsid w:val="00C46BD9"/>
    <w:rsid w:val="00C473FE"/>
    <w:rsid w:val="00C47EBC"/>
    <w:rsid w:val="00C51E31"/>
    <w:rsid w:val="00C53732"/>
    <w:rsid w:val="00C55258"/>
    <w:rsid w:val="00C55AC2"/>
    <w:rsid w:val="00C61CAB"/>
    <w:rsid w:val="00C633FD"/>
    <w:rsid w:val="00C64C97"/>
    <w:rsid w:val="00C65E46"/>
    <w:rsid w:val="00C672E5"/>
    <w:rsid w:val="00C703C7"/>
    <w:rsid w:val="00C727D7"/>
    <w:rsid w:val="00C728FC"/>
    <w:rsid w:val="00C73560"/>
    <w:rsid w:val="00C73782"/>
    <w:rsid w:val="00C749B2"/>
    <w:rsid w:val="00C74E55"/>
    <w:rsid w:val="00C7761D"/>
    <w:rsid w:val="00C77831"/>
    <w:rsid w:val="00C802C2"/>
    <w:rsid w:val="00C811E7"/>
    <w:rsid w:val="00C8179B"/>
    <w:rsid w:val="00C817D6"/>
    <w:rsid w:val="00C82F76"/>
    <w:rsid w:val="00C85198"/>
    <w:rsid w:val="00C853E9"/>
    <w:rsid w:val="00C86A8B"/>
    <w:rsid w:val="00C90E88"/>
    <w:rsid w:val="00C92CC4"/>
    <w:rsid w:val="00C939B7"/>
    <w:rsid w:val="00C93B65"/>
    <w:rsid w:val="00C94D16"/>
    <w:rsid w:val="00CA1A8D"/>
    <w:rsid w:val="00CA4E84"/>
    <w:rsid w:val="00CA57E8"/>
    <w:rsid w:val="00CA6F1D"/>
    <w:rsid w:val="00CA7136"/>
    <w:rsid w:val="00CA7253"/>
    <w:rsid w:val="00CB0F14"/>
    <w:rsid w:val="00CB47A0"/>
    <w:rsid w:val="00CB5610"/>
    <w:rsid w:val="00CB60A4"/>
    <w:rsid w:val="00CB6AA9"/>
    <w:rsid w:val="00CB780F"/>
    <w:rsid w:val="00CC0BDF"/>
    <w:rsid w:val="00CC163B"/>
    <w:rsid w:val="00CC2146"/>
    <w:rsid w:val="00CC3217"/>
    <w:rsid w:val="00CC3ED5"/>
    <w:rsid w:val="00CC4F9C"/>
    <w:rsid w:val="00CC670A"/>
    <w:rsid w:val="00CC7D7D"/>
    <w:rsid w:val="00CD0A27"/>
    <w:rsid w:val="00CD256A"/>
    <w:rsid w:val="00CD58B5"/>
    <w:rsid w:val="00CD659B"/>
    <w:rsid w:val="00CD6849"/>
    <w:rsid w:val="00CD7A62"/>
    <w:rsid w:val="00CE1C24"/>
    <w:rsid w:val="00CE1C2C"/>
    <w:rsid w:val="00CE208B"/>
    <w:rsid w:val="00CE22D8"/>
    <w:rsid w:val="00CE26B5"/>
    <w:rsid w:val="00CE2C42"/>
    <w:rsid w:val="00CE35C8"/>
    <w:rsid w:val="00CE4858"/>
    <w:rsid w:val="00CF0D45"/>
    <w:rsid w:val="00CF2CC8"/>
    <w:rsid w:val="00CF34B5"/>
    <w:rsid w:val="00CF6631"/>
    <w:rsid w:val="00D0034D"/>
    <w:rsid w:val="00D043DB"/>
    <w:rsid w:val="00D04E6C"/>
    <w:rsid w:val="00D10594"/>
    <w:rsid w:val="00D107AB"/>
    <w:rsid w:val="00D10CF1"/>
    <w:rsid w:val="00D116D5"/>
    <w:rsid w:val="00D12602"/>
    <w:rsid w:val="00D13370"/>
    <w:rsid w:val="00D16BDE"/>
    <w:rsid w:val="00D21894"/>
    <w:rsid w:val="00D23430"/>
    <w:rsid w:val="00D2462B"/>
    <w:rsid w:val="00D257E1"/>
    <w:rsid w:val="00D305BD"/>
    <w:rsid w:val="00D333FF"/>
    <w:rsid w:val="00D35865"/>
    <w:rsid w:val="00D3764C"/>
    <w:rsid w:val="00D37D50"/>
    <w:rsid w:val="00D402CD"/>
    <w:rsid w:val="00D414D5"/>
    <w:rsid w:val="00D4165C"/>
    <w:rsid w:val="00D41DA8"/>
    <w:rsid w:val="00D43FF2"/>
    <w:rsid w:val="00D442BD"/>
    <w:rsid w:val="00D44E0E"/>
    <w:rsid w:val="00D4627F"/>
    <w:rsid w:val="00D462C8"/>
    <w:rsid w:val="00D47266"/>
    <w:rsid w:val="00D4742B"/>
    <w:rsid w:val="00D479FE"/>
    <w:rsid w:val="00D503C9"/>
    <w:rsid w:val="00D50B43"/>
    <w:rsid w:val="00D548AB"/>
    <w:rsid w:val="00D56261"/>
    <w:rsid w:val="00D57367"/>
    <w:rsid w:val="00D61287"/>
    <w:rsid w:val="00D62D56"/>
    <w:rsid w:val="00D63EA7"/>
    <w:rsid w:val="00D65FAE"/>
    <w:rsid w:val="00D6666D"/>
    <w:rsid w:val="00D701E9"/>
    <w:rsid w:val="00D703F5"/>
    <w:rsid w:val="00D7294C"/>
    <w:rsid w:val="00D73704"/>
    <w:rsid w:val="00D73F31"/>
    <w:rsid w:val="00D73FBE"/>
    <w:rsid w:val="00D75675"/>
    <w:rsid w:val="00D75D31"/>
    <w:rsid w:val="00D77983"/>
    <w:rsid w:val="00D77A24"/>
    <w:rsid w:val="00D80C89"/>
    <w:rsid w:val="00D8150A"/>
    <w:rsid w:val="00D8264C"/>
    <w:rsid w:val="00D8308D"/>
    <w:rsid w:val="00D83331"/>
    <w:rsid w:val="00D86561"/>
    <w:rsid w:val="00D866FA"/>
    <w:rsid w:val="00D8706D"/>
    <w:rsid w:val="00D91F7F"/>
    <w:rsid w:val="00D92F24"/>
    <w:rsid w:val="00D96C17"/>
    <w:rsid w:val="00DA01A5"/>
    <w:rsid w:val="00DA1278"/>
    <w:rsid w:val="00DA53D3"/>
    <w:rsid w:val="00DA5D11"/>
    <w:rsid w:val="00DB4F6A"/>
    <w:rsid w:val="00DC32A6"/>
    <w:rsid w:val="00DC5030"/>
    <w:rsid w:val="00DC786E"/>
    <w:rsid w:val="00DD32F1"/>
    <w:rsid w:val="00DD3DB6"/>
    <w:rsid w:val="00DD4598"/>
    <w:rsid w:val="00DD53B2"/>
    <w:rsid w:val="00DD658D"/>
    <w:rsid w:val="00DE18C1"/>
    <w:rsid w:val="00DE3A75"/>
    <w:rsid w:val="00DE42E1"/>
    <w:rsid w:val="00DE6179"/>
    <w:rsid w:val="00DF087C"/>
    <w:rsid w:val="00DF08E6"/>
    <w:rsid w:val="00DF1C9B"/>
    <w:rsid w:val="00DF354B"/>
    <w:rsid w:val="00DF3A97"/>
    <w:rsid w:val="00DF4176"/>
    <w:rsid w:val="00DF6203"/>
    <w:rsid w:val="00DF7146"/>
    <w:rsid w:val="00E00766"/>
    <w:rsid w:val="00E00875"/>
    <w:rsid w:val="00E0322F"/>
    <w:rsid w:val="00E04467"/>
    <w:rsid w:val="00E0483B"/>
    <w:rsid w:val="00E062E6"/>
    <w:rsid w:val="00E1049A"/>
    <w:rsid w:val="00E1098E"/>
    <w:rsid w:val="00E111AE"/>
    <w:rsid w:val="00E1477E"/>
    <w:rsid w:val="00E16667"/>
    <w:rsid w:val="00E17240"/>
    <w:rsid w:val="00E1785F"/>
    <w:rsid w:val="00E208A0"/>
    <w:rsid w:val="00E21ECD"/>
    <w:rsid w:val="00E22ED9"/>
    <w:rsid w:val="00E259A3"/>
    <w:rsid w:val="00E329F6"/>
    <w:rsid w:val="00E330CF"/>
    <w:rsid w:val="00E353F7"/>
    <w:rsid w:val="00E360F8"/>
    <w:rsid w:val="00E42713"/>
    <w:rsid w:val="00E442EA"/>
    <w:rsid w:val="00E44B62"/>
    <w:rsid w:val="00E45236"/>
    <w:rsid w:val="00E46F9D"/>
    <w:rsid w:val="00E46FB0"/>
    <w:rsid w:val="00E515EE"/>
    <w:rsid w:val="00E53AEF"/>
    <w:rsid w:val="00E53B9F"/>
    <w:rsid w:val="00E54A92"/>
    <w:rsid w:val="00E54CE2"/>
    <w:rsid w:val="00E55BDF"/>
    <w:rsid w:val="00E60911"/>
    <w:rsid w:val="00E65B47"/>
    <w:rsid w:val="00E665B3"/>
    <w:rsid w:val="00E67649"/>
    <w:rsid w:val="00E711CE"/>
    <w:rsid w:val="00E71660"/>
    <w:rsid w:val="00E71C2F"/>
    <w:rsid w:val="00E74420"/>
    <w:rsid w:val="00E74D14"/>
    <w:rsid w:val="00E7610E"/>
    <w:rsid w:val="00E77B87"/>
    <w:rsid w:val="00E80E28"/>
    <w:rsid w:val="00E831AF"/>
    <w:rsid w:val="00E8325A"/>
    <w:rsid w:val="00E83CDE"/>
    <w:rsid w:val="00E87DD4"/>
    <w:rsid w:val="00E90476"/>
    <w:rsid w:val="00E944A8"/>
    <w:rsid w:val="00E970A3"/>
    <w:rsid w:val="00EA0FFC"/>
    <w:rsid w:val="00EA4378"/>
    <w:rsid w:val="00EA4A68"/>
    <w:rsid w:val="00EA5F7E"/>
    <w:rsid w:val="00EA607C"/>
    <w:rsid w:val="00EA62E7"/>
    <w:rsid w:val="00EA73EE"/>
    <w:rsid w:val="00EB076B"/>
    <w:rsid w:val="00EB0D21"/>
    <w:rsid w:val="00EB1A05"/>
    <w:rsid w:val="00EB3464"/>
    <w:rsid w:val="00EB379B"/>
    <w:rsid w:val="00EB3EB8"/>
    <w:rsid w:val="00EB6EFB"/>
    <w:rsid w:val="00EC3F8A"/>
    <w:rsid w:val="00EC57EE"/>
    <w:rsid w:val="00EC5B2A"/>
    <w:rsid w:val="00EC65B4"/>
    <w:rsid w:val="00EC6F96"/>
    <w:rsid w:val="00ED0D1E"/>
    <w:rsid w:val="00ED0F11"/>
    <w:rsid w:val="00ED3F27"/>
    <w:rsid w:val="00ED404C"/>
    <w:rsid w:val="00ED683F"/>
    <w:rsid w:val="00ED6F51"/>
    <w:rsid w:val="00EE11CE"/>
    <w:rsid w:val="00EE508E"/>
    <w:rsid w:val="00EE6D7F"/>
    <w:rsid w:val="00EF3721"/>
    <w:rsid w:val="00EF5E39"/>
    <w:rsid w:val="00EF60A1"/>
    <w:rsid w:val="00EF60D9"/>
    <w:rsid w:val="00EF730B"/>
    <w:rsid w:val="00F0119F"/>
    <w:rsid w:val="00F02540"/>
    <w:rsid w:val="00F027C4"/>
    <w:rsid w:val="00F05D0D"/>
    <w:rsid w:val="00F07500"/>
    <w:rsid w:val="00F07ED1"/>
    <w:rsid w:val="00F103A9"/>
    <w:rsid w:val="00F115B0"/>
    <w:rsid w:val="00F1179B"/>
    <w:rsid w:val="00F12239"/>
    <w:rsid w:val="00F12881"/>
    <w:rsid w:val="00F12D2B"/>
    <w:rsid w:val="00F16C8C"/>
    <w:rsid w:val="00F16D58"/>
    <w:rsid w:val="00F17040"/>
    <w:rsid w:val="00F179D3"/>
    <w:rsid w:val="00F20231"/>
    <w:rsid w:val="00F21DAE"/>
    <w:rsid w:val="00F22EE5"/>
    <w:rsid w:val="00F23F8D"/>
    <w:rsid w:val="00F249C6"/>
    <w:rsid w:val="00F25A74"/>
    <w:rsid w:val="00F277FD"/>
    <w:rsid w:val="00F30C9B"/>
    <w:rsid w:val="00F30E7C"/>
    <w:rsid w:val="00F354B1"/>
    <w:rsid w:val="00F35EB8"/>
    <w:rsid w:val="00F43A2E"/>
    <w:rsid w:val="00F44B7F"/>
    <w:rsid w:val="00F45463"/>
    <w:rsid w:val="00F45859"/>
    <w:rsid w:val="00F53AC4"/>
    <w:rsid w:val="00F53B13"/>
    <w:rsid w:val="00F545E6"/>
    <w:rsid w:val="00F54AAB"/>
    <w:rsid w:val="00F56A6E"/>
    <w:rsid w:val="00F61BF5"/>
    <w:rsid w:val="00F61DBA"/>
    <w:rsid w:val="00F61E96"/>
    <w:rsid w:val="00F6241C"/>
    <w:rsid w:val="00F66388"/>
    <w:rsid w:val="00F677E6"/>
    <w:rsid w:val="00F70AD6"/>
    <w:rsid w:val="00F72869"/>
    <w:rsid w:val="00F72A50"/>
    <w:rsid w:val="00F77437"/>
    <w:rsid w:val="00F77B52"/>
    <w:rsid w:val="00F810A2"/>
    <w:rsid w:val="00F867A1"/>
    <w:rsid w:val="00F90896"/>
    <w:rsid w:val="00F93DCA"/>
    <w:rsid w:val="00F96C32"/>
    <w:rsid w:val="00F97A92"/>
    <w:rsid w:val="00FA083B"/>
    <w:rsid w:val="00FA0AE8"/>
    <w:rsid w:val="00FA1160"/>
    <w:rsid w:val="00FA13A4"/>
    <w:rsid w:val="00FA19B9"/>
    <w:rsid w:val="00FA3C0F"/>
    <w:rsid w:val="00FA7FBA"/>
    <w:rsid w:val="00FB0C98"/>
    <w:rsid w:val="00FB0E4E"/>
    <w:rsid w:val="00FB5A37"/>
    <w:rsid w:val="00FB5AE4"/>
    <w:rsid w:val="00FB737B"/>
    <w:rsid w:val="00FC0433"/>
    <w:rsid w:val="00FC0885"/>
    <w:rsid w:val="00FC0C79"/>
    <w:rsid w:val="00FC1306"/>
    <w:rsid w:val="00FC2A1B"/>
    <w:rsid w:val="00FC39F8"/>
    <w:rsid w:val="00FC3B28"/>
    <w:rsid w:val="00FC3D7D"/>
    <w:rsid w:val="00FC662C"/>
    <w:rsid w:val="00FC70D6"/>
    <w:rsid w:val="00FD1F5A"/>
    <w:rsid w:val="00FD35D9"/>
    <w:rsid w:val="00FD362C"/>
    <w:rsid w:val="00FD3FD5"/>
    <w:rsid w:val="00FD5503"/>
    <w:rsid w:val="00FD793C"/>
    <w:rsid w:val="00FE55F1"/>
    <w:rsid w:val="00FE7124"/>
    <w:rsid w:val="00FE79FE"/>
    <w:rsid w:val="00FF1139"/>
    <w:rsid w:val="00FF2DEA"/>
    <w:rsid w:val="00FF412C"/>
    <w:rsid w:val="00FF5564"/>
    <w:rsid w:val="00FF6121"/>
    <w:rsid w:val="00FF7D26"/>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place"/>
  <w:smartTagType w:namespaceuri="urn:schemas-microsoft-com:office:smarttags" w:name="State"/>
  <w:shapeDefaults>
    <o:shapedefaults v:ext="edit" spidmax="2050">
      <v:textbox inset="5.85pt,.7pt,5.85pt,.7pt"/>
      <o:colormru v:ext="edit" colors="#d62a47"/>
    </o:shapedefaults>
    <o:shapelayout v:ext="edit">
      <o:idmap v:ext="edit" data="2"/>
    </o:shapelayout>
  </w:shapeDefaults>
  <w:decimalSymbol w:val="."/>
  <w:listSeparator w:val=","/>
  <w14:docId w14:val="250BAAAD"/>
  <w15:docId w15:val="{33E16AD9-444D-48B5-B321-135FD21F8A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MS Mincho"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iPriority="99"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77436"/>
    <w:pPr>
      <w:tabs>
        <w:tab w:val="left" w:pos="794"/>
        <w:tab w:val="left" w:pos="1191"/>
        <w:tab w:val="left" w:pos="1588"/>
        <w:tab w:val="left" w:pos="1985"/>
      </w:tabs>
      <w:overflowPunct w:val="0"/>
      <w:autoSpaceDE w:val="0"/>
      <w:autoSpaceDN w:val="0"/>
      <w:adjustRightInd w:val="0"/>
      <w:spacing w:before="120"/>
      <w:jc w:val="both"/>
      <w:textAlignment w:val="baseline"/>
    </w:pPr>
    <w:rPr>
      <w:sz w:val="24"/>
      <w:lang w:val="fr-FR" w:eastAsia="en-US"/>
    </w:rPr>
  </w:style>
  <w:style w:type="paragraph" w:styleId="Heading1">
    <w:name w:val="heading 1"/>
    <w:basedOn w:val="Normal"/>
    <w:next w:val="Normal"/>
    <w:link w:val="Heading1Char"/>
    <w:qFormat/>
    <w:rsid w:val="0080600C"/>
    <w:pPr>
      <w:keepNext/>
      <w:keepLines/>
      <w:spacing w:before="480"/>
      <w:ind w:left="794" w:hanging="794"/>
      <w:outlineLvl w:val="0"/>
    </w:pPr>
    <w:rPr>
      <w:b/>
    </w:rPr>
  </w:style>
  <w:style w:type="paragraph" w:styleId="Heading2">
    <w:name w:val="heading 2"/>
    <w:basedOn w:val="Heading1"/>
    <w:next w:val="Normal"/>
    <w:link w:val="Heading2Char"/>
    <w:qFormat/>
    <w:rsid w:val="0080600C"/>
    <w:pPr>
      <w:spacing w:before="320"/>
      <w:outlineLvl w:val="1"/>
    </w:pPr>
  </w:style>
  <w:style w:type="paragraph" w:styleId="Heading3">
    <w:name w:val="heading 3"/>
    <w:basedOn w:val="Heading1"/>
    <w:next w:val="Normal"/>
    <w:link w:val="Heading3Char"/>
    <w:qFormat/>
    <w:rsid w:val="0080600C"/>
    <w:pPr>
      <w:spacing w:before="200"/>
      <w:outlineLvl w:val="2"/>
    </w:pPr>
  </w:style>
  <w:style w:type="paragraph" w:styleId="Heading4">
    <w:name w:val="heading 4"/>
    <w:basedOn w:val="Heading3"/>
    <w:next w:val="Normal"/>
    <w:link w:val="Heading4Char"/>
    <w:qFormat/>
    <w:rsid w:val="0080600C"/>
    <w:pPr>
      <w:tabs>
        <w:tab w:val="clear" w:pos="794"/>
        <w:tab w:val="left" w:pos="992"/>
      </w:tabs>
      <w:ind w:left="992" w:hanging="992"/>
      <w:outlineLvl w:val="3"/>
    </w:pPr>
  </w:style>
  <w:style w:type="paragraph" w:styleId="Heading5">
    <w:name w:val="heading 5"/>
    <w:basedOn w:val="Heading4"/>
    <w:next w:val="Normal"/>
    <w:link w:val="Heading5Char"/>
    <w:qFormat/>
    <w:rsid w:val="0080600C"/>
    <w:pPr>
      <w:outlineLvl w:val="4"/>
    </w:pPr>
  </w:style>
  <w:style w:type="paragraph" w:styleId="Heading6">
    <w:name w:val="heading 6"/>
    <w:basedOn w:val="Heading4"/>
    <w:next w:val="Normal"/>
    <w:link w:val="Heading6Char"/>
    <w:qFormat/>
    <w:rsid w:val="0080600C"/>
    <w:pPr>
      <w:tabs>
        <w:tab w:val="clear" w:pos="992"/>
        <w:tab w:val="clear" w:pos="1191"/>
      </w:tabs>
      <w:ind w:left="1588" w:hanging="1588"/>
      <w:outlineLvl w:val="5"/>
    </w:pPr>
  </w:style>
  <w:style w:type="paragraph" w:styleId="Heading7">
    <w:name w:val="heading 7"/>
    <w:basedOn w:val="Heading6"/>
    <w:next w:val="Normal"/>
    <w:link w:val="Heading7Char"/>
    <w:qFormat/>
    <w:rsid w:val="0080600C"/>
    <w:pPr>
      <w:outlineLvl w:val="6"/>
    </w:pPr>
  </w:style>
  <w:style w:type="paragraph" w:styleId="Heading8">
    <w:name w:val="heading 8"/>
    <w:basedOn w:val="Heading6"/>
    <w:next w:val="Normal"/>
    <w:link w:val="Heading8Char"/>
    <w:qFormat/>
    <w:rsid w:val="0080600C"/>
    <w:pPr>
      <w:outlineLvl w:val="7"/>
    </w:pPr>
  </w:style>
  <w:style w:type="paragraph" w:styleId="Heading9">
    <w:name w:val="heading 9"/>
    <w:basedOn w:val="Heading6"/>
    <w:next w:val="Normal"/>
    <w:link w:val="Heading9Char"/>
    <w:qFormat/>
    <w:rsid w:val="0080600C"/>
    <w:pPr>
      <w:jc w:val="left"/>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rsid w:val="009C62D9"/>
    <w:rPr>
      <w:b/>
      <w:sz w:val="24"/>
      <w:lang w:val="fr-FR" w:eastAsia="en-US"/>
    </w:rPr>
  </w:style>
  <w:style w:type="character" w:customStyle="1" w:styleId="Heading4Char">
    <w:name w:val="Heading 4 Char"/>
    <w:basedOn w:val="DefaultParagraphFont"/>
    <w:link w:val="Heading4"/>
    <w:rsid w:val="005A1243"/>
    <w:rPr>
      <w:b/>
      <w:sz w:val="24"/>
      <w:lang w:val="fr-FR" w:eastAsia="en-US"/>
    </w:rPr>
  </w:style>
  <w:style w:type="character" w:customStyle="1" w:styleId="Heading5Char">
    <w:name w:val="Heading 5 Char"/>
    <w:basedOn w:val="DefaultParagraphFont"/>
    <w:link w:val="Heading5"/>
    <w:rsid w:val="005A1243"/>
    <w:rPr>
      <w:b/>
      <w:sz w:val="24"/>
      <w:lang w:val="fr-FR" w:eastAsia="en-US"/>
    </w:rPr>
  </w:style>
  <w:style w:type="character" w:customStyle="1" w:styleId="Heading6Char">
    <w:name w:val="Heading 6 Char"/>
    <w:basedOn w:val="DefaultParagraphFont"/>
    <w:link w:val="Heading6"/>
    <w:rsid w:val="005A1243"/>
    <w:rPr>
      <w:b/>
      <w:sz w:val="24"/>
      <w:lang w:val="fr-FR" w:eastAsia="en-US"/>
    </w:rPr>
  </w:style>
  <w:style w:type="character" w:customStyle="1" w:styleId="Heading7Char">
    <w:name w:val="Heading 7 Char"/>
    <w:basedOn w:val="DefaultParagraphFont"/>
    <w:link w:val="Heading7"/>
    <w:rsid w:val="005A1243"/>
    <w:rPr>
      <w:b/>
      <w:sz w:val="24"/>
      <w:lang w:val="fr-FR" w:eastAsia="en-US"/>
    </w:rPr>
  </w:style>
  <w:style w:type="character" w:customStyle="1" w:styleId="Heading8Char">
    <w:name w:val="Heading 8 Char"/>
    <w:basedOn w:val="DefaultParagraphFont"/>
    <w:link w:val="Heading8"/>
    <w:rsid w:val="005A1243"/>
    <w:rPr>
      <w:b/>
      <w:sz w:val="24"/>
      <w:lang w:val="fr-FR" w:eastAsia="en-US"/>
    </w:rPr>
  </w:style>
  <w:style w:type="character" w:customStyle="1" w:styleId="Heading9Char">
    <w:name w:val="Heading 9 Char"/>
    <w:basedOn w:val="DefaultParagraphFont"/>
    <w:link w:val="Heading9"/>
    <w:rsid w:val="005A1243"/>
    <w:rPr>
      <w:b/>
      <w:sz w:val="24"/>
      <w:lang w:val="fr-FR" w:eastAsia="en-US"/>
    </w:rPr>
  </w:style>
  <w:style w:type="paragraph" w:customStyle="1" w:styleId="Annexref">
    <w:name w:val="Annex_ref"/>
    <w:basedOn w:val="Normal"/>
    <w:next w:val="Normalaftertitle"/>
    <w:rsid w:val="0080600C"/>
    <w:pPr>
      <w:keepNext/>
      <w:keepLines/>
      <w:spacing w:after="280"/>
      <w:jc w:val="center"/>
    </w:pPr>
  </w:style>
  <w:style w:type="paragraph" w:customStyle="1" w:styleId="Normalaftertitle">
    <w:name w:val="Normal_after_title"/>
    <w:basedOn w:val="Normal"/>
    <w:next w:val="Normal"/>
    <w:link w:val="NormalaftertitleChar"/>
    <w:rsid w:val="0080600C"/>
    <w:pPr>
      <w:spacing w:before="320"/>
    </w:pPr>
  </w:style>
  <w:style w:type="character" w:customStyle="1" w:styleId="NormalaftertitleChar">
    <w:name w:val="Normal_after_title Char"/>
    <w:basedOn w:val="DefaultParagraphFont"/>
    <w:link w:val="Normalaftertitle"/>
    <w:rsid w:val="009C62D9"/>
    <w:rPr>
      <w:sz w:val="24"/>
      <w:lang w:val="fr-FR" w:eastAsia="en-US"/>
    </w:rPr>
  </w:style>
  <w:style w:type="paragraph" w:customStyle="1" w:styleId="Blanc">
    <w:name w:val="Blanc"/>
    <w:basedOn w:val="Normal"/>
    <w:next w:val="Tabletext"/>
    <w:rsid w:val="0080600C"/>
    <w:pPr>
      <w:keepNext/>
      <w:keepLines/>
      <w:tabs>
        <w:tab w:val="clear" w:pos="794"/>
        <w:tab w:val="clear" w:pos="1191"/>
        <w:tab w:val="clear" w:pos="1588"/>
        <w:tab w:val="clear" w:pos="1985"/>
      </w:tabs>
      <w:spacing w:before="0"/>
    </w:pPr>
    <w:rPr>
      <w:sz w:val="16"/>
      <w:lang w:val="en-GB"/>
    </w:rPr>
  </w:style>
  <w:style w:type="paragraph" w:customStyle="1" w:styleId="Tabletext">
    <w:name w:val="Table_text"/>
    <w:basedOn w:val="Normal"/>
    <w:link w:val="TabletextChar"/>
    <w:qFormat/>
    <w:rsid w:val="0080600C"/>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pPr>
    <w:rPr>
      <w:sz w:val="22"/>
    </w:rPr>
  </w:style>
  <w:style w:type="character" w:customStyle="1" w:styleId="TabletextChar">
    <w:name w:val="Table_text Char"/>
    <w:basedOn w:val="DefaultParagraphFont"/>
    <w:link w:val="Tabletext"/>
    <w:qFormat/>
    <w:rsid w:val="00BC0A07"/>
    <w:rPr>
      <w:sz w:val="22"/>
      <w:lang w:val="fr-FR" w:eastAsia="en-US"/>
    </w:rPr>
  </w:style>
  <w:style w:type="paragraph" w:styleId="Header">
    <w:name w:val="header"/>
    <w:basedOn w:val="Normal"/>
    <w:link w:val="HeaderChar"/>
    <w:uiPriority w:val="99"/>
    <w:rsid w:val="0080600C"/>
    <w:pPr>
      <w:tabs>
        <w:tab w:val="clear" w:pos="794"/>
        <w:tab w:val="clear" w:pos="1191"/>
        <w:tab w:val="clear" w:pos="1588"/>
        <w:tab w:val="clear" w:pos="1985"/>
        <w:tab w:val="center" w:pos="4848"/>
        <w:tab w:val="right" w:pos="9696"/>
      </w:tabs>
      <w:spacing w:before="0"/>
      <w:jc w:val="center"/>
    </w:pPr>
  </w:style>
  <w:style w:type="character" w:customStyle="1" w:styleId="HeaderChar">
    <w:name w:val="Header Char"/>
    <w:basedOn w:val="DefaultParagraphFont"/>
    <w:link w:val="Header"/>
    <w:uiPriority w:val="99"/>
    <w:rsid w:val="00366471"/>
    <w:rPr>
      <w:sz w:val="24"/>
      <w:lang w:val="fr-FR" w:eastAsia="en-US"/>
    </w:rPr>
  </w:style>
  <w:style w:type="paragraph" w:styleId="Footer">
    <w:name w:val="footer"/>
    <w:basedOn w:val="Normal"/>
    <w:link w:val="FooterChar"/>
    <w:rsid w:val="0080600C"/>
    <w:pPr>
      <w:tabs>
        <w:tab w:val="clear" w:pos="794"/>
        <w:tab w:val="clear" w:pos="1191"/>
        <w:tab w:val="clear" w:pos="1588"/>
        <w:tab w:val="clear" w:pos="1985"/>
      </w:tabs>
      <w:spacing w:before="0"/>
    </w:pPr>
    <w:rPr>
      <w:noProof/>
      <w:sz w:val="18"/>
    </w:rPr>
  </w:style>
  <w:style w:type="character" w:customStyle="1" w:styleId="FooterChar">
    <w:name w:val="Footer Char"/>
    <w:basedOn w:val="DefaultParagraphFont"/>
    <w:link w:val="Footer"/>
    <w:rsid w:val="00366471"/>
    <w:rPr>
      <w:noProof/>
      <w:sz w:val="18"/>
      <w:lang w:val="fr-FR" w:eastAsia="en-US"/>
    </w:rPr>
  </w:style>
  <w:style w:type="character" w:styleId="PageNumber">
    <w:name w:val="page number"/>
    <w:basedOn w:val="DefaultParagraphFont"/>
    <w:rsid w:val="005F0909"/>
    <w:rPr>
      <w:b/>
      <w:bCs/>
    </w:rPr>
  </w:style>
  <w:style w:type="paragraph" w:customStyle="1" w:styleId="Headingb">
    <w:name w:val="Heading_b"/>
    <w:basedOn w:val="Heading3"/>
    <w:next w:val="Normal"/>
    <w:link w:val="HeadingbChar"/>
    <w:qFormat/>
    <w:rsid w:val="0080600C"/>
    <w:pPr>
      <w:spacing w:before="160"/>
      <w:ind w:left="0" w:firstLine="0"/>
      <w:outlineLvl w:val="9"/>
    </w:pPr>
  </w:style>
  <w:style w:type="character" w:customStyle="1" w:styleId="HeadingbChar">
    <w:name w:val="Heading_b Char"/>
    <w:basedOn w:val="DefaultParagraphFont"/>
    <w:link w:val="Headingb"/>
    <w:rsid w:val="00AE4516"/>
    <w:rPr>
      <w:b/>
      <w:sz w:val="24"/>
      <w:lang w:val="fr-FR" w:eastAsia="en-US"/>
    </w:rPr>
  </w:style>
  <w:style w:type="paragraph" w:customStyle="1" w:styleId="Headingi">
    <w:name w:val="Heading_i"/>
    <w:basedOn w:val="Heading3"/>
    <w:next w:val="Normal"/>
    <w:rsid w:val="001C148C"/>
    <w:pPr>
      <w:spacing w:before="160"/>
      <w:ind w:left="0" w:firstLine="0"/>
      <w:outlineLvl w:val="9"/>
    </w:pPr>
    <w:rPr>
      <w:b w:val="0"/>
      <w:i/>
    </w:rPr>
  </w:style>
  <w:style w:type="character" w:customStyle="1" w:styleId="href">
    <w:name w:val="href"/>
    <w:basedOn w:val="DefaultParagraphFont"/>
    <w:rsid w:val="0080600C"/>
  </w:style>
  <w:style w:type="paragraph" w:customStyle="1" w:styleId="AnnexNoTitle">
    <w:name w:val="Annex_NoTitle"/>
    <w:basedOn w:val="Normal"/>
    <w:next w:val="Normalaftertitle"/>
    <w:rsid w:val="001D575A"/>
    <w:pPr>
      <w:keepNext/>
      <w:keepLines/>
      <w:spacing w:before="480" w:after="80"/>
      <w:jc w:val="center"/>
      <w:outlineLvl w:val="0"/>
    </w:pPr>
    <w:rPr>
      <w:b/>
      <w:sz w:val="28"/>
    </w:rPr>
  </w:style>
  <w:style w:type="paragraph" w:customStyle="1" w:styleId="enumlev1">
    <w:name w:val="enumlev1"/>
    <w:basedOn w:val="Normal"/>
    <w:link w:val="enumlev1Char"/>
    <w:qFormat/>
    <w:rsid w:val="0080600C"/>
    <w:pPr>
      <w:spacing w:before="80"/>
      <w:ind w:left="794" w:hanging="794"/>
    </w:pPr>
  </w:style>
  <w:style w:type="character" w:customStyle="1" w:styleId="enumlev1Char">
    <w:name w:val="enumlev1 Char"/>
    <w:basedOn w:val="DefaultParagraphFont"/>
    <w:link w:val="enumlev1"/>
    <w:rsid w:val="009C62D9"/>
    <w:rPr>
      <w:sz w:val="24"/>
      <w:lang w:val="fr-FR" w:eastAsia="en-US"/>
    </w:rPr>
  </w:style>
  <w:style w:type="paragraph" w:customStyle="1" w:styleId="Equation">
    <w:name w:val="Equation"/>
    <w:basedOn w:val="Normal"/>
    <w:link w:val="EquationeqChar"/>
    <w:rsid w:val="0080600C"/>
    <w:pPr>
      <w:tabs>
        <w:tab w:val="clear" w:pos="1191"/>
        <w:tab w:val="clear" w:pos="1588"/>
        <w:tab w:val="clear" w:pos="1985"/>
        <w:tab w:val="center" w:pos="4820"/>
        <w:tab w:val="right" w:pos="9639"/>
      </w:tabs>
    </w:pPr>
  </w:style>
  <w:style w:type="character" w:customStyle="1" w:styleId="EquationeqChar">
    <w:name w:val="Equation.eq Char"/>
    <w:basedOn w:val="DefaultParagraphFont"/>
    <w:link w:val="Equation"/>
    <w:rsid w:val="009C62D9"/>
    <w:rPr>
      <w:sz w:val="24"/>
      <w:lang w:val="fr-FR" w:eastAsia="en-US"/>
    </w:rPr>
  </w:style>
  <w:style w:type="paragraph" w:customStyle="1" w:styleId="enumlev2">
    <w:name w:val="enumlev2"/>
    <w:basedOn w:val="enumlev1"/>
    <w:rsid w:val="0080600C"/>
    <w:pPr>
      <w:ind w:left="1191" w:hanging="397"/>
    </w:pPr>
  </w:style>
  <w:style w:type="paragraph" w:styleId="FootnoteText">
    <w:name w:val="footnote text"/>
    <w:basedOn w:val="Normal"/>
    <w:link w:val="FootnoteTextChar"/>
    <w:uiPriority w:val="99"/>
    <w:rsid w:val="0080600C"/>
    <w:pPr>
      <w:keepLines/>
      <w:tabs>
        <w:tab w:val="left" w:pos="255"/>
      </w:tabs>
      <w:ind w:left="255" w:hanging="255"/>
    </w:pPr>
    <w:rPr>
      <w:sz w:val="22"/>
    </w:rPr>
  </w:style>
  <w:style w:type="character" w:customStyle="1" w:styleId="FootnoteTextChar">
    <w:name w:val="Footnote Text Char"/>
    <w:basedOn w:val="DefaultParagraphFont"/>
    <w:link w:val="FootnoteText"/>
    <w:uiPriority w:val="99"/>
    <w:rsid w:val="009C62D9"/>
    <w:rPr>
      <w:sz w:val="22"/>
      <w:lang w:val="fr-FR" w:eastAsia="en-US"/>
    </w:rPr>
  </w:style>
  <w:style w:type="paragraph" w:customStyle="1" w:styleId="enumlev3">
    <w:name w:val="enumlev3"/>
    <w:basedOn w:val="enumlev2"/>
    <w:rsid w:val="0080600C"/>
    <w:pPr>
      <w:ind w:left="1588"/>
    </w:pPr>
  </w:style>
  <w:style w:type="paragraph" w:customStyle="1" w:styleId="Note">
    <w:name w:val="Note"/>
    <w:basedOn w:val="Normal"/>
    <w:rsid w:val="0080600C"/>
    <w:pPr>
      <w:tabs>
        <w:tab w:val="clear" w:pos="794"/>
        <w:tab w:val="clear" w:pos="1191"/>
        <w:tab w:val="clear" w:pos="1588"/>
        <w:tab w:val="clear" w:pos="1985"/>
      </w:tabs>
      <w:spacing w:before="80"/>
    </w:pPr>
    <w:rPr>
      <w:sz w:val="22"/>
    </w:rPr>
  </w:style>
  <w:style w:type="paragraph" w:customStyle="1" w:styleId="RecNo">
    <w:name w:val="Rec_No"/>
    <w:basedOn w:val="Normal"/>
    <w:next w:val="Rectitle"/>
    <w:rsid w:val="0080600C"/>
    <w:pPr>
      <w:keepNext/>
      <w:keepLines/>
      <w:tabs>
        <w:tab w:val="clear" w:pos="794"/>
        <w:tab w:val="clear" w:pos="1191"/>
        <w:tab w:val="clear" w:pos="1588"/>
        <w:tab w:val="clear" w:pos="1985"/>
      </w:tabs>
      <w:spacing w:before="480"/>
      <w:jc w:val="center"/>
    </w:pPr>
    <w:rPr>
      <w:sz w:val="28"/>
    </w:rPr>
  </w:style>
  <w:style w:type="paragraph" w:customStyle="1" w:styleId="Rectitle">
    <w:name w:val="Rec_title"/>
    <w:basedOn w:val="Normal"/>
    <w:next w:val="Recref"/>
    <w:rsid w:val="0080600C"/>
    <w:pPr>
      <w:keepNext/>
      <w:keepLines/>
      <w:spacing w:before="240"/>
      <w:jc w:val="center"/>
    </w:pPr>
    <w:rPr>
      <w:b/>
      <w:sz w:val="28"/>
    </w:rPr>
  </w:style>
  <w:style w:type="paragraph" w:customStyle="1" w:styleId="Recref">
    <w:name w:val="Rec_ref"/>
    <w:basedOn w:val="Normal"/>
    <w:next w:val="Recdate"/>
    <w:rsid w:val="0080600C"/>
    <w:pPr>
      <w:jc w:val="center"/>
    </w:pPr>
  </w:style>
  <w:style w:type="paragraph" w:customStyle="1" w:styleId="Recdate">
    <w:name w:val="Rec_date"/>
    <w:basedOn w:val="Recref"/>
    <w:next w:val="Normalaftertitle"/>
    <w:rsid w:val="0080600C"/>
    <w:pPr>
      <w:jc w:val="right"/>
    </w:pPr>
  </w:style>
  <w:style w:type="paragraph" w:customStyle="1" w:styleId="HeadingSum">
    <w:name w:val="Heading_Sum"/>
    <w:basedOn w:val="Headingb"/>
    <w:next w:val="Normal"/>
    <w:autoRedefine/>
    <w:rsid w:val="0080600C"/>
    <w:pPr>
      <w:spacing w:before="240"/>
    </w:pPr>
    <w:rPr>
      <w:sz w:val="22"/>
      <w:lang w:val="es-ES_tradnl"/>
    </w:rPr>
  </w:style>
  <w:style w:type="paragraph" w:customStyle="1" w:styleId="AppendixNoTitle">
    <w:name w:val="Appendix_NoTitle"/>
    <w:basedOn w:val="AnnexNoTitle"/>
    <w:next w:val="Normal"/>
    <w:rsid w:val="0080600C"/>
  </w:style>
  <w:style w:type="paragraph" w:customStyle="1" w:styleId="Tablefin">
    <w:name w:val="Table_fin"/>
    <w:basedOn w:val="Normal"/>
    <w:next w:val="Normal"/>
    <w:rsid w:val="0080600C"/>
    <w:pPr>
      <w:spacing w:before="0"/>
    </w:pPr>
    <w:rPr>
      <w:sz w:val="20"/>
      <w:lang w:val="en-GB"/>
    </w:rPr>
  </w:style>
  <w:style w:type="paragraph" w:customStyle="1" w:styleId="Tablehead">
    <w:name w:val="Table_head"/>
    <w:basedOn w:val="Normal"/>
    <w:next w:val="Normal"/>
    <w:link w:val="TableheadChar"/>
    <w:qFormat/>
    <w:rsid w:val="00077436"/>
    <w:pPr>
      <w:keepNext/>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80" w:after="80"/>
      <w:jc w:val="center"/>
    </w:pPr>
    <w:rPr>
      <w:b/>
      <w:color w:val="000000" w:themeColor="text1"/>
      <w:sz w:val="22"/>
    </w:rPr>
  </w:style>
  <w:style w:type="character" w:customStyle="1" w:styleId="TableheadChar">
    <w:name w:val="Table_head Char"/>
    <w:link w:val="Tablehead"/>
    <w:qFormat/>
    <w:locked/>
    <w:rsid w:val="00077436"/>
    <w:rPr>
      <w:b/>
      <w:color w:val="000000" w:themeColor="text1"/>
      <w:sz w:val="22"/>
      <w:lang w:val="fr-FR" w:eastAsia="en-US"/>
    </w:rPr>
  </w:style>
  <w:style w:type="paragraph" w:customStyle="1" w:styleId="Tablelegend">
    <w:name w:val="Table_legend"/>
    <w:basedOn w:val="Normal"/>
    <w:rsid w:val="0080600C"/>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80"/>
      <w:ind w:left="284" w:right="-85" w:hanging="369"/>
    </w:pPr>
    <w:rPr>
      <w:sz w:val="22"/>
    </w:rPr>
  </w:style>
  <w:style w:type="paragraph" w:customStyle="1" w:styleId="TableNo">
    <w:name w:val="Table_No"/>
    <w:basedOn w:val="Normal"/>
    <w:next w:val="Normal"/>
    <w:link w:val="TableNo0"/>
    <w:rsid w:val="0080600C"/>
    <w:pPr>
      <w:keepNext/>
      <w:spacing w:before="360" w:after="120"/>
      <w:jc w:val="center"/>
    </w:pPr>
  </w:style>
  <w:style w:type="character" w:customStyle="1" w:styleId="TableNo0">
    <w:name w:val="Table_No Знак"/>
    <w:link w:val="TableNo"/>
    <w:locked/>
    <w:rsid w:val="00366471"/>
    <w:rPr>
      <w:sz w:val="24"/>
      <w:lang w:val="fr-FR" w:eastAsia="en-US"/>
    </w:rPr>
  </w:style>
  <w:style w:type="paragraph" w:customStyle="1" w:styleId="Equationlegend">
    <w:name w:val="Equation_legend"/>
    <w:basedOn w:val="NormalIndent"/>
    <w:rsid w:val="0080600C"/>
    <w:pPr>
      <w:tabs>
        <w:tab w:val="clear" w:pos="794"/>
        <w:tab w:val="clear" w:pos="1191"/>
        <w:tab w:val="clear" w:pos="1588"/>
        <w:tab w:val="right" w:pos="1701"/>
      </w:tabs>
      <w:spacing w:before="80"/>
      <w:ind w:left="1985" w:hanging="1985"/>
    </w:pPr>
    <w:rPr>
      <w:lang w:val="en-US"/>
    </w:rPr>
  </w:style>
  <w:style w:type="paragraph" w:styleId="NormalIndent">
    <w:name w:val="Normal Indent"/>
    <w:basedOn w:val="Normal"/>
    <w:rsid w:val="0080600C"/>
    <w:pPr>
      <w:ind w:left="794"/>
    </w:pPr>
  </w:style>
  <w:style w:type="paragraph" w:customStyle="1" w:styleId="Figurelegend">
    <w:name w:val="Figure_legend"/>
    <w:basedOn w:val="Normal"/>
    <w:rsid w:val="0080600C"/>
    <w:pPr>
      <w:keepNext/>
      <w:keepLines/>
      <w:tabs>
        <w:tab w:val="clear" w:pos="794"/>
        <w:tab w:val="clear" w:pos="1191"/>
        <w:tab w:val="clear" w:pos="1588"/>
        <w:tab w:val="clear" w:pos="1985"/>
      </w:tabs>
      <w:spacing w:before="20" w:after="20"/>
    </w:pPr>
    <w:rPr>
      <w:sz w:val="18"/>
    </w:rPr>
  </w:style>
  <w:style w:type="paragraph" w:customStyle="1" w:styleId="FigureNo">
    <w:name w:val="Figure_No"/>
    <w:basedOn w:val="Normal"/>
    <w:next w:val="Figuretitle"/>
    <w:link w:val="FigureNoChar"/>
    <w:rsid w:val="0080600C"/>
    <w:pPr>
      <w:keepNext/>
      <w:keepLines/>
      <w:spacing w:before="480" w:after="80"/>
      <w:jc w:val="center"/>
    </w:pPr>
    <w:rPr>
      <w:caps/>
      <w:sz w:val="18"/>
    </w:rPr>
  </w:style>
  <w:style w:type="paragraph" w:customStyle="1" w:styleId="Figuretitle">
    <w:name w:val="Figure_title"/>
    <w:basedOn w:val="Normal"/>
    <w:next w:val="Figure"/>
    <w:link w:val="FiguretitleChar"/>
    <w:rsid w:val="0080600C"/>
    <w:pPr>
      <w:keepNext/>
      <w:spacing w:before="0" w:after="120"/>
      <w:jc w:val="center"/>
    </w:pPr>
    <w:rPr>
      <w:rFonts w:ascii="Times New Roman Bold" w:hAnsi="Times New Roman Bold"/>
      <w:b/>
      <w:sz w:val="18"/>
    </w:rPr>
  </w:style>
  <w:style w:type="paragraph" w:customStyle="1" w:styleId="Figure">
    <w:name w:val="Figure"/>
    <w:basedOn w:val="FigureNo"/>
    <w:next w:val="Normal"/>
    <w:link w:val="FigureChar"/>
    <w:qFormat/>
    <w:rsid w:val="0080600C"/>
    <w:pPr>
      <w:keepNext w:val="0"/>
      <w:spacing w:before="0" w:after="240"/>
    </w:pPr>
  </w:style>
  <w:style w:type="character" w:customStyle="1" w:styleId="FiguretitleChar">
    <w:name w:val="Figure_title Char"/>
    <w:basedOn w:val="DefaultParagraphFont"/>
    <w:link w:val="Figuretitle"/>
    <w:rsid w:val="00AE4516"/>
    <w:rPr>
      <w:rFonts w:ascii="Times New Roman Bold" w:hAnsi="Times New Roman Bold"/>
      <w:b/>
      <w:sz w:val="18"/>
      <w:lang w:val="fr-FR" w:eastAsia="en-US"/>
    </w:rPr>
  </w:style>
  <w:style w:type="character" w:customStyle="1" w:styleId="FigureNoChar">
    <w:name w:val="Figure_No Char"/>
    <w:basedOn w:val="DefaultParagraphFont"/>
    <w:link w:val="FigureNo"/>
    <w:rsid w:val="00AE4516"/>
    <w:rPr>
      <w:caps/>
      <w:sz w:val="18"/>
      <w:lang w:val="fr-FR" w:eastAsia="en-US"/>
    </w:rPr>
  </w:style>
  <w:style w:type="paragraph" w:customStyle="1" w:styleId="tocpart">
    <w:name w:val="tocpart"/>
    <w:basedOn w:val="Normal"/>
    <w:rsid w:val="0080600C"/>
    <w:pPr>
      <w:tabs>
        <w:tab w:val="clear" w:pos="794"/>
        <w:tab w:val="clear" w:pos="1191"/>
        <w:tab w:val="clear" w:pos="1588"/>
        <w:tab w:val="clear" w:pos="1985"/>
        <w:tab w:val="left" w:pos="2693"/>
        <w:tab w:val="left" w:pos="8789"/>
        <w:tab w:val="right" w:pos="9639"/>
      </w:tabs>
      <w:ind w:left="2693" w:hanging="2693"/>
    </w:pPr>
  </w:style>
  <w:style w:type="paragraph" w:customStyle="1" w:styleId="ArtNo">
    <w:name w:val="Art_No"/>
    <w:basedOn w:val="Normal"/>
    <w:next w:val="Normal"/>
    <w:rsid w:val="0080600C"/>
    <w:pPr>
      <w:keepNext/>
      <w:keepLines/>
      <w:spacing w:before="480"/>
      <w:jc w:val="center"/>
    </w:pPr>
    <w:rPr>
      <w:sz w:val="28"/>
    </w:rPr>
  </w:style>
  <w:style w:type="paragraph" w:customStyle="1" w:styleId="Arttitle">
    <w:name w:val="Art_title"/>
    <w:basedOn w:val="Normal"/>
    <w:next w:val="Normalaftertitle"/>
    <w:rsid w:val="0080600C"/>
    <w:pPr>
      <w:keepNext/>
      <w:keepLines/>
      <w:spacing w:before="240"/>
      <w:jc w:val="center"/>
    </w:pPr>
    <w:rPr>
      <w:b/>
      <w:sz w:val="28"/>
    </w:rPr>
  </w:style>
  <w:style w:type="paragraph" w:customStyle="1" w:styleId="ASN1">
    <w:name w:val="ASN.1"/>
    <w:basedOn w:val="Normal"/>
    <w:next w:val="Normal"/>
    <w:rsid w:val="0080600C"/>
    <w:pPr>
      <w:tabs>
        <w:tab w:val="clear" w:pos="794"/>
        <w:tab w:val="clear" w:pos="1191"/>
        <w:tab w:val="clear" w:pos="1588"/>
        <w:tab w:val="clear" w:pos="1985"/>
        <w:tab w:val="left" w:pos="567"/>
        <w:tab w:val="left" w:pos="1134"/>
        <w:tab w:val="left" w:pos="1701"/>
        <w:tab w:val="left" w:pos="2268"/>
        <w:tab w:val="left" w:pos="2835"/>
        <w:tab w:val="left" w:pos="3402"/>
        <w:tab w:val="left" w:pos="3969"/>
        <w:tab w:val="left" w:pos="4536"/>
        <w:tab w:val="left" w:pos="5103"/>
        <w:tab w:val="left" w:pos="5670"/>
      </w:tabs>
      <w:spacing w:before="0"/>
    </w:pPr>
    <w:rPr>
      <w:b/>
      <w:noProof/>
      <w:sz w:val="20"/>
    </w:rPr>
  </w:style>
  <w:style w:type="paragraph" w:customStyle="1" w:styleId="Call">
    <w:name w:val="Call"/>
    <w:basedOn w:val="Normal"/>
    <w:next w:val="Normal"/>
    <w:rsid w:val="0080600C"/>
    <w:pPr>
      <w:keepNext/>
      <w:keepLines/>
      <w:spacing w:before="160"/>
      <w:ind w:left="794"/>
    </w:pPr>
    <w:rPr>
      <w:i/>
    </w:rPr>
  </w:style>
  <w:style w:type="paragraph" w:customStyle="1" w:styleId="ChapNo">
    <w:name w:val="Chap_No"/>
    <w:basedOn w:val="ArtNo"/>
    <w:next w:val="Chaptitle"/>
    <w:rsid w:val="0080600C"/>
    <w:rPr>
      <w:b/>
    </w:rPr>
  </w:style>
  <w:style w:type="paragraph" w:customStyle="1" w:styleId="Chaptitle">
    <w:name w:val="Chap_title"/>
    <w:basedOn w:val="Arttitle"/>
    <w:next w:val="Normalaftertitle"/>
    <w:rsid w:val="0080600C"/>
  </w:style>
  <w:style w:type="character" w:styleId="FootnoteReference">
    <w:name w:val="footnote reference"/>
    <w:basedOn w:val="DefaultParagraphFont"/>
    <w:uiPriority w:val="99"/>
    <w:rsid w:val="0080600C"/>
    <w:rPr>
      <w:position w:val="6"/>
      <w:sz w:val="18"/>
    </w:rPr>
  </w:style>
  <w:style w:type="paragraph" w:styleId="Index1">
    <w:name w:val="index 1"/>
    <w:basedOn w:val="Normal"/>
    <w:next w:val="Normal"/>
    <w:semiHidden/>
    <w:rsid w:val="0080600C"/>
  </w:style>
  <w:style w:type="paragraph" w:styleId="Index2">
    <w:name w:val="index 2"/>
    <w:basedOn w:val="Normal"/>
    <w:next w:val="Normal"/>
    <w:semiHidden/>
    <w:rsid w:val="0080600C"/>
    <w:pPr>
      <w:ind w:left="283"/>
    </w:pPr>
  </w:style>
  <w:style w:type="paragraph" w:styleId="Index3">
    <w:name w:val="index 3"/>
    <w:basedOn w:val="Normal"/>
    <w:next w:val="Normal"/>
    <w:semiHidden/>
    <w:rsid w:val="0080600C"/>
    <w:pPr>
      <w:ind w:left="566"/>
    </w:pPr>
  </w:style>
  <w:style w:type="paragraph" w:styleId="IndexHeading">
    <w:name w:val="index heading"/>
    <w:basedOn w:val="Normal"/>
    <w:next w:val="Index1"/>
    <w:rsid w:val="0080600C"/>
  </w:style>
  <w:style w:type="paragraph" w:customStyle="1" w:styleId="Line">
    <w:name w:val="Line"/>
    <w:basedOn w:val="Normal"/>
    <w:next w:val="Normal"/>
    <w:rsid w:val="0080600C"/>
    <w:pPr>
      <w:pBdr>
        <w:top w:val="single" w:sz="6" w:space="1" w:color="auto"/>
      </w:pBdr>
      <w:tabs>
        <w:tab w:val="clear" w:pos="794"/>
        <w:tab w:val="clear" w:pos="1191"/>
        <w:tab w:val="clear" w:pos="1588"/>
        <w:tab w:val="clear" w:pos="1985"/>
      </w:tabs>
      <w:spacing w:before="240"/>
      <w:ind w:left="3997" w:right="3997"/>
      <w:jc w:val="center"/>
    </w:pPr>
    <w:rPr>
      <w:sz w:val="20"/>
      <w:lang w:val="en-GB"/>
    </w:rPr>
  </w:style>
  <w:style w:type="paragraph" w:customStyle="1" w:styleId="toctemp">
    <w:name w:val="toctemp"/>
    <w:basedOn w:val="Normal"/>
    <w:rsid w:val="0080600C"/>
    <w:pPr>
      <w:tabs>
        <w:tab w:val="clear" w:pos="794"/>
        <w:tab w:val="clear" w:pos="1191"/>
        <w:tab w:val="clear" w:pos="1588"/>
        <w:tab w:val="clear" w:pos="1985"/>
        <w:tab w:val="left" w:pos="2693"/>
        <w:tab w:val="left" w:leader="dot" w:pos="8789"/>
        <w:tab w:val="right" w:pos="9639"/>
      </w:tabs>
      <w:ind w:left="2693" w:right="964" w:hanging="2693"/>
    </w:pPr>
  </w:style>
  <w:style w:type="paragraph" w:customStyle="1" w:styleId="PartNo">
    <w:name w:val="Part_No"/>
    <w:basedOn w:val="Normal"/>
    <w:next w:val="Normal"/>
    <w:rsid w:val="00FF1139"/>
    <w:pPr>
      <w:outlineLvl w:val="0"/>
    </w:pPr>
  </w:style>
  <w:style w:type="paragraph" w:customStyle="1" w:styleId="Partref">
    <w:name w:val="Part_ref"/>
    <w:basedOn w:val="Normal"/>
    <w:next w:val="Normal"/>
    <w:rsid w:val="0080600C"/>
    <w:pPr>
      <w:keepNext/>
      <w:keepLines/>
      <w:spacing w:after="280"/>
      <w:jc w:val="center"/>
    </w:pPr>
  </w:style>
  <w:style w:type="paragraph" w:customStyle="1" w:styleId="Parttitle">
    <w:name w:val="Part_title"/>
    <w:basedOn w:val="Normal"/>
    <w:next w:val="Normalaftertitle"/>
    <w:rsid w:val="0080600C"/>
    <w:pPr>
      <w:keepNext/>
      <w:keepLines/>
      <w:tabs>
        <w:tab w:val="clear" w:pos="794"/>
        <w:tab w:val="clear" w:pos="1191"/>
        <w:tab w:val="clear" w:pos="1588"/>
        <w:tab w:val="clear" w:pos="1985"/>
      </w:tabs>
      <w:spacing w:before="280" w:after="40"/>
      <w:jc w:val="center"/>
    </w:pPr>
    <w:rPr>
      <w:b/>
      <w:sz w:val="28"/>
    </w:rPr>
  </w:style>
  <w:style w:type="paragraph" w:customStyle="1" w:styleId="Questiondate">
    <w:name w:val="Question_date"/>
    <w:basedOn w:val="Recdate"/>
    <w:next w:val="Normalaftertitle"/>
    <w:rsid w:val="0080600C"/>
  </w:style>
  <w:style w:type="paragraph" w:customStyle="1" w:styleId="QuestionNo">
    <w:name w:val="Question_No"/>
    <w:basedOn w:val="RecNo"/>
    <w:next w:val="Normal"/>
    <w:rsid w:val="0080600C"/>
  </w:style>
  <w:style w:type="paragraph" w:customStyle="1" w:styleId="Questionref">
    <w:name w:val="Question_ref"/>
    <w:basedOn w:val="Recref"/>
    <w:next w:val="Questiondate"/>
    <w:rsid w:val="0080600C"/>
  </w:style>
  <w:style w:type="paragraph" w:customStyle="1" w:styleId="Questiontitle">
    <w:name w:val="Question_title"/>
    <w:basedOn w:val="Normal"/>
    <w:next w:val="Questionref"/>
    <w:rsid w:val="0080600C"/>
  </w:style>
  <w:style w:type="paragraph" w:customStyle="1" w:styleId="Reftext">
    <w:name w:val="Ref_text"/>
    <w:basedOn w:val="Normal"/>
    <w:rsid w:val="0080600C"/>
    <w:pPr>
      <w:ind w:left="794" w:hanging="794"/>
    </w:pPr>
    <w:rPr>
      <w:sz w:val="22"/>
    </w:rPr>
  </w:style>
  <w:style w:type="paragraph" w:customStyle="1" w:styleId="Reftitle">
    <w:name w:val="Ref_title"/>
    <w:basedOn w:val="Normal"/>
    <w:next w:val="Reftext"/>
    <w:rsid w:val="0080600C"/>
    <w:pPr>
      <w:tabs>
        <w:tab w:val="clear" w:pos="794"/>
        <w:tab w:val="clear" w:pos="1191"/>
        <w:tab w:val="clear" w:pos="1588"/>
        <w:tab w:val="clear" w:pos="1985"/>
      </w:tabs>
      <w:spacing w:before="480"/>
      <w:jc w:val="center"/>
    </w:pPr>
    <w:rPr>
      <w:b/>
      <w:sz w:val="28"/>
    </w:rPr>
  </w:style>
  <w:style w:type="paragraph" w:customStyle="1" w:styleId="Repdate">
    <w:name w:val="Rep_date"/>
    <w:basedOn w:val="Recdate"/>
    <w:next w:val="Normal"/>
    <w:rsid w:val="0080600C"/>
  </w:style>
  <w:style w:type="paragraph" w:customStyle="1" w:styleId="RepNo">
    <w:name w:val="Rep_No"/>
    <w:basedOn w:val="RecNo"/>
    <w:next w:val="Reptitle"/>
    <w:rsid w:val="0080600C"/>
  </w:style>
  <w:style w:type="paragraph" w:customStyle="1" w:styleId="Reptitle">
    <w:name w:val="Rep_title"/>
    <w:basedOn w:val="Rectitle"/>
    <w:next w:val="Repref"/>
    <w:rsid w:val="0080600C"/>
  </w:style>
  <w:style w:type="paragraph" w:customStyle="1" w:styleId="Repref">
    <w:name w:val="Rep_ref"/>
    <w:basedOn w:val="Recref"/>
    <w:next w:val="Repdate"/>
    <w:rsid w:val="0080600C"/>
  </w:style>
  <w:style w:type="paragraph" w:customStyle="1" w:styleId="Resdate">
    <w:name w:val="Res_date"/>
    <w:basedOn w:val="Recdate"/>
    <w:next w:val="Normalaftertitle"/>
    <w:rsid w:val="0080600C"/>
  </w:style>
  <w:style w:type="paragraph" w:customStyle="1" w:styleId="ResNo">
    <w:name w:val="Res_No"/>
    <w:basedOn w:val="RecNo"/>
    <w:next w:val="Restitle"/>
    <w:rsid w:val="0080600C"/>
  </w:style>
  <w:style w:type="paragraph" w:customStyle="1" w:styleId="Restitle">
    <w:name w:val="Res_title"/>
    <w:basedOn w:val="Normal"/>
    <w:next w:val="Resref"/>
    <w:rsid w:val="0080600C"/>
    <w:pPr>
      <w:spacing w:before="240"/>
      <w:jc w:val="center"/>
    </w:pPr>
    <w:rPr>
      <w:b/>
      <w:sz w:val="28"/>
    </w:rPr>
  </w:style>
  <w:style w:type="paragraph" w:customStyle="1" w:styleId="Resref">
    <w:name w:val="Res_ref"/>
    <w:basedOn w:val="Recref"/>
    <w:next w:val="Resdate"/>
    <w:rsid w:val="0080600C"/>
  </w:style>
  <w:style w:type="paragraph" w:customStyle="1" w:styleId="SectionNo">
    <w:name w:val="Section_No"/>
    <w:basedOn w:val="Normal"/>
    <w:next w:val="Normal"/>
    <w:rsid w:val="0080600C"/>
  </w:style>
  <w:style w:type="paragraph" w:customStyle="1" w:styleId="Sectiontitle">
    <w:name w:val="Section_title"/>
    <w:basedOn w:val="Normal"/>
    <w:next w:val="Normalaftertitle"/>
    <w:rsid w:val="0080600C"/>
    <w:pPr>
      <w:keepNext/>
      <w:keepLines/>
      <w:tabs>
        <w:tab w:val="clear" w:pos="794"/>
        <w:tab w:val="clear" w:pos="1191"/>
        <w:tab w:val="clear" w:pos="1588"/>
        <w:tab w:val="clear" w:pos="1985"/>
      </w:tabs>
      <w:spacing w:before="280" w:after="40"/>
      <w:jc w:val="center"/>
    </w:pPr>
    <w:rPr>
      <w:b/>
      <w:sz w:val="28"/>
    </w:rPr>
  </w:style>
  <w:style w:type="paragraph" w:customStyle="1" w:styleId="toc0">
    <w:name w:val="toc 0"/>
    <w:basedOn w:val="Normal"/>
    <w:next w:val="TOC1"/>
    <w:rsid w:val="0080600C"/>
    <w:pPr>
      <w:tabs>
        <w:tab w:val="clear" w:pos="794"/>
        <w:tab w:val="clear" w:pos="1191"/>
        <w:tab w:val="clear" w:pos="1588"/>
        <w:tab w:val="clear" w:pos="1985"/>
        <w:tab w:val="right" w:pos="9611"/>
      </w:tabs>
    </w:pPr>
    <w:rPr>
      <w:i/>
    </w:rPr>
  </w:style>
  <w:style w:type="paragraph" w:styleId="TOC1">
    <w:name w:val="toc 1"/>
    <w:basedOn w:val="Normal"/>
    <w:uiPriority w:val="39"/>
    <w:rsid w:val="0080600C"/>
    <w:pPr>
      <w:keepLines/>
      <w:tabs>
        <w:tab w:val="clear" w:pos="794"/>
        <w:tab w:val="clear" w:pos="1191"/>
        <w:tab w:val="clear" w:pos="1588"/>
        <w:tab w:val="clear" w:pos="1985"/>
        <w:tab w:val="left" w:pos="567"/>
        <w:tab w:val="left" w:leader="dot" w:pos="8789"/>
        <w:tab w:val="right" w:pos="9611"/>
      </w:tabs>
      <w:spacing w:before="240"/>
      <w:ind w:left="567" w:right="851" w:hanging="567"/>
    </w:pPr>
    <w:rPr>
      <w:lang w:val="en-US"/>
    </w:rPr>
  </w:style>
  <w:style w:type="paragraph" w:styleId="TOC2">
    <w:name w:val="toc 2"/>
    <w:basedOn w:val="TOC1"/>
    <w:uiPriority w:val="39"/>
    <w:rsid w:val="0080600C"/>
    <w:pPr>
      <w:tabs>
        <w:tab w:val="clear" w:pos="567"/>
        <w:tab w:val="left" w:pos="1276"/>
      </w:tabs>
      <w:spacing w:before="160"/>
      <w:ind w:left="1276" w:hanging="709"/>
    </w:pPr>
  </w:style>
  <w:style w:type="paragraph" w:styleId="TOC3">
    <w:name w:val="toc 3"/>
    <w:basedOn w:val="TOC2"/>
    <w:uiPriority w:val="39"/>
    <w:rsid w:val="0080600C"/>
    <w:pPr>
      <w:tabs>
        <w:tab w:val="clear" w:pos="1276"/>
        <w:tab w:val="left" w:pos="2155"/>
      </w:tabs>
      <w:ind w:left="2155" w:hanging="879"/>
    </w:pPr>
  </w:style>
  <w:style w:type="paragraph" w:styleId="TOC4">
    <w:name w:val="toc 4"/>
    <w:basedOn w:val="TOC3"/>
    <w:uiPriority w:val="39"/>
    <w:rsid w:val="0080600C"/>
    <w:pPr>
      <w:tabs>
        <w:tab w:val="left" w:pos="3261"/>
      </w:tabs>
      <w:spacing w:before="80"/>
      <w:ind w:left="3261" w:hanging="993"/>
    </w:pPr>
  </w:style>
  <w:style w:type="paragraph" w:styleId="TOC5">
    <w:name w:val="toc 5"/>
    <w:basedOn w:val="TOC4"/>
    <w:uiPriority w:val="39"/>
    <w:rsid w:val="0080600C"/>
  </w:style>
  <w:style w:type="paragraph" w:styleId="TOC6">
    <w:name w:val="toc 6"/>
    <w:basedOn w:val="TOC4"/>
    <w:uiPriority w:val="39"/>
    <w:rsid w:val="0080600C"/>
  </w:style>
  <w:style w:type="paragraph" w:styleId="TOC7">
    <w:name w:val="toc 7"/>
    <w:basedOn w:val="TOC4"/>
    <w:uiPriority w:val="39"/>
    <w:rsid w:val="0080600C"/>
  </w:style>
  <w:style w:type="paragraph" w:styleId="TOC8">
    <w:name w:val="toc 8"/>
    <w:basedOn w:val="TOC4"/>
    <w:uiPriority w:val="39"/>
    <w:rsid w:val="0080600C"/>
  </w:style>
  <w:style w:type="paragraph" w:customStyle="1" w:styleId="Appendixref">
    <w:name w:val="Appendix_ref"/>
    <w:basedOn w:val="Annexref"/>
    <w:next w:val="Normalaftertitle"/>
    <w:rsid w:val="0080600C"/>
  </w:style>
  <w:style w:type="paragraph" w:customStyle="1" w:styleId="Tabletitle">
    <w:name w:val="Table_title"/>
    <w:basedOn w:val="Normal"/>
    <w:next w:val="Tablehead"/>
    <w:link w:val="TabletitleChar"/>
    <w:rsid w:val="0080600C"/>
    <w:pPr>
      <w:keepNext/>
      <w:spacing w:before="0" w:after="120"/>
      <w:jc w:val="center"/>
    </w:pPr>
    <w:rPr>
      <w:b/>
    </w:rPr>
  </w:style>
  <w:style w:type="character" w:customStyle="1" w:styleId="TabletitleChar">
    <w:name w:val="Table_title Char"/>
    <w:basedOn w:val="DefaultParagraphFont"/>
    <w:link w:val="Tabletitle"/>
    <w:locked/>
    <w:rsid w:val="00366471"/>
    <w:rPr>
      <w:b/>
      <w:sz w:val="24"/>
      <w:lang w:val="fr-FR" w:eastAsia="en-US"/>
    </w:rPr>
  </w:style>
  <w:style w:type="paragraph" w:customStyle="1" w:styleId="Summary">
    <w:name w:val="Summary"/>
    <w:basedOn w:val="Normal"/>
    <w:next w:val="Normalaftertitle"/>
    <w:autoRedefine/>
    <w:rsid w:val="0080600C"/>
    <w:pPr>
      <w:spacing w:after="480"/>
    </w:pPr>
    <w:rPr>
      <w:sz w:val="22"/>
      <w:lang w:val="es-ES_tradnl"/>
    </w:rPr>
  </w:style>
  <w:style w:type="character" w:styleId="Hyperlink">
    <w:name w:val="Hyperlink"/>
    <w:aliases w:val="CEO_Hyperlink,超级链接,超?级链,Style 58,超????,하이퍼링크2,超链接1"/>
    <w:basedOn w:val="DefaultParagraphFont"/>
    <w:uiPriority w:val="99"/>
    <w:qFormat/>
    <w:rsid w:val="00934ED7"/>
    <w:rPr>
      <w:color w:val="0000FF"/>
      <w:u w:val="single"/>
    </w:rPr>
  </w:style>
  <w:style w:type="character" w:styleId="CommentReference">
    <w:name w:val="annotation reference"/>
    <w:basedOn w:val="DefaultParagraphFont"/>
    <w:rsid w:val="009C62D9"/>
    <w:rPr>
      <w:sz w:val="16"/>
      <w:szCs w:val="16"/>
    </w:rPr>
  </w:style>
  <w:style w:type="character" w:customStyle="1" w:styleId="Artdef">
    <w:name w:val="Art_def"/>
    <w:basedOn w:val="DefaultParagraphFont"/>
    <w:rsid w:val="009C62D9"/>
    <w:rPr>
      <w:rFonts w:ascii="Times New Roman" w:hAnsi="Times New Roman"/>
      <w:b/>
    </w:rPr>
  </w:style>
  <w:style w:type="paragraph" w:customStyle="1" w:styleId="Section1">
    <w:name w:val="Section_1"/>
    <w:basedOn w:val="Normal"/>
    <w:next w:val="Normal"/>
    <w:rsid w:val="009C62D9"/>
    <w:pPr>
      <w:tabs>
        <w:tab w:val="clear" w:pos="794"/>
        <w:tab w:val="clear" w:pos="1191"/>
        <w:tab w:val="clear" w:pos="1588"/>
        <w:tab w:val="clear" w:pos="1985"/>
      </w:tabs>
      <w:spacing w:before="624"/>
      <w:jc w:val="center"/>
    </w:pPr>
    <w:rPr>
      <w:b/>
      <w:lang w:val="en-GB"/>
    </w:rPr>
  </w:style>
  <w:style w:type="paragraph" w:styleId="NormalWeb">
    <w:name w:val="Normal (Web)"/>
    <w:basedOn w:val="Normal"/>
    <w:rsid w:val="009C62D9"/>
    <w:pPr>
      <w:tabs>
        <w:tab w:val="clear" w:pos="794"/>
        <w:tab w:val="clear" w:pos="1191"/>
        <w:tab w:val="clear" w:pos="1588"/>
        <w:tab w:val="clear" w:pos="1985"/>
      </w:tabs>
      <w:overflowPunct/>
      <w:autoSpaceDE/>
      <w:autoSpaceDN/>
      <w:adjustRightInd/>
      <w:spacing w:before="100" w:beforeAutospacing="1" w:after="100" w:afterAutospacing="1"/>
      <w:jc w:val="left"/>
      <w:textAlignment w:val="auto"/>
    </w:pPr>
    <w:rPr>
      <w:rFonts w:eastAsia="PMingLiU"/>
      <w:szCs w:val="24"/>
      <w:lang w:val="en-US" w:eastAsia="zh-TW"/>
    </w:rPr>
  </w:style>
  <w:style w:type="paragraph" w:styleId="Revision">
    <w:name w:val="Revision"/>
    <w:hidden/>
    <w:uiPriority w:val="99"/>
    <w:semiHidden/>
    <w:rsid w:val="00E1098E"/>
    <w:rPr>
      <w:sz w:val="22"/>
      <w:lang w:val="fr-FR" w:eastAsia="en-US"/>
    </w:rPr>
  </w:style>
  <w:style w:type="character" w:customStyle="1" w:styleId="apple-style-span">
    <w:name w:val="apple-style-span"/>
    <w:basedOn w:val="DefaultParagraphFont"/>
    <w:rsid w:val="009774BF"/>
  </w:style>
  <w:style w:type="paragraph" w:customStyle="1" w:styleId="TableLegendNote">
    <w:name w:val="Table_Legend_Note"/>
    <w:basedOn w:val="Tablelegend"/>
    <w:next w:val="Tablelegend"/>
    <w:rsid w:val="0080600C"/>
    <w:pPr>
      <w:ind w:left="-85" w:firstLine="0"/>
    </w:pPr>
    <w:rPr>
      <w:lang w:val="en-US"/>
    </w:rPr>
  </w:style>
  <w:style w:type="paragraph" w:styleId="TOC9">
    <w:name w:val="toc 9"/>
    <w:basedOn w:val="Normal"/>
    <w:next w:val="Normal"/>
    <w:autoRedefine/>
    <w:uiPriority w:val="39"/>
    <w:unhideWhenUsed/>
    <w:rsid w:val="00EA607C"/>
    <w:pPr>
      <w:tabs>
        <w:tab w:val="clear" w:pos="794"/>
        <w:tab w:val="clear" w:pos="1191"/>
        <w:tab w:val="clear" w:pos="1588"/>
        <w:tab w:val="clear" w:pos="1985"/>
      </w:tabs>
      <w:overflowPunct/>
      <w:autoSpaceDE/>
      <w:autoSpaceDN/>
      <w:adjustRightInd/>
      <w:spacing w:before="0" w:after="100" w:line="276" w:lineRule="auto"/>
      <w:ind w:left="1760"/>
      <w:jc w:val="left"/>
      <w:textAlignment w:val="auto"/>
    </w:pPr>
    <w:rPr>
      <w:rFonts w:asciiTheme="minorHAnsi" w:eastAsiaTheme="minorEastAsia" w:hAnsiTheme="minorHAnsi" w:cstheme="minorBidi"/>
      <w:sz w:val="22"/>
      <w:szCs w:val="22"/>
      <w:lang w:val="en-US" w:eastAsia="zh-CN"/>
    </w:rPr>
  </w:style>
  <w:style w:type="character" w:customStyle="1" w:styleId="Heading1Char">
    <w:name w:val="Heading 1 Char"/>
    <w:basedOn w:val="DefaultParagraphFont"/>
    <w:link w:val="Heading1"/>
    <w:rsid w:val="00BE5A31"/>
    <w:rPr>
      <w:b/>
      <w:sz w:val="24"/>
      <w:lang w:val="fr-FR" w:eastAsia="en-US"/>
    </w:rPr>
  </w:style>
  <w:style w:type="character" w:customStyle="1" w:styleId="Heading2Char">
    <w:name w:val="Heading 2 Char"/>
    <w:basedOn w:val="DefaultParagraphFont"/>
    <w:link w:val="Heading2"/>
    <w:rsid w:val="00BE5A31"/>
    <w:rPr>
      <w:b/>
      <w:sz w:val="24"/>
      <w:lang w:val="fr-FR" w:eastAsia="en-US"/>
    </w:rPr>
  </w:style>
  <w:style w:type="paragraph" w:styleId="BalloonText">
    <w:name w:val="Balloon Text"/>
    <w:basedOn w:val="Normal"/>
    <w:link w:val="BalloonTextChar"/>
    <w:rsid w:val="008679D4"/>
    <w:pPr>
      <w:spacing w:before="0"/>
    </w:pPr>
    <w:rPr>
      <w:rFonts w:ascii="Tahoma" w:hAnsi="Tahoma" w:cs="Tahoma"/>
      <w:sz w:val="16"/>
      <w:szCs w:val="16"/>
    </w:rPr>
  </w:style>
  <w:style w:type="character" w:customStyle="1" w:styleId="BalloonTextChar">
    <w:name w:val="Balloon Text Char"/>
    <w:basedOn w:val="DefaultParagraphFont"/>
    <w:link w:val="BalloonText"/>
    <w:rsid w:val="008679D4"/>
    <w:rPr>
      <w:rFonts w:ascii="Tahoma" w:hAnsi="Tahoma" w:cs="Tahoma"/>
      <w:sz w:val="16"/>
      <w:szCs w:val="16"/>
      <w:lang w:val="fr-FR" w:eastAsia="en-US"/>
    </w:rPr>
  </w:style>
  <w:style w:type="paragraph" w:styleId="ListParagraph">
    <w:name w:val="List Paragraph"/>
    <w:basedOn w:val="Normal"/>
    <w:uiPriority w:val="34"/>
    <w:qFormat/>
    <w:rsid w:val="00E970A3"/>
    <w:pPr>
      <w:tabs>
        <w:tab w:val="clear" w:pos="794"/>
        <w:tab w:val="clear" w:pos="1191"/>
        <w:tab w:val="clear" w:pos="1588"/>
        <w:tab w:val="clear" w:pos="1985"/>
      </w:tabs>
      <w:overflowPunct/>
      <w:autoSpaceDE/>
      <w:autoSpaceDN/>
      <w:adjustRightInd/>
      <w:spacing w:before="100" w:beforeAutospacing="1" w:after="100" w:afterAutospacing="1"/>
      <w:ind w:left="720"/>
      <w:contextualSpacing/>
      <w:jc w:val="left"/>
      <w:textAlignment w:val="auto"/>
    </w:pPr>
    <w:rPr>
      <w:rFonts w:asciiTheme="minorHAnsi" w:eastAsiaTheme="minorHAnsi" w:hAnsiTheme="minorHAnsi" w:cstheme="minorBidi"/>
      <w:sz w:val="22"/>
      <w:szCs w:val="22"/>
      <w:lang w:val="en-GB" w:bidi="en-US"/>
    </w:rPr>
  </w:style>
  <w:style w:type="paragraph" w:styleId="Caption">
    <w:name w:val="caption"/>
    <w:basedOn w:val="Normal"/>
    <w:next w:val="Normal"/>
    <w:uiPriority w:val="35"/>
    <w:unhideWhenUsed/>
    <w:qFormat/>
    <w:rsid w:val="00E970A3"/>
    <w:pPr>
      <w:tabs>
        <w:tab w:val="clear" w:pos="794"/>
        <w:tab w:val="clear" w:pos="1191"/>
        <w:tab w:val="clear" w:pos="1588"/>
        <w:tab w:val="clear" w:pos="1985"/>
      </w:tabs>
      <w:overflowPunct/>
      <w:autoSpaceDE/>
      <w:autoSpaceDN/>
      <w:adjustRightInd/>
      <w:spacing w:before="240" w:after="120" w:line="360" w:lineRule="auto"/>
      <w:jc w:val="left"/>
      <w:textAlignment w:val="auto"/>
    </w:pPr>
    <w:rPr>
      <w:rFonts w:asciiTheme="minorHAnsi" w:eastAsiaTheme="minorHAnsi" w:hAnsiTheme="minorHAnsi" w:cstheme="minorBidi"/>
      <w:b/>
      <w:bCs/>
      <w:smallCaps/>
      <w:color w:val="4F81BD" w:themeColor="accent1"/>
      <w:szCs w:val="18"/>
      <w:lang w:val="en-GB" w:bidi="en-US"/>
    </w:rPr>
  </w:style>
  <w:style w:type="character" w:customStyle="1" w:styleId="FigureChar">
    <w:name w:val="Figure Char"/>
    <w:basedOn w:val="DefaultParagraphFont"/>
    <w:link w:val="Figure"/>
    <w:rsid w:val="00E970A3"/>
    <w:rPr>
      <w:caps/>
      <w:sz w:val="18"/>
      <w:lang w:val="fr-FR" w:eastAsia="en-US"/>
    </w:rPr>
  </w:style>
  <w:style w:type="paragraph" w:customStyle="1" w:styleId="figuresource">
    <w:name w:val="figure source"/>
    <w:basedOn w:val="Normal"/>
    <w:link w:val="figuresourceChar"/>
    <w:qFormat/>
    <w:rsid w:val="00D414D5"/>
    <w:pPr>
      <w:keepNext/>
      <w:pBdr>
        <w:top w:val="single" w:sz="12" w:space="1" w:color="31849B"/>
        <w:left w:val="single" w:sz="12" w:space="1" w:color="31849B"/>
        <w:bottom w:val="single" w:sz="12" w:space="1" w:color="31849B"/>
        <w:right w:val="single" w:sz="12" w:space="1" w:color="31849B"/>
      </w:pBdr>
      <w:shd w:val="clear" w:color="auto" w:fill="DAEEF3"/>
      <w:tabs>
        <w:tab w:val="clear" w:pos="794"/>
        <w:tab w:val="clear" w:pos="1191"/>
        <w:tab w:val="clear" w:pos="1588"/>
        <w:tab w:val="clear" w:pos="1985"/>
      </w:tabs>
      <w:overflowPunct/>
      <w:spacing w:before="200"/>
      <w:ind w:left="425" w:hanging="425"/>
      <w:jc w:val="left"/>
      <w:textAlignment w:val="auto"/>
    </w:pPr>
    <w:rPr>
      <w:rFonts w:ascii="Calibri" w:eastAsia="SimSun" w:hAnsi="Calibri" w:cs="Arial"/>
      <w:bCs/>
      <w:i/>
      <w:iCs/>
      <w:color w:val="000000"/>
      <w:sz w:val="19"/>
      <w:szCs w:val="19"/>
      <w:lang w:val="en-AU" w:eastAsia="fr-FR"/>
    </w:rPr>
  </w:style>
  <w:style w:type="character" w:customStyle="1" w:styleId="figuresourceChar">
    <w:name w:val="figure source Char"/>
    <w:basedOn w:val="DefaultParagraphFont"/>
    <w:link w:val="figuresource"/>
    <w:rsid w:val="00D414D5"/>
    <w:rPr>
      <w:rFonts w:ascii="Calibri" w:eastAsia="SimSun" w:hAnsi="Calibri" w:cs="Arial"/>
      <w:bCs/>
      <w:i/>
      <w:iCs/>
      <w:color w:val="000000"/>
      <w:sz w:val="19"/>
      <w:szCs w:val="19"/>
      <w:shd w:val="clear" w:color="auto" w:fill="DAEEF3"/>
      <w:lang w:val="en-AU" w:eastAsia="fr-FR"/>
    </w:rPr>
  </w:style>
  <w:style w:type="table" w:styleId="TableGrid">
    <w:name w:val="Table Grid"/>
    <w:basedOn w:val="TableNormal"/>
    <w:uiPriority w:val="39"/>
    <w:qFormat/>
    <w:rsid w:val="00D414D5"/>
    <w:rPr>
      <w:rFonts w:ascii="CG Times" w:hAnsi="CG Time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Doeven">
    <w:name w:val="Doeven"/>
    <w:basedOn w:val="TableGrid"/>
    <w:uiPriority w:val="99"/>
    <w:rsid w:val="00D414D5"/>
    <w:rPr>
      <w:rFonts w:asciiTheme="minorHAnsi" w:eastAsiaTheme="minorHAnsi" w:hAnsiTheme="minorHAnsi" w:cstheme="minorBidi"/>
      <w:lang w:eastAsia="en-GB" w:bidi="th-TH"/>
    </w:rPr>
    <w:tblPr>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Pr>
    <w:tcPr>
      <w:shd w:val="clear" w:color="auto" w:fill="auto"/>
    </w:tcPr>
    <w:tblStylePr w:type="firstRow">
      <w:rPr>
        <w:b/>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cBorders>
        <w:shd w:val="clear" w:color="auto" w:fill="4F81BD" w:themeFill="accent1"/>
      </w:tcPr>
    </w:tblStylePr>
    <w:tblStylePr w:type="firstCol">
      <w:rPr>
        <w:b/>
      </w:rPr>
    </w:tblStylePr>
  </w:style>
  <w:style w:type="paragraph" w:customStyle="1" w:styleId="MediumGrid1-Accent21">
    <w:name w:val="Medium Grid 1 - Accent 21"/>
    <w:basedOn w:val="Normal"/>
    <w:uiPriority w:val="99"/>
    <w:rsid w:val="00D414D5"/>
    <w:pPr>
      <w:tabs>
        <w:tab w:val="clear" w:pos="794"/>
        <w:tab w:val="clear" w:pos="1191"/>
        <w:tab w:val="clear" w:pos="1588"/>
        <w:tab w:val="clear" w:pos="1985"/>
      </w:tabs>
      <w:overflowPunct/>
      <w:autoSpaceDE/>
      <w:autoSpaceDN/>
      <w:adjustRightInd/>
      <w:spacing w:before="0"/>
      <w:ind w:left="720"/>
      <w:contextualSpacing/>
      <w:jc w:val="left"/>
      <w:textAlignment w:val="auto"/>
    </w:pPr>
    <w:rPr>
      <w:rFonts w:cs="Angsana New"/>
      <w:szCs w:val="24"/>
      <w:lang w:val="en-US"/>
    </w:rPr>
  </w:style>
  <w:style w:type="character" w:styleId="FollowedHyperlink">
    <w:name w:val="FollowedHyperlink"/>
    <w:basedOn w:val="DefaultParagraphFont"/>
    <w:semiHidden/>
    <w:unhideWhenUsed/>
    <w:rsid w:val="0078520D"/>
    <w:rPr>
      <w:color w:val="800080" w:themeColor="followedHyperlink"/>
      <w:u w:val="single"/>
    </w:rPr>
  </w:style>
  <w:style w:type="paragraph" w:customStyle="1" w:styleId="Reasons">
    <w:name w:val="Reasons"/>
    <w:basedOn w:val="Normal"/>
    <w:qFormat/>
    <w:rsid w:val="0042309B"/>
    <w:pPr>
      <w:tabs>
        <w:tab w:val="clear" w:pos="794"/>
        <w:tab w:val="clear" w:pos="1191"/>
        <w:tab w:val="clear" w:pos="1588"/>
        <w:tab w:val="clear" w:pos="1985"/>
      </w:tabs>
      <w:overflowPunct/>
      <w:autoSpaceDE/>
      <w:autoSpaceDN/>
      <w:adjustRightInd/>
      <w:spacing w:before="0"/>
      <w:jc w:val="left"/>
      <w:textAlignment w:val="auto"/>
    </w:pPr>
    <w:rPr>
      <w:lang w:val="en-US"/>
    </w:rPr>
  </w:style>
  <w:style w:type="paragraph" w:customStyle="1" w:styleId="Default">
    <w:name w:val="Default"/>
    <w:rsid w:val="00191900"/>
    <w:pPr>
      <w:autoSpaceDE w:val="0"/>
      <w:autoSpaceDN w:val="0"/>
      <w:adjustRightInd w:val="0"/>
    </w:pPr>
    <w:rPr>
      <w:color w:val="000000"/>
      <w:sz w:val="24"/>
      <w:szCs w:val="24"/>
      <w:lang w:val="en-GB"/>
    </w:rPr>
  </w:style>
  <w:style w:type="paragraph" w:styleId="CommentText">
    <w:name w:val="annotation text"/>
    <w:basedOn w:val="Normal"/>
    <w:link w:val="CommentTextChar"/>
    <w:unhideWhenUsed/>
    <w:rsid w:val="009E4108"/>
    <w:rPr>
      <w:sz w:val="20"/>
    </w:rPr>
  </w:style>
  <w:style w:type="character" w:customStyle="1" w:styleId="CommentTextChar">
    <w:name w:val="Comment Text Char"/>
    <w:basedOn w:val="DefaultParagraphFont"/>
    <w:link w:val="CommentText"/>
    <w:rsid w:val="009E4108"/>
    <w:rPr>
      <w:lang w:val="fr-FR" w:eastAsia="en-US"/>
    </w:rPr>
  </w:style>
  <w:style w:type="paragraph" w:styleId="CommentSubject">
    <w:name w:val="annotation subject"/>
    <w:basedOn w:val="CommentText"/>
    <w:next w:val="CommentText"/>
    <w:link w:val="CommentSubjectChar"/>
    <w:semiHidden/>
    <w:unhideWhenUsed/>
    <w:rsid w:val="009E4108"/>
    <w:rPr>
      <w:b/>
      <w:bCs/>
    </w:rPr>
  </w:style>
  <w:style w:type="character" w:customStyle="1" w:styleId="CommentSubjectChar">
    <w:name w:val="Comment Subject Char"/>
    <w:basedOn w:val="CommentTextChar"/>
    <w:link w:val="CommentSubject"/>
    <w:semiHidden/>
    <w:rsid w:val="009E4108"/>
    <w:rPr>
      <w:b/>
      <w:bCs/>
      <w:lang w:val="fr-FR" w:eastAsia="en-US"/>
    </w:rPr>
  </w:style>
  <w:style w:type="character" w:styleId="UnresolvedMention">
    <w:name w:val="Unresolved Mention"/>
    <w:basedOn w:val="DefaultParagraphFont"/>
    <w:uiPriority w:val="99"/>
    <w:semiHidden/>
    <w:unhideWhenUsed/>
    <w:rsid w:val="00F249C6"/>
    <w:rPr>
      <w:color w:val="605E5C"/>
      <w:shd w:val="clear" w:color="auto" w:fill="E1DFDD"/>
    </w:rPr>
  </w:style>
  <w:style w:type="table" w:customStyle="1" w:styleId="TableGrid1">
    <w:name w:val="Table Grid1"/>
    <w:basedOn w:val="TableNormal"/>
    <w:next w:val="TableGrid"/>
    <w:uiPriority w:val="39"/>
    <w:rsid w:val="005C0660"/>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verNumber">
    <w:name w:val="Cover Number"/>
    <w:basedOn w:val="Normal"/>
    <w:qFormat/>
    <w:rsid w:val="0062162F"/>
    <w:pPr>
      <w:widowControl w:val="0"/>
      <w:tabs>
        <w:tab w:val="clear" w:pos="794"/>
        <w:tab w:val="clear" w:pos="1191"/>
        <w:tab w:val="clear" w:pos="1588"/>
        <w:tab w:val="clear" w:pos="1985"/>
      </w:tabs>
      <w:overflowPunct/>
      <w:adjustRightInd/>
      <w:spacing w:before="93"/>
      <w:ind w:left="284"/>
      <w:jc w:val="left"/>
      <w:textAlignment w:val="auto"/>
      <w:outlineLvl w:val="0"/>
    </w:pPr>
    <w:rPr>
      <w:rFonts w:ascii="Arial" w:eastAsia="AvenirNext LT Pro Medium" w:hAnsi="Arial" w:cs="AvenirNext LT Pro Medium"/>
      <w:b/>
      <w:bCs/>
      <w:spacing w:val="-10"/>
      <w:sz w:val="44"/>
      <w:szCs w:val="52"/>
      <w:lang w:val="en-US"/>
    </w:rPr>
  </w:style>
  <w:style w:type="paragraph" w:customStyle="1" w:styleId="CoverDate">
    <w:name w:val="Cover Date"/>
    <w:basedOn w:val="Normal"/>
    <w:qFormat/>
    <w:rsid w:val="0062162F"/>
    <w:pPr>
      <w:widowControl w:val="0"/>
      <w:tabs>
        <w:tab w:val="clear" w:pos="794"/>
        <w:tab w:val="clear" w:pos="1191"/>
        <w:tab w:val="clear" w:pos="1588"/>
        <w:tab w:val="clear" w:pos="1985"/>
      </w:tabs>
      <w:overflowPunct/>
      <w:adjustRightInd/>
      <w:spacing w:before="126"/>
      <w:ind w:left="284"/>
      <w:jc w:val="left"/>
      <w:textAlignment w:val="auto"/>
    </w:pPr>
    <w:rPr>
      <w:rFonts w:ascii="Arial" w:eastAsia="AvenirNext LT Pro Regular" w:hAnsi="Arial" w:cs="AvenirNext LT Pro Regular"/>
      <w:b/>
      <w:spacing w:val="-2"/>
      <w:sz w:val="36"/>
      <w:szCs w:val="22"/>
      <w:lang w:val="en-US"/>
    </w:rPr>
  </w:style>
  <w:style w:type="paragraph" w:customStyle="1" w:styleId="CoverSeries">
    <w:name w:val="Cover Series"/>
    <w:basedOn w:val="Normal"/>
    <w:qFormat/>
    <w:rsid w:val="0062162F"/>
    <w:pPr>
      <w:widowControl w:val="0"/>
      <w:tabs>
        <w:tab w:val="clear" w:pos="794"/>
        <w:tab w:val="clear" w:pos="1191"/>
        <w:tab w:val="clear" w:pos="1588"/>
        <w:tab w:val="clear" w:pos="1985"/>
      </w:tabs>
      <w:overflowPunct/>
      <w:adjustRightInd/>
      <w:spacing w:before="241" w:line="244" w:lineRule="auto"/>
      <w:ind w:left="284"/>
      <w:jc w:val="left"/>
      <w:textAlignment w:val="auto"/>
    </w:pPr>
    <w:rPr>
      <w:rFonts w:ascii="Arial" w:eastAsia="AvenirNext LT Pro Regular" w:hAnsi="Arial" w:cs="AvenirNext LT Pro Regular"/>
      <w:bCs/>
      <w:color w:val="1A1A1A"/>
      <w:spacing w:val="-4"/>
      <w:sz w:val="40"/>
      <w:szCs w:val="48"/>
      <w:lang w:val="en-US"/>
    </w:rPr>
  </w:style>
  <w:style w:type="paragraph" w:customStyle="1" w:styleId="CoverTitle">
    <w:name w:val="Cover Title"/>
    <w:basedOn w:val="Normal"/>
    <w:qFormat/>
    <w:rsid w:val="0062162F"/>
    <w:pPr>
      <w:widowControl w:val="0"/>
      <w:tabs>
        <w:tab w:val="clear" w:pos="794"/>
        <w:tab w:val="clear" w:pos="1191"/>
        <w:tab w:val="clear" w:pos="1588"/>
        <w:tab w:val="clear" w:pos="1985"/>
      </w:tabs>
      <w:overflowPunct/>
      <w:adjustRightInd/>
      <w:spacing w:before="338" w:line="244" w:lineRule="auto"/>
      <w:ind w:left="284" w:right="1002"/>
      <w:jc w:val="left"/>
      <w:textAlignment w:val="auto"/>
    </w:pPr>
    <w:rPr>
      <w:rFonts w:ascii="Arial" w:eastAsia="AvenirNext LT Pro Regular" w:hAnsi="Arial" w:cs="AvenirNext LT Pro Regular"/>
      <w:b/>
      <w:bCs/>
      <w:sz w:val="44"/>
      <w:szCs w:val="4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585772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emf"/><Relationship Id="rId117" Type="http://schemas.openxmlformats.org/officeDocument/2006/relationships/hyperlink" Target="https://tatt.org.tt/stakeholder/broadcasting/digital-terrestrial-television-dtt/" TargetMode="External"/><Relationship Id="rId21" Type="http://schemas.openxmlformats.org/officeDocument/2006/relationships/hyperlink" Target="https://www.itu.int/net4/ITU-T/lists/q-text.aspx?Group=21&amp;Period=18&amp;QNo=13&amp;Lang=en" TargetMode="External"/><Relationship Id="rId42" Type="http://schemas.openxmlformats.org/officeDocument/2006/relationships/header" Target="header5.xml"/><Relationship Id="rId47" Type="http://schemas.openxmlformats.org/officeDocument/2006/relationships/header" Target="header8.xml"/><Relationship Id="rId63" Type="http://schemas.openxmlformats.org/officeDocument/2006/relationships/image" Target="media/image22.jpeg"/><Relationship Id="rId68" Type="http://schemas.openxmlformats.org/officeDocument/2006/relationships/image" Target="media/image27.png"/><Relationship Id="rId84" Type="http://schemas.openxmlformats.org/officeDocument/2006/relationships/image" Target="media/image43.png"/><Relationship Id="rId89" Type="http://schemas.openxmlformats.org/officeDocument/2006/relationships/image" Target="media/image48.png"/><Relationship Id="rId112" Type="http://schemas.openxmlformats.org/officeDocument/2006/relationships/image" Target="media/image68.png"/><Relationship Id="rId16" Type="http://schemas.openxmlformats.org/officeDocument/2006/relationships/header" Target="header3.xml"/><Relationship Id="rId107" Type="http://schemas.openxmlformats.org/officeDocument/2006/relationships/image" Target="media/image63.png"/><Relationship Id="rId11" Type="http://schemas.openxmlformats.org/officeDocument/2006/relationships/header" Target="header1.xml"/><Relationship Id="rId32" Type="http://schemas.openxmlformats.org/officeDocument/2006/relationships/image" Target="media/image9.png"/><Relationship Id="rId37" Type="http://schemas.openxmlformats.org/officeDocument/2006/relationships/image" Target="media/image11.png"/><Relationship Id="rId53" Type="http://schemas.openxmlformats.org/officeDocument/2006/relationships/image" Target="media/image16.png"/><Relationship Id="rId74" Type="http://schemas.openxmlformats.org/officeDocument/2006/relationships/image" Target="media/image33.png"/><Relationship Id="rId79" Type="http://schemas.openxmlformats.org/officeDocument/2006/relationships/image" Target="media/image38.png"/><Relationship Id="rId102" Type="http://schemas.openxmlformats.org/officeDocument/2006/relationships/image" Target="media/image58.png"/><Relationship Id="rId123" Type="http://schemas.openxmlformats.org/officeDocument/2006/relationships/header" Target="header13.xml"/><Relationship Id="rId5" Type="http://schemas.openxmlformats.org/officeDocument/2006/relationships/numbering" Target="numbering.xml"/><Relationship Id="rId90" Type="http://schemas.openxmlformats.org/officeDocument/2006/relationships/image" Target="media/image49.png"/><Relationship Id="rId95" Type="http://schemas.openxmlformats.org/officeDocument/2006/relationships/image" Target="media/image54.png"/><Relationship Id="rId22" Type="http://schemas.openxmlformats.org/officeDocument/2006/relationships/hyperlink" Target="https://www.itu.int/net4/ITU-T/lists/q-text.aspx?Group=21&amp;Period=18&amp;QNo=14&amp;Lang=en" TargetMode="External"/><Relationship Id="rId27" Type="http://schemas.openxmlformats.org/officeDocument/2006/relationships/hyperlink" Target="http://www.dbcde.gov.au" TargetMode="External"/><Relationship Id="rId43" Type="http://schemas.openxmlformats.org/officeDocument/2006/relationships/header" Target="header6.xml"/><Relationship Id="rId48" Type="http://schemas.openxmlformats.org/officeDocument/2006/relationships/header" Target="header9.xml"/><Relationship Id="rId64" Type="http://schemas.openxmlformats.org/officeDocument/2006/relationships/image" Target="media/image23.png"/><Relationship Id="rId69" Type="http://schemas.openxmlformats.org/officeDocument/2006/relationships/image" Target="media/image28.png"/><Relationship Id="rId113" Type="http://schemas.openxmlformats.org/officeDocument/2006/relationships/image" Target="media/image69.png"/><Relationship Id="rId118" Type="http://schemas.openxmlformats.org/officeDocument/2006/relationships/header" Target="header10.xml"/><Relationship Id="rId80" Type="http://schemas.openxmlformats.org/officeDocument/2006/relationships/image" Target="media/image39.png"/><Relationship Id="rId85" Type="http://schemas.openxmlformats.org/officeDocument/2006/relationships/image" Target="media/image44.png"/><Relationship Id="rId12" Type="http://schemas.openxmlformats.org/officeDocument/2006/relationships/header" Target="header2.xml"/><Relationship Id="rId17" Type="http://schemas.openxmlformats.org/officeDocument/2006/relationships/header" Target="header4.xml"/><Relationship Id="rId33" Type="http://schemas.openxmlformats.org/officeDocument/2006/relationships/hyperlink" Target="https://www.itu.int/pub/R-REP-BT.2267" TargetMode="External"/><Relationship Id="rId38" Type="http://schemas.openxmlformats.org/officeDocument/2006/relationships/image" Target="media/image12.png"/><Relationship Id="rId59" Type="http://schemas.openxmlformats.org/officeDocument/2006/relationships/image" Target="media/image18.png"/><Relationship Id="rId103" Type="http://schemas.openxmlformats.org/officeDocument/2006/relationships/image" Target="media/image59.png"/><Relationship Id="rId108" Type="http://schemas.openxmlformats.org/officeDocument/2006/relationships/image" Target="media/image64.png"/><Relationship Id="rId124" Type="http://schemas.openxmlformats.org/officeDocument/2006/relationships/header" Target="header14.xml"/><Relationship Id="rId54" Type="http://schemas.openxmlformats.org/officeDocument/2006/relationships/image" Target="media/image17.png"/><Relationship Id="rId70" Type="http://schemas.openxmlformats.org/officeDocument/2006/relationships/image" Target="media/image29.png"/><Relationship Id="rId75" Type="http://schemas.openxmlformats.org/officeDocument/2006/relationships/image" Target="media/image34.png"/><Relationship Id="rId91" Type="http://schemas.openxmlformats.org/officeDocument/2006/relationships/image" Target="media/image50.png"/><Relationship Id="rId96" Type="http://schemas.openxmlformats.org/officeDocument/2006/relationships/image" Target="media/image55.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www.itu.int/net4/ITU-T/lists/q-text.aspx?Group=21&amp;Period=18&amp;QNo=21&amp;Lang=en" TargetMode="External"/><Relationship Id="rId28" Type="http://schemas.openxmlformats.org/officeDocument/2006/relationships/image" Target="media/image6.png"/><Relationship Id="rId49" Type="http://schemas.openxmlformats.org/officeDocument/2006/relationships/footer" Target="footer4.xml"/><Relationship Id="rId114" Type="http://schemas.openxmlformats.org/officeDocument/2006/relationships/image" Target="media/image70.emf"/><Relationship Id="rId119" Type="http://schemas.openxmlformats.org/officeDocument/2006/relationships/header" Target="header11.xml"/><Relationship Id="rId44" Type="http://schemas.openxmlformats.org/officeDocument/2006/relationships/footer" Target="footer2.xml"/><Relationship Id="rId60" Type="http://schemas.openxmlformats.org/officeDocument/2006/relationships/image" Target="media/image19.png"/><Relationship Id="rId65" Type="http://schemas.openxmlformats.org/officeDocument/2006/relationships/image" Target="media/image24.png"/><Relationship Id="rId81" Type="http://schemas.openxmlformats.org/officeDocument/2006/relationships/image" Target="media/image40.png"/><Relationship Id="rId86" Type="http://schemas.openxmlformats.org/officeDocument/2006/relationships/image" Target="media/image45.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3.png"/><Relationship Id="rId39" Type="http://schemas.openxmlformats.org/officeDocument/2006/relationships/hyperlink" Target="javascript:showjdsw('jd_t','j_')" TargetMode="External"/><Relationship Id="rId109" Type="http://schemas.openxmlformats.org/officeDocument/2006/relationships/image" Target="media/image65.png"/><Relationship Id="rId34" Type="http://schemas.openxmlformats.org/officeDocument/2006/relationships/hyperlink" Target="https://www.in.gov.br/en/web/dou/-/portaria-mcom-n-13.345-de-27-de-maio-de-2024-562413986" TargetMode="External"/><Relationship Id="rId50" Type="http://schemas.openxmlformats.org/officeDocument/2006/relationships/image" Target="media/image13.png"/><Relationship Id="rId76" Type="http://schemas.openxmlformats.org/officeDocument/2006/relationships/image" Target="media/image35.jpg"/><Relationship Id="rId97" Type="http://schemas.openxmlformats.org/officeDocument/2006/relationships/hyperlink" Target="http://www.cck.go.ke" TargetMode="External"/><Relationship Id="rId104" Type="http://schemas.openxmlformats.org/officeDocument/2006/relationships/image" Target="media/image60.png"/><Relationship Id="rId120" Type="http://schemas.openxmlformats.org/officeDocument/2006/relationships/footer" Target="footer5.xml"/><Relationship Id="rId125"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30.png"/><Relationship Id="rId92" Type="http://schemas.openxmlformats.org/officeDocument/2006/relationships/image" Target="media/image51.png"/><Relationship Id="rId2" Type="http://schemas.openxmlformats.org/officeDocument/2006/relationships/customXml" Target="../customXml/item2.xml"/><Relationship Id="rId29" Type="http://schemas.openxmlformats.org/officeDocument/2006/relationships/image" Target="media/image7.png"/><Relationship Id="rId24" Type="http://schemas.openxmlformats.org/officeDocument/2006/relationships/image" Target="media/image4.png"/><Relationship Id="rId40" Type="http://schemas.openxmlformats.org/officeDocument/2006/relationships/hyperlink" Target="http://www.alm.de/fileadmin/forschungsprojekte/GSDZ/digitalisierungsbericht2008D.pdf" TargetMode="External"/><Relationship Id="rId45" Type="http://schemas.openxmlformats.org/officeDocument/2006/relationships/header" Target="header7.xml"/><Relationship Id="rId66" Type="http://schemas.openxmlformats.org/officeDocument/2006/relationships/image" Target="media/image25.png"/><Relationship Id="rId87" Type="http://schemas.openxmlformats.org/officeDocument/2006/relationships/image" Target="media/image46.png"/><Relationship Id="rId110" Type="http://schemas.openxmlformats.org/officeDocument/2006/relationships/image" Target="media/image66.png"/><Relationship Id="rId115" Type="http://schemas.openxmlformats.org/officeDocument/2006/relationships/package" Target="embeddings/Microsoft_Visio_Drawing.vsdx"/><Relationship Id="rId61" Type="http://schemas.openxmlformats.org/officeDocument/2006/relationships/image" Target="media/image20.png"/><Relationship Id="rId82" Type="http://schemas.openxmlformats.org/officeDocument/2006/relationships/image" Target="media/image41.png"/><Relationship Id="rId19" Type="http://schemas.openxmlformats.org/officeDocument/2006/relationships/hyperlink" Target="https://www.itu.int/net4/ITU-T/lists/loqr.aspx?Group=15&amp;Period=18" TargetMode="External"/><Relationship Id="rId14" Type="http://schemas.openxmlformats.org/officeDocument/2006/relationships/hyperlink" Target="https://www.itu.int/ITU-R/go/patents/en" TargetMode="External"/><Relationship Id="rId30" Type="http://schemas.microsoft.com/office/2007/relationships/hdphoto" Target="media/hdphoto1.wdp"/><Relationship Id="rId35" Type="http://schemas.openxmlformats.org/officeDocument/2006/relationships/hyperlink" Target="http://forumsbtvd.org.br/legislacao-e-normas-tecnicas/normas-tecnicas-da-tv-digital/english/" TargetMode="External"/><Relationship Id="rId77" Type="http://schemas.openxmlformats.org/officeDocument/2006/relationships/image" Target="media/image36.png"/><Relationship Id="rId100" Type="http://schemas.openxmlformats.org/officeDocument/2006/relationships/image" Target="media/image56.png"/><Relationship Id="rId105" Type="http://schemas.openxmlformats.org/officeDocument/2006/relationships/image" Target="media/image61.png"/><Relationship Id="rId126"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14.png"/><Relationship Id="rId72" Type="http://schemas.openxmlformats.org/officeDocument/2006/relationships/image" Target="media/image31.png"/><Relationship Id="rId93" Type="http://schemas.openxmlformats.org/officeDocument/2006/relationships/image" Target="media/image52.png"/><Relationship Id="rId98" Type="http://schemas.openxmlformats.org/officeDocument/2006/relationships/image" Target="media/image55.jpeg"/><Relationship Id="rId121" Type="http://schemas.openxmlformats.org/officeDocument/2006/relationships/header" Target="header12.xml"/><Relationship Id="rId3" Type="http://schemas.openxmlformats.org/officeDocument/2006/relationships/customXml" Target="../customXml/item3.xml"/><Relationship Id="rId25" Type="http://schemas.openxmlformats.org/officeDocument/2006/relationships/hyperlink" Target="https://www.itu.int/en/history/Pages/RadioConferencesRegional.aspx?conf=4.129" TargetMode="External"/><Relationship Id="rId46" Type="http://schemas.openxmlformats.org/officeDocument/2006/relationships/footer" Target="footer3.xml"/><Relationship Id="rId67" Type="http://schemas.openxmlformats.org/officeDocument/2006/relationships/image" Target="media/image26.png"/><Relationship Id="rId116" Type="http://schemas.openxmlformats.org/officeDocument/2006/relationships/image" Target="media/image71.png"/><Relationship Id="rId20" Type="http://schemas.openxmlformats.org/officeDocument/2006/relationships/hyperlink" Target="https://www.itu.int/net4/ITU-T/lists/q-text.aspx?Group=21&amp;Period=18&amp;QNo=6&amp;Lang=en" TargetMode="External"/><Relationship Id="rId41" Type="http://schemas.openxmlformats.org/officeDocument/2006/relationships/hyperlink" Target="http://www.ueberallfernsehen.de/" TargetMode="External"/><Relationship Id="rId62" Type="http://schemas.openxmlformats.org/officeDocument/2006/relationships/image" Target="media/image21.png"/><Relationship Id="rId83" Type="http://schemas.openxmlformats.org/officeDocument/2006/relationships/image" Target="media/image42.png"/><Relationship Id="rId88" Type="http://schemas.openxmlformats.org/officeDocument/2006/relationships/image" Target="media/image47.png"/><Relationship Id="rId111" Type="http://schemas.openxmlformats.org/officeDocument/2006/relationships/image" Target="media/image67.png"/><Relationship Id="rId15" Type="http://schemas.openxmlformats.org/officeDocument/2006/relationships/hyperlink" Target="https://www.itu.int/publ/R-REP/en" TargetMode="External"/><Relationship Id="rId36" Type="http://schemas.openxmlformats.org/officeDocument/2006/relationships/image" Target="media/image10.png"/><Relationship Id="rId106" Type="http://schemas.openxmlformats.org/officeDocument/2006/relationships/image" Target="media/image62.png"/><Relationship Id="rId10" Type="http://schemas.openxmlformats.org/officeDocument/2006/relationships/endnotes" Target="endnotes.xml"/><Relationship Id="rId31" Type="http://schemas.openxmlformats.org/officeDocument/2006/relationships/image" Target="media/image8.jpeg"/><Relationship Id="rId52" Type="http://schemas.openxmlformats.org/officeDocument/2006/relationships/image" Target="media/image15.png"/><Relationship Id="rId73" Type="http://schemas.openxmlformats.org/officeDocument/2006/relationships/image" Target="media/image32.jpg"/><Relationship Id="rId78" Type="http://schemas.openxmlformats.org/officeDocument/2006/relationships/image" Target="media/image37.png"/><Relationship Id="rId94" Type="http://schemas.openxmlformats.org/officeDocument/2006/relationships/image" Target="media/image53.png"/><Relationship Id="rId99" Type="http://schemas.openxmlformats.org/officeDocument/2006/relationships/hyperlink" Target="http://www.digitalkenya.co.ke" TargetMode="External"/><Relationship Id="rId101" Type="http://schemas.openxmlformats.org/officeDocument/2006/relationships/image" Target="media/image57.png"/><Relationship Id="rId122" Type="http://schemas.openxmlformats.org/officeDocument/2006/relationships/footer" Target="footer6.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notes.xml.rels><?xml version="1.0" encoding="UTF-8" standalone="yes"?>
<Relationships xmlns="http://schemas.openxmlformats.org/package/2006/relationships"><Relationship Id="rId8" Type="http://schemas.openxmlformats.org/officeDocument/2006/relationships/hyperlink" Target="http://www.ofca.gov.hk/" TargetMode="External"/><Relationship Id="rId3" Type="http://schemas.openxmlformats.org/officeDocument/2006/relationships/hyperlink" Target="http://www.planalto.gov.br/ccivil03/Ato2004-2006/2006/Decreto/D5820.htm" TargetMode="External"/><Relationship Id="rId7" Type="http://schemas.openxmlformats.org/officeDocument/2006/relationships/hyperlink" Target="http://www.suframa.gov.br/download/legislacao/outros_inst_legais/legi_fed_pi_ppb_224_3out12.pdf" TargetMode="External"/><Relationship Id="rId2" Type="http://schemas.openxmlformats.org/officeDocument/2006/relationships/hyperlink" Target="http://www.planalto.gov.br/ccivil_03/decreto/2003/D4901compilado.htm" TargetMode="External"/><Relationship Id="rId1" Type="http://schemas.openxmlformats.org/officeDocument/2006/relationships/hyperlink" Target="http://www.acma.gov.au" TargetMode="External"/><Relationship Id="rId6" Type="http://schemas.openxmlformats.org/officeDocument/2006/relationships/hyperlink" Target="http://www.planalto.gov.br/ccivil_03/_Ato2011-2014/2013/Decreto/D8061.htm" TargetMode="External"/><Relationship Id="rId5" Type="http://schemas.openxmlformats.org/officeDocument/2006/relationships/hyperlink" Target="http://pesquisa.in.gov.br/imprensa/jsp/visualiza/index.jsp?jornal=1&amp;pagina=46&amp;data=07/02/2013" TargetMode="External"/><Relationship Id="rId4" Type="http://schemas.openxmlformats.org/officeDocument/2006/relationships/hyperlink" Target="http://www.planalto.gov.br/ccivil_03/_Ato2004-2006/2006/Decreto/D5820.htm"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aez\AppData\Roaming\Microsoft\Templates\BR_Rec_2005.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Comments xmlns="4c6a61cb-1973-4fc6-92ae-f4d7a4471404"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82379ADE57F02A4ABD3D2EDC722C3499" ma:contentTypeVersion="2" ma:contentTypeDescription="Create a new document." ma:contentTypeScope="" ma:versionID="fe4317f2d02a0b366070489640f5e744">
  <xsd:schema xmlns:xsd="http://www.w3.org/2001/XMLSchema" xmlns:xs="http://www.w3.org/2001/XMLSchema" xmlns:p="http://schemas.microsoft.com/office/2006/metadata/properties" xmlns:ns2="4c6a61cb-1973-4fc6-92ae-f4d7a4471404" xmlns:ns3="fcb6b58c-b914-4d07-b93f-e162996dcb8f" targetNamespace="http://schemas.microsoft.com/office/2006/metadata/properties" ma:root="true" ma:fieldsID="e32da88d2cde0a9e7767be42f6db083b" ns2:_="" ns3:_="">
    <xsd:import namespace="4c6a61cb-1973-4fc6-92ae-f4d7a4471404"/>
    <xsd:import namespace="fcb6b58c-b914-4d07-b93f-e162996dcb8f"/>
    <xsd:element name="properties">
      <xsd:complexType>
        <xsd:sequence>
          <xsd:element name="documentManagement">
            <xsd:complexType>
              <xsd:all>
                <xsd:element ref="ns2:Comments" minOccurs="0"/>
                <xsd:element ref="ns3: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c6a61cb-1973-4fc6-92ae-f4d7a4471404" elementFormDefault="qualified">
    <xsd:import namespace="http://schemas.microsoft.com/office/2006/documentManagement/types"/>
    <xsd:import namespace="http://schemas.microsoft.com/office/infopath/2007/PartnerControls"/>
    <xsd:element name="Comments" ma:index="8" nillable="true" ma:displayName="Comments" ma:internalName="Comments">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cb6b58c-b914-4d07-b93f-e162996dcb8f" elementFormDefault="qualified">
    <xsd:import namespace="http://schemas.microsoft.com/office/2006/documentManagement/types"/>
    <xsd:import namespace="http://schemas.microsoft.com/office/infopath/2007/PartnerControls"/>
    <xsd:element name="SharedWithUsers" ma:index="9"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268CCD7-1D28-481B-8949-CC723D6245AD}">
  <ds:schemaRefs>
    <ds:schemaRef ds:uri="http://schemas.openxmlformats.org/officeDocument/2006/bibliography"/>
  </ds:schemaRefs>
</ds:datastoreItem>
</file>

<file path=customXml/itemProps2.xml><?xml version="1.0" encoding="utf-8"?>
<ds:datastoreItem xmlns:ds="http://schemas.openxmlformats.org/officeDocument/2006/customXml" ds:itemID="{2FE48C29-B9A8-4B4C-A8F0-60940BC301C3}">
  <ds:schemaRefs>
    <ds:schemaRef ds:uri="http://schemas.microsoft.com/office/2006/metadata/properties"/>
    <ds:schemaRef ds:uri="http://schemas.microsoft.com/office/infopath/2007/PartnerControls"/>
    <ds:schemaRef ds:uri="4c6a61cb-1973-4fc6-92ae-f4d7a4471404"/>
  </ds:schemaRefs>
</ds:datastoreItem>
</file>

<file path=customXml/itemProps3.xml><?xml version="1.0" encoding="utf-8"?>
<ds:datastoreItem xmlns:ds="http://schemas.openxmlformats.org/officeDocument/2006/customXml" ds:itemID="{D70FC6DF-C584-4776-9D55-F8A288A203F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c6a61cb-1973-4fc6-92ae-f4d7a4471404"/>
    <ds:schemaRef ds:uri="fcb6b58c-b914-4d07-b93f-e162996dcb8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C17291B-09EE-4883-A664-56B5AB9F4B3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BR_Rec_2005.dotm</Template>
  <TotalTime>739</TotalTime>
  <Pages>187</Pages>
  <Words>74982</Words>
  <Characters>422154</Characters>
  <Application>Microsoft Office Word</Application>
  <DocSecurity>0</DocSecurity>
  <Lines>7538</Lines>
  <Paragraphs>3853</Paragraphs>
  <ScaleCrop>false</ScaleCrop>
  <HeadingPairs>
    <vt:vector size="2" baseType="variant">
      <vt:variant>
        <vt:lpstr>Title</vt:lpstr>
      </vt:variant>
      <vt:variant>
        <vt:i4>1</vt:i4>
      </vt:variant>
    </vt:vector>
  </HeadingPairs>
  <TitlesOfParts>
    <vt:vector size="1" baseType="lpstr">
      <vt:lpstr>Report ITU-R BT.2140-15 (03/2026) Transition from analogue to digital terrestrial television broadcasting</vt:lpstr>
    </vt:vector>
  </TitlesOfParts>
  <Manager/>
  <Company>ITU</Company>
  <LinksUpToDate>false</LinksUpToDate>
  <CharactersWithSpaces>493283</CharactersWithSpaces>
  <SharedDoc>false</SharedDoc>
  <HLinks>
    <vt:vector size="12" baseType="variant">
      <vt:variant>
        <vt:i4>1966151</vt:i4>
      </vt:variant>
      <vt:variant>
        <vt:i4>6</vt:i4>
      </vt:variant>
      <vt:variant>
        <vt:i4>0</vt:i4>
      </vt:variant>
      <vt:variant>
        <vt:i4>5</vt:i4>
      </vt:variant>
      <vt:variant>
        <vt:lpwstr>http://www.itu.int/publ/R-REP/en</vt:lpwstr>
      </vt:variant>
      <vt:variant>
        <vt:lpwstr/>
      </vt:variant>
      <vt:variant>
        <vt:i4>3997742</vt:i4>
      </vt:variant>
      <vt:variant>
        <vt:i4>3</vt:i4>
      </vt:variant>
      <vt:variant>
        <vt:i4>0</vt:i4>
      </vt:variant>
      <vt:variant>
        <vt:i4>5</vt:i4>
      </vt:variant>
      <vt:variant>
        <vt:lpwstr>http://www.itu.int/ITU-R/go/patents/en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Report ITU-R BT.2140-15 (03/2026) - Transition from analogue to digital terrestrial television broadcasting</dc:title>
  <dc:subject/>
  <dc:creator>ITU Radiocommunication Bureau (BR)</dc:creator>
  <cp:keywords/>
  <dc:description/>
  <cp:lastModifiedBy>Saez Grau, Ricardo</cp:lastModifiedBy>
  <cp:revision>393</cp:revision>
  <cp:lastPrinted>2026-05-02T08:03:00Z</cp:lastPrinted>
  <dcterms:created xsi:type="dcterms:W3CDTF">2023-04-20T08:00:00Z</dcterms:created>
  <dcterms:modified xsi:type="dcterms:W3CDTF">2026-05-25T09:51:00Z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Header">
    <vt:lpwstr>Rec. </vt:lpwstr>
  </property>
  <property fmtid="{D5CDD505-2E9C-101B-9397-08002B2CF9AE}" pid="3" name="Header 1">
    <vt:lpwstr>Rap. </vt:lpwstr>
  </property>
  <property fmtid="{D5CDD505-2E9C-101B-9397-08002B2CF9AE}" pid="4" name="Header 2">
    <vt:lpwstr>Rep. </vt:lpwstr>
  </property>
  <property fmtid="{D5CDD505-2E9C-101B-9397-08002B2CF9AE}" pid="5" name="Header 3">
    <vt:lpwstr>I. </vt:lpwstr>
  </property>
  <property fmtid="{D5CDD505-2E9C-101B-9397-08002B2CF9AE}" pid="6" name="Header 4">
    <vt:lpwstr>Op. </vt:lpwstr>
  </property>
  <property fmtid="{D5CDD505-2E9C-101B-9397-08002B2CF9AE}" pid="7" name="Header 5">
    <vt:lpwstr>V. </vt:lpwstr>
  </property>
  <property fmtid="{D5CDD505-2E9C-101B-9397-08002B2CF9AE}" pid="8" name="Header 6">
    <vt:lpwstr>Ru. </vt:lpwstr>
  </property>
  <property fmtid="{D5CDD505-2E9C-101B-9397-08002B2CF9AE}" pid="9" name="Language">
    <vt:lpwstr>English</vt:lpwstr>
  </property>
  <property fmtid="{D5CDD505-2E9C-101B-9397-08002B2CF9AE}" pid="10" name="Typist">
    <vt:lpwstr>Gachetc</vt:lpwstr>
  </property>
  <property fmtid="{D5CDD505-2E9C-101B-9397-08002B2CF9AE}" pid="11" name="Date completed">
    <vt:lpwstr>jeudi, 22. septembre 2011</vt:lpwstr>
  </property>
  <property fmtid="{D5CDD505-2E9C-101B-9397-08002B2CF9AE}" pid="12" name="ContentTypeId">
    <vt:lpwstr>0x01010082379ADE57F02A4ABD3D2EDC722C3499</vt:lpwstr>
  </property>
</Properties>
</file>