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4348B3" w14:textId="77777777" w:rsidR="00E938B6" w:rsidRPr="00660265" w:rsidRDefault="00E938B6" w:rsidP="00E938B6"/>
    <w:p w14:paraId="2E48BA45" w14:textId="77777777" w:rsidR="00E938B6" w:rsidRPr="00660265" w:rsidRDefault="00E938B6" w:rsidP="00E938B6"/>
    <w:p w14:paraId="371EA83B" w14:textId="77777777" w:rsidR="00E938B6" w:rsidRPr="00660265" w:rsidRDefault="00E938B6" w:rsidP="00E938B6"/>
    <w:p w14:paraId="2E28BDFF" w14:textId="77777777" w:rsidR="00E938B6" w:rsidRPr="00660265" w:rsidRDefault="00E938B6" w:rsidP="00E938B6"/>
    <w:p w14:paraId="6C0D9BF4" w14:textId="77777777" w:rsidR="00E938B6" w:rsidRPr="00660265" w:rsidRDefault="00E938B6" w:rsidP="00E938B6"/>
    <w:p w14:paraId="6124C1F2" w14:textId="77777777" w:rsidR="00E938B6" w:rsidRPr="00660265" w:rsidRDefault="00E938B6" w:rsidP="00E938B6"/>
    <w:p w14:paraId="5A3146BE" w14:textId="77777777" w:rsidR="00E938B6" w:rsidRPr="00660265" w:rsidRDefault="00E938B6" w:rsidP="00E938B6"/>
    <w:p w14:paraId="2F73BB18" w14:textId="77777777" w:rsidR="00E938B6" w:rsidRPr="00660265" w:rsidRDefault="00E938B6" w:rsidP="00E938B6"/>
    <w:p w14:paraId="05DD59EB" w14:textId="77777777" w:rsidR="00E938B6" w:rsidRPr="00660265" w:rsidRDefault="00E938B6" w:rsidP="00E938B6"/>
    <w:p w14:paraId="17CF49D1" w14:textId="77777777" w:rsidR="00E938B6" w:rsidRPr="00660265" w:rsidRDefault="00E938B6" w:rsidP="00E938B6"/>
    <w:p w14:paraId="064F884F" w14:textId="77777777" w:rsidR="00E938B6" w:rsidRPr="00660265" w:rsidRDefault="00E938B6" w:rsidP="00E938B6"/>
    <w:p w14:paraId="342CE6B6" w14:textId="77777777" w:rsidR="00E938B6" w:rsidRPr="00660265" w:rsidRDefault="00E938B6" w:rsidP="00E938B6"/>
    <w:tbl>
      <w:tblPr>
        <w:tblW w:w="10089" w:type="dxa"/>
        <w:tblLook w:val="01E0" w:firstRow="1" w:lastRow="1" w:firstColumn="1" w:lastColumn="1" w:noHBand="0" w:noVBand="0"/>
      </w:tblPr>
      <w:tblGrid>
        <w:gridCol w:w="10089"/>
      </w:tblGrid>
      <w:tr w:rsidR="00E938B6" w:rsidRPr="00660265" w14:paraId="6C7568FA" w14:textId="77777777" w:rsidTr="005F04D6">
        <w:tc>
          <w:tcPr>
            <w:tcW w:w="10089" w:type="dxa"/>
          </w:tcPr>
          <w:p w14:paraId="399BADCF" w14:textId="77777777" w:rsidR="00E938B6" w:rsidRPr="00660265" w:rsidRDefault="00E938B6" w:rsidP="005F04D6">
            <w:pPr>
              <w:spacing w:before="380" w:line="280" w:lineRule="exact"/>
              <w:jc w:val="right"/>
              <w:rPr>
                <w:rFonts w:ascii="Tahoma" w:hAnsi="Tahoma" w:cs="Tahoma"/>
                <w:b/>
                <w:bCs/>
                <w:iCs/>
                <w:color w:val="509141"/>
                <w:sz w:val="32"/>
                <w:szCs w:val="32"/>
                <w:lang w:val="en-US"/>
              </w:rPr>
            </w:pPr>
            <w:r w:rsidRPr="00660265">
              <w:rPr>
                <w:rFonts w:ascii="Tahoma" w:hAnsi="Tahoma" w:cs="Tahoma"/>
                <w:b/>
                <w:bCs/>
                <w:iCs/>
                <w:color w:val="509141"/>
                <w:position w:val="-10"/>
                <w:sz w:val="32"/>
                <w:szCs w:val="32"/>
                <w:lang w:val="en-US"/>
              </w:rPr>
              <w:object w:dxaOrig="180" w:dyaOrig="340" w14:anchorId="61DA7E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14.4pt" o:ole="">
                  <v:imagedata r:id="rId11" o:title=""/>
                </v:shape>
                <o:OLEObject Type="Embed" ProgID="Equation.3" ShapeID="_x0000_i1025" DrawAspect="Content" ObjectID="_1701588606" r:id="rId12"/>
              </w:object>
            </w:r>
          </w:p>
          <w:p w14:paraId="2467A1F0" w14:textId="763B8738" w:rsidR="00E938B6" w:rsidRPr="00660265" w:rsidRDefault="00E938B6" w:rsidP="00E938B6">
            <w:pPr>
              <w:spacing w:before="380" w:line="280" w:lineRule="exact"/>
              <w:jc w:val="right"/>
              <w:rPr>
                <w:rFonts w:ascii="Tahoma" w:hAnsi="Tahoma" w:cs="Tahoma"/>
                <w:b/>
                <w:bCs/>
                <w:iCs/>
                <w:color w:val="509141"/>
                <w:sz w:val="36"/>
                <w:szCs w:val="36"/>
                <w:lang w:val="en-US"/>
              </w:rPr>
            </w:pPr>
            <w:proofErr w:type="gramStart"/>
            <w:r w:rsidRPr="00660265">
              <w:rPr>
                <w:rFonts w:ascii="Tahoma" w:hAnsi="Tahoma" w:cs="Tahoma"/>
                <w:b/>
                <w:bCs/>
                <w:iCs/>
                <w:color w:val="509141"/>
                <w:sz w:val="36"/>
                <w:szCs w:val="36"/>
                <w:lang w:val="en-US"/>
              </w:rPr>
              <w:t>Report  ITU</w:t>
            </w:r>
            <w:proofErr w:type="gramEnd"/>
            <w:r w:rsidRPr="00660265">
              <w:rPr>
                <w:rFonts w:ascii="Tahoma" w:hAnsi="Tahoma" w:cs="Tahoma"/>
                <w:b/>
                <w:bCs/>
                <w:iCs/>
                <w:color w:val="509141"/>
                <w:sz w:val="36"/>
                <w:szCs w:val="36"/>
                <w:lang w:val="en-US"/>
              </w:rPr>
              <w:t>-R  BS.</w:t>
            </w:r>
            <w:r w:rsidRPr="00E938B6">
              <w:rPr>
                <w:rFonts w:ascii="Tahoma" w:hAnsi="Tahoma" w:cs="Tahoma"/>
                <w:b/>
                <w:bCs/>
                <w:iCs/>
                <w:color w:val="509141"/>
                <w:sz w:val="36"/>
                <w:szCs w:val="36"/>
              </w:rPr>
              <w:t>2493-0</w:t>
            </w:r>
          </w:p>
          <w:p w14:paraId="36BC2F75" w14:textId="77777777" w:rsidR="00E938B6" w:rsidRPr="00660265" w:rsidRDefault="00E938B6" w:rsidP="005F04D6">
            <w:pPr>
              <w:spacing w:before="80" w:line="280" w:lineRule="exact"/>
              <w:jc w:val="right"/>
              <w:rPr>
                <w:rFonts w:ascii="Tahoma" w:hAnsi="Tahoma" w:cs="Tahoma"/>
                <w:iCs/>
                <w:color w:val="509141"/>
                <w:szCs w:val="24"/>
                <w:lang w:val="en-US"/>
              </w:rPr>
            </w:pPr>
            <w:r w:rsidRPr="00660265">
              <w:rPr>
                <w:rFonts w:ascii="Tahoma" w:hAnsi="Tahoma" w:cs="Tahoma"/>
                <w:b/>
                <w:bCs/>
                <w:iCs/>
                <w:color w:val="509141"/>
                <w:szCs w:val="24"/>
                <w:lang w:val="en-US"/>
              </w:rPr>
              <w:t>(</w:t>
            </w:r>
            <w:r>
              <w:rPr>
                <w:rFonts w:ascii="Tahoma" w:hAnsi="Tahoma" w:cs="Tahoma"/>
                <w:b/>
                <w:bCs/>
                <w:iCs/>
                <w:color w:val="509141"/>
                <w:szCs w:val="24"/>
                <w:lang w:val="en-US"/>
              </w:rPr>
              <w:t>11</w:t>
            </w:r>
            <w:r w:rsidRPr="00660265">
              <w:rPr>
                <w:rFonts w:ascii="Tahoma" w:hAnsi="Tahoma" w:cs="Tahoma"/>
                <w:b/>
                <w:bCs/>
                <w:iCs/>
                <w:color w:val="509141"/>
                <w:szCs w:val="24"/>
                <w:lang w:val="en-US"/>
              </w:rPr>
              <w:t>/</w:t>
            </w:r>
            <w:r>
              <w:rPr>
                <w:rFonts w:ascii="Tahoma" w:hAnsi="Tahoma" w:cs="Tahoma"/>
                <w:b/>
                <w:bCs/>
                <w:iCs/>
                <w:color w:val="509141"/>
                <w:szCs w:val="24"/>
                <w:lang w:val="en-US"/>
              </w:rPr>
              <w:t>2021</w:t>
            </w:r>
            <w:r w:rsidRPr="00660265">
              <w:rPr>
                <w:rFonts w:ascii="Tahoma" w:hAnsi="Tahoma" w:cs="Tahoma"/>
                <w:b/>
                <w:bCs/>
                <w:iCs/>
                <w:color w:val="509141"/>
                <w:szCs w:val="24"/>
                <w:lang w:val="en-US"/>
              </w:rPr>
              <w:t>)</w:t>
            </w:r>
          </w:p>
        </w:tc>
      </w:tr>
      <w:tr w:rsidR="00E938B6" w:rsidRPr="00025D24" w14:paraId="2E0DFD6C" w14:textId="77777777" w:rsidTr="005F04D6">
        <w:tc>
          <w:tcPr>
            <w:tcW w:w="10089" w:type="dxa"/>
          </w:tcPr>
          <w:p w14:paraId="6F4937FA" w14:textId="77777777" w:rsidR="00E938B6" w:rsidRPr="00660265" w:rsidRDefault="00E938B6" w:rsidP="005F04D6">
            <w:pPr>
              <w:spacing w:before="80" w:line="500" w:lineRule="exact"/>
              <w:jc w:val="right"/>
              <w:rPr>
                <w:rFonts w:ascii="Tahoma" w:hAnsi="Tahoma" w:cs="Tahoma"/>
                <w:b/>
                <w:bCs/>
                <w:iCs/>
                <w:color w:val="509141"/>
                <w:sz w:val="44"/>
                <w:szCs w:val="44"/>
                <w:lang w:val="en-US"/>
              </w:rPr>
            </w:pPr>
          </w:p>
          <w:p w14:paraId="66F56715" w14:textId="0A46B6B3" w:rsidR="00E938B6" w:rsidRPr="00660265" w:rsidRDefault="00E938B6" w:rsidP="00E938B6">
            <w:pPr>
              <w:spacing w:before="80" w:line="500" w:lineRule="exact"/>
              <w:jc w:val="right"/>
              <w:rPr>
                <w:rFonts w:ascii="Tahoma" w:hAnsi="Tahoma" w:cs="Tahoma"/>
                <w:b/>
                <w:bCs/>
                <w:iCs/>
                <w:color w:val="509141"/>
                <w:sz w:val="44"/>
                <w:szCs w:val="44"/>
                <w:lang w:val="en-US"/>
              </w:rPr>
            </w:pPr>
            <w:r w:rsidRPr="00025D24">
              <w:rPr>
                <w:rFonts w:ascii="Tahoma" w:hAnsi="Tahoma" w:cs="Tahoma"/>
                <w:b/>
                <w:bCs/>
                <w:iCs/>
                <w:color w:val="509141"/>
                <w:sz w:val="44"/>
                <w:szCs w:val="44"/>
                <w:lang w:val="en-GB"/>
              </w:rPr>
              <w:t xml:space="preserve">Practical implementation of broadcast systems using audio codecs </w:t>
            </w:r>
            <w:r w:rsidRPr="00025D24">
              <w:rPr>
                <w:rFonts w:ascii="Tahoma" w:hAnsi="Tahoma" w:cs="Tahoma"/>
                <w:b/>
                <w:bCs/>
                <w:iCs/>
                <w:color w:val="509141"/>
                <w:sz w:val="44"/>
                <w:szCs w:val="44"/>
                <w:lang w:val="en-GB"/>
              </w:rPr>
              <w:br/>
              <w:t>for ITU advanced sound systems</w:t>
            </w:r>
          </w:p>
          <w:p w14:paraId="6F8074CE" w14:textId="77777777" w:rsidR="00E938B6" w:rsidRPr="00660265" w:rsidRDefault="00E938B6" w:rsidP="005F04D6">
            <w:pPr>
              <w:spacing w:before="80" w:line="500" w:lineRule="exact"/>
              <w:jc w:val="right"/>
              <w:rPr>
                <w:rFonts w:ascii="Tahoma" w:hAnsi="Tahoma" w:cs="Tahoma"/>
                <w:b/>
                <w:bCs/>
                <w:iCs/>
                <w:color w:val="509141"/>
                <w:sz w:val="44"/>
                <w:szCs w:val="44"/>
                <w:lang w:val="en-US"/>
              </w:rPr>
            </w:pPr>
            <w:r w:rsidRPr="00660265">
              <w:rPr>
                <w:rFonts w:ascii="Tahoma" w:hAnsi="Tahoma" w:cs="Tahoma"/>
                <w:b/>
                <w:bCs/>
                <w:iCs/>
                <w:color w:val="509141"/>
                <w:sz w:val="44"/>
                <w:szCs w:val="44"/>
                <w:lang w:val="en-US"/>
              </w:rPr>
              <w:t xml:space="preserve">  </w:t>
            </w:r>
          </w:p>
        </w:tc>
      </w:tr>
      <w:tr w:rsidR="00E938B6" w:rsidRPr="00025D24" w14:paraId="18BB2A33" w14:textId="77777777" w:rsidTr="005F04D6">
        <w:tc>
          <w:tcPr>
            <w:tcW w:w="10089" w:type="dxa"/>
          </w:tcPr>
          <w:p w14:paraId="69BFD200" w14:textId="77777777" w:rsidR="00E938B6" w:rsidRPr="00660265" w:rsidRDefault="00E938B6" w:rsidP="005F04D6">
            <w:pPr>
              <w:spacing w:before="80" w:line="280" w:lineRule="exact"/>
              <w:ind w:right="640"/>
              <w:rPr>
                <w:rFonts w:ascii="Tahoma" w:hAnsi="Tahoma" w:cs="Tahoma"/>
                <w:b/>
                <w:bCs/>
                <w:iCs/>
                <w:color w:val="243285"/>
                <w:sz w:val="32"/>
                <w:szCs w:val="32"/>
                <w:lang w:val="en-US"/>
              </w:rPr>
            </w:pPr>
          </w:p>
          <w:p w14:paraId="7EE84BEC" w14:textId="77777777" w:rsidR="00E938B6" w:rsidRPr="00660265" w:rsidRDefault="00E938B6" w:rsidP="005F04D6">
            <w:pPr>
              <w:spacing w:before="80" w:line="280" w:lineRule="exact"/>
              <w:ind w:right="640"/>
              <w:rPr>
                <w:rFonts w:ascii="Tahoma" w:hAnsi="Tahoma" w:cs="Tahoma"/>
                <w:b/>
                <w:bCs/>
                <w:iCs/>
                <w:color w:val="243285"/>
                <w:sz w:val="32"/>
                <w:szCs w:val="32"/>
                <w:lang w:val="en-US"/>
              </w:rPr>
            </w:pPr>
          </w:p>
          <w:p w14:paraId="30B59B97" w14:textId="77777777" w:rsidR="00E938B6" w:rsidRPr="00660265" w:rsidRDefault="00E938B6" w:rsidP="005F04D6">
            <w:pPr>
              <w:spacing w:before="80" w:line="280" w:lineRule="exact"/>
              <w:ind w:right="640"/>
              <w:rPr>
                <w:rFonts w:ascii="Tahoma" w:hAnsi="Tahoma" w:cs="Tahoma"/>
                <w:b/>
                <w:bCs/>
                <w:iCs/>
                <w:color w:val="243285"/>
                <w:sz w:val="32"/>
                <w:szCs w:val="32"/>
                <w:lang w:val="en-US"/>
              </w:rPr>
            </w:pPr>
          </w:p>
          <w:p w14:paraId="421EB743" w14:textId="77777777" w:rsidR="00E938B6" w:rsidRPr="00660265" w:rsidRDefault="00E938B6" w:rsidP="005F04D6">
            <w:pPr>
              <w:spacing w:before="80" w:after="180" w:line="360" w:lineRule="exact"/>
              <w:jc w:val="right"/>
              <w:rPr>
                <w:rFonts w:ascii="Tahoma" w:hAnsi="Tahoma" w:cs="Tahoma"/>
                <w:b/>
                <w:bCs/>
                <w:iCs/>
                <w:color w:val="243285"/>
                <w:sz w:val="36"/>
                <w:szCs w:val="36"/>
                <w:lang w:val="en-US"/>
              </w:rPr>
            </w:pPr>
          </w:p>
          <w:p w14:paraId="2F696327" w14:textId="77777777" w:rsidR="00E938B6" w:rsidRPr="00660265" w:rsidRDefault="00E938B6" w:rsidP="005F04D6">
            <w:pPr>
              <w:spacing w:before="80" w:after="180" w:line="360" w:lineRule="exact"/>
              <w:jc w:val="right"/>
              <w:rPr>
                <w:rFonts w:ascii="Tahoma" w:hAnsi="Tahoma" w:cs="Tahoma"/>
                <w:b/>
                <w:bCs/>
                <w:iCs/>
                <w:color w:val="509141"/>
                <w:sz w:val="36"/>
                <w:szCs w:val="36"/>
                <w:lang w:val="en-US"/>
              </w:rPr>
            </w:pPr>
            <w:r w:rsidRPr="00660265">
              <w:rPr>
                <w:rFonts w:ascii="Tahoma" w:hAnsi="Tahoma" w:cs="Tahoma"/>
                <w:b/>
                <w:bCs/>
                <w:iCs/>
                <w:color w:val="509141"/>
                <w:sz w:val="36"/>
                <w:szCs w:val="36"/>
                <w:lang w:val="en-US"/>
              </w:rPr>
              <w:t>BS Series</w:t>
            </w:r>
          </w:p>
          <w:p w14:paraId="790D9286" w14:textId="77777777" w:rsidR="00E938B6" w:rsidRPr="00660265" w:rsidRDefault="00E938B6" w:rsidP="005F04D6">
            <w:pPr>
              <w:spacing w:before="80" w:line="420" w:lineRule="exact"/>
              <w:jc w:val="right"/>
              <w:rPr>
                <w:rFonts w:ascii="Tahoma" w:hAnsi="Tahoma" w:cs="Tahoma"/>
                <w:b/>
                <w:bCs/>
                <w:iCs/>
                <w:color w:val="509141"/>
                <w:sz w:val="36"/>
                <w:szCs w:val="36"/>
                <w:lang w:val="en-US"/>
              </w:rPr>
            </w:pPr>
            <w:r w:rsidRPr="00660265">
              <w:rPr>
                <w:rFonts w:ascii="Tahoma" w:hAnsi="Tahoma" w:cs="Tahoma"/>
                <w:b/>
                <w:bCs/>
                <w:iCs/>
                <w:color w:val="509141"/>
                <w:sz w:val="36"/>
                <w:szCs w:val="36"/>
                <w:lang w:val="en-US"/>
              </w:rPr>
              <w:t>Broadcasting service (sound)</w:t>
            </w:r>
          </w:p>
        </w:tc>
      </w:tr>
    </w:tbl>
    <w:p w14:paraId="5F4EA265" w14:textId="77777777" w:rsidR="00E938B6" w:rsidRPr="00660265" w:rsidRDefault="00E938B6" w:rsidP="00E938B6">
      <w:pPr>
        <w:spacing w:before="80"/>
        <w:rPr>
          <w:i/>
          <w:sz w:val="22"/>
          <w:lang w:val="en-US"/>
        </w:rPr>
      </w:pPr>
    </w:p>
    <w:p w14:paraId="66B8DB8C" w14:textId="77777777" w:rsidR="00E938B6" w:rsidRPr="00660265" w:rsidRDefault="00E938B6" w:rsidP="00E938B6">
      <w:pPr>
        <w:spacing w:before="80"/>
        <w:rPr>
          <w:i/>
          <w:sz w:val="22"/>
          <w:lang w:val="en-US"/>
        </w:rPr>
      </w:pPr>
    </w:p>
    <w:p w14:paraId="5CCB8869" w14:textId="77777777" w:rsidR="00E938B6" w:rsidRPr="00660265" w:rsidRDefault="00E938B6" w:rsidP="00E938B6">
      <w:pPr>
        <w:spacing w:before="80"/>
        <w:rPr>
          <w:i/>
          <w:sz w:val="22"/>
          <w:lang w:val="en-US"/>
        </w:rPr>
      </w:pPr>
    </w:p>
    <w:p w14:paraId="073D1C55" w14:textId="77777777" w:rsidR="00E938B6" w:rsidRPr="00660265" w:rsidRDefault="00E938B6" w:rsidP="00E938B6">
      <w:pPr>
        <w:spacing w:before="80"/>
        <w:rPr>
          <w:i/>
          <w:sz w:val="22"/>
          <w:lang w:val="en-US"/>
        </w:rPr>
      </w:pPr>
    </w:p>
    <w:p w14:paraId="4E74A9D7" w14:textId="77777777" w:rsidR="00E938B6" w:rsidRPr="00660265" w:rsidRDefault="00E938B6" w:rsidP="00E938B6">
      <w:pPr>
        <w:spacing w:before="80"/>
        <w:rPr>
          <w:i/>
          <w:sz w:val="22"/>
          <w:lang w:val="en-US"/>
        </w:rPr>
      </w:pPr>
    </w:p>
    <w:p w14:paraId="6CA48973" w14:textId="77777777" w:rsidR="00E938B6" w:rsidRPr="00660265" w:rsidRDefault="00E938B6" w:rsidP="00E938B6">
      <w:pPr>
        <w:spacing w:before="80"/>
        <w:rPr>
          <w:i/>
          <w:sz w:val="22"/>
          <w:lang w:val="en-US"/>
        </w:rPr>
      </w:pPr>
    </w:p>
    <w:p w14:paraId="7F39F3A4" w14:textId="77777777" w:rsidR="00E938B6" w:rsidRPr="00660265" w:rsidRDefault="00E938B6" w:rsidP="00E938B6">
      <w:pPr>
        <w:rPr>
          <w:rFonts w:ascii="Palatino Linotype" w:hAnsi="Palatino Linotype"/>
          <w:lang w:val="en-US"/>
        </w:rPr>
        <w:sectPr w:rsidR="00E938B6" w:rsidRPr="00660265" w:rsidSect="005F04D6">
          <w:headerReference w:type="even" r:id="rId13"/>
          <w:headerReference w:type="default" r:id="rId14"/>
          <w:headerReference w:type="first" r:id="rId15"/>
          <w:pgSz w:w="11907" w:h="16840" w:code="9"/>
          <w:pgMar w:top="1089" w:right="1089" w:bottom="284" w:left="1089" w:header="567" w:footer="284" w:gutter="0"/>
          <w:pgNumType w:start="1"/>
          <w:cols w:space="720"/>
        </w:sectPr>
      </w:pPr>
    </w:p>
    <w:p w14:paraId="739BC061" w14:textId="77777777" w:rsidR="00E938B6" w:rsidRPr="00660265" w:rsidRDefault="00E938B6" w:rsidP="00E938B6">
      <w:pPr>
        <w:keepNext/>
        <w:tabs>
          <w:tab w:val="left" w:pos="2268"/>
          <w:tab w:val="left" w:pos="2552"/>
          <w:tab w:val="left" w:pos="2835"/>
          <w:tab w:val="left" w:pos="3119"/>
          <w:tab w:val="left" w:pos="3402"/>
          <w:tab w:val="left" w:pos="3686"/>
          <w:tab w:val="left" w:pos="3969"/>
        </w:tabs>
        <w:spacing w:before="240"/>
        <w:jc w:val="center"/>
        <w:rPr>
          <w:b/>
          <w:bCs/>
          <w:szCs w:val="24"/>
          <w:lang w:val="en-US"/>
        </w:rPr>
      </w:pPr>
      <w:r w:rsidRPr="00660265">
        <w:rPr>
          <w:b/>
          <w:bCs/>
          <w:szCs w:val="24"/>
          <w:lang w:val="en-US"/>
        </w:rPr>
        <w:lastRenderedPageBreak/>
        <w:t>Foreword</w:t>
      </w:r>
    </w:p>
    <w:p w14:paraId="39302F24" w14:textId="77777777" w:rsidR="00E938B6" w:rsidRPr="00660265" w:rsidRDefault="00E938B6" w:rsidP="00E938B6">
      <w:pPr>
        <w:spacing w:before="240"/>
        <w:rPr>
          <w:sz w:val="20"/>
          <w:lang w:val="en-US"/>
        </w:rPr>
      </w:pPr>
      <w:r w:rsidRPr="00660265">
        <w:rPr>
          <w:sz w:val="20"/>
          <w:lang w:val="en-US"/>
        </w:rPr>
        <w:t xml:space="preserve">The role of the Radiocommunication Sector is to ensure the rational, equitable, </w:t>
      </w:r>
      <w:proofErr w:type="gramStart"/>
      <w:r w:rsidRPr="00660265">
        <w:rPr>
          <w:sz w:val="20"/>
          <w:lang w:val="en-US"/>
        </w:rPr>
        <w:t>efficient</w:t>
      </w:r>
      <w:proofErr w:type="gramEnd"/>
      <w:r w:rsidRPr="00660265">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088D531F" w14:textId="77777777" w:rsidR="00E938B6" w:rsidRPr="00660265" w:rsidRDefault="00E938B6" w:rsidP="00E938B6">
      <w:pPr>
        <w:rPr>
          <w:sz w:val="20"/>
          <w:lang w:val="en-US"/>
        </w:rPr>
      </w:pPr>
      <w:r w:rsidRPr="00660265">
        <w:rPr>
          <w:sz w:val="20"/>
          <w:lang w:val="en-US"/>
        </w:rPr>
        <w:t>The regulatory and policy functions of the Radiocommunication Sector are performed by World and Regional Radiocommunication Conferences and Radiocommunication Assemblies supported by Study Groups.</w:t>
      </w:r>
    </w:p>
    <w:p w14:paraId="30BA73FA" w14:textId="77777777" w:rsidR="00E938B6" w:rsidRPr="00660265" w:rsidRDefault="00E938B6" w:rsidP="00E938B6">
      <w:pPr>
        <w:keepNext/>
        <w:keepLines/>
        <w:spacing w:before="400"/>
        <w:ind w:left="794" w:hanging="794"/>
        <w:jc w:val="center"/>
        <w:outlineLvl w:val="0"/>
        <w:rPr>
          <w:b/>
          <w:szCs w:val="24"/>
          <w:lang w:val="en-US"/>
        </w:rPr>
      </w:pPr>
    </w:p>
    <w:p w14:paraId="76840A67" w14:textId="77777777" w:rsidR="00D64A28" w:rsidRPr="00660265" w:rsidRDefault="00D64A28" w:rsidP="00C5788F">
      <w:pPr>
        <w:pStyle w:val="Heading1"/>
        <w:jc w:val="center"/>
        <w:rPr>
          <w:lang w:val="en-US"/>
        </w:rPr>
      </w:pPr>
      <w:bookmarkStart w:id="0" w:name="_Toc88472468"/>
      <w:bookmarkStart w:id="1" w:name="_Toc90975267"/>
      <w:r w:rsidRPr="00660265">
        <w:rPr>
          <w:lang w:val="en-US"/>
        </w:rPr>
        <w:t>Policy on Intellectual Property Right (IPR)</w:t>
      </w:r>
      <w:bookmarkEnd w:id="0"/>
      <w:bookmarkEnd w:id="1"/>
    </w:p>
    <w:p w14:paraId="26657070" w14:textId="1BE2A52B" w:rsidR="00E938B6" w:rsidRPr="00660265" w:rsidRDefault="00E938B6" w:rsidP="00E938B6">
      <w:pPr>
        <w:tabs>
          <w:tab w:val="left" w:pos="720"/>
        </w:tabs>
        <w:spacing w:before="240"/>
        <w:rPr>
          <w:sz w:val="20"/>
          <w:lang w:val="en-US"/>
        </w:rPr>
      </w:pPr>
      <w:r w:rsidRPr="00660265">
        <w:rPr>
          <w:sz w:val="20"/>
          <w:lang w:val="en-US"/>
        </w:rPr>
        <w:t>ITU-R policy on IPR is described in the Common Patent Policy for ITU-T/ITU-R/ISO/IEC referenced in Resolution ITU</w:t>
      </w:r>
      <w:r w:rsidR="00025D24">
        <w:rPr>
          <w:sz w:val="20"/>
          <w:lang w:val="en-US"/>
        </w:rPr>
        <w:noBreakHyphen/>
      </w:r>
      <w:r w:rsidRPr="00660265">
        <w:rPr>
          <w:sz w:val="20"/>
          <w:lang w:val="en-US"/>
        </w:rPr>
        <w:t xml:space="preserve">R 1. Forms to be used for the submission of patent statements and licensing declarations by patent holders are available from </w:t>
      </w:r>
      <w:hyperlink r:id="rId16" w:history="1">
        <w:r w:rsidRPr="00660265">
          <w:rPr>
            <w:color w:val="0000FF"/>
            <w:sz w:val="20"/>
            <w:u w:val="single"/>
            <w:lang w:val="en-US"/>
          </w:rPr>
          <w:t>http://www.itu.int/ITU-R/go/patents/en</w:t>
        </w:r>
      </w:hyperlink>
      <w:r w:rsidRPr="00660265">
        <w:rPr>
          <w:sz w:val="20"/>
          <w:lang w:val="en-US"/>
        </w:rPr>
        <w:t xml:space="preserve"> where the Guidelines for Implementation of the Common Patent Policy for ITU</w:t>
      </w:r>
      <w:r w:rsidRPr="00660265">
        <w:rPr>
          <w:sz w:val="20"/>
          <w:lang w:val="en-US"/>
        </w:rPr>
        <w:noBreakHyphen/>
        <w:t>T/ITU</w:t>
      </w:r>
      <w:r w:rsidRPr="00660265">
        <w:rPr>
          <w:sz w:val="20"/>
          <w:lang w:val="en-US"/>
        </w:rPr>
        <w:noBreakHyphen/>
        <w:t xml:space="preserve">R/ISO/IEC and the ITU-R patent information database can also be found. </w:t>
      </w:r>
    </w:p>
    <w:p w14:paraId="1C973276" w14:textId="77777777" w:rsidR="00E938B6" w:rsidRPr="00660265" w:rsidRDefault="00E938B6" w:rsidP="00E938B6">
      <w:pPr>
        <w:jc w:val="center"/>
        <w:rPr>
          <w:sz w:val="22"/>
          <w:lang w:val="en-US"/>
        </w:rPr>
      </w:pPr>
    </w:p>
    <w:p w14:paraId="6F778E10" w14:textId="77777777" w:rsidR="00E938B6" w:rsidRPr="00660265" w:rsidRDefault="00E938B6" w:rsidP="00E938B6">
      <w:pPr>
        <w:jc w:val="center"/>
        <w:rPr>
          <w:sz w:val="22"/>
          <w:lang w:val="en-US"/>
        </w:rPr>
      </w:pPr>
    </w:p>
    <w:p w14:paraId="5891FAAA" w14:textId="77777777" w:rsidR="00E938B6" w:rsidRPr="00660265" w:rsidRDefault="00E938B6" w:rsidP="00E938B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938B6" w:rsidRPr="00025D24" w14:paraId="381F0DEC" w14:textId="77777777" w:rsidTr="005F04D6">
        <w:tc>
          <w:tcPr>
            <w:tcW w:w="9360" w:type="dxa"/>
            <w:gridSpan w:val="2"/>
            <w:tcBorders>
              <w:top w:val="single" w:sz="12" w:space="0" w:color="000080"/>
              <w:left w:val="single" w:sz="12" w:space="0" w:color="000080"/>
              <w:bottom w:val="nil"/>
              <w:right w:val="single" w:sz="12" w:space="0" w:color="000080"/>
            </w:tcBorders>
          </w:tcPr>
          <w:p w14:paraId="734A3986" w14:textId="77777777" w:rsidR="00E938B6" w:rsidRPr="00660265" w:rsidRDefault="00E938B6" w:rsidP="005F04D6">
            <w:pPr>
              <w:keepNext/>
              <w:keepLines/>
              <w:spacing w:before="240"/>
              <w:jc w:val="center"/>
              <w:rPr>
                <w:b/>
                <w:sz w:val="22"/>
                <w:szCs w:val="22"/>
                <w:lang w:val="en-US"/>
              </w:rPr>
            </w:pPr>
            <w:r w:rsidRPr="00660265">
              <w:rPr>
                <w:b/>
                <w:sz w:val="22"/>
                <w:szCs w:val="22"/>
                <w:lang w:val="en-US"/>
              </w:rPr>
              <w:t xml:space="preserve">Series of ITU-R Reports </w:t>
            </w:r>
          </w:p>
          <w:p w14:paraId="018DCDDB" w14:textId="77777777" w:rsidR="00E938B6" w:rsidRPr="00660265" w:rsidRDefault="00E938B6" w:rsidP="005F04D6">
            <w:pPr>
              <w:keepNext/>
              <w:tabs>
                <w:tab w:val="left" w:pos="2268"/>
                <w:tab w:val="left" w:pos="2552"/>
                <w:tab w:val="left" w:pos="2835"/>
                <w:tab w:val="left" w:pos="3119"/>
                <w:tab w:val="left" w:pos="3402"/>
                <w:tab w:val="left" w:pos="3686"/>
                <w:tab w:val="left" w:pos="3969"/>
              </w:tabs>
              <w:spacing w:after="60"/>
              <w:jc w:val="center"/>
              <w:rPr>
                <w:b/>
                <w:bCs/>
                <w:sz w:val="18"/>
                <w:szCs w:val="18"/>
                <w:lang w:val="en-US"/>
              </w:rPr>
            </w:pPr>
            <w:r w:rsidRPr="00660265">
              <w:rPr>
                <w:sz w:val="18"/>
                <w:szCs w:val="18"/>
                <w:lang w:val="en-US"/>
              </w:rPr>
              <w:t xml:space="preserve">(Also available online at </w:t>
            </w:r>
            <w:hyperlink r:id="rId17" w:history="1">
              <w:r w:rsidRPr="00660265">
                <w:rPr>
                  <w:bCs/>
                  <w:color w:val="0000FF"/>
                  <w:sz w:val="18"/>
                  <w:szCs w:val="18"/>
                  <w:u w:val="single"/>
                  <w:lang w:val="en-US"/>
                </w:rPr>
                <w:t>http://www.itu.int/publ/R-REP/en</w:t>
              </w:r>
            </w:hyperlink>
            <w:r w:rsidRPr="00660265">
              <w:rPr>
                <w:sz w:val="18"/>
                <w:szCs w:val="18"/>
                <w:lang w:val="en-US"/>
              </w:rPr>
              <w:t>)</w:t>
            </w:r>
          </w:p>
        </w:tc>
      </w:tr>
      <w:tr w:rsidR="00E938B6" w:rsidRPr="00660265" w14:paraId="2F9470FA" w14:textId="77777777" w:rsidTr="005F04D6">
        <w:tc>
          <w:tcPr>
            <w:tcW w:w="1140" w:type="dxa"/>
            <w:tcBorders>
              <w:top w:val="nil"/>
              <w:left w:val="single" w:sz="12" w:space="0" w:color="000080"/>
              <w:bottom w:val="nil"/>
              <w:right w:val="nil"/>
            </w:tcBorders>
          </w:tcPr>
          <w:p w14:paraId="1A65D587" w14:textId="77777777" w:rsidR="00E938B6" w:rsidRPr="00660265" w:rsidRDefault="00E938B6" w:rsidP="005F04D6">
            <w:pPr>
              <w:spacing w:before="200" w:after="100"/>
              <w:ind w:left="57"/>
              <w:rPr>
                <w:b/>
                <w:bCs/>
                <w:sz w:val="20"/>
                <w:lang w:val="en-US"/>
              </w:rPr>
            </w:pPr>
            <w:r w:rsidRPr="00660265">
              <w:rPr>
                <w:b/>
                <w:bCs/>
                <w:sz w:val="20"/>
                <w:lang w:val="en-US"/>
              </w:rPr>
              <w:t>Series</w:t>
            </w:r>
          </w:p>
        </w:tc>
        <w:tc>
          <w:tcPr>
            <w:tcW w:w="8220" w:type="dxa"/>
            <w:tcBorders>
              <w:top w:val="nil"/>
              <w:left w:val="nil"/>
              <w:bottom w:val="nil"/>
              <w:right w:val="single" w:sz="12" w:space="0" w:color="000080"/>
            </w:tcBorders>
          </w:tcPr>
          <w:p w14:paraId="4FBD6339" w14:textId="77777777" w:rsidR="00E938B6" w:rsidRPr="00660265" w:rsidRDefault="00E938B6" w:rsidP="005F04D6">
            <w:pPr>
              <w:keepNext/>
              <w:tabs>
                <w:tab w:val="left" w:pos="2268"/>
                <w:tab w:val="left" w:pos="2552"/>
                <w:tab w:val="left" w:pos="2835"/>
                <w:tab w:val="left" w:pos="3119"/>
                <w:tab w:val="left" w:pos="3402"/>
                <w:tab w:val="left" w:pos="3686"/>
                <w:tab w:val="left" w:pos="3969"/>
              </w:tabs>
              <w:spacing w:before="140" w:after="100"/>
              <w:jc w:val="center"/>
              <w:rPr>
                <w:b/>
                <w:bCs/>
                <w:sz w:val="20"/>
                <w:lang w:val="en-US"/>
              </w:rPr>
            </w:pPr>
            <w:r w:rsidRPr="00660265">
              <w:rPr>
                <w:b/>
                <w:bCs/>
                <w:sz w:val="20"/>
                <w:lang w:val="en-US"/>
              </w:rPr>
              <w:t>Title</w:t>
            </w:r>
          </w:p>
        </w:tc>
      </w:tr>
      <w:tr w:rsidR="00E938B6" w:rsidRPr="00660265" w14:paraId="5F3DFF66" w14:textId="77777777" w:rsidTr="005F04D6">
        <w:tc>
          <w:tcPr>
            <w:tcW w:w="1140" w:type="dxa"/>
            <w:tcBorders>
              <w:top w:val="nil"/>
              <w:left w:val="single" w:sz="12" w:space="0" w:color="000080"/>
              <w:bottom w:val="nil"/>
              <w:right w:val="nil"/>
            </w:tcBorders>
            <w:shd w:val="clear" w:color="auto" w:fill="auto"/>
          </w:tcPr>
          <w:p w14:paraId="6CBEF68B" w14:textId="77777777" w:rsidR="00E938B6" w:rsidRPr="00660265" w:rsidRDefault="00E938B6" w:rsidP="005F04D6">
            <w:pPr>
              <w:spacing w:before="30" w:after="30"/>
              <w:ind w:left="57"/>
              <w:jc w:val="left"/>
              <w:rPr>
                <w:rFonts w:ascii="Times New Roman Bold" w:hAnsi="Times New Roman Bold" w:cs="Times New Roman Bold"/>
                <w:b/>
                <w:bCs/>
                <w:sz w:val="20"/>
                <w:lang w:val="en-US"/>
              </w:rPr>
            </w:pPr>
            <w:r w:rsidRPr="00660265">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75051686" w14:textId="77777777" w:rsidR="00E938B6" w:rsidRPr="00660265" w:rsidRDefault="00E938B6" w:rsidP="005F04D6">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660265">
              <w:rPr>
                <w:sz w:val="20"/>
                <w:lang w:val="en-US"/>
              </w:rPr>
              <w:t>Satellite delivery</w:t>
            </w:r>
          </w:p>
        </w:tc>
      </w:tr>
      <w:tr w:rsidR="00E938B6" w:rsidRPr="00025D24" w14:paraId="6E2F1F2F" w14:textId="77777777" w:rsidTr="005F04D6">
        <w:tc>
          <w:tcPr>
            <w:tcW w:w="1140" w:type="dxa"/>
            <w:tcBorders>
              <w:top w:val="nil"/>
              <w:left w:val="single" w:sz="12" w:space="0" w:color="000080"/>
              <w:bottom w:val="nil"/>
              <w:right w:val="nil"/>
            </w:tcBorders>
          </w:tcPr>
          <w:p w14:paraId="687BDB79" w14:textId="77777777" w:rsidR="00E938B6" w:rsidRPr="00660265" w:rsidRDefault="00E938B6" w:rsidP="005F04D6">
            <w:pPr>
              <w:spacing w:before="30" w:after="30"/>
              <w:ind w:left="57"/>
              <w:jc w:val="left"/>
              <w:rPr>
                <w:b/>
                <w:bCs/>
                <w:sz w:val="20"/>
                <w:lang w:val="en-US"/>
              </w:rPr>
            </w:pPr>
            <w:r w:rsidRPr="00660265">
              <w:rPr>
                <w:b/>
                <w:bCs/>
                <w:sz w:val="20"/>
                <w:lang w:val="en-US"/>
              </w:rPr>
              <w:t>BR</w:t>
            </w:r>
          </w:p>
        </w:tc>
        <w:tc>
          <w:tcPr>
            <w:tcW w:w="8220" w:type="dxa"/>
            <w:tcBorders>
              <w:top w:val="nil"/>
              <w:left w:val="nil"/>
              <w:bottom w:val="nil"/>
              <w:right w:val="single" w:sz="12" w:space="0" w:color="000080"/>
            </w:tcBorders>
          </w:tcPr>
          <w:p w14:paraId="729F8E9D" w14:textId="77777777" w:rsidR="00E938B6" w:rsidRPr="00660265" w:rsidRDefault="00E938B6" w:rsidP="005F04D6">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660265">
              <w:rPr>
                <w:sz w:val="20"/>
                <w:lang w:val="en-US"/>
              </w:rPr>
              <w:t>Recording for production, archival and play-out; film for television</w:t>
            </w:r>
          </w:p>
        </w:tc>
      </w:tr>
      <w:tr w:rsidR="00E938B6" w:rsidRPr="00660265" w14:paraId="0540E4D4" w14:textId="77777777" w:rsidTr="005F04D6">
        <w:tc>
          <w:tcPr>
            <w:tcW w:w="1140" w:type="dxa"/>
            <w:tcBorders>
              <w:top w:val="nil"/>
              <w:left w:val="single" w:sz="12" w:space="0" w:color="000080"/>
              <w:bottom w:val="nil"/>
              <w:right w:val="nil"/>
            </w:tcBorders>
            <w:shd w:val="clear" w:color="auto" w:fill="F3F3F3"/>
          </w:tcPr>
          <w:p w14:paraId="20CC3B8C" w14:textId="77777777" w:rsidR="00E938B6" w:rsidRPr="00660265" w:rsidRDefault="00E938B6" w:rsidP="005F04D6">
            <w:pPr>
              <w:spacing w:before="30" w:after="30"/>
              <w:ind w:left="57"/>
              <w:jc w:val="left"/>
              <w:rPr>
                <w:b/>
                <w:bCs/>
                <w:color w:val="000080"/>
                <w:sz w:val="20"/>
                <w:lang w:val="en-US"/>
              </w:rPr>
            </w:pPr>
            <w:r w:rsidRPr="00660265">
              <w:rPr>
                <w:b/>
                <w:bCs/>
                <w:color w:val="000080"/>
                <w:sz w:val="20"/>
                <w:lang w:val="en-US"/>
              </w:rPr>
              <w:t>BS</w:t>
            </w:r>
          </w:p>
        </w:tc>
        <w:tc>
          <w:tcPr>
            <w:tcW w:w="8220" w:type="dxa"/>
            <w:tcBorders>
              <w:top w:val="nil"/>
              <w:left w:val="nil"/>
              <w:bottom w:val="nil"/>
              <w:right w:val="single" w:sz="12" w:space="0" w:color="000080"/>
            </w:tcBorders>
            <w:shd w:val="clear" w:color="auto" w:fill="F3F3F3"/>
          </w:tcPr>
          <w:p w14:paraId="56152BDF" w14:textId="77777777" w:rsidR="00E938B6" w:rsidRPr="00660265" w:rsidRDefault="00E938B6" w:rsidP="005F04D6">
            <w:pPr>
              <w:keepNext/>
              <w:tabs>
                <w:tab w:val="left" w:pos="2268"/>
                <w:tab w:val="left" w:pos="2552"/>
                <w:tab w:val="left" w:pos="2835"/>
                <w:tab w:val="left" w:pos="3119"/>
                <w:tab w:val="left" w:pos="3402"/>
                <w:tab w:val="left" w:pos="3686"/>
                <w:tab w:val="left" w:pos="3969"/>
              </w:tabs>
              <w:spacing w:before="30" w:after="30"/>
              <w:jc w:val="left"/>
              <w:rPr>
                <w:b/>
                <w:bCs/>
                <w:color w:val="000080"/>
                <w:sz w:val="20"/>
                <w:lang w:val="en-US"/>
              </w:rPr>
            </w:pPr>
            <w:r w:rsidRPr="00660265">
              <w:rPr>
                <w:b/>
                <w:bCs/>
                <w:color w:val="000080"/>
                <w:sz w:val="20"/>
                <w:lang w:val="en-US"/>
              </w:rPr>
              <w:t>Broadcasting service (sound)</w:t>
            </w:r>
          </w:p>
        </w:tc>
      </w:tr>
      <w:tr w:rsidR="00E938B6" w:rsidRPr="00660265" w14:paraId="5202117E" w14:textId="77777777" w:rsidTr="005F04D6">
        <w:tc>
          <w:tcPr>
            <w:tcW w:w="1140" w:type="dxa"/>
            <w:tcBorders>
              <w:top w:val="nil"/>
              <w:left w:val="single" w:sz="12" w:space="0" w:color="000080"/>
              <w:bottom w:val="nil"/>
              <w:right w:val="nil"/>
            </w:tcBorders>
            <w:shd w:val="clear" w:color="auto" w:fill="auto"/>
          </w:tcPr>
          <w:p w14:paraId="25975230" w14:textId="77777777" w:rsidR="00E938B6" w:rsidRPr="00660265" w:rsidRDefault="00E938B6" w:rsidP="005F04D6">
            <w:pPr>
              <w:spacing w:before="30" w:after="30"/>
              <w:ind w:left="57"/>
              <w:jc w:val="left"/>
              <w:rPr>
                <w:rFonts w:ascii="Times New Roman Bold" w:hAnsi="Times New Roman Bold" w:cs="Times New Roman Bold"/>
                <w:b/>
                <w:bCs/>
                <w:sz w:val="20"/>
                <w:lang w:val="en-US"/>
              </w:rPr>
            </w:pPr>
            <w:r w:rsidRPr="0066026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3938C59E" w14:textId="77777777" w:rsidR="00E938B6" w:rsidRPr="00660265" w:rsidRDefault="00E938B6" w:rsidP="005F04D6">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660265">
              <w:rPr>
                <w:sz w:val="20"/>
                <w:lang w:val="en-US"/>
              </w:rPr>
              <w:t>Broadcasting service (television)</w:t>
            </w:r>
          </w:p>
        </w:tc>
      </w:tr>
      <w:tr w:rsidR="00E938B6" w:rsidRPr="00660265" w14:paraId="409A2A8B" w14:textId="77777777" w:rsidTr="005F04D6">
        <w:tc>
          <w:tcPr>
            <w:tcW w:w="1140" w:type="dxa"/>
            <w:tcBorders>
              <w:top w:val="nil"/>
              <w:left w:val="single" w:sz="12" w:space="0" w:color="000080"/>
              <w:bottom w:val="nil"/>
              <w:right w:val="nil"/>
            </w:tcBorders>
          </w:tcPr>
          <w:p w14:paraId="3465F979" w14:textId="77777777" w:rsidR="00E938B6" w:rsidRPr="00660265" w:rsidRDefault="00E938B6" w:rsidP="005F04D6">
            <w:pPr>
              <w:spacing w:before="30" w:after="30"/>
              <w:ind w:left="57"/>
              <w:jc w:val="left"/>
              <w:rPr>
                <w:b/>
                <w:bCs/>
                <w:sz w:val="20"/>
                <w:lang w:val="fr-CH"/>
              </w:rPr>
            </w:pPr>
            <w:r w:rsidRPr="00660265">
              <w:rPr>
                <w:b/>
                <w:bCs/>
                <w:sz w:val="20"/>
                <w:lang w:val="fr-CH"/>
              </w:rPr>
              <w:t>F</w:t>
            </w:r>
          </w:p>
        </w:tc>
        <w:tc>
          <w:tcPr>
            <w:tcW w:w="8220" w:type="dxa"/>
            <w:tcBorders>
              <w:top w:val="nil"/>
              <w:left w:val="nil"/>
              <w:bottom w:val="nil"/>
              <w:right w:val="single" w:sz="12" w:space="0" w:color="000080"/>
            </w:tcBorders>
          </w:tcPr>
          <w:p w14:paraId="4720639C" w14:textId="77777777" w:rsidR="00E938B6" w:rsidRPr="00660265" w:rsidRDefault="00E938B6" w:rsidP="005F04D6">
            <w:pPr>
              <w:tabs>
                <w:tab w:val="left" w:pos="2268"/>
                <w:tab w:val="left" w:pos="2552"/>
                <w:tab w:val="left" w:pos="2835"/>
                <w:tab w:val="left" w:pos="3119"/>
                <w:tab w:val="left" w:pos="3402"/>
                <w:tab w:val="left" w:pos="3686"/>
                <w:tab w:val="left" w:pos="3969"/>
              </w:tabs>
              <w:spacing w:before="30" w:after="30"/>
              <w:rPr>
                <w:sz w:val="20"/>
                <w:lang w:val="fr-CH"/>
              </w:rPr>
            </w:pPr>
            <w:r w:rsidRPr="00660265">
              <w:rPr>
                <w:sz w:val="20"/>
                <w:lang w:val="fr-CH"/>
              </w:rPr>
              <w:t>Fixed service</w:t>
            </w:r>
          </w:p>
        </w:tc>
      </w:tr>
      <w:tr w:rsidR="00E938B6" w:rsidRPr="00660265" w14:paraId="501E684D" w14:textId="77777777" w:rsidTr="005F04D6">
        <w:tc>
          <w:tcPr>
            <w:tcW w:w="1140" w:type="dxa"/>
            <w:tcBorders>
              <w:top w:val="nil"/>
              <w:left w:val="single" w:sz="12" w:space="0" w:color="000080"/>
              <w:bottom w:val="nil"/>
              <w:right w:val="nil"/>
            </w:tcBorders>
            <w:shd w:val="clear" w:color="auto" w:fill="auto"/>
          </w:tcPr>
          <w:p w14:paraId="755EEC49" w14:textId="77777777" w:rsidR="00E938B6" w:rsidRPr="00660265" w:rsidRDefault="00E938B6" w:rsidP="005F04D6">
            <w:pPr>
              <w:spacing w:before="30" w:after="30"/>
              <w:ind w:left="57"/>
              <w:jc w:val="left"/>
              <w:rPr>
                <w:b/>
                <w:bCs/>
                <w:sz w:val="20"/>
                <w:lang w:val="en-US"/>
              </w:rPr>
            </w:pPr>
            <w:r w:rsidRPr="00660265">
              <w:rPr>
                <w:b/>
                <w:bCs/>
                <w:sz w:val="20"/>
                <w:lang w:val="en-US"/>
              </w:rPr>
              <w:t>M</w:t>
            </w:r>
          </w:p>
        </w:tc>
        <w:tc>
          <w:tcPr>
            <w:tcW w:w="8220" w:type="dxa"/>
            <w:tcBorders>
              <w:top w:val="nil"/>
              <w:left w:val="nil"/>
              <w:bottom w:val="nil"/>
              <w:right w:val="single" w:sz="12" w:space="0" w:color="000080"/>
            </w:tcBorders>
            <w:shd w:val="clear" w:color="auto" w:fill="auto"/>
          </w:tcPr>
          <w:p w14:paraId="559BABE6" w14:textId="77777777" w:rsidR="00E938B6" w:rsidRPr="00660265" w:rsidRDefault="00E938B6" w:rsidP="005F04D6">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660265">
              <w:rPr>
                <w:sz w:val="20"/>
                <w:lang w:val="en-US"/>
              </w:rPr>
              <w:t>Mobile, radiodetermination, amateur and related satellite services</w:t>
            </w:r>
          </w:p>
        </w:tc>
      </w:tr>
      <w:tr w:rsidR="00E938B6" w:rsidRPr="00660265" w14:paraId="29A17FAD" w14:textId="77777777" w:rsidTr="005F04D6">
        <w:tc>
          <w:tcPr>
            <w:tcW w:w="1140" w:type="dxa"/>
            <w:tcBorders>
              <w:top w:val="nil"/>
              <w:left w:val="single" w:sz="12" w:space="0" w:color="000080"/>
              <w:bottom w:val="nil"/>
              <w:right w:val="nil"/>
            </w:tcBorders>
          </w:tcPr>
          <w:p w14:paraId="39943255" w14:textId="77777777" w:rsidR="00E938B6" w:rsidRPr="00660265" w:rsidRDefault="00E938B6" w:rsidP="005F04D6">
            <w:pPr>
              <w:spacing w:before="30" w:after="30"/>
              <w:ind w:left="57"/>
              <w:jc w:val="left"/>
              <w:rPr>
                <w:b/>
                <w:bCs/>
                <w:sz w:val="20"/>
                <w:lang w:val="fr-CH"/>
              </w:rPr>
            </w:pPr>
            <w:r w:rsidRPr="00660265">
              <w:rPr>
                <w:b/>
                <w:bCs/>
                <w:sz w:val="20"/>
                <w:lang w:val="fr-CH"/>
              </w:rPr>
              <w:t>P</w:t>
            </w:r>
          </w:p>
        </w:tc>
        <w:tc>
          <w:tcPr>
            <w:tcW w:w="8220" w:type="dxa"/>
            <w:tcBorders>
              <w:top w:val="nil"/>
              <w:left w:val="nil"/>
              <w:bottom w:val="nil"/>
              <w:right w:val="single" w:sz="12" w:space="0" w:color="000080"/>
            </w:tcBorders>
          </w:tcPr>
          <w:p w14:paraId="055BB0FD" w14:textId="77777777" w:rsidR="00E938B6" w:rsidRPr="00660265" w:rsidRDefault="00E938B6" w:rsidP="005F04D6">
            <w:pPr>
              <w:spacing w:before="30" w:after="30"/>
              <w:jc w:val="left"/>
              <w:rPr>
                <w:sz w:val="20"/>
                <w:lang w:val="fr-CH"/>
              </w:rPr>
            </w:pPr>
            <w:r w:rsidRPr="00660265">
              <w:rPr>
                <w:sz w:val="20"/>
                <w:lang w:val="fr-CH"/>
              </w:rPr>
              <w:t>Radiowave propagation</w:t>
            </w:r>
          </w:p>
        </w:tc>
      </w:tr>
      <w:tr w:rsidR="00E938B6" w:rsidRPr="00660265" w14:paraId="2DD6016E" w14:textId="77777777" w:rsidTr="005F04D6">
        <w:tc>
          <w:tcPr>
            <w:tcW w:w="1140" w:type="dxa"/>
            <w:tcBorders>
              <w:top w:val="nil"/>
              <w:left w:val="single" w:sz="12" w:space="0" w:color="000080"/>
              <w:bottom w:val="nil"/>
              <w:right w:val="nil"/>
            </w:tcBorders>
          </w:tcPr>
          <w:p w14:paraId="33ABD84E" w14:textId="77777777" w:rsidR="00E938B6" w:rsidRPr="00660265" w:rsidRDefault="00E938B6" w:rsidP="005F04D6">
            <w:pPr>
              <w:spacing w:before="30" w:after="30"/>
              <w:ind w:left="57"/>
              <w:jc w:val="left"/>
              <w:rPr>
                <w:b/>
                <w:bCs/>
                <w:sz w:val="20"/>
                <w:lang w:val="en-US"/>
              </w:rPr>
            </w:pPr>
            <w:r w:rsidRPr="00660265">
              <w:rPr>
                <w:b/>
                <w:bCs/>
                <w:sz w:val="20"/>
                <w:lang w:val="en-US"/>
              </w:rPr>
              <w:t>RA</w:t>
            </w:r>
          </w:p>
        </w:tc>
        <w:tc>
          <w:tcPr>
            <w:tcW w:w="8220" w:type="dxa"/>
            <w:tcBorders>
              <w:top w:val="nil"/>
              <w:left w:val="nil"/>
              <w:bottom w:val="nil"/>
              <w:right w:val="single" w:sz="12" w:space="0" w:color="000080"/>
            </w:tcBorders>
          </w:tcPr>
          <w:p w14:paraId="6295F49C" w14:textId="77777777" w:rsidR="00E938B6" w:rsidRPr="00660265" w:rsidRDefault="00E938B6" w:rsidP="005F04D6">
            <w:pPr>
              <w:tabs>
                <w:tab w:val="left" w:pos="2268"/>
                <w:tab w:val="left" w:pos="2552"/>
                <w:tab w:val="left" w:pos="2835"/>
                <w:tab w:val="left" w:pos="3119"/>
                <w:tab w:val="left" w:pos="3402"/>
                <w:tab w:val="left" w:pos="3686"/>
                <w:tab w:val="left" w:pos="3969"/>
              </w:tabs>
              <w:spacing w:before="30" w:after="30"/>
              <w:rPr>
                <w:sz w:val="20"/>
                <w:lang w:val="en-US"/>
              </w:rPr>
            </w:pPr>
            <w:r w:rsidRPr="00660265">
              <w:rPr>
                <w:sz w:val="20"/>
                <w:lang w:val="en-US"/>
              </w:rPr>
              <w:t>Radio astronomy</w:t>
            </w:r>
          </w:p>
        </w:tc>
      </w:tr>
      <w:tr w:rsidR="00E938B6" w:rsidRPr="00660265" w14:paraId="5C13EAA6" w14:textId="77777777" w:rsidTr="005F04D6">
        <w:tc>
          <w:tcPr>
            <w:tcW w:w="1140" w:type="dxa"/>
            <w:tcBorders>
              <w:top w:val="nil"/>
              <w:left w:val="single" w:sz="12" w:space="0" w:color="000080"/>
              <w:bottom w:val="nil"/>
              <w:right w:val="nil"/>
            </w:tcBorders>
          </w:tcPr>
          <w:p w14:paraId="06019D00" w14:textId="77777777" w:rsidR="00E938B6" w:rsidRPr="00660265" w:rsidRDefault="00E938B6" w:rsidP="005F04D6">
            <w:pPr>
              <w:spacing w:before="30" w:after="30"/>
              <w:ind w:left="57"/>
              <w:jc w:val="left"/>
              <w:rPr>
                <w:b/>
                <w:bCs/>
                <w:sz w:val="20"/>
                <w:lang w:val="en-US"/>
              </w:rPr>
            </w:pPr>
            <w:r w:rsidRPr="00660265">
              <w:rPr>
                <w:b/>
                <w:bCs/>
                <w:sz w:val="20"/>
                <w:lang w:val="en-US"/>
              </w:rPr>
              <w:t>RS</w:t>
            </w:r>
          </w:p>
        </w:tc>
        <w:tc>
          <w:tcPr>
            <w:tcW w:w="8220" w:type="dxa"/>
            <w:tcBorders>
              <w:top w:val="nil"/>
              <w:left w:val="nil"/>
              <w:bottom w:val="nil"/>
              <w:right w:val="single" w:sz="12" w:space="0" w:color="000080"/>
            </w:tcBorders>
          </w:tcPr>
          <w:p w14:paraId="06F0B9C8" w14:textId="77777777" w:rsidR="00E938B6" w:rsidRPr="00660265" w:rsidRDefault="00E938B6" w:rsidP="005F04D6">
            <w:pPr>
              <w:tabs>
                <w:tab w:val="left" w:pos="2268"/>
                <w:tab w:val="left" w:pos="2552"/>
                <w:tab w:val="left" w:pos="2835"/>
                <w:tab w:val="left" w:pos="3119"/>
                <w:tab w:val="left" w:pos="3402"/>
                <w:tab w:val="left" w:pos="3686"/>
                <w:tab w:val="left" w:pos="3969"/>
              </w:tabs>
              <w:spacing w:before="30" w:after="30"/>
              <w:rPr>
                <w:sz w:val="20"/>
                <w:lang w:val="en-US"/>
              </w:rPr>
            </w:pPr>
            <w:r w:rsidRPr="00660265">
              <w:rPr>
                <w:sz w:val="20"/>
                <w:lang w:val="en-US"/>
              </w:rPr>
              <w:t>Remote sensing systems</w:t>
            </w:r>
          </w:p>
        </w:tc>
      </w:tr>
      <w:tr w:rsidR="00E938B6" w:rsidRPr="00660265" w14:paraId="7454FB04" w14:textId="77777777" w:rsidTr="005F04D6">
        <w:tc>
          <w:tcPr>
            <w:tcW w:w="1140" w:type="dxa"/>
            <w:tcBorders>
              <w:top w:val="nil"/>
              <w:left w:val="single" w:sz="12" w:space="0" w:color="000080"/>
              <w:bottom w:val="nil"/>
              <w:right w:val="nil"/>
            </w:tcBorders>
          </w:tcPr>
          <w:p w14:paraId="031DB69A" w14:textId="77777777" w:rsidR="00E938B6" w:rsidRPr="00660265" w:rsidRDefault="00E938B6" w:rsidP="005F04D6">
            <w:pPr>
              <w:spacing w:before="30" w:after="30"/>
              <w:ind w:left="57"/>
              <w:jc w:val="left"/>
              <w:rPr>
                <w:b/>
                <w:bCs/>
                <w:sz w:val="20"/>
                <w:lang w:val="en-US"/>
              </w:rPr>
            </w:pPr>
            <w:r w:rsidRPr="00660265">
              <w:rPr>
                <w:b/>
                <w:bCs/>
                <w:sz w:val="20"/>
                <w:lang w:val="en-US"/>
              </w:rPr>
              <w:t>S</w:t>
            </w:r>
          </w:p>
        </w:tc>
        <w:tc>
          <w:tcPr>
            <w:tcW w:w="8220" w:type="dxa"/>
            <w:tcBorders>
              <w:top w:val="nil"/>
              <w:left w:val="nil"/>
              <w:bottom w:val="nil"/>
              <w:right w:val="single" w:sz="12" w:space="0" w:color="000080"/>
            </w:tcBorders>
          </w:tcPr>
          <w:p w14:paraId="25F2F2AF" w14:textId="77777777" w:rsidR="00E938B6" w:rsidRPr="00660265" w:rsidRDefault="00E938B6" w:rsidP="005F04D6">
            <w:pPr>
              <w:spacing w:before="30" w:after="30"/>
              <w:jc w:val="left"/>
              <w:rPr>
                <w:sz w:val="20"/>
                <w:lang w:val="en-US"/>
              </w:rPr>
            </w:pPr>
            <w:r w:rsidRPr="00660265">
              <w:rPr>
                <w:sz w:val="20"/>
                <w:lang w:val="en-US"/>
              </w:rPr>
              <w:t>Fixed-satellite service</w:t>
            </w:r>
          </w:p>
        </w:tc>
      </w:tr>
      <w:tr w:rsidR="00E938B6" w:rsidRPr="00660265" w14:paraId="2D18D490" w14:textId="77777777" w:rsidTr="005F04D6">
        <w:tc>
          <w:tcPr>
            <w:tcW w:w="1140" w:type="dxa"/>
            <w:tcBorders>
              <w:top w:val="nil"/>
              <w:left w:val="single" w:sz="12" w:space="0" w:color="000080"/>
              <w:bottom w:val="nil"/>
              <w:right w:val="nil"/>
            </w:tcBorders>
          </w:tcPr>
          <w:p w14:paraId="7B2EB851" w14:textId="77777777" w:rsidR="00E938B6" w:rsidRPr="00660265" w:rsidRDefault="00E938B6" w:rsidP="005F04D6">
            <w:pPr>
              <w:spacing w:before="30" w:after="30"/>
              <w:ind w:left="57"/>
              <w:jc w:val="left"/>
              <w:rPr>
                <w:b/>
                <w:bCs/>
                <w:sz w:val="20"/>
                <w:lang w:val="en-US"/>
              </w:rPr>
            </w:pPr>
            <w:r w:rsidRPr="00660265">
              <w:rPr>
                <w:b/>
                <w:bCs/>
                <w:sz w:val="20"/>
                <w:lang w:val="en-US"/>
              </w:rPr>
              <w:t>SA</w:t>
            </w:r>
          </w:p>
        </w:tc>
        <w:tc>
          <w:tcPr>
            <w:tcW w:w="8220" w:type="dxa"/>
            <w:tcBorders>
              <w:top w:val="nil"/>
              <w:left w:val="nil"/>
              <w:bottom w:val="nil"/>
              <w:right w:val="single" w:sz="12" w:space="0" w:color="000080"/>
            </w:tcBorders>
          </w:tcPr>
          <w:p w14:paraId="4A6202F9" w14:textId="77777777" w:rsidR="00E938B6" w:rsidRPr="00660265" w:rsidRDefault="00E938B6" w:rsidP="005F04D6">
            <w:pPr>
              <w:spacing w:before="30" w:after="30"/>
              <w:jc w:val="left"/>
              <w:rPr>
                <w:sz w:val="20"/>
                <w:lang w:val="en-US"/>
              </w:rPr>
            </w:pPr>
            <w:r w:rsidRPr="00660265">
              <w:rPr>
                <w:sz w:val="20"/>
                <w:lang w:val="en-US"/>
              </w:rPr>
              <w:t>Space applications and meteorology</w:t>
            </w:r>
          </w:p>
        </w:tc>
      </w:tr>
      <w:tr w:rsidR="00E938B6" w:rsidRPr="00025D24" w14:paraId="300F4681" w14:textId="77777777" w:rsidTr="005F04D6">
        <w:tc>
          <w:tcPr>
            <w:tcW w:w="1140" w:type="dxa"/>
            <w:tcBorders>
              <w:top w:val="nil"/>
              <w:left w:val="single" w:sz="12" w:space="0" w:color="000080"/>
              <w:bottom w:val="nil"/>
              <w:right w:val="nil"/>
            </w:tcBorders>
          </w:tcPr>
          <w:p w14:paraId="2C9F6471" w14:textId="77777777" w:rsidR="00E938B6" w:rsidRPr="00660265" w:rsidRDefault="00E938B6" w:rsidP="005F04D6">
            <w:pPr>
              <w:spacing w:before="30" w:after="30"/>
              <w:ind w:left="57"/>
              <w:jc w:val="left"/>
              <w:rPr>
                <w:b/>
                <w:bCs/>
                <w:sz w:val="20"/>
                <w:lang w:val="en-US"/>
              </w:rPr>
            </w:pPr>
            <w:r w:rsidRPr="00660265">
              <w:rPr>
                <w:b/>
                <w:bCs/>
                <w:sz w:val="20"/>
                <w:lang w:val="en-US"/>
              </w:rPr>
              <w:t>SF</w:t>
            </w:r>
          </w:p>
        </w:tc>
        <w:tc>
          <w:tcPr>
            <w:tcW w:w="8220" w:type="dxa"/>
            <w:tcBorders>
              <w:top w:val="nil"/>
              <w:left w:val="nil"/>
              <w:bottom w:val="nil"/>
              <w:right w:val="single" w:sz="12" w:space="0" w:color="000080"/>
            </w:tcBorders>
          </w:tcPr>
          <w:p w14:paraId="79DD0B81" w14:textId="77777777" w:rsidR="00E938B6" w:rsidRPr="00660265" w:rsidRDefault="00E938B6" w:rsidP="005F04D6">
            <w:pPr>
              <w:spacing w:before="30" w:after="30"/>
              <w:jc w:val="left"/>
              <w:rPr>
                <w:sz w:val="20"/>
                <w:lang w:val="en-US"/>
              </w:rPr>
            </w:pPr>
            <w:r w:rsidRPr="00660265">
              <w:rPr>
                <w:sz w:val="20"/>
                <w:lang w:val="en-US"/>
              </w:rPr>
              <w:t>Frequency sharing and coordination between fixed-satellite and fixed service systems</w:t>
            </w:r>
          </w:p>
        </w:tc>
      </w:tr>
      <w:tr w:rsidR="00E938B6" w:rsidRPr="00660265" w14:paraId="5DC24703" w14:textId="77777777" w:rsidTr="005F04D6">
        <w:tc>
          <w:tcPr>
            <w:tcW w:w="1140" w:type="dxa"/>
            <w:tcBorders>
              <w:top w:val="nil"/>
              <w:left w:val="single" w:sz="12" w:space="0" w:color="000080"/>
              <w:bottom w:val="single" w:sz="12" w:space="0" w:color="000080"/>
              <w:right w:val="nil"/>
            </w:tcBorders>
          </w:tcPr>
          <w:p w14:paraId="55109968" w14:textId="77777777" w:rsidR="00E938B6" w:rsidRPr="00660265" w:rsidRDefault="00E938B6" w:rsidP="005F04D6">
            <w:pPr>
              <w:spacing w:before="30" w:after="30"/>
              <w:ind w:left="57"/>
              <w:jc w:val="left"/>
              <w:rPr>
                <w:b/>
                <w:bCs/>
                <w:sz w:val="20"/>
                <w:lang w:val="en-US"/>
              </w:rPr>
            </w:pPr>
            <w:r w:rsidRPr="00660265">
              <w:rPr>
                <w:b/>
                <w:bCs/>
                <w:sz w:val="20"/>
                <w:lang w:val="en-US"/>
              </w:rPr>
              <w:t>SM</w:t>
            </w:r>
          </w:p>
        </w:tc>
        <w:tc>
          <w:tcPr>
            <w:tcW w:w="8220" w:type="dxa"/>
            <w:tcBorders>
              <w:top w:val="nil"/>
              <w:left w:val="nil"/>
              <w:bottom w:val="single" w:sz="12" w:space="0" w:color="000080"/>
              <w:right w:val="single" w:sz="12" w:space="0" w:color="000080"/>
            </w:tcBorders>
          </w:tcPr>
          <w:p w14:paraId="78D9FCC0" w14:textId="77777777" w:rsidR="00E938B6" w:rsidRPr="00660265" w:rsidRDefault="00E938B6" w:rsidP="005F04D6">
            <w:pPr>
              <w:spacing w:before="30" w:after="180"/>
              <w:jc w:val="left"/>
              <w:rPr>
                <w:sz w:val="20"/>
                <w:lang w:val="en-US"/>
              </w:rPr>
            </w:pPr>
            <w:r w:rsidRPr="00660265">
              <w:rPr>
                <w:sz w:val="20"/>
                <w:lang w:val="en-US"/>
              </w:rPr>
              <w:t>Spectrum management</w:t>
            </w:r>
          </w:p>
        </w:tc>
      </w:tr>
    </w:tbl>
    <w:p w14:paraId="012B2246" w14:textId="77777777" w:rsidR="00E938B6" w:rsidRPr="00660265" w:rsidRDefault="00E938B6" w:rsidP="00E938B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938B6" w:rsidRPr="00660265" w14:paraId="03DC21A8" w14:textId="77777777" w:rsidTr="005F04D6">
        <w:tc>
          <w:tcPr>
            <w:tcW w:w="720" w:type="dxa"/>
          </w:tcPr>
          <w:p w14:paraId="6ECE8549" w14:textId="77777777" w:rsidR="00E938B6" w:rsidRPr="00660265" w:rsidRDefault="00E938B6" w:rsidP="005F04D6">
            <w:pPr>
              <w:jc w:val="center"/>
              <w:rPr>
                <w:sz w:val="22"/>
                <w:lang w:val="en-US"/>
              </w:rPr>
            </w:pPr>
          </w:p>
        </w:tc>
      </w:tr>
    </w:tbl>
    <w:p w14:paraId="2F03EAD8" w14:textId="77777777" w:rsidR="00E938B6" w:rsidRPr="00660265" w:rsidRDefault="00E938B6" w:rsidP="00E938B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E938B6" w:rsidRPr="00025D24" w14:paraId="155A127C" w14:textId="77777777" w:rsidTr="005F04D6">
        <w:tc>
          <w:tcPr>
            <w:tcW w:w="9360" w:type="dxa"/>
            <w:tcBorders>
              <w:top w:val="single" w:sz="12" w:space="0" w:color="000080"/>
              <w:left w:val="single" w:sz="12" w:space="0" w:color="000080"/>
              <w:bottom w:val="single" w:sz="12" w:space="0" w:color="000080"/>
              <w:right w:val="single" w:sz="12" w:space="0" w:color="000080"/>
            </w:tcBorders>
          </w:tcPr>
          <w:p w14:paraId="44553EE1" w14:textId="77777777" w:rsidR="00E938B6" w:rsidRPr="00660265" w:rsidRDefault="00E938B6" w:rsidP="005F04D6">
            <w:pPr>
              <w:spacing w:after="120"/>
              <w:jc w:val="left"/>
              <w:rPr>
                <w:b/>
                <w:bCs/>
                <w:sz w:val="20"/>
                <w:lang w:val="en-US"/>
              </w:rPr>
            </w:pPr>
            <w:r w:rsidRPr="00660265">
              <w:rPr>
                <w:b/>
                <w:bCs/>
                <w:i/>
                <w:iCs/>
                <w:sz w:val="20"/>
                <w:lang w:val="en-US"/>
              </w:rPr>
              <w:t>Note</w:t>
            </w:r>
            <w:r w:rsidRPr="00660265">
              <w:rPr>
                <w:i/>
                <w:iCs/>
                <w:sz w:val="20"/>
                <w:lang w:val="en-US"/>
              </w:rPr>
              <w:t>: This ITU-R Report was approved in English by the Study Group under the procedure detailed in Resolution ITU-R 1.</w:t>
            </w:r>
          </w:p>
        </w:tc>
      </w:tr>
    </w:tbl>
    <w:p w14:paraId="3B83E33B" w14:textId="77777777" w:rsidR="00E938B6" w:rsidRPr="00660265" w:rsidRDefault="00E938B6" w:rsidP="00E938B6">
      <w:pPr>
        <w:spacing w:before="0"/>
        <w:jc w:val="center"/>
        <w:rPr>
          <w:sz w:val="22"/>
          <w:lang w:val="en-US"/>
        </w:rPr>
      </w:pPr>
    </w:p>
    <w:p w14:paraId="4DB13383" w14:textId="77777777" w:rsidR="00E938B6" w:rsidRPr="00660265" w:rsidRDefault="00E938B6" w:rsidP="00E938B6">
      <w:pPr>
        <w:spacing w:before="0"/>
        <w:jc w:val="center"/>
        <w:rPr>
          <w:sz w:val="22"/>
          <w:lang w:val="en-US"/>
        </w:rPr>
      </w:pPr>
    </w:p>
    <w:p w14:paraId="221203B4" w14:textId="77777777" w:rsidR="00E938B6" w:rsidRPr="00660265" w:rsidRDefault="00E938B6" w:rsidP="00E938B6">
      <w:pPr>
        <w:spacing w:before="0"/>
        <w:jc w:val="right"/>
        <w:rPr>
          <w:i/>
          <w:iCs/>
          <w:sz w:val="20"/>
          <w:lang w:val="en-US"/>
        </w:rPr>
      </w:pPr>
      <w:r w:rsidRPr="00660265">
        <w:rPr>
          <w:i/>
          <w:iCs/>
          <w:sz w:val="20"/>
          <w:lang w:val="en-US"/>
        </w:rPr>
        <w:t>Electronic Publication</w:t>
      </w:r>
    </w:p>
    <w:p w14:paraId="2824E570" w14:textId="77777777" w:rsidR="00E938B6" w:rsidRPr="00660265" w:rsidRDefault="00E938B6" w:rsidP="00E938B6">
      <w:pPr>
        <w:spacing w:before="0"/>
        <w:jc w:val="right"/>
        <w:rPr>
          <w:sz w:val="20"/>
          <w:lang w:val="en-US"/>
        </w:rPr>
      </w:pPr>
      <w:smartTag w:uri="urn:schemas-microsoft-com:office:smarttags" w:element="State">
        <w:smartTag w:uri="urn:schemas-microsoft-com:office:smarttags" w:element="place">
          <w:r w:rsidRPr="00660265">
            <w:rPr>
              <w:sz w:val="20"/>
              <w:lang w:val="en-US"/>
            </w:rPr>
            <w:t>Geneva</w:t>
          </w:r>
        </w:smartTag>
      </w:smartTag>
      <w:r w:rsidRPr="00660265">
        <w:rPr>
          <w:sz w:val="20"/>
          <w:lang w:val="en-US"/>
        </w:rPr>
        <w:t>, 20</w:t>
      </w:r>
      <w:r>
        <w:rPr>
          <w:sz w:val="20"/>
          <w:lang w:val="en-US"/>
        </w:rPr>
        <w:t>21</w:t>
      </w:r>
    </w:p>
    <w:p w14:paraId="2A82B362" w14:textId="77777777" w:rsidR="00E938B6" w:rsidRPr="00660265" w:rsidRDefault="00E938B6" w:rsidP="00E938B6">
      <w:pPr>
        <w:jc w:val="center"/>
        <w:rPr>
          <w:sz w:val="20"/>
          <w:lang w:val="en-US"/>
        </w:rPr>
      </w:pPr>
      <w:r w:rsidRPr="00660265">
        <w:rPr>
          <w:sz w:val="20"/>
          <w:lang w:val="en-US"/>
        </w:rPr>
        <w:sym w:font="Symbol" w:char="00E3"/>
      </w:r>
      <w:r w:rsidRPr="00660265">
        <w:rPr>
          <w:sz w:val="20"/>
          <w:lang w:val="en-US"/>
        </w:rPr>
        <w:t xml:space="preserve"> ITU </w:t>
      </w:r>
      <w:bookmarkStart w:id="2" w:name="iiannee"/>
      <w:bookmarkEnd w:id="2"/>
      <w:r w:rsidRPr="00660265">
        <w:rPr>
          <w:sz w:val="20"/>
          <w:lang w:val="en-US"/>
        </w:rPr>
        <w:t>20</w:t>
      </w:r>
      <w:r>
        <w:rPr>
          <w:sz w:val="20"/>
          <w:lang w:val="en-US"/>
        </w:rPr>
        <w:t>21</w:t>
      </w:r>
    </w:p>
    <w:p w14:paraId="73288B31" w14:textId="77777777" w:rsidR="00E938B6" w:rsidRPr="00660265" w:rsidRDefault="00E938B6" w:rsidP="00E938B6">
      <w:pPr>
        <w:rPr>
          <w:sz w:val="18"/>
          <w:szCs w:val="18"/>
          <w:lang w:val="en-US"/>
        </w:rPr>
      </w:pPr>
      <w:r w:rsidRPr="00660265">
        <w:rPr>
          <w:sz w:val="18"/>
          <w:szCs w:val="18"/>
          <w:lang w:val="en-US"/>
        </w:rPr>
        <w:t>All rights reserved. No part of this publication may be reproduced, by any means whatsoever, without written permission of ITU.</w:t>
      </w:r>
    </w:p>
    <w:p w14:paraId="23EDFE4C" w14:textId="77777777" w:rsidR="00E938B6" w:rsidRDefault="00E938B6" w:rsidP="00E938B6">
      <w:pPr>
        <w:rPr>
          <w:lang w:val="en-US"/>
        </w:rPr>
        <w:sectPr w:rsidR="00E938B6" w:rsidSect="00862620">
          <w:headerReference w:type="even" r:id="rId18"/>
          <w:headerReference w:type="default" r:id="rId19"/>
          <w:pgSz w:w="11907" w:h="16834" w:code="9"/>
          <w:pgMar w:top="1418" w:right="1134" w:bottom="1134" w:left="1134" w:header="720" w:footer="482" w:gutter="0"/>
          <w:paperSrc w:first="15" w:other="15"/>
          <w:pgNumType w:fmt="lowerRoman"/>
          <w:cols w:space="720"/>
          <w:docGrid w:linePitch="326"/>
        </w:sectPr>
      </w:pPr>
    </w:p>
    <w:p w14:paraId="5132BFC5" w14:textId="16E3B7A2" w:rsidR="00026142" w:rsidRPr="00025D24" w:rsidRDefault="00025D24" w:rsidP="00D37EA8">
      <w:pPr>
        <w:pStyle w:val="RepNo"/>
        <w:rPr>
          <w:lang w:val="en-GB"/>
        </w:rPr>
      </w:pPr>
      <w:proofErr w:type="gramStart"/>
      <w:r w:rsidRPr="00025D24">
        <w:rPr>
          <w:lang w:val="en-GB"/>
        </w:rPr>
        <w:lastRenderedPageBreak/>
        <w:t xml:space="preserve">REPORT  </w:t>
      </w:r>
      <w:r w:rsidR="00026142" w:rsidRPr="00025D24">
        <w:rPr>
          <w:rStyle w:val="href"/>
          <w:lang w:val="en-GB"/>
        </w:rPr>
        <w:t>ITU</w:t>
      </w:r>
      <w:proofErr w:type="gramEnd"/>
      <w:r w:rsidR="00026142" w:rsidRPr="00025D24">
        <w:rPr>
          <w:rStyle w:val="href"/>
          <w:lang w:val="en-GB"/>
        </w:rPr>
        <w:t xml:space="preserve">-R </w:t>
      </w:r>
      <w:r>
        <w:rPr>
          <w:rStyle w:val="href"/>
          <w:lang w:val="en-GB"/>
        </w:rPr>
        <w:t xml:space="preserve"> </w:t>
      </w:r>
      <w:r w:rsidR="00026142" w:rsidRPr="00025D24">
        <w:rPr>
          <w:rStyle w:val="href"/>
          <w:lang w:val="en-GB"/>
        </w:rPr>
        <w:t>BS.</w:t>
      </w:r>
      <w:r w:rsidR="001678F6" w:rsidRPr="00025D24">
        <w:rPr>
          <w:rStyle w:val="href"/>
          <w:lang w:val="en-GB"/>
        </w:rPr>
        <w:t>2493-0</w:t>
      </w:r>
    </w:p>
    <w:p w14:paraId="22F3C388" w14:textId="6F93DA34" w:rsidR="00026142" w:rsidRPr="00025D24" w:rsidRDefault="00026142" w:rsidP="00026142">
      <w:pPr>
        <w:pStyle w:val="Reptitle"/>
        <w:rPr>
          <w:lang w:val="en-GB" w:eastAsia="zh-CN"/>
        </w:rPr>
      </w:pPr>
      <w:r w:rsidRPr="00025D24">
        <w:rPr>
          <w:lang w:val="en-GB"/>
        </w:rPr>
        <w:t xml:space="preserve">Practical implementation of broadcast systems using audio codecs </w:t>
      </w:r>
      <w:r w:rsidRPr="00025D24">
        <w:rPr>
          <w:lang w:val="en-GB"/>
        </w:rPr>
        <w:br/>
        <w:t>for ITU advanced sound systems</w:t>
      </w:r>
    </w:p>
    <w:p w14:paraId="7CA0FF83" w14:textId="77777777" w:rsidR="00026142" w:rsidRPr="00025D24" w:rsidRDefault="00026142" w:rsidP="00026142">
      <w:pPr>
        <w:pStyle w:val="Repref"/>
        <w:rPr>
          <w:lang w:val="en-GB"/>
        </w:rPr>
      </w:pPr>
      <w:r w:rsidRPr="00025D24">
        <w:rPr>
          <w:lang w:val="en-GB"/>
        </w:rPr>
        <w:t>(Question ITU-R 19-1/6)</w:t>
      </w:r>
    </w:p>
    <w:p w14:paraId="47772CE4" w14:textId="65AE8674" w:rsidR="00026142" w:rsidRPr="00025D24" w:rsidRDefault="00026142" w:rsidP="00026142">
      <w:pPr>
        <w:pStyle w:val="Repdate"/>
        <w:rPr>
          <w:lang w:val="en-GB" w:eastAsia="ja-JP"/>
        </w:rPr>
      </w:pPr>
      <w:bookmarkStart w:id="3" w:name="Revision_history"/>
      <w:r w:rsidRPr="00025D24">
        <w:rPr>
          <w:lang w:val="en-GB"/>
        </w:rPr>
        <w:t>(20</w:t>
      </w:r>
      <w:r w:rsidR="001678F6" w:rsidRPr="00025D24">
        <w:rPr>
          <w:lang w:val="en-GB"/>
        </w:rPr>
        <w:t>21</w:t>
      </w:r>
      <w:r w:rsidRPr="00025D24">
        <w:rPr>
          <w:lang w:val="en-GB"/>
        </w:rPr>
        <w:t>)</w:t>
      </w:r>
      <w:bookmarkEnd w:id="3"/>
    </w:p>
    <w:p w14:paraId="60FA7C23" w14:textId="62F1F03F" w:rsidR="00026142" w:rsidRPr="00025D24" w:rsidRDefault="00026142" w:rsidP="00592E0C">
      <w:pPr>
        <w:pStyle w:val="Normalaftertitle"/>
        <w:rPr>
          <w:color w:val="000000"/>
          <w:lang w:val="en-GB"/>
        </w:rPr>
      </w:pPr>
      <w:bookmarkStart w:id="4" w:name="_Hlk528179279"/>
      <w:r w:rsidRPr="00025D24">
        <w:rPr>
          <w:lang w:val="en-GB"/>
        </w:rPr>
        <w:t>This Report describes how new broadcast industry requirements can be addressed with Next Generation/Advanced sound systems.</w:t>
      </w:r>
      <w:r w:rsidR="00592E0C" w:rsidRPr="00025D24">
        <w:rPr>
          <w:lang w:val="en-GB"/>
        </w:rPr>
        <w:t xml:space="preserve"> </w:t>
      </w:r>
      <w:r w:rsidRPr="00025D24">
        <w:rPr>
          <w:color w:val="000000"/>
          <w:lang w:val="en-GB"/>
        </w:rPr>
        <w:t>It</w:t>
      </w:r>
      <w:r w:rsidR="00F71702" w:rsidRPr="00025D24">
        <w:rPr>
          <w:color w:val="000000"/>
          <w:lang w:val="en-GB"/>
        </w:rPr>
        <w:t xml:space="preserve"> i</w:t>
      </w:r>
      <w:r w:rsidRPr="00025D24">
        <w:rPr>
          <w:color w:val="000000"/>
          <w:lang w:val="en-GB"/>
        </w:rPr>
        <w:t>s focus</w:t>
      </w:r>
      <w:r w:rsidR="00F71702" w:rsidRPr="00025D24">
        <w:rPr>
          <w:color w:val="000000"/>
          <w:lang w:val="en-GB"/>
        </w:rPr>
        <w:t>sed</w:t>
      </w:r>
      <w:r w:rsidRPr="00025D24">
        <w:rPr>
          <w:color w:val="000000"/>
          <w:lang w:val="en-GB"/>
        </w:rPr>
        <w:t xml:space="preserve"> on the system level approach to addressing these needs in practical broadcast systems, rather than </w:t>
      </w:r>
      <w:r w:rsidR="0086128B" w:rsidRPr="00025D24">
        <w:rPr>
          <w:color w:val="000000"/>
          <w:lang w:val="en-GB"/>
        </w:rPr>
        <w:t xml:space="preserve">on </w:t>
      </w:r>
      <w:r w:rsidRPr="00025D24">
        <w:rPr>
          <w:color w:val="000000"/>
          <w:lang w:val="en-GB"/>
        </w:rPr>
        <w:t xml:space="preserve">the </w:t>
      </w:r>
      <w:r w:rsidR="001C5E14" w:rsidRPr="00025D24">
        <w:rPr>
          <w:color w:val="000000"/>
          <w:lang w:val="en-GB"/>
        </w:rPr>
        <w:t>low-level</w:t>
      </w:r>
      <w:r w:rsidRPr="00025D24">
        <w:rPr>
          <w:color w:val="000000"/>
          <w:lang w:val="en-GB"/>
        </w:rPr>
        <w:t xml:space="preserve"> technical detail.</w:t>
      </w:r>
    </w:p>
    <w:bookmarkEnd w:id="4"/>
    <w:p w14:paraId="04793AE3" w14:textId="567FBE24" w:rsidR="00026142" w:rsidRPr="00025D24" w:rsidRDefault="00026142" w:rsidP="00D37EA8">
      <w:pPr>
        <w:rPr>
          <w:color w:val="000000"/>
          <w:lang w:val="en-GB"/>
        </w:rPr>
      </w:pPr>
      <w:r w:rsidRPr="00025D24">
        <w:rPr>
          <w:color w:val="000000"/>
          <w:lang w:val="en-GB"/>
        </w:rPr>
        <w:t>The Annexes provide guidance to broadcasters on the system specifications for encoding bitstreams for transmission.</w:t>
      </w:r>
    </w:p>
    <w:p w14:paraId="7DAE42F7" w14:textId="214C0068" w:rsidR="00037626" w:rsidRPr="00025D24" w:rsidRDefault="00037626" w:rsidP="00D37EA8">
      <w:pPr>
        <w:rPr>
          <w:color w:val="000000"/>
          <w:lang w:val="en-GB"/>
        </w:rPr>
      </w:pPr>
    </w:p>
    <w:p w14:paraId="7BB8673A" w14:textId="6A5413E2" w:rsidR="00037626" w:rsidRPr="00025D24" w:rsidRDefault="00037626" w:rsidP="00D37EA8">
      <w:pPr>
        <w:rPr>
          <w:color w:val="000000"/>
          <w:lang w:val="en-GB"/>
        </w:rPr>
      </w:pPr>
    </w:p>
    <w:p w14:paraId="07440B2B" w14:textId="71AFDE1A" w:rsidR="009B5F11" w:rsidRDefault="009B5F11" w:rsidP="009B5F11">
      <w:pPr>
        <w:jc w:val="center"/>
        <w:rPr>
          <w:lang w:val="en-GB" w:eastAsia="ja-JP"/>
        </w:rPr>
      </w:pPr>
      <w:r>
        <w:rPr>
          <w:lang w:val="en-GB" w:eastAsia="ja-JP"/>
        </w:rPr>
        <w:t>TABLE OF CONTENTS</w:t>
      </w:r>
    </w:p>
    <w:p w14:paraId="2A946AF0" w14:textId="5785634A" w:rsidR="00C5788F" w:rsidRDefault="00C5788F" w:rsidP="00C5788F">
      <w:pPr>
        <w:pStyle w:val="toc0"/>
        <w:ind w:right="992"/>
        <w:rPr>
          <w:noProof/>
        </w:rPr>
      </w:pPr>
      <w:r>
        <w:rPr>
          <w:lang w:val="en-GB" w:eastAsia="ja-JP"/>
        </w:rPr>
        <w:tab/>
        <w:t>Page</w:t>
      </w:r>
    </w:p>
    <w:p w14:paraId="1AD742C5" w14:textId="1CFBFC32"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rPr>
        <w:t>Policy on Intellectual Property Right (IPR)</w:t>
      </w:r>
      <w:r>
        <w:rPr>
          <w:noProof/>
        </w:rPr>
        <w:tab/>
      </w:r>
      <w:r>
        <w:rPr>
          <w:noProof/>
        </w:rPr>
        <w:tab/>
        <w:t>ii</w:t>
      </w:r>
    </w:p>
    <w:p w14:paraId="4F294147" w14:textId="22AB7BF2" w:rsidR="00C5788F" w:rsidRPr="00C5788F" w:rsidRDefault="00C5788F" w:rsidP="00C5788F">
      <w:pPr>
        <w:pStyle w:val="TOC1"/>
        <w:ind w:right="992"/>
        <w:rPr>
          <w:rFonts w:asciiTheme="minorHAnsi" w:eastAsiaTheme="minorEastAsia" w:hAnsiTheme="minorHAnsi" w:cstheme="minorBidi"/>
          <w:noProof/>
          <w:sz w:val="22"/>
          <w:szCs w:val="22"/>
          <w:lang w:val="en-GB" w:eastAsia="en-GB"/>
        </w:rPr>
      </w:pPr>
      <w:r w:rsidRPr="00C5788F">
        <w:rPr>
          <w:noProof/>
          <w:lang w:val="en-GB"/>
        </w:rPr>
        <w:t xml:space="preserve">Annex 1 </w:t>
      </w:r>
      <w:r>
        <w:rPr>
          <w:noProof/>
          <w:lang w:val="en-GB"/>
        </w:rPr>
        <w:t>–</w:t>
      </w:r>
      <w:r w:rsidRPr="00C5788F">
        <w:rPr>
          <w:noProof/>
          <w:lang w:val="en-GB"/>
        </w:rPr>
        <w:t xml:space="preserve"> </w:t>
      </w:r>
      <w:r w:rsidRPr="00C5788F">
        <w:rPr>
          <w:noProof/>
          <w:lang w:val="en-GB" w:eastAsia="zh-CN"/>
        </w:rPr>
        <w:t>AC-4 digital audio compression standard</w:t>
      </w:r>
      <w:r w:rsidRPr="00C5788F">
        <w:rPr>
          <w:noProof/>
          <w:lang w:val="en-GB" w:eastAsia="zh-CN"/>
        </w:rPr>
        <w:tab/>
      </w:r>
      <w:r w:rsidRPr="00C5788F">
        <w:rPr>
          <w:rFonts w:ascii="Times New Roman Bold" w:hAnsi="Times New Roman Bold"/>
          <w:noProof/>
          <w:lang w:val="en-GB" w:eastAsia="zh-CN"/>
        </w:rPr>
        <w:tab/>
      </w:r>
      <w:r w:rsidRPr="00C5788F">
        <w:rPr>
          <w:noProof/>
        </w:rPr>
        <w:t>4</w:t>
      </w:r>
    </w:p>
    <w:p w14:paraId="7CBA2618" w14:textId="3D558E0B"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1</w:t>
      </w:r>
      <w:r>
        <w:rPr>
          <w:rFonts w:asciiTheme="minorHAnsi" w:eastAsiaTheme="minorEastAsia" w:hAnsiTheme="minorHAnsi" w:cstheme="minorBidi"/>
          <w:noProof/>
          <w:sz w:val="22"/>
          <w:szCs w:val="22"/>
          <w:lang w:val="en-GB" w:eastAsia="en-GB"/>
        </w:rPr>
        <w:tab/>
      </w:r>
      <w:r w:rsidRPr="00C31B28">
        <w:rPr>
          <w:noProof/>
          <w:lang w:val="en-GB"/>
        </w:rPr>
        <w:t xml:space="preserve">Immersive </w:t>
      </w:r>
      <w:r w:rsidRPr="00C5788F">
        <w:rPr>
          <w:noProof/>
          <w:lang w:val="en-GB"/>
        </w:rPr>
        <w:t>audio</w:t>
      </w:r>
      <w:r>
        <w:rPr>
          <w:noProof/>
          <w:lang w:val="en-GB"/>
        </w:rPr>
        <w:tab/>
      </w:r>
      <w:r>
        <w:rPr>
          <w:noProof/>
          <w:lang w:val="en-GB"/>
        </w:rPr>
        <w:tab/>
      </w:r>
      <w:r w:rsidRPr="00C5788F">
        <w:rPr>
          <w:noProof/>
        </w:rPr>
        <w:t>4</w:t>
      </w:r>
    </w:p>
    <w:p w14:paraId="0C5456BD" w14:textId="7132A7DC"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1.1</w:t>
      </w:r>
      <w:r>
        <w:rPr>
          <w:rFonts w:asciiTheme="minorHAnsi" w:eastAsiaTheme="minorEastAsia" w:hAnsiTheme="minorHAnsi" w:cstheme="minorBidi"/>
          <w:noProof/>
          <w:sz w:val="22"/>
          <w:szCs w:val="22"/>
          <w:lang w:val="en-GB" w:eastAsia="en-GB"/>
        </w:rPr>
        <w:tab/>
      </w:r>
      <w:r w:rsidRPr="00C31B28">
        <w:rPr>
          <w:noProof/>
          <w:lang w:val="en-GB"/>
        </w:rPr>
        <w:t xml:space="preserve">Channel-based </w:t>
      </w:r>
      <w:r w:rsidRPr="00C5788F">
        <w:rPr>
          <w:noProof/>
          <w:lang w:val="en-GB"/>
        </w:rPr>
        <w:t>approach</w:t>
      </w:r>
      <w:r>
        <w:rPr>
          <w:noProof/>
          <w:lang w:val="en-GB"/>
        </w:rPr>
        <w:tab/>
      </w:r>
      <w:r>
        <w:rPr>
          <w:noProof/>
          <w:lang w:val="en-GB"/>
        </w:rPr>
        <w:tab/>
      </w:r>
      <w:r w:rsidRPr="00C5788F">
        <w:rPr>
          <w:noProof/>
        </w:rPr>
        <w:t>4</w:t>
      </w:r>
    </w:p>
    <w:p w14:paraId="1A90596B" w14:textId="7D55D0D7"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1.2</w:t>
      </w:r>
      <w:r>
        <w:rPr>
          <w:rFonts w:asciiTheme="minorHAnsi" w:eastAsiaTheme="minorEastAsia" w:hAnsiTheme="minorHAnsi" w:cstheme="minorBidi"/>
          <w:noProof/>
          <w:sz w:val="22"/>
          <w:szCs w:val="22"/>
          <w:lang w:val="en-GB" w:eastAsia="en-GB"/>
        </w:rPr>
        <w:tab/>
      </w:r>
      <w:r w:rsidRPr="00C31B28">
        <w:rPr>
          <w:noProof/>
          <w:lang w:val="en-GB"/>
        </w:rPr>
        <w:t xml:space="preserve">Object-based </w:t>
      </w:r>
      <w:r w:rsidRPr="00C5788F">
        <w:rPr>
          <w:noProof/>
          <w:lang w:val="en-GB"/>
        </w:rPr>
        <w:t>approach</w:t>
      </w:r>
      <w:r>
        <w:rPr>
          <w:noProof/>
          <w:lang w:val="en-GB"/>
        </w:rPr>
        <w:tab/>
      </w:r>
      <w:r>
        <w:rPr>
          <w:noProof/>
          <w:lang w:val="en-GB"/>
        </w:rPr>
        <w:tab/>
      </w:r>
      <w:r w:rsidRPr="00C5788F">
        <w:rPr>
          <w:noProof/>
        </w:rPr>
        <w:t>4</w:t>
      </w:r>
    </w:p>
    <w:p w14:paraId="2EC31FA9" w14:textId="03304472"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2</w:t>
      </w:r>
      <w:r>
        <w:rPr>
          <w:rFonts w:asciiTheme="minorHAnsi" w:eastAsiaTheme="minorEastAsia" w:hAnsiTheme="minorHAnsi" w:cstheme="minorBidi"/>
          <w:noProof/>
          <w:sz w:val="22"/>
          <w:szCs w:val="22"/>
          <w:lang w:val="en-GB" w:eastAsia="en-GB"/>
        </w:rPr>
        <w:tab/>
      </w:r>
      <w:r w:rsidRPr="00C31B28">
        <w:rPr>
          <w:noProof/>
          <w:lang w:val="en-GB"/>
        </w:rPr>
        <w:t xml:space="preserve">Audio </w:t>
      </w:r>
      <w:r w:rsidRPr="00C5788F">
        <w:rPr>
          <w:noProof/>
          <w:lang w:val="en-GB"/>
        </w:rPr>
        <w:t>personalization</w:t>
      </w:r>
      <w:r>
        <w:rPr>
          <w:noProof/>
          <w:lang w:val="en-GB"/>
        </w:rPr>
        <w:tab/>
      </w:r>
      <w:r>
        <w:rPr>
          <w:noProof/>
          <w:lang w:val="en-GB"/>
        </w:rPr>
        <w:tab/>
      </w:r>
      <w:r w:rsidRPr="00C5788F">
        <w:rPr>
          <w:noProof/>
        </w:rPr>
        <w:t>8</w:t>
      </w:r>
    </w:p>
    <w:p w14:paraId="0EA25C4E" w14:textId="46FD6FA6"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2.1</w:t>
      </w:r>
      <w:r>
        <w:rPr>
          <w:rFonts w:asciiTheme="minorHAnsi" w:eastAsiaTheme="minorEastAsia" w:hAnsiTheme="minorHAnsi" w:cstheme="minorBidi"/>
          <w:noProof/>
          <w:sz w:val="22"/>
          <w:szCs w:val="22"/>
          <w:lang w:val="en-GB" w:eastAsia="en-GB"/>
        </w:rPr>
        <w:tab/>
      </w:r>
      <w:r w:rsidRPr="00C31B28">
        <w:rPr>
          <w:noProof/>
          <w:lang w:val="en-GB"/>
        </w:rPr>
        <w:t xml:space="preserve">Overview of presentation-based </w:t>
      </w:r>
      <w:r w:rsidRPr="00C5788F">
        <w:rPr>
          <w:noProof/>
          <w:lang w:val="en-GB"/>
        </w:rPr>
        <w:t>approach</w:t>
      </w:r>
      <w:r>
        <w:rPr>
          <w:noProof/>
          <w:lang w:val="en-GB"/>
        </w:rPr>
        <w:tab/>
      </w:r>
      <w:r>
        <w:rPr>
          <w:noProof/>
          <w:lang w:val="en-GB"/>
        </w:rPr>
        <w:tab/>
      </w:r>
      <w:r w:rsidRPr="00C5788F">
        <w:rPr>
          <w:noProof/>
        </w:rPr>
        <w:t>8</w:t>
      </w:r>
    </w:p>
    <w:p w14:paraId="05BBE1E0" w14:textId="37300282"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2.2</w:t>
      </w:r>
      <w:r>
        <w:rPr>
          <w:rFonts w:asciiTheme="minorHAnsi" w:eastAsiaTheme="minorEastAsia" w:hAnsiTheme="minorHAnsi" w:cstheme="minorBidi"/>
          <w:noProof/>
          <w:sz w:val="22"/>
          <w:szCs w:val="22"/>
          <w:lang w:val="en-GB" w:eastAsia="en-GB"/>
        </w:rPr>
        <w:tab/>
      </w:r>
      <w:r w:rsidRPr="00C31B28">
        <w:rPr>
          <w:noProof/>
          <w:lang w:val="en-GB"/>
        </w:rPr>
        <w:t xml:space="preserve">Multi language </w:t>
      </w:r>
      <w:r w:rsidRPr="00C5788F">
        <w:rPr>
          <w:noProof/>
          <w:lang w:val="en-GB"/>
        </w:rPr>
        <w:t>application</w:t>
      </w:r>
      <w:r>
        <w:rPr>
          <w:noProof/>
          <w:lang w:val="en-GB"/>
        </w:rPr>
        <w:tab/>
      </w:r>
      <w:r>
        <w:rPr>
          <w:noProof/>
          <w:lang w:val="en-GB"/>
        </w:rPr>
        <w:tab/>
      </w:r>
      <w:r w:rsidRPr="00C5788F">
        <w:rPr>
          <w:noProof/>
        </w:rPr>
        <w:t>11</w:t>
      </w:r>
    </w:p>
    <w:p w14:paraId="13D4F112" w14:textId="1185AEA1"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2.3</w:t>
      </w:r>
      <w:r>
        <w:rPr>
          <w:rFonts w:asciiTheme="minorHAnsi" w:eastAsiaTheme="minorEastAsia" w:hAnsiTheme="minorHAnsi" w:cstheme="minorBidi"/>
          <w:noProof/>
          <w:sz w:val="22"/>
          <w:szCs w:val="22"/>
          <w:lang w:val="en-GB" w:eastAsia="en-GB"/>
        </w:rPr>
        <w:tab/>
      </w:r>
      <w:r w:rsidRPr="00C31B28">
        <w:rPr>
          <w:noProof/>
          <w:lang w:val="en-GB"/>
        </w:rPr>
        <w:t xml:space="preserve">Audio description </w:t>
      </w:r>
      <w:r w:rsidRPr="00C5788F">
        <w:rPr>
          <w:noProof/>
          <w:lang w:val="en-GB"/>
        </w:rPr>
        <w:t>application</w:t>
      </w:r>
      <w:r>
        <w:rPr>
          <w:noProof/>
          <w:lang w:val="en-GB"/>
        </w:rPr>
        <w:tab/>
      </w:r>
      <w:r>
        <w:rPr>
          <w:noProof/>
          <w:lang w:val="en-GB"/>
        </w:rPr>
        <w:tab/>
      </w:r>
      <w:r w:rsidRPr="00C5788F">
        <w:rPr>
          <w:noProof/>
        </w:rPr>
        <w:t>11</w:t>
      </w:r>
    </w:p>
    <w:p w14:paraId="6B30F6D5" w14:textId="330568E4"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2.4</w:t>
      </w:r>
      <w:r>
        <w:rPr>
          <w:rFonts w:asciiTheme="minorHAnsi" w:eastAsiaTheme="minorEastAsia" w:hAnsiTheme="minorHAnsi" w:cstheme="minorBidi"/>
          <w:noProof/>
          <w:sz w:val="22"/>
          <w:szCs w:val="22"/>
          <w:lang w:val="en-GB" w:eastAsia="en-GB"/>
        </w:rPr>
        <w:tab/>
      </w:r>
      <w:r w:rsidRPr="00C31B28">
        <w:rPr>
          <w:noProof/>
          <w:lang w:val="en-GB"/>
        </w:rPr>
        <w:t xml:space="preserve">Dialogue enhancement </w:t>
      </w:r>
      <w:r w:rsidRPr="00C5788F">
        <w:rPr>
          <w:noProof/>
          <w:lang w:val="en-GB"/>
        </w:rPr>
        <w:t>application</w:t>
      </w:r>
      <w:r>
        <w:rPr>
          <w:noProof/>
          <w:lang w:val="en-GB"/>
        </w:rPr>
        <w:tab/>
      </w:r>
      <w:r>
        <w:rPr>
          <w:noProof/>
          <w:lang w:val="en-GB"/>
        </w:rPr>
        <w:tab/>
      </w:r>
      <w:r w:rsidRPr="00C5788F">
        <w:rPr>
          <w:noProof/>
        </w:rPr>
        <w:t>12</w:t>
      </w:r>
    </w:p>
    <w:p w14:paraId="507A4B87" w14:textId="118B0F5D"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3</w:t>
      </w:r>
      <w:r>
        <w:rPr>
          <w:rFonts w:asciiTheme="minorHAnsi" w:eastAsiaTheme="minorEastAsia" w:hAnsiTheme="minorHAnsi" w:cstheme="minorBidi"/>
          <w:noProof/>
          <w:sz w:val="22"/>
          <w:szCs w:val="22"/>
          <w:lang w:val="en-GB" w:eastAsia="en-GB"/>
        </w:rPr>
        <w:tab/>
      </w:r>
      <w:r w:rsidRPr="00C31B28">
        <w:rPr>
          <w:noProof/>
          <w:lang w:val="en-GB"/>
        </w:rPr>
        <w:t xml:space="preserve">Loudness </w:t>
      </w:r>
      <w:r w:rsidRPr="00C5788F">
        <w:rPr>
          <w:noProof/>
          <w:lang w:val="en-GB"/>
        </w:rPr>
        <w:t>management</w:t>
      </w:r>
      <w:r>
        <w:rPr>
          <w:noProof/>
          <w:lang w:val="en-GB"/>
        </w:rPr>
        <w:tab/>
      </w:r>
      <w:r>
        <w:rPr>
          <w:noProof/>
          <w:lang w:val="en-GB"/>
        </w:rPr>
        <w:tab/>
      </w:r>
      <w:r w:rsidRPr="00C5788F">
        <w:rPr>
          <w:noProof/>
        </w:rPr>
        <w:t>13</w:t>
      </w:r>
    </w:p>
    <w:p w14:paraId="7EB06782" w14:textId="03F86644"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3.1</w:t>
      </w:r>
      <w:r>
        <w:rPr>
          <w:rFonts w:asciiTheme="minorHAnsi" w:eastAsiaTheme="minorEastAsia" w:hAnsiTheme="minorHAnsi" w:cstheme="minorBidi"/>
          <w:noProof/>
          <w:sz w:val="22"/>
          <w:szCs w:val="22"/>
          <w:lang w:val="en-GB" w:eastAsia="en-GB"/>
        </w:rPr>
        <w:tab/>
      </w:r>
      <w:r w:rsidRPr="00C31B28">
        <w:rPr>
          <w:noProof/>
          <w:lang w:val="en-GB"/>
        </w:rPr>
        <w:t xml:space="preserve">Intelligent loudness management in cascaded </w:t>
      </w:r>
      <w:r w:rsidRPr="00C5788F">
        <w:rPr>
          <w:noProof/>
          <w:lang w:val="en-GB"/>
        </w:rPr>
        <w:t>workflows</w:t>
      </w:r>
      <w:r>
        <w:rPr>
          <w:noProof/>
          <w:lang w:val="en-GB"/>
        </w:rPr>
        <w:tab/>
      </w:r>
      <w:r>
        <w:rPr>
          <w:noProof/>
          <w:lang w:val="en-GB"/>
        </w:rPr>
        <w:tab/>
      </w:r>
      <w:r w:rsidRPr="00C5788F">
        <w:rPr>
          <w:noProof/>
        </w:rPr>
        <w:t>13</w:t>
      </w:r>
    </w:p>
    <w:p w14:paraId="507FF4E4" w14:textId="1B088E7F"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4</w:t>
      </w:r>
      <w:r>
        <w:rPr>
          <w:rFonts w:asciiTheme="minorHAnsi" w:eastAsiaTheme="minorEastAsia" w:hAnsiTheme="minorHAnsi" w:cstheme="minorBidi"/>
          <w:noProof/>
          <w:sz w:val="22"/>
          <w:szCs w:val="22"/>
          <w:lang w:val="en-GB" w:eastAsia="en-GB"/>
        </w:rPr>
        <w:tab/>
      </w:r>
      <w:r w:rsidRPr="00C31B28">
        <w:rPr>
          <w:noProof/>
          <w:lang w:val="en-GB"/>
        </w:rPr>
        <w:t xml:space="preserve">Dynamic range </w:t>
      </w:r>
      <w:r w:rsidRPr="00C5788F">
        <w:rPr>
          <w:noProof/>
          <w:lang w:val="en-GB"/>
        </w:rPr>
        <w:t>management</w:t>
      </w:r>
      <w:r>
        <w:rPr>
          <w:noProof/>
          <w:lang w:val="en-GB"/>
        </w:rPr>
        <w:tab/>
      </w:r>
      <w:r>
        <w:rPr>
          <w:noProof/>
          <w:lang w:val="en-GB"/>
        </w:rPr>
        <w:tab/>
      </w:r>
      <w:r w:rsidRPr="00C5788F">
        <w:rPr>
          <w:noProof/>
        </w:rPr>
        <w:t>14</w:t>
      </w:r>
    </w:p>
    <w:p w14:paraId="57E2A2AC" w14:textId="7CE73079"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4.1</w:t>
      </w:r>
      <w:r>
        <w:rPr>
          <w:rFonts w:asciiTheme="minorHAnsi" w:eastAsiaTheme="minorEastAsia" w:hAnsiTheme="minorHAnsi" w:cstheme="minorBidi"/>
          <w:noProof/>
          <w:sz w:val="22"/>
          <w:szCs w:val="22"/>
          <w:lang w:val="en-GB" w:eastAsia="en-GB"/>
        </w:rPr>
        <w:tab/>
      </w:r>
      <w:r w:rsidRPr="00C31B28">
        <w:rPr>
          <w:noProof/>
          <w:lang w:val="en-GB"/>
        </w:rPr>
        <w:t xml:space="preserve">Managing dynamic range for different device </w:t>
      </w:r>
      <w:r w:rsidRPr="00C5788F">
        <w:rPr>
          <w:noProof/>
          <w:lang w:val="en-GB"/>
        </w:rPr>
        <w:t>types</w:t>
      </w:r>
      <w:r>
        <w:rPr>
          <w:noProof/>
          <w:lang w:val="en-GB"/>
        </w:rPr>
        <w:tab/>
      </w:r>
      <w:r>
        <w:rPr>
          <w:noProof/>
          <w:lang w:val="en-GB"/>
        </w:rPr>
        <w:tab/>
      </w:r>
      <w:r w:rsidRPr="00C5788F">
        <w:rPr>
          <w:noProof/>
        </w:rPr>
        <w:t>14</w:t>
      </w:r>
    </w:p>
    <w:p w14:paraId="2C878424" w14:textId="076FC31A"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5</w:t>
      </w:r>
      <w:r>
        <w:rPr>
          <w:rFonts w:asciiTheme="minorHAnsi" w:eastAsiaTheme="minorEastAsia" w:hAnsiTheme="minorHAnsi" w:cstheme="minorBidi"/>
          <w:noProof/>
          <w:sz w:val="22"/>
          <w:szCs w:val="22"/>
          <w:lang w:val="en-GB" w:eastAsia="en-GB"/>
        </w:rPr>
        <w:tab/>
      </w:r>
      <w:r w:rsidRPr="00C31B28">
        <w:rPr>
          <w:noProof/>
          <w:lang w:val="en-GB"/>
        </w:rPr>
        <w:t xml:space="preserve">Content replacement and </w:t>
      </w:r>
      <w:r w:rsidRPr="00C5788F">
        <w:rPr>
          <w:noProof/>
          <w:lang w:val="en-GB"/>
        </w:rPr>
        <w:t>insertion</w:t>
      </w:r>
      <w:r>
        <w:rPr>
          <w:noProof/>
          <w:lang w:val="en-GB"/>
        </w:rPr>
        <w:tab/>
      </w:r>
      <w:r>
        <w:rPr>
          <w:noProof/>
          <w:lang w:val="en-GB"/>
        </w:rPr>
        <w:tab/>
      </w:r>
      <w:r w:rsidRPr="00C5788F">
        <w:rPr>
          <w:noProof/>
        </w:rPr>
        <w:t>17</w:t>
      </w:r>
    </w:p>
    <w:p w14:paraId="65E522E1" w14:textId="399EA1AA"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5.1</w:t>
      </w:r>
      <w:r>
        <w:rPr>
          <w:rFonts w:asciiTheme="minorHAnsi" w:eastAsiaTheme="minorEastAsia" w:hAnsiTheme="minorHAnsi" w:cstheme="minorBidi"/>
          <w:noProof/>
          <w:sz w:val="22"/>
          <w:szCs w:val="22"/>
          <w:lang w:val="en-GB" w:eastAsia="en-GB"/>
        </w:rPr>
        <w:tab/>
      </w:r>
      <w:r w:rsidRPr="00C31B28">
        <w:rPr>
          <w:noProof/>
          <w:lang w:val="en-GB"/>
        </w:rPr>
        <w:t xml:space="preserve">Audio/Video frame </w:t>
      </w:r>
      <w:r w:rsidRPr="00C5788F">
        <w:rPr>
          <w:noProof/>
          <w:lang w:val="en-GB"/>
        </w:rPr>
        <w:t>alignment</w:t>
      </w:r>
      <w:r>
        <w:rPr>
          <w:noProof/>
          <w:lang w:val="en-GB"/>
        </w:rPr>
        <w:tab/>
      </w:r>
      <w:r>
        <w:rPr>
          <w:noProof/>
          <w:lang w:val="en-GB"/>
        </w:rPr>
        <w:tab/>
      </w:r>
      <w:r w:rsidRPr="00C5788F">
        <w:rPr>
          <w:noProof/>
        </w:rPr>
        <w:t>17</w:t>
      </w:r>
    </w:p>
    <w:p w14:paraId="22780EB9" w14:textId="23FA5F1B"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5.2</w:t>
      </w:r>
      <w:r>
        <w:rPr>
          <w:rFonts w:asciiTheme="minorHAnsi" w:eastAsiaTheme="minorEastAsia" w:hAnsiTheme="minorHAnsi" w:cstheme="minorBidi"/>
          <w:noProof/>
          <w:sz w:val="22"/>
          <w:szCs w:val="22"/>
          <w:lang w:val="en-GB" w:eastAsia="en-GB"/>
        </w:rPr>
        <w:tab/>
      </w:r>
      <w:r w:rsidRPr="00C31B28">
        <w:rPr>
          <w:noProof/>
          <w:lang w:val="en-GB"/>
        </w:rPr>
        <w:t xml:space="preserve">Seamless </w:t>
      </w:r>
      <w:r w:rsidRPr="00C5788F">
        <w:rPr>
          <w:noProof/>
          <w:lang w:val="en-GB"/>
        </w:rPr>
        <w:t>switching</w:t>
      </w:r>
      <w:r>
        <w:rPr>
          <w:noProof/>
          <w:lang w:val="en-GB"/>
        </w:rPr>
        <w:tab/>
      </w:r>
      <w:r>
        <w:rPr>
          <w:noProof/>
          <w:lang w:val="en-GB"/>
        </w:rPr>
        <w:tab/>
      </w:r>
      <w:r w:rsidRPr="00C5788F">
        <w:rPr>
          <w:noProof/>
        </w:rPr>
        <w:t>18</w:t>
      </w:r>
    </w:p>
    <w:p w14:paraId="15440812" w14:textId="1CD6E762" w:rsidR="00C5788F" w:rsidRDefault="00C5788F" w:rsidP="00C5788F">
      <w:pPr>
        <w:pStyle w:val="toc0"/>
        <w:keepNext/>
        <w:rPr>
          <w:noProof/>
          <w:lang w:val="en-GB"/>
        </w:rPr>
      </w:pPr>
      <w:r>
        <w:rPr>
          <w:noProof/>
          <w:lang w:val="en-GB"/>
        </w:rPr>
        <w:lastRenderedPageBreak/>
        <w:tab/>
        <w:t>Page</w:t>
      </w:r>
    </w:p>
    <w:p w14:paraId="72D981C8" w14:textId="5830AB2E"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 xml:space="preserve">Annex 2 </w:t>
      </w:r>
      <w:r>
        <w:rPr>
          <w:noProof/>
          <w:lang w:val="en-GB"/>
        </w:rPr>
        <w:t>–</w:t>
      </w:r>
      <w:r w:rsidRPr="00C31B28">
        <w:rPr>
          <w:noProof/>
          <w:lang w:val="en-GB"/>
        </w:rPr>
        <w:t xml:space="preserve"> </w:t>
      </w:r>
      <w:r w:rsidRPr="00C31B28">
        <w:rPr>
          <w:noProof/>
          <w:lang w:val="en-GB" w:eastAsia="zh-CN"/>
        </w:rPr>
        <w:t xml:space="preserve">MPEG-H Audio </w:t>
      </w:r>
      <w:r w:rsidRPr="00C5788F">
        <w:rPr>
          <w:noProof/>
          <w:lang w:val="en-GB" w:eastAsia="zh-CN"/>
        </w:rPr>
        <w:t>System</w:t>
      </w:r>
      <w:r>
        <w:rPr>
          <w:noProof/>
          <w:lang w:val="en-GB" w:eastAsia="zh-CN"/>
        </w:rPr>
        <w:tab/>
      </w:r>
      <w:r>
        <w:rPr>
          <w:noProof/>
          <w:lang w:val="en-GB" w:eastAsia="zh-CN"/>
        </w:rPr>
        <w:tab/>
      </w:r>
      <w:r w:rsidRPr="00C5788F">
        <w:rPr>
          <w:noProof/>
        </w:rPr>
        <w:t>20</w:t>
      </w:r>
    </w:p>
    <w:p w14:paraId="1D54C6CD" w14:textId="746CB7E4"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1</w:t>
      </w:r>
      <w:r>
        <w:rPr>
          <w:rFonts w:asciiTheme="minorHAnsi" w:eastAsiaTheme="minorEastAsia" w:hAnsiTheme="minorHAnsi" w:cstheme="minorBidi"/>
          <w:noProof/>
          <w:sz w:val="22"/>
          <w:szCs w:val="22"/>
          <w:lang w:val="en-GB" w:eastAsia="en-GB"/>
        </w:rPr>
        <w:tab/>
      </w:r>
      <w:r w:rsidRPr="00C31B28">
        <w:rPr>
          <w:noProof/>
          <w:lang w:val="en-GB"/>
        </w:rPr>
        <w:t xml:space="preserve">Overview of the MPEG-H Audio </w:t>
      </w:r>
      <w:r w:rsidRPr="00C5788F">
        <w:rPr>
          <w:noProof/>
          <w:lang w:val="en-GB"/>
        </w:rPr>
        <w:t>System</w:t>
      </w:r>
      <w:r>
        <w:rPr>
          <w:noProof/>
          <w:lang w:val="en-GB"/>
        </w:rPr>
        <w:tab/>
      </w:r>
      <w:r>
        <w:rPr>
          <w:noProof/>
          <w:lang w:val="en-GB"/>
        </w:rPr>
        <w:tab/>
      </w:r>
      <w:r w:rsidRPr="00C5788F">
        <w:rPr>
          <w:noProof/>
        </w:rPr>
        <w:t>20</w:t>
      </w:r>
    </w:p>
    <w:p w14:paraId="585B64BD" w14:textId="21DC3C79"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1.1</w:t>
      </w:r>
      <w:r>
        <w:rPr>
          <w:rFonts w:asciiTheme="minorHAnsi" w:eastAsiaTheme="minorEastAsia" w:hAnsiTheme="minorHAnsi" w:cstheme="minorBidi"/>
          <w:noProof/>
          <w:sz w:val="22"/>
          <w:szCs w:val="22"/>
          <w:lang w:val="en-GB" w:eastAsia="en-GB"/>
        </w:rPr>
        <w:tab/>
      </w:r>
      <w:r w:rsidRPr="00C31B28">
        <w:rPr>
          <w:noProof/>
          <w:lang w:val="en-GB"/>
        </w:rPr>
        <w:t xml:space="preserve">Immersive </w:t>
      </w:r>
      <w:r w:rsidRPr="00C5788F">
        <w:rPr>
          <w:noProof/>
          <w:lang w:val="en-GB"/>
        </w:rPr>
        <w:t>sound</w:t>
      </w:r>
      <w:r>
        <w:rPr>
          <w:noProof/>
          <w:lang w:val="en-GB"/>
        </w:rPr>
        <w:tab/>
      </w:r>
      <w:r>
        <w:rPr>
          <w:noProof/>
          <w:lang w:val="en-GB"/>
        </w:rPr>
        <w:tab/>
      </w:r>
      <w:r w:rsidRPr="00C5788F">
        <w:rPr>
          <w:noProof/>
        </w:rPr>
        <w:t>21</w:t>
      </w:r>
    </w:p>
    <w:p w14:paraId="45347E54" w14:textId="03FE8E0D"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1.2</w:t>
      </w:r>
      <w:r>
        <w:rPr>
          <w:rFonts w:asciiTheme="minorHAnsi" w:eastAsiaTheme="minorEastAsia" w:hAnsiTheme="minorHAnsi" w:cstheme="minorBidi"/>
          <w:noProof/>
          <w:sz w:val="22"/>
          <w:szCs w:val="22"/>
          <w:lang w:val="en-GB" w:eastAsia="en-GB"/>
        </w:rPr>
        <w:tab/>
      </w:r>
      <w:r w:rsidRPr="00C31B28">
        <w:rPr>
          <w:noProof/>
          <w:lang w:val="en-GB"/>
        </w:rPr>
        <w:t xml:space="preserve">Personalization and </w:t>
      </w:r>
      <w:r w:rsidRPr="00C5788F">
        <w:rPr>
          <w:noProof/>
          <w:lang w:val="en-GB"/>
        </w:rPr>
        <w:t>interactivity</w:t>
      </w:r>
      <w:r>
        <w:rPr>
          <w:noProof/>
          <w:lang w:val="en-GB"/>
        </w:rPr>
        <w:tab/>
      </w:r>
      <w:r>
        <w:rPr>
          <w:noProof/>
          <w:lang w:val="en-GB"/>
        </w:rPr>
        <w:tab/>
      </w:r>
      <w:r w:rsidRPr="00C5788F">
        <w:rPr>
          <w:noProof/>
        </w:rPr>
        <w:t>22</w:t>
      </w:r>
    </w:p>
    <w:p w14:paraId="09DF23ED" w14:textId="25A4CEF3"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1.3</w:t>
      </w:r>
      <w:r>
        <w:rPr>
          <w:rFonts w:asciiTheme="minorHAnsi" w:eastAsiaTheme="minorEastAsia" w:hAnsiTheme="minorHAnsi" w:cstheme="minorBidi"/>
          <w:noProof/>
          <w:sz w:val="22"/>
          <w:szCs w:val="22"/>
          <w:lang w:val="en-GB" w:eastAsia="en-GB"/>
        </w:rPr>
        <w:tab/>
      </w:r>
      <w:r w:rsidRPr="00C31B28">
        <w:rPr>
          <w:noProof/>
          <w:lang w:val="en-GB"/>
        </w:rPr>
        <w:t xml:space="preserve">Universal </w:t>
      </w:r>
      <w:r w:rsidRPr="00C5788F">
        <w:rPr>
          <w:noProof/>
          <w:lang w:val="en-GB"/>
        </w:rPr>
        <w:t>delivery</w:t>
      </w:r>
      <w:r>
        <w:rPr>
          <w:noProof/>
          <w:lang w:val="en-GB"/>
        </w:rPr>
        <w:tab/>
      </w:r>
      <w:r>
        <w:rPr>
          <w:noProof/>
          <w:lang w:val="en-GB"/>
        </w:rPr>
        <w:tab/>
      </w:r>
      <w:r w:rsidRPr="00C5788F">
        <w:rPr>
          <w:noProof/>
        </w:rPr>
        <w:t>23</w:t>
      </w:r>
    </w:p>
    <w:p w14:paraId="5071F28B" w14:textId="3B446FF9"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2</w:t>
      </w:r>
      <w:r>
        <w:rPr>
          <w:rFonts w:asciiTheme="minorHAnsi" w:eastAsiaTheme="minorEastAsia" w:hAnsiTheme="minorHAnsi" w:cstheme="minorBidi"/>
          <w:noProof/>
          <w:sz w:val="22"/>
          <w:szCs w:val="22"/>
          <w:lang w:val="en-GB" w:eastAsia="en-GB"/>
        </w:rPr>
        <w:tab/>
      </w:r>
      <w:r w:rsidRPr="00C31B28">
        <w:rPr>
          <w:noProof/>
          <w:lang w:val="en-GB"/>
        </w:rPr>
        <w:t xml:space="preserve">MPEG-H Audio </w:t>
      </w:r>
      <w:r w:rsidRPr="00C5788F">
        <w:rPr>
          <w:noProof/>
          <w:lang w:val="en-GB"/>
        </w:rPr>
        <w:t>Metadata</w:t>
      </w:r>
      <w:r>
        <w:rPr>
          <w:noProof/>
          <w:lang w:val="en-GB"/>
        </w:rPr>
        <w:tab/>
      </w:r>
      <w:r>
        <w:rPr>
          <w:noProof/>
          <w:lang w:val="en-GB"/>
        </w:rPr>
        <w:tab/>
      </w:r>
      <w:r w:rsidRPr="00C5788F">
        <w:rPr>
          <w:noProof/>
        </w:rPr>
        <w:t>24</w:t>
      </w:r>
    </w:p>
    <w:p w14:paraId="3E72A838" w14:textId="5D9D8583"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2.1</w:t>
      </w:r>
      <w:r>
        <w:rPr>
          <w:rFonts w:asciiTheme="minorHAnsi" w:eastAsiaTheme="minorEastAsia" w:hAnsiTheme="minorHAnsi" w:cstheme="minorBidi"/>
          <w:noProof/>
          <w:sz w:val="22"/>
          <w:szCs w:val="22"/>
          <w:lang w:val="en-GB" w:eastAsia="en-GB"/>
        </w:rPr>
        <w:tab/>
      </w:r>
      <w:r w:rsidRPr="00C31B28">
        <w:rPr>
          <w:noProof/>
          <w:lang w:val="en-GB"/>
        </w:rPr>
        <w:t xml:space="preserve">Metadata </w:t>
      </w:r>
      <w:r w:rsidRPr="00C5788F">
        <w:rPr>
          <w:noProof/>
          <w:lang w:val="en-GB"/>
        </w:rPr>
        <w:t>structure</w:t>
      </w:r>
      <w:r>
        <w:rPr>
          <w:noProof/>
          <w:lang w:val="en-GB"/>
        </w:rPr>
        <w:tab/>
      </w:r>
      <w:r>
        <w:rPr>
          <w:noProof/>
          <w:lang w:val="en-GB"/>
        </w:rPr>
        <w:tab/>
      </w:r>
      <w:r w:rsidRPr="00C5788F">
        <w:rPr>
          <w:noProof/>
        </w:rPr>
        <w:t>24</w:t>
      </w:r>
    </w:p>
    <w:p w14:paraId="4FAC517F" w14:textId="324E647C"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2.2</w:t>
      </w:r>
      <w:r>
        <w:rPr>
          <w:rFonts w:asciiTheme="minorHAnsi" w:eastAsiaTheme="minorEastAsia" w:hAnsiTheme="minorHAnsi" w:cstheme="minorBidi"/>
          <w:noProof/>
          <w:sz w:val="22"/>
          <w:szCs w:val="22"/>
          <w:lang w:val="en-GB" w:eastAsia="en-GB"/>
        </w:rPr>
        <w:tab/>
      </w:r>
      <w:r w:rsidRPr="00C31B28">
        <w:rPr>
          <w:noProof/>
          <w:lang w:val="en-GB"/>
        </w:rPr>
        <w:t xml:space="preserve">Metadata </w:t>
      </w:r>
      <w:r w:rsidRPr="00C5788F">
        <w:rPr>
          <w:noProof/>
          <w:lang w:val="en-GB"/>
        </w:rPr>
        <w:t>example</w:t>
      </w:r>
      <w:r>
        <w:rPr>
          <w:noProof/>
          <w:lang w:val="en-GB"/>
        </w:rPr>
        <w:tab/>
      </w:r>
      <w:r>
        <w:rPr>
          <w:noProof/>
          <w:lang w:val="en-GB"/>
        </w:rPr>
        <w:tab/>
      </w:r>
      <w:r w:rsidRPr="00C5788F">
        <w:rPr>
          <w:noProof/>
        </w:rPr>
        <w:t>25</w:t>
      </w:r>
    </w:p>
    <w:p w14:paraId="20BF5738" w14:textId="1183CECC"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2.3</w:t>
      </w:r>
      <w:r>
        <w:rPr>
          <w:rFonts w:asciiTheme="minorHAnsi" w:eastAsiaTheme="minorEastAsia" w:hAnsiTheme="minorHAnsi" w:cstheme="minorBidi"/>
          <w:noProof/>
          <w:sz w:val="22"/>
          <w:szCs w:val="22"/>
          <w:lang w:val="en-GB" w:eastAsia="en-GB"/>
        </w:rPr>
        <w:tab/>
      </w:r>
      <w:r w:rsidRPr="00C31B28">
        <w:rPr>
          <w:noProof/>
          <w:lang w:val="en-GB"/>
        </w:rPr>
        <w:t xml:space="preserve">Personalization use case </w:t>
      </w:r>
      <w:r w:rsidRPr="00C5788F">
        <w:rPr>
          <w:noProof/>
          <w:lang w:val="en-GB"/>
        </w:rPr>
        <w:t>examples</w:t>
      </w:r>
      <w:r>
        <w:rPr>
          <w:noProof/>
          <w:lang w:val="en-GB"/>
        </w:rPr>
        <w:tab/>
      </w:r>
      <w:r>
        <w:rPr>
          <w:noProof/>
          <w:lang w:val="en-GB"/>
        </w:rPr>
        <w:tab/>
      </w:r>
      <w:r w:rsidRPr="00C5788F">
        <w:rPr>
          <w:noProof/>
        </w:rPr>
        <w:t>25</w:t>
      </w:r>
    </w:p>
    <w:p w14:paraId="6781D044" w14:textId="5452221B"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2.4</w:t>
      </w:r>
      <w:r>
        <w:rPr>
          <w:rFonts w:asciiTheme="minorHAnsi" w:eastAsiaTheme="minorEastAsia" w:hAnsiTheme="minorHAnsi" w:cstheme="minorBidi"/>
          <w:noProof/>
          <w:sz w:val="22"/>
          <w:szCs w:val="22"/>
          <w:lang w:val="en-GB" w:eastAsia="en-GB"/>
        </w:rPr>
        <w:tab/>
      </w:r>
      <w:r w:rsidRPr="00C31B28">
        <w:rPr>
          <w:noProof/>
          <w:lang w:val="en-GB"/>
        </w:rPr>
        <w:t xml:space="preserve">Interoperability with the Audio Definition </w:t>
      </w:r>
      <w:r w:rsidRPr="00C5788F">
        <w:rPr>
          <w:noProof/>
          <w:lang w:val="en-GB"/>
        </w:rPr>
        <w:t>Model</w:t>
      </w:r>
      <w:r>
        <w:rPr>
          <w:noProof/>
          <w:lang w:val="en-GB"/>
        </w:rPr>
        <w:tab/>
      </w:r>
      <w:r>
        <w:rPr>
          <w:noProof/>
          <w:lang w:val="en-GB"/>
        </w:rPr>
        <w:tab/>
      </w:r>
      <w:r w:rsidRPr="00C5788F">
        <w:rPr>
          <w:noProof/>
        </w:rPr>
        <w:t>29</w:t>
      </w:r>
    </w:p>
    <w:p w14:paraId="7A1FA122" w14:textId="1751DBAC"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3</w:t>
      </w:r>
      <w:r>
        <w:rPr>
          <w:rFonts w:asciiTheme="minorHAnsi" w:eastAsiaTheme="minorEastAsia" w:hAnsiTheme="minorHAnsi" w:cstheme="minorBidi"/>
          <w:noProof/>
          <w:sz w:val="22"/>
          <w:szCs w:val="22"/>
          <w:lang w:val="en-GB" w:eastAsia="en-GB"/>
        </w:rPr>
        <w:tab/>
      </w:r>
      <w:r w:rsidRPr="00C31B28">
        <w:rPr>
          <w:noProof/>
          <w:lang w:val="en-GB"/>
        </w:rPr>
        <w:t xml:space="preserve">MPEG-H Audio </w:t>
      </w:r>
      <w:r w:rsidRPr="00C5788F">
        <w:rPr>
          <w:noProof/>
          <w:lang w:val="en-GB"/>
        </w:rPr>
        <w:t>Stream</w:t>
      </w:r>
      <w:r>
        <w:rPr>
          <w:noProof/>
          <w:lang w:val="en-GB"/>
        </w:rPr>
        <w:tab/>
      </w:r>
      <w:r>
        <w:rPr>
          <w:noProof/>
          <w:lang w:val="en-GB"/>
        </w:rPr>
        <w:tab/>
      </w:r>
      <w:r w:rsidRPr="00C5788F">
        <w:rPr>
          <w:noProof/>
        </w:rPr>
        <w:t>29</w:t>
      </w:r>
    </w:p>
    <w:p w14:paraId="2A758CCA" w14:textId="2B88A91C"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3.1</w:t>
      </w:r>
      <w:r>
        <w:rPr>
          <w:rFonts w:asciiTheme="minorHAnsi" w:eastAsiaTheme="minorEastAsia" w:hAnsiTheme="minorHAnsi" w:cstheme="minorBidi"/>
          <w:noProof/>
          <w:sz w:val="22"/>
          <w:szCs w:val="22"/>
          <w:lang w:val="en-GB" w:eastAsia="en-GB"/>
        </w:rPr>
        <w:tab/>
      </w:r>
      <w:r w:rsidRPr="00C31B28">
        <w:rPr>
          <w:noProof/>
          <w:lang w:val="en-GB"/>
        </w:rPr>
        <w:t xml:space="preserve">Random Access </w:t>
      </w:r>
      <w:r w:rsidRPr="00C5788F">
        <w:rPr>
          <w:noProof/>
          <w:lang w:val="en-GB"/>
        </w:rPr>
        <w:t>Points</w:t>
      </w:r>
      <w:r>
        <w:rPr>
          <w:noProof/>
          <w:lang w:val="en-GB"/>
        </w:rPr>
        <w:tab/>
      </w:r>
      <w:r>
        <w:rPr>
          <w:noProof/>
          <w:lang w:val="en-GB"/>
        </w:rPr>
        <w:tab/>
      </w:r>
      <w:r w:rsidRPr="00C5788F">
        <w:rPr>
          <w:noProof/>
        </w:rPr>
        <w:t>29</w:t>
      </w:r>
    </w:p>
    <w:p w14:paraId="7AA6E989" w14:textId="1E7B7A22"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3.2</w:t>
      </w:r>
      <w:r>
        <w:rPr>
          <w:rFonts w:asciiTheme="minorHAnsi" w:eastAsiaTheme="minorEastAsia" w:hAnsiTheme="minorHAnsi" w:cstheme="minorBidi"/>
          <w:noProof/>
          <w:sz w:val="22"/>
          <w:szCs w:val="22"/>
          <w:lang w:val="en-GB" w:eastAsia="en-GB"/>
        </w:rPr>
        <w:tab/>
      </w:r>
      <w:r w:rsidRPr="00C31B28">
        <w:rPr>
          <w:noProof/>
          <w:lang w:val="en-GB"/>
        </w:rPr>
        <w:t xml:space="preserve">Configuration changes and A/V </w:t>
      </w:r>
      <w:r w:rsidRPr="00C5788F">
        <w:rPr>
          <w:noProof/>
          <w:lang w:val="en-GB"/>
        </w:rPr>
        <w:t>Alignment</w:t>
      </w:r>
      <w:r>
        <w:rPr>
          <w:noProof/>
          <w:lang w:val="en-GB"/>
        </w:rPr>
        <w:tab/>
      </w:r>
      <w:r>
        <w:rPr>
          <w:noProof/>
          <w:lang w:val="en-GB"/>
        </w:rPr>
        <w:tab/>
      </w:r>
      <w:r w:rsidRPr="00C5788F">
        <w:rPr>
          <w:noProof/>
        </w:rPr>
        <w:t>30</w:t>
      </w:r>
    </w:p>
    <w:p w14:paraId="705A29E6" w14:textId="593CAF05"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4</w:t>
      </w:r>
      <w:r>
        <w:rPr>
          <w:rFonts w:asciiTheme="minorHAnsi" w:eastAsiaTheme="minorEastAsia" w:hAnsiTheme="minorHAnsi" w:cstheme="minorBidi"/>
          <w:noProof/>
          <w:sz w:val="22"/>
          <w:szCs w:val="22"/>
          <w:lang w:val="en-GB" w:eastAsia="en-GB"/>
        </w:rPr>
        <w:tab/>
      </w:r>
      <w:r w:rsidRPr="00C31B28">
        <w:rPr>
          <w:noProof/>
          <w:lang w:val="en-GB"/>
        </w:rPr>
        <w:t xml:space="preserve">Distributed user interface </w:t>
      </w:r>
      <w:r w:rsidRPr="00C5788F">
        <w:rPr>
          <w:noProof/>
          <w:lang w:val="en-GB"/>
        </w:rPr>
        <w:t>processing</w:t>
      </w:r>
      <w:r>
        <w:rPr>
          <w:noProof/>
          <w:lang w:val="en-GB"/>
        </w:rPr>
        <w:tab/>
      </w:r>
      <w:r>
        <w:rPr>
          <w:noProof/>
          <w:lang w:val="en-GB"/>
        </w:rPr>
        <w:tab/>
      </w:r>
      <w:r w:rsidRPr="00C5788F">
        <w:rPr>
          <w:noProof/>
        </w:rPr>
        <w:t>31</w:t>
      </w:r>
    </w:p>
    <w:p w14:paraId="4E064395" w14:textId="49B695BF"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5</w:t>
      </w:r>
      <w:r>
        <w:rPr>
          <w:rFonts w:asciiTheme="minorHAnsi" w:eastAsiaTheme="minorEastAsia" w:hAnsiTheme="minorHAnsi" w:cstheme="minorBidi"/>
          <w:noProof/>
          <w:sz w:val="22"/>
          <w:szCs w:val="22"/>
          <w:lang w:val="en-GB" w:eastAsia="en-GB"/>
        </w:rPr>
        <w:tab/>
      </w:r>
      <w:r w:rsidRPr="00C31B28">
        <w:rPr>
          <w:noProof/>
          <w:lang w:val="en-GB"/>
        </w:rPr>
        <w:t xml:space="preserve">Multi-stream </w:t>
      </w:r>
      <w:r w:rsidRPr="00C5788F">
        <w:rPr>
          <w:noProof/>
          <w:lang w:val="en-GB"/>
        </w:rPr>
        <w:t>environment</w:t>
      </w:r>
      <w:r>
        <w:rPr>
          <w:noProof/>
          <w:lang w:val="en-GB"/>
        </w:rPr>
        <w:tab/>
      </w:r>
      <w:r>
        <w:rPr>
          <w:noProof/>
          <w:lang w:val="en-GB"/>
        </w:rPr>
        <w:tab/>
      </w:r>
      <w:r w:rsidRPr="00C5788F">
        <w:rPr>
          <w:noProof/>
        </w:rPr>
        <w:t>32</w:t>
      </w:r>
    </w:p>
    <w:p w14:paraId="615B7BAD" w14:textId="27B1C393"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6</w:t>
      </w:r>
      <w:r>
        <w:rPr>
          <w:rFonts w:asciiTheme="minorHAnsi" w:eastAsiaTheme="minorEastAsia" w:hAnsiTheme="minorHAnsi" w:cstheme="minorBidi"/>
          <w:noProof/>
          <w:sz w:val="22"/>
          <w:szCs w:val="22"/>
          <w:lang w:val="en-GB" w:eastAsia="en-GB"/>
        </w:rPr>
        <w:tab/>
      </w:r>
      <w:r w:rsidRPr="00C31B28">
        <w:rPr>
          <w:noProof/>
          <w:lang w:val="en-GB"/>
        </w:rPr>
        <w:t xml:space="preserve">System sounds and voice assistant </w:t>
      </w:r>
      <w:r w:rsidRPr="00C5788F">
        <w:rPr>
          <w:noProof/>
          <w:lang w:val="en-GB"/>
        </w:rPr>
        <w:t>sounds</w:t>
      </w:r>
      <w:r>
        <w:rPr>
          <w:noProof/>
          <w:lang w:val="en-GB"/>
        </w:rPr>
        <w:tab/>
      </w:r>
      <w:r>
        <w:rPr>
          <w:noProof/>
          <w:lang w:val="en-GB"/>
        </w:rPr>
        <w:tab/>
      </w:r>
      <w:r w:rsidRPr="00C5788F">
        <w:rPr>
          <w:noProof/>
        </w:rPr>
        <w:t>33</w:t>
      </w:r>
    </w:p>
    <w:p w14:paraId="0DA47FCE" w14:textId="4F180029"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 xml:space="preserve">Annex 3 </w:t>
      </w:r>
      <w:r>
        <w:rPr>
          <w:noProof/>
          <w:lang w:val="en-GB"/>
        </w:rPr>
        <w:t>–</w:t>
      </w:r>
      <w:r w:rsidRPr="00C31B28">
        <w:rPr>
          <w:noProof/>
          <w:lang w:val="en-GB"/>
        </w:rPr>
        <w:t xml:space="preserve"> DTS-UHD Audio </w:t>
      </w:r>
      <w:r w:rsidRPr="00C5788F">
        <w:rPr>
          <w:noProof/>
          <w:lang w:val="en-GB"/>
        </w:rPr>
        <w:t>format</w:t>
      </w:r>
      <w:r>
        <w:rPr>
          <w:noProof/>
          <w:lang w:val="en-GB"/>
        </w:rPr>
        <w:tab/>
      </w:r>
      <w:r>
        <w:rPr>
          <w:noProof/>
          <w:lang w:val="en-GB"/>
        </w:rPr>
        <w:tab/>
      </w:r>
      <w:r w:rsidRPr="00C5788F">
        <w:rPr>
          <w:noProof/>
        </w:rPr>
        <w:t>35</w:t>
      </w:r>
    </w:p>
    <w:p w14:paraId="7AC7C126" w14:textId="714EE236"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1</w:t>
      </w:r>
      <w:r>
        <w:rPr>
          <w:rFonts w:asciiTheme="minorHAnsi" w:eastAsiaTheme="minorEastAsia" w:hAnsiTheme="minorHAnsi" w:cstheme="minorBidi"/>
          <w:noProof/>
          <w:sz w:val="22"/>
          <w:szCs w:val="22"/>
          <w:lang w:val="en-GB" w:eastAsia="en-GB"/>
        </w:rPr>
        <w:tab/>
      </w:r>
      <w:r w:rsidRPr="00C31B28">
        <w:rPr>
          <w:noProof/>
          <w:lang w:val="en-GB"/>
        </w:rPr>
        <w:t xml:space="preserve">Immersive </w:t>
      </w:r>
      <w:r w:rsidRPr="00C5788F">
        <w:rPr>
          <w:noProof/>
          <w:lang w:val="en-GB"/>
        </w:rPr>
        <w:t>audio</w:t>
      </w:r>
      <w:r>
        <w:rPr>
          <w:noProof/>
          <w:lang w:val="en-GB"/>
        </w:rPr>
        <w:tab/>
      </w:r>
      <w:r>
        <w:rPr>
          <w:noProof/>
          <w:lang w:val="en-GB"/>
        </w:rPr>
        <w:tab/>
      </w:r>
      <w:r w:rsidRPr="00C5788F">
        <w:rPr>
          <w:noProof/>
        </w:rPr>
        <w:t>35</w:t>
      </w:r>
    </w:p>
    <w:p w14:paraId="5C49BB4D" w14:textId="0E5E178C"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1.1</w:t>
      </w:r>
      <w:r>
        <w:rPr>
          <w:rFonts w:asciiTheme="minorHAnsi" w:eastAsiaTheme="minorEastAsia" w:hAnsiTheme="minorHAnsi" w:cstheme="minorBidi"/>
          <w:noProof/>
          <w:sz w:val="22"/>
          <w:szCs w:val="22"/>
          <w:lang w:val="en-GB" w:eastAsia="en-GB"/>
        </w:rPr>
        <w:tab/>
      </w:r>
      <w:r w:rsidRPr="00C31B28">
        <w:rPr>
          <w:noProof/>
          <w:lang w:val="en-GB"/>
        </w:rPr>
        <w:t xml:space="preserve">Channel-based </w:t>
      </w:r>
      <w:r w:rsidRPr="00C5788F">
        <w:rPr>
          <w:noProof/>
          <w:lang w:val="en-GB"/>
        </w:rPr>
        <w:t>Audio</w:t>
      </w:r>
      <w:r>
        <w:rPr>
          <w:noProof/>
          <w:lang w:val="en-GB"/>
        </w:rPr>
        <w:tab/>
      </w:r>
      <w:r>
        <w:rPr>
          <w:noProof/>
          <w:lang w:val="en-GB"/>
        </w:rPr>
        <w:tab/>
      </w:r>
      <w:r w:rsidRPr="00C5788F">
        <w:rPr>
          <w:noProof/>
        </w:rPr>
        <w:t>36</w:t>
      </w:r>
    </w:p>
    <w:p w14:paraId="13A3536A" w14:textId="783FCC8C"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1.2</w:t>
      </w:r>
      <w:r>
        <w:rPr>
          <w:rFonts w:asciiTheme="minorHAnsi" w:eastAsiaTheme="minorEastAsia" w:hAnsiTheme="minorHAnsi" w:cstheme="minorBidi"/>
          <w:noProof/>
          <w:sz w:val="22"/>
          <w:szCs w:val="22"/>
          <w:lang w:val="en-GB" w:eastAsia="en-GB"/>
        </w:rPr>
        <w:tab/>
      </w:r>
      <w:r w:rsidRPr="00C31B28">
        <w:rPr>
          <w:noProof/>
          <w:lang w:val="en-GB"/>
        </w:rPr>
        <w:t xml:space="preserve">Object-based </w:t>
      </w:r>
      <w:r w:rsidRPr="00C5788F">
        <w:rPr>
          <w:noProof/>
          <w:lang w:val="en-GB"/>
        </w:rPr>
        <w:t>Audio</w:t>
      </w:r>
      <w:r>
        <w:rPr>
          <w:noProof/>
          <w:lang w:val="en-GB"/>
        </w:rPr>
        <w:tab/>
      </w:r>
      <w:r>
        <w:rPr>
          <w:noProof/>
          <w:lang w:val="en-GB"/>
        </w:rPr>
        <w:tab/>
      </w:r>
      <w:r w:rsidRPr="00C5788F">
        <w:rPr>
          <w:noProof/>
        </w:rPr>
        <w:t>36</w:t>
      </w:r>
    </w:p>
    <w:p w14:paraId="7BC3C632" w14:textId="143A84B8"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2</w:t>
      </w:r>
      <w:r>
        <w:rPr>
          <w:rFonts w:asciiTheme="minorHAnsi" w:eastAsiaTheme="minorEastAsia" w:hAnsiTheme="minorHAnsi" w:cstheme="minorBidi"/>
          <w:noProof/>
          <w:sz w:val="22"/>
          <w:szCs w:val="22"/>
          <w:lang w:val="en-GB" w:eastAsia="en-GB"/>
        </w:rPr>
        <w:tab/>
      </w:r>
      <w:r w:rsidRPr="00C31B28">
        <w:rPr>
          <w:noProof/>
          <w:lang w:val="en-GB"/>
        </w:rPr>
        <w:t xml:space="preserve">Stream </w:t>
      </w:r>
      <w:r w:rsidRPr="00C5788F">
        <w:rPr>
          <w:noProof/>
          <w:lang w:val="en-GB"/>
        </w:rPr>
        <w:t>construction</w:t>
      </w:r>
      <w:r>
        <w:rPr>
          <w:noProof/>
          <w:lang w:val="en-GB"/>
        </w:rPr>
        <w:tab/>
      </w:r>
      <w:r>
        <w:rPr>
          <w:noProof/>
          <w:lang w:val="en-GB"/>
        </w:rPr>
        <w:tab/>
      </w:r>
      <w:r w:rsidRPr="00C5788F">
        <w:rPr>
          <w:noProof/>
        </w:rPr>
        <w:t>36</w:t>
      </w:r>
    </w:p>
    <w:p w14:paraId="20977150" w14:textId="40F1C34F"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2.1</w:t>
      </w:r>
      <w:r>
        <w:rPr>
          <w:rFonts w:asciiTheme="minorHAnsi" w:eastAsiaTheme="minorEastAsia" w:hAnsiTheme="minorHAnsi" w:cstheme="minorBidi"/>
          <w:noProof/>
          <w:sz w:val="22"/>
          <w:szCs w:val="22"/>
          <w:lang w:val="en-GB" w:eastAsia="en-GB"/>
        </w:rPr>
        <w:tab/>
      </w:r>
      <w:r w:rsidRPr="00C5788F">
        <w:rPr>
          <w:noProof/>
          <w:lang w:val="en-GB"/>
        </w:rPr>
        <w:t>Metadata</w:t>
      </w:r>
      <w:r>
        <w:rPr>
          <w:noProof/>
          <w:lang w:val="en-GB"/>
        </w:rPr>
        <w:tab/>
      </w:r>
      <w:r>
        <w:rPr>
          <w:noProof/>
          <w:lang w:val="en-GB"/>
        </w:rPr>
        <w:tab/>
      </w:r>
      <w:r w:rsidRPr="00C5788F">
        <w:rPr>
          <w:noProof/>
        </w:rPr>
        <w:t>37</w:t>
      </w:r>
    </w:p>
    <w:p w14:paraId="6CE2DB5B" w14:textId="371FC85E"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2.2</w:t>
      </w:r>
      <w:r>
        <w:rPr>
          <w:rFonts w:asciiTheme="minorHAnsi" w:eastAsiaTheme="minorEastAsia" w:hAnsiTheme="minorHAnsi" w:cstheme="minorBidi"/>
          <w:noProof/>
          <w:sz w:val="22"/>
          <w:szCs w:val="22"/>
          <w:lang w:val="en-GB" w:eastAsia="en-GB"/>
        </w:rPr>
        <w:tab/>
      </w:r>
      <w:r w:rsidRPr="00C31B28">
        <w:rPr>
          <w:noProof/>
          <w:lang w:val="en-GB"/>
        </w:rPr>
        <w:t xml:space="preserve">Audio </w:t>
      </w:r>
      <w:r w:rsidRPr="00C5788F">
        <w:rPr>
          <w:noProof/>
          <w:lang w:val="en-GB"/>
        </w:rPr>
        <w:t>Objects</w:t>
      </w:r>
      <w:r>
        <w:rPr>
          <w:noProof/>
          <w:lang w:val="en-GB"/>
        </w:rPr>
        <w:tab/>
      </w:r>
      <w:r>
        <w:rPr>
          <w:noProof/>
          <w:lang w:val="en-GB"/>
        </w:rPr>
        <w:tab/>
      </w:r>
      <w:r w:rsidRPr="00C5788F">
        <w:rPr>
          <w:noProof/>
        </w:rPr>
        <w:t>37</w:t>
      </w:r>
    </w:p>
    <w:p w14:paraId="56063555" w14:textId="0F877A50"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3</w:t>
      </w:r>
      <w:r>
        <w:rPr>
          <w:rFonts w:asciiTheme="minorHAnsi" w:eastAsiaTheme="minorEastAsia" w:hAnsiTheme="minorHAnsi" w:cstheme="minorBidi"/>
          <w:noProof/>
          <w:sz w:val="22"/>
          <w:szCs w:val="22"/>
          <w:lang w:val="en-GB" w:eastAsia="en-GB"/>
        </w:rPr>
        <w:tab/>
      </w:r>
      <w:r w:rsidRPr="00C5788F">
        <w:rPr>
          <w:noProof/>
          <w:lang w:val="en-GB"/>
        </w:rPr>
        <w:t>Presentations</w:t>
      </w:r>
      <w:r>
        <w:rPr>
          <w:noProof/>
          <w:lang w:val="en-GB"/>
        </w:rPr>
        <w:tab/>
      </w:r>
      <w:r>
        <w:rPr>
          <w:noProof/>
          <w:lang w:val="en-GB"/>
        </w:rPr>
        <w:tab/>
      </w:r>
      <w:r w:rsidRPr="00C5788F">
        <w:rPr>
          <w:noProof/>
        </w:rPr>
        <w:t>38</w:t>
      </w:r>
    </w:p>
    <w:p w14:paraId="4738E0B6" w14:textId="467BE501"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3.1</w:t>
      </w:r>
      <w:r>
        <w:rPr>
          <w:rFonts w:asciiTheme="minorHAnsi" w:eastAsiaTheme="minorEastAsia" w:hAnsiTheme="minorHAnsi" w:cstheme="minorBidi"/>
          <w:noProof/>
          <w:sz w:val="22"/>
          <w:szCs w:val="22"/>
          <w:lang w:val="en-GB" w:eastAsia="en-GB"/>
        </w:rPr>
        <w:tab/>
      </w:r>
      <w:r w:rsidRPr="00C31B28">
        <w:rPr>
          <w:noProof/>
          <w:lang w:val="en-GB"/>
        </w:rPr>
        <w:t xml:space="preserve">Presentation </w:t>
      </w:r>
      <w:r w:rsidRPr="00C5788F">
        <w:rPr>
          <w:noProof/>
          <w:lang w:val="en-GB"/>
        </w:rPr>
        <w:t>methodology</w:t>
      </w:r>
      <w:r>
        <w:rPr>
          <w:noProof/>
          <w:lang w:val="en-GB"/>
        </w:rPr>
        <w:tab/>
      </w:r>
      <w:r>
        <w:rPr>
          <w:noProof/>
          <w:lang w:val="en-GB"/>
        </w:rPr>
        <w:tab/>
      </w:r>
      <w:r w:rsidRPr="00C5788F">
        <w:rPr>
          <w:noProof/>
        </w:rPr>
        <w:t>38</w:t>
      </w:r>
    </w:p>
    <w:p w14:paraId="6C116FFE" w14:textId="6801513D"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4</w:t>
      </w:r>
      <w:r>
        <w:rPr>
          <w:rFonts w:asciiTheme="minorHAnsi" w:eastAsiaTheme="minorEastAsia" w:hAnsiTheme="minorHAnsi" w:cstheme="minorBidi"/>
          <w:noProof/>
          <w:sz w:val="22"/>
          <w:szCs w:val="22"/>
          <w:lang w:val="en-GB" w:eastAsia="en-GB"/>
        </w:rPr>
        <w:tab/>
      </w:r>
      <w:r w:rsidRPr="00C5788F">
        <w:rPr>
          <w:noProof/>
          <w:lang w:val="en-GB"/>
        </w:rPr>
        <w:t>Personalization</w:t>
      </w:r>
      <w:r>
        <w:rPr>
          <w:noProof/>
          <w:lang w:val="en-GB"/>
        </w:rPr>
        <w:tab/>
      </w:r>
      <w:r>
        <w:rPr>
          <w:noProof/>
          <w:lang w:val="en-GB"/>
        </w:rPr>
        <w:tab/>
      </w:r>
      <w:r w:rsidRPr="00C5788F">
        <w:rPr>
          <w:noProof/>
        </w:rPr>
        <w:t>40</w:t>
      </w:r>
    </w:p>
    <w:p w14:paraId="74026738" w14:textId="42F1B2BB" w:rsidR="00C5788F" w:rsidRDefault="00C5788F" w:rsidP="00C5788F">
      <w:pPr>
        <w:pStyle w:val="TOC2"/>
        <w:ind w:right="992"/>
        <w:rPr>
          <w:rFonts w:asciiTheme="minorHAnsi" w:eastAsiaTheme="minorEastAsia" w:hAnsiTheme="minorHAnsi" w:cstheme="minorBidi"/>
          <w:noProof/>
          <w:sz w:val="22"/>
          <w:szCs w:val="22"/>
          <w:lang w:val="en-GB" w:eastAsia="en-GB"/>
        </w:rPr>
      </w:pPr>
      <w:r>
        <w:rPr>
          <w:noProof/>
        </w:rPr>
        <w:t>4.1</w:t>
      </w:r>
      <w:r>
        <w:rPr>
          <w:rFonts w:asciiTheme="minorHAnsi" w:eastAsiaTheme="minorEastAsia" w:hAnsiTheme="minorHAnsi" w:cstheme="minorBidi"/>
          <w:noProof/>
          <w:sz w:val="22"/>
          <w:szCs w:val="22"/>
          <w:lang w:val="en-GB" w:eastAsia="en-GB"/>
        </w:rPr>
        <w:tab/>
      </w:r>
      <w:r>
        <w:rPr>
          <w:noProof/>
        </w:rPr>
        <w:t xml:space="preserve">Multi </w:t>
      </w:r>
      <w:r w:rsidRPr="00C5788F">
        <w:rPr>
          <w:noProof/>
        </w:rPr>
        <w:t>language</w:t>
      </w:r>
      <w:r>
        <w:rPr>
          <w:noProof/>
        </w:rPr>
        <w:tab/>
      </w:r>
      <w:r>
        <w:rPr>
          <w:noProof/>
        </w:rPr>
        <w:tab/>
      </w:r>
      <w:r w:rsidRPr="00C5788F">
        <w:rPr>
          <w:noProof/>
        </w:rPr>
        <w:t>41</w:t>
      </w:r>
    </w:p>
    <w:p w14:paraId="1B3ECA9A" w14:textId="6A25AF2D"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4.2</w:t>
      </w:r>
      <w:r>
        <w:rPr>
          <w:rFonts w:asciiTheme="minorHAnsi" w:eastAsiaTheme="minorEastAsia" w:hAnsiTheme="minorHAnsi" w:cstheme="minorBidi"/>
          <w:noProof/>
          <w:sz w:val="22"/>
          <w:szCs w:val="22"/>
          <w:lang w:val="en-GB" w:eastAsia="en-GB"/>
        </w:rPr>
        <w:tab/>
      </w:r>
      <w:r w:rsidRPr="00C31B28">
        <w:rPr>
          <w:noProof/>
          <w:lang w:val="en-GB"/>
        </w:rPr>
        <w:t xml:space="preserve">Sports </w:t>
      </w:r>
      <w:r w:rsidRPr="00C5788F">
        <w:rPr>
          <w:noProof/>
          <w:lang w:val="en-GB"/>
        </w:rPr>
        <w:t>personalization</w:t>
      </w:r>
      <w:r>
        <w:rPr>
          <w:noProof/>
          <w:lang w:val="en-GB"/>
        </w:rPr>
        <w:tab/>
      </w:r>
      <w:r>
        <w:rPr>
          <w:noProof/>
          <w:lang w:val="en-GB"/>
        </w:rPr>
        <w:tab/>
      </w:r>
      <w:r w:rsidRPr="00C5788F">
        <w:rPr>
          <w:noProof/>
        </w:rPr>
        <w:t>41</w:t>
      </w:r>
    </w:p>
    <w:p w14:paraId="52EF4824" w14:textId="3A365C90"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4.3</w:t>
      </w:r>
      <w:r>
        <w:rPr>
          <w:rFonts w:asciiTheme="minorHAnsi" w:eastAsiaTheme="minorEastAsia" w:hAnsiTheme="minorHAnsi" w:cstheme="minorBidi"/>
          <w:noProof/>
          <w:sz w:val="22"/>
          <w:szCs w:val="22"/>
          <w:lang w:val="en-GB" w:eastAsia="en-GB"/>
        </w:rPr>
        <w:tab/>
      </w:r>
      <w:r w:rsidRPr="00C31B28">
        <w:rPr>
          <w:noProof/>
          <w:lang w:val="en-GB"/>
        </w:rPr>
        <w:t xml:space="preserve">Accessibility </w:t>
      </w:r>
      <w:r w:rsidRPr="00C5788F">
        <w:rPr>
          <w:noProof/>
          <w:lang w:val="en-GB"/>
        </w:rPr>
        <w:t>services</w:t>
      </w:r>
      <w:r>
        <w:rPr>
          <w:noProof/>
          <w:lang w:val="en-GB"/>
        </w:rPr>
        <w:tab/>
      </w:r>
      <w:r>
        <w:rPr>
          <w:noProof/>
          <w:lang w:val="en-GB"/>
        </w:rPr>
        <w:tab/>
      </w:r>
      <w:r w:rsidRPr="00C5788F">
        <w:rPr>
          <w:noProof/>
        </w:rPr>
        <w:t>42</w:t>
      </w:r>
    </w:p>
    <w:p w14:paraId="0FE865A6" w14:textId="77777777" w:rsidR="00C5788F" w:rsidRDefault="00C5788F" w:rsidP="00C5788F">
      <w:pPr>
        <w:pStyle w:val="toc0"/>
        <w:keepNext/>
        <w:rPr>
          <w:noProof/>
          <w:lang w:val="en-GB"/>
        </w:rPr>
      </w:pPr>
      <w:r>
        <w:rPr>
          <w:noProof/>
          <w:lang w:val="en-GB"/>
        </w:rPr>
        <w:lastRenderedPageBreak/>
        <w:tab/>
        <w:t>Page</w:t>
      </w:r>
    </w:p>
    <w:p w14:paraId="40AF70E2" w14:textId="57B2E278"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5</w:t>
      </w:r>
      <w:r>
        <w:rPr>
          <w:rFonts w:asciiTheme="minorHAnsi" w:eastAsiaTheme="minorEastAsia" w:hAnsiTheme="minorHAnsi" w:cstheme="minorBidi"/>
          <w:noProof/>
          <w:sz w:val="22"/>
          <w:szCs w:val="22"/>
          <w:lang w:val="en-GB" w:eastAsia="en-GB"/>
        </w:rPr>
        <w:tab/>
      </w:r>
      <w:r w:rsidRPr="00C31B28">
        <w:rPr>
          <w:noProof/>
          <w:lang w:val="en-GB"/>
        </w:rPr>
        <w:t xml:space="preserve">Dynamic </w:t>
      </w:r>
      <w:r w:rsidRPr="00C5788F">
        <w:rPr>
          <w:noProof/>
          <w:lang w:val="en-GB"/>
        </w:rPr>
        <w:t>management</w:t>
      </w:r>
      <w:r>
        <w:rPr>
          <w:noProof/>
          <w:lang w:val="en-GB"/>
        </w:rPr>
        <w:tab/>
      </w:r>
      <w:r>
        <w:rPr>
          <w:noProof/>
          <w:lang w:val="en-GB"/>
        </w:rPr>
        <w:tab/>
      </w:r>
      <w:r w:rsidRPr="00C5788F">
        <w:rPr>
          <w:noProof/>
        </w:rPr>
        <w:t>42</w:t>
      </w:r>
    </w:p>
    <w:p w14:paraId="258A65D8" w14:textId="6D1AA059" w:rsidR="00C5788F" w:rsidRDefault="00C5788F" w:rsidP="00C5788F">
      <w:pPr>
        <w:pStyle w:val="TOC2"/>
        <w:ind w:right="992"/>
        <w:rPr>
          <w:rFonts w:asciiTheme="minorHAnsi" w:eastAsiaTheme="minorEastAsia" w:hAnsiTheme="minorHAnsi" w:cstheme="minorBidi"/>
          <w:noProof/>
          <w:sz w:val="22"/>
          <w:szCs w:val="22"/>
          <w:lang w:val="en-GB" w:eastAsia="en-GB"/>
        </w:rPr>
      </w:pPr>
      <w:r w:rsidRPr="00C31B28">
        <w:rPr>
          <w:noProof/>
          <w:lang w:val="en-GB"/>
        </w:rPr>
        <w:t>5.1</w:t>
      </w:r>
      <w:r>
        <w:rPr>
          <w:rFonts w:asciiTheme="minorHAnsi" w:eastAsiaTheme="minorEastAsia" w:hAnsiTheme="minorHAnsi" w:cstheme="minorBidi"/>
          <w:noProof/>
          <w:sz w:val="22"/>
          <w:szCs w:val="22"/>
          <w:lang w:val="en-GB" w:eastAsia="en-GB"/>
        </w:rPr>
        <w:tab/>
      </w:r>
      <w:r w:rsidRPr="00C5788F">
        <w:rPr>
          <w:noProof/>
          <w:lang w:val="en-GB"/>
        </w:rPr>
        <w:t>Loudness</w:t>
      </w:r>
      <w:r>
        <w:rPr>
          <w:noProof/>
          <w:lang w:val="en-GB"/>
        </w:rPr>
        <w:tab/>
      </w:r>
      <w:r>
        <w:rPr>
          <w:noProof/>
          <w:lang w:val="en-GB"/>
        </w:rPr>
        <w:tab/>
      </w:r>
      <w:r w:rsidRPr="00C5788F">
        <w:rPr>
          <w:noProof/>
        </w:rPr>
        <w:t>42</w:t>
      </w:r>
    </w:p>
    <w:p w14:paraId="4971DDD8" w14:textId="5BB1A6BD" w:rsidR="00C5788F" w:rsidRDefault="00C5788F" w:rsidP="00C5788F">
      <w:pPr>
        <w:pStyle w:val="TOC2"/>
        <w:ind w:right="992"/>
        <w:rPr>
          <w:rFonts w:asciiTheme="minorHAnsi" w:eastAsiaTheme="minorEastAsia" w:hAnsiTheme="minorHAnsi" w:cstheme="minorBidi"/>
          <w:noProof/>
          <w:sz w:val="22"/>
          <w:szCs w:val="22"/>
          <w:lang w:val="en-GB" w:eastAsia="en-GB"/>
        </w:rPr>
      </w:pPr>
      <w:r>
        <w:rPr>
          <w:noProof/>
        </w:rPr>
        <w:t>5.2</w:t>
      </w:r>
      <w:r>
        <w:rPr>
          <w:rFonts w:asciiTheme="minorHAnsi" w:eastAsiaTheme="minorEastAsia" w:hAnsiTheme="minorHAnsi" w:cstheme="minorBidi"/>
          <w:noProof/>
          <w:sz w:val="22"/>
          <w:szCs w:val="22"/>
          <w:lang w:val="en-GB" w:eastAsia="en-GB"/>
        </w:rPr>
        <w:tab/>
      </w:r>
      <w:r>
        <w:rPr>
          <w:noProof/>
        </w:rPr>
        <w:t>Dynamic Range Control (DRC)</w:t>
      </w:r>
      <w:r>
        <w:rPr>
          <w:noProof/>
        </w:rPr>
        <w:tab/>
      </w:r>
      <w:r>
        <w:rPr>
          <w:noProof/>
        </w:rPr>
        <w:tab/>
        <w:t>43</w:t>
      </w:r>
    </w:p>
    <w:p w14:paraId="30588129" w14:textId="1CB47DF9" w:rsidR="00C5788F" w:rsidRDefault="00C5788F" w:rsidP="00C5788F">
      <w:pPr>
        <w:pStyle w:val="TOC1"/>
        <w:ind w:right="992"/>
        <w:rPr>
          <w:rFonts w:asciiTheme="minorHAnsi" w:eastAsiaTheme="minorEastAsia" w:hAnsiTheme="minorHAnsi" w:cstheme="minorBidi"/>
          <w:noProof/>
          <w:sz w:val="22"/>
          <w:szCs w:val="22"/>
          <w:lang w:val="en-GB" w:eastAsia="en-GB"/>
        </w:rPr>
      </w:pPr>
      <w:r w:rsidRPr="00C31B28">
        <w:rPr>
          <w:noProof/>
          <w:lang w:val="en-GB"/>
        </w:rPr>
        <w:t>6</w:t>
      </w:r>
      <w:r>
        <w:rPr>
          <w:rFonts w:asciiTheme="minorHAnsi" w:eastAsiaTheme="minorEastAsia" w:hAnsiTheme="minorHAnsi" w:cstheme="minorBidi"/>
          <w:noProof/>
          <w:sz w:val="22"/>
          <w:szCs w:val="22"/>
          <w:lang w:val="en-GB" w:eastAsia="en-GB"/>
        </w:rPr>
        <w:tab/>
      </w:r>
      <w:r w:rsidRPr="00C31B28">
        <w:rPr>
          <w:noProof/>
          <w:lang w:val="en-GB"/>
        </w:rPr>
        <w:t xml:space="preserve">Multi-stream </w:t>
      </w:r>
      <w:r w:rsidRPr="00C5788F">
        <w:rPr>
          <w:noProof/>
          <w:lang w:val="en-GB"/>
        </w:rPr>
        <w:t>support</w:t>
      </w:r>
      <w:r>
        <w:rPr>
          <w:noProof/>
          <w:lang w:val="en-GB"/>
        </w:rPr>
        <w:tab/>
      </w:r>
      <w:r>
        <w:rPr>
          <w:noProof/>
          <w:lang w:val="en-GB"/>
        </w:rPr>
        <w:tab/>
      </w:r>
      <w:r w:rsidRPr="00C5788F">
        <w:rPr>
          <w:noProof/>
        </w:rPr>
        <w:t>45</w:t>
      </w:r>
    </w:p>
    <w:p w14:paraId="230207DF" w14:textId="1FF4BFAB" w:rsidR="009B5F11" w:rsidRDefault="009B5F11" w:rsidP="009B5F11">
      <w:pPr>
        <w:rPr>
          <w:lang w:val="en-GB" w:eastAsia="ja-JP"/>
        </w:rPr>
      </w:pPr>
    </w:p>
    <w:p w14:paraId="0B69CBCE" w14:textId="775CFDF8" w:rsidR="009B5F11" w:rsidRDefault="009B5F11" w:rsidP="009B5F11">
      <w:pPr>
        <w:rPr>
          <w:lang w:val="en-GB" w:eastAsia="ja-JP"/>
        </w:rPr>
      </w:pPr>
      <w:r>
        <w:rPr>
          <w:lang w:val="en-GB" w:eastAsia="ja-JP"/>
        </w:rPr>
        <w:br w:type="page"/>
      </w:r>
    </w:p>
    <w:p w14:paraId="32D859C9" w14:textId="26F21E24" w:rsidR="00026142" w:rsidRPr="00025D24" w:rsidRDefault="001C5E14" w:rsidP="001C5E14">
      <w:pPr>
        <w:pStyle w:val="AnnexNoTitle"/>
        <w:rPr>
          <w:rFonts w:ascii="Times New Roman Bold" w:hAnsi="Times New Roman Bold"/>
          <w:b w:val="0"/>
          <w:lang w:val="en-GB"/>
        </w:rPr>
      </w:pPr>
      <w:bookmarkStart w:id="5" w:name="_Toc90362133"/>
      <w:bookmarkStart w:id="6" w:name="_Toc90975003"/>
      <w:bookmarkStart w:id="7" w:name="_Toc90975268"/>
      <w:r w:rsidRPr="00025D24">
        <w:rPr>
          <w:lang w:val="en-GB"/>
        </w:rPr>
        <w:lastRenderedPageBreak/>
        <w:t xml:space="preserve">Annex </w:t>
      </w:r>
      <w:r w:rsidR="001973DA" w:rsidRPr="00025D24">
        <w:rPr>
          <w:lang w:val="en-GB"/>
        </w:rPr>
        <w:t>1</w:t>
      </w:r>
      <w:r w:rsidRPr="00025D24">
        <w:rPr>
          <w:lang w:val="en-GB"/>
        </w:rPr>
        <w:br/>
      </w:r>
      <w:r w:rsidRPr="00025D24">
        <w:rPr>
          <w:lang w:val="en-GB"/>
        </w:rPr>
        <w:br/>
      </w:r>
      <w:r w:rsidRPr="00025D24">
        <w:rPr>
          <w:rFonts w:ascii="Times New Roman Bold" w:hAnsi="Times New Roman Bold"/>
          <w:lang w:val="en-GB" w:eastAsia="zh-CN"/>
        </w:rPr>
        <w:t>AC-4</w:t>
      </w:r>
      <w:r w:rsidRPr="00025D24">
        <w:rPr>
          <w:rFonts w:ascii="Times New Roman Bold" w:hAnsi="Times New Roman Bold"/>
          <w:b w:val="0"/>
          <w:lang w:val="en-GB" w:eastAsia="zh-CN"/>
        </w:rPr>
        <w:t xml:space="preserve"> digital </w:t>
      </w:r>
      <w:r w:rsidR="0086128B" w:rsidRPr="00025D24">
        <w:rPr>
          <w:rFonts w:ascii="Times New Roman Bold" w:hAnsi="Times New Roman Bold"/>
          <w:b w:val="0"/>
          <w:lang w:val="en-GB" w:eastAsia="zh-CN"/>
        </w:rPr>
        <w:t>audio compression</w:t>
      </w:r>
      <w:r w:rsidR="00026142" w:rsidRPr="00025D24">
        <w:rPr>
          <w:rFonts w:ascii="Times New Roman Bold" w:hAnsi="Times New Roman Bold"/>
          <w:lang w:val="en-GB" w:eastAsia="zh-CN"/>
        </w:rPr>
        <w:t xml:space="preserve"> </w:t>
      </w:r>
      <w:r w:rsidR="0086128B" w:rsidRPr="00025D24">
        <w:rPr>
          <w:rFonts w:ascii="Times New Roman Bold" w:hAnsi="Times New Roman Bold"/>
          <w:b w:val="0"/>
          <w:lang w:val="en-GB" w:eastAsia="zh-CN"/>
        </w:rPr>
        <w:t>standard</w:t>
      </w:r>
      <w:bookmarkEnd w:id="5"/>
      <w:bookmarkEnd w:id="6"/>
      <w:bookmarkEnd w:id="7"/>
    </w:p>
    <w:p w14:paraId="30F93ECD" w14:textId="77777777" w:rsidR="00026142" w:rsidRPr="00025D24" w:rsidRDefault="00026142" w:rsidP="00794179">
      <w:pPr>
        <w:pStyle w:val="Headingb"/>
        <w:rPr>
          <w:lang w:val="en-GB" w:eastAsia="en-AU"/>
        </w:rPr>
      </w:pPr>
      <w:r w:rsidRPr="00025D24">
        <w:rPr>
          <w:lang w:val="en-GB" w:eastAsia="en-AU"/>
        </w:rPr>
        <w:t>Introduction</w:t>
      </w:r>
    </w:p>
    <w:p w14:paraId="64EAFC96" w14:textId="40784AC8" w:rsidR="00026142" w:rsidRPr="00025D24" w:rsidRDefault="00026142" w:rsidP="00D37EA8">
      <w:pPr>
        <w:spacing w:after="120"/>
        <w:rPr>
          <w:lang w:val="en-GB" w:eastAsia="zh-CN"/>
        </w:rPr>
      </w:pPr>
      <w:r w:rsidRPr="00025D24">
        <w:rPr>
          <w:lang w:val="en-GB" w:eastAsia="zh-CN"/>
        </w:rPr>
        <w:t xml:space="preserve">This Annex provides guidelines for broadcasters on the coding of a bitstream of audio information using </w:t>
      </w:r>
      <w:r w:rsidR="007E5AE3" w:rsidRPr="00025D24">
        <w:rPr>
          <w:lang w:val="en-GB" w:eastAsia="zh-CN"/>
        </w:rPr>
        <w:t>the AC-4 digital audio compression standard</w:t>
      </w:r>
      <w:r w:rsidR="00C47060" w:rsidRPr="00025D24">
        <w:rPr>
          <w:lang w:val="en-GB" w:eastAsia="zh-CN"/>
        </w:rPr>
        <w:t>,</w:t>
      </w:r>
      <w:r w:rsidRPr="00025D24">
        <w:rPr>
          <w:lang w:val="en-GB" w:eastAsia="zh-CN"/>
        </w:rPr>
        <w:t xml:space="preserve"> which relates to the decoding in broadcast receivers in a harmonised process. The coded representation specified herein is suitable for use in digital audio transmissions.</w:t>
      </w:r>
    </w:p>
    <w:p w14:paraId="25E8F696" w14:textId="7A9A5CAD" w:rsidR="00026142" w:rsidRPr="00025D24" w:rsidRDefault="00026142" w:rsidP="00026142">
      <w:pPr>
        <w:spacing w:after="120"/>
        <w:rPr>
          <w:lang w:val="en-GB" w:eastAsia="zh-CN"/>
        </w:rPr>
      </w:pPr>
      <w:r w:rsidRPr="00025D24">
        <w:rPr>
          <w:lang w:val="en-GB" w:eastAsia="zh-CN"/>
        </w:rPr>
        <w:t>Building on specified technology</w:t>
      </w:r>
      <w:r w:rsidR="00C47060" w:rsidRPr="00025D24">
        <w:rPr>
          <w:lang w:val="en-GB" w:eastAsia="zh-CN"/>
        </w:rPr>
        <w:t>,</w:t>
      </w:r>
      <w:r w:rsidRPr="00025D24">
        <w:rPr>
          <w:lang w:val="en-GB" w:eastAsia="zh-CN"/>
        </w:rPr>
        <w:t xml:space="preserve"> this Annex provides a harmonised representation of functionality that may be used for presentation to listeners of the digital audio transmissions. </w:t>
      </w:r>
    </w:p>
    <w:p w14:paraId="7548A823" w14:textId="0BE6EDD7" w:rsidR="00026142" w:rsidRPr="00025D24" w:rsidRDefault="00026142" w:rsidP="00D37EA8">
      <w:pPr>
        <w:rPr>
          <w:lang w:val="en-GB"/>
        </w:rPr>
      </w:pPr>
      <w:r w:rsidRPr="00025D24">
        <w:rPr>
          <w:lang w:val="en-GB"/>
        </w:rPr>
        <w:t xml:space="preserve">AC-4 is a digital audio compression standard, openly published as ETSI </w:t>
      </w:r>
      <w:r w:rsidR="003C3987">
        <w:rPr>
          <w:lang w:val="en-GB"/>
        </w:rPr>
        <w:t xml:space="preserve">TS </w:t>
      </w:r>
      <w:r w:rsidRPr="00025D24">
        <w:rPr>
          <w:lang w:val="en-GB"/>
        </w:rPr>
        <w:t xml:space="preserve">103 190-1 [1] and ETSI </w:t>
      </w:r>
      <w:r w:rsidR="003C3987">
        <w:rPr>
          <w:lang w:val="en-GB"/>
        </w:rPr>
        <w:t xml:space="preserve">TS </w:t>
      </w:r>
      <w:r w:rsidRPr="00025D24">
        <w:rPr>
          <w:lang w:val="en-GB"/>
        </w:rPr>
        <w:t xml:space="preserve">103 190-2 [2]. AC-4 is adopted for use in </w:t>
      </w:r>
      <w:r w:rsidR="003C2E97" w:rsidRPr="00025D24">
        <w:rPr>
          <w:lang w:val="en-GB"/>
        </w:rPr>
        <w:t xml:space="preserve">Digital Video Broadcasting </w:t>
      </w:r>
      <w:r w:rsidRPr="00025D24">
        <w:rPr>
          <w:lang w:val="en-GB"/>
        </w:rPr>
        <w:t>(</w:t>
      </w:r>
      <w:r w:rsidR="003C2E97" w:rsidRPr="00025D24">
        <w:rPr>
          <w:lang w:val="en-GB"/>
        </w:rPr>
        <w:t>DVB</w:t>
      </w:r>
      <w:r w:rsidRPr="00025D24">
        <w:rPr>
          <w:lang w:val="en-GB"/>
        </w:rPr>
        <w:t>) systems as defined in ETSI TS 101 154 [3] and in ATSC 3.0 Systems as defined in A/342 Parts 1 [4] and 2 [5]. AC-4 has also been adopted as one of the NGA systems included in</w:t>
      </w:r>
      <w:r w:rsidR="00981DE0" w:rsidRPr="00025D24">
        <w:rPr>
          <w:lang w:val="en-GB"/>
        </w:rPr>
        <w:t xml:space="preserve"> the</w:t>
      </w:r>
      <w:r w:rsidRPr="00025D24">
        <w:rPr>
          <w:lang w:val="en-GB"/>
        </w:rPr>
        <w:t xml:space="preserve"> </w:t>
      </w:r>
      <w:r w:rsidR="001D3581" w:rsidRPr="00025D24">
        <w:rPr>
          <w:lang w:val="en-GB"/>
        </w:rPr>
        <w:t xml:space="preserve">Society of Cable and Television Engineers </w:t>
      </w:r>
      <w:r w:rsidRPr="00025D24">
        <w:rPr>
          <w:lang w:val="en-GB"/>
        </w:rPr>
        <w:t>(</w:t>
      </w:r>
      <w:r w:rsidR="00981DE0" w:rsidRPr="00025D24">
        <w:rPr>
          <w:lang w:val="en-GB"/>
        </w:rPr>
        <w:t>SCTE</w:t>
      </w:r>
      <w:r w:rsidRPr="00025D24">
        <w:rPr>
          <w:lang w:val="en-GB"/>
        </w:rPr>
        <w:t>) [6][7][8][9].</w:t>
      </w:r>
    </w:p>
    <w:p w14:paraId="7F674A23" w14:textId="1DC7E2B6" w:rsidR="00026142" w:rsidRPr="00025D24" w:rsidRDefault="00026142" w:rsidP="00D37EA8">
      <w:pPr>
        <w:rPr>
          <w:lang w:val="en-GB"/>
        </w:rPr>
      </w:pPr>
      <w:r w:rsidRPr="00025D24">
        <w:rPr>
          <w:lang w:val="en-GB"/>
        </w:rPr>
        <w:t>In addition to inclusion in the DASH-based ATSC3.0 specifications, AC-4 is also supported for HbbTV streaming and interactive applications per version 2.0.2 of the HbbTV specification –</w:t>
      </w:r>
      <w:r w:rsidR="00CD0470">
        <w:rPr>
          <w:lang w:val="en-GB"/>
        </w:rPr>
        <w:t xml:space="preserve"> </w:t>
      </w:r>
      <w:r w:rsidRPr="00025D24">
        <w:rPr>
          <w:lang w:val="en-GB"/>
        </w:rPr>
        <w:t>ETSI</w:t>
      </w:r>
      <w:r w:rsidR="00CD0470">
        <w:rPr>
          <w:lang w:val="en-GB"/>
        </w:rPr>
        <w:t> </w:t>
      </w:r>
      <w:r w:rsidRPr="00025D24">
        <w:rPr>
          <w:lang w:val="en-GB"/>
        </w:rPr>
        <w:t>TS 102 796 [10].</w:t>
      </w:r>
    </w:p>
    <w:p w14:paraId="389411A2" w14:textId="027EACF4" w:rsidR="00026142" w:rsidRPr="00025D24" w:rsidRDefault="00026142" w:rsidP="00D37EA8">
      <w:pPr>
        <w:spacing w:after="120"/>
        <w:rPr>
          <w:lang w:val="en-GB"/>
        </w:rPr>
      </w:pPr>
      <w:r w:rsidRPr="00025D24">
        <w:rPr>
          <w:lang w:val="en-GB"/>
        </w:rPr>
        <w:t xml:space="preserve">AC-4 has been included as the sole next generation audio codec in several regional broadcast specifications, including North America ATSC3.0, NorDig v3.1.1 (unified specification for DVB-T2 covering Denmark, Norway, Finland, Iceland, Sweden and Ireland) [13], Italy UHD-Book v2.0 [14], and Poland DVB-T2 [15]. It is also supported in the ISDB-T specification for terrestrial television in Brazil. AC-4 broadcasts are on the air for ATSC 3.0 stations in the </w:t>
      </w:r>
      <w:r w:rsidR="004C6B6C" w:rsidRPr="00025D24">
        <w:rPr>
          <w:lang w:val="en-GB"/>
        </w:rPr>
        <w:t>United States of America</w:t>
      </w:r>
      <w:r w:rsidR="001E67BC" w:rsidRPr="00025D24">
        <w:rPr>
          <w:lang w:val="en-GB"/>
        </w:rPr>
        <w:t>,</w:t>
      </w:r>
      <w:r w:rsidRPr="00025D24">
        <w:rPr>
          <w:lang w:val="en-GB"/>
        </w:rPr>
        <w:t xml:space="preserve"> and broadcast trials have been completed in several other countries including Spain, France, Italy and Poland.</w:t>
      </w:r>
    </w:p>
    <w:p w14:paraId="23754381" w14:textId="22F2104C" w:rsidR="00026142" w:rsidRPr="00025D24" w:rsidRDefault="00B93221" w:rsidP="00D37EA8">
      <w:pPr>
        <w:spacing w:after="120"/>
        <w:rPr>
          <w:lang w:val="en-GB" w:eastAsia="en-AU"/>
        </w:rPr>
      </w:pPr>
      <w:r w:rsidRPr="00025D24">
        <w:rPr>
          <w:lang w:val="en-GB" w:eastAsia="zh-CN"/>
        </w:rPr>
        <w:t>This Annex does not specify an object audio renderer, which would be needed to decode object</w:t>
      </w:r>
      <w:r w:rsidR="00025D24">
        <w:rPr>
          <w:lang w:val="en-GB" w:eastAsia="zh-CN"/>
        </w:rPr>
        <w:t>-</w:t>
      </w:r>
      <w:r w:rsidRPr="00025D24">
        <w:rPr>
          <w:lang w:val="en-GB" w:eastAsia="zh-CN"/>
        </w:rPr>
        <w:t>based audio to a channel</w:t>
      </w:r>
      <w:r w:rsidR="00CD0470">
        <w:rPr>
          <w:lang w:val="en-GB" w:eastAsia="zh-CN"/>
        </w:rPr>
        <w:t>-</w:t>
      </w:r>
      <w:r w:rsidRPr="00025D24">
        <w:rPr>
          <w:lang w:val="en-GB" w:eastAsia="zh-CN"/>
        </w:rPr>
        <w:t xml:space="preserve">based representation. Audio renderers are specified in ETSI TS 103 448 </w:t>
      </w:r>
      <w:r w:rsidRPr="00025D24">
        <w:rPr>
          <w:iCs/>
          <w:lang w:val="en-GB" w:eastAsia="zh-CN"/>
        </w:rPr>
        <w:t xml:space="preserve">[11] </w:t>
      </w:r>
      <w:r w:rsidRPr="00025D24">
        <w:rPr>
          <w:lang w:val="en-GB" w:eastAsia="zh-CN"/>
        </w:rPr>
        <w:t xml:space="preserve">that accompanies the AC-4 specification defined in ETSI TS 103 190 and Recommendation ITU-R </w:t>
      </w:r>
      <w:hyperlink r:id="rId20" w:history="1">
        <w:r w:rsidRPr="00025D24">
          <w:rPr>
            <w:rStyle w:val="Hyperlink"/>
            <w:color w:val="auto"/>
            <w:u w:val="none"/>
            <w:lang w:val="en-GB" w:eastAsia="zh-CN"/>
          </w:rPr>
          <w:t>BS.2127</w:t>
        </w:r>
      </w:hyperlink>
      <w:r w:rsidRPr="00025D24">
        <w:rPr>
          <w:lang w:val="en-GB" w:eastAsia="zh-CN"/>
        </w:rPr>
        <w:t xml:space="preserve"> – </w:t>
      </w:r>
      <w:r w:rsidRPr="00025D24">
        <w:rPr>
          <w:lang w:val="en-GB"/>
        </w:rPr>
        <w:t>Audio Definition Model renderer for advanced sound systems.</w:t>
      </w:r>
    </w:p>
    <w:p w14:paraId="64AB628F" w14:textId="77777777" w:rsidR="00026142" w:rsidRPr="00025D24" w:rsidRDefault="00026142" w:rsidP="007D28E2">
      <w:pPr>
        <w:pStyle w:val="Heading1"/>
        <w:rPr>
          <w:lang w:val="en-GB"/>
        </w:rPr>
      </w:pPr>
      <w:bookmarkStart w:id="8" w:name="_Toc90362134"/>
      <w:bookmarkStart w:id="9" w:name="_Toc90975004"/>
      <w:bookmarkStart w:id="10" w:name="_Toc90975269"/>
      <w:r w:rsidRPr="00025D24">
        <w:rPr>
          <w:lang w:val="en-GB"/>
        </w:rPr>
        <w:t>1</w:t>
      </w:r>
      <w:r w:rsidRPr="00025D24">
        <w:rPr>
          <w:lang w:val="en-GB"/>
        </w:rPr>
        <w:tab/>
        <w:t>Immersive audio</w:t>
      </w:r>
      <w:bookmarkEnd w:id="8"/>
      <w:bookmarkEnd w:id="9"/>
      <w:bookmarkEnd w:id="10"/>
    </w:p>
    <w:p w14:paraId="1DF0F8B8" w14:textId="1D3D2316" w:rsidR="00026142" w:rsidRPr="00025D24" w:rsidRDefault="00026142" w:rsidP="007D28E2">
      <w:pPr>
        <w:pStyle w:val="Heading2"/>
        <w:rPr>
          <w:lang w:val="en-GB"/>
        </w:rPr>
      </w:pPr>
      <w:bookmarkStart w:id="11" w:name="_Toc90362135"/>
      <w:bookmarkStart w:id="12" w:name="_Toc90975005"/>
      <w:bookmarkStart w:id="13" w:name="_Toc90975270"/>
      <w:r w:rsidRPr="00025D24">
        <w:rPr>
          <w:lang w:val="en-GB"/>
        </w:rPr>
        <w:t>1.1</w:t>
      </w:r>
      <w:r w:rsidRPr="00025D24">
        <w:rPr>
          <w:lang w:val="en-GB"/>
        </w:rPr>
        <w:tab/>
        <w:t>Channel</w:t>
      </w:r>
      <w:r w:rsidR="00BF2F74">
        <w:rPr>
          <w:lang w:val="en-GB"/>
        </w:rPr>
        <w:t>-</w:t>
      </w:r>
      <w:r w:rsidRPr="00025D24">
        <w:rPr>
          <w:lang w:val="en-GB"/>
        </w:rPr>
        <w:t>based approach</w:t>
      </w:r>
      <w:bookmarkEnd w:id="11"/>
      <w:bookmarkEnd w:id="12"/>
      <w:bookmarkEnd w:id="13"/>
    </w:p>
    <w:p w14:paraId="40826C7B" w14:textId="031C4198" w:rsidR="00026142" w:rsidRPr="00025D24" w:rsidRDefault="00026142" w:rsidP="00D37EA8">
      <w:pPr>
        <w:rPr>
          <w:lang w:val="en-GB"/>
        </w:rPr>
      </w:pPr>
      <w:r w:rsidRPr="00025D24">
        <w:rPr>
          <w:lang w:val="en-GB"/>
        </w:rPr>
        <w:t xml:space="preserve">A broadcaster may wish to preserve current stereo </w:t>
      </w:r>
      <w:r w:rsidR="00533453" w:rsidRPr="00025D24">
        <w:rPr>
          <w:lang w:val="en-GB"/>
        </w:rPr>
        <w:t xml:space="preserve">and </w:t>
      </w:r>
      <w:r w:rsidRPr="00025D24">
        <w:rPr>
          <w:lang w:val="en-GB"/>
        </w:rPr>
        <w:t xml:space="preserve">5.1 audio configuration within the broadcast plant </w:t>
      </w:r>
      <w:r w:rsidR="00322543" w:rsidRPr="00025D24">
        <w:rPr>
          <w:lang w:val="en-GB"/>
        </w:rPr>
        <w:t>that</w:t>
      </w:r>
      <w:r w:rsidRPr="00025D24">
        <w:rPr>
          <w:lang w:val="en-GB"/>
        </w:rPr>
        <w:t xml:space="preserve"> uses the first </w:t>
      </w:r>
      <w:r w:rsidR="00322543" w:rsidRPr="00025D24">
        <w:rPr>
          <w:lang w:val="en-GB"/>
        </w:rPr>
        <w:t>eight</w:t>
      </w:r>
      <w:r w:rsidRPr="00025D24">
        <w:rPr>
          <w:lang w:val="en-GB"/>
        </w:rPr>
        <w:t xml:space="preserve"> channels. The third audio programme would be the immersive version. To keep all immersive audio tracks in sync within the plant’s infrastructure, it would be best practice to keep all audio elements in a single quadrant.</w:t>
      </w:r>
    </w:p>
    <w:p w14:paraId="66888904" w14:textId="347C99A0" w:rsidR="00026142" w:rsidRPr="00025D24" w:rsidRDefault="00026142" w:rsidP="007D28E2">
      <w:pPr>
        <w:pStyle w:val="Heading2"/>
        <w:rPr>
          <w:lang w:val="en-GB"/>
        </w:rPr>
      </w:pPr>
      <w:bookmarkStart w:id="14" w:name="_Toc90362136"/>
      <w:bookmarkStart w:id="15" w:name="_Toc90975006"/>
      <w:bookmarkStart w:id="16" w:name="_Toc90975271"/>
      <w:r w:rsidRPr="00025D24">
        <w:rPr>
          <w:lang w:val="en-GB"/>
        </w:rPr>
        <w:t>1.2</w:t>
      </w:r>
      <w:r w:rsidRPr="00025D24">
        <w:rPr>
          <w:lang w:val="en-GB"/>
        </w:rPr>
        <w:tab/>
        <w:t>Object</w:t>
      </w:r>
      <w:r w:rsidR="00CD0470">
        <w:rPr>
          <w:lang w:val="en-GB"/>
        </w:rPr>
        <w:t>-</w:t>
      </w:r>
      <w:r w:rsidRPr="00025D24">
        <w:rPr>
          <w:lang w:val="en-GB"/>
        </w:rPr>
        <w:t>based approach</w:t>
      </w:r>
      <w:bookmarkEnd w:id="14"/>
      <w:bookmarkEnd w:id="15"/>
      <w:bookmarkEnd w:id="16"/>
    </w:p>
    <w:p w14:paraId="1EFD5298" w14:textId="77777777" w:rsidR="00026142" w:rsidRPr="00025D24" w:rsidRDefault="00026142" w:rsidP="00D37EA8">
      <w:pPr>
        <w:pStyle w:val="Heading3"/>
        <w:rPr>
          <w:lang w:val="en-GB" w:eastAsia="zh-CN"/>
        </w:rPr>
      </w:pPr>
      <w:r w:rsidRPr="00025D24">
        <w:rPr>
          <w:lang w:val="en-GB" w:eastAsia="zh-CN"/>
        </w:rPr>
        <w:t>1.2.1</w:t>
      </w:r>
      <w:r w:rsidRPr="00025D24">
        <w:rPr>
          <w:lang w:val="en-GB" w:eastAsia="zh-CN"/>
        </w:rPr>
        <w:tab/>
        <w:t>Encoding and decoding (core and full) scenarios for immersive audio</w:t>
      </w:r>
    </w:p>
    <w:p w14:paraId="77565986" w14:textId="112E001B" w:rsidR="00026142" w:rsidRPr="00025D24" w:rsidRDefault="00026142" w:rsidP="00D37EA8">
      <w:pPr>
        <w:rPr>
          <w:lang w:val="en-GB" w:eastAsia="zh-CN"/>
        </w:rPr>
      </w:pPr>
      <w:r w:rsidRPr="00025D24">
        <w:rPr>
          <w:lang w:val="en-GB" w:eastAsia="zh-CN"/>
        </w:rPr>
        <w:t>This section highlights the availability of two decoding modes</w:t>
      </w:r>
      <w:r w:rsidR="00D37EA8" w:rsidRPr="00025D24">
        <w:rPr>
          <w:lang w:val="en-GB" w:eastAsia="zh-CN"/>
        </w:rPr>
        <w:t xml:space="preserve"> </w:t>
      </w:r>
      <w:r w:rsidR="004A5DDF" w:rsidRPr="00025D24">
        <w:rPr>
          <w:lang w:val="en-GB" w:eastAsia="zh-CN"/>
        </w:rPr>
        <w:t xml:space="preserve">– </w:t>
      </w:r>
      <w:r w:rsidRPr="00025D24">
        <w:rPr>
          <w:lang w:val="en-GB" w:eastAsia="zh-CN"/>
        </w:rPr>
        <w:t>core decoding and full decoding</w:t>
      </w:r>
      <w:r w:rsidR="004A5DDF" w:rsidRPr="00025D24">
        <w:rPr>
          <w:lang w:val="en-GB" w:eastAsia="zh-CN"/>
        </w:rPr>
        <w:t xml:space="preserve"> –</w:t>
      </w:r>
      <w:r w:rsidR="00D37EA8" w:rsidRPr="00025D24">
        <w:rPr>
          <w:lang w:val="en-GB" w:eastAsia="zh-CN"/>
        </w:rPr>
        <w:t xml:space="preserve"> </w:t>
      </w:r>
      <w:r w:rsidRPr="00025D24">
        <w:rPr>
          <w:lang w:val="en-GB" w:eastAsia="zh-CN"/>
        </w:rPr>
        <w:t>by giving examples of encoding and decoding scenarios for channel-based and spatial object groups</w:t>
      </w:r>
      <w:r w:rsidR="004A5DDF" w:rsidRPr="00025D24">
        <w:rPr>
          <w:lang w:val="en-GB" w:eastAsia="zh-CN"/>
        </w:rPr>
        <w:noBreakHyphen/>
      </w:r>
      <w:r w:rsidRPr="00025D24">
        <w:rPr>
          <w:lang w:val="en-GB" w:eastAsia="zh-CN"/>
        </w:rPr>
        <w:t>based immersive audio.</w:t>
      </w:r>
    </w:p>
    <w:p w14:paraId="46B54E62" w14:textId="5E57B431" w:rsidR="00026142" w:rsidRPr="00025D24" w:rsidRDefault="00026142" w:rsidP="00D37EA8">
      <w:pPr>
        <w:rPr>
          <w:lang w:val="en-GB" w:eastAsia="zh-CN"/>
        </w:rPr>
      </w:pPr>
      <w:r w:rsidRPr="00025D24">
        <w:rPr>
          <w:lang w:val="en-GB" w:eastAsia="zh-CN"/>
        </w:rPr>
        <w:lastRenderedPageBreak/>
        <w:t>The core decoding mode enables a lower-complexity, reduced-channel-count or reduced object-count output from the decoder, while the full decoding mode does the full decoding of the stream. These two decoding modes are made possible by the structure of the bitstream and the coding methods employed. They are an essential feature of AC-4, allowing a stream to play on lower-cost, lower</w:t>
      </w:r>
      <w:r w:rsidR="004A5DDF" w:rsidRPr="00025D24">
        <w:rPr>
          <w:lang w:val="en-GB" w:eastAsia="zh-CN"/>
        </w:rPr>
        <w:noBreakHyphen/>
      </w:r>
      <w:r w:rsidRPr="00025D24">
        <w:rPr>
          <w:lang w:val="en-GB" w:eastAsia="zh-CN"/>
        </w:rPr>
        <w:t>complexity devices, typically outputting stereo or 5.1, as well as on full-capability devices with high-channel-count output or other needs for full fidelity.</w:t>
      </w:r>
    </w:p>
    <w:p w14:paraId="348CE43D" w14:textId="77777777" w:rsidR="00026142" w:rsidRPr="00025D24" w:rsidRDefault="00026142" w:rsidP="00D37EA8">
      <w:pPr>
        <w:pStyle w:val="Heading3"/>
        <w:rPr>
          <w:lang w:val="en-GB" w:eastAsia="zh-CN"/>
        </w:rPr>
      </w:pPr>
      <w:r w:rsidRPr="00025D24">
        <w:rPr>
          <w:lang w:val="en-GB" w:eastAsia="zh-CN"/>
        </w:rPr>
        <w:t>1.2.2</w:t>
      </w:r>
      <w:r w:rsidRPr="00025D24">
        <w:rPr>
          <w:lang w:val="en-GB" w:eastAsia="zh-CN"/>
        </w:rPr>
        <w:tab/>
        <w:t>Object-based (spatial object groups) immersive</w:t>
      </w:r>
    </w:p>
    <w:p w14:paraId="1C1CBB73" w14:textId="1B795519" w:rsidR="00026142" w:rsidRPr="00025D24" w:rsidRDefault="00026142" w:rsidP="00D37EA8">
      <w:pPr>
        <w:rPr>
          <w:lang w:val="en-GB" w:eastAsia="zh-CN"/>
        </w:rPr>
      </w:pPr>
      <w:r w:rsidRPr="00025D24">
        <w:rPr>
          <w:lang w:val="en-GB" w:eastAsia="zh-CN"/>
        </w:rPr>
        <w:t>In the case of object-based audio using spatial object groups, the input to the encoder consists of spatial object groups (</w:t>
      </w:r>
      <w:r w:rsidR="00433209" w:rsidRPr="00025D24">
        <w:rPr>
          <w:lang w:val="en-GB" w:eastAsia="zh-CN"/>
        </w:rPr>
        <w:t xml:space="preserve">15 </w:t>
      </w:r>
      <w:r w:rsidRPr="00025D24">
        <w:rPr>
          <w:lang w:val="en-GB" w:eastAsia="zh-CN"/>
        </w:rPr>
        <w:t>of which are in the example shown in Fig</w:t>
      </w:r>
      <w:r w:rsidR="00B60F9B" w:rsidRPr="00025D24">
        <w:rPr>
          <w:lang w:val="en-GB" w:eastAsia="zh-CN"/>
        </w:rPr>
        <w:t>.</w:t>
      </w:r>
      <w:r w:rsidRPr="00025D24">
        <w:rPr>
          <w:lang w:val="en-GB" w:eastAsia="zh-CN"/>
        </w:rPr>
        <w:t xml:space="preserve"> 1) and the LFE channel, as well as their corresponding object audio metadata (OAMD). An Advanced Joint Object Coding (A-JOC) module on the encoder side is used to provide the A-JOC data to the bitstream.</w:t>
      </w:r>
    </w:p>
    <w:p w14:paraId="154FE29A" w14:textId="6ACD04F6" w:rsidR="00026142" w:rsidRPr="00025D24" w:rsidRDefault="00026142" w:rsidP="00D37EA8">
      <w:pPr>
        <w:rPr>
          <w:lang w:val="en-GB" w:eastAsia="zh-CN"/>
        </w:rPr>
      </w:pPr>
      <w:r w:rsidRPr="00025D24">
        <w:rPr>
          <w:lang w:val="en-GB" w:eastAsia="zh-CN"/>
        </w:rPr>
        <w:t>In the example shown in Fig</w:t>
      </w:r>
      <w:r w:rsidR="009D7C0E" w:rsidRPr="00025D24">
        <w:rPr>
          <w:lang w:val="en-GB" w:eastAsia="zh-CN"/>
        </w:rPr>
        <w:t>.</w:t>
      </w:r>
      <w:r w:rsidRPr="00025D24">
        <w:rPr>
          <w:lang w:val="en-GB" w:eastAsia="zh-CN"/>
        </w:rPr>
        <w:t xml:space="preserve"> 1, the spatial coding module further reduces the spatial object groups to seven while creating associated OAMD. The seven spatial groups are then encoded using the core encoder modules.</w:t>
      </w:r>
    </w:p>
    <w:p w14:paraId="34B4EDC9" w14:textId="77777777" w:rsidR="00026142" w:rsidRPr="00025D24" w:rsidRDefault="00026142" w:rsidP="00026142">
      <w:pPr>
        <w:pStyle w:val="FigureNo"/>
        <w:rPr>
          <w:i/>
          <w:lang w:val="en-GB"/>
        </w:rPr>
      </w:pPr>
      <w:r w:rsidRPr="00025D24">
        <w:rPr>
          <w:lang w:val="en-GB"/>
        </w:rPr>
        <w:t>Figure 1</w:t>
      </w:r>
    </w:p>
    <w:p w14:paraId="1C130892" w14:textId="3DBE6CF3" w:rsidR="00026142" w:rsidRPr="00025D24" w:rsidRDefault="00026142" w:rsidP="00026142">
      <w:pPr>
        <w:pStyle w:val="Figuretitle"/>
        <w:rPr>
          <w:lang w:val="en-GB"/>
        </w:rPr>
      </w:pPr>
      <w:r w:rsidRPr="00025D24">
        <w:rPr>
          <w:lang w:val="en-GB"/>
        </w:rPr>
        <w:t>Encoding object-based audio (adaptive downmix)</w:t>
      </w:r>
    </w:p>
    <w:p w14:paraId="213C86A2" w14:textId="3381F3EF" w:rsidR="00026142" w:rsidRPr="008B4FE5" w:rsidRDefault="00026142" w:rsidP="00026142">
      <w:pPr>
        <w:pStyle w:val="Figure"/>
      </w:pPr>
      <w:r w:rsidRPr="008B4FE5">
        <w:rPr>
          <w:noProof/>
        </w:rPr>
        <w:drawing>
          <wp:inline distT="0" distB="0" distL="0" distR="0" wp14:anchorId="072E59FA" wp14:editId="08800D11">
            <wp:extent cx="4914900" cy="2019300"/>
            <wp:effectExtent l="0" t="0" r="0" b="0"/>
            <wp:docPr id="69" name="Picture 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ell pho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4900" cy="2019300"/>
                    </a:xfrm>
                    <a:prstGeom prst="rect">
                      <a:avLst/>
                    </a:prstGeom>
                    <a:noFill/>
                    <a:ln>
                      <a:noFill/>
                    </a:ln>
                  </pic:spPr>
                </pic:pic>
              </a:graphicData>
            </a:graphic>
          </wp:inline>
        </w:drawing>
      </w:r>
    </w:p>
    <w:p w14:paraId="2A05B42B" w14:textId="12043DB7" w:rsidR="00026142" w:rsidRPr="00025D24" w:rsidRDefault="00026142" w:rsidP="00794179">
      <w:pPr>
        <w:pStyle w:val="Normalaftertitle"/>
        <w:rPr>
          <w:lang w:val="en-GB" w:eastAsia="zh-CN"/>
        </w:rPr>
      </w:pPr>
      <w:r w:rsidRPr="00025D24">
        <w:rPr>
          <w:lang w:val="en-GB" w:eastAsia="zh-CN"/>
        </w:rPr>
        <w:t xml:space="preserve">As </w:t>
      </w:r>
      <w:r w:rsidRPr="00025D24">
        <w:rPr>
          <w:lang w:val="en-GB"/>
        </w:rPr>
        <w:t>outlined</w:t>
      </w:r>
      <w:r w:rsidRPr="00025D24">
        <w:rPr>
          <w:lang w:val="en-GB" w:eastAsia="zh-CN"/>
        </w:rPr>
        <w:t xml:space="preserve"> in Fig</w:t>
      </w:r>
      <w:r w:rsidR="003C2D35" w:rsidRPr="00025D24">
        <w:rPr>
          <w:lang w:val="en-GB" w:eastAsia="zh-CN"/>
        </w:rPr>
        <w:t>.</w:t>
      </w:r>
      <w:r w:rsidRPr="00025D24">
        <w:rPr>
          <w:lang w:val="en-GB" w:eastAsia="zh-CN"/>
        </w:rPr>
        <w:t xml:space="preserve"> 2, the same bitstream can then be decoded by a playback device running in core decoding or full decoding. The difference is that for full decoding the A-JOC decoding module is used, resulting in 15 spatial object groups being output by the decoder. In both decoder modes there is </w:t>
      </w:r>
      <w:r w:rsidR="00F15812" w:rsidRPr="00025D24">
        <w:rPr>
          <w:lang w:val="en-GB" w:eastAsia="zh-CN"/>
        </w:rPr>
        <w:t>a</w:t>
      </w:r>
      <w:r w:rsidRPr="00025D24">
        <w:rPr>
          <w:lang w:val="en-GB" w:eastAsia="zh-CN"/>
        </w:rPr>
        <w:t xml:space="preserve"> need for a renderer.</w:t>
      </w:r>
    </w:p>
    <w:p w14:paraId="37DD9BC1" w14:textId="77777777" w:rsidR="00026142" w:rsidRPr="00025D24" w:rsidRDefault="00026142" w:rsidP="00026142">
      <w:pPr>
        <w:pStyle w:val="FigureNo"/>
        <w:rPr>
          <w:i/>
          <w:lang w:val="en-GB"/>
        </w:rPr>
      </w:pPr>
      <w:r w:rsidRPr="00025D24">
        <w:rPr>
          <w:lang w:val="en-GB"/>
        </w:rPr>
        <w:lastRenderedPageBreak/>
        <w:t>Figure 2</w:t>
      </w:r>
    </w:p>
    <w:p w14:paraId="4BAD158D" w14:textId="77777777" w:rsidR="00026142" w:rsidRPr="00025D24" w:rsidRDefault="00026142" w:rsidP="00026142">
      <w:pPr>
        <w:pStyle w:val="Figuretitle"/>
        <w:rPr>
          <w:lang w:val="en-GB"/>
        </w:rPr>
      </w:pPr>
      <w:r w:rsidRPr="00025D24">
        <w:rPr>
          <w:lang w:val="en-GB"/>
        </w:rPr>
        <w:t>A-JOC core and full decoding</w:t>
      </w:r>
    </w:p>
    <w:p w14:paraId="4A20A547" w14:textId="71C5B636" w:rsidR="00026142" w:rsidRPr="008B4FE5" w:rsidRDefault="00026142" w:rsidP="00026142">
      <w:pPr>
        <w:pStyle w:val="Figure"/>
      </w:pPr>
      <w:r w:rsidRPr="008B4FE5">
        <w:rPr>
          <w:noProof/>
        </w:rPr>
        <w:drawing>
          <wp:inline distT="0" distB="0" distL="0" distR="0" wp14:anchorId="183E8EF5" wp14:editId="77FAF63F">
            <wp:extent cx="4838700" cy="4019550"/>
            <wp:effectExtent l="0" t="0" r="0" b="0"/>
            <wp:docPr id="68" name="Picture 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ell pho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8700" cy="4019550"/>
                    </a:xfrm>
                    <a:prstGeom prst="rect">
                      <a:avLst/>
                    </a:prstGeom>
                    <a:noFill/>
                    <a:ln>
                      <a:noFill/>
                    </a:ln>
                  </pic:spPr>
                </pic:pic>
              </a:graphicData>
            </a:graphic>
          </wp:inline>
        </w:drawing>
      </w:r>
    </w:p>
    <w:p w14:paraId="61717393" w14:textId="77777777" w:rsidR="00026142" w:rsidRPr="00025D24" w:rsidRDefault="00026142" w:rsidP="00D37EA8">
      <w:pPr>
        <w:pStyle w:val="Heading3"/>
        <w:rPr>
          <w:lang w:val="en-GB" w:eastAsia="zh-CN"/>
        </w:rPr>
      </w:pPr>
      <w:r w:rsidRPr="00025D24">
        <w:rPr>
          <w:lang w:val="en-GB" w:eastAsia="zh-CN"/>
        </w:rPr>
        <w:t>1.2.3</w:t>
      </w:r>
      <w:r w:rsidRPr="00025D24">
        <w:rPr>
          <w:lang w:val="en-GB" w:eastAsia="zh-CN"/>
        </w:rPr>
        <w:tab/>
        <w:t>Channel-based immersive</w:t>
      </w:r>
    </w:p>
    <w:p w14:paraId="586BC5FD" w14:textId="77777777" w:rsidR="00026142" w:rsidRPr="00025D24" w:rsidRDefault="00026142" w:rsidP="00D37EA8">
      <w:pPr>
        <w:rPr>
          <w:lang w:val="en-GB" w:eastAsia="zh-CN"/>
        </w:rPr>
      </w:pPr>
      <w:r w:rsidRPr="00025D24">
        <w:rPr>
          <w:lang w:val="en-GB" w:eastAsia="zh-CN"/>
        </w:rPr>
        <w:t>For channel-based immersive audio (which in the example below is 7.1.4), different tools are used depending on the bit rate.</w:t>
      </w:r>
    </w:p>
    <w:p w14:paraId="399750DB" w14:textId="336E5301" w:rsidR="00026142" w:rsidRPr="00025D24" w:rsidRDefault="00026142" w:rsidP="00D37EA8">
      <w:pPr>
        <w:rPr>
          <w:lang w:val="en-GB"/>
        </w:rPr>
      </w:pPr>
      <w:r w:rsidRPr="00025D24">
        <w:rPr>
          <w:lang w:val="en-GB" w:eastAsia="zh-CN"/>
        </w:rPr>
        <w:t xml:space="preserve">These tools, </w:t>
      </w:r>
      <w:r w:rsidR="00E90977" w:rsidRPr="00025D24">
        <w:rPr>
          <w:lang w:val="en-GB" w:eastAsia="zh-CN"/>
        </w:rPr>
        <w:t>that</w:t>
      </w:r>
      <w:r w:rsidRPr="00025D24">
        <w:rPr>
          <w:lang w:val="en-GB" w:eastAsia="zh-CN"/>
        </w:rPr>
        <w:t xml:space="preserve"> code the spatial properties of the audio signal, aim to reduce the number of waveforms to be coded by the subsequent tools (A-SPX, SAP and ASF/SSF), and in doing so create a parametric representation. When A-CPL is used, </w:t>
      </w:r>
      <w:r w:rsidR="00E90977" w:rsidRPr="00025D24">
        <w:rPr>
          <w:lang w:val="en-GB" w:eastAsia="zh-CN"/>
        </w:rPr>
        <w:t>‘</w:t>
      </w:r>
      <w:r w:rsidRPr="00025D24">
        <w:rPr>
          <w:lang w:val="en-GB" w:eastAsia="zh-CN"/>
        </w:rPr>
        <w:t>side signals</w:t>
      </w:r>
      <w:r w:rsidR="00E90977" w:rsidRPr="00025D24">
        <w:rPr>
          <w:lang w:val="en-GB" w:eastAsia="zh-CN"/>
        </w:rPr>
        <w:t>’</w:t>
      </w:r>
      <w:r w:rsidRPr="00025D24">
        <w:rPr>
          <w:lang w:val="en-GB" w:eastAsia="zh-CN"/>
        </w:rPr>
        <w:t xml:space="preserve"> are also created; these are conceptually similar to side signals in traditional mid-side coding.</w:t>
      </w:r>
    </w:p>
    <w:p w14:paraId="7D05A225" w14:textId="17E0D38E" w:rsidR="00026142" w:rsidRPr="00025D24" w:rsidRDefault="00026142" w:rsidP="00D37EA8">
      <w:pPr>
        <w:pStyle w:val="enumlev1"/>
        <w:rPr>
          <w:lang w:val="en-GB" w:eastAsia="zh-CN"/>
        </w:rPr>
      </w:pPr>
      <w:r w:rsidRPr="00025D24">
        <w:rPr>
          <w:lang w:val="en-GB" w:eastAsia="zh-CN"/>
        </w:rPr>
        <w:t>–</w:t>
      </w:r>
      <w:r w:rsidRPr="00025D24">
        <w:rPr>
          <w:lang w:val="en-GB" w:eastAsia="zh-CN"/>
        </w:rPr>
        <w:tab/>
      </w:r>
      <w:r w:rsidR="00982329">
        <w:rPr>
          <w:lang w:val="en-GB" w:eastAsia="zh-CN"/>
        </w:rPr>
        <w:t>Advanced joint channel coding (</w:t>
      </w:r>
      <w:r w:rsidRPr="00025D24">
        <w:rPr>
          <w:lang w:val="en-GB" w:eastAsia="zh-CN"/>
        </w:rPr>
        <w:t>A-JCC</w:t>
      </w:r>
      <w:r w:rsidR="00982329">
        <w:rPr>
          <w:lang w:val="en-GB" w:eastAsia="zh-CN"/>
        </w:rPr>
        <w:t>)</w:t>
      </w:r>
      <w:r w:rsidRPr="00025D24">
        <w:rPr>
          <w:lang w:val="en-GB" w:eastAsia="zh-CN"/>
        </w:rPr>
        <w:t xml:space="preserve"> is used for the lowest possible bit rates; a core of 5.1 channels </w:t>
      </w:r>
      <w:r w:rsidR="003119B7" w:rsidRPr="00025D24">
        <w:rPr>
          <w:lang w:val="en-GB" w:eastAsia="zh-CN"/>
        </w:rPr>
        <w:t>is</w:t>
      </w:r>
      <w:r w:rsidRPr="00025D24">
        <w:rPr>
          <w:lang w:val="en-GB" w:eastAsia="zh-CN"/>
        </w:rPr>
        <w:t xml:space="preserve"> coded.</w:t>
      </w:r>
    </w:p>
    <w:p w14:paraId="5C2A554F" w14:textId="7B4B4388" w:rsidR="00026142" w:rsidRPr="00025D24" w:rsidRDefault="00026142" w:rsidP="00D37EA8">
      <w:pPr>
        <w:pStyle w:val="enumlev1"/>
        <w:rPr>
          <w:lang w:val="en-GB" w:eastAsia="zh-CN"/>
        </w:rPr>
      </w:pPr>
      <w:r w:rsidRPr="00025D24">
        <w:rPr>
          <w:lang w:val="en-GB" w:eastAsia="zh-CN"/>
        </w:rPr>
        <w:t>–</w:t>
      </w:r>
      <w:r w:rsidRPr="00025D24">
        <w:rPr>
          <w:lang w:val="en-GB" w:eastAsia="zh-CN"/>
        </w:rPr>
        <w:tab/>
        <w:t xml:space="preserve">Advanced </w:t>
      </w:r>
      <w:r w:rsidR="00995489" w:rsidRPr="00025D24">
        <w:rPr>
          <w:lang w:val="en-GB" w:eastAsia="zh-CN"/>
        </w:rPr>
        <w:t xml:space="preserve">coupling </w:t>
      </w:r>
      <w:r w:rsidRPr="00025D24">
        <w:rPr>
          <w:lang w:val="en-GB" w:eastAsia="zh-CN"/>
        </w:rPr>
        <w:t xml:space="preserve">(A-CPL) is used for intermediate to high rates; a core of 5.1.2 audio channels </w:t>
      </w:r>
      <w:r w:rsidR="00BB51B8" w:rsidRPr="00025D24">
        <w:rPr>
          <w:lang w:val="en-GB" w:eastAsia="zh-CN"/>
        </w:rPr>
        <w:t>is</w:t>
      </w:r>
      <w:r w:rsidRPr="00025D24">
        <w:rPr>
          <w:lang w:val="en-GB" w:eastAsia="zh-CN"/>
        </w:rPr>
        <w:t xml:space="preserve"> coded, and the audio side signal can optionally be coded to further increase audio quality.</w:t>
      </w:r>
    </w:p>
    <w:p w14:paraId="5F1798E1" w14:textId="0BDDE67C" w:rsidR="00026142" w:rsidRPr="00025D24" w:rsidRDefault="00026142" w:rsidP="00D37EA8">
      <w:pPr>
        <w:pStyle w:val="enumlev1"/>
        <w:rPr>
          <w:lang w:val="en-GB" w:eastAsia="zh-CN"/>
        </w:rPr>
      </w:pPr>
      <w:r w:rsidRPr="00025D24">
        <w:rPr>
          <w:lang w:val="en-GB" w:eastAsia="zh-CN"/>
        </w:rPr>
        <w:t>–</w:t>
      </w:r>
      <w:r w:rsidRPr="00025D24">
        <w:rPr>
          <w:lang w:val="en-GB" w:eastAsia="zh-CN"/>
        </w:rPr>
        <w:tab/>
        <w:t xml:space="preserve">Simple </w:t>
      </w:r>
      <w:r w:rsidR="00995489" w:rsidRPr="00025D24">
        <w:rPr>
          <w:lang w:val="en-GB" w:eastAsia="zh-CN"/>
        </w:rPr>
        <w:t xml:space="preserve">coupling </w:t>
      </w:r>
      <w:r w:rsidRPr="00025D24">
        <w:rPr>
          <w:lang w:val="en-GB" w:eastAsia="zh-CN"/>
        </w:rPr>
        <w:t>(S-CPL) is associated with highest bit rates. It uses fullband side signals to provide highest audio quality up to transparency.</w:t>
      </w:r>
    </w:p>
    <w:p w14:paraId="2750E022" w14:textId="5ADFDEFD" w:rsidR="00026142" w:rsidRPr="00025D24" w:rsidRDefault="00026142" w:rsidP="00026142">
      <w:pPr>
        <w:rPr>
          <w:caps/>
          <w:lang w:val="en-GB" w:eastAsia="zh-CN"/>
        </w:rPr>
      </w:pPr>
      <w:r w:rsidRPr="00025D24">
        <w:rPr>
          <w:caps/>
          <w:lang w:val="en-GB"/>
        </w:rPr>
        <w:t>F</w:t>
      </w:r>
      <w:r w:rsidRPr="00025D24">
        <w:rPr>
          <w:lang w:val="en-GB"/>
        </w:rPr>
        <w:t xml:space="preserve">igure </w:t>
      </w:r>
      <w:r w:rsidRPr="00025D24">
        <w:rPr>
          <w:caps/>
          <w:lang w:val="en-GB"/>
        </w:rPr>
        <w:t xml:space="preserve">3 </w:t>
      </w:r>
      <w:r w:rsidRPr="00025D24">
        <w:rPr>
          <w:lang w:val="en-GB"/>
        </w:rPr>
        <w:t>illustrates the channel-based immersive encoder</w:t>
      </w:r>
      <w:r w:rsidRPr="00025D24">
        <w:rPr>
          <w:caps/>
          <w:lang w:val="en-GB" w:eastAsia="zh-CN"/>
        </w:rPr>
        <w:t>.</w:t>
      </w:r>
    </w:p>
    <w:p w14:paraId="64B33D82" w14:textId="77777777" w:rsidR="00026142" w:rsidRPr="008B4FE5" w:rsidRDefault="00026142" w:rsidP="00026142">
      <w:pPr>
        <w:pStyle w:val="FigureNo"/>
        <w:rPr>
          <w:i/>
        </w:rPr>
      </w:pPr>
      <w:r w:rsidRPr="008B4FE5">
        <w:lastRenderedPageBreak/>
        <w:t>Figure 3</w:t>
      </w:r>
    </w:p>
    <w:p w14:paraId="4B4B972B" w14:textId="77777777" w:rsidR="00026142" w:rsidRPr="00995489" w:rsidRDefault="00026142" w:rsidP="00026142">
      <w:pPr>
        <w:pStyle w:val="Figuretitle"/>
        <w:rPr>
          <w:iCs/>
        </w:rPr>
      </w:pPr>
      <w:r w:rsidRPr="008B4FE5">
        <w:t>AC-4 encoder 7.1.4 immersive channel</w:t>
      </w:r>
    </w:p>
    <w:p w14:paraId="2DF31886" w14:textId="37C63B2D" w:rsidR="00026142" w:rsidRPr="008B4FE5" w:rsidRDefault="00026142" w:rsidP="00026142">
      <w:pPr>
        <w:pStyle w:val="Figure"/>
      </w:pPr>
      <w:r w:rsidRPr="008B4FE5">
        <w:rPr>
          <w:noProof/>
        </w:rPr>
        <w:drawing>
          <wp:inline distT="0" distB="0" distL="0" distR="0" wp14:anchorId="32FF1D41" wp14:editId="70F233FF">
            <wp:extent cx="5544065" cy="1948424"/>
            <wp:effectExtent l="0" t="0" r="0" b="0"/>
            <wp:docPr id="67" name="Picture 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ell pho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8291" cy="1949909"/>
                    </a:xfrm>
                    <a:prstGeom prst="rect">
                      <a:avLst/>
                    </a:prstGeom>
                    <a:noFill/>
                    <a:ln>
                      <a:noFill/>
                    </a:ln>
                  </pic:spPr>
                </pic:pic>
              </a:graphicData>
            </a:graphic>
          </wp:inline>
        </w:drawing>
      </w:r>
    </w:p>
    <w:p w14:paraId="6200A698" w14:textId="360DBECC" w:rsidR="00026142" w:rsidRPr="00025D24" w:rsidRDefault="00026142" w:rsidP="00794179">
      <w:pPr>
        <w:pStyle w:val="Normalaftertitle"/>
        <w:rPr>
          <w:lang w:val="en-GB" w:eastAsia="zh-CN"/>
        </w:rPr>
      </w:pPr>
      <w:r w:rsidRPr="00025D24">
        <w:rPr>
          <w:lang w:val="en-GB" w:eastAsia="zh-CN"/>
        </w:rPr>
        <w:t>If the decoder is configured to do core decoding, the 5.1 or 5.1.2 waveform-coded channels are decoded by the core decoding tools</w:t>
      </w:r>
      <w:r w:rsidR="004A5DDF" w:rsidRPr="00025D24">
        <w:rPr>
          <w:lang w:val="en-GB" w:eastAsia="zh-CN"/>
        </w:rPr>
        <w:t xml:space="preserve"> – </w:t>
      </w:r>
      <w:r w:rsidRPr="00025D24">
        <w:rPr>
          <w:lang w:val="en-GB" w:eastAsia="zh-CN"/>
        </w:rPr>
        <w:t>Audio Spectral Frontend (ASF), SAP, Advanced Spectral Extension (A-SPX) and, optionally, the core part of A-JCC, depending on coding configuration.</w:t>
      </w:r>
    </w:p>
    <w:p w14:paraId="4E03EDDC" w14:textId="77777777" w:rsidR="00026142" w:rsidRPr="00025D24" w:rsidRDefault="00026142" w:rsidP="00D37EA8">
      <w:pPr>
        <w:rPr>
          <w:lang w:val="en-GB" w:eastAsia="zh-CN"/>
        </w:rPr>
      </w:pPr>
      <w:r w:rsidRPr="00025D24">
        <w:rPr>
          <w:lang w:val="en-GB" w:eastAsia="zh-CN"/>
        </w:rPr>
        <w:t>If the decoder is configured to do full decoding, the 5.1 or 5.1.2 waveform-coded channels, along with optional side signals, are decoded by the core decoding tools ASF, SAP, A-SPX, and the A</w:t>
      </w:r>
      <w:r w:rsidRPr="00025D24">
        <w:rPr>
          <w:lang w:val="en-GB" w:eastAsia="zh-CN"/>
        </w:rPr>
        <w:noBreakHyphen/>
        <w:t>CPL or A-JCC, depending on coding configuration.</w:t>
      </w:r>
    </w:p>
    <w:p w14:paraId="07C8E632" w14:textId="495F6B4C" w:rsidR="00026142" w:rsidRPr="00025D24" w:rsidRDefault="00026142" w:rsidP="00D37EA8">
      <w:pPr>
        <w:rPr>
          <w:lang w:val="en-GB" w:eastAsia="zh-CN"/>
        </w:rPr>
      </w:pPr>
      <w:r w:rsidRPr="00025D24">
        <w:rPr>
          <w:lang w:val="en-GB" w:eastAsia="zh-CN"/>
        </w:rPr>
        <w:t xml:space="preserve">Figure 4 illustrates the differences in the </w:t>
      </w:r>
      <w:r w:rsidR="00CF7293" w:rsidRPr="00025D24">
        <w:rPr>
          <w:lang w:val="en-GB" w:eastAsia="zh-CN"/>
        </w:rPr>
        <w:t>pulse-code</w:t>
      </w:r>
      <w:r w:rsidR="00862CFC" w:rsidRPr="00025D24">
        <w:rPr>
          <w:lang w:val="en-GB" w:eastAsia="zh-CN"/>
        </w:rPr>
        <w:t xml:space="preserve"> modulation (</w:t>
      </w:r>
      <w:r w:rsidRPr="00025D24">
        <w:rPr>
          <w:lang w:val="en-GB" w:eastAsia="zh-CN"/>
        </w:rPr>
        <w:t>PCM</w:t>
      </w:r>
      <w:r w:rsidR="00862CFC" w:rsidRPr="00025D24">
        <w:rPr>
          <w:lang w:val="en-GB" w:eastAsia="zh-CN"/>
        </w:rPr>
        <w:t>)</w:t>
      </w:r>
      <w:r w:rsidRPr="00025D24">
        <w:rPr>
          <w:lang w:val="en-GB" w:eastAsia="zh-CN"/>
        </w:rPr>
        <w:t xml:space="preserve"> output decoding scenario when doing core decoding and full decoding.</w:t>
      </w:r>
    </w:p>
    <w:p w14:paraId="4133B467" w14:textId="77777777" w:rsidR="00026142" w:rsidRPr="008B4FE5" w:rsidRDefault="00026142" w:rsidP="004A5DDF">
      <w:pPr>
        <w:pStyle w:val="FigureNo"/>
        <w:spacing w:before="240"/>
        <w:rPr>
          <w:i/>
        </w:rPr>
      </w:pPr>
      <w:r w:rsidRPr="008B4FE5">
        <w:t>Figure 4</w:t>
      </w:r>
    </w:p>
    <w:p w14:paraId="779C9BA5" w14:textId="77777777" w:rsidR="00026142" w:rsidRPr="00862CFC" w:rsidRDefault="00026142" w:rsidP="00026142">
      <w:pPr>
        <w:pStyle w:val="Figuretitle"/>
        <w:rPr>
          <w:iCs/>
        </w:rPr>
      </w:pPr>
      <w:r w:rsidRPr="008B4FE5">
        <w:t>PCM output channel decoding</w:t>
      </w:r>
    </w:p>
    <w:p w14:paraId="4E0C0D0A" w14:textId="5975A181" w:rsidR="00026142" w:rsidRPr="008B4FE5" w:rsidRDefault="00026142" w:rsidP="00026142">
      <w:pPr>
        <w:pStyle w:val="Figure"/>
      </w:pPr>
      <w:r w:rsidRPr="008B4FE5">
        <w:rPr>
          <w:noProof/>
        </w:rPr>
        <w:drawing>
          <wp:inline distT="0" distB="0" distL="0" distR="0" wp14:anchorId="00120EB3" wp14:editId="610BE79A">
            <wp:extent cx="5859837" cy="4160108"/>
            <wp:effectExtent l="0" t="0" r="7620" b="0"/>
            <wp:docPr id="66" name="Picture 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screenshot of a cell phon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3054" cy="4176591"/>
                    </a:xfrm>
                    <a:prstGeom prst="rect">
                      <a:avLst/>
                    </a:prstGeom>
                    <a:noFill/>
                    <a:ln>
                      <a:noFill/>
                    </a:ln>
                  </pic:spPr>
                </pic:pic>
              </a:graphicData>
            </a:graphic>
          </wp:inline>
        </w:drawing>
      </w:r>
    </w:p>
    <w:p w14:paraId="3F5D1B77" w14:textId="242C532E" w:rsidR="00026142" w:rsidRPr="00025D24" w:rsidRDefault="00026142" w:rsidP="00D37EA8">
      <w:pPr>
        <w:pStyle w:val="Heading1"/>
        <w:rPr>
          <w:lang w:val="en-GB"/>
        </w:rPr>
      </w:pPr>
      <w:bookmarkStart w:id="17" w:name="_Toc90362137"/>
      <w:bookmarkStart w:id="18" w:name="_Toc90975007"/>
      <w:bookmarkStart w:id="19" w:name="_Toc90975272"/>
      <w:r w:rsidRPr="00025D24">
        <w:rPr>
          <w:lang w:val="en-GB"/>
        </w:rPr>
        <w:lastRenderedPageBreak/>
        <w:t>2</w:t>
      </w:r>
      <w:r w:rsidRPr="00025D24">
        <w:rPr>
          <w:lang w:val="en-GB"/>
        </w:rPr>
        <w:tab/>
        <w:t>Audio personali</w:t>
      </w:r>
      <w:r w:rsidR="00BE60D9">
        <w:rPr>
          <w:lang w:val="en-GB"/>
        </w:rPr>
        <w:t>z</w:t>
      </w:r>
      <w:r w:rsidRPr="00025D24">
        <w:rPr>
          <w:lang w:val="en-GB"/>
        </w:rPr>
        <w:t>ation</w:t>
      </w:r>
      <w:bookmarkEnd w:id="17"/>
      <w:bookmarkEnd w:id="18"/>
      <w:bookmarkEnd w:id="19"/>
    </w:p>
    <w:p w14:paraId="71F36E1B" w14:textId="77777777" w:rsidR="00026142" w:rsidRPr="00025D24" w:rsidRDefault="00026142" w:rsidP="00D37EA8">
      <w:pPr>
        <w:pStyle w:val="Heading2"/>
        <w:rPr>
          <w:lang w:val="en-GB"/>
        </w:rPr>
      </w:pPr>
      <w:bookmarkStart w:id="20" w:name="_Toc90362138"/>
      <w:bookmarkStart w:id="21" w:name="_Toc90975008"/>
      <w:bookmarkStart w:id="22" w:name="_Toc90975273"/>
      <w:r w:rsidRPr="00025D24">
        <w:rPr>
          <w:lang w:val="en-GB"/>
        </w:rPr>
        <w:t>2.1</w:t>
      </w:r>
      <w:r w:rsidRPr="00025D24">
        <w:rPr>
          <w:lang w:val="en-GB"/>
        </w:rPr>
        <w:tab/>
        <w:t>Overview of presentation-based approach</w:t>
      </w:r>
      <w:bookmarkEnd w:id="20"/>
      <w:bookmarkEnd w:id="21"/>
      <w:bookmarkEnd w:id="22"/>
    </w:p>
    <w:p w14:paraId="22D405C2" w14:textId="77777777" w:rsidR="00026142" w:rsidRPr="00025D24" w:rsidRDefault="00026142" w:rsidP="00D37EA8">
      <w:pPr>
        <w:rPr>
          <w:lang w:val="en-GB" w:eastAsia="zh-CN"/>
        </w:rPr>
      </w:pPr>
      <w:r w:rsidRPr="00025D24">
        <w:rPr>
          <w:lang w:val="en-GB" w:eastAsia="zh-CN"/>
        </w:rPr>
        <w:t>An AC-4 elementary stream consists of synchronization frames, each beginning with a sync word and optionally ending with a cyclic redundancy check (CRC) word. The sync word allows a decoder to easily identify frame boundaries and begin decoding. The CRC word allows a decoder to detect the occurrence of bitstream errors and perform error concealment when it detects an error.</w:t>
      </w:r>
    </w:p>
    <w:p w14:paraId="3AEDB85F" w14:textId="77777777" w:rsidR="00026142" w:rsidRPr="00025D24" w:rsidRDefault="00026142" w:rsidP="00D37EA8">
      <w:pPr>
        <w:rPr>
          <w:lang w:val="en-GB" w:eastAsia="zh-CN"/>
        </w:rPr>
      </w:pPr>
      <w:r w:rsidRPr="00025D24">
        <w:rPr>
          <w:lang w:val="en-GB" w:eastAsia="zh-CN"/>
        </w:rPr>
        <w:t>The data carried within each synchronization frame is referred to as the raw AC-4 frame. Each raw frame contains a Table of Contents (TOC) and at least one substream containing audio and related metadata. Figure 5 shows the high-level bitstream structure.</w:t>
      </w:r>
    </w:p>
    <w:p w14:paraId="4CC6E6A2" w14:textId="77777777" w:rsidR="00026142" w:rsidRPr="00025D24" w:rsidRDefault="00026142" w:rsidP="00026142">
      <w:pPr>
        <w:pStyle w:val="FigureNo"/>
        <w:rPr>
          <w:i/>
          <w:lang w:val="en-GB"/>
        </w:rPr>
      </w:pPr>
      <w:r w:rsidRPr="00025D24">
        <w:rPr>
          <w:lang w:val="en-GB"/>
        </w:rPr>
        <w:t>Figure 5</w:t>
      </w:r>
    </w:p>
    <w:p w14:paraId="058AB1B1" w14:textId="77777777" w:rsidR="00026142" w:rsidRPr="00025D24" w:rsidRDefault="00026142" w:rsidP="00026142">
      <w:pPr>
        <w:pStyle w:val="Figuretitle"/>
        <w:rPr>
          <w:lang w:val="en-GB"/>
        </w:rPr>
      </w:pPr>
      <w:r w:rsidRPr="00025D24">
        <w:rPr>
          <w:lang w:val="en-GB"/>
        </w:rPr>
        <w:t>High-level bitstream syntax for AC-4 (Part 2)</w:t>
      </w:r>
    </w:p>
    <w:p w14:paraId="34CF88CD" w14:textId="1454F524" w:rsidR="00026142" w:rsidRPr="008B4FE5" w:rsidRDefault="00026142" w:rsidP="00026142">
      <w:pPr>
        <w:pStyle w:val="Figure"/>
      </w:pPr>
      <w:r w:rsidRPr="008B4FE5">
        <w:rPr>
          <w:noProof/>
        </w:rPr>
        <w:drawing>
          <wp:inline distT="0" distB="0" distL="0" distR="0" wp14:anchorId="4FCA9276" wp14:editId="02766D8A">
            <wp:extent cx="4143375" cy="4600575"/>
            <wp:effectExtent l="0" t="0" r="9525" b="9525"/>
            <wp:docPr id="65" name="Picture 6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 up of text on a white backgroun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375" cy="4600575"/>
                    </a:xfrm>
                    <a:prstGeom prst="rect">
                      <a:avLst/>
                    </a:prstGeom>
                    <a:noFill/>
                    <a:ln>
                      <a:noFill/>
                    </a:ln>
                  </pic:spPr>
                </pic:pic>
              </a:graphicData>
            </a:graphic>
          </wp:inline>
        </w:drawing>
      </w:r>
    </w:p>
    <w:p w14:paraId="18BFEE7A" w14:textId="77777777" w:rsidR="00026142" w:rsidRPr="00025D24" w:rsidRDefault="00026142" w:rsidP="00794179">
      <w:pPr>
        <w:pStyle w:val="Normalaftertitle"/>
        <w:rPr>
          <w:lang w:val="en-GB" w:eastAsia="zh-CN"/>
        </w:rPr>
      </w:pPr>
      <w:r w:rsidRPr="00025D24">
        <w:rPr>
          <w:lang w:val="en-GB" w:eastAsia="zh-CN"/>
        </w:rPr>
        <w:t>The TOC contains the inventory of the bitstream. Each audio substream can carry either one or more audio channels or an individual audio object. This structure provides flexibility and extensibility that allows the AC-4 format to meet future requirements.</w:t>
      </w:r>
    </w:p>
    <w:p w14:paraId="162C752C" w14:textId="63F48B18" w:rsidR="00026142" w:rsidRPr="00025D24" w:rsidRDefault="00026142" w:rsidP="00D37EA8">
      <w:pPr>
        <w:rPr>
          <w:lang w:val="en-GB" w:eastAsia="zh-CN"/>
        </w:rPr>
      </w:pPr>
      <w:r w:rsidRPr="00025D24">
        <w:rPr>
          <w:lang w:val="en-GB" w:eastAsia="zh-CN"/>
        </w:rPr>
        <w:t>AC-4 also allows multiple Presentations to be carried in a single bitstream. Each Presentation defines a way of mixing a set of audio substreams to create a unique rendering of the program</w:t>
      </w:r>
      <w:r w:rsidR="00914796" w:rsidRPr="00025D24">
        <w:rPr>
          <w:lang w:val="en-GB" w:eastAsia="zh-CN"/>
        </w:rPr>
        <w:t>me</w:t>
      </w:r>
      <w:r w:rsidRPr="00025D24">
        <w:rPr>
          <w:lang w:val="en-GB" w:eastAsia="zh-CN"/>
        </w:rPr>
        <w:t>. Instructions for which substreams to use and how to combine them for each Presentation are specified in a Presentation info element carried in the TOC.</w:t>
      </w:r>
    </w:p>
    <w:p w14:paraId="4297CAF6" w14:textId="0353B00E" w:rsidR="00026142" w:rsidRPr="00025D24" w:rsidRDefault="00026142" w:rsidP="00D37EA8">
      <w:pPr>
        <w:rPr>
          <w:lang w:val="en-GB" w:eastAsia="zh-CN"/>
        </w:rPr>
      </w:pPr>
      <w:r w:rsidRPr="00025D24">
        <w:rPr>
          <w:lang w:val="en-GB" w:eastAsia="zh-CN"/>
        </w:rPr>
        <w:lastRenderedPageBreak/>
        <w:t>Presentations enable multiple versions of the audio experience, such as different languages or commentary, to be delivered in a single bitstream in a convenient, bandwidth-efficient manner. An example is shown in Fig</w:t>
      </w:r>
      <w:r w:rsidR="00914796" w:rsidRPr="00025D24">
        <w:rPr>
          <w:lang w:val="en-GB" w:eastAsia="zh-CN"/>
        </w:rPr>
        <w:t>.</w:t>
      </w:r>
      <w:r w:rsidRPr="00025D24">
        <w:rPr>
          <w:lang w:val="en-GB" w:eastAsia="zh-CN"/>
        </w:rPr>
        <w:t xml:space="preserve"> 6, where four versions of a live 5.1 sports broadcast</w:t>
      </w:r>
      <w:r w:rsidR="004A5DDF" w:rsidRPr="00025D24">
        <w:rPr>
          <w:lang w:val="en-GB" w:eastAsia="zh-CN"/>
        </w:rPr>
        <w:t xml:space="preserve"> – </w:t>
      </w:r>
      <w:r w:rsidRPr="00025D24">
        <w:rPr>
          <w:lang w:val="en-GB" w:eastAsia="zh-CN"/>
        </w:rPr>
        <w:t>the original English version, two alternate languages (</w:t>
      </w:r>
      <w:r w:rsidR="003435B2" w:rsidRPr="00025D24">
        <w:rPr>
          <w:lang w:val="en-GB" w:eastAsia="zh-CN"/>
        </w:rPr>
        <w:t>Spanish and mandarin Chinese</w:t>
      </w:r>
      <w:r w:rsidRPr="00025D24">
        <w:rPr>
          <w:lang w:val="en-GB" w:eastAsia="zh-CN"/>
        </w:rPr>
        <w:t>), and a commentary-free version</w:t>
      </w:r>
      <w:r w:rsidR="004A5DDF" w:rsidRPr="00025D24">
        <w:rPr>
          <w:lang w:val="en-GB" w:eastAsia="zh-CN"/>
        </w:rPr>
        <w:t xml:space="preserve"> – </w:t>
      </w:r>
      <w:r w:rsidRPr="00025D24">
        <w:rPr>
          <w:lang w:val="en-GB" w:eastAsia="zh-CN"/>
        </w:rPr>
        <w:t>are combined into a single AC-4 bitstream.</w:t>
      </w:r>
    </w:p>
    <w:p w14:paraId="54521F20" w14:textId="77777777" w:rsidR="00026142" w:rsidRPr="00025D24" w:rsidRDefault="00026142" w:rsidP="004A5DDF">
      <w:pPr>
        <w:pStyle w:val="FigureNo"/>
        <w:spacing w:before="360"/>
        <w:rPr>
          <w:i/>
          <w:lang w:val="en-GB"/>
        </w:rPr>
      </w:pPr>
      <w:r w:rsidRPr="00025D24">
        <w:rPr>
          <w:lang w:val="en-GB"/>
        </w:rPr>
        <w:t>Figure 6</w:t>
      </w:r>
    </w:p>
    <w:p w14:paraId="6D80EDB5" w14:textId="77777777" w:rsidR="00026142" w:rsidRPr="00025D24" w:rsidRDefault="00026142" w:rsidP="00026142">
      <w:pPr>
        <w:pStyle w:val="Figuretitle"/>
        <w:rPr>
          <w:i/>
          <w:lang w:val="en-GB"/>
        </w:rPr>
      </w:pPr>
      <w:r w:rsidRPr="00025D24">
        <w:rPr>
          <w:lang w:val="en-GB"/>
        </w:rPr>
        <w:t>Live 5.1 sports broadcast with four presentations</w:t>
      </w:r>
    </w:p>
    <w:p w14:paraId="062C25DA" w14:textId="3F0456B9" w:rsidR="00026142" w:rsidRPr="008B4FE5" w:rsidRDefault="00026142" w:rsidP="00026142">
      <w:pPr>
        <w:pStyle w:val="Figure"/>
      </w:pPr>
      <w:r w:rsidRPr="008B4FE5">
        <w:rPr>
          <w:noProof/>
        </w:rPr>
        <w:drawing>
          <wp:inline distT="0" distB="0" distL="0" distR="0" wp14:anchorId="2961A3DE" wp14:editId="53B417DD">
            <wp:extent cx="5467350" cy="5915025"/>
            <wp:effectExtent l="0" t="0" r="0" b="9525"/>
            <wp:docPr id="64" name="Picture 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creenshot of a cell pho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7350" cy="5915025"/>
                    </a:xfrm>
                    <a:prstGeom prst="rect">
                      <a:avLst/>
                    </a:prstGeom>
                    <a:noFill/>
                    <a:ln>
                      <a:noFill/>
                    </a:ln>
                  </pic:spPr>
                </pic:pic>
              </a:graphicData>
            </a:graphic>
          </wp:inline>
        </w:drawing>
      </w:r>
    </w:p>
    <w:p w14:paraId="66B4E1A7" w14:textId="77777777" w:rsidR="00026142" w:rsidRPr="00025D24" w:rsidRDefault="00026142" w:rsidP="004A5DDF">
      <w:pPr>
        <w:pStyle w:val="Normalaftertitle"/>
        <w:spacing w:before="240"/>
        <w:rPr>
          <w:lang w:val="en-GB" w:eastAsia="zh-CN"/>
        </w:rPr>
      </w:pPr>
      <w:r w:rsidRPr="00025D24">
        <w:rPr>
          <w:lang w:val="en-GB" w:eastAsia="zh-CN"/>
        </w:rPr>
        <w:t>Rather than transmitting four separate 5.1-channel streams, as would be done with current technologies, the AC-4 bitstream contains four substreams:</w:t>
      </w:r>
    </w:p>
    <w:p w14:paraId="4441AC1E" w14:textId="77777777" w:rsidR="00026142" w:rsidRPr="00025D24" w:rsidRDefault="00026142" w:rsidP="00D37EA8">
      <w:pPr>
        <w:pStyle w:val="enumlev1"/>
        <w:rPr>
          <w:lang w:val="en-GB" w:eastAsia="zh-CN"/>
        </w:rPr>
      </w:pPr>
      <w:r w:rsidRPr="00025D24">
        <w:rPr>
          <w:lang w:val="en-GB" w:eastAsia="zh-CN"/>
        </w:rPr>
        <w:t>–</w:t>
      </w:r>
      <w:r w:rsidRPr="00025D24">
        <w:rPr>
          <w:lang w:val="en-GB" w:eastAsia="zh-CN"/>
        </w:rPr>
        <w:tab/>
        <w:t>Music/effects mix without commentary (5.1 channels);</w:t>
      </w:r>
    </w:p>
    <w:p w14:paraId="2674DCAF" w14:textId="77777777" w:rsidR="00026142" w:rsidRPr="00025D24" w:rsidRDefault="00026142" w:rsidP="00D37EA8">
      <w:pPr>
        <w:pStyle w:val="enumlev1"/>
        <w:rPr>
          <w:lang w:val="en-GB" w:eastAsia="zh-CN"/>
        </w:rPr>
      </w:pPr>
      <w:r w:rsidRPr="00025D24">
        <w:rPr>
          <w:lang w:val="en-GB" w:eastAsia="zh-CN"/>
        </w:rPr>
        <w:t>–</w:t>
      </w:r>
      <w:r w:rsidRPr="00025D24">
        <w:rPr>
          <w:lang w:val="en-GB" w:eastAsia="zh-CN"/>
        </w:rPr>
        <w:tab/>
        <w:t>English commentary (mono);</w:t>
      </w:r>
    </w:p>
    <w:p w14:paraId="6C42DA9F" w14:textId="77777777" w:rsidR="00026142" w:rsidRPr="00025D24" w:rsidRDefault="00026142" w:rsidP="00D37EA8">
      <w:pPr>
        <w:pStyle w:val="enumlev1"/>
        <w:rPr>
          <w:lang w:val="en-GB" w:eastAsia="zh-CN"/>
        </w:rPr>
      </w:pPr>
      <w:r w:rsidRPr="00025D24">
        <w:rPr>
          <w:lang w:val="en-GB" w:eastAsia="zh-CN"/>
        </w:rPr>
        <w:t>–</w:t>
      </w:r>
      <w:r w:rsidRPr="00025D24">
        <w:rPr>
          <w:lang w:val="en-GB" w:eastAsia="zh-CN"/>
        </w:rPr>
        <w:tab/>
        <w:t>Spanish commentary (mono);</w:t>
      </w:r>
    </w:p>
    <w:p w14:paraId="5BC9F6AD" w14:textId="77777777" w:rsidR="00026142" w:rsidRPr="00025D24" w:rsidRDefault="00026142" w:rsidP="00D37EA8">
      <w:pPr>
        <w:pStyle w:val="enumlev1"/>
        <w:rPr>
          <w:lang w:val="en-GB" w:eastAsia="zh-CN"/>
        </w:rPr>
      </w:pPr>
      <w:r w:rsidRPr="00025D24">
        <w:rPr>
          <w:lang w:val="en-GB" w:eastAsia="zh-CN"/>
        </w:rPr>
        <w:t>–</w:t>
      </w:r>
      <w:r w:rsidRPr="00025D24">
        <w:rPr>
          <w:lang w:val="en-GB" w:eastAsia="zh-CN"/>
        </w:rPr>
        <w:tab/>
        <w:t>Mandarin Chinese commentary (mono).</w:t>
      </w:r>
    </w:p>
    <w:p w14:paraId="6E0940DB" w14:textId="282878D8" w:rsidR="00026142" w:rsidRPr="00025D24" w:rsidRDefault="00026142" w:rsidP="00D37EA8">
      <w:pPr>
        <w:rPr>
          <w:spacing w:val="-2"/>
          <w:lang w:val="en-GB" w:eastAsia="zh-CN"/>
        </w:rPr>
      </w:pPr>
      <w:r w:rsidRPr="00025D24">
        <w:rPr>
          <w:spacing w:val="-2"/>
          <w:lang w:val="en-GB" w:eastAsia="zh-CN"/>
        </w:rPr>
        <w:lastRenderedPageBreak/>
        <w:t xml:space="preserve">The TOC contains four Presentation info elements, one for each playback experience. </w:t>
      </w:r>
      <w:r w:rsidR="00C2378C" w:rsidRPr="00025D24">
        <w:rPr>
          <w:spacing w:val="-2"/>
          <w:lang w:val="en-GB" w:eastAsia="zh-CN"/>
        </w:rPr>
        <w:t xml:space="preserve">Figure </w:t>
      </w:r>
      <w:r w:rsidR="00E44AC8" w:rsidRPr="00025D24">
        <w:rPr>
          <w:spacing w:val="-2"/>
          <w:lang w:val="en-GB" w:eastAsia="zh-CN"/>
        </w:rPr>
        <w:t xml:space="preserve">6 </w:t>
      </w:r>
      <w:r w:rsidRPr="00025D24">
        <w:rPr>
          <w:spacing w:val="-2"/>
          <w:lang w:val="en-GB" w:eastAsia="zh-CN"/>
        </w:rPr>
        <w:t>above shows the English Presentation (Presentation 0) selected, which instructs the decoder to combine the music/effects and English commentary substreams to create the English output. Similarly, the Spanish and Mandarin Chinese Presentation info elements instruct the decoder to render the common music/effects substream with the relevant language commentary, while the commentary-free Presentation info element renders only the music/effects substream. All necessary mixing is done in the decoder, eliminating the need to implement this with surrounding system components.</w:t>
      </w:r>
    </w:p>
    <w:p w14:paraId="740A14FB" w14:textId="46718FFE" w:rsidR="00026142" w:rsidRPr="00025D24" w:rsidRDefault="00D37EA8" w:rsidP="00D37EA8">
      <w:pPr>
        <w:rPr>
          <w:lang w:val="en-GB" w:eastAsia="zh-CN"/>
        </w:rPr>
      </w:pPr>
      <w:r w:rsidRPr="00025D24">
        <w:rPr>
          <w:lang w:val="en-GB" w:eastAsia="zh-CN"/>
        </w:rPr>
        <w:t xml:space="preserve">Table 1 </w:t>
      </w:r>
      <w:r w:rsidR="00026142" w:rsidRPr="00025D24">
        <w:rPr>
          <w:lang w:val="en-GB" w:eastAsia="zh-CN"/>
        </w:rPr>
        <w:t>demonstrates how this Presentation-based approach can offer data-rate savings in excess of 50% compared with using the same format to deliver multiple 5.1 streams.</w:t>
      </w:r>
    </w:p>
    <w:p w14:paraId="41D3D21A" w14:textId="6FDB39B4" w:rsidR="00026142" w:rsidRDefault="00025D24" w:rsidP="00026142">
      <w:pPr>
        <w:pStyle w:val="TableNo"/>
        <w:rPr>
          <w:iCs/>
        </w:rPr>
      </w:pPr>
      <w:r w:rsidRPr="008B4FE5">
        <w:t xml:space="preserve">TABLE </w:t>
      </w:r>
      <w:r w:rsidR="00026142" w:rsidRPr="008B4FE5">
        <w:rPr>
          <w:iCs/>
        </w:rPr>
        <w:t>1</w:t>
      </w:r>
    </w:p>
    <w:tbl>
      <w:tblPr>
        <w:tblStyle w:val="TableGrid"/>
        <w:tblW w:w="0" w:type="auto"/>
        <w:tblInd w:w="0" w:type="dxa"/>
        <w:tblLook w:val="04A0" w:firstRow="1" w:lastRow="0" w:firstColumn="1" w:lastColumn="0" w:noHBand="0" w:noVBand="1"/>
      </w:tblPr>
      <w:tblGrid>
        <w:gridCol w:w="2407"/>
        <w:gridCol w:w="2407"/>
        <w:gridCol w:w="2407"/>
        <w:gridCol w:w="2408"/>
      </w:tblGrid>
      <w:tr w:rsidR="00A102BB" w14:paraId="4A4F1128" w14:textId="77777777" w:rsidTr="005F04D6">
        <w:tc>
          <w:tcPr>
            <w:tcW w:w="4814" w:type="dxa"/>
            <w:gridSpan w:val="2"/>
          </w:tcPr>
          <w:p w14:paraId="315803F4" w14:textId="1BF46E31" w:rsidR="00A102BB" w:rsidRDefault="00640D26" w:rsidP="00640D26">
            <w:pPr>
              <w:pStyle w:val="Tablehead"/>
            </w:pPr>
            <w:r>
              <w:t>Conventional approach</w:t>
            </w:r>
          </w:p>
        </w:tc>
        <w:tc>
          <w:tcPr>
            <w:tcW w:w="4815" w:type="dxa"/>
            <w:gridSpan w:val="2"/>
          </w:tcPr>
          <w:p w14:paraId="43DE82DC" w14:textId="6B00CD88" w:rsidR="00A102BB" w:rsidRDefault="00A102BB" w:rsidP="00640D26">
            <w:pPr>
              <w:pStyle w:val="Tablehead"/>
            </w:pPr>
            <w:r>
              <w:t>Presentation approach</w:t>
            </w:r>
          </w:p>
        </w:tc>
      </w:tr>
      <w:tr w:rsidR="00D36E2D" w14:paraId="1379DDCC" w14:textId="77777777" w:rsidTr="00A102BB">
        <w:tc>
          <w:tcPr>
            <w:tcW w:w="2407" w:type="dxa"/>
          </w:tcPr>
          <w:p w14:paraId="56520033" w14:textId="4623DAAE" w:rsidR="00D36E2D" w:rsidRDefault="00D36E2D" w:rsidP="001E5077">
            <w:pPr>
              <w:pStyle w:val="Tablehead"/>
            </w:pPr>
            <w:r>
              <w:t>Stream</w:t>
            </w:r>
          </w:p>
        </w:tc>
        <w:tc>
          <w:tcPr>
            <w:tcW w:w="2407" w:type="dxa"/>
          </w:tcPr>
          <w:p w14:paraId="22DE881C" w14:textId="290CE159" w:rsidR="00D36E2D" w:rsidRDefault="00D36E2D" w:rsidP="001E5077">
            <w:pPr>
              <w:pStyle w:val="Tablehead"/>
            </w:pPr>
            <w:r>
              <w:t xml:space="preserve">Data rate </w:t>
            </w:r>
            <w:r w:rsidR="001E5077">
              <w:br/>
            </w:r>
            <w:r>
              <w:t>(kbit/s)</w:t>
            </w:r>
          </w:p>
        </w:tc>
        <w:tc>
          <w:tcPr>
            <w:tcW w:w="2407" w:type="dxa"/>
          </w:tcPr>
          <w:p w14:paraId="4E185D02" w14:textId="5035AFDE" w:rsidR="00D36E2D" w:rsidRDefault="00D36E2D" w:rsidP="001E5077">
            <w:pPr>
              <w:pStyle w:val="Tablehead"/>
            </w:pPr>
            <w:r>
              <w:t>Stream</w:t>
            </w:r>
          </w:p>
        </w:tc>
        <w:tc>
          <w:tcPr>
            <w:tcW w:w="2408" w:type="dxa"/>
          </w:tcPr>
          <w:p w14:paraId="17B4F078" w14:textId="6E2DDB43" w:rsidR="00D36E2D" w:rsidRDefault="00D36E2D" w:rsidP="001E5077">
            <w:pPr>
              <w:pStyle w:val="Tablehead"/>
            </w:pPr>
            <w:r>
              <w:t xml:space="preserve">Data rate </w:t>
            </w:r>
            <w:r w:rsidR="001E5077">
              <w:br/>
            </w:r>
            <w:r>
              <w:t>(kbit/s)</w:t>
            </w:r>
          </w:p>
        </w:tc>
      </w:tr>
      <w:tr w:rsidR="00E10499" w14:paraId="46723F42" w14:textId="77777777" w:rsidTr="00A102BB">
        <w:tc>
          <w:tcPr>
            <w:tcW w:w="2407" w:type="dxa"/>
          </w:tcPr>
          <w:p w14:paraId="453EA969" w14:textId="1B47FA7E" w:rsidR="00E10499" w:rsidRDefault="00E10499" w:rsidP="001E5077">
            <w:pPr>
              <w:pStyle w:val="Tabletext"/>
            </w:pPr>
            <w:r>
              <w:t>English 5.1</w:t>
            </w:r>
          </w:p>
        </w:tc>
        <w:tc>
          <w:tcPr>
            <w:tcW w:w="2407" w:type="dxa"/>
          </w:tcPr>
          <w:p w14:paraId="0FF5F3DE" w14:textId="6785E84F" w:rsidR="00E10499" w:rsidRDefault="00E10499" w:rsidP="00721E48">
            <w:pPr>
              <w:pStyle w:val="Tabletext"/>
              <w:jc w:val="center"/>
            </w:pPr>
            <w:r>
              <w:t>144</w:t>
            </w:r>
          </w:p>
        </w:tc>
        <w:tc>
          <w:tcPr>
            <w:tcW w:w="2407" w:type="dxa"/>
          </w:tcPr>
          <w:p w14:paraId="69995381" w14:textId="138FB185" w:rsidR="00E10499" w:rsidRDefault="00E10499" w:rsidP="001E5077">
            <w:pPr>
              <w:pStyle w:val="Tabletext"/>
            </w:pPr>
            <w:r>
              <w:t xml:space="preserve">English </w:t>
            </w:r>
            <w:r w:rsidR="00140CF2">
              <w:t>commentary 1.0</w:t>
            </w:r>
          </w:p>
        </w:tc>
        <w:tc>
          <w:tcPr>
            <w:tcW w:w="2408" w:type="dxa"/>
          </w:tcPr>
          <w:p w14:paraId="3A255D1F" w14:textId="5D18277E" w:rsidR="00E10499" w:rsidRDefault="00A80C96" w:rsidP="00721E48">
            <w:pPr>
              <w:pStyle w:val="Tabletext"/>
              <w:jc w:val="center"/>
            </w:pPr>
            <w:r>
              <w:t>40</w:t>
            </w:r>
          </w:p>
        </w:tc>
      </w:tr>
      <w:tr w:rsidR="00E10499" w14:paraId="3EAAB5DB" w14:textId="77777777" w:rsidTr="00A102BB">
        <w:tc>
          <w:tcPr>
            <w:tcW w:w="2407" w:type="dxa"/>
          </w:tcPr>
          <w:p w14:paraId="27F1AE61" w14:textId="28026799" w:rsidR="00E10499" w:rsidRDefault="00E10499" w:rsidP="001E5077">
            <w:pPr>
              <w:pStyle w:val="Tabletext"/>
            </w:pPr>
            <w:r>
              <w:t>Spanish 5.1</w:t>
            </w:r>
          </w:p>
        </w:tc>
        <w:tc>
          <w:tcPr>
            <w:tcW w:w="2407" w:type="dxa"/>
          </w:tcPr>
          <w:p w14:paraId="7DBB8C30" w14:textId="590FC9DF" w:rsidR="00E10499" w:rsidRDefault="00E10499" w:rsidP="00721E48">
            <w:pPr>
              <w:pStyle w:val="Tabletext"/>
              <w:jc w:val="center"/>
            </w:pPr>
            <w:r>
              <w:t>144</w:t>
            </w:r>
          </w:p>
        </w:tc>
        <w:tc>
          <w:tcPr>
            <w:tcW w:w="2407" w:type="dxa"/>
          </w:tcPr>
          <w:p w14:paraId="1EFDFC2F" w14:textId="5909A821" w:rsidR="00E10499" w:rsidRDefault="00E10499" w:rsidP="001E5077">
            <w:pPr>
              <w:pStyle w:val="Tabletext"/>
            </w:pPr>
            <w:r>
              <w:t xml:space="preserve">Spanish </w:t>
            </w:r>
            <w:r w:rsidR="00140CF2">
              <w:t>commentary 1.0</w:t>
            </w:r>
          </w:p>
        </w:tc>
        <w:tc>
          <w:tcPr>
            <w:tcW w:w="2408" w:type="dxa"/>
          </w:tcPr>
          <w:p w14:paraId="10C05C89" w14:textId="32067D02" w:rsidR="00E10499" w:rsidRDefault="00A80C96" w:rsidP="00721E48">
            <w:pPr>
              <w:pStyle w:val="Tabletext"/>
              <w:jc w:val="center"/>
            </w:pPr>
            <w:r>
              <w:t>40</w:t>
            </w:r>
          </w:p>
        </w:tc>
      </w:tr>
      <w:tr w:rsidR="00E10499" w14:paraId="05E20517" w14:textId="77777777" w:rsidTr="00A102BB">
        <w:tc>
          <w:tcPr>
            <w:tcW w:w="2407" w:type="dxa"/>
          </w:tcPr>
          <w:p w14:paraId="360F7457" w14:textId="0203AE9F" w:rsidR="00E10499" w:rsidRDefault="00E10499" w:rsidP="001E5077">
            <w:pPr>
              <w:pStyle w:val="Tabletext"/>
            </w:pPr>
            <w:r>
              <w:t>Chinese 5.1</w:t>
            </w:r>
          </w:p>
        </w:tc>
        <w:tc>
          <w:tcPr>
            <w:tcW w:w="2407" w:type="dxa"/>
          </w:tcPr>
          <w:p w14:paraId="09EF0906" w14:textId="1BF0A734" w:rsidR="00E10499" w:rsidRDefault="00E10499" w:rsidP="00721E48">
            <w:pPr>
              <w:pStyle w:val="Tabletext"/>
              <w:jc w:val="center"/>
            </w:pPr>
            <w:r>
              <w:t>144</w:t>
            </w:r>
          </w:p>
        </w:tc>
        <w:tc>
          <w:tcPr>
            <w:tcW w:w="2407" w:type="dxa"/>
          </w:tcPr>
          <w:p w14:paraId="3239CF5F" w14:textId="37513537" w:rsidR="00E10499" w:rsidRDefault="00E10499" w:rsidP="001E5077">
            <w:pPr>
              <w:pStyle w:val="Tabletext"/>
            </w:pPr>
            <w:r>
              <w:t xml:space="preserve">Chinese </w:t>
            </w:r>
            <w:r w:rsidR="00140CF2">
              <w:t>commentary 1.0</w:t>
            </w:r>
          </w:p>
        </w:tc>
        <w:tc>
          <w:tcPr>
            <w:tcW w:w="2408" w:type="dxa"/>
          </w:tcPr>
          <w:p w14:paraId="6ED53F15" w14:textId="3689FAE1" w:rsidR="00E10499" w:rsidRDefault="00A80C96" w:rsidP="00721E48">
            <w:pPr>
              <w:pStyle w:val="Tabletext"/>
              <w:jc w:val="center"/>
            </w:pPr>
            <w:r>
              <w:t>40</w:t>
            </w:r>
          </w:p>
        </w:tc>
      </w:tr>
      <w:tr w:rsidR="00E10499" w14:paraId="4688543E" w14:textId="77777777" w:rsidTr="00A102BB">
        <w:tc>
          <w:tcPr>
            <w:tcW w:w="2407" w:type="dxa"/>
          </w:tcPr>
          <w:p w14:paraId="4AE9EB97" w14:textId="2A2D3278" w:rsidR="00E10499" w:rsidRDefault="00E10499" w:rsidP="001E5077">
            <w:pPr>
              <w:pStyle w:val="Tabletext"/>
            </w:pPr>
            <w:r>
              <w:t>Commentary-free 5.1</w:t>
            </w:r>
          </w:p>
        </w:tc>
        <w:tc>
          <w:tcPr>
            <w:tcW w:w="2407" w:type="dxa"/>
          </w:tcPr>
          <w:p w14:paraId="0AFFEE74" w14:textId="41DD6581" w:rsidR="00E10499" w:rsidRDefault="00E10499" w:rsidP="00721E48">
            <w:pPr>
              <w:pStyle w:val="Tabletext"/>
              <w:jc w:val="center"/>
            </w:pPr>
            <w:r>
              <w:t>144</w:t>
            </w:r>
          </w:p>
        </w:tc>
        <w:tc>
          <w:tcPr>
            <w:tcW w:w="2407" w:type="dxa"/>
          </w:tcPr>
          <w:p w14:paraId="176B8F84" w14:textId="78BE4A11" w:rsidR="00E10499" w:rsidRDefault="00E10499" w:rsidP="001E5077">
            <w:pPr>
              <w:pStyle w:val="Tabletext"/>
            </w:pPr>
            <w:r>
              <w:t>Commentary-free 5.1</w:t>
            </w:r>
          </w:p>
        </w:tc>
        <w:tc>
          <w:tcPr>
            <w:tcW w:w="2408" w:type="dxa"/>
          </w:tcPr>
          <w:p w14:paraId="146D7759" w14:textId="49899769" w:rsidR="00E10499" w:rsidRDefault="00A80C96" w:rsidP="00721E48">
            <w:pPr>
              <w:pStyle w:val="Tabletext"/>
              <w:jc w:val="center"/>
            </w:pPr>
            <w:r>
              <w:t>144</w:t>
            </w:r>
          </w:p>
        </w:tc>
      </w:tr>
      <w:tr w:rsidR="00E10499" w14:paraId="1B79DAE8" w14:textId="77777777" w:rsidTr="00F96DE2">
        <w:tc>
          <w:tcPr>
            <w:tcW w:w="2407" w:type="dxa"/>
            <w:tcBorders>
              <w:bottom w:val="single" w:sz="4" w:space="0" w:color="auto"/>
            </w:tcBorders>
          </w:tcPr>
          <w:p w14:paraId="2B3DDE8D" w14:textId="1A8CD559" w:rsidR="00E10499" w:rsidRDefault="00E10499" w:rsidP="001E5077">
            <w:pPr>
              <w:pStyle w:val="Tabletext"/>
            </w:pPr>
            <w:r>
              <w:t>T</w:t>
            </w:r>
            <w:r w:rsidR="00DD1B57">
              <w:t>otal</w:t>
            </w:r>
          </w:p>
        </w:tc>
        <w:tc>
          <w:tcPr>
            <w:tcW w:w="2407" w:type="dxa"/>
            <w:tcBorders>
              <w:bottom w:val="single" w:sz="4" w:space="0" w:color="auto"/>
            </w:tcBorders>
          </w:tcPr>
          <w:p w14:paraId="7F8F8748" w14:textId="7A0E703A" w:rsidR="00E10499" w:rsidRDefault="00E10499" w:rsidP="00721E48">
            <w:pPr>
              <w:pStyle w:val="Tabletext"/>
              <w:jc w:val="center"/>
            </w:pPr>
            <w:r>
              <w:t>576</w:t>
            </w:r>
          </w:p>
        </w:tc>
        <w:tc>
          <w:tcPr>
            <w:tcW w:w="2407" w:type="dxa"/>
          </w:tcPr>
          <w:p w14:paraId="4045E0F9" w14:textId="1AD1BEB2" w:rsidR="00E10499" w:rsidRDefault="00E10499" w:rsidP="001E5077">
            <w:pPr>
              <w:pStyle w:val="Tabletext"/>
            </w:pPr>
            <w:r>
              <w:t>T</w:t>
            </w:r>
            <w:r w:rsidR="00DD1B57">
              <w:t>otal</w:t>
            </w:r>
          </w:p>
        </w:tc>
        <w:tc>
          <w:tcPr>
            <w:tcW w:w="2408" w:type="dxa"/>
          </w:tcPr>
          <w:p w14:paraId="53D48832" w14:textId="189FDD1C" w:rsidR="00E10499" w:rsidRDefault="00E91AD8" w:rsidP="00721E48">
            <w:pPr>
              <w:pStyle w:val="Tabletext"/>
              <w:jc w:val="center"/>
            </w:pPr>
            <w:r>
              <w:t>264</w:t>
            </w:r>
          </w:p>
        </w:tc>
      </w:tr>
      <w:tr w:rsidR="00A80C96" w14:paraId="671438C8" w14:textId="77777777" w:rsidTr="00F96DE2">
        <w:tc>
          <w:tcPr>
            <w:tcW w:w="2407" w:type="dxa"/>
            <w:tcBorders>
              <w:left w:val="nil"/>
              <w:bottom w:val="nil"/>
              <w:right w:val="nil"/>
            </w:tcBorders>
          </w:tcPr>
          <w:p w14:paraId="42B08FB7" w14:textId="77777777" w:rsidR="00A80C96" w:rsidRDefault="00A80C96" w:rsidP="001E5077">
            <w:pPr>
              <w:pStyle w:val="Tabletext"/>
            </w:pPr>
          </w:p>
        </w:tc>
        <w:tc>
          <w:tcPr>
            <w:tcW w:w="2407" w:type="dxa"/>
            <w:tcBorders>
              <w:left w:val="nil"/>
              <w:bottom w:val="nil"/>
              <w:right w:val="single" w:sz="4" w:space="0" w:color="auto"/>
            </w:tcBorders>
          </w:tcPr>
          <w:p w14:paraId="0A8638CC" w14:textId="77777777" w:rsidR="00A80C96" w:rsidRDefault="00A80C96" w:rsidP="001E5077">
            <w:pPr>
              <w:pStyle w:val="Tabletext"/>
            </w:pPr>
          </w:p>
        </w:tc>
        <w:tc>
          <w:tcPr>
            <w:tcW w:w="2407" w:type="dxa"/>
            <w:tcBorders>
              <w:left w:val="single" w:sz="4" w:space="0" w:color="auto"/>
            </w:tcBorders>
          </w:tcPr>
          <w:p w14:paraId="5A3DB15D" w14:textId="30FAD4E8" w:rsidR="00A80C96" w:rsidRPr="00FE5B95" w:rsidRDefault="00A80C96" w:rsidP="001E5077">
            <w:pPr>
              <w:pStyle w:val="Tabletext"/>
              <w:rPr>
                <w:b/>
                <w:bCs/>
              </w:rPr>
            </w:pPr>
            <w:r w:rsidRPr="009E2D98">
              <w:t>Savings</w:t>
            </w:r>
          </w:p>
        </w:tc>
        <w:tc>
          <w:tcPr>
            <w:tcW w:w="2408" w:type="dxa"/>
          </w:tcPr>
          <w:p w14:paraId="0BCA3307" w14:textId="5C70EC62" w:rsidR="00A80C96" w:rsidRDefault="00565F64" w:rsidP="00721E48">
            <w:pPr>
              <w:pStyle w:val="Tabletext"/>
              <w:jc w:val="center"/>
            </w:pPr>
            <w:r>
              <w:t>54%</w:t>
            </w:r>
          </w:p>
        </w:tc>
      </w:tr>
    </w:tbl>
    <w:p w14:paraId="27B142B4" w14:textId="77777777" w:rsidR="008C423F" w:rsidRPr="008C423F" w:rsidRDefault="008C423F" w:rsidP="00025D24">
      <w:pPr>
        <w:pStyle w:val="Tablefin"/>
      </w:pPr>
    </w:p>
    <w:p w14:paraId="2A5A18C8" w14:textId="77777777" w:rsidR="00026142" w:rsidRPr="00025D24" w:rsidRDefault="00026142" w:rsidP="00D37EA8">
      <w:pPr>
        <w:rPr>
          <w:lang w:val="en-GB" w:eastAsia="zh-CN"/>
        </w:rPr>
      </w:pPr>
      <w:r w:rsidRPr="00025D24">
        <w:rPr>
          <w:lang w:val="en-GB" w:eastAsia="zh-CN"/>
        </w:rPr>
        <w:t>Comparing the Presentation approach of AC-4 with delivery of multiple 5.1 streams using AC-3 (as used by many HDTV services today), the data-rate savings exceed 80%.</w:t>
      </w:r>
    </w:p>
    <w:p w14:paraId="5D757B35" w14:textId="77777777" w:rsidR="00026142" w:rsidRPr="00025D24" w:rsidRDefault="00026142" w:rsidP="00D37EA8">
      <w:pPr>
        <w:rPr>
          <w:lang w:val="en-GB"/>
        </w:rPr>
      </w:pPr>
      <w:r w:rsidRPr="00025D24">
        <w:rPr>
          <w:lang w:val="en-GB" w:eastAsia="zh-CN"/>
        </w:rPr>
        <w:t>Use of Presentations also provides a way to deliver optimal audio experiences to devices with very different capabilities using a single audio bitstream. For example, decoders in some devices might be able to decode only up to 5.1 channels, where the additional channels are unnecessary for that device and would impose an unrealistic processing load.</w:t>
      </w:r>
    </w:p>
    <w:p w14:paraId="7F049630" w14:textId="77D59276" w:rsidR="00026142" w:rsidRPr="00025D24" w:rsidRDefault="00026142" w:rsidP="00D37EA8">
      <w:pPr>
        <w:rPr>
          <w:lang w:val="en-GB" w:eastAsia="zh-CN"/>
        </w:rPr>
      </w:pPr>
      <w:r w:rsidRPr="00025D24">
        <w:rPr>
          <w:lang w:val="en-GB" w:eastAsia="zh-CN"/>
        </w:rPr>
        <w:t>A service provider wishing to offer, say, a 7.1.4-channel service could ensure compatibility with both simple and advanced devices by incorporating a 7.1.4-channel and a 5.1-channel Presentation within a single AC-4 bitstream. The formal interoperability test program</w:t>
      </w:r>
      <w:r w:rsidR="00B86011" w:rsidRPr="00025D24">
        <w:rPr>
          <w:lang w:val="en-GB" w:eastAsia="zh-CN"/>
        </w:rPr>
        <w:t>me</w:t>
      </w:r>
      <w:r w:rsidRPr="00025D24">
        <w:rPr>
          <w:lang w:val="en-GB" w:eastAsia="zh-CN"/>
        </w:rPr>
        <w:t xml:space="preserve"> for AC-4 ensures that decoders conform to defined functional levels so that advanced services can easily be configured to suit the target device base.</w:t>
      </w:r>
    </w:p>
    <w:p w14:paraId="6E02ABE4" w14:textId="77777777" w:rsidR="00026142" w:rsidRPr="00025D24" w:rsidRDefault="00026142" w:rsidP="00D37EA8">
      <w:pPr>
        <w:rPr>
          <w:szCs w:val="22"/>
          <w:lang w:val="en-GB" w:eastAsia="zh-CN"/>
        </w:rPr>
      </w:pPr>
      <w:r w:rsidRPr="00025D24">
        <w:rPr>
          <w:szCs w:val="22"/>
          <w:lang w:val="en-GB" w:eastAsia="zh-CN"/>
        </w:rPr>
        <w:t>Table 2 provides typical AC-4 bitrate ranges for legacy configurations, stereo and 5.1, as well as for an NGA immersive configuration with addition audio object for alternate languages or commentary.</w:t>
      </w:r>
    </w:p>
    <w:p w14:paraId="77893ECA" w14:textId="77777777" w:rsidR="00026142" w:rsidRPr="008B4FE5" w:rsidRDefault="00026142" w:rsidP="00026142">
      <w:pPr>
        <w:pStyle w:val="TableNo"/>
      </w:pPr>
      <w:r w:rsidRPr="008B4FE5">
        <w:t>TABLE 2</w:t>
      </w:r>
    </w:p>
    <w:tbl>
      <w:tblPr>
        <w:tblStyle w:val="TableGrid21"/>
        <w:tblW w:w="0" w:type="auto"/>
        <w:jc w:val="center"/>
        <w:tblInd w:w="0" w:type="dxa"/>
        <w:tblLook w:val="04A0" w:firstRow="1" w:lastRow="0" w:firstColumn="1" w:lastColumn="0" w:noHBand="0" w:noVBand="1"/>
      </w:tblPr>
      <w:tblGrid>
        <w:gridCol w:w="4207"/>
        <w:gridCol w:w="3726"/>
      </w:tblGrid>
      <w:tr w:rsidR="00026142" w:rsidRPr="008B4FE5" w14:paraId="51DC391A" w14:textId="77777777" w:rsidTr="00731FD9">
        <w:trPr>
          <w:jc w:val="center"/>
        </w:trPr>
        <w:tc>
          <w:tcPr>
            <w:tcW w:w="4207" w:type="dxa"/>
            <w:tcBorders>
              <w:top w:val="single" w:sz="4" w:space="0" w:color="auto"/>
              <w:left w:val="single" w:sz="4" w:space="0" w:color="auto"/>
              <w:bottom w:val="single" w:sz="4" w:space="0" w:color="auto"/>
              <w:right w:val="single" w:sz="4" w:space="0" w:color="auto"/>
            </w:tcBorders>
            <w:vAlign w:val="center"/>
            <w:hideMark/>
          </w:tcPr>
          <w:p w14:paraId="673ABA0D" w14:textId="77777777" w:rsidR="00026142" w:rsidRPr="008B4FE5" w:rsidRDefault="00026142">
            <w:pPr>
              <w:pStyle w:val="Tablehead"/>
            </w:pPr>
            <w:r w:rsidRPr="008B4FE5">
              <w:t>Configuration</w:t>
            </w:r>
          </w:p>
        </w:tc>
        <w:tc>
          <w:tcPr>
            <w:tcW w:w="3726" w:type="dxa"/>
            <w:tcBorders>
              <w:top w:val="single" w:sz="4" w:space="0" w:color="auto"/>
              <w:left w:val="single" w:sz="4" w:space="0" w:color="auto"/>
              <w:bottom w:val="single" w:sz="4" w:space="0" w:color="auto"/>
              <w:right w:val="single" w:sz="4" w:space="0" w:color="auto"/>
            </w:tcBorders>
            <w:vAlign w:val="center"/>
            <w:hideMark/>
          </w:tcPr>
          <w:p w14:paraId="53006980" w14:textId="4B40FD7D" w:rsidR="00026142" w:rsidRPr="008B4FE5" w:rsidRDefault="00026142">
            <w:pPr>
              <w:pStyle w:val="Tablehead"/>
            </w:pPr>
            <w:r w:rsidRPr="008B4FE5">
              <w:t>Typical ranges</w:t>
            </w:r>
            <w:r w:rsidRPr="008B4FE5">
              <w:br/>
              <w:t>(kbit/s)</w:t>
            </w:r>
          </w:p>
        </w:tc>
      </w:tr>
      <w:tr w:rsidR="00026142" w:rsidRPr="008B4FE5" w14:paraId="6B684622" w14:textId="77777777" w:rsidTr="00731FD9">
        <w:trPr>
          <w:jc w:val="center"/>
        </w:trPr>
        <w:tc>
          <w:tcPr>
            <w:tcW w:w="4207" w:type="dxa"/>
            <w:tcBorders>
              <w:top w:val="single" w:sz="4" w:space="0" w:color="auto"/>
              <w:left w:val="single" w:sz="4" w:space="0" w:color="auto"/>
              <w:bottom w:val="single" w:sz="4" w:space="0" w:color="auto"/>
              <w:right w:val="single" w:sz="4" w:space="0" w:color="auto"/>
            </w:tcBorders>
            <w:hideMark/>
          </w:tcPr>
          <w:p w14:paraId="08877FFA" w14:textId="77777777" w:rsidR="00026142" w:rsidRPr="008B4FE5" w:rsidRDefault="00026142">
            <w:pPr>
              <w:pStyle w:val="Tabletext"/>
              <w:jc w:val="center"/>
            </w:pPr>
            <w:r w:rsidRPr="008B4FE5">
              <w:t>0+2+0 (Stereo)</w:t>
            </w:r>
          </w:p>
        </w:tc>
        <w:tc>
          <w:tcPr>
            <w:tcW w:w="3726" w:type="dxa"/>
            <w:tcBorders>
              <w:top w:val="single" w:sz="4" w:space="0" w:color="auto"/>
              <w:left w:val="single" w:sz="4" w:space="0" w:color="auto"/>
              <w:bottom w:val="single" w:sz="4" w:space="0" w:color="auto"/>
              <w:right w:val="single" w:sz="4" w:space="0" w:color="auto"/>
            </w:tcBorders>
            <w:hideMark/>
          </w:tcPr>
          <w:p w14:paraId="51455204" w14:textId="77777777" w:rsidR="00026142" w:rsidRPr="008B4FE5" w:rsidRDefault="00026142">
            <w:pPr>
              <w:pStyle w:val="Tabletext"/>
              <w:jc w:val="center"/>
            </w:pPr>
            <w:r w:rsidRPr="008B4FE5">
              <w:t>48-64</w:t>
            </w:r>
          </w:p>
        </w:tc>
      </w:tr>
      <w:tr w:rsidR="00026142" w:rsidRPr="008B4FE5" w14:paraId="6D16FDFD" w14:textId="77777777" w:rsidTr="00731FD9">
        <w:trPr>
          <w:jc w:val="center"/>
        </w:trPr>
        <w:tc>
          <w:tcPr>
            <w:tcW w:w="4207" w:type="dxa"/>
            <w:tcBorders>
              <w:top w:val="single" w:sz="4" w:space="0" w:color="auto"/>
              <w:left w:val="single" w:sz="4" w:space="0" w:color="auto"/>
              <w:bottom w:val="single" w:sz="4" w:space="0" w:color="auto"/>
              <w:right w:val="single" w:sz="4" w:space="0" w:color="auto"/>
            </w:tcBorders>
            <w:hideMark/>
          </w:tcPr>
          <w:p w14:paraId="1A5768A9" w14:textId="77777777" w:rsidR="00026142" w:rsidRPr="008B4FE5" w:rsidRDefault="00026142">
            <w:pPr>
              <w:pStyle w:val="Tabletext"/>
              <w:jc w:val="center"/>
            </w:pPr>
            <w:r w:rsidRPr="008B4FE5">
              <w:t>0+5+0 (5.0/5.1)</w:t>
            </w:r>
          </w:p>
        </w:tc>
        <w:tc>
          <w:tcPr>
            <w:tcW w:w="3726" w:type="dxa"/>
            <w:tcBorders>
              <w:top w:val="single" w:sz="4" w:space="0" w:color="auto"/>
              <w:left w:val="single" w:sz="4" w:space="0" w:color="auto"/>
              <w:bottom w:val="single" w:sz="4" w:space="0" w:color="auto"/>
              <w:right w:val="single" w:sz="4" w:space="0" w:color="auto"/>
            </w:tcBorders>
            <w:hideMark/>
          </w:tcPr>
          <w:p w14:paraId="2656DADC" w14:textId="77777777" w:rsidR="00026142" w:rsidRPr="008B4FE5" w:rsidRDefault="00026142">
            <w:pPr>
              <w:pStyle w:val="Tabletext"/>
              <w:jc w:val="center"/>
            </w:pPr>
            <w:r w:rsidRPr="008B4FE5">
              <w:t>96-144</w:t>
            </w:r>
          </w:p>
        </w:tc>
      </w:tr>
      <w:tr w:rsidR="00026142" w:rsidRPr="008B4FE5" w14:paraId="325866AB" w14:textId="77777777" w:rsidTr="00731FD9">
        <w:trPr>
          <w:jc w:val="center"/>
        </w:trPr>
        <w:tc>
          <w:tcPr>
            <w:tcW w:w="4207" w:type="dxa"/>
            <w:tcBorders>
              <w:top w:val="single" w:sz="4" w:space="0" w:color="auto"/>
              <w:left w:val="single" w:sz="4" w:space="0" w:color="auto"/>
              <w:bottom w:val="single" w:sz="4" w:space="0" w:color="auto"/>
              <w:right w:val="single" w:sz="4" w:space="0" w:color="auto"/>
            </w:tcBorders>
            <w:hideMark/>
          </w:tcPr>
          <w:p w14:paraId="261ACB79" w14:textId="6BD57D2E" w:rsidR="00026142" w:rsidRPr="00025D24" w:rsidRDefault="00026142">
            <w:pPr>
              <w:pStyle w:val="Tabletext"/>
              <w:jc w:val="center"/>
              <w:rPr>
                <w:lang w:val="en-GB"/>
              </w:rPr>
            </w:pPr>
            <w:r w:rsidRPr="00025D24">
              <w:rPr>
                <w:lang w:val="en-GB"/>
              </w:rPr>
              <w:t xml:space="preserve">4+7+0 (7.1.4) plus </w:t>
            </w:r>
            <w:r w:rsidR="00731FD9" w:rsidRPr="00025D24">
              <w:rPr>
                <w:lang w:val="en-GB"/>
              </w:rPr>
              <w:t>four</w:t>
            </w:r>
            <w:r w:rsidRPr="00025D24">
              <w:rPr>
                <w:lang w:val="en-GB"/>
              </w:rPr>
              <w:t xml:space="preserve"> objects for alternative languages or commentary</w:t>
            </w:r>
          </w:p>
        </w:tc>
        <w:tc>
          <w:tcPr>
            <w:tcW w:w="3726" w:type="dxa"/>
            <w:tcBorders>
              <w:top w:val="single" w:sz="4" w:space="0" w:color="auto"/>
              <w:left w:val="single" w:sz="4" w:space="0" w:color="auto"/>
              <w:bottom w:val="single" w:sz="4" w:space="0" w:color="auto"/>
              <w:right w:val="single" w:sz="4" w:space="0" w:color="auto"/>
            </w:tcBorders>
            <w:hideMark/>
          </w:tcPr>
          <w:p w14:paraId="6CFC9E79" w14:textId="77777777" w:rsidR="00026142" w:rsidRPr="008B4FE5" w:rsidRDefault="00026142">
            <w:pPr>
              <w:pStyle w:val="Tabletext"/>
              <w:jc w:val="center"/>
            </w:pPr>
            <w:r w:rsidRPr="008B4FE5">
              <w:t>320-512</w:t>
            </w:r>
          </w:p>
        </w:tc>
      </w:tr>
    </w:tbl>
    <w:p w14:paraId="04677861" w14:textId="77777777" w:rsidR="00026142" w:rsidRPr="008B4FE5" w:rsidRDefault="00026142" w:rsidP="00026142">
      <w:pPr>
        <w:pStyle w:val="Tablefin"/>
      </w:pPr>
    </w:p>
    <w:p w14:paraId="1081D4F1" w14:textId="77777777" w:rsidR="00026142" w:rsidRPr="00025D24" w:rsidRDefault="00026142" w:rsidP="00D37EA8">
      <w:pPr>
        <w:rPr>
          <w:bCs/>
          <w:lang w:val="en-GB"/>
        </w:rPr>
      </w:pPr>
      <w:r w:rsidRPr="00025D24">
        <w:rPr>
          <w:bCs/>
          <w:lang w:val="en-GB"/>
        </w:rPr>
        <w:t>Two mechanisms can be considered for selection of a presentation for playback.</w:t>
      </w:r>
    </w:p>
    <w:p w14:paraId="5FD2E1C3" w14:textId="77777777" w:rsidR="00026142" w:rsidRPr="00025D24" w:rsidRDefault="00026142" w:rsidP="00D37EA8">
      <w:pPr>
        <w:rPr>
          <w:lang w:val="en-GB"/>
        </w:rPr>
      </w:pPr>
      <w:r w:rsidRPr="00025D24">
        <w:rPr>
          <w:lang w:val="en-GB"/>
        </w:rPr>
        <w:lastRenderedPageBreak/>
        <w:t>In the first, a user defined preference setting drives selection of the most appropriate version. This may be desirable, for example, with language settings, where a default preferred language is typically chosen by the user on installation. This may be used to automatically select a presentation in that language from the list of presentations in the AC-4 table of contents.</w:t>
      </w:r>
    </w:p>
    <w:p w14:paraId="382BE93B" w14:textId="73578BB5" w:rsidR="00026142" w:rsidRPr="00025D24" w:rsidRDefault="00026142" w:rsidP="00D37EA8">
      <w:pPr>
        <w:rPr>
          <w:bCs/>
          <w:lang w:val="en-GB"/>
        </w:rPr>
      </w:pPr>
      <w:r w:rsidRPr="00025D24">
        <w:rPr>
          <w:bCs/>
          <w:lang w:val="en-GB"/>
        </w:rPr>
        <w:t xml:space="preserve">In the second, the broadcaster may wish to offer the user a choice of audio versions – for example, sports games with biased ‘home’ and ‘away’ commentaries. In that case, it may be desirable to provide a user interface for selection of options while watching the programme. For example, the DVB signalling specification </w:t>
      </w:r>
      <w:r w:rsidR="003C3987">
        <w:rPr>
          <w:bCs/>
          <w:lang w:val="en-GB"/>
        </w:rPr>
        <w:t xml:space="preserve">ETSI </w:t>
      </w:r>
      <w:r w:rsidRPr="00025D24">
        <w:rPr>
          <w:bCs/>
          <w:lang w:val="en-GB"/>
        </w:rPr>
        <w:t xml:space="preserve">EN 300 468 [12] describes the Audio Preselection Descriptor (APD), which can be used to flag the available AC-4 presentations at an UI level. The data fields for each presentation included in this descriptor cover all the properties addressed by the typical preference settings and can be enhanced by a textual description which is conveyed in a separate descriptor for efficiency reasons. Based on this signalling, the user interface can inform the AC-4 decoder about the user’s presentation selection through a unique identifier. If the signalled choice is temporarily unavailable </w:t>
      </w:r>
      <w:r w:rsidR="000D41F2" w:rsidRPr="00025D24">
        <w:rPr>
          <w:bCs/>
          <w:lang w:val="en-GB"/>
        </w:rPr>
        <w:t xml:space="preserve">– </w:t>
      </w:r>
      <w:r w:rsidRPr="00025D24">
        <w:rPr>
          <w:bCs/>
          <w:lang w:val="en-GB"/>
        </w:rPr>
        <w:t>for instance during an advertisement break – the AC-4 decoder will instantaneously fall back on the user-preferences based presentation selection to provide a seamless experience to the listener and will revert the personalized choice once it becomes available again.</w:t>
      </w:r>
    </w:p>
    <w:p w14:paraId="079F4BC9" w14:textId="77777777" w:rsidR="00026142" w:rsidRPr="00025D24" w:rsidRDefault="00026142" w:rsidP="00D37EA8">
      <w:pPr>
        <w:rPr>
          <w:bCs/>
          <w:lang w:val="en-GB"/>
        </w:rPr>
      </w:pPr>
      <w:r w:rsidRPr="00025D24">
        <w:rPr>
          <w:bCs/>
          <w:lang w:val="en-GB"/>
        </w:rPr>
        <w:t xml:space="preserve">In applications where the available presentations are intended to be signalled at an EPG level, the DVB signalling specification uses the Component Descriptor. A first instance of this descriptor can be used to identify the used audio codec, while an additional instance can be used to signal the properties of each presentation. These cover the same parameters as with the Audio Preselection descriptor including the optional text string for an enhanced experience description. </w:t>
      </w:r>
    </w:p>
    <w:p w14:paraId="052B1F36" w14:textId="77777777" w:rsidR="00026142" w:rsidRPr="00025D24" w:rsidRDefault="00026142" w:rsidP="00D37EA8">
      <w:pPr>
        <w:rPr>
          <w:bCs/>
          <w:lang w:val="en-GB"/>
        </w:rPr>
      </w:pPr>
      <w:r w:rsidRPr="00025D24">
        <w:rPr>
          <w:bCs/>
          <w:lang w:val="en-GB"/>
        </w:rPr>
        <w:t>For the use in the American territory, SCTE has adopted the DVB-defined descriptors [</w:t>
      </w:r>
      <w:r w:rsidRPr="00025D24">
        <w:rPr>
          <w:lang w:val="en-GB"/>
        </w:rPr>
        <w:t>8</w:t>
      </w:r>
      <w:r w:rsidRPr="00025D24">
        <w:rPr>
          <w:bCs/>
          <w:lang w:val="en-GB"/>
        </w:rPr>
        <w:t>], while for MPEG-DASH based emissions (as used by ATSC 3.0), the preselection element is functionally equivalent.</w:t>
      </w:r>
    </w:p>
    <w:p w14:paraId="62590F24" w14:textId="77777777" w:rsidR="00026142" w:rsidRPr="00025D24" w:rsidRDefault="00026142" w:rsidP="00D37EA8">
      <w:pPr>
        <w:rPr>
          <w:bCs/>
          <w:lang w:val="en-GB"/>
        </w:rPr>
      </w:pPr>
      <w:r w:rsidRPr="00025D24">
        <w:rPr>
          <w:bCs/>
          <w:lang w:val="en-GB"/>
        </w:rPr>
        <w:t>For HbbTV based systems, presentation selection is mapped to the HTML AudioTrack control, enabling presentation selection to be performed within a broadcaster app. This enables a list of available presentations to be populated into an app and enables the app to perform selection of the desired presentation.</w:t>
      </w:r>
    </w:p>
    <w:p w14:paraId="0DA6BE95" w14:textId="77777777" w:rsidR="00026142" w:rsidRPr="00025D24" w:rsidRDefault="00026142" w:rsidP="00D37EA8">
      <w:pPr>
        <w:rPr>
          <w:bCs/>
          <w:lang w:val="en-GB"/>
        </w:rPr>
      </w:pPr>
      <w:r w:rsidRPr="00025D24">
        <w:rPr>
          <w:bCs/>
          <w:lang w:val="en-GB"/>
        </w:rPr>
        <w:t>User interface requirements are outside the scope of most regional broadcast receiver specifications. However, several DVB-based specifications do refer to the use of elementary stream level signalling for controls that will be driven by user preset preferences, and to the use of APD for presentations that will be manually selected.</w:t>
      </w:r>
    </w:p>
    <w:p w14:paraId="50EA2030" w14:textId="77777777" w:rsidR="00026142" w:rsidRPr="00025D24" w:rsidRDefault="00026142" w:rsidP="007D28E2">
      <w:pPr>
        <w:pStyle w:val="Heading2"/>
        <w:rPr>
          <w:lang w:val="en-GB"/>
        </w:rPr>
      </w:pPr>
      <w:bookmarkStart w:id="23" w:name="_Toc90362139"/>
      <w:bookmarkStart w:id="24" w:name="_Toc90975009"/>
      <w:bookmarkStart w:id="25" w:name="_Toc90975274"/>
      <w:r w:rsidRPr="00025D24">
        <w:rPr>
          <w:lang w:val="en-GB"/>
        </w:rPr>
        <w:t>2.2</w:t>
      </w:r>
      <w:r w:rsidRPr="00025D24">
        <w:rPr>
          <w:lang w:val="en-GB"/>
        </w:rPr>
        <w:tab/>
        <w:t>Multi language application</w:t>
      </w:r>
      <w:bookmarkEnd w:id="23"/>
      <w:bookmarkEnd w:id="24"/>
      <w:bookmarkEnd w:id="25"/>
    </w:p>
    <w:p w14:paraId="40E1A4E8" w14:textId="77777777" w:rsidR="00026142" w:rsidRPr="00025D24" w:rsidRDefault="00026142" w:rsidP="00026142">
      <w:pPr>
        <w:rPr>
          <w:spacing w:val="-2"/>
          <w:lang w:val="en-GB" w:eastAsia="zh-CN"/>
        </w:rPr>
      </w:pPr>
      <w:r w:rsidRPr="00025D24">
        <w:rPr>
          <w:spacing w:val="-2"/>
          <w:lang w:val="en-GB" w:eastAsia="zh-CN"/>
        </w:rPr>
        <w:t>AC-4 provides native support for multi-lingual applications as described above. To achieve high levels of bandwidth efficiency in these applications, AC-4 also contains a dedicated Speech Spectral Frontend (SSF). This prediction-based speech coding tool achieves very low data rates for speech content. Unlike most common speech coders, it operates in the MDCT domain, which enables seamless switching between the ASF and the SSF as the characteristics of the content change. The SSF is especially important for efficiently delivering multilingual and secondary commentary content where many independent dialogue substreams are encoded and carried in a single AC-4 stream.</w:t>
      </w:r>
    </w:p>
    <w:p w14:paraId="2B803F76" w14:textId="77777777" w:rsidR="00026142" w:rsidRPr="00025D24" w:rsidRDefault="00026142" w:rsidP="007D28E2">
      <w:pPr>
        <w:pStyle w:val="Heading2"/>
        <w:rPr>
          <w:lang w:val="en-GB"/>
        </w:rPr>
      </w:pPr>
      <w:bookmarkStart w:id="26" w:name="_Toc90362140"/>
      <w:bookmarkStart w:id="27" w:name="_Toc90975010"/>
      <w:bookmarkStart w:id="28" w:name="_Toc90975275"/>
      <w:r w:rsidRPr="00025D24">
        <w:rPr>
          <w:lang w:val="en-GB"/>
        </w:rPr>
        <w:t>2.3</w:t>
      </w:r>
      <w:r w:rsidRPr="00025D24">
        <w:rPr>
          <w:lang w:val="en-GB"/>
        </w:rPr>
        <w:tab/>
        <w:t>Audio description application</w:t>
      </w:r>
      <w:bookmarkEnd w:id="26"/>
      <w:bookmarkEnd w:id="27"/>
      <w:bookmarkEnd w:id="28"/>
    </w:p>
    <w:p w14:paraId="720F49E9" w14:textId="1985B834" w:rsidR="00026142" w:rsidRPr="00025D24" w:rsidRDefault="00026142" w:rsidP="00D37EA8">
      <w:pPr>
        <w:rPr>
          <w:lang w:val="en-GB"/>
        </w:rPr>
      </w:pPr>
      <w:r w:rsidRPr="00025D24">
        <w:rPr>
          <w:lang w:val="en-GB"/>
        </w:rPr>
        <w:t xml:space="preserve">AC-4 provides native support for description services in a similar manner to multiple language support. This can be used to selectively mix a separate descriptive commentary track over the main audio in the receiver where desired. This is sometimes referred to as ‘receiver-mixed’ audio description. An advantage of this receiver mixed approach is that any features of the main audio track </w:t>
      </w:r>
      <w:r w:rsidRPr="00025D24">
        <w:rPr>
          <w:lang w:val="en-GB"/>
        </w:rPr>
        <w:lastRenderedPageBreak/>
        <w:t>such as immersive audio or choice of experience can be maintained for the descriptive commentary version in a bandwidth-efficient manner.</w:t>
      </w:r>
    </w:p>
    <w:p w14:paraId="4F936AC0" w14:textId="77777777" w:rsidR="00026142" w:rsidRPr="00025D24" w:rsidRDefault="00026142" w:rsidP="00D37EA8">
      <w:pPr>
        <w:rPr>
          <w:lang w:val="en-GB"/>
        </w:rPr>
      </w:pPr>
      <w:r w:rsidRPr="00025D24">
        <w:rPr>
          <w:lang w:val="en-GB"/>
        </w:rPr>
        <w:t>AC-4 can also be used to delivery pre-mixed soundtracks that incorporate descriptive commentary, sometimes referred to as ‘broadcast-mixed’ audio description.</w:t>
      </w:r>
    </w:p>
    <w:p w14:paraId="6573325F" w14:textId="06DFB87B" w:rsidR="00026142" w:rsidRPr="00025D24" w:rsidRDefault="00026142" w:rsidP="007D28E2">
      <w:pPr>
        <w:pStyle w:val="Heading2"/>
        <w:rPr>
          <w:lang w:val="en-GB"/>
        </w:rPr>
      </w:pPr>
      <w:bookmarkStart w:id="29" w:name="_Toc90362141"/>
      <w:bookmarkStart w:id="30" w:name="_Toc90975011"/>
      <w:bookmarkStart w:id="31" w:name="_Toc90975276"/>
      <w:r w:rsidRPr="00025D24">
        <w:rPr>
          <w:lang w:val="en-GB"/>
        </w:rPr>
        <w:t>2.4</w:t>
      </w:r>
      <w:r w:rsidRPr="00025D24">
        <w:rPr>
          <w:lang w:val="en-GB"/>
        </w:rPr>
        <w:tab/>
      </w:r>
      <w:r w:rsidR="00B86011" w:rsidRPr="00025D24">
        <w:rPr>
          <w:lang w:val="en-GB"/>
        </w:rPr>
        <w:t xml:space="preserve">Dialogue </w:t>
      </w:r>
      <w:r w:rsidRPr="00025D24">
        <w:rPr>
          <w:lang w:val="en-GB"/>
        </w:rPr>
        <w:t>enhancement application</w:t>
      </w:r>
      <w:bookmarkEnd w:id="29"/>
      <w:bookmarkEnd w:id="30"/>
      <w:bookmarkEnd w:id="31"/>
    </w:p>
    <w:p w14:paraId="0F605290" w14:textId="77777777" w:rsidR="00026142" w:rsidRPr="00025D24" w:rsidRDefault="00026142" w:rsidP="00D37EA8">
      <w:pPr>
        <w:pStyle w:val="Heading3"/>
        <w:rPr>
          <w:lang w:val="en-GB"/>
        </w:rPr>
      </w:pPr>
      <w:r w:rsidRPr="00025D24">
        <w:rPr>
          <w:lang w:val="en-GB"/>
        </w:rPr>
        <w:t>2.4.1</w:t>
      </w:r>
      <w:r w:rsidRPr="00025D24">
        <w:rPr>
          <w:lang w:val="en-GB"/>
        </w:rPr>
        <w:tab/>
        <w:t>Basic modes for legacy content</w:t>
      </w:r>
    </w:p>
    <w:p w14:paraId="7D4C0EF0" w14:textId="77777777" w:rsidR="00026142" w:rsidRPr="00025D24" w:rsidRDefault="00026142" w:rsidP="00C33AFC">
      <w:pPr>
        <w:rPr>
          <w:lang w:val="en-GB" w:eastAsia="zh-CN"/>
        </w:rPr>
      </w:pPr>
      <w:r w:rsidRPr="00025D24">
        <w:rPr>
          <w:lang w:val="en-GB" w:eastAsia="zh-CN"/>
        </w:rPr>
        <w:t>In practical tests, viewers have been found to have widely differing preferences for dialogue or commentary levels. AC-4 addresses this challenge by providing mechanisms for viewers to tailor the dialogue level to suit their individual preferences. These flexible mechanisms work with both legacy content that contains dialogue already mixed into the main audio and new content where a separate dialogue track is available to the AC-4 encoder.</w:t>
      </w:r>
    </w:p>
    <w:p w14:paraId="69E608F8" w14:textId="77777777" w:rsidR="00026142" w:rsidRPr="00025D24" w:rsidRDefault="00026142" w:rsidP="00C33AFC">
      <w:pPr>
        <w:rPr>
          <w:lang w:val="en-GB" w:eastAsia="zh-CN"/>
        </w:rPr>
      </w:pPr>
      <w:r w:rsidRPr="00025D24">
        <w:rPr>
          <w:lang w:val="en-GB" w:eastAsia="zh-CN"/>
        </w:rPr>
        <w:t>Conventional dialogue enhancement techniques in products such as TVs and tablets have applied single-ended processing in the playback device to attempt to detect and adjust dialogue elements of the mixed audio. While these techniques have the advantage that they do not require specially produced content, they have the disadvantage of not being wholly predictable, and their effectiveness is limited by the processing power available in the playback device.</w:t>
      </w:r>
    </w:p>
    <w:p w14:paraId="38F2EEA2" w14:textId="62701FCE" w:rsidR="00026142" w:rsidRPr="00025D24" w:rsidRDefault="00026142" w:rsidP="00C33AFC">
      <w:pPr>
        <w:rPr>
          <w:lang w:val="en-GB" w:eastAsia="zh-CN"/>
        </w:rPr>
      </w:pPr>
      <w:r w:rsidRPr="00025D24">
        <w:rPr>
          <w:lang w:val="en-GB" w:eastAsia="zh-CN"/>
        </w:rPr>
        <w:t>With AC-4, dialogue enhancement is instead implemented by utilizing the dramatically higher processing power of the audio encoder to analy</w:t>
      </w:r>
      <w:r w:rsidR="001D7EB5">
        <w:rPr>
          <w:lang w:val="en-GB" w:eastAsia="zh-CN"/>
        </w:rPr>
        <w:t>s</w:t>
      </w:r>
      <w:r w:rsidRPr="00025D24">
        <w:rPr>
          <w:lang w:val="en-GB" w:eastAsia="zh-CN"/>
        </w:rPr>
        <w:t>e the audio stream and generate a highly reliable parametric description of the dialogue, whether or not a separate dialogue track is available. These parameters are sent with the audio in the AC-4 stream and used by the playback device to adjust the dialogue level under user control.</w:t>
      </w:r>
    </w:p>
    <w:p w14:paraId="5AB97CD7" w14:textId="77777777" w:rsidR="00026142" w:rsidRPr="008B4FE5" w:rsidRDefault="00026142" w:rsidP="00026142">
      <w:pPr>
        <w:pStyle w:val="FigureNo"/>
        <w:rPr>
          <w:i/>
        </w:rPr>
      </w:pPr>
      <w:r w:rsidRPr="008B4FE5">
        <w:t>Figure</w:t>
      </w:r>
      <w:r w:rsidRPr="008B4FE5">
        <w:rPr>
          <w:iCs/>
        </w:rPr>
        <w:t xml:space="preserve"> 7</w:t>
      </w:r>
    </w:p>
    <w:p w14:paraId="18F72298" w14:textId="77777777" w:rsidR="00026142" w:rsidRPr="00146AE9" w:rsidRDefault="00026142" w:rsidP="00026142">
      <w:pPr>
        <w:pStyle w:val="Figuretitle"/>
        <w:rPr>
          <w:iCs/>
        </w:rPr>
      </w:pPr>
      <w:r w:rsidRPr="008B4FE5">
        <w:t>Dialogue enhancement for channel-based content (encoder functionality)</w:t>
      </w:r>
    </w:p>
    <w:p w14:paraId="5BF6D691" w14:textId="3DB18462" w:rsidR="00026142" w:rsidRPr="008B4FE5" w:rsidRDefault="00026142" w:rsidP="00026142">
      <w:pPr>
        <w:pStyle w:val="Figure"/>
      </w:pPr>
      <w:r w:rsidRPr="008B4FE5">
        <w:rPr>
          <w:noProof/>
        </w:rPr>
        <w:drawing>
          <wp:inline distT="0" distB="0" distL="0" distR="0" wp14:anchorId="01D33F6A" wp14:editId="4C4CE9C8">
            <wp:extent cx="3619500" cy="1914525"/>
            <wp:effectExtent l="0" t="0" r="0" b="9525"/>
            <wp:docPr id="62" name="Picture 62" descr="A picture containing screensho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screenshot, drawing&#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0" cy="1914525"/>
                    </a:xfrm>
                    <a:prstGeom prst="rect">
                      <a:avLst/>
                    </a:prstGeom>
                    <a:noFill/>
                    <a:ln>
                      <a:noFill/>
                    </a:ln>
                  </pic:spPr>
                </pic:pic>
              </a:graphicData>
            </a:graphic>
          </wp:inline>
        </w:drawing>
      </w:r>
    </w:p>
    <w:p w14:paraId="27925F1B" w14:textId="77777777" w:rsidR="00026142" w:rsidRPr="008B4FE5" w:rsidRDefault="00026142" w:rsidP="00026142">
      <w:pPr>
        <w:pStyle w:val="FigureNo"/>
        <w:rPr>
          <w:iCs/>
        </w:rPr>
      </w:pPr>
      <w:r w:rsidRPr="008B4FE5">
        <w:lastRenderedPageBreak/>
        <w:t xml:space="preserve">Figure </w:t>
      </w:r>
      <w:r w:rsidRPr="008B4FE5">
        <w:rPr>
          <w:iCs/>
        </w:rPr>
        <w:t>8</w:t>
      </w:r>
    </w:p>
    <w:p w14:paraId="35574DE6" w14:textId="77777777" w:rsidR="00026142" w:rsidRPr="00B8702B" w:rsidRDefault="00026142" w:rsidP="00026142">
      <w:pPr>
        <w:pStyle w:val="Figuretitle"/>
        <w:rPr>
          <w:iCs/>
        </w:rPr>
      </w:pPr>
      <w:r w:rsidRPr="008B4FE5">
        <w:t>Dialogue enhancement for channel-based content (decoder functionality)</w:t>
      </w:r>
    </w:p>
    <w:p w14:paraId="71544825" w14:textId="491B2421" w:rsidR="00026142" w:rsidRPr="008B4FE5" w:rsidRDefault="00026142" w:rsidP="00026142">
      <w:pPr>
        <w:pStyle w:val="Figure"/>
      </w:pPr>
      <w:r w:rsidRPr="008B4FE5">
        <w:rPr>
          <w:noProof/>
        </w:rPr>
        <w:drawing>
          <wp:inline distT="0" distB="0" distL="0" distR="0" wp14:anchorId="203487AC" wp14:editId="09B6E927">
            <wp:extent cx="3657600" cy="1828800"/>
            <wp:effectExtent l="0" t="0" r="0" b="0"/>
            <wp:docPr id="61" name="Picture 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49609A3E" w14:textId="77777777" w:rsidR="00026142" w:rsidRPr="00025D24" w:rsidRDefault="00026142" w:rsidP="00794179">
      <w:pPr>
        <w:pStyle w:val="Normalaftertitle"/>
        <w:rPr>
          <w:lang w:val="en-GB" w:eastAsia="zh-CN"/>
        </w:rPr>
      </w:pPr>
      <w:r w:rsidRPr="00025D24">
        <w:rPr>
          <w:lang w:val="en-GB" w:eastAsia="zh-CN"/>
        </w:rPr>
        <w:t>For legacy content, this can be performed with solely the mixed content in ‘Independent’ mode.</w:t>
      </w:r>
    </w:p>
    <w:p w14:paraId="1A0A1E75" w14:textId="77777777" w:rsidR="00026142" w:rsidRPr="00025D24" w:rsidRDefault="00026142" w:rsidP="00C33AFC">
      <w:pPr>
        <w:rPr>
          <w:lang w:val="en-GB" w:eastAsia="zh-CN"/>
        </w:rPr>
      </w:pPr>
      <w:r w:rsidRPr="00025D24">
        <w:rPr>
          <w:lang w:val="en-GB" w:eastAsia="zh-CN"/>
        </w:rPr>
        <w:t>If the dialogue is available as a separate audio track, the encoder creates the parameters based on the joint analysis of the mixed audio signal and the separate dialogue signal. This is referred to as ‘Guided’ mode. These parameters are more precise than those extracted from the mixed audio signals as described previously and allow more precise dialogue adjustments in the decoder. In this mode, still only the mix and the control parameters are transmitted – good results can be achieved without having to send separate music/effects and dialogue signals.</w:t>
      </w:r>
    </w:p>
    <w:p w14:paraId="113F317E" w14:textId="77777777" w:rsidR="00026142" w:rsidRPr="00025D24" w:rsidRDefault="00026142" w:rsidP="004A5DDF">
      <w:pPr>
        <w:pStyle w:val="Heading3"/>
        <w:rPr>
          <w:lang w:val="en-GB"/>
        </w:rPr>
      </w:pPr>
      <w:r w:rsidRPr="00025D24">
        <w:rPr>
          <w:lang w:val="en-GB"/>
        </w:rPr>
        <w:t>2.4.2</w:t>
      </w:r>
      <w:r w:rsidRPr="00025D24">
        <w:rPr>
          <w:lang w:val="en-GB"/>
        </w:rPr>
        <w:tab/>
        <w:t>Separate dialogue mode</w:t>
      </w:r>
    </w:p>
    <w:p w14:paraId="405A7116" w14:textId="77777777" w:rsidR="00026142" w:rsidRPr="00025D24" w:rsidRDefault="00026142" w:rsidP="00C33AFC">
      <w:pPr>
        <w:rPr>
          <w:lang w:val="en-GB" w:eastAsia="zh-CN"/>
        </w:rPr>
      </w:pPr>
      <w:r w:rsidRPr="00025D24">
        <w:rPr>
          <w:lang w:val="en-GB" w:eastAsia="zh-CN"/>
        </w:rPr>
        <w:t>Alternatively, if desired (for example, to perform language substitution), the dialogue and music/effects tracks can be sent in the AC-4 bitstream as separate substreams for optimum performance and maximum flexibility.</w:t>
      </w:r>
    </w:p>
    <w:p w14:paraId="68B12950" w14:textId="77777777" w:rsidR="00026142" w:rsidRPr="00025D24" w:rsidRDefault="00026142" w:rsidP="00C33AFC">
      <w:pPr>
        <w:rPr>
          <w:b/>
          <w:lang w:val="en-GB"/>
        </w:rPr>
      </w:pPr>
      <w:r w:rsidRPr="00025D24">
        <w:rPr>
          <w:lang w:val="en-GB" w:eastAsia="zh-CN"/>
        </w:rPr>
        <w:t>The combination of guided and automatic modes in the AC-4 system means that dialogue enhancement functionality may be implemented by the service provider in a broad, predictable, and effective manner. The automatic analysis method (at the encoder) provides a solution that is easy to deploy with legacy content and workflows as the industry transitions to interchange of separate dialogue tracks in the long term.</w:t>
      </w:r>
    </w:p>
    <w:p w14:paraId="6F8AD779" w14:textId="77777777" w:rsidR="00026142" w:rsidRPr="00025D24" w:rsidRDefault="00026142" w:rsidP="00C33AFC">
      <w:pPr>
        <w:pStyle w:val="Heading1"/>
        <w:rPr>
          <w:lang w:val="en-GB"/>
        </w:rPr>
      </w:pPr>
      <w:bookmarkStart w:id="32" w:name="_Toc90362142"/>
      <w:bookmarkStart w:id="33" w:name="_Toc90975012"/>
      <w:bookmarkStart w:id="34" w:name="_Toc90975277"/>
      <w:r w:rsidRPr="00025D24">
        <w:rPr>
          <w:lang w:val="en-GB"/>
        </w:rPr>
        <w:t>3</w:t>
      </w:r>
      <w:r w:rsidRPr="00025D24">
        <w:rPr>
          <w:lang w:val="en-GB"/>
        </w:rPr>
        <w:tab/>
        <w:t>Loudness management</w:t>
      </w:r>
      <w:bookmarkEnd w:id="32"/>
      <w:bookmarkEnd w:id="33"/>
      <w:bookmarkEnd w:id="34"/>
    </w:p>
    <w:p w14:paraId="3C792F00" w14:textId="77777777" w:rsidR="00026142" w:rsidRPr="00025D24" w:rsidRDefault="00026142" w:rsidP="00C33AFC">
      <w:pPr>
        <w:pStyle w:val="Heading2"/>
        <w:rPr>
          <w:lang w:val="en-GB"/>
        </w:rPr>
      </w:pPr>
      <w:bookmarkStart w:id="35" w:name="_Toc90362143"/>
      <w:bookmarkStart w:id="36" w:name="_Toc90975013"/>
      <w:bookmarkStart w:id="37" w:name="_Toc90975278"/>
      <w:r w:rsidRPr="00025D24">
        <w:rPr>
          <w:lang w:val="en-GB"/>
        </w:rPr>
        <w:t>3.1</w:t>
      </w:r>
      <w:r w:rsidRPr="00025D24">
        <w:rPr>
          <w:lang w:val="en-GB"/>
        </w:rPr>
        <w:tab/>
        <w:t>Intelligent loudness management in cascaded workflows</w:t>
      </w:r>
      <w:bookmarkEnd w:id="35"/>
      <w:bookmarkEnd w:id="36"/>
      <w:bookmarkEnd w:id="37"/>
    </w:p>
    <w:p w14:paraId="100CD829" w14:textId="5715B002" w:rsidR="00026142" w:rsidRPr="00025D24" w:rsidRDefault="00026142" w:rsidP="00C33AFC">
      <w:pPr>
        <w:rPr>
          <w:lang w:val="en-GB" w:eastAsia="zh-CN"/>
        </w:rPr>
      </w:pPr>
      <w:r w:rsidRPr="00025D24">
        <w:rPr>
          <w:lang w:val="en-GB" w:eastAsia="zh-CN"/>
        </w:rPr>
        <w:t xml:space="preserve">Over the last decade, approaches to managing the loudness of broadcast and streaming services have changed considerably. The broadcast industry, for example, has made significant steps towards using a long-term loudness measure, rather than just a short-term peak measure, to align the levels of programming and provide a more consistent and pleasant experience for viewers. This has resulted in </w:t>
      </w:r>
      <w:r w:rsidR="009977F8" w:rsidRPr="00025D24">
        <w:rPr>
          <w:lang w:val="en-GB" w:eastAsia="zh-CN"/>
        </w:rPr>
        <w:t xml:space="preserve">Recommendations </w:t>
      </w:r>
      <w:r w:rsidRPr="00025D24">
        <w:rPr>
          <w:lang w:val="en-GB" w:eastAsia="zh-CN"/>
        </w:rPr>
        <w:t xml:space="preserve">from the International Telecommunication Union </w:t>
      </w:r>
      <w:r w:rsidR="009977F8" w:rsidRPr="00025D24">
        <w:rPr>
          <w:lang w:val="en-GB" w:eastAsia="zh-CN"/>
        </w:rPr>
        <w:t xml:space="preserve">(ITU) </w:t>
      </w:r>
      <w:r w:rsidRPr="00025D24">
        <w:rPr>
          <w:lang w:val="en-GB" w:eastAsia="zh-CN"/>
        </w:rPr>
        <w:t>on international program</w:t>
      </w:r>
      <w:r w:rsidR="009977F8" w:rsidRPr="00025D24">
        <w:rPr>
          <w:lang w:val="en-GB" w:eastAsia="zh-CN"/>
        </w:rPr>
        <w:t>me</w:t>
      </w:r>
      <w:r w:rsidRPr="00025D24">
        <w:rPr>
          <w:lang w:val="en-GB" w:eastAsia="zh-CN"/>
        </w:rPr>
        <w:t xml:space="preserve"> interchange levels, from the European Broadcasting Union </w:t>
      </w:r>
      <w:r w:rsidR="00BC2BDC" w:rsidRPr="00025D24">
        <w:rPr>
          <w:lang w:val="en-GB" w:eastAsia="zh-CN"/>
        </w:rPr>
        <w:t xml:space="preserve">(EBU) </w:t>
      </w:r>
      <w:r w:rsidRPr="00025D24">
        <w:rPr>
          <w:lang w:val="en-GB" w:eastAsia="zh-CN"/>
        </w:rPr>
        <w:t>on broadcast levels, and from several other national and international groups on local requirements.</w:t>
      </w:r>
    </w:p>
    <w:p w14:paraId="57CD6978" w14:textId="5CEDB1BD" w:rsidR="00026142" w:rsidRPr="00025D24" w:rsidRDefault="00026142" w:rsidP="00C33AFC">
      <w:pPr>
        <w:rPr>
          <w:lang w:val="en-GB" w:eastAsia="zh-CN"/>
        </w:rPr>
      </w:pPr>
      <w:r w:rsidRPr="00025D24">
        <w:rPr>
          <w:lang w:val="en-GB" w:eastAsia="zh-CN"/>
        </w:rPr>
        <w:t>However, the need to achieve loudness consistency and meet regional loudness mandates has often led to the introduction of loudness processing at multiple points in the chain</w:t>
      </w:r>
      <w:r w:rsidR="00313209" w:rsidRPr="00025D24">
        <w:rPr>
          <w:lang w:val="en-GB" w:eastAsia="zh-CN"/>
        </w:rPr>
        <w:t xml:space="preserve">, </w:t>
      </w:r>
      <w:r w:rsidRPr="00025D24">
        <w:rPr>
          <w:lang w:val="en-GB" w:eastAsia="zh-CN"/>
        </w:rPr>
        <w:t>for example, in content creation, in the broadcast station, and at the operator. In many cases, this redundant processing results in compromised sound quality.</w:t>
      </w:r>
    </w:p>
    <w:p w14:paraId="7E5412DB" w14:textId="34F655DF" w:rsidR="00026142" w:rsidRPr="00025D24" w:rsidRDefault="00026142" w:rsidP="00C33AFC">
      <w:pPr>
        <w:rPr>
          <w:lang w:val="en-GB" w:eastAsia="zh-CN"/>
        </w:rPr>
      </w:pPr>
      <w:r w:rsidRPr="00025D24">
        <w:rPr>
          <w:lang w:val="en-GB" w:eastAsia="zh-CN"/>
        </w:rPr>
        <w:t xml:space="preserve">To help services ensure loudness consistency and compliance with regulations, the AC-4 encoder incorporates integrated intelligent loudness management. The encoder assesses the loudness of </w:t>
      </w:r>
      <w:r w:rsidRPr="00025D24">
        <w:rPr>
          <w:lang w:val="en-GB" w:eastAsia="zh-CN"/>
        </w:rPr>
        <w:lastRenderedPageBreak/>
        <w:t>incoming audio and can, if desired, update the loudness metadata (dialnorm) to the correct value or signal the multiband processing required to bring the program</w:t>
      </w:r>
      <w:r w:rsidR="00B86011" w:rsidRPr="00025D24">
        <w:rPr>
          <w:lang w:val="en-GB" w:eastAsia="zh-CN"/>
        </w:rPr>
        <w:t>me</w:t>
      </w:r>
      <w:r w:rsidRPr="00025D24">
        <w:rPr>
          <w:lang w:val="en-GB" w:eastAsia="zh-CN"/>
        </w:rPr>
        <w:t xml:space="preserve"> to the target loudness level. Rather than processing the audio in the encoder, this information is added to the bitstream in the DRC metadata so processing can be applied downstream in the consumer device appropriately for the playback scenario. The process is therefore non-destructive; the original audio is carried in the bitstream and available for future applications.</w:t>
      </w:r>
    </w:p>
    <w:p w14:paraId="7A645BD5" w14:textId="2AB45F9B" w:rsidR="00026142" w:rsidRPr="00025D24" w:rsidRDefault="00026142" w:rsidP="00C33AFC">
      <w:pPr>
        <w:rPr>
          <w:lang w:val="en-GB" w:eastAsia="zh-CN"/>
        </w:rPr>
      </w:pPr>
      <w:r w:rsidRPr="00025D24">
        <w:rPr>
          <w:lang w:val="en-GB" w:eastAsia="zh-CN"/>
        </w:rPr>
        <w:t xml:space="preserve">To avoid the problems associated with cascaded </w:t>
      </w:r>
      <w:r w:rsidR="00EC36BB" w:rsidRPr="00025D24">
        <w:rPr>
          <w:lang w:val="en-GB" w:eastAsia="zh-CN"/>
        </w:rPr>
        <w:t>levelling</w:t>
      </w:r>
      <w:r w:rsidRPr="00025D24">
        <w:rPr>
          <w:lang w:val="en-GB" w:eastAsia="zh-CN"/>
        </w:rPr>
        <w:t xml:space="preserve"> processes, AC-4 makes use of the extended metadata framework standardized in ETSI TS 102 366 [16], Annex H. This framework carries information about the loudness processing history of the content so that downstream devices can intelligently disable or adjust their processing accordingly, maximizing quality while maintaining consistency. Annex H metadata can be carried throughout the program</w:t>
      </w:r>
      <w:r w:rsidR="00B86011" w:rsidRPr="00025D24">
        <w:rPr>
          <w:lang w:val="en-GB" w:eastAsia="zh-CN"/>
        </w:rPr>
        <w:t>me</w:t>
      </w:r>
      <w:r w:rsidRPr="00025D24">
        <w:rPr>
          <w:lang w:val="en-GB" w:eastAsia="zh-CN"/>
        </w:rPr>
        <w:t xml:space="preserve"> chain, either with the baseband audio prior to final encoding or inserted into transmission bitstreams including AC-4.</w:t>
      </w:r>
    </w:p>
    <w:p w14:paraId="7723F961" w14:textId="4676E44B" w:rsidR="00026142" w:rsidRPr="00025D24" w:rsidRDefault="00026142" w:rsidP="00C33AFC">
      <w:pPr>
        <w:rPr>
          <w:lang w:val="en-GB" w:eastAsia="zh-CN"/>
        </w:rPr>
      </w:pPr>
      <w:r w:rsidRPr="00025D24">
        <w:rPr>
          <w:lang w:val="en-GB" w:eastAsia="zh-CN"/>
        </w:rPr>
        <w:t xml:space="preserve">If the incoming audio presented to the AC-4 encoder has previously been produced or adjusted to a target loudness level by a trusted device, this can be signalled to the encoder using Annex H metadata. In this case, the integrated loudness </w:t>
      </w:r>
      <w:r w:rsidR="00EC36BB" w:rsidRPr="00025D24">
        <w:rPr>
          <w:lang w:val="en-GB" w:eastAsia="zh-CN"/>
        </w:rPr>
        <w:t>levelling</w:t>
      </w:r>
      <w:r w:rsidRPr="00025D24">
        <w:rPr>
          <w:lang w:val="en-GB" w:eastAsia="zh-CN"/>
        </w:rPr>
        <w:t xml:space="preserve"> processing of the encoder will be automatically disabled, so that the audio is delivered without further adjustment, maximizing quality and preserving the original creative decisions.</w:t>
      </w:r>
    </w:p>
    <w:p w14:paraId="3A22F9F2" w14:textId="77777777" w:rsidR="00026142" w:rsidRPr="00025D24" w:rsidRDefault="00026142" w:rsidP="00C33AFC">
      <w:pPr>
        <w:rPr>
          <w:lang w:val="en-GB" w:eastAsia="zh-CN"/>
        </w:rPr>
      </w:pPr>
      <w:r w:rsidRPr="00025D24">
        <w:rPr>
          <w:lang w:val="en-GB" w:eastAsia="zh-CN"/>
        </w:rPr>
        <w:t>Because the Annex H metadata in the AC-4 bitstream also indicates any loudness processing that has been applied, this can be used to automatically disable unnecessary loudness processing that might be in place downstream - for example, in cable or Internet Protocol Television (IPTV) headends. The extended Annex H metadata also includes additional loudness measures such as short-term loudness, which can assist compliance in regions that regulate based on these characteristics.</w:t>
      </w:r>
    </w:p>
    <w:p w14:paraId="6ADB8E8E" w14:textId="77777777" w:rsidR="00026142" w:rsidRPr="00025D24" w:rsidRDefault="00026142" w:rsidP="00C33AFC">
      <w:pPr>
        <w:pStyle w:val="Heading1"/>
        <w:rPr>
          <w:lang w:val="en-GB"/>
        </w:rPr>
      </w:pPr>
      <w:bookmarkStart w:id="38" w:name="_Toc90362144"/>
      <w:bookmarkStart w:id="39" w:name="_Toc90975014"/>
      <w:bookmarkStart w:id="40" w:name="_Toc90975279"/>
      <w:r w:rsidRPr="00025D24">
        <w:rPr>
          <w:lang w:val="en-GB"/>
        </w:rPr>
        <w:t>4</w:t>
      </w:r>
      <w:r w:rsidRPr="00025D24">
        <w:rPr>
          <w:lang w:val="en-GB"/>
        </w:rPr>
        <w:tab/>
        <w:t>Dynamic range management</w:t>
      </w:r>
      <w:bookmarkEnd w:id="38"/>
      <w:bookmarkEnd w:id="39"/>
      <w:bookmarkEnd w:id="40"/>
    </w:p>
    <w:p w14:paraId="03F8CF08" w14:textId="77777777" w:rsidR="00026142" w:rsidRPr="00025D24" w:rsidRDefault="00026142" w:rsidP="00C33AFC">
      <w:pPr>
        <w:pStyle w:val="Heading2"/>
        <w:rPr>
          <w:lang w:val="en-GB"/>
        </w:rPr>
      </w:pPr>
      <w:bookmarkStart w:id="41" w:name="_Toc90362145"/>
      <w:bookmarkStart w:id="42" w:name="_Toc90975015"/>
      <w:bookmarkStart w:id="43" w:name="_Toc90975280"/>
      <w:r w:rsidRPr="00025D24">
        <w:rPr>
          <w:lang w:val="en-GB"/>
        </w:rPr>
        <w:t>4.1</w:t>
      </w:r>
      <w:r w:rsidRPr="00025D24">
        <w:rPr>
          <w:lang w:val="en-GB"/>
        </w:rPr>
        <w:tab/>
        <w:t>Managing dynamic range for different device types</w:t>
      </w:r>
      <w:bookmarkEnd w:id="41"/>
      <w:bookmarkEnd w:id="42"/>
      <w:bookmarkEnd w:id="43"/>
    </w:p>
    <w:p w14:paraId="7B2B19AE" w14:textId="4D0ADE27" w:rsidR="00026142" w:rsidRPr="00025D24" w:rsidRDefault="00026142" w:rsidP="00C33AFC">
      <w:pPr>
        <w:pStyle w:val="Heading3"/>
        <w:rPr>
          <w:lang w:val="en-GB" w:eastAsia="zh-CN"/>
        </w:rPr>
      </w:pPr>
      <w:r w:rsidRPr="00025D24">
        <w:rPr>
          <w:lang w:val="en-GB" w:eastAsia="zh-CN"/>
        </w:rPr>
        <w:t>4.1.1</w:t>
      </w:r>
      <w:r w:rsidRPr="00025D24">
        <w:rPr>
          <w:lang w:val="en-GB" w:eastAsia="zh-CN"/>
        </w:rPr>
        <w:tab/>
        <w:t xml:space="preserve">Dynamic </w:t>
      </w:r>
      <w:r w:rsidR="00F56E03" w:rsidRPr="00025D24">
        <w:rPr>
          <w:lang w:val="en-GB" w:eastAsia="zh-CN"/>
        </w:rPr>
        <w:t xml:space="preserve">range control </w:t>
      </w:r>
      <w:r w:rsidRPr="00025D24">
        <w:rPr>
          <w:lang w:val="en-GB" w:eastAsia="zh-CN"/>
        </w:rPr>
        <w:t>(DRC)</w:t>
      </w:r>
    </w:p>
    <w:p w14:paraId="3F8515C2" w14:textId="77777777" w:rsidR="00026142" w:rsidRPr="00025D24" w:rsidRDefault="00026142" w:rsidP="00C33AFC">
      <w:pPr>
        <w:rPr>
          <w:lang w:val="en-GB" w:eastAsia="zh-CN"/>
        </w:rPr>
      </w:pPr>
      <w:r w:rsidRPr="00025D24">
        <w:rPr>
          <w:lang w:val="en-GB" w:eastAsia="zh-CN"/>
        </w:rPr>
        <w:t>The AC-4 decoder applies DRC to tailor the dynamic range and the typical output level to suit the listening scenario. Implementing DRC in the QMF domain enables powerful multiband and multichannel processing which improves quality over previous wideband approaches.</w:t>
      </w:r>
    </w:p>
    <w:p w14:paraId="6FA07C87" w14:textId="77777777" w:rsidR="00026142" w:rsidRPr="00025D24" w:rsidRDefault="00026142" w:rsidP="00C33AFC">
      <w:pPr>
        <w:rPr>
          <w:lang w:val="en-GB" w:eastAsia="zh-CN"/>
        </w:rPr>
      </w:pPr>
      <w:r w:rsidRPr="00025D24">
        <w:rPr>
          <w:lang w:val="en-GB" w:eastAsia="zh-CN"/>
        </w:rPr>
        <w:t>AC-4 supports a number of DRC modes to adapt the content to different listening environments and playback scenarios. Each mode is associated with a type of playback device and has guidelines for decoder-defined playback reference levels.</w:t>
      </w:r>
    </w:p>
    <w:p w14:paraId="7AD64B10" w14:textId="2322EB22" w:rsidR="00026142" w:rsidRPr="00025D24" w:rsidRDefault="00026142" w:rsidP="00C33AFC">
      <w:pPr>
        <w:rPr>
          <w:lang w:val="en-GB" w:eastAsia="zh-CN"/>
        </w:rPr>
      </w:pPr>
      <w:r w:rsidRPr="00025D24">
        <w:rPr>
          <w:lang w:val="en-GB" w:eastAsia="zh-CN"/>
        </w:rPr>
        <w:t xml:space="preserve">Four standard DRC decoder modes have been defined, each with a corresponding output level range. In addition to the standard modes, it is possible to add up to four user definable modes to support future or proprietary device types. Figure 9 shows the </w:t>
      </w:r>
      <w:r w:rsidR="00874AAD" w:rsidRPr="00025D24">
        <w:rPr>
          <w:lang w:val="en-GB" w:eastAsia="zh-CN"/>
        </w:rPr>
        <w:t>four</w:t>
      </w:r>
      <w:r w:rsidRPr="00025D24">
        <w:rPr>
          <w:lang w:val="en-GB" w:eastAsia="zh-CN"/>
        </w:rPr>
        <w:t xml:space="preserve"> decoder modes, in relation to output level, indicating the output device type.</w:t>
      </w:r>
    </w:p>
    <w:p w14:paraId="0A0AA71E" w14:textId="77777777" w:rsidR="00026142" w:rsidRPr="00025D24" w:rsidRDefault="00026142" w:rsidP="00026142">
      <w:pPr>
        <w:pStyle w:val="FigureNo"/>
        <w:rPr>
          <w:i/>
          <w:lang w:val="en-GB"/>
        </w:rPr>
      </w:pPr>
      <w:r w:rsidRPr="00025D24">
        <w:rPr>
          <w:lang w:val="en-GB"/>
        </w:rPr>
        <w:lastRenderedPageBreak/>
        <w:t>Figure</w:t>
      </w:r>
      <w:r w:rsidRPr="00025D24">
        <w:rPr>
          <w:iCs/>
          <w:lang w:val="en-GB"/>
        </w:rPr>
        <w:t xml:space="preserve"> 9</w:t>
      </w:r>
    </w:p>
    <w:p w14:paraId="55B9D894" w14:textId="77777777" w:rsidR="00026142" w:rsidRPr="00025D24" w:rsidRDefault="00026142" w:rsidP="00026142">
      <w:pPr>
        <w:pStyle w:val="Figuretitle"/>
        <w:rPr>
          <w:lang w:val="en-GB"/>
        </w:rPr>
      </w:pPr>
      <w:r w:rsidRPr="00025D24">
        <w:rPr>
          <w:lang w:val="en-GB"/>
        </w:rPr>
        <w:t>Playback device target reference level and DRC profile mapping</w:t>
      </w:r>
    </w:p>
    <w:p w14:paraId="55B685D3" w14:textId="02BD6C14" w:rsidR="00026142" w:rsidRPr="008B4FE5" w:rsidRDefault="00026142" w:rsidP="00026142">
      <w:pPr>
        <w:pStyle w:val="Figure"/>
      </w:pPr>
      <w:r w:rsidRPr="008B4FE5">
        <w:rPr>
          <w:noProof/>
        </w:rPr>
        <w:drawing>
          <wp:inline distT="0" distB="0" distL="0" distR="0" wp14:anchorId="1A4593E0" wp14:editId="750CAFB3">
            <wp:extent cx="4933950" cy="4562475"/>
            <wp:effectExtent l="0" t="0" r="0" b="9525"/>
            <wp:docPr id="60" name="Picture 6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screenshot of a social media pos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3950" cy="4562475"/>
                    </a:xfrm>
                    <a:prstGeom prst="rect">
                      <a:avLst/>
                    </a:prstGeom>
                    <a:noFill/>
                    <a:ln>
                      <a:noFill/>
                    </a:ln>
                  </pic:spPr>
                </pic:pic>
              </a:graphicData>
            </a:graphic>
          </wp:inline>
        </w:drawing>
      </w:r>
    </w:p>
    <w:p w14:paraId="5638C43F" w14:textId="456A2302" w:rsidR="00026142" w:rsidRPr="00025D24" w:rsidRDefault="00026142" w:rsidP="00C33AFC">
      <w:pPr>
        <w:pStyle w:val="Normalaftertitle"/>
        <w:rPr>
          <w:lang w:val="en-GB"/>
        </w:rPr>
      </w:pPr>
      <w:r w:rsidRPr="00025D24">
        <w:rPr>
          <w:lang w:val="en-GB" w:eastAsia="zh-CN"/>
        </w:rPr>
        <w:t>An AC-4 decoder may be provisioned to align with a number of device categories and applications along with how the Target Reference Level (TRL) parameter maps to the four decoder dynamic range control modes as shown in Fig</w:t>
      </w:r>
      <w:r w:rsidR="00874AAD" w:rsidRPr="00025D24">
        <w:rPr>
          <w:lang w:val="en-GB" w:eastAsia="zh-CN"/>
        </w:rPr>
        <w:t>.</w:t>
      </w:r>
      <w:r w:rsidRPr="00025D24">
        <w:rPr>
          <w:lang w:val="en-GB" w:eastAsia="zh-CN"/>
        </w:rPr>
        <w:t xml:space="preserve"> 9. For example, if </w:t>
      </w:r>
      <w:r w:rsidR="00124E14">
        <w:rPr>
          <w:lang w:val="en-GB" w:eastAsia="zh-CN"/>
        </w:rPr>
        <w:t>−</w:t>
      </w:r>
      <w:r w:rsidRPr="00025D24">
        <w:rPr>
          <w:lang w:val="en-GB" w:eastAsia="zh-CN"/>
        </w:rPr>
        <w:t xml:space="preserve">23 dBFS is selected for the target reference level (TRL), the AC-4 DRC Decoder Mode ID (representing the parameterized compression curve for that playback mode) overlapping with </w:t>
      </w:r>
      <w:r w:rsidR="001D7EB5">
        <w:rPr>
          <w:lang w:val="en-GB" w:eastAsia="zh-CN"/>
        </w:rPr>
        <w:t>−</w:t>
      </w:r>
      <w:r w:rsidRPr="00025D24">
        <w:rPr>
          <w:lang w:val="en-GB" w:eastAsia="zh-CN"/>
        </w:rPr>
        <w:t xml:space="preserve">23 will be used to generate the DRC information in the decoder, which in this example is the Flat Panel TV profile. For Home Theatre AVR use cases, the decoder user/system would provision the decoder target reference loudness to </w:t>
      </w:r>
      <w:r w:rsidR="00124E14">
        <w:rPr>
          <w:lang w:val="en-GB" w:eastAsia="zh-CN"/>
        </w:rPr>
        <w:t>−</w:t>
      </w:r>
      <w:r w:rsidRPr="00025D24">
        <w:rPr>
          <w:lang w:val="en-GB" w:eastAsia="zh-CN"/>
        </w:rPr>
        <w:t>31.</w:t>
      </w:r>
    </w:p>
    <w:p w14:paraId="5ACD817F" w14:textId="1A22D500" w:rsidR="00026142" w:rsidRPr="00025D24" w:rsidRDefault="00026142" w:rsidP="00C33AFC">
      <w:pPr>
        <w:rPr>
          <w:lang w:val="en-GB" w:eastAsia="zh-CN"/>
        </w:rPr>
      </w:pPr>
      <w:r w:rsidRPr="00025D24">
        <w:rPr>
          <w:lang w:val="en-GB" w:eastAsia="zh-CN"/>
        </w:rPr>
        <w:t xml:space="preserve">Selecting </w:t>
      </w:r>
      <w:r w:rsidR="00124E14">
        <w:rPr>
          <w:lang w:val="en-GB" w:eastAsia="zh-CN"/>
        </w:rPr>
        <w:t>−</w:t>
      </w:r>
      <w:r w:rsidRPr="00025D24">
        <w:rPr>
          <w:lang w:val="en-GB" w:eastAsia="zh-CN"/>
        </w:rPr>
        <w:t>31 TRL will place the DRC Profile selection into the DRC Decoder Mode ID 0 range, and the system will use the Home Theatre Profile to generate the DRC info in the decoder. Portable/Mobile devices have flexibility to set the TRL value to best align with their internal gain structure needs.</w:t>
      </w:r>
    </w:p>
    <w:p w14:paraId="18EDD276" w14:textId="109C6354" w:rsidR="00026142" w:rsidRPr="00025D24" w:rsidRDefault="00026142" w:rsidP="00C33AFC">
      <w:pPr>
        <w:rPr>
          <w:lang w:val="en-GB" w:eastAsia="zh-CN"/>
        </w:rPr>
      </w:pPr>
      <w:r w:rsidRPr="00025D24">
        <w:rPr>
          <w:lang w:val="en-GB" w:eastAsia="zh-CN"/>
        </w:rPr>
        <w:t>DRC parameters for each output mode are generated by the AC-4 encoder (</w:t>
      </w:r>
      <w:r w:rsidR="006C32B9" w:rsidRPr="00025D24">
        <w:rPr>
          <w:lang w:val="en-GB" w:eastAsia="zh-CN"/>
        </w:rPr>
        <w:t xml:space="preserve">see </w:t>
      </w:r>
      <w:r w:rsidRPr="00025D24">
        <w:rPr>
          <w:lang w:val="en-GB" w:eastAsia="zh-CN"/>
        </w:rPr>
        <w:t>Fig</w:t>
      </w:r>
      <w:r w:rsidR="006C32B9" w:rsidRPr="00025D24">
        <w:rPr>
          <w:lang w:val="en-GB" w:eastAsia="zh-CN"/>
        </w:rPr>
        <w:t>.</w:t>
      </w:r>
      <w:r w:rsidRPr="00025D24">
        <w:rPr>
          <w:lang w:val="en-GB" w:eastAsia="zh-CN"/>
        </w:rPr>
        <w:t xml:space="preserve"> 10) or by an external third-party processor (</w:t>
      </w:r>
      <w:r w:rsidR="006C32B9" w:rsidRPr="00025D24">
        <w:rPr>
          <w:lang w:val="en-GB" w:eastAsia="zh-CN"/>
        </w:rPr>
        <w:t xml:space="preserve">see </w:t>
      </w:r>
      <w:r w:rsidRPr="00025D24">
        <w:rPr>
          <w:lang w:val="en-GB" w:eastAsia="zh-CN"/>
        </w:rPr>
        <w:t>Fig</w:t>
      </w:r>
      <w:r w:rsidR="006C32B9" w:rsidRPr="00025D24">
        <w:rPr>
          <w:lang w:val="en-GB" w:eastAsia="zh-CN"/>
        </w:rPr>
        <w:t>.</w:t>
      </w:r>
      <w:r w:rsidRPr="00025D24">
        <w:rPr>
          <w:lang w:val="en-GB" w:eastAsia="zh-CN"/>
        </w:rPr>
        <w:t xml:space="preserve"> 11) and transported in the AC-4 bitstream as DRC gain values (wideband or multiband). Alternatively, the desired DRC characteristic can be expressed in the bitstream as a parameterized compression curve in a bandwidth efficient manner.</w:t>
      </w:r>
    </w:p>
    <w:p w14:paraId="76AFACDD" w14:textId="77777777" w:rsidR="00026142" w:rsidRPr="008B4FE5" w:rsidRDefault="00026142" w:rsidP="00026142">
      <w:pPr>
        <w:pStyle w:val="FigureNo"/>
        <w:rPr>
          <w:i/>
        </w:rPr>
      </w:pPr>
      <w:r w:rsidRPr="008B4FE5">
        <w:lastRenderedPageBreak/>
        <w:t xml:space="preserve">Figure </w:t>
      </w:r>
      <w:r w:rsidRPr="008B4FE5">
        <w:rPr>
          <w:iCs/>
        </w:rPr>
        <w:t>10</w:t>
      </w:r>
    </w:p>
    <w:p w14:paraId="4C879CBC" w14:textId="77777777" w:rsidR="00026142" w:rsidRPr="008B4FE5" w:rsidRDefault="00026142" w:rsidP="00026142">
      <w:pPr>
        <w:pStyle w:val="Figuretitle"/>
        <w:rPr>
          <w:lang w:eastAsia="zh-CN"/>
        </w:rPr>
      </w:pPr>
      <w:r w:rsidRPr="008B4FE5">
        <w:t>DRC parametrized curves</w:t>
      </w:r>
    </w:p>
    <w:p w14:paraId="0994BB48" w14:textId="2A041666" w:rsidR="00026142" w:rsidRPr="008B4FE5" w:rsidRDefault="00026142" w:rsidP="00026142">
      <w:pPr>
        <w:pStyle w:val="Figure"/>
      </w:pPr>
      <w:r w:rsidRPr="008B4FE5">
        <w:rPr>
          <w:noProof/>
        </w:rPr>
        <w:drawing>
          <wp:inline distT="0" distB="0" distL="0" distR="0" wp14:anchorId="7A46C04E" wp14:editId="21E35A18">
            <wp:extent cx="6120765" cy="780415"/>
            <wp:effectExtent l="0" t="0" r="0" b="635"/>
            <wp:docPr id="59" name="Picture 5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close up of a devic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780415"/>
                    </a:xfrm>
                    <a:prstGeom prst="rect">
                      <a:avLst/>
                    </a:prstGeom>
                    <a:noFill/>
                    <a:ln>
                      <a:noFill/>
                    </a:ln>
                  </pic:spPr>
                </pic:pic>
              </a:graphicData>
            </a:graphic>
          </wp:inline>
        </w:drawing>
      </w:r>
    </w:p>
    <w:p w14:paraId="29E16A9C" w14:textId="77777777" w:rsidR="00026142" w:rsidRPr="00025D24" w:rsidRDefault="00026142" w:rsidP="00C33AFC">
      <w:pPr>
        <w:pStyle w:val="Normalaftertitle"/>
        <w:rPr>
          <w:lang w:val="en-GB" w:eastAsia="zh-CN"/>
        </w:rPr>
      </w:pPr>
      <w:r w:rsidRPr="00025D24">
        <w:rPr>
          <w:lang w:val="en-GB" w:eastAsia="zh-CN"/>
        </w:rPr>
        <w:t>This curve can be created by the service provider or content creator to suit the content and their house style. These curves may be selected from a number of presets in the encoder or may be customized if desired. Parameterized compression curves provide benefits such as lower bit-rate overhead and higher audio quality for traditional channel audio content, with even larger gains for OBA and immersive audio content, where a DRC gain per channel or object, as used in other systems, becomes costly.</w:t>
      </w:r>
    </w:p>
    <w:p w14:paraId="47C3B804" w14:textId="77777777" w:rsidR="00026142" w:rsidRPr="008B4FE5" w:rsidRDefault="00026142" w:rsidP="00026142">
      <w:pPr>
        <w:pStyle w:val="FigureNo"/>
        <w:rPr>
          <w:i/>
        </w:rPr>
      </w:pPr>
      <w:r w:rsidRPr="008B4FE5">
        <w:t>Figure</w:t>
      </w:r>
      <w:r w:rsidRPr="008B4FE5">
        <w:rPr>
          <w:iCs/>
        </w:rPr>
        <w:t xml:space="preserve"> 11</w:t>
      </w:r>
    </w:p>
    <w:p w14:paraId="3A774706" w14:textId="77777777" w:rsidR="00026142" w:rsidRPr="008B4FE5" w:rsidRDefault="00026142" w:rsidP="00026142">
      <w:pPr>
        <w:pStyle w:val="Figuretitle"/>
        <w:rPr>
          <w:lang w:eastAsia="zh-CN"/>
        </w:rPr>
      </w:pPr>
      <w:r w:rsidRPr="008B4FE5">
        <w:t>DRC third-party gains</w:t>
      </w:r>
    </w:p>
    <w:p w14:paraId="0CEC754B" w14:textId="64291CB2" w:rsidR="00026142" w:rsidRPr="008B4FE5" w:rsidRDefault="00026142" w:rsidP="00026142">
      <w:pPr>
        <w:pStyle w:val="Figure"/>
      </w:pPr>
      <w:r w:rsidRPr="008B4FE5">
        <w:rPr>
          <w:noProof/>
        </w:rPr>
        <w:drawing>
          <wp:inline distT="0" distB="0" distL="0" distR="0" wp14:anchorId="074C5891" wp14:editId="09037195">
            <wp:extent cx="6115050" cy="7429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742950"/>
                    </a:xfrm>
                    <a:prstGeom prst="rect">
                      <a:avLst/>
                    </a:prstGeom>
                    <a:noFill/>
                    <a:ln>
                      <a:noFill/>
                    </a:ln>
                  </pic:spPr>
                </pic:pic>
              </a:graphicData>
            </a:graphic>
          </wp:inline>
        </w:drawing>
      </w:r>
    </w:p>
    <w:p w14:paraId="665C75FE" w14:textId="77777777" w:rsidR="00026142" w:rsidRPr="00025D24" w:rsidRDefault="00026142" w:rsidP="00C33AFC">
      <w:pPr>
        <w:pStyle w:val="Normalaftertitle"/>
        <w:rPr>
          <w:lang w:val="en-GB"/>
        </w:rPr>
      </w:pPr>
      <w:r w:rsidRPr="00025D24">
        <w:rPr>
          <w:lang w:val="en-GB" w:eastAsia="zh-CN"/>
        </w:rPr>
        <w:t>The AC-4 decoder calculates gains based on the compression curve transmitted for the selected mode and the target playback reference level of the device. The target playback reference level for each mode is not fixed but instead can be defined in the decoder. This enables flexibility to match the loudness of other content sources depending on the listening scenario.</w:t>
      </w:r>
    </w:p>
    <w:p w14:paraId="04277083" w14:textId="77777777" w:rsidR="00026142" w:rsidRPr="001D7EB5" w:rsidRDefault="00026142" w:rsidP="00C933BD">
      <w:pPr>
        <w:pStyle w:val="Heading3"/>
        <w:rPr>
          <w:lang w:val="en-GB" w:eastAsia="zh-CN"/>
        </w:rPr>
      </w:pPr>
      <w:r w:rsidRPr="001D7EB5">
        <w:rPr>
          <w:lang w:val="en-GB" w:eastAsia="zh-CN"/>
        </w:rPr>
        <w:t>4.1.2</w:t>
      </w:r>
      <w:r w:rsidRPr="001D7EB5">
        <w:rPr>
          <w:lang w:val="en-GB" w:eastAsia="zh-CN"/>
        </w:rPr>
        <w:tab/>
        <w:t>Simultaneous outputs</w:t>
      </w:r>
    </w:p>
    <w:p w14:paraId="7813FFE4" w14:textId="13CDEAAE" w:rsidR="00026142" w:rsidRPr="00025D24" w:rsidRDefault="00026142" w:rsidP="00C33AFC">
      <w:pPr>
        <w:rPr>
          <w:lang w:val="en-GB" w:eastAsia="zh-CN"/>
        </w:rPr>
      </w:pPr>
      <w:r w:rsidRPr="00025D24">
        <w:rPr>
          <w:lang w:val="en-GB" w:eastAsia="zh-CN"/>
        </w:rPr>
        <w:t>To enable an AC-4 decoder to support multiple outputs - for example, to feed several different devices simultaneously –</w:t>
      </w:r>
      <w:r w:rsidR="001D7EB5">
        <w:rPr>
          <w:lang w:val="en-GB" w:eastAsia="zh-CN"/>
        </w:rPr>
        <w:t xml:space="preserve"> </w:t>
      </w:r>
      <w:r w:rsidRPr="00025D24">
        <w:rPr>
          <w:lang w:val="en-GB" w:eastAsia="zh-CN"/>
        </w:rPr>
        <w:t>the decoding process is split into two stages: the input stage and the output stage.</w:t>
      </w:r>
    </w:p>
    <w:p w14:paraId="324CD7C6" w14:textId="77777777" w:rsidR="00026142" w:rsidRPr="00025D24" w:rsidRDefault="00026142" w:rsidP="00C33AFC">
      <w:pPr>
        <w:rPr>
          <w:lang w:val="en-GB" w:eastAsia="zh-CN"/>
        </w:rPr>
      </w:pPr>
      <w:r w:rsidRPr="00025D24">
        <w:rPr>
          <w:lang w:val="en-GB" w:eastAsia="zh-CN"/>
        </w:rPr>
        <w:t>The input stage decodes the selected channels and objects, provides the configuration of the current frame, and performs error detection.</w:t>
      </w:r>
    </w:p>
    <w:p w14:paraId="48FE89D7" w14:textId="77777777" w:rsidR="00026142" w:rsidRPr="00025D24" w:rsidRDefault="00026142" w:rsidP="00C33AFC">
      <w:pPr>
        <w:rPr>
          <w:lang w:val="en-GB" w:eastAsia="zh-CN"/>
        </w:rPr>
      </w:pPr>
      <w:r w:rsidRPr="00025D24">
        <w:rPr>
          <w:lang w:val="en-GB" w:eastAsia="zh-CN"/>
        </w:rPr>
        <w:t>Each output stage adapts the audio to the particular playback scenario:</w:t>
      </w:r>
    </w:p>
    <w:p w14:paraId="67FADECF" w14:textId="53724B34" w:rsidR="00026142" w:rsidRPr="00025D24" w:rsidRDefault="00026142" w:rsidP="00C33AFC">
      <w:pPr>
        <w:pStyle w:val="enumlev1"/>
        <w:rPr>
          <w:lang w:val="en-GB"/>
        </w:rPr>
      </w:pPr>
      <w:r w:rsidRPr="00025D24">
        <w:rPr>
          <w:lang w:val="en-GB" w:eastAsia="zh-CN"/>
        </w:rPr>
        <w:t>–</w:t>
      </w:r>
      <w:r w:rsidRPr="00025D24">
        <w:rPr>
          <w:lang w:val="en-GB" w:eastAsia="zh-CN"/>
        </w:rPr>
        <w:tab/>
      </w:r>
      <w:r w:rsidRPr="00025D24">
        <w:rPr>
          <w:lang w:val="en-GB"/>
        </w:rPr>
        <w:t>Output mapping</w:t>
      </w:r>
      <w:r w:rsidR="00B623C3" w:rsidRPr="00025D24">
        <w:rPr>
          <w:lang w:val="en-GB"/>
        </w:rPr>
        <w:t>,</w:t>
      </w:r>
      <w:r w:rsidRPr="00025D24">
        <w:rPr>
          <w:lang w:val="en-GB"/>
        </w:rPr>
        <w:t xml:space="preserve"> for example, stereo, multichannel, or objects;</w:t>
      </w:r>
    </w:p>
    <w:p w14:paraId="1E42A602" w14:textId="0920732C" w:rsidR="00026142" w:rsidRPr="00025D24" w:rsidRDefault="00026142" w:rsidP="00C33AFC">
      <w:pPr>
        <w:pStyle w:val="enumlev1"/>
        <w:rPr>
          <w:lang w:val="en-GB"/>
        </w:rPr>
      </w:pPr>
      <w:r w:rsidRPr="00025D24">
        <w:rPr>
          <w:lang w:val="en-GB"/>
        </w:rPr>
        <w:t>–</w:t>
      </w:r>
      <w:r w:rsidRPr="00025D24">
        <w:rPr>
          <w:lang w:val="en-GB"/>
        </w:rPr>
        <w:tab/>
        <w:t>User preferences</w:t>
      </w:r>
      <w:r w:rsidR="00B623C3" w:rsidRPr="00025D24">
        <w:rPr>
          <w:lang w:val="en-GB"/>
        </w:rPr>
        <w:t>,</w:t>
      </w:r>
      <w:r w:rsidRPr="00025D24">
        <w:rPr>
          <w:lang w:val="en-GB"/>
        </w:rPr>
        <w:t xml:space="preserve"> for example, the selection of dialogue enhancement or the main and/or associated audio;</w:t>
      </w:r>
    </w:p>
    <w:p w14:paraId="7DE76966" w14:textId="1DEAEE6E" w:rsidR="00026142" w:rsidRPr="00025D24" w:rsidRDefault="00026142" w:rsidP="00C33AFC">
      <w:pPr>
        <w:pStyle w:val="enumlev1"/>
        <w:rPr>
          <w:lang w:val="en-GB"/>
        </w:rPr>
      </w:pPr>
      <w:r w:rsidRPr="00025D24">
        <w:rPr>
          <w:lang w:val="en-GB"/>
        </w:rPr>
        <w:t>–</w:t>
      </w:r>
      <w:r w:rsidRPr="00025D24">
        <w:rPr>
          <w:lang w:val="en-GB"/>
        </w:rPr>
        <w:tab/>
        <w:t>Environmental conditions</w:t>
      </w:r>
      <w:r w:rsidR="00B623C3" w:rsidRPr="00025D24">
        <w:rPr>
          <w:lang w:val="en-GB"/>
        </w:rPr>
        <w:t xml:space="preserve">, </w:t>
      </w:r>
      <w:r w:rsidRPr="00025D24">
        <w:rPr>
          <w:lang w:val="en-GB"/>
        </w:rPr>
        <w:t>for example, late-night mode;</w:t>
      </w:r>
    </w:p>
    <w:p w14:paraId="31C3639E" w14:textId="5DB0DEB7" w:rsidR="00026142" w:rsidRPr="00025D24" w:rsidRDefault="00026142" w:rsidP="00C33AFC">
      <w:pPr>
        <w:pStyle w:val="enumlev1"/>
        <w:rPr>
          <w:lang w:val="en-GB" w:eastAsia="zh-CN"/>
        </w:rPr>
      </w:pPr>
      <w:r w:rsidRPr="00025D24">
        <w:rPr>
          <w:lang w:val="en-GB"/>
        </w:rPr>
        <w:t>–</w:t>
      </w:r>
      <w:r w:rsidRPr="00025D24">
        <w:rPr>
          <w:lang w:val="en-GB"/>
        </w:rPr>
        <w:tab/>
        <w:t>Other device</w:t>
      </w:r>
      <w:r w:rsidRPr="00025D24">
        <w:rPr>
          <w:lang w:val="en-GB" w:eastAsia="zh-CN"/>
        </w:rPr>
        <w:t>-specific playback optimization</w:t>
      </w:r>
      <w:r w:rsidR="001D7EB5">
        <w:rPr>
          <w:lang w:val="en-GB" w:eastAsia="zh-CN"/>
        </w:rPr>
        <w:t>s</w:t>
      </w:r>
      <w:r w:rsidRPr="00025D24">
        <w:rPr>
          <w:lang w:val="en-GB" w:eastAsia="zh-CN"/>
        </w:rPr>
        <w:t>.</w:t>
      </w:r>
    </w:p>
    <w:p w14:paraId="2FD17E17" w14:textId="39F9AAEB" w:rsidR="00026142" w:rsidRPr="00025D24" w:rsidRDefault="00026142" w:rsidP="00C33AFC">
      <w:pPr>
        <w:rPr>
          <w:lang w:val="en-GB" w:eastAsia="zh-CN"/>
        </w:rPr>
      </w:pPr>
      <w:r w:rsidRPr="00025D24">
        <w:rPr>
          <w:lang w:val="en-GB" w:eastAsia="zh-CN"/>
        </w:rPr>
        <w:t>An arbitrary number of output stages can be connected to a single input stage, which allows rendering different output configurations from one input bitstream simultaneously. Each output stage can be freely configured – for example, one for headphone output at a high output level and another for 5.1</w:t>
      </w:r>
      <w:r w:rsidR="001D7EB5">
        <w:rPr>
          <w:lang w:val="en-GB" w:eastAsia="zh-CN"/>
        </w:rPr>
        <w:noBreakHyphen/>
      </w:r>
      <w:r w:rsidRPr="00025D24">
        <w:rPr>
          <w:lang w:val="en-GB" w:eastAsia="zh-CN"/>
        </w:rPr>
        <w:t>channel mode at line level. This saves computational load compared with running an input decode stage for each output.</w:t>
      </w:r>
    </w:p>
    <w:p w14:paraId="12DEFC18" w14:textId="39CBDEF4" w:rsidR="00026142" w:rsidRPr="00025D24" w:rsidRDefault="00026142" w:rsidP="001B1DF9">
      <w:pPr>
        <w:keepNext/>
        <w:rPr>
          <w:lang w:val="en-GB" w:eastAsia="zh-CN"/>
        </w:rPr>
      </w:pPr>
      <w:r w:rsidRPr="00025D24">
        <w:rPr>
          <w:lang w:val="en-GB" w:eastAsia="zh-CN"/>
        </w:rPr>
        <w:lastRenderedPageBreak/>
        <w:t>Figure</w:t>
      </w:r>
      <w:r w:rsidR="00B87A69" w:rsidRPr="00025D24">
        <w:rPr>
          <w:lang w:val="en-GB" w:eastAsia="zh-CN"/>
        </w:rPr>
        <w:t>s</w:t>
      </w:r>
      <w:r w:rsidRPr="00025D24">
        <w:rPr>
          <w:lang w:val="en-GB" w:eastAsia="zh-CN"/>
        </w:rPr>
        <w:t xml:space="preserve"> 12 and 13 show examples of a decoder with a single output and a decoder with three independent outputs, each of which is optimized for a different kind of device.</w:t>
      </w:r>
    </w:p>
    <w:p w14:paraId="0F79DFFE" w14:textId="77777777" w:rsidR="00026142" w:rsidRPr="008B4FE5" w:rsidRDefault="00026142" w:rsidP="00026142">
      <w:pPr>
        <w:pStyle w:val="FigureNo"/>
        <w:rPr>
          <w:iCs/>
        </w:rPr>
      </w:pPr>
      <w:r w:rsidRPr="008B4FE5">
        <w:t xml:space="preserve">Figure </w:t>
      </w:r>
      <w:r w:rsidRPr="008B4FE5">
        <w:rPr>
          <w:iCs/>
        </w:rPr>
        <w:t>12</w:t>
      </w:r>
    </w:p>
    <w:p w14:paraId="5192BA63" w14:textId="5A347CA8" w:rsidR="00026142" w:rsidRPr="008B4FE5" w:rsidRDefault="00026142" w:rsidP="00026142">
      <w:pPr>
        <w:pStyle w:val="Figuretitle"/>
      </w:pPr>
      <w:r w:rsidRPr="008B4FE5">
        <w:t xml:space="preserve">Single </w:t>
      </w:r>
      <w:r w:rsidR="00B87A69" w:rsidRPr="008B4FE5">
        <w:t>output</w:t>
      </w:r>
    </w:p>
    <w:p w14:paraId="05053AC4" w14:textId="06DB8FC7" w:rsidR="00026142" w:rsidRPr="008B4FE5" w:rsidRDefault="00026142" w:rsidP="00026142">
      <w:pPr>
        <w:pStyle w:val="Figure"/>
      </w:pPr>
      <w:r w:rsidRPr="008B4FE5">
        <w:rPr>
          <w:noProof/>
        </w:rPr>
        <w:drawing>
          <wp:inline distT="0" distB="0" distL="0" distR="0" wp14:anchorId="16EE5944" wp14:editId="31557C01">
            <wp:extent cx="3501814" cy="1121134"/>
            <wp:effectExtent l="0" t="0" r="3810" b="3175"/>
            <wp:docPr id="57" name="Picture 57" descr="A picture containing game,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game, mirro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9123" cy="1126676"/>
                    </a:xfrm>
                    <a:prstGeom prst="rect">
                      <a:avLst/>
                    </a:prstGeom>
                    <a:noFill/>
                    <a:ln>
                      <a:noFill/>
                    </a:ln>
                  </pic:spPr>
                </pic:pic>
              </a:graphicData>
            </a:graphic>
          </wp:inline>
        </w:drawing>
      </w:r>
    </w:p>
    <w:p w14:paraId="34AC19AA" w14:textId="77777777" w:rsidR="00026142" w:rsidRPr="008B4FE5" w:rsidRDefault="00026142" w:rsidP="00026142">
      <w:pPr>
        <w:pStyle w:val="FigureNo"/>
        <w:rPr>
          <w:iCs/>
        </w:rPr>
      </w:pPr>
      <w:r w:rsidRPr="008B4FE5">
        <w:t xml:space="preserve">Figure </w:t>
      </w:r>
      <w:r w:rsidRPr="008B4FE5">
        <w:rPr>
          <w:iCs/>
        </w:rPr>
        <w:t>13</w:t>
      </w:r>
    </w:p>
    <w:p w14:paraId="49616BE5" w14:textId="36ADB178" w:rsidR="00026142" w:rsidRPr="008B4FE5" w:rsidRDefault="00026142" w:rsidP="00026142">
      <w:pPr>
        <w:pStyle w:val="Figuretitle"/>
      </w:pPr>
      <w:r w:rsidRPr="008B4FE5">
        <w:t xml:space="preserve">Three </w:t>
      </w:r>
      <w:r w:rsidR="00B87A69" w:rsidRPr="008B4FE5">
        <w:t>independent outputs</w:t>
      </w:r>
    </w:p>
    <w:p w14:paraId="39750190" w14:textId="7D421B5B" w:rsidR="00026142" w:rsidRPr="008B4FE5" w:rsidRDefault="00026142" w:rsidP="00026142">
      <w:pPr>
        <w:pStyle w:val="Figure"/>
      </w:pPr>
      <w:r w:rsidRPr="008B4FE5">
        <w:rPr>
          <w:noProof/>
        </w:rPr>
        <w:drawing>
          <wp:inline distT="0" distB="0" distL="0" distR="0" wp14:anchorId="50E34E15" wp14:editId="318EC972">
            <wp:extent cx="3599954" cy="1161738"/>
            <wp:effectExtent l="0" t="0" r="635" b="635"/>
            <wp:docPr id="56" name="Picture 5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close up of a devic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2293" cy="1168947"/>
                    </a:xfrm>
                    <a:prstGeom prst="rect">
                      <a:avLst/>
                    </a:prstGeom>
                    <a:noFill/>
                    <a:ln>
                      <a:noFill/>
                    </a:ln>
                  </pic:spPr>
                </pic:pic>
              </a:graphicData>
            </a:graphic>
          </wp:inline>
        </w:drawing>
      </w:r>
    </w:p>
    <w:p w14:paraId="58C9D531" w14:textId="77777777" w:rsidR="00026142" w:rsidRPr="00025D24" w:rsidRDefault="00026142" w:rsidP="00C33AFC">
      <w:pPr>
        <w:pStyle w:val="Heading1"/>
        <w:rPr>
          <w:lang w:val="en-GB"/>
        </w:rPr>
      </w:pPr>
      <w:bookmarkStart w:id="44" w:name="_Toc90362146"/>
      <w:bookmarkStart w:id="45" w:name="_Toc90975016"/>
      <w:bookmarkStart w:id="46" w:name="_Toc90975281"/>
      <w:r w:rsidRPr="00025D24">
        <w:rPr>
          <w:lang w:val="en-GB"/>
        </w:rPr>
        <w:t>5</w:t>
      </w:r>
      <w:r w:rsidRPr="00025D24">
        <w:rPr>
          <w:lang w:val="en-GB"/>
        </w:rPr>
        <w:tab/>
        <w:t>Content replacement and insertion</w:t>
      </w:r>
      <w:bookmarkEnd w:id="44"/>
      <w:bookmarkEnd w:id="45"/>
      <w:bookmarkEnd w:id="46"/>
    </w:p>
    <w:p w14:paraId="52049782" w14:textId="4276D185" w:rsidR="00026142" w:rsidRPr="00025D24" w:rsidRDefault="00026142" w:rsidP="00C33AFC">
      <w:pPr>
        <w:pStyle w:val="Heading2"/>
        <w:rPr>
          <w:lang w:val="en-GB"/>
        </w:rPr>
      </w:pPr>
      <w:bookmarkStart w:id="47" w:name="_Toc90362147"/>
      <w:bookmarkStart w:id="48" w:name="_Toc90975017"/>
      <w:bookmarkStart w:id="49" w:name="_Toc90975282"/>
      <w:r w:rsidRPr="00025D24">
        <w:rPr>
          <w:lang w:val="en-GB"/>
        </w:rPr>
        <w:t>5.1</w:t>
      </w:r>
      <w:r w:rsidRPr="00025D24">
        <w:rPr>
          <w:lang w:val="en-GB"/>
        </w:rPr>
        <w:tab/>
        <w:t>Audio</w:t>
      </w:r>
      <w:r w:rsidR="00100B9C">
        <w:rPr>
          <w:lang w:val="en-GB"/>
        </w:rPr>
        <w:t>/V</w:t>
      </w:r>
      <w:r w:rsidRPr="00025D24">
        <w:rPr>
          <w:lang w:val="en-GB"/>
        </w:rPr>
        <w:t>ideo frame alignment</w:t>
      </w:r>
      <w:bookmarkEnd w:id="47"/>
      <w:bookmarkEnd w:id="48"/>
      <w:bookmarkEnd w:id="49"/>
    </w:p>
    <w:p w14:paraId="37EBA689" w14:textId="77777777" w:rsidR="00026142" w:rsidRPr="00025D24" w:rsidRDefault="00026142" w:rsidP="00C33AFC">
      <w:pPr>
        <w:rPr>
          <w:lang w:val="en-GB" w:eastAsia="zh-CN"/>
        </w:rPr>
      </w:pPr>
      <w:r w:rsidRPr="00025D24">
        <w:rPr>
          <w:lang w:val="en-GB" w:eastAsia="zh-CN"/>
        </w:rPr>
        <w:t>In current digital broadcast systems, encoded audio and video utilize different frame rates.</w:t>
      </w:r>
    </w:p>
    <w:p w14:paraId="666095FB" w14:textId="56173FE1" w:rsidR="00026142" w:rsidRPr="00025D24" w:rsidRDefault="00026142" w:rsidP="00C33AFC">
      <w:pPr>
        <w:rPr>
          <w:lang w:val="en-GB" w:eastAsia="zh-CN"/>
        </w:rPr>
      </w:pPr>
      <w:r w:rsidRPr="00025D24">
        <w:rPr>
          <w:lang w:val="en-GB" w:eastAsia="zh-CN"/>
        </w:rPr>
        <w:t>Although in isolation these rates make sense, the combination of two different rates in a final delivery stream or package makes further manipulation of the program</w:t>
      </w:r>
      <w:r w:rsidR="00B86011" w:rsidRPr="00025D24">
        <w:rPr>
          <w:lang w:val="en-GB" w:eastAsia="zh-CN"/>
        </w:rPr>
        <w:t>me</w:t>
      </w:r>
      <w:r w:rsidRPr="00025D24">
        <w:rPr>
          <w:lang w:val="en-GB" w:eastAsia="zh-CN"/>
        </w:rPr>
        <w:t xml:space="preserve"> in the transport domain complex. Applications such as editing, ad insertion, and international turnarounds become challenging to implement, as the switching points at the end of video frames do not align with the ends of audio frames.</w:t>
      </w:r>
    </w:p>
    <w:p w14:paraId="2266B193" w14:textId="77777777" w:rsidR="00026142" w:rsidRPr="00025D24" w:rsidRDefault="00026142" w:rsidP="00C33AFC">
      <w:pPr>
        <w:rPr>
          <w:lang w:val="en-GB" w:eastAsia="zh-CN"/>
        </w:rPr>
      </w:pPr>
      <w:r w:rsidRPr="00025D24">
        <w:rPr>
          <w:lang w:val="en-GB" w:eastAsia="zh-CN"/>
        </w:rPr>
        <w:t>If not implemented carefully, this can result in sync errors between video and audio or audible audio errors. Current solutions to this involve decoding and re-encoding the audio, which introduces potential sync errors, quality loss, and, in the case of OBA, misalignment of audio and time-critical positional metadata.</w:t>
      </w:r>
    </w:p>
    <w:p w14:paraId="58B723C0" w14:textId="6E2C93A3" w:rsidR="00026142" w:rsidRPr="00025D24" w:rsidRDefault="00026142" w:rsidP="00C33AFC">
      <w:pPr>
        <w:rPr>
          <w:lang w:val="en-GB" w:eastAsia="zh-CN"/>
        </w:rPr>
      </w:pPr>
      <w:r w:rsidRPr="00025D24">
        <w:rPr>
          <w:lang w:val="en-GB" w:eastAsia="zh-CN"/>
        </w:rPr>
        <w:t>In AC-4, a new approach is taken. The AC-4 encoder features an optional video reference input to align the audio and video frames. The encoded audio frame rate can therefore be set to match the video frame rate, and as a result, the boundaries of the audio frames can be precisely aligned with the boundaries of the video frames. The AC-4 system accommodates current broadcast standards, which specify video rates from 23.97 to 60 Hz as well as support for rates up to 120 Hz for new ultra high</w:t>
      </w:r>
      <w:r w:rsidR="00D94CCD" w:rsidRPr="00025D24">
        <w:rPr>
          <w:lang w:val="en-GB" w:eastAsia="zh-CN"/>
        </w:rPr>
        <w:noBreakHyphen/>
      </w:r>
      <w:r w:rsidRPr="00025D24">
        <w:rPr>
          <w:lang w:val="en-GB" w:eastAsia="zh-CN"/>
        </w:rPr>
        <w:t>definition specifications.</w:t>
      </w:r>
    </w:p>
    <w:p w14:paraId="04E3644E" w14:textId="77777777" w:rsidR="00026142" w:rsidRPr="00025D24" w:rsidRDefault="00026142" w:rsidP="00026142">
      <w:pPr>
        <w:pStyle w:val="FigureNo"/>
        <w:rPr>
          <w:iCs/>
          <w:lang w:val="en-GB"/>
        </w:rPr>
      </w:pPr>
      <w:r w:rsidRPr="00025D24">
        <w:rPr>
          <w:lang w:val="en-GB"/>
        </w:rPr>
        <w:lastRenderedPageBreak/>
        <w:t xml:space="preserve">Figure </w:t>
      </w:r>
      <w:r w:rsidRPr="00025D24">
        <w:rPr>
          <w:iCs/>
          <w:lang w:val="en-GB"/>
        </w:rPr>
        <w:t>14</w:t>
      </w:r>
    </w:p>
    <w:p w14:paraId="228BB8DD" w14:textId="77777777" w:rsidR="00026142" w:rsidRPr="00025D24" w:rsidRDefault="00026142" w:rsidP="00026142">
      <w:pPr>
        <w:pStyle w:val="Figuretitle"/>
        <w:rPr>
          <w:lang w:val="en-GB"/>
        </w:rPr>
      </w:pPr>
      <w:r w:rsidRPr="00025D24">
        <w:rPr>
          <w:lang w:val="en-GB"/>
        </w:rPr>
        <w:t>Audio/Video frame alignment in AC-4</w:t>
      </w:r>
    </w:p>
    <w:p w14:paraId="653FB66C" w14:textId="4CBF0224" w:rsidR="00026142" w:rsidRPr="008B4FE5" w:rsidRDefault="00026142" w:rsidP="00026142">
      <w:pPr>
        <w:pStyle w:val="Figure"/>
      </w:pPr>
      <w:r w:rsidRPr="008B4FE5">
        <w:rPr>
          <w:noProof/>
        </w:rPr>
        <w:drawing>
          <wp:inline distT="0" distB="0" distL="0" distR="0" wp14:anchorId="3B37674D" wp14:editId="58479229">
            <wp:extent cx="4524375" cy="2667000"/>
            <wp:effectExtent l="0" t="0" r="9525" b="0"/>
            <wp:docPr id="55" name="Picture 5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close up of a devic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4375" cy="2667000"/>
                    </a:xfrm>
                    <a:prstGeom prst="rect">
                      <a:avLst/>
                    </a:prstGeom>
                    <a:noFill/>
                    <a:ln>
                      <a:noFill/>
                    </a:ln>
                  </pic:spPr>
                </pic:pic>
              </a:graphicData>
            </a:graphic>
          </wp:inline>
        </w:drawing>
      </w:r>
    </w:p>
    <w:p w14:paraId="584639A8" w14:textId="3F28CF2C" w:rsidR="00026142" w:rsidRPr="00025D24" w:rsidRDefault="00026142" w:rsidP="00C33AFC">
      <w:pPr>
        <w:pStyle w:val="Normalaftertitle"/>
        <w:rPr>
          <w:lang w:val="en-GB" w:eastAsia="zh-CN"/>
        </w:rPr>
      </w:pPr>
      <w:r w:rsidRPr="00025D24">
        <w:rPr>
          <w:lang w:val="en-GB" w:eastAsia="zh-CN"/>
        </w:rPr>
        <w:t>This approach simplifies implementation for developers of downstream systems and reduces the risk of sync errors and other artefacts caused by trimming or cutting a stream. It does not require that the cut point be known when encoding the material, which provides flexibility for downstream manipulation within headends, the delivery network and consumer devices.</w:t>
      </w:r>
    </w:p>
    <w:p w14:paraId="191EB581" w14:textId="4E33F75C" w:rsidR="00026142" w:rsidRPr="00025D24" w:rsidRDefault="00026142" w:rsidP="00FE5B95">
      <w:pPr>
        <w:pStyle w:val="Heading2"/>
        <w:rPr>
          <w:lang w:val="en-GB"/>
        </w:rPr>
      </w:pPr>
      <w:bookmarkStart w:id="50" w:name="_Toc90362148"/>
      <w:bookmarkStart w:id="51" w:name="_Toc90975018"/>
      <w:bookmarkStart w:id="52" w:name="_Toc90975283"/>
      <w:r w:rsidRPr="00025D24">
        <w:rPr>
          <w:lang w:val="en-GB"/>
        </w:rPr>
        <w:t>5.2</w:t>
      </w:r>
      <w:r w:rsidRPr="00025D24">
        <w:rPr>
          <w:lang w:val="en-GB"/>
        </w:rPr>
        <w:tab/>
        <w:t>Seamless switching</w:t>
      </w:r>
      <w:bookmarkEnd w:id="50"/>
      <w:bookmarkEnd w:id="51"/>
      <w:bookmarkEnd w:id="52"/>
    </w:p>
    <w:p w14:paraId="4A25D6AD" w14:textId="77777777" w:rsidR="00026142" w:rsidRPr="00025D24" w:rsidRDefault="00026142" w:rsidP="00C33AFC">
      <w:pPr>
        <w:rPr>
          <w:spacing w:val="-2"/>
          <w:lang w:val="en-GB" w:eastAsia="zh-CN"/>
        </w:rPr>
      </w:pPr>
      <w:r w:rsidRPr="00025D24">
        <w:rPr>
          <w:spacing w:val="-2"/>
          <w:lang w:val="en-GB" w:eastAsia="zh-CN"/>
        </w:rPr>
        <w:t>The AC-4 decoder supports seamless switching between data rates and configurations. This is achieved by a decoder that reconfigures itself according to the input frame. A smooth transition is ensured because all relevant metadata is carried in precise alignment with the audio to which it refers.</w:t>
      </w:r>
    </w:p>
    <w:p w14:paraId="28A98942" w14:textId="6D36C810" w:rsidR="00026142" w:rsidRPr="00025D24" w:rsidRDefault="00026142" w:rsidP="00C33AFC">
      <w:pPr>
        <w:rPr>
          <w:lang w:val="en-GB" w:eastAsia="zh-CN"/>
        </w:rPr>
      </w:pPr>
      <w:r w:rsidRPr="00025D24">
        <w:rPr>
          <w:lang w:val="en-GB" w:eastAsia="zh-CN"/>
        </w:rPr>
        <w:t xml:space="preserve">Seamless switching also enables glitch-free transitions between different audio streams. To facilitate detection, the sequence number of each frame is checked in the decoder; if the frame numbers are non-consecutive, a crossfade is triggered. Because the codec operates on the overlap-add principle, there is sufficient audio available to perform a short crossfade so as to avoid any artefacts that would otherwise arise from a hard switch. If the content is the same before and after a switch </w:t>
      </w:r>
      <w:r w:rsidR="00775269">
        <w:rPr>
          <w:lang w:val="en-GB" w:eastAsia="zh-CN"/>
        </w:rPr>
        <w:t>–</w:t>
      </w:r>
      <w:r w:rsidRPr="00025D24">
        <w:rPr>
          <w:lang w:val="en-GB" w:eastAsia="zh-CN"/>
        </w:rPr>
        <w:t xml:space="preserve"> as in, for example, a switch of the bit rate in an adaptive streaming scenario </w:t>
      </w:r>
      <w:r w:rsidR="00775269">
        <w:rPr>
          <w:lang w:val="en-GB" w:eastAsia="zh-CN"/>
        </w:rPr>
        <w:t>–</w:t>
      </w:r>
      <w:r w:rsidRPr="00025D24">
        <w:rPr>
          <w:lang w:val="en-GB" w:eastAsia="zh-CN"/>
        </w:rPr>
        <w:t xml:space="preserve"> that transition becomes unnoticeable.</w:t>
      </w:r>
    </w:p>
    <w:p w14:paraId="0B037DB9" w14:textId="55034A09" w:rsidR="00026142" w:rsidRDefault="00026142" w:rsidP="00C33AFC">
      <w:pPr>
        <w:rPr>
          <w:lang w:val="en-GB" w:eastAsia="zh-CN"/>
        </w:rPr>
      </w:pPr>
      <w:r w:rsidRPr="00025D24">
        <w:rPr>
          <w:lang w:val="en-GB" w:eastAsia="zh-CN"/>
        </w:rPr>
        <w:t>This allows a service provider using adaptive streaming to utilize a wide range of bit rates / operation points with one audio coding system, as the AC-4 decoder will smoothly switch at transition points between rates. Furthermore, to ease the integration in playback devices, the AC-4 decoder has a fixed latency across all configurations. This simplifies integration for developers, as it is not necessary to add code to reconfigure the system depending on the input type. It also removes the risk of sync errors and audible glitches when switching configurations.</w:t>
      </w:r>
    </w:p>
    <w:p w14:paraId="7A3C1C39" w14:textId="6F13B88E" w:rsidR="00775269" w:rsidRDefault="00775269" w:rsidP="00C33AFC">
      <w:pPr>
        <w:rPr>
          <w:lang w:val="en-GB" w:eastAsia="zh-CN"/>
        </w:rPr>
      </w:pPr>
    </w:p>
    <w:p w14:paraId="629C178B" w14:textId="77777777" w:rsidR="00775269" w:rsidRPr="00025D24" w:rsidRDefault="00775269" w:rsidP="00C33AFC">
      <w:pPr>
        <w:rPr>
          <w:lang w:val="en-GB" w:eastAsia="zh-CN"/>
        </w:rPr>
      </w:pPr>
    </w:p>
    <w:p w14:paraId="77656F67" w14:textId="09BE2BF3" w:rsidR="00026142" w:rsidRPr="00775269" w:rsidRDefault="00026142" w:rsidP="00FB6C62">
      <w:pPr>
        <w:pStyle w:val="Reftitle"/>
        <w:keepNext/>
        <w:keepLines/>
        <w:rPr>
          <w:lang w:val="en-GB" w:eastAsia="zh-CN"/>
        </w:rPr>
      </w:pPr>
      <w:r w:rsidRPr="00775269">
        <w:rPr>
          <w:lang w:val="en-GB" w:eastAsia="zh-CN"/>
        </w:rPr>
        <w:t>References</w:t>
      </w:r>
    </w:p>
    <w:p w14:paraId="096FC3E6" w14:textId="1940285C" w:rsidR="00026142" w:rsidRPr="00775269" w:rsidRDefault="00026142" w:rsidP="00FB6C62">
      <w:pPr>
        <w:pStyle w:val="Reftext"/>
        <w:keepNext/>
        <w:keepLines/>
        <w:rPr>
          <w:sz w:val="20"/>
          <w:szCs w:val="16"/>
          <w:lang w:val="en-GB" w:eastAsia="zh-CN"/>
        </w:rPr>
      </w:pPr>
      <w:r w:rsidRPr="00775269">
        <w:rPr>
          <w:lang w:val="en-GB" w:eastAsia="zh-CN"/>
        </w:rPr>
        <w:t>[1]</w:t>
      </w:r>
      <w:r w:rsidRPr="00775269">
        <w:rPr>
          <w:lang w:val="en-GB" w:eastAsia="zh-CN"/>
        </w:rPr>
        <w:tab/>
        <w:t>ETSI TS 103 190-1 v1.3.1 (2018-02), “Digital Audio Compression (AC-4) Standard Part</w:t>
      </w:r>
      <w:r w:rsidR="003119B7" w:rsidRPr="00775269">
        <w:rPr>
          <w:lang w:val="en-GB" w:eastAsia="zh-CN"/>
        </w:rPr>
        <w:t> </w:t>
      </w:r>
      <w:r w:rsidRPr="00775269">
        <w:rPr>
          <w:lang w:val="en-GB" w:eastAsia="zh-CN"/>
        </w:rPr>
        <w:t>1; Channel based coding</w:t>
      </w:r>
      <w:r w:rsidR="00775269">
        <w:rPr>
          <w:lang w:val="en-GB" w:eastAsia="zh-CN"/>
        </w:rPr>
        <w:t>”</w:t>
      </w:r>
      <w:r w:rsidRPr="00775269">
        <w:rPr>
          <w:lang w:val="en-GB" w:eastAsia="zh-CN"/>
        </w:rPr>
        <w:t>,</w:t>
      </w:r>
      <w:r w:rsidR="00C933BD" w:rsidRPr="00775269">
        <w:rPr>
          <w:lang w:val="en-GB" w:eastAsia="zh-CN"/>
        </w:rPr>
        <w:tab/>
      </w:r>
      <w:r w:rsidR="00C933BD" w:rsidRPr="00775269">
        <w:rPr>
          <w:lang w:val="en-GB" w:eastAsia="zh-CN"/>
        </w:rPr>
        <w:br/>
      </w:r>
      <w:hyperlink r:id="rId35" w:history="1">
        <w:r w:rsidRPr="00775269">
          <w:rPr>
            <w:rStyle w:val="Hyperlink"/>
            <w:sz w:val="20"/>
            <w:szCs w:val="16"/>
            <w:lang w:val="en-GB" w:eastAsia="zh-CN"/>
          </w:rPr>
          <w:t>https://www.etsi.org/deliver/etsi_ts/103100_103199/10319001/01.03.01_60/ts_10319001v010301p.pdf</w:t>
        </w:r>
      </w:hyperlink>
      <w:r w:rsidRPr="00775269">
        <w:rPr>
          <w:sz w:val="20"/>
          <w:szCs w:val="16"/>
          <w:lang w:val="en-GB" w:eastAsia="zh-CN"/>
        </w:rPr>
        <w:t>.</w:t>
      </w:r>
    </w:p>
    <w:p w14:paraId="1FBAFD3D" w14:textId="4A9F4DB4" w:rsidR="00026142" w:rsidRPr="004A5DDF" w:rsidRDefault="00026142" w:rsidP="00C33AFC">
      <w:pPr>
        <w:pStyle w:val="Reftext"/>
        <w:rPr>
          <w:sz w:val="20"/>
          <w:szCs w:val="16"/>
          <w:lang w:eastAsia="zh-CN"/>
        </w:rPr>
      </w:pPr>
      <w:r w:rsidRPr="008B4FE5">
        <w:rPr>
          <w:lang w:eastAsia="zh-CN"/>
        </w:rPr>
        <w:lastRenderedPageBreak/>
        <w:t>[2]</w:t>
      </w:r>
      <w:r w:rsidRPr="008B4FE5">
        <w:rPr>
          <w:lang w:eastAsia="zh-CN"/>
        </w:rPr>
        <w:tab/>
        <w:t>ETSI TS 103 190-2 v1.2.1 (2018-02), “Digital Audio Compression (AC-4) Standard Part 2: Immersive and personalized audio”,</w:t>
      </w:r>
      <w:r w:rsidR="00C933BD">
        <w:rPr>
          <w:lang w:eastAsia="zh-CN"/>
        </w:rPr>
        <w:tab/>
      </w:r>
      <w:r w:rsidR="00C933BD">
        <w:rPr>
          <w:lang w:eastAsia="zh-CN"/>
        </w:rPr>
        <w:br/>
      </w:r>
      <w:hyperlink r:id="rId36" w:history="1">
        <w:r w:rsidRPr="004A5DDF">
          <w:rPr>
            <w:rStyle w:val="Hyperlink"/>
            <w:sz w:val="20"/>
            <w:szCs w:val="16"/>
            <w:lang w:eastAsia="zh-CN"/>
          </w:rPr>
          <w:t>https://www.etsi.org/deliver/etsi_ts/103100_103199/10319002/01.02.01_60/ts_10319002v010201p.pdf</w:t>
        </w:r>
      </w:hyperlink>
      <w:r w:rsidRPr="004A5DDF">
        <w:rPr>
          <w:sz w:val="20"/>
          <w:szCs w:val="16"/>
          <w:lang w:eastAsia="zh-CN"/>
        </w:rPr>
        <w:t>.</w:t>
      </w:r>
    </w:p>
    <w:p w14:paraId="6391C6DA" w14:textId="77777777" w:rsidR="00026142" w:rsidRPr="00025D24" w:rsidRDefault="00026142" w:rsidP="00C33AFC">
      <w:pPr>
        <w:pStyle w:val="Reftext"/>
        <w:rPr>
          <w:color w:val="0000FF"/>
          <w:sz w:val="20"/>
          <w:szCs w:val="16"/>
          <w:u w:val="single"/>
          <w:lang w:val="en-GB"/>
        </w:rPr>
      </w:pPr>
      <w:r w:rsidRPr="00025D24">
        <w:rPr>
          <w:lang w:val="en-GB"/>
        </w:rPr>
        <w:t>[3]</w:t>
      </w:r>
      <w:r w:rsidRPr="00025D24">
        <w:rPr>
          <w:lang w:val="en-GB"/>
        </w:rPr>
        <w:tab/>
        <w:t xml:space="preserve">ETSI TS 101 154 v2.6.1 (2019-09), “Digital Video Broadcasting (DVB); Specification for the use of Video and Audio Coding in Broadcasting Application based on the MPEG-2 Transport Stream”, </w:t>
      </w:r>
      <w:hyperlink r:id="rId37" w:history="1">
        <w:r w:rsidRPr="00025D24">
          <w:rPr>
            <w:rStyle w:val="Hyperlink"/>
            <w:sz w:val="20"/>
            <w:szCs w:val="16"/>
            <w:lang w:val="en-GB"/>
          </w:rPr>
          <w:t>https://www.etsi.org/deliver/etsi_ts/101100_101199/101154/02.06.01_60/ts_101154v020601p.pdf</w:t>
        </w:r>
      </w:hyperlink>
      <w:r w:rsidRPr="00025D24">
        <w:rPr>
          <w:sz w:val="20"/>
          <w:szCs w:val="16"/>
          <w:lang w:val="en-GB"/>
        </w:rPr>
        <w:t>.</w:t>
      </w:r>
    </w:p>
    <w:p w14:paraId="6A869426" w14:textId="77777777" w:rsidR="00026142" w:rsidRPr="00025D24" w:rsidRDefault="00026142" w:rsidP="00C33AFC">
      <w:pPr>
        <w:pStyle w:val="Reftext"/>
        <w:rPr>
          <w:sz w:val="20"/>
          <w:szCs w:val="16"/>
          <w:lang w:val="en-GB"/>
        </w:rPr>
      </w:pPr>
      <w:r w:rsidRPr="00025D24">
        <w:rPr>
          <w:lang w:val="en-GB"/>
        </w:rPr>
        <w:t>[4]</w:t>
      </w:r>
      <w:r w:rsidRPr="00025D24">
        <w:rPr>
          <w:lang w:val="en-GB"/>
        </w:rPr>
        <w:tab/>
        <w:t xml:space="preserve">ATSC A/342-1:2021, “ATSC Standard: A/342 Part 1, Audio Common Elements”, March 9, 2021, </w:t>
      </w:r>
      <w:hyperlink r:id="rId38" w:history="1">
        <w:r w:rsidRPr="00025D24">
          <w:rPr>
            <w:rStyle w:val="Hyperlink"/>
            <w:sz w:val="20"/>
            <w:szCs w:val="16"/>
            <w:lang w:val="en-GB"/>
          </w:rPr>
          <w:t>https://www.atsc.org/wp-content/uploads/2021/03/A342-2021-Part-1.pdf</w:t>
        </w:r>
      </w:hyperlink>
      <w:r w:rsidRPr="00025D24">
        <w:rPr>
          <w:sz w:val="20"/>
          <w:szCs w:val="16"/>
          <w:lang w:val="en-GB"/>
        </w:rPr>
        <w:t>.</w:t>
      </w:r>
    </w:p>
    <w:p w14:paraId="47EE78C7" w14:textId="77777777" w:rsidR="00026142" w:rsidRPr="00025D24" w:rsidRDefault="00026142" w:rsidP="00C33AFC">
      <w:pPr>
        <w:pStyle w:val="Reftext"/>
        <w:rPr>
          <w:lang w:val="en-GB"/>
        </w:rPr>
      </w:pPr>
      <w:r w:rsidRPr="00025D24">
        <w:rPr>
          <w:lang w:val="en-GB"/>
        </w:rPr>
        <w:t>[5]</w:t>
      </w:r>
      <w:r w:rsidRPr="00025D24">
        <w:rPr>
          <w:lang w:val="en-GB"/>
        </w:rPr>
        <w:tab/>
        <w:t xml:space="preserve">ATSC: A/342-2:2021, “ATSC Standard: A/342 Part 2, AC-4 System”, March 10, 2021, </w:t>
      </w:r>
      <w:hyperlink r:id="rId39" w:history="1">
        <w:r w:rsidRPr="00025D24">
          <w:rPr>
            <w:rStyle w:val="Hyperlink"/>
            <w:sz w:val="20"/>
            <w:szCs w:val="16"/>
            <w:lang w:val="en-GB"/>
          </w:rPr>
          <w:t>https://www.atsc.org/wp-content/uploads/2021/03/A342-2021-Part-2-AC-4.pdf</w:t>
        </w:r>
      </w:hyperlink>
      <w:r w:rsidRPr="00025D24">
        <w:rPr>
          <w:sz w:val="20"/>
          <w:szCs w:val="16"/>
          <w:lang w:val="en-GB"/>
        </w:rPr>
        <w:t>.</w:t>
      </w:r>
    </w:p>
    <w:p w14:paraId="229C579E" w14:textId="36993DF2" w:rsidR="00026142" w:rsidRPr="00025D24" w:rsidRDefault="00026142" w:rsidP="000916C9">
      <w:pPr>
        <w:pStyle w:val="Reftext"/>
        <w:rPr>
          <w:color w:val="0000FF"/>
          <w:sz w:val="20"/>
          <w:szCs w:val="16"/>
          <w:u w:val="single"/>
          <w:lang w:val="en-GB"/>
        </w:rPr>
      </w:pPr>
      <w:r w:rsidRPr="00025D24">
        <w:rPr>
          <w:lang w:val="en-GB"/>
        </w:rPr>
        <w:t>[6]</w:t>
      </w:r>
      <w:r w:rsidRPr="00025D24">
        <w:rPr>
          <w:lang w:val="en-GB"/>
        </w:rPr>
        <w:tab/>
        <w:t>ANSI/SCTE 242-1:2017, “Next Generation Audio Coding Constraints for Cable Systems: Part 1 – Introduction and Common Constraints”,</w:t>
      </w:r>
      <w:r w:rsidR="000916C9">
        <w:rPr>
          <w:lang w:val="en-GB"/>
        </w:rPr>
        <w:t xml:space="preserve"> </w:t>
      </w:r>
      <w:hyperlink r:id="rId40" w:history="1">
        <w:r w:rsidR="000916C9" w:rsidRPr="0053288B">
          <w:rPr>
            <w:rStyle w:val="Hyperlink"/>
          </w:rPr>
          <w:t>https://www.scte.org/standards-development/library/standards-catalog/ansiscte-242-1-2017/</w:t>
        </w:r>
      </w:hyperlink>
    </w:p>
    <w:p w14:paraId="62D9FC66" w14:textId="62323D86" w:rsidR="00026142" w:rsidRPr="00025D24" w:rsidRDefault="00026142" w:rsidP="00C33AFC">
      <w:pPr>
        <w:pStyle w:val="Reftext"/>
        <w:rPr>
          <w:sz w:val="20"/>
          <w:szCs w:val="16"/>
          <w:lang w:val="en-GB"/>
        </w:rPr>
      </w:pPr>
      <w:r w:rsidRPr="00025D24">
        <w:rPr>
          <w:lang w:val="en-GB"/>
        </w:rPr>
        <w:t>[7]</w:t>
      </w:r>
      <w:r w:rsidRPr="00025D24">
        <w:rPr>
          <w:lang w:val="en-GB"/>
        </w:rPr>
        <w:tab/>
        <w:t>ANSI/SCTE 242-2 2017, “Next Generation Audio Coding Constraints for Cable Systems: Part 2 – AC-4 Audio Coding Constraints”,</w:t>
      </w:r>
      <w:r w:rsidR="000916C9">
        <w:rPr>
          <w:lang w:val="en-GB"/>
        </w:rPr>
        <w:t xml:space="preserve"> </w:t>
      </w:r>
      <w:hyperlink r:id="rId41" w:history="1">
        <w:r w:rsidR="000916C9">
          <w:rPr>
            <w:rStyle w:val="Hyperlink"/>
          </w:rPr>
          <w:t>https://www.scte.org/standards-development/library/standards-catalog/ansiscte-242-2-2017/</w:t>
        </w:r>
      </w:hyperlink>
    </w:p>
    <w:p w14:paraId="5FB4B124" w14:textId="7E84E5B8" w:rsidR="00026142" w:rsidRPr="007B43C8" w:rsidRDefault="00026142" w:rsidP="00C33AFC">
      <w:pPr>
        <w:pStyle w:val="Reftext"/>
        <w:rPr>
          <w:sz w:val="20"/>
          <w:szCs w:val="16"/>
          <w:u w:val="single"/>
          <w:lang w:val="en-GB"/>
        </w:rPr>
      </w:pPr>
      <w:r w:rsidRPr="00025D24">
        <w:rPr>
          <w:lang w:val="en-GB"/>
        </w:rPr>
        <w:t>[8]</w:t>
      </w:r>
      <w:r w:rsidRPr="00025D24">
        <w:rPr>
          <w:lang w:val="en-GB"/>
        </w:rPr>
        <w:tab/>
        <w:t>ANSI/SCTE 243-1 2017, “Next Generation Audio Carriage Constraints for Cable Systems: Part 1 – Common Transport Signaling”,</w:t>
      </w:r>
      <w:r w:rsidR="000916C9">
        <w:rPr>
          <w:lang w:val="en-GB"/>
        </w:rPr>
        <w:t xml:space="preserve"> </w:t>
      </w:r>
      <w:hyperlink r:id="rId42" w:history="1">
        <w:r w:rsidR="007B43C8" w:rsidRPr="0053288B">
          <w:rPr>
            <w:rStyle w:val="Hyperlink"/>
          </w:rPr>
          <w:t>https://www.scte.org/standards-development/library/standards-catalog/ansiscte-243-1-2017/</w:t>
        </w:r>
      </w:hyperlink>
      <w:r w:rsidR="007B43C8">
        <w:t xml:space="preserve"> </w:t>
      </w:r>
    </w:p>
    <w:p w14:paraId="31FC94FC" w14:textId="11B5E8E6" w:rsidR="00026142" w:rsidRPr="00025D24" w:rsidRDefault="00026142" w:rsidP="00C33AFC">
      <w:pPr>
        <w:pStyle w:val="Reftext"/>
        <w:rPr>
          <w:sz w:val="20"/>
          <w:szCs w:val="16"/>
          <w:lang w:val="en-GB"/>
        </w:rPr>
      </w:pPr>
      <w:r w:rsidRPr="00025D24">
        <w:rPr>
          <w:lang w:val="en-GB"/>
        </w:rPr>
        <w:t>[9]</w:t>
      </w:r>
      <w:r w:rsidRPr="00025D24">
        <w:rPr>
          <w:lang w:val="en-GB"/>
        </w:rPr>
        <w:tab/>
        <w:t>ANSI/SCTE 243-2 2017, “Next Generation Audio Carriage Constraints For Cable Systems: Part 2 - AC-4 Audio Carriage Constraints”,</w:t>
      </w:r>
      <w:r w:rsidR="007B43C8">
        <w:rPr>
          <w:lang w:val="en-GB"/>
        </w:rPr>
        <w:t xml:space="preserve"> </w:t>
      </w:r>
      <w:hyperlink r:id="rId43" w:history="1">
        <w:r w:rsidR="007B43C8" w:rsidRPr="0053288B">
          <w:rPr>
            <w:rStyle w:val="Hyperlink"/>
          </w:rPr>
          <w:t>https://www.scte.org/standards-development/library/standards-catalog/ansiscte-243-2-2017/</w:t>
        </w:r>
      </w:hyperlink>
    </w:p>
    <w:p w14:paraId="41EC5865" w14:textId="6B044E39" w:rsidR="00026142" w:rsidRPr="00025D24" w:rsidRDefault="00026142" w:rsidP="00C33AFC">
      <w:pPr>
        <w:pStyle w:val="Reftext"/>
        <w:rPr>
          <w:lang w:val="en-GB"/>
        </w:rPr>
      </w:pPr>
      <w:r w:rsidRPr="00025D24">
        <w:rPr>
          <w:lang w:val="en-GB"/>
        </w:rPr>
        <w:t>[10]</w:t>
      </w:r>
      <w:r w:rsidRPr="00025D24">
        <w:rPr>
          <w:lang w:val="en-GB"/>
        </w:rPr>
        <w:tab/>
        <w:t>ETSI TS 102 796 v1.5.1 (2018-09),</w:t>
      </w:r>
      <w:r w:rsidR="00775269">
        <w:rPr>
          <w:lang w:val="en-GB"/>
        </w:rPr>
        <w:t xml:space="preserve"> “</w:t>
      </w:r>
      <w:r w:rsidRPr="00025D24">
        <w:rPr>
          <w:lang w:val="en-GB"/>
        </w:rPr>
        <w:t xml:space="preserve">Hybrid Broadcast Broadband TV”, </w:t>
      </w:r>
      <w:hyperlink r:id="rId44" w:history="1">
        <w:r w:rsidRPr="00025D24">
          <w:rPr>
            <w:rStyle w:val="Hyperlink"/>
            <w:sz w:val="20"/>
            <w:szCs w:val="16"/>
            <w:lang w:val="en-GB"/>
          </w:rPr>
          <w:t>https://www.etsi.org/deliver/etsi_ts/102700_102799/102796/01.05.01_60/ts_102796v010501p.pdf</w:t>
        </w:r>
      </w:hyperlink>
      <w:r w:rsidRPr="00025D24">
        <w:rPr>
          <w:sz w:val="20"/>
          <w:szCs w:val="16"/>
          <w:lang w:val="en-GB"/>
        </w:rPr>
        <w:t>.</w:t>
      </w:r>
    </w:p>
    <w:p w14:paraId="2307F428" w14:textId="1F39D2D3" w:rsidR="00026142" w:rsidRPr="00025D24" w:rsidRDefault="00026142" w:rsidP="00C33AFC">
      <w:pPr>
        <w:pStyle w:val="Reftext"/>
        <w:rPr>
          <w:iCs/>
          <w:sz w:val="20"/>
          <w:szCs w:val="16"/>
          <w:lang w:val="en-GB" w:eastAsia="zh-CN"/>
        </w:rPr>
      </w:pPr>
      <w:r w:rsidRPr="00025D24">
        <w:rPr>
          <w:lang w:val="en-GB" w:eastAsia="zh-CN"/>
        </w:rPr>
        <w:t>[11]</w:t>
      </w:r>
      <w:r w:rsidRPr="00025D24">
        <w:rPr>
          <w:lang w:val="en-GB" w:eastAsia="zh-CN"/>
        </w:rPr>
        <w:tab/>
        <w:t>ETSI TS 103 448 v1.1.1 (2016-09)</w:t>
      </w:r>
      <w:r w:rsidR="00775269">
        <w:rPr>
          <w:lang w:val="en-GB" w:eastAsia="zh-CN"/>
        </w:rPr>
        <w:t>,</w:t>
      </w:r>
      <w:r w:rsidRPr="00025D24">
        <w:rPr>
          <w:lang w:val="en-GB" w:eastAsia="zh-CN"/>
        </w:rPr>
        <w:t xml:space="preserve"> </w:t>
      </w:r>
      <w:r w:rsidRPr="00775269">
        <w:rPr>
          <w:iCs/>
          <w:lang w:val="en-GB" w:eastAsia="zh-CN"/>
        </w:rPr>
        <w:t>AC-4 Object Audio Renderer for Consumer Use,</w:t>
      </w:r>
      <w:r w:rsidRPr="00025D24">
        <w:rPr>
          <w:iCs/>
          <w:lang w:val="en-GB" w:eastAsia="zh-CN"/>
        </w:rPr>
        <w:t xml:space="preserve"> </w:t>
      </w:r>
      <w:hyperlink r:id="rId45" w:history="1">
        <w:r w:rsidRPr="00025D24">
          <w:rPr>
            <w:rStyle w:val="Hyperlink"/>
            <w:iCs/>
            <w:sz w:val="20"/>
            <w:szCs w:val="16"/>
            <w:lang w:val="en-GB" w:eastAsia="zh-CN"/>
          </w:rPr>
          <w:t>https://www.etsi.org/deliver/etsi_ts/103400_103499/103448/01.01.01_60/ts_103448v010101p.pdf</w:t>
        </w:r>
      </w:hyperlink>
      <w:r w:rsidRPr="00025D24">
        <w:rPr>
          <w:iCs/>
          <w:sz w:val="20"/>
          <w:szCs w:val="16"/>
          <w:lang w:val="en-GB" w:eastAsia="zh-CN"/>
        </w:rPr>
        <w:t>.</w:t>
      </w:r>
    </w:p>
    <w:p w14:paraId="28B3E234" w14:textId="09DAA1DA" w:rsidR="00026142" w:rsidRPr="004A5DDF" w:rsidRDefault="00026142" w:rsidP="00C33AFC">
      <w:pPr>
        <w:pStyle w:val="Reftext"/>
        <w:rPr>
          <w:sz w:val="20"/>
          <w:szCs w:val="16"/>
        </w:rPr>
      </w:pPr>
      <w:r w:rsidRPr="008B4FE5">
        <w:t>[12]</w:t>
      </w:r>
      <w:r w:rsidRPr="008B4FE5">
        <w:tab/>
        <w:t>ETSI EN 300 468 v1.16.1 (2019-08), “Digital Video Broadcasting (DVB); Specification for Service Information (SI) in DVB systems”,</w:t>
      </w:r>
      <w:r w:rsidR="00C933BD">
        <w:tab/>
      </w:r>
      <w:r w:rsidR="00C933BD">
        <w:br/>
      </w:r>
      <w:hyperlink r:id="rId46" w:history="1">
        <w:r w:rsidRPr="004A5DDF">
          <w:rPr>
            <w:rStyle w:val="Hyperlink"/>
            <w:sz w:val="20"/>
            <w:szCs w:val="16"/>
          </w:rPr>
          <w:t>https://www.etsi.org/deliver/etsi_en/300400_300499/300468/01.16.01_60/en_300468v011601p.pdf</w:t>
        </w:r>
      </w:hyperlink>
      <w:r w:rsidRPr="004A5DDF">
        <w:rPr>
          <w:sz w:val="20"/>
          <w:szCs w:val="16"/>
        </w:rPr>
        <w:t>.</w:t>
      </w:r>
    </w:p>
    <w:p w14:paraId="17F9B13F" w14:textId="6C2C2619" w:rsidR="00026142" w:rsidRPr="00025D24" w:rsidRDefault="00026142" w:rsidP="00C33AFC">
      <w:pPr>
        <w:pStyle w:val="Reftext"/>
        <w:rPr>
          <w:sz w:val="20"/>
          <w:szCs w:val="16"/>
          <w:lang w:val="en-GB"/>
        </w:rPr>
      </w:pPr>
      <w:r w:rsidRPr="00025D24">
        <w:rPr>
          <w:lang w:val="en-GB"/>
        </w:rPr>
        <w:t>[13]</w:t>
      </w:r>
      <w:r w:rsidRPr="00025D24">
        <w:rPr>
          <w:lang w:val="en-GB"/>
        </w:rPr>
        <w:tab/>
        <w:t xml:space="preserve">“NorDig Unified Requirements for Integrated Receiver Decoders” v3.1.2 (2021-04-13), </w:t>
      </w:r>
      <w:hyperlink r:id="rId47" w:history="1">
        <w:r w:rsidRPr="00025D24">
          <w:rPr>
            <w:rStyle w:val="Hyperlink"/>
            <w:sz w:val="20"/>
            <w:szCs w:val="16"/>
            <w:lang w:val="en-GB"/>
          </w:rPr>
          <w:t>https://nordig.org/wp-content/uploads/2016/03/NorDig-Unified-Requirements-ver.-3.1.2.pdf</w:t>
        </w:r>
      </w:hyperlink>
    </w:p>
    <w:p w14:paraId="61118BE3" w14:textId="77777777" w:rsidR="00026142" w:rsidRPr="00025D24" w:rsidRDefault="00026142" w:rsidP="00C33AFC">
      <w:pPr>
        <w:pStyle w:val="Reftext"/>
        <w:rPr>
          <w:sz w:val="20"/>
          <w:szCs w:val="16"/>
          <w:lang w:val="en-GB"/>
        </w:rPr>
      </w:pPr>
      <w:r w:rsidRPr="00025D24">
        <w:rPr>
          <w:lang w:val="en-GB"/>
        </w:rPr>
        <w:t>[14]</w:t>
      </w:r>
      <w:r w:rsidRPr="00025D24">
        <w:rPr>
          <w:lang w:val="en-GB"/>
        </w:rPr>
        <w:tab/>
        <w:t xml:space="preserve">“UHD Book – Compatible High Definition and Ultra High Definition receivers for the Italian market: baseline requirements – Version 2.0” (2020-12-01), </w:t>
      </w:r>
      <w:hyperlink r:id="rId48" w:history="1">
        <w:r w:rsidRPr="00025D24">
          <w:rPr>
            <w:rStyle w:val="Hyperlink"/>
            <w:sz w:val="20"/>
            <w:szCs w:val="16"/>
            <w:lang w:val="en-GB"/>
          </w:rPr>
          <w:t>https://www.hdforumitalia.it/documents/uhd-book-2-0/?lang=en</w:t>
        </w:r>
      </w:hyperlink>
    </w:p>
    <w:p w14:paraId="793060AC" w14:textId="010FE7D8" w:rsidR="00026142" w:rsidRPr="00025D24" w:rsidRDefault="00026142" w:rsidP="00C33AFC">
      <w:pPr>
        <w:pStyle w:val="Reftext"/>
        <w:rPr>
          <w:lang w:val="en-GB"/>
        </w:rPr>
      </w:pPr>
      <w:r w:rsidRPr="00025D24">
        <w:rPr>
          <w:lang w:val="en-GB"/>
        </w:rPr>
        <w:t>[15]</w:t>
      </w:r>
      <w:r w:rsidRPr="00025D24">
        <w:rPr>
          <w:lang w:val="en-GB"/>
        </w:rPr>
        <w:tab/>
        <w:t>“</w:t>
      </w:r>
      <w:r w:rsidRPr="00025D24">
        <w:rPr>
          <w:spacing w:val="-6"/>
          <w:lang w:val="en-GB"/>
        </w:rPr>
        <w:t xml:space="preserve">Regulation of the minister for digitalization on the technical and operational requirements for digital receivers”, </w:t>
      </w:r>
      <w:hyperlink r:id="rId49" w:history="1">
        <w:r w:rsidR="00C33AFC" w:rsidRPr="00025D24">
          <w:rPr>
            <w:rStyle w:val="Hyperlink"/>
            <w:spacing w:val="-6"/>
            <w:sz w:val="20"/>
            <w:szCs w:val="16"/>
            <w:lang w:val="en-GB"/>
          </w:rPr>
          <w:t>https://ec.europa.eu/growth/tools-databases/tris/en/search/?trisaction=search.detail&amp;year=2019&amp;num=213</w:t>
        </w:r>
      </w:hyperlink>
      <w:r w:rsidR="00C33AFC" w:rsidRPr="00025D24">
        <w:rPr>
          <w:sz w:val="20"/>
          <w:szCs w:val="16"/>
          <w:lang w:val="en-GB"/>
        </w:rPr>
        <w:t xml:space="preserve"> </w:t>
      </w:r>
    </w:p>
    <w:p w14:paraId="4FF9A530" w14:textId="0859B4B5" w:rsidR="00026142" w:rsidRDefault="00026142" w:rsidP="00C33AFC">
      <w:pPr>
        <w:pStyle w:val="Reftext"/>
        <w:rPr>
          <w:rStyle w:val="Hyperlink"/>
          <w:sz w:val="20"/>
          <w:szCs w:val="16"/>
        </w:rPr>
      </w:pPr>
      <w:r w:rsidRPr="00025D24">
        <w:rPr>
          <w:lang w:val="en-GB"/>
        </w:rPr>
        <w:t>[16]</w:t>
      </w:r>
      <w:r w:rsidRPr="00025D24">
        <w:rPr>
          <w:lang w:val="en-GB"/>
        </w:rPr>
        <w:tab/>
        <w:t>ETSI TS 102 366 v1.4.1 (2017-09), “Digital Audio Compression (AC-3, Enhanced AC</w:t>
      </w:r>
      <w:r w:rsidR="004A5DDF" w:rsidRPr="00025D24">
        <w:rPr>
          <w:lang w:val="en-GB"/>
        </w:rPr>
        <w:noBreakHyphen/>
      </w:r>
      <w:r w:rsidRPr="00025D24">
        <w:rPr>
          <w:lang w:val="en-GB"/>
        </w:rPr>
        <w:t xml:space="preserve">3) Standard”, </w:t>
      </w:r>
      <w:hyperlink r:id="rId50" w:history="1">
        <w:r w:rsidRPr="00025D24">
          <w:rPr>
            <w:rStyle w:val="Hyperlink"/>
            <w:sz w:val="20"/>
            <w:szCs w:val="16"/>
            <w:lang w:val="en-GB"/>
          </w:rPr>
          <w:t>https://www.etsi.org/deliver/etsi_ts/102300_102399/102366/01.04.01_60/ts_102366v010401p.pdf</w:t>
        </w:r>
      </w:hyperlink>
    </w:p>
    <w:p w14:paraId="7476453D" w14:textId="784B2BEB" w:rsidR="00775269" w:rsidRDefault="00775269" w:rsidP="00775269">
      <w:pPr>
        <w:rPr>
          <w:lang w:val="en-GB"/>
        </w:rPr>
      </w:pPr>
    </w:p>
    <w:p w14:paraId="76E0D2D3" w14:textId="77777777" w:rsidR="00775269" w:rsidRPr="00025D24" w:rsidRDefault="00775269" w:rsidP="00775269">
      <w:pPr>
        <w:rPr>
          <w:lang w:val="en-GB"/>
        </w:rPr>
      </w:pPr>
    </w:p>
    <w:p w14:paraId="3FA722E0" w14:textId="6C110FAC" w:rsidR="00026142" w:rsidRPr="00025D24" w:rsidRDefault="00160EC4" w:rsidP="00160EC4">
      <w:pPr>
        <w:pStyle w:val="AnnexNoTitle"/>
        <w:rPr>
          <w:lang w:val="en-GB"/>
        </w:rPr>
      </w:pPr>
      <w:bookmarkStart w:id="53" w:name="_Toc90362149"/>
      <w:bookmarkStart w:id="54" w:name="_Toc90975019"/>
      <w:bookmarkStart w:id="55" w:name="_Toc90975284"/>
      <w:r w:rsidRPr="00025D24">
        <w:rPr>
          <w:lang w:val="en-GB"/>
        </w:rPr>
        <w:lastRenderedPageBreak/>
        <w:t>Annex 2</w:t>
      </w:r>
      <w:r w:rsidRPr="00025D24">
        <w:rPr>
          <w:lang w:val="en-GB"/>
        </w:rPr>
        <w:br/>
      </w:r>
      <w:r w:rsidRPr="00025D24">
        <w:rPr>
          <w:lang w:val="en-GB"/>
        </w:rPr>
        <w:br/>
      </w:r>
      <w:r w:rsidRPr="00025D24">
        <w:rPr>
          <w:lang w:val="en-GB" w:eastAsia="zh-CN"/>
        </w:rPr>
        <w:t xml:space="preserve">MPEG-H </w:t>
      </w:r>
      <w:r w:rsidR="00807B80">
        <w:rPr>
          <w:lang w:val="en-GB" w:eastAsia="zh-CN"/>
        </w:rPr>
        <w:t>A</w:t>
      </w:r>
      <w:r w:rsidR="00807B80" w:rsidRPr="00025D24">
        <w:rPr>
          <w:lang w:val="en-GB" w:eastAsia="zh-CN"/>
        </w:rPr>
        <w:t xml:space="preserve">udio </w:t>
      </w:r>
      <w:r w:rsidR="00807B80">
        <w:rPr>
          <w:lang w:val="en-GB" w:eastAsia="zh-CN"/>
        </w:rPr>
        <w:t>S</w:t>
      </w:r>
      <w:r w:rsidR="00807B80" w:rsidRPr="00025D24">
        <w:rPr>
          <w:lang w:val="en-GB" w:eastAsia="zh-CN"/>
        </w:rPr>
        <w:t>ystem</w:t>
      </w:r>
      <w:bookmarkEnd w:id="53"/>
      <w:bookmarkEnd w:id="54"/>
      <w:bookmarkEnd w:id="55"/>
    </w:p>
    <w:p w14:paraId="1828232F" w14:textId="77777777" w:rsidR="00026142" w:rsidRPr="008B4FE5" w:rsidRDefault="00026142" w:rsidP="00026142">
      <w:pPr>
        <w:pStyle w:val="Headingb"/>
      </w:pPr>
      <w:bookmarkStart w:id="56" w:name="_Toc373415577"/>
      <w:bookmarkStart w:id="57" w:name="_Toc510554340"/>
      <w:bookmarkStart w:id="58" w:name="_Toc536193235"/>
      <w:r w:rsidRPr="008B4FE5">
        <w:t>Introduction</w:t>
      </w:r>
    </w:p>
    <w:bookmarkEnd w:id="56"/>
    <w:bookmarkEnd w:id="57"/>
    <w:bookmarkEnd w:id="58"/>
    <w:p w14:paraId="56DA8F40" w14:textId="275E7B81" w:rsidR="00026142" w:rsidRPr="00025D24" w:rsidRDefault="00026142" w:rsidP="00406E69">
      <w:pPr>
        <w:rPr>
          <w:lang w:val="en-GB"/>
        </w:rPr>
      </w:pPr>
      <w:r w:rsidRPr="00025D24">
        <w:rPr>
          <w:lang w:val="en-GB"/>
        </w:rPr>
        <w:t>The MPEG-H Audio System is a Next Generation Audio (NGA) system offering true immersive sound and advanced user interactivity features. It is based on MPEG-H 3D Audio (short MPEG-H Audio), which is an open international ISO standard and standardized in ISO/IEC 23008-3 [1]. Its object-based concept of delivering separate audio elements with metadata within one audio stream enables personalization and universal delivery. The MPEG-H 3D Audio Low Complexity Profile Level 3 is adopted by DVB in ETSI TS 101 154 v.2.3.1 [2] and is one of the audio systems standardized for use in ATSC 3.0 Systems as defined in A/342 Part 3 [3]. SCTE has included the MPEG-H Audio System into the suite of NGA standards for cable applications as specified in SCTE</w:t>
      </w:r>
      <w:r w:rsidR="00F45977">
        <w:rPr>
          <w:lang w:val="en-GB"/>
        </w:rPr>
        <w:t> </w:t>
      </w:r>
      <w:r w:rsidRPr="00025D24">
        <w:rPr>
          <w:lang w:val="en-GB"/>
        </w:rPr>
        <w:t>242-3 [4].</w:t>
      </w:r>
    </w:p>
    <w:p w14:paraId="19B6678A" w14:textId="4021E1CE" w:rsidR="00026142" w:rsidRPr="00025D24" w:rsidRDefault="00026142" w:rsidP="00406E69">
      <w:pPr>
        <w:rPr>
          <w:rFonts w:asciiTheme="majorBidi" w:hAnsiTheme="majorBidi" w:cstheme="majorBidi"/>
          <w:lang w:val="en-GB"/>
        </w:rPr>
      </w:pPr>
      <w:r w:rsidRPr="00025D24">
        <w:rPr>
          <w:lang w:val="en-GB"/>
        </w:rPr>
        <w:t xml:space="preserve">The MPEG-H Audio System was selected by the Telecommunications Technology Association (TTA) in South </w:t>
      </w:r>
      <w:r w:rsidRPr="00025D24">
        <w:rPr>
          <w:rFonts w:asciiTheme="majorBidi" w:hAnsiTheme="majorBidi" w:cstheme="majorBidi"/>
          <w:lang w:val="en-GB"/>
        </w:rPr>
        <w:t xml:space="preserve">Korea as the sole audio codec for the terrestrial UHDTV broadcasting specification TTAK.KO- 07.0127 </w:t>
      </w:r>
      <w:r w:rsidR="005F04D6">
        <w:rPr>
          <w:rFonts w:asciiTheme="majorBidi" w:hAnsiTheme="majorBidi" w:cstheme="majorBidi"/>
          <w:lang w:val="en-GB"/>
        </w:rPr>
        <w:t>[5]</w:t>
      </w:r>
      <w:r w:rsidRPr="00025D24">
        <w:rPr>
          <w:rFonts w:asciiTheme="majorBidi" w:hAnsiTheme="majorBidi" w:cstheme="majorBidi"/>
          <w:lang w:val="en-GB"/>
        </w:rPr>
        <w:t xml:space="preserve"> that is based on ATSC 3.0. On May 31, 2017, South Korea launched its 4K UHD TV service using the MPEG-H Audio System.</w:t>
      </w:r>
    </w:p>
    <w:p w14:paraId="05AED215" w14:textId="2335CEBD" w:rsidR="00026142" w:rsidRPr="00025D24" w:rsidRDefault="00026142" w:rsidP="00406E69">
      <w:pPr>
        <w:rPr>
          <w:rFonts w:asciiTheme="majorBidi" w:hAnsiTheme="majorBidi" w:cstheme="majorBidi"/>
          <w:color w:val="000000"/>
          <w:szCs w:val="24"/>
          <w:lang w:val="en-GB"/>
        </w:rPr>
      </w:pPr>
      <w:r w:rsidRPr="00025D24">
        <w:rPr>
          <w:rFonts w:asciiTheme="majorBidi" w:hAnsiTheme="majorBidi" w:cstheme="majorBidi"/>
          <w:color w:val="000000"/>
          <w:szCs w:val="24"/>
          <w:lang w:val="en-GB"/>
        </w:rPr>
        <w:t xml:space="preserve">The MPEG-H 3D Audio </w:t>
      </w:r>
      <w:r w:rsidRPr="00025D24">
        <w:rPr>
          <w:lang w:val="en-GB"/>
        </w:rPr>
        <w:t>Low Complexity Profile Level 3</w:t>
      </w:r>
      <w:r w:rsidRPr="00025D24">
        <w:rPr>
          <w:rFonts w:asciiTheme="majorBidi" w:hAnsiTheme="majorBidi" w:cstheme="majorBidi"/>
          <w:color w:val="000000"/>
          <w:szCs w:val="24"/>
          <w:lang w:val="en-GB"/>
        </w:rPr>
        <w:t xml:space="preserve"> was selected by 3GPP as the sole audio codec for distribution of channel, object and scene-based 3D audio for virtual reality and streaming applications over 5G networks, as described in the ETSI TS 126 118 specification [6]. The MPEG-H Audio System was adopted by the SBTVD (Sistema Brasileiro de Televisão Digital / Brazilian Digital Television System) Forum and included in the Brazilian specification for broadcast over ISDB-Tb: ABNT NBR 15602-2:2020, Digital terrestrial television – Video coding, audio coding and multiplexing Part 2: Audio coding [7]. TV Globo has conducted the first broadcast with MPEG-H Audio over ISDB-Tb in Brazil in September 2019. Additionally, broadcasters all over Europe have tested MPEG-H Audio over DVB</w:t>
      </w:r>
      <w:r w:rsidR="00F45977">
        <w:rPr>
          <w:rFonts w:asciiTheme="majorBidi" w:hAnsiTheme="majorBidi" w:cstheme="majorBidi"/>
          <w:color w:val="000000"/>
          <w:szCs w:val="24"/>
          <w:lang w:val="en-GB"/>
        </w:rPr>
        <w:noBreakHyphen/>
      </w:r>
      <w:r w:rsidRPr="00025D24">
        <w:rPr>
          <w:rFonts w:asciiTheme="majorBidi" w:hAnsiTheme="majorBidi" w:cstheme="majorBidi"/>
          <w:color w:val="000000"/>
          <w:szCs w:val="24"/>
          <w:lang w:val="en-GB"/>
        </w:rPr>
        <w:t>T2, DVB-S2 as well as streaming during major sports and music events.</w:t>
      </w:r>
    </w:p>
    <w:p w14:paraId="1EBE24E8" w14:textId="77777777" w:rsidR="00026142" w:rsidRPr="00025D24" w:rsidRDefault="00026142" w:rsidP="00406E69">
      <w:pPr>
        <w:rPr>
          <w:rFonts w:asciiTheme="majorBidi" w:hAnsiTheme="majorBidi" w:cstheme="majorBidi"/>
          <w:color w:val="000000"/>
          <w:szCs w:val="24"/>
          <w:lang w:val="en-GB"/>
        </w:rPr>
      </w:pPr>
      <w:r w:rsidRPr="00025D24">
        <w:rPr>
          <w:rFonts w:asciiTheme="majorBidi" w:hAnsiTheme="majorBidi" w:cstheme="majorBidi"/>
          <w:color w:val="000000"/>
          <w:szCs w:val="24"/>
          <w:lang w:val="en-GB"/>
        </w:rPr>
        <w:t>The MPEG-H Audio System was adopted by all major specifications for streaming and hybrid delivery, including: MPEG CMAF [8], CTA-WAVE [9], DASH-IF [10], DVB-DASH [11], HbbTV [12] and DTV Play [13].</w:t>
      </w:r>
    </w:p>
    <w:p w14:paraId="7F9A9160" w14:textId="77777777" w:rsidR="00026142" w:rsidRPr="00025D24" w:rsidRDefault="00026142" w:rsidP="00406E69">
      <w:pPr>
        <w:rPr>
          <w:rFonts w:asciiTheme="majorBidi" w:hAnsiTheme="majorBidi" w:cstheme="majorBidi"/>
          <w:color w:val="000000"/>
          <w:szCs w:val="24"/>
          <w:lang w:val="en-GB"/>
        </w:rPr>
      </w:pPr>
      <w:r w:rsidRPr="00025D24">
        <w:rPr>
          <w:rFonts w:asciiTheme="majorBidi" w:hAnsiTheme="majorBidi" w:cstheme="majorBidi"/>
          <w:color w:val="000000"/>
          <w:szCs w:val="24"/>
          <w:lang w:val="en-GB"/>
        </w:rPr>
        <w:t xml:space="preserve">Besides the MPEG-H 3D Audio </w:t>
      </w:r>
      <w:r w:rsidRPr="00025D24">
        <w:rPr>
          <w:lang w:val="en-GB"/>
        </w:rPr>
        <w:t xml:space="preserve">Low Complexity Profile, </w:t>
      </w:r>
      <w:r w:rsidRPr="00025D24">
        <w:rPr>
          <w:rFonts w:asciiTheme="majorBidi" w:hAnsiTheme="majorBidi" w:cstheme="majorBidi"/>
          <w:color w:val="000000"/>
          <w:szCs w:val="24"/>
          <w:lang w:val="en-GB"/>
        </w:rPr>
        <w:t>MPEG has standardized the MPEG-H 3D Audio Baseline profile as a subset of the Low Complexity Profile which supports channel- and object-based audio signals as specified in Section 4.8 of ISO/IEC 23008-3 [1]. The Baseline profile was designed for broadcast, streaming and immersive music streaming applications and MPEG has validated its high quality as documented in the MPEG-H 3D Audio Baseline Verification Test Report [14]. The Low Complexity profile was designed for broadcast and streaming with reduced decoder complexity and MPEG has validated its high quality in the MPEG-H 3D Audio Verification Test Report [16].</w:t>
      </w:r>
    </w:p>
    <w:p w14:paraId="67C7F972" w14:textId="1BFCF5A1" w:rsidR="00026142" w:rsidRPr="00025D24" w:rsidRDefault="00026142" w:rsidP="004A5DDF">
      <w:pPr>
        <w:pStyle w:val="Heading1"/>
        <w:rPr>
          <w:lang w:val="en-GB"/>
        </w:rPr>
      </w:pPr>
      <w:bookmarkStart w:id="59" w:name="_Toc90362150"/>
      <w:bookmarkStart w:id="60" w:name="_Toc90975020"/>
      <w:bookmarkStart w:id="61" w:name="_Toc90975285"/>
      <w:r w:rsidRPr="00025D24">
        <w:rPr>
          <w:lang w:val="en-GB"/>
        </w:rPr>
        <w:t>1</w:t>
      </w:r>
      <w:r w:rsidRPr="00025D24">
        <w:rPr>
          <w:lang w:val="en-GB"/>
        </w:rPr>
        <w:tab/>
        <w:t xml:space="preserve">Overview of the MPEG-H </w:t>
      </w:r>
      <w:r w:rsidR="00C769B9">
        <w:rPr>
          <w:lang w:val="en-GB"/>
        </w:rPr>
        <w:t>A</w:t>
      </w:r>
      <w:r w:rsidR="00C769B9" w:rsidRPr="00025D24">
        <w:rPr>
          <w:lang w:val="en-GB"/>
        </w:rPr>
        <w:t xml:space="preserve">udio </w:t>
      </w:r>
      <w:r w:rsidR="00C769B9">
        <w:rPr>
          <w:lang w:val="en-GB"/>
        </w:rPr>
        <w:t>S</w:t>
      </w:r>
      <w:r w:rsidR="0093519F" w:rsidRPr="00025D24">
        <w:rPr>
          <w:lang w:val="en-GB"/>
        </w:rPr>
        <w:t>ystem</w:t>
      </w:r>
      <w:bookmarkEnd w:id="59"/>
      <w:bookmarkEnd w:id="60"/>
      <w:bookmarkEnd w:id="61"/>
    </w:p>
    <w:p w14:paraId="7DB98811" w14:textId="160CE4A5" w:rsidR="00026142" w:rsidRPr="00025D24" w:rsidRDefault="00026142" w:rsidP="00406E69">
      <w:pPr>
        <w:spacing w:after="120"/>
        <w:rPr>
          <w:lang w:val="en-GB"/>
        </w:rPr>
      </w:pPr>
      <w:r w:rsidRPr="00025D24">
        <w:rPr>
          <w:lang w:val="en-GB"/>
        </w:rPr>
        <w:t xml:space="preserve">Efficient delivery and reproduction of immersive sound is a key feature of MPEG-H Audio. Distinguished from surround sound by expanding the sound image in the vertical dimension (i.e. the sound can come from all directions, including above or below the listener’s head), immersive sound offers the listener a more enveloping and realistic experience. This increases the spatial impression and makes the user feel more </w:t>
      </w:r>
      <w:r w:rsidR="0093519F" w:rsidRPr="00025D24">
        <w:rPr>
          <w:lang w:val="en-GB"/>
        </w:rPr>
        <w:t>‘</w:t>
      </w:r>
      <w:r w:rsidRPr="00025D24">
        <w:rPr>
          <w:lang w:val="en-GB"/>
        </w:rPr>
        <w:t>part of the scene</w:t>
      </w:r>
      <w:r w:rsidR="0093519F" w:rsidRPr="00025D24">
        <w:rPr>
          <w:lang w:val="en-GB"/>
        </w:rPr>
        <w:t>’</w:t>
      </w:r>
      <w:r w:rsidRPr="00025D24">
        <w:rPr>
          <w:lang w:val="en-GB"/>
        </w:rPr>
        <w:t>, diminishing the awareness of being a remote viewer.</w:t>
      </w:r>
    </w:p>
    <w:p w14:paraId="51A5E577" w14:textId="5EAEB910" w:rsidR="00026142" w:rsidRPr="00025D24" w:rsidRDefault="00026142" w:rsidP="004A5DDF">
      <w:pPr>
        <w:pStyle w:val="Heading2"/>
        <w:rPr>
          <w:lang w:val="en-GB"/>
        </w:rPr>
      </w:pPr>
      <w:bookmarkStart w:id="62" w:name="_Toc90362151"/>
      <w:bookmarkStart w:id="63" w:name="_Toc90975021"/>
      <w:bookmarkStart w:id="64" w:name="_Toc90975286"/>
      <w:r w:rsidRPr="00025D24">
        <w:rPr>
          <w:lang w:val="en-GB"/>
        </w:rPr>
        <w:lastRenderedPageBreak/>
        <w:t>1.1</w:t>
      </w:r>
      <w:r w:rsidRPr="00025D24">
        <w:rPr>
          <w:lang w:val="en-GB"/>
        </w:rPr>
        <w:tab/>
        <w:t xml:space="preserve">Immersive </w:t>
      </w:r>
      <w:r w:rsidR="0093519F" w:rsidRPr="00025D24">
        <w:rPr>
          <w:lang w:val="en-GB"/>
        </w:rPr>
        <w:t>sound</w:t>
      </w:r>
      <w:bookmarkEnd w:id="62"/>
      <w:bookmarkEnd w:id="63"/>
      <w:bookmarkEnd w:id="64"/>
    </w:p>
    <w:p w14:paraId="6460F8A5" w14:textId="2E42CB8F" w:rsidR="00026142" w:rsidRPr="00025D24" w:rsidRDefault="00026142" w:rsidP="00406E69">
      <w:pPr>
        <w:rPr>
          <w:lang w:val="en-GB"/>
        </w:rPr>
      </w:pPr>
      <w:r w:rsidRPr="00025D24">
        <w:rPr>
          <w:lang w:val="en-GB"/>
        </w:rPr>
        <w:t xml:space="preserve">MPEG-H </w:t>
      </w:r>
      <w:r w:rsidR="004E66F3">
        <w:rPr>
          <w:lang w:val="en-GB"/>
        </w:rPr>
        <w:t>A</w:t>
      </w:r>
      <w:r w:rsidR="004E66F3" w:rsidRPr="00025D24">
        <w:rPr>
          <w:lang w:val="en-GB"/>
        </w:rPr>
        <w:t xml:space="preserve">udio </w:t>
      </w:r>
      <w:r w:rsidRPr="00025D24">
        <w:rPr>
          <w:lang w:val="en-GB"/>
        </w:rPr>
        <w:t>can natively deliver immersive sound using any combination of the three well-established formats:</w:t>
      </w:r>
    </w:p>
    <w:p w14:paraId="772FB9CA" w14:textId="07AC3F9F" w:rsidR="00026142" w:rsidRPr="00025D24" w:rsidRDefault="00026142" w:rsidP="00406E69">
      <w:pPr>
        <w:pStyle w:val="enumlev1"/>
        <w:rPr>
          <w:bCs/>
          <w:lang w:val="en-GB"/>
        </w:rPr>
      </w:pPr>
      <w:r w:rsidRPr="00124E14">
        <w:rPr>
          <w:bCs/>
          <w:lang w:val="en-GB"/>
        </w:rPr>
        <w:t>–</w:t>
      </w:r>
      <w:r w:rsidRPr="00025D24">
        <w:rPr>
          <w:b/>
          <w:lang w:val="en-GB"/>
        </w:rPr>
        <w:tab/>
      </w:r>
      <w:r w:rsidRPr="00025D24">
        <w:rPr>
          <w:bCs/>
          <w:lang w:val="en-GB"/>
        </w:rPr>
        <w:t>Channel-based: Each transmission channel is traditionally associated with a precisely defined and fixed target location of the loudspeakers relative to the listener. An immersive sound experience is usually created by enhancing the traditional 5.1 or 7.1 surround configurations with height loudspeakers. Typically, four height loudspeakers are added on an upper layer above the middle layer (i.e. the horizontal listener plane) in a home environment.</w:t>
      </w:r>
    </w:p>
    <w:p w14:paraId="7CF77124" w14:textId="77777777" w:rsidR="00026142" w:rsidRPr="00025D24" w:rsidRDefault="00026142" w:rsidP="00406E69">
      <w:pPr>
        <w:pStyle w:val="enumlev1"/>
        <w:rPr>
          <w:bCs/>
          <w:lang w:val="en-GB"/>
        </w:rPr>
      </w:pPr>
      <w:r w:rsidRPr="00025D24">
        <w:rPr>
          <w:bCs/>
          <w:lang w:val="en-GB"/>
        </w:rPr>
        <w:t>–</w:t>
      </w:r>
      <w:r w:rsidRPr="00025D24">
        <w:rPr>
          <w:bCs/>
          <w:lang w:val="en-GB"/>
        </w:rPr>
        <w:tab/>
        <w:t>Object-based: Each individual audio object may be positioned in three dimensions independently of loudspeaker positions based on the associated side information. The main difference between objects and channels is that the spatial position of an audio object can vary over time, and the positioning information is carried as side information amongst other metadata used to fully describe the object. The associated metadata enables the decoder to render the object to the final loudspeaker setup at the receiver side.</w:t>
      </w:r>
    </w:p>
    <w:p w14:paraId="3BBC6E89" w14:textId="78CC39B4" w:rsidR="00026142" w:rsidRPr="00025D24" w:rsidRDefault="00026142" w:rsidP="00406E69">
      <w:pPr>
        <w:pStyle w:val="enumlev1"/>
        <w:rPr>
          <w:lang w:val="en-GB"/>
        </w:rPr>
      </w:pPr>
      <w:r w:rsidRPr="00025D24">
        <w:rPr>
          <w:bCs/>
          <w:lang w:val="en-GB"/>
        </w:rPr>
        <w:t>–</w:t>
      </w:r>
      <w:r w:rsidRPr="00025D24">
        <w:rPr>
          <w:bCs/>
          <w:lang w:val="en-GB"/>
        </w:rPr>
        <w:tab/>
        <w:t xml:space="preserve">Scene-based (or Ambisonics): A sound scene is represented by a set of </w:t>
      </w:r>
      <w:r w:rsidR="00B821AA" w:rsidRPr="00025D24">
        <w:rPr>
          <w:bCs/>
          <w:lang w:val="en-GB"/>
        </w:rPr>
        <w:t>spherical harmoni</w:t>
      </w:r>
      <w:r w:rsidRPr="00025D24">
        <w:rPr>
          <w:bCs/>
          <w:lang w:val="en-GB"/>
        </w:rPr>
        <w:t>c coefficients that have no direct</w:t>
      </w:r>
      <w:r w:rsidRPr="00025D24">
        <w:rPr>
          <w:lang w:val="en-GB"/>
        </w:rPr>
        <w:t xml:space="preserve"> relationship to channels or objects, but instead describe the sound field. Scene-based audio is natively carried in MPEG-H Audio as Higher Order Ambisonics (HOA). The HOA approach is designed for capturing and representing a sound field. The HOA coefficient signals can be easily manipulated using only matrix operations. This makes the sound field representation adaptable to different reproduction methods, such as, for immersive sound playback over headphones with enabled head tracking.</w:t>
      </w:r>
    </w:p>
    <w:p w14:paraId="46E94C5F" w14:textId="129872C0" w:rsidR="00026142" w:rsidRPr="00025D24" w:rsidRDefault="00026142" w:rsidP="00406E69">
      <w:pPr>
        <w:rPr>
          <w:lang w:val="en-GB"/>
        </w:rPr>
      </w:pPr>
      <w:r w:rsidRPr="00025D24">
        <w:rPr>
          <w:lang w:val="en-GB"/>
        </w:rPr>
        <w:t xml:space="preserve">The most common use case for broadcast applications is using a mixture of a fixed immersive channel </w:t>
      </w:r>
      <w:r w:rsidR="00BC54FB">
        <w:rPr>
          <w:lang w:val="en-GB"/>
        </w:rPr>
        <w:t>“</w:t>
      </w:r>
      <w:r w:rsidRPr="00025D24">
        <w:rPr>
          <w:lang w:val="en-GB"/>
        </w:rPr>
        <w:t>bed</w:t>
      </w:r>
      <w:r w:rsidR="00BC54FB">
        <w:rPr>
          <w:lang w:val="en-GB"/>
        </w:rPr>
        <w:t>”</w:t>
      </w:r>
      <w:r w:rsidRPr="00025D24">
        <w:rPr>
          <w:lang w:val="en-GB"/>
        </w:rPr>
        <w:t xml:space="preserve"> (e.g. 7.1.4) and several additional audio objects (e.g. several languages and Video Descriptive Services for broadcast, or overhead spatial effects for cinematic content).</w:t>
      </w:r>
    </w:p>
    <w:p w14:paraId="7F23A0BD" w14:textId="1BD9791A" w:rsidR="00026142" w:rsidRPr="00025D24" w:rsidRDefault="00026142" w:rsidP="00406E69">
      <w:pPr>
        <w:rPr>
          <w:lang w:val="en-GB"/>
        </w:rPr>
      </w:pPr>
      <w:r w:rsidRPr="00025D24">
        <w:rPr>
          <w:lang w:val="en-GB"/>
        </w:rPr>
        <w:t>As shown in Fig</w:t>
      </w:r>
      <w:r w:rsidR="006E3B57" w:rsidRPr="00025D24">
        <w:rPr>
          <w:lang w:val="en-GB"/>
        </w:rPr>
        <w:t>.</w:t>
      </w:r>
      <w:r w:rsidRPr="00025D24">
        <w:rPr>
          <w:lang w:val="en-GB"/>
        </w:rPr>
        <w:t xml:space="preserve"> 1</w:t>
      </w:r>
      <w:r w:rsidR="006E3B57" w:rsidRPr="00025D24">
        <w:rPr>
          <w:lang w:val="en-GB"/>
        </w:rPr>
        <w:t>5</w:t>
      </w:r>
      <w:r w:rsidRPr="00025D24">
        <w:rPr>
          <w:lang w:val="en-GB"/>
        </w:rPr>
        <w:t>, MPEG-H Audio can carry any combination of Channels, Objects and HOA signals in an efficient way, together with the metadata required for rendering, advanced loudness control, personalization and interactivity.</w:t>
      </w:r>
    </w:p>
    <w:p w14:paraId="14DA76C3" w14:textId="01079E56" w:rsidR="00026142" w:rsidRPr="00025D24" w:rsidRDefault="00026142" w:rsidP="00026142">
      <w:pPr>
        <w:pStyle w:val="FigureNo"/>
        <w:rPr>
          <w:lang w:val="en-GB"/>
        </w:rPr>
      </w:pPr>
      <w:bookmarkStart w:id="65" w:name="_Ref506378984"/>
      <w:bookmarkStart w:id="66" w:name="_Toc509830658"/>
      <w:bookmarkStart w:id="67" w:name="_Toc536191803"/>
      <w:r w:rsidRPr="00025D24">
        <w:rPr>
          <w:lang w:val="en-GB"/>
        </w:rPr>
        <w:t xml:space="preserve">Figure </w:t>
      </w:r>
      <w:bookmarkEnd w:id="65"/>
      <w:r w:rsidRPr="00025D24">
        <w:rPr>
          <w:lang w:val="en-GB"/>
        </w:rPr>
        <w:t>1</w:t>
      </w:r>
      <w:r w:rsidR="006E3B57" w:rsidRPr="00025D24">
        <w:rPr>
          <w:lang w:val="en-GB"/>
        </w:rPr>
        <w:t>5</w:t>
      </w:r>
    </w:p>
    <w:p w14:paraId="1C0AD34F" w14:textId="32EA9B12" w:rsidR="00026142" w:rsidRPr="00025D24" w:rsidRDefault="00026142" w:rsidP="00026142">
      <w:pPr>
        <w:pStyle w:val="Figuretitle"/>
        <w:rPr>
          <w:lang w:val="en-GB"/>
        </w:rPr>
      </w:pPr>
      <w:r w:rsidRPr="00025D24">
        <w:rPr>
          <w:lang w:val="en-GB"/>
        </w:rPr>
        <w:t xml:space="preserve">Overview of the MPEG-H </w:t>
      </w:r>
      <w:r w:rsidR="00C769B9">
        <w:rPr>
          <w:lang w:val="en-GB"/>
        </w:rPr>
        <w:t>A</w:t>
      </w:r>
      <w:r w:rsidR="00C769B9" w:rsidRPr="00025D24">
        <w:rPr>
          <w:lang w:val="en-GB"/>
        </w:rPr>
        <w:t xml:space="preserve">udio </w:t>
      </w:r>
      <w:bookmarkEnd w:id="66"/>
      <w:bookmarkEnd w:id="67"/>
      <w:r w:rsidR="00C769B9">
        <w:rPr>
          <w:lang w:val="en-GB"/>
        </w:rPr>
        <w:t>S</w:t>
      </w:r>
      <w:r w:rsidR="00C769B9" w:rsidRPr="00025D24">
        <w:rPr>
          <w:lang w:val="en-GB"/>
        </w:rPr>
        <w:t>ystem</w:t>
      </w:r>
    </w:p>
    <w:p w14:paraId="66594794" w14:textId="31FA5D27" w:rsidR="00026142" w:rsidRPr="008B4FE5" w:rsidRDefault="00026142" w:rsidP="00026142">
      <w:pPr>
        <w:pStyle w:val="Figure"/>
      </w:pPr>
      <w:r w:rsidRPr="008B4FE5">
        <w:rPr>
          <w:noProof/>
        </w:rPr>
        <w:drawing>
          <wp:inline distT="0" distB="0" distL="0" distR="0" wp14:anchorId="5782CF7C" wp14:editId="7C931786">
            <wp:extent cx="5734050" cy="2114550"/>
            <wp:effectExtent l="0" t="0" r="0" b="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agra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050" cy="2114550"/>
                    </a:xfrm>
                    <a:prstGeom prst="rect">
                      <a:avLst/>
                    </a:prstGeom>
                    <a:noFill/>
                    <a:ln>
                      <a:noFill/>
                    </a:ln>
                  </pic:spPr>
                </pic:pic>
              </a:graphicData>
            </a:graphic>
          </wp:inline>
        </w:drawing>
      </w:r>
    </w:p>
    <w:p w14:paraId="0A1BD65B" w14:textId="0F78EDD8" w:rsidR="00026142" w:rsidRPr="00025D24" w:rsidRDefault="00026142" w:rsidP="004A5DDF">
      <w:pPr>
        <w:pStyle w:val="Normalaftertitle"/>
        <w:rPr>
          <w:lang w:val="en-GB"/>
        </w:rPr>
      </w:pPr>
      <w:r w:rsidRPr="00025D24">
        <w:rPr>
          <w:lang w:val="en-GB"/>
        </w:rPr>
        <w:t xml:space="preserve">The MPEG-H </w:t>
      </w:r>
      <w:r w:rsidR="005B0771">
        <w:rPr>
          <w:lang w:val="en-GB"/>
        </w:rPr>
        <w:t>A</w:t>
      </w:r>
      <w:r w:rsidR="005B0771" w:rsidRPr="00025D24">
        <w:rPr>
          <w:lang w:val="en-GB"/>
        </w:rPr>
        <w:t xml:space="preserve">udio </w:t>
      </w:r>
      <w:r w:rsidR="005B0771">
        <w:rPr>
          <w:lang w:val="en-GB"/>
        </w:rPr>
        <w:t>S</w:t>
      </w:r>
      <w:r w:rsidR="005B0771" w:rsidRPr="00025D24">
        <w:rPr>
          <w:lang w:val="en-GB"/>
        </w:rPr>
        <w:t xml:space="preserve">tream </w:t>
      </w:r>
      <w:r w:rsidRPr="00025D24">
        <w:rPr>
          <w:lang w:val="en-GB"/>
        </w:rPr>
        <w:t xml:space="preserve">(MHAS), described in </w:t>
      </w:r>
      <w:r w:rsidR="006E3B57" w:rsidRPr="00025D24">
        <w:rPr>
          <w:lang w:val="en-GB"/>
        </w:rPr>
        <w:t>§</w:t>
      </w:r>
      <w:r w:rsidRPr="00025D24">
        <w:rPr>
          <w:lang w:val="en-GB"/>
        </w:rPr>
        <w:t xml:space="preserve"> 3, contains the audio bitstream and various types of metadata packets and represents a common layer for encapsulation into any transport layer format (e.g. MPEG-2 TS, ISOBMFF). The MPEG</w:t>
      </w:r>
      <w:r w:rsidRPr="00025D24">
        <w:rPr>
          <w:lang w:val="en-GB"/>
        </w:rPr>
        <w:noBreakHyphen/>
        <w:t xml:space="preserve">H Audio enabled receiver can decode and render the audio to any loudspeaker configuration or a Binaural Audio representation for headphones reproduction. For enabling the advanced user interactivity features in cases where external playback </w:t>
      </w:r>
      <w:r w:rsidRPr="00025D24">
        <w:rPr>
          <w:lang w:val="en-GB"/>
        </w:rPr>
        <w:lastRenderedPageBreak/>
        <w:t>devices are used, the UI Manger can supply the user interactions by inserting new MHAS packets into the MHAS stream and further deliver this over HDMI to the subsequent immersive AVR/Soundbar with MPEG</w:t>
      </w:r>
      <w:r w:rsidRPr="00025D24">
        <w:rPr>
          <w:lang w:val="en-GB"/>
        </w:rPr>
        <w:noBreakHyphen/>
        <w:t xml:space="preserve">H Audio decoding capabilities. This is described in more detail in </w:t>
      </w:r>
      <w:r w:rsidR="00DE2A27" w:rsidRPr="00025D24">
        <w:rPr>
          <w:lang w:val="en-GB"/>
        </w:rPr>
        <w:t>§</w:t>
      </w:r>
      <w:r w:rsidRPr="00025D24">
        <w:rPr>
          <w:lang w:val="en-GB"/>
        </w:rPr>
        <w:t>4.</w:t>
      </w:r>
    </w:p>
    <w:p w14:paraId="68FB0F83" w14:textId="77777777" w:rsidR="00026142" w:rsidRPr="00025D24" w:rsidRDefault="00026142" w:rsidP="007D28E2">
      <w:pPr>
        <w:pStyle w:val="Heading2"/>
        <w:rPr>
          <w:lang w:val="en-GB"/>
        </w:rPr>
      </w:pPr>
      <w:bookmarkStart w:id="68" w:name="_Toc90362152"/>
      <w:bookmarkStart w:id="69" w:name="_Toc90975022"/>
      <w:bookmarkStart w:id="70" w:name="_Toc90975287"/>
      <w:r w:rsidRPr="00025D24">
        <w:rPr>
          <w:lang w:val="en-GB"/>
        </w:rPr>
        <w:t>1.2</w:t>
      </w:r>
      <w:r w:rsidRPr="00025D24">
        <w:rPr>
          <w:lang w:val="en-GB"/>
        </w:rPr>
        <w:tab/>
        <w:t>Personalization and interactivity</w:t>
      </w:r>
      <w:bookmarkEnd w:id="68"/>
      <w:bookmarkEnd w:id="69"/>
      <w:bookmarkEnd w:id="70"/>
    </w:p>
    <w:p w14:paraId="028F061C" w14:textId="62621599" w:rsidR="00026142" w:rsidRPr="00025D24" w:rsidRDefault="00026142" w:rsidP="00406E69">
      <w:pPr>
        <w:rPr>
          <w:lang w:val="en-GB"/>
        </w:rPr>
      </w:pPr>
      <w:r w:rsidRPr="00025D24">
        <w:rPr>
          <w:lang w:val="en-GB"/>
        </w:rPr>
        <w:t>MPEG-H Audio enables viewers to interact with the content and personalize it to their preference. The MPEG</w:t>
      </w:r>
      <w:r w:rsidRPr="00025D24">
        <w:rPr>
          <w:lang w:val="en-GB"/>
        </w:rPr>
        <w:noBreakHyphen/>
        <w:t xml:space="preserve">H </w:t>
      </w:r>
      <w:r w:rsidR="009D2472">
        <w:rPr>
          <w:lang w:val="en-GB"/>
        </w:rPr>
        <w:t>A</w:t>
      </w:r>
      <w:r w:rsidR="00DE2A27" w:rsidRPr="00025D24">
        <w:rPr>
          <w:lang w:val="en-GB"/>
        </w:rPr>
        <w:t xml:space="preserve">udio </w:t>
      </w:r>
      <w:r w:rsidR="009D2472">
        <w:rPr>
          <w:lang w:val="en-GB"/>
        </w:rPr>
        <w:t>M</w:t>
      </w:r>
      <w:r w:rsidR="009D2472" w:rsidRPr="00025D24">
        <w:rPr>
          <w:lang w:val="en-GB"/>
        </w:rPr>
        <w:t xml:space="preserve">etadata </w:t>
      </w:r>
      <w:r w:rsidRPr="00025D24">
        <w:rPr>
          <w:lang w:val="en-GB"/>
        </w:rPr>
        <w:t>carries all the information needed for personalization such as attenuating or increasing the level of objects, disabling them, or changing their position. The metadata also contains information to control and restrict the personalization options such as setting the limits in which the user can interact with the content, as illustrated in Fig</w:t>
      </w:r>
      <w:r w:rsidR="00DE2A27" w:rsidRPr="00025D24">
        <w:rPr>
          <w:lang w:val="en-GB"/>
        </w:rPr>
        <w:t>. 16</w:t>
      </w:r>
      <w:r w:rsidRPr="00025D24">
        <w:rPr>
          <w:lang w:val="en-GB"/>
        </w:rPr>
        <w:t xml:space="preserve"> (see also </w:t>
      </w:r>
      <w:r w:rsidR="00DE2A27" w:rsidRPr="00025D24">
        <w:rPr>
          <w:lang w:val="en-GB"/>
        </w:rPr>
        <w:t>§</w:t>
      </w:r>
      <w:r w:rsidRPr="00025D24">
        <w:rPr>
          <w:lang w:val="en-GB"/>
        </w:rPr>
        <w:t xml:space="preserve"> 2 on MPEG</w:t>
      </w:r>
      <w:r w:rsidR="00406E69" w:rsidRPr="00025D24">
        <w:rPr>
          <w:lang w:val="en-GB"/>
        </w:rPr>
        <w:noBreakHyphen/>
      </w:r>
      <w:r w:rsidRPr="00025D24">
        <w:rPr>
          <w:lang w:val="en-GB"/>
        </w:rPr>
        <w:t xml:space="preserve">H </w:t>
      </w:r>
      <w:r w:rsidR="005B0771">
        <w:rPr>
          <w:lang w:val="en-GB"/>
        </w:rPr>
        <w:t>A</w:t>
      </w:r>
      <w:r w:rsidR="005B0771" w:rsidRPr="00025D24">
        <w:rPr>
          <w:lang w:val="en-GB"/>
        </w:rPr>
        <w:t xml:space="preserve">udio </w:t>
      </w:r>
      <w:r w:rsidR="005B0771">
        <w:rPr>
          <w:lang w:val="en-GB"/>
        </w:rPr>
        <w:t>M</w:t>
      </w:r>
      <w:r w:rsidR="005B0771" w:rsidRPr="00025D24">
        <w:rPr>
          <w:lang w:val="en-GB"/>
        </w:rPr>
        <w:t>etadata</w:t>
      </w:r>
      <w:r w:rsidRPr="00025D24">
        <w:rPr>
          <w:lang w:val="en-GB"/>
        </w:rPr>
        <w:t>).</w:t>
      </w:r>
    </w:p>
    <w:p w14:paraId="43EA1AC4" w14:textId="66023C12" w:rsidR="00026142" w:rsidRPr="00025D24" w:rsidRDefault="00026142" w:rsidP="00026142">
      <w:pPr>
        <w:pStyle w:val="FigureNo"/>
        <w:rPr>
          <w:lang w:val="en-GB"/>
        </w:rPr>
      </w:pPr>
      <w:bookmarkStart w:id="71" w:name="_Ref506379010"/>
      <w:bookmarkStart w:id="72" w:name="_Toc509830659"/>
      <w:bookmarkStart w:id="73" w:name="_Toc536191804"/>
      <w:r w:rsidRPr="00025D24">
        <w:rPr>
          <w:lang w:val="en-GB"/>
        </w:rPr>
        <w:t xml:space="preserve">Figure </w:t>
      </w:r>
      <w:bookmarkEnd w:id="71"/>
      <w:r w:rsidR="00DE2A27" w:rsidRPr="00025D24">
        <w:rPr>
          <w:lang w:val="en-GB"/>
        </w:rPr>
        <w:t>16</w:t>
      </w:r>
    </w:p>
    <w:p w14:paraId="0711ACB2" w14:textId="78BDCA54" w:rsidR="00026142" w:rsidRPr="00025D24" w:rsidRDefault="00026142" w:rsidP="00026142">
      <w:pPr>
        <w:pStyle w:val="Figuretitle"/>
        <w:rPr>
          <w:lang w:val="en-GB"/>
        </w:rPr>
      </w:pPr>
      <w:r w:rsidRPr="00025D24">
        <w:rPr>
          <w:lang w:val="en-GB"/>
        </w:rPr>
        <w:t xml:space="preserve">MPEG-H </w:t>
      </w:r>
      <w:r w:rsidR="00DE2A27" w:rsidRPr="00025D24">
        <w:rPr>
          <w:lang w:val="en-GB"/>
        </w:rPr>
        <w:t>authoring to</w:t>
      </w:r>
      <w:r w:rsidRPr="00025D24">
        <w:rPr>
          <w:lang w:val="en-GB"/>
        </w:rPr>
        <w:t>ol example session</w:t>
      </w:r>
      <w:bookmarkEnd w:id="72"/>
      <w:bookmarkEnd w:id="73"/>
    </w:p>
    <w:p w14:paraId="4C1AEAD3" w14:textId="7496353E" w:rsidR="00026142" w:rsidRPr="008B4FE5" w:rsidRDefault="00026142" w:rsidP="00026142">
      <w:pPr>
        <w:pStyle w:val="Figure"/>
      </w:pPr>
      <w:r w:rsidRPr="008B4FE5">
        <w:rPr>
          <w:noProof/>
        </w:rPr>
        <w:drawing>
          <wp:inline distT="0" distB="0" distL="0" distR="0" wp14:anchorId="505EB212" wp14:editId="17D57FD8">
            <wp:extent cx="5934075" cy="4048125"/>
            <wp:effectExtent l="0" t="0" r="9525" b="9525"/>
            <wp:docPr id="53" name="Picture 5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screen shot of a compu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4048125"/>
                    </a:xfrm>
                    <a:prstGeom prst="rect">
                      <a:avLst/>
                    </a:prstGeom>
                    <a:noFill/>
                    <a:ln>
                      <a:noFill/>
                    </a:ln>
                  </pic:spPr>
                </pic:pic>
              </a:graphicData>
            </a:graphic>
          </wp:inline>
        </w:drawing>
      </w:r>
    </w:p>
    <w:p w14:paraId="3FAF8967" w14:textId="1A849A30" w:rsidR="00026142" w:rsidRPr="00025D24" w:rsidRDefault="00026142" w:rsidP="00406E69">
      <w:pPr>
        <w:pStyle w:val="Normalaftertitle"/>
        <w:rPr>
          <w:lang w:val="en-GB"/>
        </w:rPr>
      </w:pPr>
      <w:r w:rsidRPr="00025D24">
        <w:rPr>
          <w:lang w:val="en-GB"/>
        </w:rPr>
        <w:t xml:space="preserve">The MPEG-H </w:t>
      </w:r>
      <w:r w:rsidR="005B0771">
        <w:rPr>
          <w:lang w:val="en-GB"/>
        </w:rPr>
        <w:t>A</w:t>
      </w:r>
      <w:r w:rsidR="005B0771" w:rsidRPr="00025D24">
        <w:rPr>
          <w:lang w:val="en-GB"/>
        </w:rPr>
        <w:t xml:space="preserve">udio </w:t>
      </w:r>
      <w:r w:rsidR="005B0771">
        <w:rPr>
          <w:lang w:val="en-GB"/>
        </w:rPr>
        <w:t>M</w:t>
      </w:r>
      <w:r w:rsidR="005B0771" w:rsidRPr="00025D24">
        <w:rPr>
          <w:lang w:val="en-GB"/>
        </w:rPr>
        <w:t xml:space="preserve">etadata </w:t>
      </w:r>
      <w:r w:rsidRPr="00025D24">
        <w:rPr>
          <w:lang w:val="en-GB"/>
        </w:rPr>
        <w:t>carries a rich set of information needed to enable viewers to manipulate the audio objects by attenuating or increasing their level, disabling them, or changing their position in the three-dimensional space. Usually, content providers and broadcasters desire control over the viewers' degrees of freedom to alter the way in which content is consumed. This is why the MPEG</w:t>
      </w:r>
      <w:r w:rsidR="00DE2A27" w:rsidRPr="00025D24">
        <w:rPr>
          <w:lang w:val="en-GB"/>
        </w:rPr>
        <w:noBreakHyphen/>
      </w:r>
      <w:r w:rsidRPr="00025D24">
        <w:rPr>
          <w:lang w:val="en-GB"/>
        </w:rPr>
        <w:t xml:space="preserve">H </w:t>
      </w:r>
      <w:r w:rsidR="005B0771">
        <w:rPr>
          <w:lang w:val="en-GB"/>
        </w:rPr>
        <w:t>A</w:t>
      </w:r>
      <w:r w:rsidR="005B0771" w:rsidRPr="00025D24">
        <w:rPr>
          <w:lang w:val="en-GB"/>
        </w:rPr>
        <w:t xml:space="preserve">udio </w:t>
      </w:r>
      <w:r w:rsidR="005B0771">
        <w:rPr>
          <w:lang w:val="en-GB"/>
        </w:rPr>
        <w:t>M</w:t>
      </w:r>
      <w:r w:rsidR="005B0771" w:rsidRPr="00025D24">
        <w:rPr>
          <w:lang w:val="en-GB"/>
        </w:rPr>
        <w:t xml:space="preserve">etadata </w:t>
      </w:r>
      <w:r w:rsidRPr="00025D24">
        <w:rPr>
          <w:lang w:val="en-GB"/>
        </w:rPr>
        <w:t xml:space="preserve">gives broadcasters full control over the interactivity options they can offer, allowing them to strictly set the limits in which the user can interact with the content. </w:t>
      </w:r>
    </w:p>
    <w:p w14:paraId="4C370BB6" w14:textId="7DA08BB7" w:rsidR="00026142" w:rsidRPr="00025D24" w:rsidRDefault="00026142" w:rsidP="00406E69">
      <w:pPr>
        <w:spacing w:after="120"/>
        <w:rPr>
          <w:lang w:val="en-GB"/>
        </w:rPr>
      </w:pPr>
      <w:r w:rsidRPr="00025D24">
        <w:rPr>
          <w:lang w:val="en-GB"/>
        </w:rPr>
        <w:t xml:space="preserve">Additionally, with MPEG-H </w:t>
      </w:r>
      <w:r w:rsidR="005B0771">
        <w:rPr>
          <w:lang w:val="en-GB"/>
        </w:rPr>
        <w:t>A</w:t>
      </w:r>
      <w:r w:rsidR="005B0771" w:rsidRPr="00025D24">
        <w:rPr>
          <w:lang w:val="en-GB"/>
        </w:rPr>
        <w:t>udio</w:t>
      </w:r>
      <w:r w:rsidR="00DE2A27" w:rsidRPr="00025D24">
        <w:rPr>
          <w:lang w:val="en-GB"/>
        </w:rPr>
        <w:t xml:space="preserve">, </w:t>
      </w:r>
      <w:r w:rsidRPr="00025D24">
        <w:rPr>
          <w:lang w:val="en-GB"/>
        </w:rPr>
        <w:t>broadcasters can provide several versions of the content, as so</w:t>
      </w:r>
      <w:r w:rsidR="001B1DF9" w:rsidRPr="00025D24">
        <w:rPr>
          <w:lang w:val="en-GB"/>
        </w:rPr>
        <w:noBreakHyphen/>
      </w:r>
      <w:r w:rsidRPr="00025D24">
        <w:rPr>
          <w:lang w:val="en-GB"/>
        </w:rPr>
        <w:t xml:space="preserve">called </w:t>
      </w:r>
      <w:r w:rsidR="00DE2A27" w:rsidRPr="00025D24">
        <w:rPr>
          <w:lang w:val="en-GB"/>
        </w:rPr>
        <w:t>‘</w:t>
      </w:r>
      <w:r w:rsidRPr="00025D24">
        <w:rPr>
          <w:lang w:val="en-GB"/>
        </w:rPr>
        <w:t>presets</w:t>
      </w:r>
      <w:r w:rsidR="00DE2A27" w:rsidRPr="00025D24">
        <w:rPr>
          <w:lang w:val="en-GB"/>
        </w:rPr>
        <w:t>’</w:t>
      </w:r>
      <w:r w:rsidRPr="00025D24">
        <w:rPr>
          <w:lang w:val="en-GB"/>
        </w:rPr>
        <w:t>, which describe how all channels, objects and HOA signals in one bitstream are mixed together and presented to the viewer. Choosing between different presets is the simplest way to interact with the content and will probably be used by most of the TV viewers.</w:t>
      </w:r>
    </w:p>
    <w:p w14:paraId="76C9100B" w14:textId="4825F351" w:rsidR="00026142" w:rsidRPr="00025D24" w:rsidRDefault="00026142" w:rsidP="00026142">
      <w:pPr>
        <w:pStyle w:val="FigureNo"/>
        <w:rPr>
          <w:lang w:val="en-GB"/>
        </w:rPr>
      </w:pPr>
      <w:bookmarkStart w:id="74" w:name="_Ref3279847"/>
      <w:r w:rsidRPr="00025D24">
        <w:rPr>
          <w:lang w:val="en-GB"/>
        </w:rPr>
        <w:lastRenderedPageBreak/>
        <w:t xml:space="preserve">Figure </w:t>
      </w:r>
      <w:bookmarkEnd w:id="74"/>
      <w:r w:rsidR="00DE2A27" w:rsidRPr="00025D24">
        <w:rPr>
          <w:lang w:val="en-GB"/>
        </w:rPr>
        <w:t>17</w:t>
      </w:r>
    </w:p>
    <w:p w14:paraId="1A79686A" w14:textId="72F44516" w:rsidR="00026142" w:rsidRPr="00025D24" w:rsidRDefault="00026142" w:rsidP="00026142">
      <w:pPr>
        <w:pStyle w:val="Figuretitle"/>
        <w:rPr>
          <w:lang w:val="en-GB"/>
        </w:rPr>
      </w:pPr>
      <w:r w:rsidRPr="00025D24">
        <w:rPr>
          <w:lang w:val="en-GB"/>
        </w:rPr>
        <w:t>Example of user interface using presets</w:t>
      </w:r>
    </w:p>
    <w:p w14:paraId="3EA76C12" w14:textId="261203B4" w:rsidR="00026142" w:rsidRPr="008B4FE5" w:rsidRDefault="00026142" w:rsidP="00026142">
      <w:pPr>
        <w:pStyle w:val="Figure"/>
      </w:pPr>
      <w:r w:rsidRPr="008B4FE5">
        <w:rPr>
          <w:noProof/>
        </w:rPr>
        <w:drawing>
          <wp:inline distT="0" distB="0" distL="0" distR="0" wp14:anchorId="5BE23733" wp14:editId="66AA15C5">
            <wp:extent cx="4105275" cy="2324100"/>
            <wp:effectExtent l="0" t="0" r="9525" b="0"/>
            <wp:docPr id="52" name="Picture 5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ture containing graphical user interfac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b="8731"/>
                    <a:stretch>
                      <a:fillRect/>
                    </a:stretch>
                  </pic:blipFill>
                  <pic:spPr bwMode="auto">
                    <a:xfrm>
                      <a:off x="0" y="0"/>
                      <a:ext cx="4105275" cy="2324100"/>
                    </a:xfrm>
                    <a:prstGeom prst="rect">
                      <a:avLst/>
                    </a:prstGeom>
                    <a:noFill/>
                    <a:ln>
                      <a:noFill/>
                    </a:ln>
                  </pic:spPr>
                </pic:pic>
              </a:graphicData>
            </a:graphic>
          </wp:inline>
        </w:drawing>
      </w:r>
    </w:p>
    <w:p w14:paraId="37E9C5E8" w14:textId="022CE22D" w:rsidR="00026142" w:rsidRPr="00025D24" w:rsidRDefault="00026142" w:rsidP="00406E69">
      <w:pPr>
        <w:pStyle w:val="Normalaftertitle"/>
        <w:rPr>
          <w:lang w:val="en-GB"/>
        </w:rPr>
      </w:pPr>
      <w:r w:rsidRPr="00025D24">
        <w:rPr>
          <w:lang w:val="en-GB"/>
        </w:rPr>
        <w:t xml:space="preserve">Furthermore, advanced interactivity settings can be offered to more experienced users interested in manipulating the individual objects. Figure </w:t>
      </w:r>
      <w:r w:rsidR="00DE2A27" w:rsidRPr="00025D24">
        <w:rPr>
          <w:lang w:val="en-GB"/>
        </w:rPr>
        <w:t>1</w:t>
      </w:r>
      <w:r w:rsidR="005134AC" w:rsidRPr="00025D24">
        <w:rPr>
          <w:lang w:val="en-GB"/>
        </w:rPr>
        <w:t>7</w:t>
      </w:r>
      <w:r w:rsidRPr="00025D24">
        <w:rPr>
          <w:lang w:val="en-GB"/>
        </w:rPr>
        <w:t xml:space="preserve"> illustrates a typical user interface for providing a simple menu for selection of different presets, and Fig</w:t>
      </w:r>
      <w:r w:rsidR="00DE2A27" w:rsidRPr="00025D24">
        <w:rPr>
          <w:lang w:val="en-GB"/>
        </w:rPr>
        <w:t>.</w:t>
      </w:r>
      <w:r w:rsidRPr="00025D24">
        <w:rPr>
          <w:lang w:val="en-GB"/>
        </w:rPr>
        <w:t xml:space="preserve"> </w:t>
      </w:r>
      <w:r w:rsidR="005134AC" w:rsidRPr="00025D24">
        <w:rPr>
          <w:lang w:val="en-GB"/>
        </w:rPr>
        <w:t>18</w:t>
      </w:r>
      <w:r w:rsidRPr="00025D24">
        <w:rPr>
          <w:lang w:val="en-GB"/>
        </w:rPr>
        <w:t xml:space="preserve"> illustrates a more advanced interactivity menu after accessing the advanced menu.</w:t>
      </w:r>
    </w:p>
    <w:p w14:paraId="1E5A272E" w14:textId="6A1D3965" w:rsidR="00026142" w:rsidRPr="00025D24" w:rsidRDefault="00026142" w:rsidP="00026142">
      <w:pPr>
        <w:pStyle w:val="FigureNo"/>
        <w:rPr>
          <w:lang w:val="en-GB"/>
        </w:rPr>
      </w:pPr>
      <w:bookmarkStart w:id="75" w:name="_Ref3279911"/>
      <w:r w:rsidRPr="00025D24">
        <w:rPr>
          <w:lang w:val="en-GB"/>
        </w:rPr>
        <w:t xml:space="preserve">Figure </w:t>
      </w:r>
      <w:bookmarkEnd w:id="75"/>
      <w:r w:rsidR="005134AC" w:rsidRPr="00025D24">
        <w:rPr>
          <w:lang w:val="en-GB"/>
        </w:rPr>
        <w:t>18</w:t>
      </w:r>
    </w:p>
    <w:p w14:paraId="039DD7A5" w14:textId="098B7EB5" w:rsidR="00026142" w:rsidRPr="00025D24" w:rsidRDefault="00026142" w:rsidP="00026142">
      <w:pPr>
        <w:pStyle w:val="Figuretitle"/>
        <w:rPr>
          <w:lang w:val="en-GB"/>
        </w:rPr>
      </w:pPr>
      <w:r w:rsidRPr="00025D24">
        <w:rPr>
          <w:lang w:val="en-GB"/>
        </w:rPr>
        <w:t>Example of user interface using advanced interactivity options</w:t>
      </w:r>
    </w:p>
    <w:p w14:paraId="596696CD" w14:textId="1091C843" w:rsidR="00026142" w:rsidRPr="008B4FE5" w:rsidRDefault="00026142" w:rsidP="00026142">
      <w:pPr>
        <w:pStyle w:val="Figure"/>
      </w:pPr>
      <w:r w:rsidRPr="008B4FE5">
        <w:rPr>
          <w:noProof/>
        </w:rPr>
        <w:drawing>
          <wp:inline distT="0" distB="0" distL="0" distR="0" wp14:anchorId="106C977E" wp14:editId="72A7205F">
            <wp:extent cx="4286250" cy="2419350"/>
            <wp:effectExtent l="0" t="0" r="0" b="0"/>
            <wp:docPr id="51" name="Picture 5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application, Team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14:paraId="4FB429B6" w14:textId="77777777" w:rsidR="00026142" w:rsidRPr="00025D24" w:rsidRDefault="00026142" w:rsidP="004A5DDF">
      <w:pPr>
        <w:pStyle w:val="Heading2"/>
        <w:rPr>
          <w:lang w:val="en-GB"/>
        </w:rPr>
      </w:pPr>
      <w:bookmarkStart w:id="76" w:name="_Toc90362153"/>
      <w:bookmarkStart w:id="77" w:name="_Toc90975023"/>
      <w:bookmarkStart w:id="78" w:name="_Toc90975288"/>
      <w:r w:rsidRPr="00025D24">
        <w:rPr>
          <w:lang w:val="en-GB"/>
        </w:rPr>
        <w:t>1.3</w:t>
      </w:r>
      <w:r w:rsidRPr="00025D24">
        <w:rPr>
          <w:lang w:val="en-GB"/>
        </w:rPr>
        <w:tab/>
        <w:t>Universal delivery</w:t>
      </w:r>
      <w:bookmarkEnd w:id="76"/>
      <w:bookmarkEnd w:id="77"/>
      <w:bookmarkEnd w:id="78"/>
    </w:p>
    <w:p w14:paraId="4DB112E4" w14:textId="77777777" w:rsidR="00026142" w:rsidRPr="00025D24" w:rsidRDefault="00026142" w:rsidP="00026142">
      <w:pPr>
        <w:rPr>
          <w:lang w:val="en-GB"/>
        </w:rPr>
      </w:pPr>
      <w:r w:rsidRPr="00025D24">
        <w:rPr>
          <w:lang w:val="en-GB"/>
        </w:rPr>
        <w:t>MPEG</w:t>
      </w:r>
      <w:r w:rsidRPr="00025D24">
        <w:rPr>
          <w:lang w:val="en-GB"/>
        </w:rPr>
        <w:noBreakHyphen/>
        <w:t>H Audio provides a complete integrated audio solution for delivering the best possible audio experience, independently of the final reproduction system. It includes rendering and downmixing functionality, together with advanced Loudness and Dynamic Range Control (DRC).</w:t>
      </w:r>
    </w:p>
    <w:p w14:paraId="1D2EA4A0" w14:textId="266E3F31" w:rsidR="00026142" w:rsidRPr="00025D24" w:rsidRDefault="00026142" w:rsidP="00406E69">
      <w:pPr>
        <w:rPr>
          <w:lang w:val="en-GB"/>
        </w:rPr>
      </w:pPr>
      <w:r w:rsidRPr="00025D24">
        <w:rPr>
          <w:lang w:val="en-GB"/>
        </w:rPr>
        <w:t>The loudness normalization module ensures consistent loudness across programs and channels, for different presets and playback configurations, based on loudness information embedded in the MPEG</w:t>
      </w:r>
      <w:r w:rsidRPr="00025D24">
        <w:rPr>
          <w:lang w:val="en-GB"/>
        </w:rPr>
        <w:noBreakHyphen/>
        <w:t xml:space="preserve">H </w:t>
      </w:r>
      <w:r w:rsidR="005B0771">
        <w:rPr>
          <w:lang w:val="en-GB"/>
        </w:rPr>
        <w:t>A</w:t>
      </w:r>
      <w:r w:rsidR="005B0771" w:rsidRPr="00025D24">
        <w:rPr>
          <w:lang w:val="en-GB"/>
        </w:rPr>
        <w:t xml:space="preserve">udio </w:t>
      </w:r>
      <w:r w:rsidR="005B0771">
        <w:rPr>
          <w:lang w:val="en-GB"/>
        </w:rPr>
        <w:t>S</w:t>
      </w:r>
      <w:r w:rsidR="005B0771" w:rsidRPr="00025D24">
        <w:rPr>
          <w:lang w:val="en-GB"/>
        </w:rPr>
        <w:t>tream</w:t>
      </w:r>
      <w:r w:rsidRPr="00025D24">
        <w:rPr>
          <w:lang w:val="en-GB"/>
        </w:rPr>
        <w:t>. Providing loudness information for each preset allows for instantaneous and automated loudness normalization when the user switches between different presets. Additionally, downmix-specific loudness information can be provided for artist-controlled downmixes.</w:t>
      </w:r>
    </w:p>
    <w:p w14:paraId="216E41E7" w14:textId="75FC2855" w:rsidR="00026142" w:rsidRPr="00025D24" w:rsidRDefault="00026142" w:rsidP="004A5DDF">
      <w:pPr>
        <w:pStyle w:val="Heading1"/>
        <w:rPr>
          <w:lang w:val="en-GB"/>
        </w:rPr>
      </w:pPr>
      <w:bookmarkStart w:id="79" w:name="_Toc90362154"/>
      <w:bookmarkStart w:id="80" w:name="_Toc373415578"/>
      <w:bookmarkStart w:id="81" w:name="_Toc510554341"/>
      <w:bookmarkStart w:id="82" w:name="_Toc536193236"/>
      <w:bookmarkStart w:id="83" w:name="_Toc90975024"/>
      <w:bookmarkStart w:id="84" w:name="_Toc90975289"/>
      <w:r w:rsidRPr="00025D24">
        <w:rPr>
          <w:lang w:val="en-GB"/>
        </w:rPr>
        <w:lastRenderedPageBreak/>
        <w:t>2</w:t>
      </w:r>
      <w:r w:rsidRPr="00025D24">
        <w:rPr>
          <w:lang w:val="en-GB"/>
        </w:rPr>
        <w:tab/>
        <w:t xml:space="preserve">MPEG-H </w:t>
      </w:r>
      <w:r w:rsidR="00C769B9">
        <w:rPr>
          <w:lang w:val="en-GB"/>
        </w:rPr>
        <w:t>A</w:t>
      </w:r>
      <w:r w:rsidR="00C769B9" w:rsidRPr="00025D24">
        <w:rPr>
          <w:lang w:val="en-GB"/>
        </w:rPr>
        <w:t xml:space="preserve">udio </w:t>
      </w:r>
      <w:r w:rsidR="00C769B9">
        <w:rPr>
          <w:lang w:val="en-GB"/>
        </w:rPr>
        <w:t>M</w:t>
      </w:r>
      <w:r w:rsidR="00C769B9" w:rsidRPr="00025D24">
        <w:rPr>
          <w:lang w:val="en-GB"/>
        </w:rPr>
        <w:t>etadata</w:t>
      </w:r>
      <w:bookmarkEnd w:id="79"/>
      <w:bookmarkEnd w:id="83"/>
      <w:bookmarkEnd w:id="84"/>
    </w:p>
    <w:bookmarkEnd w:id="80"/>
    <w:bookmarkEnd w:id="81"/>
    <w:bookmarkEnd w:id="82"/>
    <w:p w14:paraId="1DE3021A" w14:textId="0361C467" w:rsidR="00026142" w:rsidRPr="00025D24" w:rsidRDefault="00026142" w:rsidP="00406E69">
      <w:pPr>
        <w:rPr>
          <w:lang w:val="en-GB"/>
        </w:rPr>
      </w:pPr>
      <w:r w:rsidRPr="00025D24">
        <w:rPr>
          <w:lang w:val="en-GB"/>
        </w:rPr>
        <w:t>MPEG-H Audio enables NGA features such as personalization and interactivity with a set of static metadata, the Metadata Audio Elements (MAE). Audio Objects are associated with metadata that contain all information necessary for personalization, interactive reproduction, and rendering in flexible reproduction layouts. This metadata is part of the overall set-up and configuration information for each piece of content.</w:t>
      </w:r>
    </w:p>
    <w:p w14:paraId="28D4685A" w14:textId="77777777" w:rsidR="00026142" w:rsidRPr="00025D24" w:rsidRDefault="00026142" w:rsidP="007D28E2">
      <w:pPr>
        <w:pStyle w:val="Heading2"/>
        <w:rPr>
          <w:lang w:val="en-GB"/>
        </w:rPr>
      </w:pPr>
      <w:bookmarkStart w:id="85" w:name="_Toc90362155"/>
      <w:bookmarkStart w:id="86" w:name="_Toc90975025"/>
      <w:bookmarkStart w:id="87" w:name="_Toc90975290"/>
      <w:r w:rsidRPr="00025D24">
        <w:rPr>
          <w:lang w:val="en-GB"/>
        </w:rPr>
        <w:t>2.1</w:t>
      </w:r>
      <w:r w:rsidRPr="00025D24">
        <w:rPr>
          <w:lang w:val="en-GB"/>
        </w:rPr>
        <w:tab/>
        <w:t>Metadata structure</w:t>
      </w:r>
      <w:bookmarkEnd w:id="85"/>
      <w:bookmarkEnd w:id="86"/>
      <w:bookmarkEnd w:id="87"/>
    </w:p>
    <w:p w14:paraId="77B4146A" w14:textId="0BE34F5E" w:rsidR="00026142" w:rsidRPr="00025D24" w:rsidRDefault="00026142" w:rsidP="00406E69">
      <w:pPr>
        <w:rPr>
          <w:lang w:val="en-GB"/>
        </w:rPr>
      </w:pPr>
      <w:r w:rsidRPr="00025D24">
        <w:rPr>
          <w:lang w:val="en-GB"/>
        </w:rPr>
        <w:t xml:space="preserve">The MAE is structured in several hierarchy levels. The top-level element is the Audio Scene Information or the </w:t>
      </w:r>
      <w:r w:rsidR="00124E14">
        <w:rPr>
          <w:lang w:val="en-GB"/>
        </w:rPr>
        <w:t>“</w:t>
      </w:r>
      <w:r w:rsidRPr="00025D24">
        <w:rPr>
          <w:lang w:val="en-GB"/>
        </w:rPr>
        <w:t>AudioSceneInfo</w:t>
      </w:r>
      <w:r w:rsidR="00124E14">
        <w:rPr>
          <w:lang w:val="en-GB"/>
        </w:rPr>
        <w:t>”</w:t>
      </w:r>
      <w:r w:rsidRPr="00025D24">
        <w:rPr>
          <w:lang w:val="en-GB"/>
        </w:rPr>
        <w:t xml:space="preserve"> structure as shown in Fig</w:t>
      </w:r>
      <w:r w:rsidR="00676175" w:rsidRPr="00025D24">
        <w:rPr>
          <w:lang w:val="en-GB"/>
        </w:rPr>
        <w:t>. 1</w:t>
      </w:r>
      <w:r w:rsidR="003D4E8C" w:rsidRPr="00025D24">
        <w:rPr>
          <w:lang w:val="en-GB"/>
        </w:rPr>
        <w:t>9</w:t>
      </w:r>
      <w:r w:rsidRPr="00025D24">
        <w:rPr>
          <w:lang w:val="en-GB"/>
        </w:rPr>
        <w:t xml:space="preserve">. Sub-structures of the AudioSceneInfo contain descriptive information about </w:t>
      </w:r>
      <w:r w:rsidR="00124E14">
        <w:rPr>
          <w:lang w:val="en-GB"/>
        </w:rPr>
        <w:t>“</w:t>
      </w:r>
      <w:r w:rsidRPr="00025D24">
        <w:rPr>
          <w:lang w:val="en-GB"/>
        </w:rPr>
        <w:t>Groups</w:t>
      </w:r>
      <w:r w:rsidR="00124E14">
        <w:rPr>
          <w:lang w:val="en-GB"/>
        </w:rPr>
        <w:t>”</w:t>
      </w:r>
      <w:r w:rsidRPr="00025D24">
        <w:rPr>
          <w:lang w:val="en-GB"/>
        </w:rPr>
        <w:t xml:space="preserve">, </w:t>
      </w:r>
      <w:r w:rsidR="00124E14">
        <w:rPr>
          <w:lang w:val="en-GB"/>
        </w:rPr>
        <w:t>“</w:t>
      </w:r>
      <w:r w:rsidRPr="00025D24">
        <w:rPr>
          <w:lang w:val="en-GB"/>
        </w:rPr>
        <w:t>Switch Groups</w:t>
      </w:r>
      <w:r w:rsidR="00124E14">
        <w:rPr>
          <w:lang w:val="en-GB"/>
        </w:rPr>
        <w:t>”</w:t>
      </w:r>
      <w:r w:rsidRPr="00025D24">
        <w:rPr>
          <w:lang w:val="en-GB"/>
        </w:rPr>
        <w:t xml:space="preserve">, and </w:t>
      </w:r>
      <w:r w:rsidR="00124E14">
        <w:rPr>
          <w:lang w:val="en-GB"/>
        </w:rPr>
        <w:t>“</w:t>
      </w:r>
      <w:r w:rsidRPr="00025D24">
        <w:rPr>
          <w:lang w:val="en-GB"/>
        </w:rPr>
        <w:t>Presets</w:t>
      </w:r>
      <w:r w:rsidR="00124E14">
        <w:rPr>
          <w:lang w:val="en-GB"/>
        </w:rPr>
        <w:t>”</w:t>
      </w:r>
      <w:r w:rsidRPr="00025D24">
        <w:rPr>
          <w:lang w:val="en-GB"/>
        </w:rPr>
        <w:t xml:space="preserve">. An </w:t>
      </w:r>
      <w:r w:rsidR="00124E14">
        <w:rPr>
          <w:lang w:val="en-GB"/>
        </w:rPr>
        <w:t>“</w:t>
      </w:r>
      <w:r w:rsidRPr="00025D24">
        <w:rPr>
          <w:lang w:val="en-GB"/>
        </w:rPr>
        <w:t>ID</w:t>
      </w:r>
      <w:r w:rsidR="00124E14">
        <w:rPr>
          <w:lang w:val="en-GB"/>
        </w:rPr>
        <w:t>”</w:t>
      </w:r>
      <w:r w:rsidRPr="00025D24">
        <w:rPr>
          <w:lang w:val="en-GB"/>
        </w:rPr>
        <w:t xml:space="preserve"> field uniquely identifies each group, switch group or preset, and is included in each sub</w:t>
      </w:r>
      <w:r w:rsidR="00F45977">
        <w:rPr>
          <w:lang w:val="en-GB"/>
        </w:rPr>
        <w:noBreakHyphen/>
      </w:r>
      <w:r w:rsidRPr="00025D24">
        <w:rPr>
          <w:lang w:val="en-GB"/>
        </w:rPr>
        <w:t>structure.</w:t>
      </w:r>
    </w:p>
    <w:p w14:paraId="528030E6" w14:textId="4C25FAB7" w:rsidR="00026142" w:rsidRPr="00025D24" w:rsidRDefault="00026142" w:rsidP="00406E69">
      <w:pPr>
        <w:rPr>
          <w:lang w:val="en-GB"/>
        </w:rPr>
      </w:pPr>
      <w:r w:rsidRPr="00025D24">
        <w:rPr>
          <w:lang w:val="en-GB"/>
        </w:rPr>
        <w:t>The group structures (</w:t>
      </w:r>
      <w:r w:rsidR="00124E14">
        <w:rPr>
          <w:lang w:val="en-GB"/>
        </w:rPr>
        <w:t>“</w:t>
      </w:r>
      <w:r w:rsidRPr="00025D24">
        <w:rPr>
          <w:lang w:val="en-GB"/>
        </w:rPr>
        <w:t>mae_GroupDefinition</w:t>
      </w:r>
      <w:r w:rsidR="00124E14">
        <w:rPr>
          <w:lang w:val="en-GB"/>
        </w:rPr>
        <w:t>”</w:t>
      </w:r>
      <w:r w:rsidRPr="00025D24">
        <w:rPr>
          <w:lang w:val="en-GB"/>
        </w:rPr>
        <w:t>) contain descriptive information about the audio elements, such as:</w:t>
      </w:r>
    </w:p>
    <w:p w14:paraId="1AE0D447" w14:textId="77777777" w:rsidR="00026142" w:rsidRPr="00025D24" w:rsidRDefault="00026142" w:rsidP="00406E69">
      <w:pPr>
        <w:pStyle w:val="enumlev1"/>
        <w:rPr>
          <w:lang w:val="en-GB"/>
        </w:rPr>
      </w:pPr>
      <w:r w:rsidRPr="00025D24">
        <w:rPr>
          <w:lang w:val="en-GB"/>
        </w:rPr>
        <w:t>–</w:t>
      </w:r>
      <w:r w:rsidRPr="00025D24">
        <w:rPr>
          <w:lang w:val="en-GB"/>
        </w:rPr>
        <w:tab/>
        <w:t>the group type (channels, objects or HOA);</w:t>
      </w:r>
    </w:p>
    <w:p w14:paraId="3E3C70C6" w14:textId="6810279A" w:rsidR="00026142" w:rsidRPr="008B4FE5" w:rsidRDefault="00026142" w:rsidP="00406E69">
      <w:pPr>
        <w:pStyle w:val="enumlev1"/>
      </w:pPr>
      <w:r w:rsidRPr="008B4FE5">
        <w:t>–</w:t>
      </w:r>
      <w:r w:rsidRPr="008B4FE5">
        <w:tab/>
        <w:t>the content type (e.g. dialog</w:t>
      </w:r>
      <w:r w:rsidR="00C03A58">
        <w:t>ue</w:t>
      </w:r>
      <w:r w:rsidRPr="008B4FE5">
        <w:t>, music, effects, etc.);</w:t>
      </w:r>
    </w:p>
    <w:p w14:paraId="2FBF329F" w14:textId="77777777" w:rsidR="00026142" w:rsidRPr="00025D24" w:rsidRDefault="00026142" w:rsidP="00406E69">
      <w:pPr>
        <w:pStyle w:val="enumlev1"/>
        <w:rPr>
          <w:lang w:val="en-GB"/>
        </w:rPr>
      </w:pPr>
      <w:r w:rsidRPr="00025D24">
        <w:rPr>
          <w:lang w:val="en-GB"/>
        </w:rPr>
        <w:t>–</w:t>
      </w:r>
      <w:r w:rsidRPr="00025D24">
        <w:rPr>
          <w:lang w:val="en-GB"/>
        </w:rPr>
        <w:tab/>
        <w:t>the language for dialogue objects; or</w:t>
      </w:r>
    </w:p>
    <w:p w14:paraId="5505DDAB" w14:textId="77777777" w:rsidR="00026142" w:rsidRPr="00025D24" w:rsidRDefault="00026142" w:rsidP="00406E69">
      <w:pPr>
        <w:pStyle w:val="enumlev1"/>
        <w:rPr>
          <w:lang w:val="en-GB"/>
        </w:rPr>
      </w:pPr>
      <w:r w:rsidRPr="00025D24">
        <w:rPr>
          <w:lang w:val="en-GB"/>
        </w:rPr>
        <w:t>–</w:t>
      </w:r>
      <w:r w:rsidRPr="00025D24">
        <w:rPr>
          <w:lang w:val="en-GB"/>
        </w:rPr>
        <w:tab/>
        <w:t>the channel layout in case of channel-based content.</w:t>
      </w:r>
    </w:p>
    <w:p w14:paraId="5D15D624" w14:textId="76117AA5" w:rsidR="00026142" w:rsidRPr="00025D24" w:rsidRDefault="00026142" w:rsidP="00406E69">
      <w:pPr>
        <w:rPr>
          <w:lang w:val="en-GB"/>
        </w:rPr>
      </w:pPr>
      <w:r w:rsidRPr="00025D24">
        <w:rPr>
          <w:lang w:val="en-GB"/>
        </w:rPr>
        <w:t>User interactivity can be enabled for the gain level or position of objects, including restrictions on the range of interaction (i.e. setting minimum and maximum values for gain and position offset). The minimum and maximum values can be set differently for each group.</w:t>
      </w:r>
    </w:p>
    <w:p w14:paraId="29C507EF" w14:textId="115801E9" w:rsidR="00026142" w:rsidRPr="00025D24" w:rsidRDefault="00026142" w:rsidP="00406E69">
      <w:pPr>
        <w:rPr>
          <w:lang w:val="en-GB"/>
        </w:rPr>
      </w:pPr>
      <w:r w:rsidRPr="00025D24">
        <w:rPr>
          <w:lang w:val="en-GB"/>
        </w:rPr>
        <w:t>Groups can be combined into switch groups (</w:t>
      </w:r>
      <w:r w:rsidR="00124E14">
        <w:rPr>
          <w:lang w:val="en-GB"/>
        </w:rPr>
        <w:t>“</w:t>
      </w:r>
      <w:r w:rsidRPr="00025D24">
        <w:rPr>
          <w:lang w:val="en-GB"/>
        </w:rPr>
        <w:t>mae_SwitchGroupDefinition</w:t>
      </w:r>
      <w:r w:rsidR="00124E14">
        <w:rPr>
          <w:lang w:val="en-GB"/>
        </w:rPr>
        <w:t>”</w:t>
      </w:r>
      <w:r w:rsidRPr="00025D24">
        <w:rPr>
          <w:lang w:val="en-GB"/>
        </w:rPr>
        <w:t xml:space="preserve">). All members of one switch group are mutually exclusive, i.e. during playback, only one member of the switch group can be active or selected. As an example, using a switch group for </w:t>
      </w:r>
      <w:r w:rsidR="00B86011" w:rsidRPr="00025D24">
        <w:rPr>
          <w:lang w:val="en-GB"/>
        </w:rPr>
        <w:t xml:space="preserve">dialogue </w:t>
      </w:r>
      <w:r w:rsidRPr="00025D24">
        <w:rPr>
          <w:lang w:val="en-GB"/>
        </w:rPr>
        <w:t xml:space="preserve">objects ensures that only one out of multiple </w:t>
      </w:r>
      <w:r w:rsidR="00B86011" w:rsidRPr="00025D24">
        <w:rPr>
          <w:lang w:val="en-GB"/>
        </w:rPr>
        <w:t xml:space="preserve">dialogue </w:t>
      </w:r>
      <w:r w:rsidRPr="00025D24">
        <w:rPr>
          <w:lang w:val="en-GB"/>
        </w:rPr>
        <w:t>objects with different languages is played back at the same time. Additionally, one member of the switch group is always marked as default to be used if there is no user preference setting and to make sure that the content is always played back with dialog</w:t>
      </w:r>
      <w:r w:rsidR="00C03A58" w:rsidRPr="00025D24">
        <w:rPr>
          <w:lang w:val="en-GB"/>
        </w:rPr>
        <w:t>ue</w:t>
      </w:r>
      <w:r w:rsidRPr="00025D24">
        <w:rPr>
          <w:lang w:val="en-GB"/>
        </w:rPr>
        <w:t>, for example.</w:t>
      </w:r>
    </w:p>
    <w:p w14:paraId="06CE2209" w14:textId="6FE88575" w:rsidR="00026142" w:rsidRPr="00025D24" w:rsidRDefault="00026142" w:rsidP="00406E69">
      <w:pPr>
        <w:rPr>
          <w:lang w:val="en-GB"/>
        </w:rPr>
      </w:pPr>
      <w:r w:rsidRPr="00025D24">
        <w:rPr>
          <w:lang w:val="en-GB"/>
        </w:rPr>
        <w:t>The preset structures (</w:t>
      </w:r>
      <w:r w:rsidR="00124E14">
        <w:rPr>
          <w:lang w:val="en-GB"/>
        </w:rPr>
        <w:t>“</w:t>
      </w:r>
      <w:r w:rsidRPr="00025D24">
        <w:rPr>
          <w:lang w:val="en-GB"/>
        </w:rPr>
        <w:t>mae_GroupPresetData</w:t>
      </w:r>
      <w:r w:rsidR="00124E14">
        <w:rPr>
          <w:lang w:val="en-GB"/>
        </w:rPr>
        <w:t>”</w:t>
      </w:r>
      <w:r w:rsidRPr="00025D24">
        <w:rPr>
          <w:lang w:val="en-GB"/>
        </w:rPr>
        <w:t xml:space="preserve">) can be used to define different </w:t>
      </w:r>
      <w:r w:rsidR="00124E14">
        <w:rPr>
          <w:lang w:val="en-GB"/>
        </w:rPr>
        <w:t>“</w:t>
      </w:r>
      <w:r w:rsidRPr="00025D24">
        <w:rPr>
          <w:lang w:val="en-GB"/>
        </w:rPr>
        <w:t>packages</w:t>
      </w:r>
      <w:r w:rsidR="00124E14">
        <w:rPr>
          <w:lang w:val="en-GB"/>
        </w:rPr>
        <w:t>”</w:t>
      </w:r>
      <w:r w:rsidRPr="00025D24">
        <w:rPr>
          <w:lang w:val="en-GB"/>
        </w:rPr>
        <w:t xml:space="preserve"> of audio elements within the Audio Scene. It is not necessary to include all groups in every preset definition. Groups can be </w:t>
      </w:r>
      <w:r w:rsidR="00124E14">
        <w:rPr>
          <w:lang w:val="en-GB"/>
        </w:rPr>
        <w:t>“</w:t>
      </w:r>
      <w:r w:rsidRPr="00025D24">
        <w:rPr>
          <w:lang w:val="en-GB"/>
        </w:rPr>
        <w:t>on</w:t>
      </w:r>
      <w:r w:rsidR="00124E14">
        <w:rPr>
          <w:lang w:val="en-GB"/>
        </w:rPr>
        <w:t>”</w:t>
      </w:r>
      <w:r w:rsidRPr="00025D24">
        <w:rPr>
          <w:lang w:val="en-GB"/>
        </w:rPr>
        <w:t xml:space="preserve"> or </w:t>
      </w:r>
      <w:r w:rsidR="00124E14">
        <w:rPr>
          <w:lang w:val="en-GB"/>
        </w:rPr>
        <w:t>“</w:t>
      </w:r>
      <w:r w:rsidRPr="00025D24">
        <w:rPr>
          <w:lang w:val="en-GB"/>
        </w:rPr>
        <w:t>off</w:t>
      </w:r>
      <w:r w:rsidR="00124E14">
        <w:rPr>
          <w:lang w:val="en-GB"/>
        </w:rPr>
        <w:t>”</w:t>
      </w:r>
      <w:r w:rsidRPr="00025D24">
        <w:rPr>
          <w:lang w:val="en-GB"/>
        </w:rPr>
        <w:t xml:space="preserve"> by default and can have a default gain value. Describing only a sub-set of groups in a preset is allowed. The audio elements that are packaged into a preset are mixed together in the decoder, based on the metadata associated with the preset, and the group and switch group metadata.</w:t>
      </w:r>
    </w:p>
    <w:p w14:paraId="2CFC6E51" w14:textId="77777777" w:rsidR="00026142" w:rsidRPr="00025D24" w:rsidRDefault="00026142" w:rsidP="00406E69">
      <w:pPr>
        <w:rPr>
          <w:lang w:val="en-GB"/>
        </w:rPr>
      </w:pPr>
      <w:r w:rsidRPr="00025D24">
        <w:rPr>
          <w:lang w:val="en-GB"/>
        </w:rPr>
        <w:t>From a user experience perspective, the presets behave as different complete mixes from which users can choose. The presets are based on the same set of audio elements in one Audio Scene and thus can share certain audio objects/elements, like a channel-bed. This results in bitrate savings compared to a simulcast of a number of dedicated complete mixes.</w:t>
      </w:r>
    </w:p>
    <w:p w14:paraId="6B20D1FF" w14:textId="4AD9663F" w:rsidR="00026142" w:rsidRPr="00025D24" w:rsidRDefault="00026142" w:rsidP="00406E69">
      <w:pPr>
        <w:rPr>
          <w:lang w:val="en-GB"/>
        </w:rPr>
      </w:pPr>
      <w:r w:rsidRPr="00025D24">
        <w:rPr>
          <w:lang w:val="en-GB"/>
        </w:rPr>
        <w:t xml:space="preserve">Textual descriptions (labels) can be associated with groups, switch groups and presets, for instance </w:t>
      </w:r>
      <w:r w:rsidR="00124E14">
        <w:rPr>
          <w:lang w:val="en-GB"/>
        </w:rPr>
        <w:t>“</w:t>
      </w:r>
      <w:r w:rsidRPr="00025D24">
        <w:rPr>
          <w:lang w:val="en-GB"/>
        </w:rPr>
        <w:t>Commentary</w:t>
      </w:r>
      <w:r w:rsidR="00124E14">
        <w:rPr>
          <w:lang w:val="en-GB"/>
        </w:rPr>
        <w:t>”</w:t>
      </w:r>
      <w:r w:rsidRPr="00025D24">
        <w:rPr>
          <w:lang w:val="en-GB"/>
        </w:rPr>
        <w:t xml:space="preserve"> in the example below for a switch group. Those labels can be used to enable personalization in receiving devices with a user interface.</w:t>
      </w:r>
    </w:p>
    <w:p w14:paraId="652502CB" w14:textId="77777777" w:rsidR="00026142" w:rsidRPr="00025D24" w:rsidRDefault="00026142" w:rsidP="004A5DDF">
      <w:pPr>
        <w:pStyle w:val="Heading2"/>
        <w:rPr>
          <w:lang w:val="en-GB"/>
        </w:rPr>
      </w:pPr>
      <w:bookmarkStart w:id="88" w:name="_Toc90362156"/>
      <w:bookmarkStart w:id="89" w:name="_Toc90975026"/>
      <w:bookmarkStart w:id="90" w:name="_Toc90975291"/>
      <w:r w:rsidRPr="00025D24">
        <w:rPr>
          <w:lang w:val="en-GB"/>
        </w:rPr>
        <w:lastRenderedPageBreak/>
        <w:t>2.2</w:t>
      </w:r>
      <w:r w:rsidRPr="00025D24">
        <w:rPr>
          <w:lang w:val="en-GB"/>
        </w:rPr>
        <w:tab/>
        <w:t>Metadata example</w:t>
      </w:r>
      <w:bookmarkEnd w:id="88"/>
      <w:bookmarkEnd w:id="89"/>
      <w:bookmarkEnd w:id="90"/>
    </w:p>
    <w:p w14:paraId="57E919F5" w14:textId="7EBB2D52" w:rsidR="00026142" w:rsidRPr="00025D24" w:rsidRDefault="00026142" w:rsidP="00026142">
      <w:pPr>
        <w:pStyle w:val="FigureNo"/>
        <w:rPr>
          <w:lang w:val="en-GB"/>
        </w:rPr>
      </w:pPr>
      <w:bookmarkStart w:id="91" w:name="_Ref506379060"/>
      <w:bookmarkStart w:id="92" w:name="_Toc509830661"/>
      <w:bookmarkStart w:id="93" w:name="_Toc536191806"/>
      <w:r w:rsidRPr="00025D24">
        <w:rPr>
          <w:lang w:val="en-GB"/>
        </w:rPr>
        <w:t xml:space="preserve">Figure </w:t>
      </w:r>
      <w:bookmarkEnd w:id="91"/>
      <w:r w:rsidR="003D4E8C" w:rsidRPr="00025D24">
        <w:rPr>
          <w:lang w:val="en-GB"/>
        </w:rPr>
        <w:t>19</w:t>
      </w:r>
    </w:p>
    <w:p w14:paraId="2495C1A5" w14:textId="615C2056" w:rsidR="00026142" w:rsidRPr="00025D24" w:rsidRDefault="00026142" w:rsidP="00026142">
      <w:pPr>
        <w:pStyle w:val="Figuretitle"/>
        <w:rPr>
          <w:lang w:val="en-GB"/>
        </w:rPr>
      </w:pPr>
      <w:r w:rsidRPr="00025D24">
        <w:rPr>
          <w:lang w:val="en-GB"/>
        </w:rPr>
        <w:t xml:space="preserve">Example of an MPEG-H </w:t>
      </w:r>
      <w:r w:rsidR="00C769B9">
        <w:rPr>
          <w:lang w:val="en-GB"/>
        </w:rPr>
        <w:t>A</w:t>
      </w:r>
      <w:r w:rsidR="00C769B9" w:rsidRPr="00025D24">
        <w:rPr>
          <w:lang w:val="en-GB"/>
        </w:rPr>
        <w:t xml:space="preserve">udio </w:t>
      </w:r>
      <w:r w:rsidR="00C769B9">
        <w:rPr>
          <w:lang w:val="en-GB"/>
        </w:rPr>
        <w:t>S</w:t>
      </w:r>
      <w:r w:rsidR="00C769B9" w:rsidRPr="00025D24">
        <w:rPr>
          <w:lang w:val="en-GB"/>
        </w:rPr>
        <w:t xml:space="preserve">cene </w:t>
      </w:r>
      <w:bookmarkEnd w:id="92"/>
      <w:bookmarkEnd w:id="93"/>
      <w:r w:rsidR="00C769B9">
        <w:rPr>
          <w:lang w:val="en-GB"/>
        </w:rPr>
        <w:t>I</w:t>
      </w:r>
      <w:r w:rsidR="00C769B9" w:rsidRPr="00025D24">
        <w:rPr>
          <w:lang w:val="en-GB"/>
        </w:rPr>
        <w:t>nformation</w:t>
      </w:r>
    </w:p>
    <w:p w14:paraId="2032912A" w14:textId="4C0C4D28" w:rsidR="00026142" w:rsidRPr="008B4FE5" w:rsidRDefault="00026142" w:rsidP="00026142">
      <w:pPr>
        <w:pStyle w:val="Figure"/>
      </w:pPr>
      <w:r w:rsidRPr="008B4FE5">
        <w:rPr>
          <w:noProof/>
        </w:rPr>
        <w:drawing>
          <wp:inline distT="0" distB="0" distL="0" distR="0" wp14:anchorId="30FC68D5" wp14:editId="30B5DDD7">
            <wp:extent cx="5934075" cy="3181350"/>
            <wp:effectExtent l="0" t="0" r="9525" b="0"/>
            <wp:docPr id="50" name="Picture 50" descr="../../Downloads/ASI_Exampl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ownloads/ASI_Example_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14:paraId="4EF7B0E7" w14:textId="12310B82" w:rsidR="00026142" w:rsidRPr="00025D24" w:rsidRDefault="00026142" w:rsidP="004A5DDF">
      <w:pPr>
        <w:pStyle w:val="Normalaftertitle"/>
        <w:rPr>
          <w:lang w:val="en-GB"/>
        </w:rPr>
      </w:pPr>
      <w:r w:rsidRPr="00025D24">
        <w:rPr>
          <w:lang w:val="en-GB"/>
        </w:rPr>
        <w:t xml:space="preserve">Figure </w:t>
      </w:r>
      <w:r w:rsidR="003D4E8C" w:rsidRPr="00025D24">
        <w:rPr>
          <w:lang w:val="en-GB"/>
        </w:rPr>
        <w:t>19</w:t>
      </w:r>
      <w:r w:rsidRPr="00025D24">
        <w:rPr>
          <w:lang w:val="en-GB"/>
        </w:rPr>
        <w:t xml:space="preserve"> contains an example of MPEG</w:t>
      </w:r>
      <w:r w:rsidRPr="00025D24">
        <w:rPr>
          <w:lang w:val="en-GB"/>
        </w:rPr>
        <w:noBreakHyphen/>
        <w:t>H Audio Scene Information with four different groups (orange), one switch group (red) and three presets (blue). In this example, the switch group contains two dialog</w:t>
      </w:r>
      <w:r w:rsidR="00C03A58" w:rsidRPr="00025D24">
        <w:rPr>
          <w:lang w:val="en-GB"/>
        </w:rPr>
        <w:t>ue</w:t>
      </w:r>
      <w:r w:rsidRPr="00025D24">
        <w:rPr>
          <w:lang w:val="en-GB"/>
        </w:rPr>
        <w:t xml:space="preserve">s in different languages that the user can choose from, or the device can automatically select one </w:t>
      </w:r>
      <w:r w:rsidR="00B86011" w:rsidRPr="00025D24">
        <w:rPr>
          <w:lang w:val="en-GB"/>
        </w:rPr>
        <w:t xml:space="preserve">dialogue </w:t>
      </w:r>
      <w:r w:rsidRPr="00025D24">
        <w:rPr>
          <w:lang w:val="en-GB"/>
        </w:rPr>
        <w:t>based on the preference settings.</w:t>
      </w:r>
    </w:p>
    <w:p w14:paraId="0F4A740C" w14:textId="63E53AE2" w:rsidR="00026142" w:rsidRPr="00025D24" w:rsidRDefault="00026142" w:rsidP="00124E14">
      <w:pPr>
        <w:rPr>
          <w:lang w:val="en-GB"/>
        </w:rPr>
      </w:pPr>
      <w:r w:rsidRPr="00025D24">
        <w:rPr>
          <w:lang w:val="en-GB"/>
        </w:rPr>
        <w:t xml:space="preserve">The </w:t>
      </w:r>
      <w:r w:rsidR="00BC54FB">
        <w:rPr>
          <w:lang w:val="en-GB"/>
        </w:rPr>
        <w:t>“</w:t>
      </w:r>
      <w:r w:rsidRPr="00025D24">
        <w:rPr>
          <w:lang w:val="en-GB"/>
        </w:rPr>
        <w:t>Default</w:t>
      </w:r>
      <w:r w:rsidR="00BC54FB">
        <w:rPr>
          <w:lang w:val="en-GB"/>
        </w:rPr>
        <w:t>”</w:t>
      </w:r>
      <w:r w:rsidRPr="00025D24">
        <w:rPr>
          <w:lang w:val="en-GB"/>
        </w:rPr>
        <w:t xml:space="preserve"> preset (</w:t>
      </w:r>
      <w:r w:rsidR="00BC54FB">
        <w:rPr>
          <w:lang w:val="en-GB"/>
        </w:rPr>
        <w:t>“</w:t>
      </w:r>
      <w:r w:rsidRPr="00025D24">
        <w:rPr>
          <w:lang w:val="en-GB"/>
        </w:rPr>
        <w:t>PresetID = 0</w:t>
      </w:r>
      <w:r w:rsidR="00BC54FB">
        <w:rPr>
          <w:lang w:val="en-GB"/>
        </w:rPr>
        <w:t>”</w:t>
      </w:r>
      <w:r w:rsidRPr="00025D24">
        <w:rPr>
          <w:lang w:val="en-GB"/>
        </w:rPr>
        <w:t xml:space="preserve">) for this Audio Scene contains the </w:t>
      </w:r>
      <w:r w:rsidR="00BC54FB">
        <w:rPr>
          <w:lang w:val="en-GB"/>
        </w:rPr>
        <w:t>“</w:t>
      </w:r>
      <w:r w:rsidRPr="00025D24">
        <w:rPr>
          <w:lang w:val="en-GB"/>
        </w:rPr>
        <w:t>Ambience</w:t>
      </w:r>
      <w:r w:rsidR="00BC54FB">
        <w:rPr>
          <w:lang w:val="en-GB"/>
        </w:rPr>
        <w:t>”</w:t>
      </w:r>
      <w:r w:rsidRPr="00025D24">
        <w:rPr>
          <w:lang w:val="en-GB"/>
        </w:rPr>
        <w:t xml:space="preserve"> group (</w:t>
      </w:r>
      <w:r w:rsidR="00BC54FB">
        <w:rPr>
          <w:lang w:val="en-GB"/>
        </w:rPr>
        <w:t>“</w:t>
      </w:r>
      <w:r w:rsidRPr="00025D24">
        <w:rPr>
          <w:lang w:val="en-GB"/>
        </w:rPr>
        <w:t>groupID</w:t>
      </w:r>
      <w:r w:rsidR="00D52670">
        <w:rPr>
          <w:lang w:val="en-GB"/>
        </w:rPr>
        <w:t> </w:t>
      </w:r>
      <w:r w:rsidRPr="00025D24">
        <w:rPr>
          <w:lang w:val="en-GB"/>
        </w:rPr>
        <w:t>= 1</w:t>
      </w:r>
      <w:r w:rsidR="00BC54FB">
        <w:rPr>
          <w:lang w:val="en-GB"/>
        </w:rPr>
        <w:t>”</w:t>
      </w:r>
      <w:r w:rsidRPr="00025D24">
        <w:rPr>
          <w:lang w:val="en-GB"/>
        </w:rPr>
        <w:t xml:space="preserve">) and the </w:t>
      </w:r>
      <w:r w:rsidR="00BC54FB">
        <w:rPr>
          <w:lang w:val="en-GB"/>
        </w:rPr>
        <w:t>“</w:t>
      </w:r>
      <w:r w:rsidRPr="00025D24">
        <w:rPr>
          <w:lang w:val="en-GB"/>
        </w:rPr>
        <w:t>Dialog</w:t>
      </w:r>
      <w:r w:rsidR="00BC54FB">
        <w:rPr>
          <w:lang w:val="en-GB"/>
        </w:rPr>
        <w:t>”</w:t>
      </w:r>
      <w:r w:rsidRPr="00025D24">
        <w:rPr>
          <w:lang w:val="en-GB"/>
        </w:rPr>
        <w:t xml:space="preserve"> switch group (</w:t>
      </w:r>
      <w:r w:rsidR="00BC54FB">
        <w:rPr>
          <w:lang w:val="en-GB"/>
        </w:rPr>
        <w:t>“</w:t>
      </w:r>
      <w:r w:rsidRPr="00025D24">
        <w:rPr>
          <w:lang w:val="en-GB"/>
        </w:rPr>
        <w:t>switchGroupID = 1</w:t>
      </w:r>
      <w:r w:rsidR="00BC54FB">
        <w:rPr>
          <w:lang w:val="en-GB"/>
        </w:rPr>
        <w:t>”</w:t>
      </w:r>
      <w:r w:rsidRPr="00025D24">
        <w:rPr>
          <w:lang w:val="en-GB"/>
        </w:rPr>
        <w:t xml:space="preserve">) wherein the English </w:t>
      </w:r>
      <w:r w:rsidR="00B86011" w:rsidRPr="00025D24">
        <w:rPr>
          <w:lang w:val="en-GB"/>
        </w:rPr>
        <w:t xml:space="preserve">dialogue </w:t>
      </w:r>
      <w:r w:rsidRPr="00025D24">
        <w:rPr>
          <w:lang w:val="en-GB"/>
        </w:rPr>
        <w:t>(</w:t>
      </w:r>
      <w:r w:rsidR="00BC54FB">
        <w:rPr>
          <w:lang w:val="en-GB"/>
        </w:rPr>
        <w:t>“</w:t>
      </w:r>
      <w:r w:rsidRPr="00025D24">
        <w:rPr>
          <w:lang w:val="en-GB"/>
        </w:rPr>
        <w:t>groupID = 2</w:t>
      </w:r>
      <w:r w:rsidR="00BC54FB">
        <w:rPr>
          <w:lang w:val="en-GB"/>
        </w:rPr>
        <w:t>”</w:t>
      </w:r>
      <w:r w:rsidRPr="00025D24">
        <w:rPr>
          <w:lang w:val="en-GB"/>
        </w:rPr>
        <w:t xml:space="preserve">) is the default. Both the ambience group and the </w:t>
      </w:r>
      <w:r w:rsidR="00B86011" w:rsidRPr="00025D24">
        <w:rPr>
          <w:lang w:val="en-GB"/>
        </w:rPr>
        <w:t xml:space="preserve">dialogue </w:t>
      </w:r>
      <w:r w:rsidRPr="00025D24">
        <w:rPr>
          <w:lang w:val="en-GB"/>
        </w:rPr>
        <w:t>switch group are active (</w:t>
      </w:r>
      <w:r w:rsidR="00BC54FB">
        <w:rPr>
          <w:lang w:val="en-GB"/>
        </w:rPr>
        <w:t>“</w:t>
      </w:r>
      <w:r w:rsidRPr="00025D24">
        <w:rPr>
          <w:lang w:val="en-GB"/>
        </w:rPr>
        <w:t>ON</w:t>
      </w:r>
      <w:r w:rsidR="00BC54FB">
        <w:rPr>
          <w:lang w:val="en-GB"/>
        </w:rPr>
        <w:t>”</w:t>
      </w:r>
      <w:r w:rsidRPr="00025D24">
        <w:rPr>
          <w:lang w:val="en-GB"/>
        </w:rPr>
        <w:t>). This preset is automatically selected in the absence of any user or device automatic selection. The additional two presets in this example enable the advanced accessibility features as described in the following sub-sections.</w:t>
      </w:r>
    </w:p>
    <w:p w14:paraId="3652B9F1" w14:textId="5541D0A3" w:rsidR="00026142" w:rsidRPr="00025D24" w:rsidRDefault="00026142" w:rsidP="00406E69">
      <w:pPr>
        <w:rPr>
          <w:lang w:val="en-GB"/>
        </w:rPr>
      </w:pPr>
      <w:r w:rsidRPr="00025D24">
        <w:rPr>
          <w:lang w:val="en-GB"/>
        </w:rPr>
        <w:t xml:space="preserve">The </w:t>
      </w:r>
      <w:r w:rsidR="00BC54FB">
        <w:rPr>
          <w:lang w:val="en-GB"/>
        </w:rPr>
        <w:t>“</w:t>
      </w:r>
      <w:r w:rsidR="00B86011" w:rsidRPr="00025D24">
        <w:rPr>
          <w:lang w:val="en-GB"/>
        </w:rPr>
        <w:t xml:space="preserve">Dialogue </w:t>
      </w:r>
      <w:r w:rsidRPr="00025D24">
        <w:rPr>
          <w:lang w:val="en-GB"/>
        </w:rPr>
        <w:t>Enhancement</w:t>
      </w:r>
      <w:r w:rsidR="00BC54FB">
        <w:rPr>
          <w:lang w:val="en-GB"/>
        </w:rPr>
        <w:t>”</w:t>
      </w:r>
      <w:r w:rsidRPr="00025D24">
        <w:rPr>
          <w:lang w:val="en-GB"/>
        </w:rPr>
        <w:t xml:space="preserve"> preset contains the same elements as the default preset, with the same status (</w:t>
      </w:r>
      <w:r w:rsidR="00BC54FB">
        <w:rPr>
          <w:lang w:val="en-GB"/>
        </w:rPr>
        <w:t>“</w:t>
      </w:r>
      <w:r w:rsidRPr="00025D24">
        <w:rPr>
          <w:lang w:val="en-GB"/>
        </w:rPr>
        <w:t>ON</w:t>
      </w:r>
      <w:r w:rsidR="00BC54FB">
        <w:rPr>
          <w:lang w:val="en-GB"/>
        </w:rPr>
        <w:t>”</w:t>
      </w:r>
      <w:r w:rsidRPr="00025D24">
        <w:rPr>
          <w:lang w:val="en-GB"/>
        </w:rPr>
        <w:t xml:space="preserve">) with the addition that the </w:t>
      </w:r>
      <w:r w:rsidR="00B86011" w:rsidRPr="00025D24">
        <w:rPr>
          <w:lang w:val="en-GB"/>
        </w:rPr>
        <w:t xml:space="preserve">dialogue </w:t>
      </w:r>
      <w:r w:rsidRPr="00025D24">
        <w:rPr>
          <w:lang w:val="en-GB"/>
        </w:rPr>
        <w:t xml:space="preserve">element (i.e. the switch group) is rendered with a 9 dB gain into the final mix. The gain parameter, determined by the content author, can be any value from </w:t>
      </w:r>
      <w:r w:rsidR="00BC54FB">
        <w:rPr>
          <w:lang w:val="en-GB"/>
        </w:rPr>
        <w:t>−</w:t>
      </w:r>
      <w:r w:rsidRPr="00025D24">
        <w:rPr>
          <w:lang w:val="en-GB"/>
        </w:rPr>
        <w:t>63 to +31 in 1 dB steps.</w:t>
      </w:r>
    </w:p>
    <w:p w14:paraId="1EB41444" w14:textId="137E8470" w:rsidR="00026142" w:rsidRPr="00025D24" w:rsidRDefault="00026142" w:rsidP="00406E69">
      <w:pPr>
        <w:rPr>
          <w:lang w:val="en-GB"/>
        </w:rPr>
      </w:pPr>
      <w:r w:rsidRPr="00025D24">
        <w:rPr>
          <w:lang w:val="en-GB"/>
        </w:rPr>
        <w:t>The "VDS" preset contains three groups, all active: the ambience (</w:t>
      </w:r>
      <w:r w:rsidR="00BC54FB">
        <w:rPr>
          <w:lang w:val="en-GB"/>
        </w:rPr>
        <w:t>“</w:t>
      </w:r>
      <w:r w:rsidRPr="00025D24">
        <w:rPr>
          <w:lang w:val="en-GB"/>
        </w:rPr>
        <w:t>groupID = 1</w:t>
      </w:r>
      <w:r w:rsidR="00BC54FB">
        <w:rPr>
          <w:lang w:val="en-GB"/>
        </w:rPr>
        <w:t>”</w:t>
      </w:r>
      <w:r w:rsidRPr="00025D24">
        <w:rPr>
          <w:lang w:val="en-GB"/>
        </w:rPr>
        <w:t xml:space="preserve">), the English </w:t>
      </w:r>
      <w:r w:rsidR="00B86011" w:rsidRPr="00025D24">
        <w:rPr>
          <w:lang w:val="en-GB"/>
        </w:rPr>
        <w:t xml:space="preserve">dialogue </w:t>
      </w:r>
      <w:r w:rsidRPr="00025D24">
        <w:rPr>
          <w:lang w:val="en-GB"/>
        </w:rPr>
        <w:t>(</w:t>
      </w:r>
      <w:r w:rsidR="00BC54FB">
        <w:rPr>
          <w:lang w:val="en-GB"/>
        </w:rPr>
        <w:t>“</w:t>
      </w:r>
      <w:r w:rsidRPr="00025D24">
        <w:rPr>
          <w:lang w:val="en-GB"/>
        </w:rPr>
        <w:t>groupID = 2</w:t>
      </w:r>
      <w:r w:rsidR="00BC54FB">
        <w:rPr>
          <w:lang w:val="en-GB"/>
        </w:rPr>
        <w:t>”</w:t>
      </w:r>
      <w:r w:rsidRPr="00025D24">
        <w:rPr>
          <w:lang w:val="en-GB"/>
        </w:rPr>
        <w:t>) and the Video Description (</w:t>
      </w:r>
      <w:r w:rsidR="00BC54FB">
        <w:rPr>
          <w:lang w:val="en-GB"/>
        </w:rPr>
        <w:t>“</w:t>
      </w:r>
      <w:r w:rsidRPr="00025D24">
        <w:rPr>
          <w:lang w:val="en-GB"/>
        </w:rPr>
        <w:t>groupID = 4</w:t>
      </w:r>
      <w:r w:rsidR="00BC54FB">
        <w:rPr>
          <w:lang w:val="en-GB"/>
        </w:rPr>
        <w:t>”</w:t>
      </w:r>
      <w:r w:rsidRPr="00025D24">
        <w:rPr>
          <w:lang w:val="en-GB"/>
        </w:rPr>
        <w:t>).</w:t>
      </w:r>
    </w:p>
    <w:p w14:paraId="7D7A33A4" w14:textId="44799CB1" w:rsidR="00026142" w:rsidRPr="00025D24" w:rsidRDefault="00026142" w:rsidP="00406E69">
      <w:pPr>
        <w:rPr>
          <w:lang w:val="en-GB"/>
        </w:rPr>
      </w:pPr>
      <w:r w:rsidRPr="00025D24">
        <w:rPr>
          <w:lang w:val="en-GB"/>
        </w:rPr>
        <w:t xml:space="preserve">The </w:t>
      </w:r>
      <w:r w:rsidR="00BC54FB">
        <w:rPr>
          <w:lang w:val="en-GB"/>
        </w:rPr>
        <w:t>“</w:t>
      </w:r>
      <w:r w:rsidRPr="00025D24">
        <w:rPr>
          <w:lang w:val="en-GB"/>
        </w:rPr>
        <w:t>VDS</w:t>
      </w:r>
      <w:r w:rsidR="00BC54FB">
        <w:rPr>
          <w:lang w:val="en-GB"/>
        </w:rPr>
        <w:t>”</w:t>
      </w:r>
      <w:r w:rsidRPr="00025D24">
        <w:rPr>
          <w:lang w:val="en-GB"/>
        </w:rPr>
        <w:t xml:space="preserve"> preset can be manually selected by the user or automatically selected by the device based on the preference settings (i.e. if Video Description Service is enabled in the device’s settings).</w:t>
      </w:r>
    </w:p>
    <w:p w14:paraId="541C0A98" w14:textId="77777777" w:rsidR="00026142" w:rsidRPr="00025D24" w:rsidRDefault="00026142" w:rsidP="007D28E2">
      <w:pPr>
        <w:pStyle w:val="Heading2"/>
        <w:rPr>
          <w:lang w:val="en-GB"/>
        </w:rPr>
      </w:pPr>
      <w:bookmarkStart w:id="94" w:name="_Toc90362157"/>
      <w:bookmarkStart w:id="95" w:name="_Toc90975027"/>
      <w:bookmarkStart w:id="96" w:name="_Toc90975292"/>
      <w:r w:rsidRPr="00025D24">
        <w:rPr>
          <w:lang w:val="en-GB"/>
        </w:rPr>
        <w:t>2.3</w:t>
      </w:r>
      <w:r w:rsidRPr="00025D24">
        <w:rPr>
          <w:lang w:val="en-GB"/>
        </w:rPr>
        <w:tab/>
        <w:t>Personalization use case examples</w:t>
      </w:r>
      <w:bookmarkEnd w:id="94"/>
      <w:bookmarkEnd w:id="95"/>
      <w:bookmarkEnd w:id="96"/>
    </w:p>
    <w:p w14:paraId="52CF5856" w14:textId="77777777" w:rsidR="00026142" w:rsidRPr="00025D24" w:rsidRDefault="00026142" w:rsidP="007D28E2">
      <w:pPr>
        <w:pStyle w:val="Heading3"/>
        <w:rPr>
          <w:lang w:val="en-GB"/>
        </w:rPr>
      </w:pPr>
      <w:r w:rsidRPr="00025D24">
        <w:rPr>
          <w:lang w:val="en-GB"/>
        </w:rPr>
        <w:t>2.3.1</w:t>
      </w:r>
      <w:r w:rsidRPr="00025D24">
        <w:rPr>
          <w:lang w:val="en-GB"/>
        </w:rPr>
        <w:tab/>
        <w:t>Advanced Accessibility</w:t>
      </w:r>
    </w:p>
    <w:p w14:paraId="777CC364" w14:textId="77777777" w:rsidR="00026142" w:rsidRPr="00025D24" w:rsidRDefault="00026142" w:rsidP="00406E69">
      <w:pPr>
        <w:rPr>
          <w:lang w:val="en-GB"/>
        </w:rPr>
      </w:pPr>
      <w:r w:rsidRPr="00025D24">
        <w:rPr>
          <w:lang w:val="en-GB"/>
        </w:rPr>
        <w:t>Object-based audio delivery with MPEG-H Audio offers advanced and improved accessibility services, especially:</w:t>
      </w:r>
    </w:p>
    <w:p w14:paraId="0860BF9A" w14:textId="77777777" w:rsidR="00026142" w:rsidRPr="00025D24" w:rsidRDefault="00026142" w:rsidP="00406E69">
      <w:pPr>
        <w:pStyle w:val="enumlev1"/>
        <w:rPr>
          <w:lang w:val="en-GB"/>
        </w:rPr>
      </w:pPr>
      <w:r w:rsidRPr="00025D24">
        <w:rPr>
          <w:lang w:val="en-GB"/>
        </w:rPr>
        <w:t>–</w:t>
      </w:r>
      <w:r w:rsidRPr="00025D24">
        <w:rPr>
          <w:lang w:val="en-GB"/>
        </w:rPr>
        <w:tab/>
        <w:t>Video Descriptive Services (VDS, also known as Audio Description) and</w:t>
      </w:r>
    </w:p>
    <w:p w14:paraId="02A33C8F" w14:textId="214BBEFC" w:rsidR="00026142" w:rsidRPr="00025D24" w:rsidRDefault="00026142" w:rsidP="00406E69">
      <w:pPr>
        <w:pStyle w:val="enumlev1"/>
        <w:rPr>
          <w:lang w:val="en-GB"/>
        </w:rPr>
      </w:pPr>
      <w:r w:rsidRPr="00025D24">
        <w:rPr>
          <w:lang w:val="en-GB"/>
        </w:rPr>
        <w:lastRenderedPageBreak/>
        <w:t>–</w:t>
      </w:r>
      <w:r w:rsidRPr="00025D24">
        <w:rPr>
          <w:lang w:val="en-GB"/>
        </w:rPr>
        <w:tab/>
      </w:r>
      <w:r w:rsidR="00B86011" w:rsidRPr="00025D24">
        <w:rPr>
          <w:lang w:val="en-GB"/>
        </w:rPr>
        <w:t xml:space="preserve">Dialogue </w:t>
      </w:r>
      <w:r w:rsidRPr="00025D24">
        <w:rPr>
          <w:lang w:val="en-GB"/>
        </w:rPr>
        <w:t>Enhancement (DE).</w:t>
      </w:r>
    </w:p>
    <w:p w14:paraId="4B56E39C" w14:textId="22630A5F" w:rsidR="00026142" w:rsidRPr="00025D24" w:rsidRDefault="00026142" w:rsidP="00406E69">
      <w:pPr>
        <w:rPr>
          <w:lang w:val="en-GB"/>
        </w:rPr>
      </w:pPr>
      <w:r w:rsidRPr="00025D24">
        <w:rPr>
          <w:lang w:val="en-GB"/>
        </w:rPr>
        <w:t xml:space="preserve">As described in the previous section, the </w:t>
      </w:r>
      <w:r w:rsidR="00B86011" w:rsidRPr="00025D24">
        <w:rPr>
          <w:lang w:val="en-GB"/>
        </w:rPr>
        <w:t xml:space="preserve">dialogue </w:t>
      </w:r>
      <w:r w:rsidRPr="00025D24">
        <w:rPr>
          <w:lang w:val="en-GB"/>
        </w:rPr>
        <w:t>elements and the Video Description are carried as separate audio objects (</w:t>
      </w:r>
      <w:r w:rsidR="00BC54FB">
        <w:rPr>
          <w:lang w:val="en-GB"/>
        </w:rPr>
        <w:t>“</w:t>
      </w:r>
      <w:r w:rsidRPr="00025D24">
        <w:rPr>
          <w:lang w:val="en-GB"/>
        </w:rPr>
        <w:t>groups</w:t>
      </w:r>
      <w:r w:rsidR="00BC54FB">
        <w:rPr>
          <w:lang w:val="en-GB"/>
        </w:rPr>
        <w:t>”</w:t>
      </w:r>
      <w:r w:rsidRPr="00025D24">
        <w:rPr>
          <w:lang w:val="en-GB"/>
        </w:rPr>
        <w:t xml:space="preserve">) that can be combined with a channel bed element in different ways and create different presets, such as a </w:t>
      </w:r>
      <w:r w:rsidR="00BC54FB">
        <w:rPr>
          <w:lang w:val="en-GB"/>
        </w:rPr>
        <w:t>“</w:t>
      </w:r>
      <w:r w:rsidRPr="00025D24">
        <w:rPr>
          <w:lang w:val="en-GB"/>
        </w:rPr>
        <w:t>default</w:t>
      </w:r>
      <w:r w:rsidR="00BC54FB">
        <w:rPr>
          <w:rFonts w:asciiTheme="majorBidi" w:hAnsiTheme="majorBidi" w:cstheme="majorBidi"/>
          <w:color w:val="000000"/>
          <w:szCs w:val="24"/>
          <w:lang w:val="en-GB"/>
        </w:rPr>
        <w:t>”</w:t>
      </w:r>
      <w:r w:rsidRPr="00025D24">
        <w:rPr>
          <w:lang w:val="en-GB"/>
        </w:rPr>
        <w:t xml:space="preserve"> preset without Video Description and a </w:t>
      </w:r>
      <w:r w:rsidR="00BC54FB">
        <w:rPr>
          <w:lang w:val="en-GB"/>
        </w:rPr>
        <w:t>“</w:t>
      </w:r>
      <w:r w:rsidRPr="00025D24">
        <w:rPr>
          <w:lang w:val="en-GB"/>
        </w:rPr>
        <w:t>VDS</w:t>
      </w:r>
      <w:r w:rsidR="00BC54FB">
        <w:rPr>
          <w:lang w:val="en-GB"/>
        </w:rPr>
        <w:t>”</w:t>
      </w:r>
      <w:r w:rsidRPr="00025D24">
        <w:rPr>
          <w:lang w:val="en-GB"/>
        </w:rPr>
        <w:t xml:space="preserve"> preset.</w:t>
      </w:r>
    </w:p>
    <w:p w14:paraId="5F66B136" w14:textId="10648F58" w:rsidR="00026142" w:rsidRPr="00025D24" w:rsidRDefault="00026142" w:rsidP="00406E69">
      <w:pPr>
        <w:rPr>
          <w:lang w:val="en-GB"/>
        </w:rPr>
      </w:pPr>
      <w:r w:rsidRPr="00025D24">
        <w:rPr>
          <w:lang w:val="en-GB"/>
        </w:rPr>
        <w:t xml:space="preserve">Additionally, MPEG-H Audio allows the user to spatially move the Video Description object to a user selected position (e.g. to the left or right), enabling a spatial separation of main </w:t>
      </w:r>
      <w:r w:rsidR="00B86011" w:rsidRPr="00025D24">
        <w:rPr>
          <w:lang w:val="en-GB"/>
        </w:rPr>
        <w:t xml:space="preserve">dialogue </w:t>
      </w:r>
      <w:r w:rsidRPr="00025D24">
        <w:rPr>
          <w:lang w:val="en-GB"/>
        </w:rPr>
        <w:t>and the Video Description element, as shown in Fig</w:t>
      </w:r>
      <w:r w:rsidR="007640D4" w:rsidRPr="00025D24">
        <w:rPr>
          <w:lang w:val="en-GB"/>
        </w:rPr>
        <w:t>. 20</w:t>
      </w:r>
      <w:r w:rsidRPr="00025D24">
        <w:rPr>
          <w:lang w:val="en-GB"/>
        </w:rPr>
        <w:t xml:space="preserve">. This results in a better intelligibility of the main </w:t>
      </w:r>
      <w:r w:rsidR="00B86011" w:rsidRPr="00025D24">
        <w:rPr>
          <w:lang w:val="en-GB"/>
        </w:rPr>
        <w:t xml:space="preserve">dialogue </w:t>
      </w:r>
      <w:r w:rsidRPr="00025D24">
        <w:rPr>
          <w:lang w:val="en-GB"/>
        </w:rPr>
        <w:t xml:space="preserve">as well as the Video Description (e.g. in a typical 5.1 set-up the main </w:t>
      </w:r>
      <w:r w:rsidR="00B86011" w:rsidRPr="00025D24">
        <w:rPr>
          <w:lang w:val="en-GB"/>
        </w:rPr>
        <w:t xml:space="preserve">dialogue </w:t>
      </w:r>
      <w:r w:rsidRPr="00025D24">
        <w:rPr>
          <w:lang w:val="en-GB"/>
        </w:rPr>
        <w:t>is assigned to the centre speaker while the Video Description object could be assigned to a rear-surround speaker).</w:t>
      </w:r>
    </w:p>
    <w:p w14:paraId="01A957C9" w14:textId="6B58D7EF" w:rsidR="00026142" w:rsidRPr="008B4FE5" w:rsidRDefault="00026142" w:rsidP="00026142">
      <w:pPr>
        <w:pStyle w:val="FigureNo"/>
      </w:pPr>
      <w:bookmarkStart w:id="97" w:name="_Ref506379084"/>
      <w:bookmarkStart w:id="98" w:name="_Toc509830662"/>
      <w:bookmarkStart w:id="99" w:name="_Toc536191807"/>
      <w:r w:rsidRPr="008B4FE5">
        <w:t xml:space="preserve">Figure </w:t>
      </w:r>
      <w:bookmarkEnd w:id="97"/>
      <w:r w:rsidR="007640D4">
        <w:t>20</w:t>
      </w:r>
    </w:p>
    <w:p w14:paraId="58997476" w14:textId="77777777" w:rsidR="00026142" w:rsidRPr="008B4FE5" w:rsidRDefault="00026142" w:rsidP="00026142">
      <w:pPr>
        <w:pStyle w:val="Figuretitle"/>
      </w:pPr>
      <w:r w:rsidRPr="008B4FE5">
        <w:t>Audio description re-positioning example</w:t>
      </w:r>
      <w:bookmarkEnd w:id="98"/>
      <w:bookmarkEnd w:id="99"/>
    </w:p>
    <w:p w14:paraId="1215C6C9" w14:textId="3EE34B8C" w:rsidR="00026142" w:rsidRPr="008B4FE5" w:rsidRDefault="00026142" w:rsidP="00026142">
      <w:pPr>
        <w:pStyle w:val="Figure"/>
      </w:pPr>
      <w:r w:rsidRPr="008B4FE5">
        <w:rPr>
          <w:noProof/>
        </w:rPr>
        <w:drawing>
          <wp:inline distT="0" distB="0" distL="0" distR="0" wp14:anchorId="5E4E85B9" wp14:editId="70711FF1">
            <wp:extent cx="2276475" cy="2038350"/>
            <wp:effectExtent l="0" t="0" r="9525"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agra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76475" cy="2038350"/>
                    </a:xfrm>
                    <a:prstGeom prst="rect">
                      <a:avLst/>
                    </a:prstGeom>
                    <a:noFill/>
                    <a:ln>
                      <a:noFill/>
                    </a:ln>
                  </pic:spPr>
                </pic:pic>
              </a:graphicData>
            </a:graphic>
          </wp:inline>
        </w:drawing>
      </w:r>
    </w:p>
    <w:p w14:paraId="6877CBE2" w14:textId="01A8CFBB" w:rsidR="00026142" w:rsidRPr="008B4FE5" w:rsidRDefault="00026142" w:rsidP="007D28E2">
      <w:pPr>
        <w:pStyle w:val="Heading3"/>
      </w:pPr>
      <w:r w:rsidRPr="008B4FE5">
        <w:t>2.3.2</w:t>
      </w:r>
      <w:r w:rsidRPr="008B4FE5">
        <w:tab/>
      </w:r>
      <w:r w:rsidR="00B86011">
        <w:t xml:space="preserve">Dialogue </w:t>
      </w:r>
      <w:r w:rsidRPr="008B4FE5">
        <w:t>Enhancement (DE)</w:t>
      </w:r>
    </w:p>
    <w:p w14:paraId="56D58626" w14:textId="6083B625" w:rsidR="00026142" w:rsidRPr="00025D24" w:rsidRDefault="00026142" w:rsidP="00406E69">
      <w:pPr>
        <w:rPr>
          <w:lang w:val="en-GB"/>
        </w:rPr>
      </w:pPr>
      <w:r w:rsidRPr="00025D24">
        <w:rPr>
          <w:lang w:val="en-GB"/>
        </w:rPr>
        <w:t xml:space="preserve">MPEG-H Audio includes a feature of DE that enables automatic device selection (prioritization) as well as user manipulation. For ease of user selection or for automatic device selection (e.g. enabling TV </w:t>
      </w:r>
      <w:r w:rsidR="00BC54FB">
        <w:rPr>
          <w:lang w:val="en-GB"/>
        </w:rPr>
        <w:t>“</w:t>
      </w:r>
      <w:r w:rsidRPr="00025D24">
        <w:rPr>
          <w:lang w:val="en-GB"/>
        </w:rPr>
        <w:t>Hard of Hearing</w:t>
      </w:r>
      <w:r w:rsidR="00BC54FB">
        <w:rPr>
          <w:lang w:val="en-GB"/>
        </w:rPr>
        <w:t>”</w:t>
      </w:r>
      <w:r w:rsidRPr="00025D24">
        <w:rPr>
          <w:lang w:val="en-GB"/>
        </w:rPr>
        <w:t xml:space="preserve"> TV setting), a </w:t>
      </w:r>
      <w:r w:rsidR="00B86011" w:rsidRPr="00025D24">
        <w:rPr>
          <w:lang w:val="en-GB"/>
        </w:rPr>
        <w:t xml:space="preserve">Dialogue </w:t>
      </w:r>
      <w:r w:rsidRPr="00025D24">
        <w:rPr>
          <w:lang w:val="en-GB"/>
        </w:rPr>
        <w:t>Enhancement preset can be created, as illustrated in Fig</w:t>
      </w:r>
      <w:r w:rsidR="00B23A47" w:rsidRPr="00025D24">
        <w:rPr>
          <w:lang w:val="en-GB"/>
        </w:rPr>
        <w:t>. 19</w:t>
      </w:r>
      <w:r w:rsidRPr="00025D24">
        <w:rPr>
          <w:lang w:val="en-GB"/>
        </w:rPr>
        <w:t xml:space="preserve"> Audio description re-positioning example using a broadcaster defined enhancement level for the </w:t>
      </w:r>
      <w:r w:rsidR="00B86011" w:rsidRPr="00025D24">
        <w:rPr>
          <w:lang w:val="en-GB"/>
        </w:rPr>
        <w:t xml:space="preserve">dialogue </w:t>
      </w:r>
      <w:r w:rsidRPr="00025D24">
        <w:rPr>
          <w:lang w:val="en-GB"/>
        </w:rPr>
        <w:t>element (e.g. 10 dB as shown in Fig</w:t>
      </w:r>
      <w:r w:rsidR="00B86011" w:rsidRPr="00025D24">
        <w:rPr>
          <w:lang w:val="en-GB"/>
        </w:rPr>
        <w:t>. 16</w:t>
      </w:r>
      <w:r w:rsidRPr="00025D24">
        <w:rPr>
          <w:lang w:val="en-GB"/>
        </w:rPr>
        <w:t>).</w:t>
      </w:r>
    </w:p>
    <w:p w14:paraId="588852F8" w14:textId="179AFB83" w:rsidR="00026142" w:rsidRPr="00025D24" w:rsidRDefault="00026142" w:rsidP="00406E69">
      <w:pPr>
        <w:rPr>
          <w:lang w:val="en-GB"/>
        </w:rPr>
      </w:pPr>
      <w:r w:rsidRPr="00025D24">
        <w:rPr>
          <w:lang w:val="en-GB"/>
        </w:rPr>
        <w:t>Moreover, if the broadcaster allows personalization of the enhancement level, MPEG</w:t>
      </w:r>
      <w:r w:rsidRPr="00025D24">
        <w:rPr>
          <w:lang w:val="en-GB"/>
        </w:rPr>
        <w:noBreakHyphen/>
        <w:t>H Audio supports advanced DE which enables direct adjustment of the enhancement level via the user interface. The enhancement limitations (i.e. maximum level) are defined by the broadcaster/content creator as shown in Fig</w:t>
      </w:r>
      <w:r w:rsidR="00B23A47" w:rsidRPr="00025D24">
        <w:rPr>
          <w:lang w:val="en-GB"/>
        </w:rPr>
        <w:t>.</w:t>
      </w:r>
      <w:r w:rsidRPr="00025D24">
        <w:rPr>
          <w:lang w:val="en-GB"/>
        </w:rPr>
        <w:t xml:space="preserve"> </w:t>
      </w:r>
      <w:r w:rsidR="00B23A47" w:rsidRPr="00025D24">
        <w:rPr>
          <w:lang w:val="en-GB"/>
        </w:rPr>
        <w:t>16</w:t>
      </w:r>
      <w:r w:rsidRPr="00025D24">
        <w:rPr>
          <w:lang w:val="en-GB"/>
        </w:rPr>
        <w:t xml:space="preserve"> and carried in the metadata. This maximum value for the lower and upper end of the scale can be set differently for different elements as well as for different content.</w:t>
      </w:r>
    </w:p>
    <w:p w14:paraId="00E3D4E8" w14:textId="2FAF95E6" w:rsidR="00026142" w:rsidRPr="00025D24" w:rsidRDefault="00026142" w:rsidP="00C2656A">
      <w:pPr>
        <w:keepLines/>
        <w:rPr>
          <w:lang w:val="en-GB"/>
        </w:rPr>
      </w:pPr>
      <w:r w:rsidRPr="00025D24">
        <w:rPr>
          <w:lang w:val="en-GB"/>
        </w:rPr>
        <w:t>The advanced loudness management tool of MPEG-H Audio automatically compensates loudness changes that result from user interaction (e.g. switching presets or enhancement of dialogue) to keep the overall loudness on the same level, as illustrated in Fig</w:t>
      </w:r>
      <w:r w:rsidR="00B86011" w:rsidRPr="00025D24">
        <w:rPr>
          <w:lang w:val="en-GB"/>
        </w:rPr>
        <w:t>. 21</w:t>
      </w:r>
      <w:r w:rsidRPr="00025D24">
        <w:rPr>
          <w:lang w:val="en-GB"/>
        </w:rPr>
        <w:t>. This ensures constant loudness level not only across program</w:t>
      </w:r>
      <w:r w:rsidR="00B86011" w:rsidRPr="00025D24">
        <w:rPr>
          <w:lang w:val="en-GB"/>
        </w:rPr>
        <w:t>me</w:t>
      </w:r>
      <w:r w:rsidRPr="00025D24">
        <w:rPr>
          <w:lang w:val="en-GB"/>
        </w:rPr>
        <w:t>s but also after user interactions.</w:t>
      </w:r>
    </w:p>
    <w:p w14:paraId="3F6B6F78" w14:textId="12FD21EA" w:rsidR="00026142" w:rsidRPr="008B4FE5" w:rsidRDefault="00026142" w:rsidP="00026142">
      <w:pPr>
        <w:pStyle w:val="FigureNo"/>
      </w:pPr>
      <w:bookmarkStart w:id="100" w:name="_Ref506379132"/>
      <w:bookmarkStart w:id="101" w:name="_Toc509830663"/>
      <w:bookmarkStart w:id="102" w:name="_Toc536191808"/>
      <w:r w:rsidRPr="008B4FE5">
        <w:lastRenderedPageBreak/>
        <w:t>Figure</w:t>
      </w:r>
      <w:bookmarkEnd w:id="100"/>
      <w:r w:rsidRPr="008B4FE5">
        <w:t xml:space="preserve"> </w:t>
      </w:r>
      <w:r w:rsidR="00B86011">
        <w:t>21</w:t>
      </w:r>
    </w:p>
    <w:p w14:paraId="17A0285D" w14:textId="37EF93C4" w:rsidR="00026142" w:rsidRPr="008B4FE5" w:rsidRDefault="00026142" w:rsidP="00026142">
      <w:pPr>
        <w:pStyle w:val="Figuretitle"/>
      </w:pPr>
      <w:r w:rsidRPr="008B4FE5">
        <w:t>Loudness compensation after user interaction</w:t>
      </w:r>
      <w:bookmarkEnd w:id="101"/>
      <w:bookmarkEnd w:id="102"/>
    </w:p>
    <w:p w14:paraId="76392796" w14:textId="1D445985" w:rsidR="00026142" w:rsidRPr="008B4FE5" w:rsidRDefault="00026142" w:rsidP="00026142">
      <w:pPr>
        <w:pStyle w:val="Figure"/>
      </w:pPr>
      <w:r w:rsidRPr="008B4FE5">
        <w:rPr>
          <w:noProof/>
        </w:rPr>
        <w:drawing>
          <wp:inline distT="0" distB="0" distL="0" distR="0" wp14:anchorId="056CFBF4" wp14:editId="047BD26D">
            <wp:extent cx="3667125" cy="1838325"/>
            <wp:effectExtent l="0" t="0" r="9525" b="9525"/>
            <wp:docPr id="48" name="Picture 48" descr="../../Downloads/Loudness_and_D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wnloads/Loudness_and_DRC.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67125" cy="1838325"/>
                    </a:xfrm>
                    <a:prstGeom prst="rect">
                      <a:avLst/>
                    </a:prstGeom>
                    <a:noFill/>
                    <a:ln>
                      <a:noFill/>
                    </a:ln>
                  </pic:spPr>
                </pic:pic>
              </a:graphicData>
            </a:graphic>
          </wp:inline>
        </w:drawing>
      </w:r>
    </w:p>
    <w:p w14:paraId="09B0A15A" w14:textId="77777777" w:rsidR="00026142" w:rsidRPr="00025D24" w:rsidRDefault="00026142" w:rsidP="007D28E2">
      <w:pPr>
        <w:pStyle w:val="Heading3"/>
        <w:rPr>
          <w:lang w:val="en-GB"/>
        </w:rPr>
      </w:pPr>
      <w:r w:rsidRPr="00025D24">
        <w:rPr>
          <w:lang w:val="en-GB"/>
        </w:rPr>
        <w:t>2.3.3</w:t>
      </w:r>
      <w:r w:rsidRPr="00025D24">
        <w:rPr>
          <w:lang w:val="en-GB"/>
        </w:rPr>
        <w:tab/>
        <w:t>Multi-language services</w:t>
      </w:r>
    </w:p>
    <w:p w14:paraId="582AB6E9" w14:textId="77777777" w:rsidR="00026142" w:rsidRPr="00025D24" w:rsidRDefault="00026142" w:rsidP="00406E69">
      <w:pPr>
        <w:rPr>
          <w:lang w:val="en-GB"/>
        </w:rPr>
      </w:pPr>
      <w:r w:rsidRPr="00025D24">
        <w:rPr>
          <w:lang w:val="en-GB"/>
        </w:rPr>
        <w:t>With existing audio codecs, multi-language programs are broadcast as separate complete mixes in each language. Using one stream for each mix requires a high bitrate, directly proportional to the number of additional languages offered. Moreover, if Video Descriptive Services (VDS) have to be provided as additional complete mixes, the required bandwidth would increase even more.</w:t>
      </w:r>
    </w:p>
    <w:p w14:paraId="79B7F1D7" w14:textId="2B15AFFA" w:rsidR="00026142" w:rsidRPr="00025D24" w:rsidRDefault="00026142" w:rsidP="00406E69">
      <w:pPr>
        <w:rPr>
          <w:lang w:val="en-GB"/>
        </w:rPr>
      </w:pPr>
      <w:r w:rsidRPr="00025D24">
        <w:rPr>
          <w:lang w:val="en-GB"/>
        </w:rPr>
        <w:t xml:space="preserve">MPEG-H Audio enables a much more efficient way of offering accessibility and multi-language services by making use of object-based audio, similar to the DE feature, as described above. With a common channel bed and individual audio objects for each language </w:t>
      </w:r>
      <w:r w:rsidR="00B86011" w:rsidRPr="00025D24">
        <w:rPr>
          <w:lang w:val="en-GB"/>
        </w:rPr>
        <w:t xml:space="preserve">dialogue </w:t>
      </w:r>
      <w:r w:rsidRPr="00025D24">
        <w:rPr>
          <w:lang w:val="en-GB"/>
        </w:rPr>
        <w:t>and audio description tracks, MPEG-H Audio requires a significantly lower bitrate than legacy systems. For example</w:t>
      </w:r>
      <w:r w:rsidR="003119B7" w:rsidRPr="00025D24">
        <w:rPr>
          <w:lang w:val="en-GB"/>
        </w:rPr>
        <w:t>,</w:t>
      </w:r>
      <w:r w:rsidRPr="00025D24">
        <w:rPr>
          <w:lang w:val="en-GB"/>
        </w:rPr>
        <w:t xml:space="preserve"> a</w:t>
      </w:r>
      <w:r w:rsidR="009537EC" w:rsidRPr="00025D24">
        <w:rPr>
          <w:lang w:val="en-GB"/>
        </w:rPr>
        <w:t> </w:t>
      </w:r>
      <w:r w:rsidRPr="00025D24">
        <w:rPr>
          <w:lang w:val="en-GB"/>
        </w:rPr>
        <w:t>5.1</w:t>
      </w:r>
      <w:r w:rsidR="009537EC" w:rsidRPr="00025D24">
        <w:rPr>
          <w:lang w:val="en-GB"/>
        </w:rPr>
        <w:t> </w:t>
      </w:r>
      <w:r w:rsidRPr="00025D24">
        <w:rPr>
          <w:lang w:val="en-GB"/>
        </w:rPr>
        <w:t>program</w:t>
      </w:r>
      <w:r w:rsidR="00B86011" w:rsidRPr="00025D24">
        <w:rPr>
          <w:lang w:val="en-GB"/>
        </w:rPr>
        <w:t>me</w:t>
      </w:r>
      <w:r w:rsidRPr="00025D24">
        <w:rPr>
          <w:lang w:val="en-GB"/>
        </w:rPr>
        <w:t xml:space="preserve"> is delivered in </w:t>
      </w:r>
      <w:r w:rsidR="00B86011" w:rsidRPr="00025D24">
        <w:rPr>
          <w:lang w:val="en-GB"/>
        </w:rPr>
        <w:t>five</w:t>
      </w:r>
      <w:r w:rsidRPr="00025D24">
        <w:rPr>
          <w:lang w:val="en-GB"/>
        </w:rPr>
        <w:t xml:space="preserve"> different languages in a single stream using one audio object for each language. A legacy system would require transport of six complete 5.1 mixes in five different streams.</w:t>
      </w:r>
    </w:p>
    <w:p w14:paraId="20C5C636" w14:textId="0E329CC4" w:rsidR="00026142" w:rsidRPr="00D52670" w:rsidRDefault="00026142" w:rsidP="00026142">
      <w:pPr>
        <w:pStyle w:val="FigureNo"/>
        <w:rPr>
          <w:lang w:val="en-GB"/>
        </w:rPr>
      </w:pPr>
      <w:r w:rsidRPr="00D52670">
        <w:rPr>
          <w:lang w:val="en-GB"/>
        </w:rPr>
        <w:t xml:space="preserve">Figure </w:t>
      </w:r>
      <w:r w:rsidR="00D52670">
        <w:rPr>
          <w:lang w:val="en-GB"/>
        </w:rPr>
        <w:t>22</w:t>
      </w:r>
    </w:p>
    <w:p w14:paraId="5E51B7E4" w14:textId="77777777" w:rsidR="00026142" w:rsidRPr="00025D24" w:rsidRDefault="00026142" w:rsidP="00026142">
      <w:pPr>
        <w:pStyle w:val="Figuretitle"/>
        <w:rPr>
          <w:lang w:val="en-GB"/>
        </w:rPr>
      </w:pPr>
      <w:r w:rsidRPr="00025D24">
        <w:rPr>
          <w:lang w:val="en-GB"/>
        </w:rPr>
        <w:t>Example of multi-lingual service using MPEG-H Audio</w:t>
      </w:r>
    </w:p>
    <w:p w14:paraId="0008A177" w14:textId="4C7200E2" w:rsidR="00026142" w:rsidRPr="008B4FE5" w:rsidRDefault="00026142" w:rsidP="00026142">
      <w:pPr>
        <w:pStyle w:val="Figure"/>
      </w:pPr>
      <w:r w:rsidRPr="008B4FE5">
        <w:rPr>
          <w:noProof/>
        </w:rPr>
        <w:drawing>
          <wp:inline distT="0" distB="0" distL="0" distR="0" wp14:anchorId="410A68C7" wp14:editId="1BB6BCB4">
            <wp:extent cx="3895725" cy="2219325"/>
            <wp:effectExtent l="0" t="0" r="9525" b="9525"/>
            <wp:docPr id="47"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95725" cy="2219325"/>
                    </a:xfrm>
                    <a:prstGeom prst="rect">
                      <a:avLst/>
                    </a:prstGeom>
                    <a:noFill/>
                    <a:ln>
                      <a:noFill/>
                    </a:ln>
                  </pic:spPr>
                </pic:pic>
              </a:graphicData>
            </a:graphic>
          </wp:inline>
        </w:drawing>
      </w:r>
    </w:p>
    <w:p w14:paraId="6626FA77" w14:textId="486CFD3C" w:rsidR="00026142" w:rsidRPr="00025D24" w:rsidRDefault="00026142" w:rsidP="00406E69">
      <w:pPr>
        <w:pStyle w:val="Normalaftertitle"/>
        <w:rPr>
          <w:lang w:val="en-GB"/>
        </w:rPr>
      </w:pPr>
      <w:r w:rsidRPr="00025D24">
        <w:rPr>
          <w:lang w:val="en-GB"/>
        </w:rPr>
        <w:t>Assuming typical bitrates for legacy 5.1 surround sound delivered using HE-AAC, as shown in Table</w:t>
      </w:r>
      <w:r w:rsidR="00C2656A" w:rsidRPr="00025D24">
        <w:rPr>
          <w:lang w:val="en-GB"/>
        </w:rPr>
        <w:t> </w:t>
      </w:r>
      <w:r w:rsidR="00B86011" w:rsidRPr="00025D24">
        <w:rPr>
          <w:lang w:val="en-GB"/>
        </w:rPr>
        <w:t>3</w:t>
      </w:r>
      <w:r w:rsidRPr="00025D24">
        <w:rPr>
          <w:lang w:val="en-GB"/>
        </w:rPr>
        <w:t>, the object-based approach of MPEG-H Audio brings more than 50% in bitrate saving.</w:t>
      </w:r>
    </w:p>
    <w:p w14:paraId="006395D5" w14:textId="2214A794" w:rsidR="00026142" w:rsidRPr="00D52670" w:rsidRDefault="00D52670" w:rsidP="00C2656A">
      <w:pPr>
        <w:pStyle w:val="TableNo"/>
        <w:rPr>
          <w:lang w:val="en-GB"/>
        </w:rPr>
      </w:pPr>
      <w:bookmarkStart w:id="103" w:name="_Ref495319842"/>
      <w:r w:rsidRPr="00D52670">
        <w:rPr>
          <w:lang w:val="en-GB"/>
        </w:rPr>
        <w:lastRenderedPageBreak/>
        <w:t xml:space="preserve">TABLE </w:t>
      </w:r>
      <w:bookmarkEnd w:id="103"/>
      <w:r w:rsidR="00B86011" w:rsidRPr="00D52670">
        <w:rPr>
          <w:lang w:val="en-GB"/>
        </w:rPr>
        <w:t>3</w:t>
      </w:r>
    </w:p>
    <w:p w14:paraId="0777AB07" w14:textId="12C7F250" w:rsidR="00026142" w:rsidRPr="00025D24" w:rsidRDefault="00026142" w:rsidP="00026142">
      <w:pPr>
        <w:pStyle w:val="Tabletitle"/>
        <w:rPr>
          <w:lang w:val="en-GB"/>
        </w:rPr>
      </w:pPr>
      <w:r w:rsidRPr="00025D24">
        <w:rPr>
          <w:lang w:val="en-GB"/>
        </w:rPr>
        <w:t xml:space="preserve">Example of </w:t>
      </w:r>
      <w:r w:rsidR="00D52670" w:rsidRPr="00025D24">
        <w:rPr>
          <w:lang w:val="en-GB"/>
        </w:rPr>
        <w:t>bit ra</w:t>
      </w:r>
      <w:r w:rsidRPr="00025D24">
        <w:rPr>
          <w:lang w:val="en-GB"/>
        </w:rPr>
        <w:t xml:space="preserve">tes comparison with legacy codecs for </w:t>
      </w:r>
      <w:r w:rsidR="00E51351">
        <w:rPr>
          <w:lang w:val="en-GB"/>
        </w:rPr>
        <w:t>m</w:t>
      </w:r>
      <w:r w:rsidRPr="00025D24">
        <w:rPr>
          <w:lang w:val="en-GB"/>
        </w:rPr>
        <w:t>ulti-language services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bottom w:w="40" w:type="dxa"/>
        </w:tblCellMar>
        <w:tblLook w:val="04A0" w:firstRow="1" w:lastRow="0" w:firstColumn="1" w:lastColumn="0" w:noHBand="0" w:noVBand="1"/>
      </w:tblPr>
      <w:tblGrid>
        <w:gridCol w:w="1723"/>
        <w:gridCol w:w="1675"/>
        <w:gridCol w:w="1842"/>
        <w:gridCol w:w="1564"/>
      </w:tblGrid>
      <w:tr w:rsidR="00026142" w:rsidRPr="00025D24" w14:paraId="466CEF98" w14:textId="77777777" w:rsidTr="007F5D69">
        <w:trPr>
          <w:cantSplit/>
          <w:jc w:val="center"/>
        </w:trPr>
        <w:tc>
          <w:tcPr>
            <w:tcW w:w="6804" w:type="dxa"/>
            <w:gridSpan w:val="4"/>
            <w:tcBorders>
              <w:top w:val="single" w:sz="4" w:space="0" w:color="auto"/>
              <w:left w:val="single" w:sz="4" w:space="0" w:color="auto"/>
              <w:bottom w:val="single" w:sz="4" w:space="0" w:color="auto"/>
              <w:right w:val="single" w:sz="4" w:space="0" w:color="auto"/>
            </w:tcBorders>
            <w:shd w:val="clear" w:color="auto" w:fill="auto"/>
            <w:hideMark/>
          </w:tcPr>
          <w:p w14:paraId="14E8EA30" w14:textId="1CD106A4" w:rsidR="00026142" w:rsidRPr="00025D24" w:rsidRDefault="00026142">
            <w:pPr>
              <w:pStyle w:val="Tablehead"/>
              <w:rPr>
                <w:lang w:val="en-GB"/>
              </w:rPr>
            </w:pPr>
            <w:r w:rsidRPr="00025D24">
              <w:rPr>
                <w:lang w:val="en-GB"/>
              </w:rPr>
              <w:t xml:space="preserve">5.1 </w:t>
            </w:r>
            <w:r w:rsidR="00E51351" w:rsidRPr="00025D24">
              <w:rPr>
                <w:lang w:val="en-GB"/>
              </w:rPr>
              <w:t xml:space="preserve">multi-channel surround </w:t>
            </w:r>
            <w:r w:rsidRPr="00025D24">
              <w:rPr>
                <w:lang w:val="en-GB"/>
              </w:rPr>
              <w:t xml:space="preserve">in </w:t>
            </w:r>
            <w:r w:rsidR="00B86011" w:rsidRPr="00025D24">
              <w:rPr>
                <w:lang w:val="en-GB"/>
              </w:rPr>
              <w:t>five</w:t>
            </w:r>
            <w:r w:rsidRPr="00025D24">
              <w:rPr>
                <w:lang w:val="en-GB"/>
              </w:rPr>
              <w:t xml:space="preserve"> </w:t>
            </w:r>
            <w:r w:rsidR="00B86011" w:rsidRPr="00025D24">
              <w:rPr>
                <w:lang w:val="en-GB"/>
              </w:rPr>
              <w:t>languages</w:t>
            </w:r>
          </w:p>
        </w:tc>
      </w:tr>
      <w:tr w:rsidR="00026142" w:rsidRPr="00025D24" w14:paraId="518798D6" w14:textId="77777777" w:rsidTr="007F5D69">
        <w:trPr>
          <w:cantSplit/>
          <w:jc w:val="center"/>
        </w:trPr>
        <w:tc>
          <w:tcPr>
            <w:tcW w:w="33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3085B4" w14:textId="494A5F35" w:rsidR="00026142" w:rsidRPr="00025D24" w:rsidRDefault="00026142">
            <w:pPr>
              <w:pStyle w:val="Tablehead"/>
              <w:rPr>
                <w:lang w:val="en-GB"/>
              </w:rPr>
            </w:pPr>
            <w:r w:rsidRPr="00025D24">
              <w:rPr>
                <w:lang w:val="en-GB"/>
              </w:rPr>
              <w:t>Bit</w:t>
            </w:r>
            <w:r w:rsidR="00D52670">
              <w:rPr>
                <w:lang w:val="en-GB"/>
              </w:rPr>
              <w:t xml:space="preserve"> </w:t>
            </w:r>
            <w:r w:rsidRPr="00025D24">
              <w:rPr>
                <w:lang w:val="en-GB"/>
              </w:rPr>
              <w:t xml:space="preserve">rate using MPEG-H </w:t>
            </w:r>
            <w:r w:rsidR="005B0771">
              <w:rPr>
                <w:lang w:val="en-GB"/>
              </w:rPr>
              <w:t>A</w:t>
            </w:r>
            <w:r w:rsidR="005B0771" w:rsidRPr="00025D24">
              <w:rPr>
                <w:lang w:val="en-GB"/>
              </w:rPr>
              <w:t>udio</w:t>
            </w:r>
            <w:r w:rsidR="00B86011" w:rsidRPr="00025D24">
              <w:rPr>
                <w:lang w:val="en-GB"/>
              </w:rPr>
              <w:br/>
              <w:t>(kbit/s)</w:t>
            </w:r>
          </w:p>
        </w:tc>
        <w:tc>
          <w:tcPr>
            <w:tcW w:w="340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C8626B4" w14:textId="0C099D8D" w:rsidR="00026142" w:rsidRPr="00025D24" w:rsidRDefault="00026142">
            <w:pPr>
              <w:pStyle w:val="Tablehead"/>
              <w:rPr>
                <w:lang w:val="en-GB"/>
              </w:rPr>
            </w:pPr>
            <w:r w:rsidRPr="00025D24">
              <w:rPr>
                <w:lang w:val="en-GB"/>
              </w:rPr>
              <w:t>Bit</w:t>
            </w:r>
            <w:r w:rsidR="00D52670">
              <w:rPr>
                <w:lang w:val="en-GB"/>
              </w:rPr>
              <w:t xml:space="preserve"> </w:t>
            </w:r>
            <w:r w:rsidRPr="00025D24">
              <w:rPr>
                <w:lang w:val="en-GB"/>
              </w:rPr>
              <w:t>rate using HE-AAC</w:t>
            </w:r>
            <w:r w:rsidR="00B86011" w:rsidRPr="00025D24">
              <w:rPr>
                <w:lang w:val="en-GB"/>
              </w:rPr>
              <w:br/>
              <w:t>(kbit/s)</w:t>
            </w:r>
          </w:p>
        </w:tc>
      </w:tr>
      <w:tr w:rsidR="00026142" w:rsidRPr="008B4FE5" w14:paraId="56B0471A" w14:textId="77777777" w:rsidTr="00C2656A">
        <w:trPr>
          <w:cantSplit/>
          <w:jc w:val="center"/>
        </w:trPr>
        <w:tc>
          <w:tcPr>
            <w:tcW w:w="1723" w:type="dxa"/>
            <w:tcBorders>
              <w:top w:val="single" w:sz="4" w:space="0" w:color="auto"/>
              <w:left w:val="single" w:sz="4" w:space="0" w:color="auto"/>
              <w:bottom w:val="single" w:sz="4" w:space="0" w:color="auto"/>
              <w:right w:val="single" w:sz="4" w:space="0" w:color="auto"/>
            </w:tcBorders>
            <w:hideMark/>
          </w:tcPr>
          <w:p w14:paraId="59FF3497" w14:textId="77777777" w:rsidR="00026142" w:rsidRPr="008B4FE5" w:rsidRDefault="00026142">
            <w:pPr>
              <w:pStyle w:val="Tabletext"/>
            </w:pPr>
            <w:r w:rsidRPr="008B4FE5">
              <w:t xml:space="preserve">5.1 Bed </w:t>
            </w:r>
          </w:p>
        </w:tc>
        <w:tc>
          <w:tcPr>
            <w:tcW w:w="1675" w:type="dxa"/>
            <w:tcBorders>
              <w:top w:val="single" w:sz="4" w:space="0" w:color="auto"/>
              <w:left w:val="single" w:sz="4" w:space="0" w:color="auto"/>
              <w:bottom w:val="single" w:sz="4" w:space="0" w:color="auto"/>
              <w:right w:val="single" w:sz="4" w:space="0" w:color="auto"/>
            </w:tcBorders>
            <w:hideMark/>
          </w:tcPr>
          <w:p w14:paraId="2E915F72" w14:textId="3ACBC15E" w:rsidR="00026142" w:rsidRPr="008B4FE5" w:rsidRDefault="00026142" w:rsidP="00B86011">
            <w:pPr>
              <w:pStyle w:val="Tabletext"/>
              <w:jc w:val="center"/>
            </w:pPr>
            <w:r w:rsidRPr="008B4FE5">
              <w:t>128</w:t>
            </w:r>
          </w:p>
        </w:tc>
        <w:tc>
          <w:tcPr>
            <w:tcW w:w="1842" w:type="dxa"/>
            <w:tcBorders>
              <w:top w:val="single" w:sz="4" w:space="0" w:color="auto"/>
              <w:left w:val="single" w:sz="4" w:space="0" w:color="auto"/>
              <w:bottom w:val="single" w:sz="4" w:space="0" w:color="auto"/>
              <w:right w:val="single" w:sz="4" w:space="0" w:color="auto"/>
            </w:tcBorders>
            <w:hideMark/>
          </w:tcPr>
          <w:p w14:paraId="1A07630C" w14:textId="77777777" w:rsidR="00026142" w:rsidRPr="008B4FE5" w:rsidRDefault="00026142">
            <w:pPr>
              <w:pStyle w:val="Tabletext"/>
            </w:pPr>
            <w:r w:rsidRPr="008B4FE5">
              <w:t>5.1 in Language 1</w:t>
            </w:r>
          </w:p>
        </w:tc>
        <w:tc>
          <w:tcPr>
            <w:tcW w:w="1564" w:type="dxa"/>
            <w:tcBorders>
              <w:top w:val="single" w:sz="4" w:space="0" w:color="auto"/>
              <w:left w:val="single" w:sz="4" w:space="0" w:color="auto"/>
              <w:bottom w:val="single" w:sz="4" w:space="0" w:color="auto"/>
              <w:right w:val="single" w:sz="4" w:space="0" w:color="auto"/>
            </w:tcBorders>
            <w:hideMark/>
          </w:tcPr>
          <w:p w14:paraId="286F738A" w14:textId="3815D6BE" w:rsidR="00026142" w:rsidRPr="008B4FE5" w:rsidRDefault="00026142" w:rsidP="00B86011">
            <w:pPr>
              <w:pStyle w:val="Tabletext"/>
              <w:jc w:val="center"/>
            </w:pPr>
            <w:r w:rsidRPr="008B4FE5">
              <w:t>160</w:t>
            </w:r>
          </w:p>
        </w:tc>
      </w:tr>
      <w:tr w:rsidR="00026142" w:rsidRPr="008B4FE5" w14:paraId="4CE07C59" w14:textId="77777777" w:rsidTr="00C2656A">
        <w:trPr>
          <w:cantSplit/>
          <w:jc w:val="center"/>
        </w:trPr>
        <w:tc>
          <w:tcPr>
            <w:tcW w:w="1723" w:type="dxa"/>
            <w:tcBorders>
              <w:top w:val="single" w:sz="4" w:space="0" w:color="auto"/>
              <w:left w:val="single" w:sz="4" w:space="0" w:color="auto"/>
              <w:bottom w:val="single" w:sz="4" w:space="0" w:color="auto"/>
              <w:right w:val="single" w:sz="4" w:space="0" w:color="auto"/>
            </w:tcBorders>
            <w:hideMark/>
          </w:tcPr>
          <w:p w14:paraId="43A4A5B5" w14:textId="77777777" w:rsidR="00026142" w:rsidRPr="008B4FE5" w:rsidRDefault="00026142">
            <w:pPr>
              <w:pStyle w:val="Tabletext"/>
            </w:pPr>
            <w:r w:rsidRPr="008B4FE5">
              <w:t>Language 1</w:t>
            </w:r>
          </w:p>
        </w:tc>
        <w:tc>
          <w:tcPr>
            <w:tcW w:w="1675" w:type="dxa"/>
            <w:tcBorders>
              <w:top w:val="single" w:sz="4" w:space="0" w:color="auto"/>
              <w:left w:val="single" w:sz="4" w:space="0" w:color="auto"/>
              <w:bottom w:val="single" w:sz="4" w:space="0" w:color="auto"/>
              <w:right w:val="single" w:sz="4" w:space="0" w:color="auto"/>
            </w:tcBorders>
            <w:hideMark/>
          </w:tcPr>
          <w:p w14:paraId="1E75F4DC" w14:textId="35C6093E" w:rsidR="00026142" w:rsidRPr="008B4FE5" w:rsidRDefault="00026142" w:rsidP="00B86011">
            <w:pPr>
              <w:pStyle w:val="Tabletext"/>
              <w:jc w:val="center"/>
            </w:pPr>
            <w:r w:rsidRPr="008B4FE5">
              <w:t>32</w:t>
            </w:r>
          </w:p>
        </w:tc>
        <w:tc>
          <w:tcPr>
            <w:tcW w:w="1842" w:type="dxa"/>
            <w:tcBorders>
              <w:top w:val="single" w:sz="4" w:space="0" w:color="auto"/>
              <w:left w:val="single" w:sz="4" w:space="0" w:color="auto"/>
              <w:bottom w:val="single" w:sz="4" w:space="0" w:color="auto"/>
              <w:right w:val="single" w:sz="4" w:space="0" w:color="auto"/>
            </w:tcBorders>
            <w:hideMark/>
          </w:tcPr>
          <w:p w14:paraId="2E3F692D" w14:textId="77777777" w:rsidR="00026142" w:rsidRPr="008B4FE5" w:rsidRDefault="00026142">
            <w:pPr>
              <w:pStyle w:val="Tabletext"/>
            </w:pPr>
            <w:r w:rsidRPr="008B4FE5">
              <w:t>5.1 in Language 2</w:t>
            </w:r>
          </w:p>
        </w:tc>
        <w:tc>
          <w:tcPr>
            <w:tcW w:w="1564" w:type="dxa"/>
            <w:tcBorders>
              <w:top w:val="single" w:sz="4" w:space="0" w:color="auto"/>
              <w:left w:val="single" w:sz="4" w:space="0" w:color="auto"/>
              <w:bottom w:val="single" w:sz="4" w:space="0" w:color="auto"/>
              <w:right w:val="single" w:sz="4" w:space="0" w:color="auto"/>
            </w:tcBorders>
            <w:hideMark/>
          </w:tcPr>
          <w:p w14:paraId="51B2A13D" w14:textId="38DC18F5" w:rsidR="00026142" w:rsidRPr="008B4FE5" w:rsidRDefault="00026142" w:rsidP="00B86011">
            <w:pPr>
              <w:pStyle w:val="Tabletext"/>
              <w:jc w:val="center"/>
            </w:pPr>
            <w:r w:rsidRPr="008B4FE5">
              <w:t>160</w:t>
            </w:r>
          </w:p>
        </w:tc>
      </w:tr>
      <w:tr w:rsidR="00026142" w:rsidRPr="008B4FE5" w14:paraId="14B84811" w14:textId="77777777" w:rsidTr="00C2656A">
        <w:trPr>
          <w:cantSplit/>
          <w:jc w:val="center"/>
        </w:trPr>
        <w:tc>
          <w:tcPr>
            <w:tcW w:w="1723" w:type="dxa"/>
            <w:tcBorders>
              <w:top w:val="single" w:sz="4" w:space="0" w:color="auto"/>
              <w:left w:val="single" w:sz="4" w:space="0" w:color="auto"/>
              <w:bottom w:val="single" w:sz="4" w:space="0" w:color="auto"/>
              <w:right w:val="single" w:sz="4" w:space="0" w:color="auto"/>
            </w:tcBorders>
            <w:hideMark/>
          </w:tcPr>
          <w:p w14:paraId="5B0F3E58" w14:textId="77777777" w:rsidR="00026142" w:rsidRPr="008B4FE5" w:rsidRDefault="00026142">
            <w:pPr>
              <w:pStyle w:val="Tabletext"/>
            </w:pPr>
            <w:r w:rsidRPr="008B4FE5">
              <w:t>Language 2</w:t>
            </w:r>
          </w:p>
        </w:tc>
        <w:tc>
          <w:tcPr>
            <w:tcW w:w="1675" w:type="dxa"/>
            <w:tcBorders>
              <w:top w:val="single" w:sz="4" w:space="0" w:color="auto"/>
              <w:left w:val="single" w:sz="4" w:space="0" w:color="auto"/>
              <w:bottom w:val="single" w:sz="4" w:space="0" w:color="auto"/>
              <w:right w:val="single" w:sz="4" w:space="0" w:color="auto"/>
            </w:tcBorders>
            <w:hideMark/>
          </w:tcPr>
          <w:p w14:paraId="72D791E7" w14:textId="095D5E0D" w:rsidR="00026142" w:rsidRPr="008B4FE5" w:rsidRDefault="00026142" w:rsidP="00B86011">
            <w:pPr>
              <w:pStyle w:val="Tabletext"/>
              <w:jc w:val="center"/>
            </w:pPr>
            <w:r w:rsidRPr="008B4FE5">
              <w:t>32</w:t>
            </w:r>
          </w:p>
        </w:tc>
        <w:tc>
          <w:tcPr>
            <w:tcW w:w="1842" w:type="dxa"/>
            <w:tcBorders>
              <w:top w:val="single" w:sz="4" w:space="0" w:color="auto"/>
              <w:left w:val="single" w:sz="4" w:space="0" w:color="auto"/>
              <w:bottom w:val="single" w:sz="4" w:space="0" w:color="auto"/>
              <w:right w:val="single" w:sz="4" w:space="0" w:color="auto"/>
            </w:tcBorders>
            <w:hideMark/>
          </w:tcPr>
          <w:p w14:paraId="53054640" w14:textId="77777777" w:rsidR="00026142" w:rsidRPr="008B4FE5" w:rsidRDefault="00026142">
            <w:pPr>
              <w:pStyle w:val="Tabletext"/>
            </w:pPr>
            <w:r w:rsidRPr="008B4FE5">
              <w:t>5.1 in Language 3</w:t>
            </w:r>
          </w:p>
        </w:tc>
        <w:tc>
          <w:tcPr>
            <w:tcW w:w="1564" w:type="dxa"/>
            <w:tcBorders>
              <w:top w:val="single" w:sz="4" w:space="0" w:color="auto"/>
              <w:left w:val="single" w:sz="4" w:space="0" w:color="auto"/>
              <w:bottom w:val="single" w:sz="4" w:space="0" w:color="auto"/>
              <w:right w:val="single" w:sz="4" w:space="0" w:color="auto"/>
            </w:tcBorders>
            <w:hideMark/>
          </w:tcPr>
          <w:p w14:paraId="0C64DE7E" w14:textId="6EB631FD" w:rsidR="00026142" w:rsidRPr="008B4FE5" w:rsidRDefault="00026142" w:rsidP="00B86011">
            <w:pPr>
              <w:pStyle w:val="Tabletext"/>
              <w:jc w:val="center"/>
            </w:pPr>
            <w:r w:rsidRPr="008B4FE5">
              <w:t>160</w:t>
            </w:r>
          </w:p>
        </w:tc>
      </w:tr>
      <w:tr w:rsidR="00026142" w:rsidRPr="008B4FE5" w14:paraId="393C8042" w14:textId="77777777" w:rsidTr="00C2656A">
        <w:trPr>
          <w:cantSplit/>
          <w:jc w:val="center"/>
        </w:trPr>
        <w:tc>
          <w:tcPr>
            <w:tcW w:w="1723" w:type="dxa"/>
            <w:tcBorders>
              <w:top w:val="single" w:sz="4" w:space="0" w:color="auto"/>
              <w:left w:val="single" w:sz="4" w:space="0" w:color="auto"/>
              <w:bottom w:val="single" w:sz="4" w:space="0" w:color="auto"/>
              <w:right w:val="single" w:sz="4" w:space="0" w:color="auto"/>
            </w:tcBorders>
            <w:hideMark/>
          </w:tcPr>
          <w:p w14:paraId="7CB161CE" w14:textId="77777777" w:rsidR="00026142" w:rsidRPr="008B4FE5" w:rsidRDefault="00026142">
            <w:pPr>
              <w:pStyle w:val="Tabletext"/>
            </w:pPr>
            <w:r w:rsidRPr="008B4FE5">
              <w:t>Language 3</w:t>
            </w:r>
          </w:p>
        </w:tc>
        <w:tc>
          <w:tcPr>
            <w:tcW w:w="1675" w:type="dxa"/>
            <w:tcBorders>
              <w:top w:val="single" w:sz="4" w:space="0" w:color="auto"/>
              <w:left w:val="single" w:sz="4" w:space="0" w:color="auto"/>
              <w:bottom w:val="single" w:sz="4" w:space="0" w:color="auto"/>
              <w:right w:val="single" w:sz="4" w:space="0" w:color="auto"/>
            </w:tcBorders>
            <w:hideMark/>
          </w:tcPr>
          <w:p w14:paraId="3C020D6E" w14:textId="281B553B" w:rsidR="00026142" w:rsidRPr="008B4FE5" w:rsidRDefault="00026142" w:rsidP="00B86011">
            <w:pPr>
              <w:pStyle w:val="Tabletext"/>
              <w:jc w:val="center"/>
            </w:pPr>
            <w:r w:rsidRPr="008B4FE5">
              <w:t>32</w:t>
            </w:r>
          </w:p>
        </w:tc>
        <w:tc>
          <w:tcPr>
            <w:tcW w:w="1842" w:type="dxa"/>
            <w:tcBorders>
              <w:top w:val="single" w:sz="4" w:space="0" w:color="auto"/>
              <w:left w:val="single" w:sz="4" w:space="0" w:color="auto"/>
              <w:bottom w:val="single" w:sz="4" w:space="0" w:color="auto"/>
              <w:right w:val="single" w:sz="4" w:space="0" w:color="auto"/>
            </w:tcBorders>
            <w:hideMark/>
          </w:tcPr>
          <w:p w14:paraId="35C9F686" w14:textId="77777777" w:rsidR="00026142" w:rsidRPr="008B4FE5" w:rsidRDefault="00026142">
            <w:pPr>
              <w:pStyle w:val="Tabletext"/>
            </w:pPr>
            <w:r w:rsidRPr="008B4FE5">
              <w:t>5.1 in Language 4</w:t>
            </w:r>
          </w:p>
        </w:tc>
        <w:tc>
          <w:tcPr>
            <w:tcW w:w="1564" w:type="dxa"/>
            <w:tcBorders>
              <w:top w:val="single" w:sz="4" w:space="0" w:color="auto"/>
              <w:left w:val="single" w:sz="4" w:space="0" w:color="auto"/>
              <w:bottom w:val="single" w:sz="4" w:space="0" w:color="auto"/>
              <w:right w:val="single" w:sz="4" w:space="0" w:color="auto"/>
            </w:tcBorders>
            <w:hideMark/>
          </w:tcPr>
          <w:p w14:paraId="20034A0C" w14:textId="5EA89F95" w:rsidR="00026142" w:rsidRPr="008B4FE5" w:rsidRDefault="00026142" w:rsidP="00B86011">
            <w:pPr>
              <w:pStyle w:val="Tabletext"/>
              <w:jc w:val="center"/>
            </w:pPr>
            <w:r w:rsidRPr="008B4FE5">
              <w:t>160</w:t>
            </w:r>
          </w:p>
        </w:tc>
      </w:tr>
      <w:tr w:rsidR="00026142" w:rsidRPr="008B4FE5" w14:paraId="59C38BE0" w14:textId="77777777" w:rsidTr="00C2656A">
        <w:trPr>
          <w:cantSplit/>
          <w:jc w:val="center"/>
        </w:trPr>
        <w:tc>
          <w:tcPr>
            <w:tcW w:w="1723" w:type="dxa"/>
            <w:tcBorders>
              <w:top w:val="single" w:sz="4" w:space="0" w:color="auto"/>
              <w:left w:val="single" w:sz="4" w:space="0" w:color="auto"/>
              <w:bottom w:val="single" w:sz="4" w:space="0" w:color="auto"/>
              <w:right w:val="single" w:sz="4" w:space="0" w:color="auto"/>
            </w:tcBorders>
            <w:hideMark/>
          </w:tcPr>
          <w:p w14:paraId="61112BE8" w14:textId="77777777" w:rsidR="00026142" w:rsidRPr="008B4FE5" w:rsidRDefault="00026142">
            <w:pPr>
              <w:pStyle w:val="Tabletext"/>
            </w:pPr>
            <w:r w:rsidRPr="008B4FE5">
              <w:t>Language 4</w:t>
            </w:r>
          </w:p>
        </w:tc>
        <w:tc>
          <w:tcPr>
            <w:tcW w:w="1675" w:type="dxa"/>
            <w:tcBorders>
              <w:top w:val="single" w:sz="4" w:space="0" w:color="auto"/>
              <w:left w:val="single" w:sz="4" w:space="0" w:color="auto"/>
              <w:bottom w:val="single" w:sz="4" w:space="0" w:color="auto"/>
              <w:right w:val="single" w:sz="4" w:space="0" w:color="auto"/>
            </w:tcBorders>
            <w:hideMark/>
          </w:tcPr>
          <w:p w14:paraId="6ACE4B81" w14:textId="3BA18B01" w:rsidR="00026142" w:rsidRPr="008B4FE5" w:rsidRDefault="00026142" w:rsidP="00B86011">
            <w:pPr>
              <w:pStyle w:val="Tabletext"/>
              <w:jc w:val="center"/>
            </w:pPr>
            <w:r w:rsidRPr="008B4FE5">
              <w:t>32</w:t>
            </w:r>
          </w:p>
        </w:tc>
        <w:tc>
          <w:tcPr>
            <w:tcW w:w="1842" w:type="dxa"/>
            <w:tcBorders>
              <w:top w:val="single" w:sz="4" w:space="0" w:color="auto"/>
              <w:left w:val="single" w:sz="4" w:space="0" w:color="auto"/>
              <w:bottom w:val="single" w:sz="4" w:space="0" w:color="auto"/>
              <w:right w:val="single" w:sz="4" w:space="0" w:color="auto"/>
            </w:tcBorders>
            <w:hideMark/>
          </w:tcPr>
          <w:p w14:paraId="0733871B" w14:textId="77777777" w:rsidR="00026142" w:rsidRPr="008B4FE5" w:rsidRDefault="00026142">
            <w:pPr>
              <w:pStyle w:val="Tabletext"/>
            </w:pPr>
            <w:r w:rsidRPr="008B4FE5">
              <w:t>5.1 in Language 5</w:t>
            </w:r>
          </w:p>
        </w:tc>
        <w:tc>
          <w:tcPr>
            <w:tcW w:w="1564" w:type="dxa"/>
            <w:tcBorders>
              <w:top w:val="single" w:sz="4" w:space="0" w:color="auto"/>
              <w:left w:val="single" w:sz="4" w:space="0" w:color="auto"/>
              <w:bottom w:val="single" w:sz="4" w:space="0" w:color="auto"/>
              <w:right w:val="single" w:sz="4" w:space="0" w:color="auto"/>
            </w:tcBorders>
            <w:hideMark/>
          </w:tcPr>
          <w:p w14:paraId="5ED2D85F" w14:textId="05FF0DE5" w:rsidR="00026142" w:rsidRPr="008B4FE5" w:rsidRDefault="00026142" w:rsidP="00B86011">
            <w:pPr>
              <w:pStyle w:val="Tabletext"/>
              <w:jc w:val="center"/>
            </w:pPr>
            <w:r w:rsidRPr="008B4FE5">
              <w:t>160</w:t>
            </w:r>
          </w:p>
        </w:tc>
      </w:tr>
      <w:tr w:rsidR="00026142" w:rsidRPr="008B4FE5" w14:paraId="59F1165B" w14:textId="77777777" w:rsidTr="00C2656A">
        <w:trPr>
          <w:cantSplit/>
          <w:jc w:val="center"/>
        </w:trPr>
        <w:tc>
          <w:tcPr>
            <w:tcW w:w="1723" w:type="dxa"/>
            <w:tcBorders>
              <w:top w:val="single" w:sz="4" w:space="0" w:color="auto"/>
              <w:left w:val="single" w:sz="4" w:space="0" w:color="auto"/>
              <w:bottom w:val="single" w:sz="4" w:space="0" w:color="auto"/>
              <w:right w:val="single" w:sz="4" w:space="0" w:color="auto"/>
            </w:tcBorders>
            <w:hideMark/>
          </w:tcPr>
          <w:p w14:paraId="3DDA08A3" w14:textId="77777777" w:rsidR="00026142" w:rsidRPr="008B4FE5" w:rsidRDefault="00026142">
            <w:pPr>
              <w:pStyle w:val="Tabletext"/>
            </w:pPr>
            <w:r w:rsidRPr="008B4FE5">
              <w:t>Language 5</w:t>
            </w:r>
          </w:p>
        </w:tc>
        <w:tc>
          <w:tcPr>
            <w:tcW w:w="1675" w:type="dxa"/>
            <w:tcBorders>
              <w:top w:val="single" w:sz="4" w:space="0" w:color="auto"/>
              <w:left w:val="single" w:sz="4" w:space="0" w:color="auto"/>
              <w:bottom w:val="single" w:sz="4" w:space="0" w:color="auto"/>
              <w:right w:val="single" w:sz="4" w:space="0" w:color="auto"/>
            </w:tcBorders>
            <w:hideMark/>
          </w:tcPr>
          <w:p w14:paraId="708A1D25" w14:textId="3F5E85A6" w:rsidR="00026142" w:rsidRPr="008B4FE5" w:rsidRDefault="00026142" w:rsidP="00B86011">
            <w:pPr>
              <w:pStyle w:val="Tabletext"/>
              <w:jc w:val="center"/>
            </w:pPr>
            <w:r w:rsidRPr="008B4FE5">
              <w:t>32</w:t>
            </w:r>
          </w:p>
        </w:tc>
        <w:tc>
          <w:tcPr>
            <w:tcW w:w="1842" w:type="dxa"/>
            <w:tcBorders>
              <w:top w:val="single" w:sz="4" w:space="0" w:color="auto"/>
              <w:left w:val="single" w:sz="4" w:space="0" w:color="auto"/>
              <w:bottom w:val="single" w:sz="4" w:space="0" w:color="auto"/>
              <w:right w:val="single" w:sz="4" w:space="0" w:color="auto"/>
            </w:tcBorders>
          </w:tcPr>
          <w:p w14:paraId="7D8CFCAA" w14:textId="77777777" w:rsidR="00026142" w:rsidRPr="008B4FE5" w:rsidRDefault="00026142">
            <w:pPr>
              <w:pStyle w:val="Tabletext"/>
            </w:pPr>
          </w:p>
        </w:tc>
        <w:tc>
          <w:tcPr>
            <w:tcW w:w="1564" w:type="dxa"/>
            <w:tcBorders>
              <w:top w:val="single" w:sz="4" w:space="0" w:color="auto"/>
              <w:left w:val="single" w:sz="4" w:space="0" w:color="auto"/>
              <w:bottom w:val="single" w:sz="4" w:space="0" w:color="auto"/>
              <w:right w:val="single" w:sz="4" w:space="0" w:color="auto"/>
            </w:tcBorders>
          </w:tcPr>
          <w:p w14:paraId="24C5F913" w14:textId="77777777" w:rsidR="00026142" w:rsidRPr="008B4FE5" w:rsidRDefault="00026142" w:rsidP="00B86011">
            <w:pPr>
              <w:pStyle w:val="Tabletext"/>
              <w:jc w:val="center"/>
            </w:pPr>
          </w:p>
        </w:tc>
      </w:tr>
      <w:tr w:rsidR="00026142" w:rsidRPr="008B4FE5" w14:paraId="5F44A59B" w14:textId="77777777" w:rsidTr="00C2656A">
        <w:trPr>
          <w:cantSplit/>
          <w:jc w:val="center"/>
        </w:trPr>
        <w:tc>
          <w:tcPr>
            <w:tcW w:w="1723" w:type="dxa"/>
            <w:tcBorders>
              <w:top w:val="single" w:sz="4" w:space="0" w:color="auto"/>
              <w:left w:val="single" w:sz="4" w:space="0" w:color="auto"/>
              <w:bottom w:val="single" w:sz="4" w:space="0" w:color="auto"/>
              <w:right w:val="single" w:sz="4" w:space="0" w:color="auto"/>
            </w:tcBorders>
            <w:hideMark/>
          </w:tcPr>
          <w:p w14:paraId="10F393B4" w14:textId="77777777" w:rsidR="00026142" w:rsidRPr="008B4FE5" w:rsidRDefault="00026142">
            <w:pPr>
              <w:pStyle w:val="Tabletext"/>
              <w:rPr>
                <w:b/>
                <w:bCs/>
              </w:rPr>
            </w:pPr>
            <w:r w:rsidRPr="008B4FE5">
              <w:rPr>
                <w:b/>
                <w:bCs/>
              </w:rPr>
              <w:t>Total</w:t>
            </w:r>
          </w:p>
        </w:tc>
        <w:tc>
          <w:tcPr>
            <w:tcW w:w="1675" w:type="dxa"/>
            <w:tcBorders>
              <w:top w:val="single" w:sz="4" w:space="0" w:color="auto"/>
              <w:left w:val="single" w:sz="4" w:space="0" w:color="auto"/>
              <w:bottom w:val="single" w:sz="4" w:space="0" w:color="auto"/>
              <w:right w:val="single" w:sz="4" w:space="0" w:color="auto"/>
            </w:tcBorders>
            <w:hideMark/>
          </w:tcPr>
          <w:p w14:paraId="6B76106B" w14:textId="2839F471" w:rsidR="00026142" w:rsidRPr="008B4FE5" w:rsidRDefault="00026142" w:rsidP="00B86011">
            <w:pPr>
              <w:pStyle w:val="Tabletext"/>
              <w:jc w:val="center"/>
              <w:rPr>
                <w:b/>
                <w:bCs/>
              </w:rPr>
            </w:pPr>
            <w:r w:rsidRPr="008B4FE5">
              <w:rPr>
                <w:b/>
                <w:bCs/>
              </w:rPr>
              <w:t>288</w:t>
            </w:r>
          </w:p>
        </w:tc>
        <w:tc>
          <w:tcPr>
            <w:tcW w:w="1842" w:type="dxa"/>
            <w:tcBorders>
              <w:top w:val="single" w:sz="4" w:space="0" w:color="auto"/>
              <w:left w:val="single" w:sz="4" w:space="0" w:color="auto"/>
              <w:bottom w:val="single" w:sz="4" w:space="0" w:color="auto"/>
              <w:right w:val="single" w:sz="4" w:space="0" w:color="auto"/>
            </w:tcBorders>
            <w:hideMark/>
          </w:tcPr>
          <w:p w14:paraId="2B60C345" w14:textId="77777777" w:rsidR="00026142" w:rsidRPr="008B4FE5" w:rsidRDefault="00026142">
            <w:pPr>
              <w:pStyle w:val="Tabletext"/>
              <w:rPr>
                <w:b/>
                <w:bCs/>
              </w:rPr>
            </w:pPr>
            <w:r w:rsidRPr="008B4FE5">
              <w:rPr>
                <w:b/>
                <w:bCs/>
              </w:rPr>
              <w:t>Total</w:t>
            </w:r>
          </w:p>
        </w:tc>
        <w:tc>
          <w:tcPr>
            <w:tcW w:w="1564" w:type="dxa"/>
            <w:tcBorders>
              <w:top w:val="single" w:sz="4" w:space="0" w:color="auto"/>
              <w:left w:val="single" w:sz="4" w:space="0" w:color="auto"/>
              <w:bottom w:val="single" w:sz="4" w:space="0" w:color="auto"/>
              <w:right w:val="single" w:sz="4" w:space="0" w:color="auto"/>
            </w:tcBorders>
            <w:hideMark/>
          </w:tcPr>
          <w:p w14:paraId="3A300535" w14:textId="24C4B9D9" w:rsidR="00026142" w:rsidRPr="008B4FE5" w:rsidRDefault="00026142" w:rsidP="00B86011">
            <w:pPr>
              <w:pStyle w:val="Tabletext"/>
              <w:jc w:val="center"/>
              <w:rPr>
                <w:b/>
                <w:bCs/>
              </w:rPr>
            </w:pPr>
            <w:r w:rsidRPr="008B4FE5">
              <w:rPr>
                <w:b/>
                <w:bCs/>
              </w:rPr>
              <w:t>800</w:t>
            </w:r>
          </w:p>
        </w:tc>
      </w:tr>
    </w:tbl>
    <w:p w14:paraId="679225F7" w14:textId="77777777" w:rsidR="00026142" w:rsidRPr="008B4FE5" w:rsidRDefault="00026142" w:rsidP="00026142">
      <w:pPr>
        <w:pStyle w:val="Tablefin"/>
      </w:pPr>
    </w:p>
    <w:p w14:paraId="6CC75BD4" w14:textId="77777777" w:rsidR="00026142" w:rsidRPr="00025D24" w:rsidRDefault="00026142" w:rsidP="00CD216F">
      <w:pPr>
        <w:rPr>
          <w:lang w:val="en-GB"/>
        </w:rPr>
      </w:pPr>
      <w:r w:rsidRPr="00025D24">
        <w:rPr>
          <w:lang w:val="en-GB"/>
        </w:rPr>
        <w:t>Moreover, all interactivity and personalization features can be enabled in a single stream. This simplifies the required signalling on the transport layer and the selection process on the receiver side.</w:t>
      </w:r>
    </w:p>
    <w:p w14:paraId="371AD1D2" w14:textId="240CBFD8" w:rsidR="00026142" w:rsidRPr="00025D24" w:rsidRDefault="00026142" w:rsidP="007D28E2">
      <w:pPr>
        <w:pStyle w:val="Heading3"/>
        <w:rPr>
          <w:lang w:val="en-GB"/>
        </w:rPr>
      </w:pPr>
      <w:r w:rsidRPr="00025D24">
        <w:rPr>
          <w:lang w:val="en-GB"/>
        </w:rPr>
        <w:t>2.3.4</w:t>
      </w:r>
      <w:r w:rsidRPr="00025D24">
        <w:rPr>
          <w:lang w:val="en-GB"/>
        </w:rPr>
        <w:tab/>
        <w:t>Personalization for sports program</w:t>
      </w:r>
      <w:r w:rsidR="00E51351">
        <w:rPr>
          <w:lang w:val="en-GB"/>
        </w:rPr>
        <w:t>me</w:t>
      </w:r>
      <w:r w:rsidRPr="00025D24">
        <w:rPr>
          <w:lang w:val="en-GB"/>
        </w:rPr>
        <w:t>s</w:t>
      </w:r>
    </w:p>
    <w:p w14:paraId="1AF03E3B" w14:textId="6768280D" w:rsidR="00026142" w:rsidRPr="00025D24" w:rsidRDefault="00026142" w:rsidP="00CD216F">
      <w:pPr>
        <w:rPr>
          <w:lang w:val="en-GB"/>
        </w:rPr>
      </w:pPr>
      <w:r w:rsidRPr="00025D24">
        <w:rPr>
          <w:lang w:val="en-GB"/>
        </w:rPr>
        <w:t>For various program</w:t>
      </w:r>
      <w:r w:rsidR="00B86011" w:rsidRPr="00025D24">
        <w:rPr>
          <w:lang w:val="en-GB"/>
        </w:rPr>
        <w:t>me</w:t>
      </w:r>
      <w:r w:rsidRPr="00025D24">
        <w:rPr>
          <w:lang w:val="en-GB"/>
        </w:rPr>
        <w:t xml:space="preserve"> types, such as sports program</w:t>
      </w:r>
      <w:r w:rsidR="00E51351">
        <w:rPr>
          <w:lang w:val="en-GB"/>
        </w:rPr>
        <w:t>me</w:t>
      </w:r>
      <w:r w:rsidRPr="00025D24">
        <w:rPr>
          <w:lang w:val="en-GB"/>
        </w:rPr>
        <w:t>s, MPEG-H Audio provides additional advanced interactivity and personalization options, such as choosing between 'home team' and 'away team' commentaries of the same game, listening to the team radio communication between the driver and his team during a car race, or listening only to the crowd (or home/away crowd) with no commentary during a sports program.</w:t>
      </w:r>
    </w:p>
    <w:p w14:paraId="0D902837" w14:textId="09697496" w:rsidR="00026142" w:rsidRPr="00025D24" w:rsidRDefault="00026142" w:rsidP="007D28E2">
      <w:pPr>
        <w:pStyle w:val="Heading3"/>
        <w:rPr>
          <w:lang w:val="en-GB"/>
        </w:rPr>
      </w:pPr>
      <w:r w:rsidRPr="00025D24">
        <w:rPr>
          <w:lang w:val="en-GB"/>
        </w:rPr>
        <w:t>2.3.5</w:t>
      </w:r>
      <w:r w:rsidRPr="00025D24">
        <w:rPr>
          <w:lang w:val="en-GB"/>
        </w:rPr>
        <w:tab/>
        <w:t xml:space="preserve">Presentation of MPEG-H </w:t>
      </w:r>
      <w:r w:rsidR="005B0771">
        <w:rPr>
          <w:lang w:val="en-GB"/>
        </w:rPr>
        <w:t>A</w:t>
      </w:r>
      <w:r w:rsidR="005B0771" w:rsidRPr="00025D24">
        <w:rPr>
          <w:lang w:val="en-GB"/>
        </w:rPr>
        <w:t xml:space="preserve">udio </w:t>
      </w:r>
      <w:r w:rsidRPr="00025D24">
        <w:rPr>
          <w:lang w:val="en-GB"/>
        </w:rPr>
        <w:t>services</w:t>
      </w:r>
    </w:p>
    <w:p w14:paraId="6E638418" w14:textId="65F35E3B" w:rsidR="00026142" w:rsidRPr="00D52670" w:rsidRDefault="00026142" w:rsidP="00CD216F">
      <w:pPr>
        <w:rPr>
          <w:lang w:val="en-GB"/>
        </w:rPr>
      </w:pPr>
      <w:r w:rsidRPr="00025D24">
        <w:rPr>
          <w:lang w:val="en-GB"/>
        </w:rPr>
        <w:t>The MPEG-H Audio Metadata describes the presets (</w:t>
      </w:r>
      <w:r w:rsidR="00BC54FB">
        <w:rPr>
          <w:lang w:val="en-GB"/>
        </w:rPr>
        <w:t>“</w:t>
      </w:r>
      <w:r w:rsidRPr="00025D24">
        <w:rPr>
          <w:lang w:val="en-GB"/>
        </w:rPr>
        <w:t>labels</w:t>
      </w:r>
      <w:r w:rsidR="00BC54FB">
        <w:rPr>
          <w:lang w:val="en-GB"/>
        </w:rPr>
        <w:t>”</w:t>
      </w:r>
      <w:r w:rsidRPr="00025D24">
        <w:rPr>
          <w:lang w:val="en-GB"/>
        </w:rPr>
        <w:t>) in multiple languages. The content creator can decide based on the regions where its content is distributed to author all labels in one or more languages. Based on the receiver</w:t>
      </w:r>
      <w:r w:rsidR="00E51351">
        <w:rPr>
          <w:lang w:val="en-GB"/>
        </w:rPr>
        <w:t>ʼ</w:t>
      </w:r>
      <w:r w:rsidRPr="00025D24">
        <w:rPr>
          <w:lang w:val="en-GB"/>
        </w:rPr>
        <w:t>s preferred language setting the correct labels will be displayed to the viewer. For example</w:t>
      </w:r>
      <w:r w:rsidRPr="00D52670">
        <w:rPr>
          <w:lang w:val="en-GB"/>
        </w:rPr>
        <w:t>, Fig</w:t>
      </w:r>
      <w:r w:rsidR="00B86011" w:rsidRPr="00D52670">
        <w:rPr>
          <w:lang w:val="en-GB"/>
        </w:rPr>
        <w:t>.23</w:t>
      </w:r>
      <w:r w:rsidRPr="00D52670">
        <w:rPr>
          <w:lang w:val="en-GB"/>
        </w:rPr>
        <w:t xml:space="preserve"> shows the labels authored during a live broadcast trial in two languages: English and French. </w:t>
      </w:r>
    </w:p>
    <w:p w14:paraId="04F40737" w14:textId="5A7F8759" w:rsidR="00026142" w:rsidRPr="00025D24" w:rsidRDefault="00026142" w:rsidP="00C2656A">
      <w:pPr>
        <w:pStyle w:val="FigureNo"/>
        <w:spacing w:before="360"/>
        <w:rPr>
          <w:lang w:val="en-GB"/>
        </w:rPr>
      </w:pPr>
      <w:bookmarkStart w:id="104" w:name="_Ref3280530"/>
      <w:r w:rsidRPr="00D52670">
        <w:rPr>
          <w:lang w:val="en-GB"/>
        </w:rPr>
        <w:t xml:space="preserve">Figure </w:t>
      </w:r>
      <w:bookmarkEnd w:id="104"/>
      <w:r w:rsidR="00D52670">
        <w:rPr>
          <w:lang w:val="en-GB"/>
        </w:rPr>
        <w:t>23</w:t>
      </w:r>
    </w:p>
    <w:p w14:paraId="20C57FC1" w14:textId="3EF641F4" w:rsidR="00026142" w:rsidRPr="00025D24" w:rsidRDefault="00026142" w:rsidP="00026142">
      <w:pPr>
        <w:pStyle w:val="Figuretitle"/>
        <w:rPr>
          <w:lang w:val="en-GB"/>
        </w:rPr>
      </w:pPr>
      <w:r w:rsidRPr="00025D24">
        <w:rPr>
          <w:lang w:val="en-GB"/>
        </w:rPr>
        <w:t>Example of multi-language labels (English – Upper side, French – Lower side)</w:t>
      </w:r>
    </w:p>
    <w:p w14:paraId="53C2E07C" w14:textId="4F38F24E" w:rsidR="00026142" w:rsidRPr="008B4FE5" w:rsidRDefault="00026142" w:rsidP="00C2656A">
      <w:pPr>
        <w:pStyle w:val="Figure"/>
        <w:spacing w:after="120"/>
      </w:pPr>
      <w:r w:rsidRPr="008B4FE5">
        <w:rPr>
          <w:noProof/>
        </w:rPr>
        <w:drawing>
          <wp:inline distT="0" distB="0" distL="0" distR="0" wp14:anchorId="4762696B" wp14:editId="3C52CAC0">
            <wp:extent cx="3067050" cy="714375"/>
            <wp:effectExtent l="0" t="0" r="0" b="9525"/>
            <wp:docPr id="46" name="Picture 46" descr="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Graphical user interface&#10;&#10;Description automatically generated"/>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67050" cy="714375"/>
                    </a:xfrm>
                    <a:prstGeom prst="rect">
                      <a:avLst/>
                    </a:prstGeom>
                    <a:noFill/>
                    <a:ln>
                      <a:noFill/>
                    </a:ln>
                  </pic:spPr>
                </pic:pic>
              </a:graphicData>
            </a:graphic>
          </wp:inline>
        </w:drawing>
      </w:r>
    </w:p>
    <w:p w14:paraId="762AD8EC" w14:textId="54933BF9" w:rsidR="00026142" w:rsidRPr="008B4FE5" w:rsidRDefault="00026142" w:rsidP="00C2656A">
      <w:pPr>
        <w:pStyle w:val="Figure"/>
        <w:spacing w:after="120"/>
      </w:pPr>
      <w:r w:rsidRPr="008B4FE5">
        <w:rPr>
          <w:noProof/>
        </w:rPr>
        <w:drawing>
          <wp:inline distT="0" distB="0" distL="0" distR="0" wp14:anchorId="25730085" wp14:editId="4662BA55">
            <wp:extent cx="3057525" cy="714375"/>
            <wp:effectExtent l="0" t="0" r="9525" b="9525"/>
            <wp:docPr id="45" name="Picture 45" descr="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Graphical user interface&#10;&#10;Description automatically generated"/>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57525" cy="714375"/>
                    </a:xfrm>
                    <a:prstGeom prst="rect">
                      <a:avLst/>
                    </a:prstGeom>
                    <a:noFill/>
                    <a:ln>
                      <a:noFill/>
                    </a:ln>
                  </pic:spPr>
                </pic:pic>
              </a:graphicData>
            </a:graphic>
          </wp:inline>
        </w:drawing>
      </w:r>
    </w:p>
    <w:p w14:paraId="64D0DACE" w14:textId="77777777" w:rsidR="00026142" w:rsidRPr="00025D24" w:rsidRDefault="00026142" w:rsidP="00101FA2">
      <w:pPr>
        <w:pStyle w:val="Normalaftertitle"/>
        <w:rPr>
          <w:lang w:val="en-GB"/>
        </w:rPr>
      </w:pPr>
      <w:r w:rsidRPr="00025D24">
        <w:rPr>
          <w:lang w:val="en-GB"/>
        </w:rPr>
        <w:t xml:space="preserve">Using the MPEG-H Audio Metadata, the content creators or broadcasters can ensure that their artistic intent and the various features they want to enable are correctly displayed to the user. In this way </w:t>
      </w:r>
      <w:r w:rsidRPr="00025D24">
        <w:rPr>
          <w:lang w:val="en-GB"/>
        </w:rPr>
        <w:lastRenderedPageBreak/>
        <w:t>broadcasters are always in control of their content and the users will experience the content in the same way on all devices.</w:t>
      </w:r>
    </w:p>
    <w:p w14:paraId="3B670174" w14:textId="77777777" w:rsidR="00026142" w:rsidRPr="00025D24" w:rsidRDefault="00026142" w:rsidP="007D28E2">
      <w:pPr>
        <w:pStyle w:val="Heading2"/>
        <w:rPr>
          <w:lang w:val="en-GB"/>
        </w:rPr>
      </w:pPr>
      <w:bookmarkStart w:id="105" w:name="_Toc90362158"/>
      <w:bookmarkStart w:id="106" w:name="_Toc90975028"/>
      <w:bookmarkStart w:id="107" w:name="_Toc90975293"/>
      <w:r w:rsidRPr="00025D24">
        <w:rPr>
          <w:lang w:val="en-GB"/>
        </w:rPr>
        <w:t>2.4</w:t>
      </w:r>
      <w:r w:rsidRPr="00025D24">
        <w:rPr>
          <w:lang w:val="en-GB"/>
        </w:rPr>
        <w:tab/>
        <w:t>Interoperability with the Audio Definition Model</w:t>
      </w:r>
      <w:bookmarkEnd w:id="105"/>
      <w:bookmarkEnd w:id="106"/>
      <w:bookmarkEnd w:id="107"/>
      <w:r w:rsidRPr="00025D24">
        <w:rPr>
          <w:lang w:val="en-GB"/>
        </w:rPr>
        <w:t xml:space="preserve"> </w:t>
      </w:r>
    </w:p>
    <w:p w14:paraId="79AF9934" w14:textId="0B648B0B" w:rsidR="00026142" w:rsidRPr="00025D24" w:rsidRDefault="00026142" w:rsidP="00CD216F">
      <w:pPr>
        <w:rPr>
          <w:lang w:val="en-GB"/>
        </w:rPr>
      </w:pPr>
      <w:r w:rsidRPr="00025D24">
        <w:rPr>
          <w:lang w:val="en-GB"/>
        </w:rPr>
        <w:t>The Audio Definition Model (ADM) according to Recommendation ITU-R BS.2076 defines an application-agnostic metadata format for production, exchange and archiving of NGA content in file</w:t>
      </w:r>
      <w:r w:rsidR="00B86011" w:rsidRPr="00025D24">
        <w:rPr>
          <w:lang w:val="en-GB"/>
        </w:rPr>
        <w:noBreakHyphen/>
      </w:r>
      <w:r w:rsidRPr="00025D24">
        <w:rPr>
          <w:lang w:val="en-GB"/>
        </w:rPr>
        <w:t>based workflows. Its comprehensive metadata syntax allows describing many types of audio content including channel-, object-, and scene-based representations for immersive and interactive audio experiences. A serial representation of the Audio Definition Model (S-ADM) is specified in Recommendation ITU-R BS.2125 and defines a segmentation of the original ADM for use in linear workflows such as real-time production for broadcasting and streaming applications.</w:t>
      </w:r>
    </w:p>
    <w:p w14:paraId="60954677" w14:textId="77777777" w:rsidR="00026142" w:rsidRPr="00025D24" w:rsidRDefault="00026142" w:rsidP="00CD216F">
      <w:pPr>
        <w:rPr>
          <w:lang w:val="en-GB"/>
        </w:rPr>
      </w:pPr>
      <w:r w:rsidRPr="00025D24">
        <w:rPr>
          <w:lang w:val="en-GB"/>
        </w:rPr>
        <w:t xml:space="preserve">ADM profiles provide interoperability in ADM-based content ecosystems by incorporating application-specific and platform-dependent requirements for production, distribution and emission. </w:t>
      </w:r>
    </w:p>
    <w:p w14:paraId="59BD36B2" w14:textId="73DEB752" w:rsidR="00026142" w:rsidRPr="00025D24" w:rsidRDefault="00026142" w:rsidP="00CD216F">
      <w:pPr>
        <w:rPr>
          <w:lang w:val="en-GB"/>
        </w:rPr>
      </w:pPr>
      <w:r w:rsidRPr="00025D24">
        <w:rPr>
          <w:lang w:val="en-GB"/>
        </w:rPr>
        <w:t xml:space="preserve">To achieve interoperability with the MPEG-H Audio Metadata as outlined in </w:t>
      </w:r>
      <w:r w:rsidR="00B86011" w:rsidRPr="00025D24">
        <w:rPr>
          <w:lang w:val="en-GB"/>
        </w:rPr>
        <w:t>§</w:t>
      </w:r>
      <w:r w:rsidRPr="00025D24">
        <w:rPr>
          <w:lang w:val="en-GB"/>
        </w:rPr>
        <w:t xml:space="preserve"> 2 and standardized in ISO/IEC 23008-3 [1], the MPEG-H ADM Profile provides constraints on Recommendations ITU-R BS.2076 and ITU-R BS.2125 that enable transparent and reliable conversion of ADM-based content for distribution with the MPEG-H Audio System in file-based and linear workflows. </w:t>
      </w:r>
    </w:p>
    <w:p w14:paraId="4AE820FB" w14:textId="77777777" w:rsidR="00026142" w:rsidRPr="00025D24" w:rsidRDefault="00026142" w:rsidP="007D28E2">
      <w:pPr>
        <w:pStyle w:val="Heading1"/>
        <w:rPr>
          <w:lang w:val="en-GB"/>
        </w:rPr>
      </w:pPr>
      <w:bookmarkStart w:id="108" w:name="_Ref3279545"/>
      <w:bookmarkStart w:id="109" w:name="_Toc90362159"/>
      <w:bookmarkStart w:id="110" w:name="_Toc90975029"/>
      <w:bookmarkStart w:id="111" w:name="_Toc90975294"/>
      <w:r w:rsidRPr="00025D24">
        <w:rPr>
          <w:lang w:val="en-GB"/>
        </w:rPr>
        <w:t>3</w:t>
      </w:r>
      <w:r w:rsidRPr="00025D24">
        <w:rPr>
          <w:lang w:val="en-GB"/>
        </w:rPr>
        <w:tab/>
        <w:t>MPEG-H Audio Stream</w:t>
      </w:r>
      <w:bookmarkEnd w:id="108"/>
      <w:bookmarkEnd w:id="109"/>
      <w:bookmarkEnd w:id="110"/>
      <w:bookmarkEnd w:id="111"/>
    </w:p>
    <w:p w14:paraId="4646209D" w14:textId="77777777" w:rsidR="00026142" w:rsidRPr="00025D24" w:rsidRDefault="00026142" w:rsidP="00CD216F">
      <w:pPr>
        <w:rPr>
          <w:lang w:val="en-GB"/>
        </w:rPr>
      </w:pPr>
      <w:r w:rsidRPr="00025D24">
        <w:rPr>
          <w:lang w:val="en-GB"/>
        </w:rPr>
        <w:t>The MPEG</w:t>
      </w:r>
      <w:r w:rsidRPr="00025D24">
        <w:rPr>
          <w:lang w:val="en-GB"/>
        </w:rPr>
        <w:noBreakHyphen/>
        <w:t>H Audio Stream (MHAS) format is a self-contained, packetized, and extensible byte stream format to carry MPEG</w:t>
      </w:r>
      <w:r w:rsidRPr="00025D24">
        <w:rPr>
          <w:lang w:val="en-GB"/>
        </w:rPr>
        <w:noBreakHyphen/>
        <w:t>H Audio data. The basic principle of the MHAS format is to separate encapsulation of coded audio data, configuration data and any additional metadata or control data into different MHAS packets. Therefore, it is easier to access configuration data or other metadata on the MHAS stream level without the need to parse the audio bitstream.</w:t>
      </w:r>
    </w:p>
    <w:p w14:paraId="0B5E024D" w14:textId="02BEB15C" w:rsidR="00026142" w:rsidRPr="008B4FE5" w:rsidRDefault="00026142" w:rsidP="00026142">
      <w:pPr>
        <w:pStyle w:val="FigureNo"/>
      </w:pPr>
      <w:bookmarkStart w:id="112" w:name="_Ref506379147"/>
      <w:bookmarkStart w:id="113" w:name="_Toc509830664"/>
      <w:bookmarkStart w:id="114" w:name="_Toc536191809"/>
      <w:r w:rsidRPr="008B4FE5">
        <w:t>Figure</w:t>
      </w:r>
      <w:bookmarkEnd w:id="112"/>
      <w:r w:rsidRPr="008B4FE5">
        <w:t xml:space="preserve"> </w:t>
      </w:r>
      <w:r w:rsidR="003F059B">
        <w:t>24</w:t>
      </w:r>
    </w:p>
    <w:p w14:paraId="308B0097" w14:textId="77777777" w:rsidR="00026142" w:rsidRPr="008B4FE5" w:rsidRDefault="00026142" w:rsidP="00026142">
      <w:pPr>
        <w:pStyle w:val="Figuretitle"/>
      </w:pPr>
      <w:r w:rsidRPr="008B4FE5">
        <w:t>MHAS packet structure</w:t>
      </w:r>
      <w:bookmarkEnd w:id="113"/>
      <w:bookmarkEnd w:id="114"/>
    </w:p>
    <w:p w14:paraId="5FA278AB" w14:textId="1396B91A" w:rsidR="00026142" w:rsidRPr="008B4FE5" w:rsidRDefault="00026142" w:rsidP="00026142">
      <w:pPr>
        <w:pStyle w:val="Figure"/>
      </w:pPr>
      <w:r w:rsidRPr="008B4FE5">
        <w:rPr>
          <w:noProof/>
        </w:rPr>
        <w:drawing>
          <wp:inline distT="0" distB="0" distL="0" distR="0" wp14:anchorId="47E7AF34" wp14:editId="27EB93ED">
            <wp:extent cx="4152900" cy="1381125"/>
            <wp:effectExtent l="0" t="0" r="0" b="9525"/>
            <wp:docPr id="44" name="Picture 44" descr="/Users/mta/Downloads/Diagrams/MHAS_Packet_struc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mta/Downloads/Diagrams/MHAS_Packet_struct_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52900" cy="1381125"/>
                    </a:xfrm>
                    <a:prstGeom prst="rect">
                      <a:avLst/>
                    </a:prstGeom>
                    <a:noFill/>
                    <a:ln>
                      <a:noFill/>
                    </a:ln>
                  </pic:spPr>
                </pic:pic>
              </a:graphicData>
            </a:graphic>
          </wp:inline>
        </w:drawing>
      </w:r>
    </w:p>
    <w:p w14:paraId="76FC33D3" w14:textId="79FC111C" w:rsidR="00026142" w:rsidRPr="00025D24" w:rsidRDefault="00026142" w:rsidP="009537EC">
      <w:pPr>
        <w:pStyle w:val="Normalaftertitle"/>
        <w:rPr>
          <w:lang w:val="en-GB"/>
        </w:rPr>
      </w:pPr>
      <w:r w:rsidRPr="00025D24">
        <w:rPr>
          <w:lang w:val="en-GB"/>
        </w:rPr>
        <w:t xml:space="preserve">Figure </w:t>
      </w:r>
      <w:r w:rsidR="003F059B" w:rsidRPr="00025D24">
        <w:rPr>
          <w:lang w:val="en-GB"/>
        </w:rPr>
        <w:t>24</w:t>
      </w:r>
      <w:r w:rsidRPr="00025D24">
        <w:rPr>
          <w:lang w:val="en-GB"/>
        </w:rPr>
        <w:t xml:space="preserve"> shows the high-level structure of an MHAS packet, which contains the header with the packet type to identify each MHAS packet, a packet label and length information, followed by the payload and potential stuffing bits for byte alignment.</w:t>
      </w:r>
    </w:p>
    <w:p w14:paraId="445D2195" w14:textId="77777777" w:rsidR="00026142" w:rsidRPr="00025D24" w:rsidRDefault="00026142" w:rsidP="00CD216F">
      <w:pPr>
        <w:rPr>
          <w:lang w:val="en-GB"/>
        </w:rPr>
      </w:pPr>
      <w:r w:rsidRPr="00025D24">
        <w:rPr>
          <w:lang w:val="en-GB"/>
        </w:rPr>
        <w:t>The packet label has the purpose of differentiating between packets that belong either to different configurations in the same stream, or different streams in a multi-stream environment.</w:t>
      </w:r>
      <w:bookmarkStart w:id="115" w:name="_Toc485867372"/>
      <w:bookmarkStart w:id="116" w:name="_Toc485867373"/>
      <w:bookmarkStart w:id="117" w:name="_Toc485867374"/>
      <w:bookmarkStart w:id="118" w:name="_Toc485867393"/>
      <w:bookmarkStart w:id="119" w:name="_Toc487033275"/>
      <w:bookmarkStart w:id="120" w:name="_Ref486248476"/>
      <w:bookmarkEnd w:id="115"/>
      <w:bookmarkEnd w:id="116"/>
      <w:bookmarkEnd w:id="117"/>
      <w:bookmarkEnd w:id="118"/>
    </w:p>
    <w:p w14:paraId="43DE3BC1" w14:textId="77777777" w:rsidR="00026142" w:rsidRPr="00025D24" w:rsidRDefault="00026142" w:rsidP="007D28E2">
      <w:pPr>
        <w:pStyle w:val="Heading2"/>
        <w:rPr>
          <w:lang w:val="en-GB"/>
        </w:rPr>
      </w:pPr>
      <w:bookmarkStart w:id="121" w:name="_Toc90362160"/>
      <w:bookmarkStart w:id="122" w:name="_Toc90975030"/>
      <w:bookmarkStart w:id="123" w:name="_Toc90975295"/>
      <w:bookmarkEnd w:id="119"/>
      <w:bookmarkEnd w:id="120"/>
      <w:r w:rsidRPr="00025D24">
        <w:rPr>
          <w:lang w:val="en-GB"/>
        </w:rPr>
        <w:t>3.1</w:t>
      </w:r>
      <w:r w:rsidRPr="00025D24">
        <w:rPr>
          <w:lang w:val="en-GB"/>
        </w:rPr>
        <w:tab/>
        <w:t>Random Access Points</w:t>
      </w:r>
      <w:bookmarkEnd w:id="121"/>
      <w:bookmarkEnd w:id="122"/>
      <w:bookmarkEnd w:id="123"/>
    </w:p>
    <w:p w14:paraId="3FA720CC" w14:textId="77777777" w:rsidR="00026142" w:rsidRPr="00025D24" w:rsidRDefault="00026142" w:rsidP="00CD216F">
      <w:pPr>
        <w:rPr>
          <w:lang w:val="en-GB"/>
        </w:rPr>
      </w:pPr>
      <w:r w:rsidRPr="00025D24">
        <w:rPr>
          <w:lang w:val="en-GB"/>
        </w:rPr>
        <w:t>A Random Access Point (RAP) consists of all MHAS packets that are necessary to tune to a stream and enable start-up decoding: a potential sync packet, configuration data and an independently decodable audio data frame.</w:t>
      </w:r>
    </w:p>
    <w:p w14:paraId="09A2091B" w14:textId="77777777" w:rsidR="00026142" w:rsidRPr="00025D24" w:rsidRDefault="00026142" w:rsidP="00CD216F">
      <w:pPr>
        <w:rPr>
          <w:lang w:val="en-GB"/>
        </w:rPr>
      </w:pPr>
      <w:r w:rsidRPr="00025D24">
        <w:rPr>
          <w:lang w:val="en-GB"/>
        </w:rPr>
        <w:lastRenderedPageBreak/>
        <w:t>If the MHAS stream is encapsulated into an MPEG</w:t>
      </w:r>
      <w:r w:rsidRPr="00025D24">
        <w:rPr>
          <w:lang w:val="en-GB"/>
        </w:rPr>
        <w:noBreakHyphen/>
        <w:t>2 Transport Stream, the RAP also needs to include a sync packet. For ISOBMFF encapsulation, the sync packet is not necessary, because the ISO file format structure provides external framing of file format samples.</w:t>
      </w:r>
    </w:p>
    <w:p w14:paraId="2843FFDE" w14:textId="77777777" w:rsidR="00026142" w:rsidRPr="00025D24" w:rsidRDefault="00026142" w:rsidP="00CD216F">
      <w:pPr>
        <w:rPr>
          <w:lang w:val="en-GB"/>
        </w:rPr>
      </w:pPr>
      <w:r w:rsidRPr="00025D24">
        <w:rPr>
          <w:lang w:val="en-GB"/>
        </w:rPr>
        <w:t>The configuration data is necessary to initialize the decoder, and consists of two separate packets, the audio configuration data and the Audio Scene information metadata.</w:t>
      </w:r>
    </w:p>
    <w:p w14:paraId="53BB9DD2" w14:textId="697840DD" w:rsidR="00026142" w:rsidRPr="00025D24" w:rsidRDefault="00026142" w:rsidP="00CD216F">
      <w:pPr>
        <w:rPr>
          <w:lang w:val="en-GB"/>
        </w:rPr>
      </w:pPr>
      <w:r w:rsidRPr="00025D24">
        <w:rPr>
          <w:lang w:val="en-GB"/>
        </w:rPr>
        <w:t>The encoded data frame of a RAP has to contain an “Immediate Playout Frame” (IPF), i.e. an Access Unit (AU) that is independent from all previous AUs. It additionally carries the previous AU’s information, which is required by the decoder to compensate for its start-up delay. This information is embedded into the Audio Pre-Roll extension of the IPF and enables valid decoded PCM output equivalent to the AU at the time instance of the RAP.</w:t>
      </w:r>
    </w:p>
    <w:p w14:paraId="5FA267A4" w14:textId="77777777" w:rsidR="00026142" w:rsidRPr="00025D24" w:rsidRDefault="00026142" w:rsidP="007D28E2">
      <w:pPr>
        <w:pStyle w:val="Heading2"/>
        <w:rPr>
          <w:lang w:val="en-GB"/>
        </w:rPr>
      </w:pPr>
      <w:bookmarkStart w:id="124" w:name="_Toc90362161"/>
      <w:bookmarkStart w:id="125" w:name="_Toc90975031"/>
      <w:bookmarkStart w:id="126" w:name="_Toc90975296"/>
      <w:r w:rsidRPr="00025D24">
        <w:rPr>
          <w:lang w:val="en-GB"/>
        </w:rPr>
        <w:t>3.2</w:t>
      </w:r>
      <w:r w:rsidRPr="00025D24">
        <w:rPr>
          <w:lang w:val="en-GB"/>
        </w:rPr>
        <w:tab/>
        <w:t>Configuration changes and A/V Alignment</w:t>
      </w:r>
      <w:bookmarkEnd w:id="124"/>
      <w:bookmarkEnd w:id="125"/>
      <w:bookmarkEnd w:id="126"/>
    </w:p>
    <w:p w14:paraId="746EDD0F" w14:textId="455D4ED4" w:rsidR="00026142" w:rsidRPr="00025D24" w:rsidRDefault="00026142" w:rsidP="00CD216F">
      <w:pPr>
        <w:rPr>
          <w:lang w:val="en-GB"/>
        </w:rPr>
      </w:pPr>
      <w:r w:rsidRPr="00025D24">
        <w:rPr>
          <w:lang w:val="en-GB"/>
        </w:rPr>
        <w:t>When the content set-up or the Audio Scene Information changes (e.g. the channel layout or the number of objects changes), a configuration change can be used in an audio stream for signalling the change and ensure seamless switching in the receiver.</w:t>
      </w:r>
    </w:p>
    <w:p w14:paraId="5C238A86" w14:textId="27A5EE1D" w:rsidR="00026142" w:rsidRPr="00025D24" w:rsidRDefault="00026142" w:rsidP="00CD216F">
      <w:pPr>
        <w:rPr>
          <w:lang w:val="en-GB"/>
        </w:rPr>
      </w:pPr>
      <w:r w:rsidRPr="00025D24">
        <w:rPr>
          <w:lang w:val="en-GB"/>
        </w:rPr>
        <w:t>Usually, these configuration changes happen at program</w:t>
      </w:r>
      <w:r w:rsidR="00B86011" w:rsidRPr="00025D24">
        <w:rPr>
          <w:lang w:val="en-GB"/>
        </w:rPr>
        <w:t>me</w:t>
      </w:r>
      <w:r w:rsidRPr="00025D24">
        <w:rPr>
          <w:lang w:val="en-GB"/>
        </w:rPr>
        <w:t xml:space="preserve"> boundaries (e.g. corresponding to ad insertion), but may also occur within a program. The MHAS stream allows for seamless configuration changes at each RAP.</w:t>
      </w:r>
    </w:p>
    <w:p w14:paraId="5A861D1B" w14:textId="77777777" w:rsidR="00026142" w:rsidRPr="00025D24" w:rsidRDefault="00026142" w:rsidP="00CD216F">
      <w:pPr>
        <w:rPr>
          <w:lang w:val="en-GB"/>
        </w:rPr>
      </w:pPr>
      <w:r w:rsidRPr="00025D24">
        <w:rPr>
          <w:lang w:val="en-GB"/>
        </w:rPr>
        <w:t>Audio and video streams usually use different frame rates for better encoding efficiency, which leads to streams that have different frame boundaries for audio and video. Some applications may require that audio and video streams are aligned at certain instances of time to enable stream splicing.</w:t>
      </w:r>
    </w:p>
    <w:p w14:paraId="66177A42" w14:textId="21A15FFC" w:rsidR="00026142" w:rsidRPr="00025D24" w:rsidRDefault="00026142" w:rsidP="00CD216F">
      <w:pPr>
        <w:rPr>
          <w:lang w:val="en-GB"/>
        </w:rPr>
      </w:pPr>
      <w:r w:rsidRPr="00025D24">
        <w:rPr>
          <w:lang w:val="en-GB"/>
        </w:rPr>
        <w:t xml:space="preserve">MPEG-H Audio enables sample-accurate configuration changes and stream splicing using a mechanism for truncating the audio frames before and after the splice point. This is </w:t>
      </w:r>
      <w:r w:rsidR="00EC36BB" w:rsidRPr="00025D24">
        <w:rPr>
          <w:lang w:val="en-GB"/>
        </w:rPr>
        <w:t>signalled</w:t>
      </w:r>
      <w:r w:rsidRPr="00025D24">
        <w:rPr>
          <w:lang w:val="en-GB"/>
        </w:rPr>
        <w:t xml:space="preserve"> on MHAS level through the AUDIOTRUNCATION packet.</w:t>
      </w:r>
    </w:p>
    <w:p w14:paraId="2DBA33EF" w14:textId="77777777" w:rsidR="00026142" w:rsidRPr="00025D24" w:rsidRDefault="00026142" w:rsidP="00CD216F">
      <w:pPr>
        <w:rPr>
          <w:lang w:val="en-GB"/>
        </w:rPr>
      </w:pPr>
      <w:r w:rsidRPr="00025D24">
        <w:rPr>
          <w:lang w:val="en-GB"/>
        </w:rPr>
        <w:t>An AUDIOTRUNCATION packet, indicating that the truncation should not be applied, can be inserted at the time when the stream is generated. The truncation can be easily enabled at a later stage on a systems level.</w:t>
      </w:r>
    </w:p>
    <w:p w14:paraId="5B671843" w14:textId="4CE958E4" w:rsidR="00026142" w:rsidRPr="00025D24" w:rsidRDefault="00026142" w:rsidP="00026142">
      <w:pPr>
        <w:pStyle w:val="FigureNo"/>
        <w:rPr>
          <w:lang w:val="en-GB"/>
        </w:rPr>
      </w:pPr>
      <w:bookmarkStart w:id="127" w:name="_Ref499297414"/>
      <w:bookmarkStart w:id="128" w:name="_Toc373415621"/>
      <w:bookmarkStart w:id="129" w:name="_Toc509830665"/>
      <w:bookmarkStart w:id="130" w:name="_Toc536191810"/>
      <w:r w:rsidRPr="00025D24">
        <w:rPr>
          <w:lang w:val="en-GB"/>
        </w:rPr>
        <w:t xml:space="preserve">Figure </w:t>
      </w:r>
      <w:bookmarkEnd w:id="127"/>
      <w:r w:rsidR="003F059B" w:rsidRPr="00025D24">
        <w:rPr>
          <w:lang w:val="en-GB"/>
        </w:rPr>
        <w:t>25</w:t>
      </w:r>
    </w:p>
    <w:p w14:paraId="1D1AA446" w14:textId="77777777" w:rsidR="00026142" w:rsidRPr="00025D24" w:rsidRDefault="00026142" w:rsidP="00026142">
      <w:pPr>
        <w:pStyle w:val="Figuretitle"/>
        <w:rPr>
          <w:lang w:val="en-GB"/>
        </w:rPr>
      </w:pPr>
      <w:r w:rsidRPr="00025D24">
        <w:rPr>
          <w:lang w:val="en-GB"/>
        </w:rPr>
        <w:t>Example of a configuration change from 7.1.4 (also known as 7.1+4H) to 2.0 in the MHAS stream</w:t>
      </w:r>
      <w:bookmarkEnd w:id="128"/>
      <w:bookmarkEnd w:id="129"/>
      <w:bookmarkEnd w:id="130"/>
    </w:p>
    <w:p w14:paraId="221CD46B" w14:textId="1B502BF6" w:rsidR="00026142" w:rsidRPr="008B4FE5" w:rsidRDefault="00026142" w:rsidP="00026142">
      <w:pPr>
        <w:pStyle w:val="Figure"/>
      </w:pPr>
      <w:r w:rsidRPr="008B4FE5">
        <w:rPr>
          <w:noProof/>
        </w:rPr>
        <w:drawing>
          <wp:inline distT="0" distB="0" distL="0" distR="0" wp14:anchorId="1E394345" wp14:editId="7CA32F07">
            <wp:extent cx="5772150" cy="2990850"/>
            <wp:effectExtent l="0" t="0" r="0" b="0"/>
            <wp:docPr id="43" name="Picture 43" descr="../../Downloads/Diagrams/MHAS_Config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Diagrams/MHAS_ConfigChange.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2150" cy="2990850"/>
                    </a:xfrm>
                    <a:prstGeom prst="rect">
                      <a:avLst/>
                    </a:prstGeom>
                    <a:noFill/>
                    <a:ln>
                      <a:noFill/>
                    </a:ln>
                  </pic:spPr>
                </pic:pic>
              </a:graphicData>
            </a:graphic>
          </wp:inline>
        </w:drawing>
      </w:r>
    </w:p>
    <w:p w14:paraId="470DCF2F" w14:textId="2E8B41AA" w:rsidR="00026142" w:rsidRPr="00025D24" w:rsidRDefault="00026142" w:rsidP="00C2656A">
      <w:pPr>
        <w:pStyle w:val="Normalaftertitle"/>
        <w:rPr>
          <w:lang w:val="en-GB"/>
        </w:rPr>
      </w:pPr>
      <w:r w:rsidRPr="00025D24">
        <w:rPr>
          <w:lang w:val="en-GB"/>
        </w:rPr>
        <w:lastRenderedPageBreak/>
        <w:t xml:space="preserve">Figure </w:t>
      </w:r>
      <w:r w:rsidR="003F059B" w:rsidRPr="00025D24">
        <w:rPr>
          <w:lang w:val="en-GB"/>
        </w:rPr>
        <w:t>25</w:t>
      </w:r>
      <w:r w:rsidRPr="00025D24">
        <w:rPr>
          <w:lang w:val="en-GB"/>
        </w:rPr>
        <w:t xml:space="preserve"> show</w:t>
      </w:r>
      <w:r w:rsidR="00D52670">
        <w:rPr>
          <w:lang w:val="en-GB"/>
        </w:rPr>
        <w:t>s</w:t>
      </w:r>
      <w:r w:rsidRPr="00025D24">
        <w:rPr>
          <w:lang w:val="en-GB"/>
        </w:rPr>
        <w:t xml:space="preserve"> an example of a sample-accurate configuration change from an immersive audio set-up to stereo inside one MHAS stream (</w:t>
      </w:r>
      <w:r w:rsidR="003F059B" w:rsidRPr="00025D24">
        <w:rPr>
          <w:lang w:val="en-GB"/>
        </w:rPr>
        <w:t>i</w:t>
      </w:r>
      <w:r w:rsidRPr="00025D24">
        <w:rPr>
          <w:lang w:val="en-GB"/>
        </w:rPr>
        <w:t>.e. in the ad-insertion use case the inserted ad is stereo, while the rest of the program</w:t>
      </w:r>
      <w:r w:rsidR="00B86011" w:rsidRPr="00025D24">
        <w:rPr>
          <w:lang w:val="en-GB"/>
        </w:rPr>
        <w:t>me</w:t>
      </w:r>
      <w:r w:rsidRPr="00025D24">
        <w:rPr>
          <w:lang w:val="en-GB"/>
        </w:rPr>
        <w:t xml:space="preserve"> is in 7.1.4)</w:t>
      </w:r>
      <w:r w:rsidR="003F059B" w:rsidRPr="00025D24">
        <w:rPr>
          <w:lang w:val="en-GB"/>
        </w:rPr>
        <w:t>.</w:t>
      </w:r>
    </w:p>
    <w:p w14:paraId="77D20E65" w14:textId="0FB7E7B5" w:rsidR="00026142" w:rsidRPr="00025D24" w:rsidRDefault="00026142" w:rsidP="005D1040">
      <w:pPr>
        <w:rPr>
          <w:lang w:val="en-GB"/>
        </w:rPr>
      </w:pPr>
      <w:r w:rsidRPr="00025D24">
        <w:rPr>
          <w:lang w:val="en-GB"/>
        </w:rPr>
        <w:t>The first AUDIOTRUNCATION packet (</w:t>
      </w:r>
      <w:r w:rsidR="00BC54FB">
        <w:rPr>
          <w:lang w:val="en-GB"/>
        </w:rPr>
        <w:t>“</w:t>
      </w:r>
      <w:r w:rsidRPr="00025D24">
        <w:rPr>
          <w:lang w:val="en-GB"/>
        </w:rPr>
        <w:t>TRNC</w:t>
      </w:r>
      <w:r w:rsidR="00BC54FB">
        <w:rPr>
          <w:lang w:val="en-GB"/>
        </w:rPr>
        <w:t>”</w:t>
      </w:r>
      <w:r w:rsidRPr="00025D24">
        <w:rPr>
          <w:lang w:val="en-GB"/>
        </w:rPr>
        <w:t>) contained in the first stream indicates how many samples are to be discarded at the end of the last frame of the immersive audio signal, while the second AUDIOTRUNCATION packet (</w:t>
      </w:r>
      <w:r w:rsidR="00BC54FB">
        <w:rPr>
          <w:lang w:val="en-GB"/>
        </w:rPr>
        <w:t>“</w:t>
      </w:r>
      <w:r w:rsidRPr="00025D24">
        <w:rPr>
          <w:lang w:val="en-GB"/>
        </w:rPr>
        <w:t>TRNC</w:t>
      </w:r>
      <w:r w:rsidR="00BC54FB">
        <w:rPr>
          <w:lang w:val="en-GB"/>
        </w:rPr>
        <w:t>”</w:t>
      </w:r>
      <w:r w:rsidRPr="00025D24">
        <w:rPr>
          <w:lang w:val="en-GB"/>
        </w:rPr>
        <w:t>) in the second stream indicates the number of audio samples to be discarded at the beginning of the first frame of the new immersive audio signal.</w:t>
      </w:r>
    </w:p>
    <w:p w14:paraId="507F2E1A" w14:textId="5AC89AC5" w:rsidR="00026142" w:rsidRPr="00025D24" w:rsidRDefault="00026142" w:rsidP="007D28E2">
      <w:pPr>
        <w:pStyle w:val="Heading1"/>
        <w:rPr>
          <w:lang w:val="en-GB"/>
        </w:rPr>
      </w:pPr>
      <w:bookmarkStart w:id="131" w:name="_Ref3279579"/>
      <w:bookmarkStart w:id="132" w:name="_Toc90362162"/>
      <w:bookmarkStart w:id="133" w:name="_Toc90975032"/>
      <w:bookmarkStart w:id="134" w:name="_Toc90975297"/>
      <w:r w:rsidRPr="00025D24">
        <w:rPr>
          <w:lang w:val="en-GB"/>
        </w:rPr>
        <w:t>4</w:t>
      </w:r>
      <w:r w:rsidRPr="00025D24">
        <w:rPr>
          <w:lang w:val="en-GB"/>
        </w:rPr>
        <w:tab/>
        <w:t xml:space="preserve">Distributed </w:t>
      </w:r>
      <w:r w:rsidR="003F059B" w:rsidRPr="00025D24">
        <w:rPr>
          <w:lang w:val="en-GB"/>
        </w:rPr>
        <w:t>user interface processing</w:t>
      </w:r>
      <w:bookmarkEnd w:id="131"/>
      <w:bookmarkEnd w:id="132"/>
      <w:bookmarkEnd w:id="133"/>
      <w:bookmarkEnd w:id="134"/>
    </w:p>
    <w:p w14:paraId="3A188D90" w14:textId="77777777" w:rsidR="00026142" w:rsidRPr="00025D24" w:rsidRDefault="00026142" w:rsidP="005D1040">
      <w:pPr>
        <w:rPr>
          <w:lang w:val="en-GB"/>
        </w:rPr>
      </w:pPr>
      <w:r w:rsidRPr="00025D24">
        <w:rPr>
          <w:lang w:val="en-GB"/>
        </w:rPr>
        <w:t>In order to take advantage of the advanced interactivity options, MPEG-H Audio enabled devices require User Interfaces (UIs). In typical home set-ups, the available devices are connected in various configurations such as:</w:t>
      </w:r>
    </w:p>
    <w:p w14:paraId="5AFB994A" w14:textId="77777777" w:rsidR="00026142" w:rsidRPr="00025D24" w:rsidRDefault="00026142" w:rsidP="005D1040">
      <w:pPr>
        <w:pStyle w:val="enumlev1"/>
        <w:rPr>
          <w:lang w:val="en-GB"/>
        </w:rPr>
      </w:pPr>
      <w:r w:rsidRPr="00025D24">
        <w:rPr>
          <w:lang w:val="en-GB"/>
        </w:rPr>
        <w:t>–</w:t>
      </w:r>
      <w:r w:rsidRPr="00025D24">
        <w:rPr>
          <w:lang w:val="en-GB"/>
        </w:rPr>
        <w:tab/>
        <w:t>a Set-Top Box connecting to a TV over HDMI;</w:t>
      </w:r>
    </w:p>
    <w:p w14:paraId="01348CC5" w14:textId="77777777" w:rsidR="00026142" w:rsidRPr="00025D24" w:rsidRDefault="00026142" w:rsidP="005D1040">
      <w:pPr>
        <w:pStyle w:val="enumlev1"/>
        <w:rPr>
          <w:lang w:val="en-GB"/>
        </w:rPr>
      </w:pPr>
      <w:r w:rsidRPr="00025D24">
        <w:rPr>
          <w:lang w:val="en-GB"/>
        </w:rPr>
        <w:t>–</w:t>
      </w:r>
      <w:r w:rsidRPr="00025D24">
        <w:rPr>
          <w:lang w:val="en-GB"/>
        </w:rPr>
        <w:tab/>
        <w:t>a TV connecting to an AVR/Soundbar over HDMI or S/PDIF.</w:t>
      </w:r>
    </w:p>
    <w:p w14:paraId="58090FB9" w14:textId="2F62E9A1" w:rsidR="00026142" w:rsidRPr="00025D24" w:rsidRDefault="00026142" w:rsidP="005D1040">
      <w:pPr>
        <w:rPr>
          <w:lang w:val="en-GB"/>
        </w:rPr>
      </w:pPr>
      <w:r w:rsidRPr="00025D24">
        <w:rPr>
          <w:lang w:val="en-GB"/>
        </w:rPr>
        <w:t>In all cases, it is desired to have the user interface located on the preferred device (i.e. the source device). For such use cases, the MPEG</w:t>
      </w:r>
      <w:r w:rsidRPr="00025D24">
        <w:rPr>
          <w:lang w:val="en-GB"/>
        </w:rPr>
        <w:noBreakHyphen/>
        <w:t xml:space="preserve">H Audio System provides a unique way to separate the user interactivity processing from the decoding step. Therefore, all user interaction tasks are handled by the </w:t>
      </w:r>
      <w:r w:rsidR="00BC54FB">
        <w:rPr>
          <w:lang w:val="en-GB"/>
        </w:rPr>
        <w:t>“</w:t>
      </w:r>
      <w:r w:rsidRPr="00025D24">
        <w:rPr>
          <w:lang w:val="en-GB"/>
        </w:rPr>
        <w:t>UI Manager</w:t>
      </w:r>
      <w:r w:rsidR="00BC54FB">
        <w:rPr>
          <w:lang w:val="en-GB"/>
        </w:rPr>
        <w:t>”</w:t>
      </w:r>
      <w:r w:rsidRPr="00025D24">
        <w:rPr>
          <w:lang w:val="en-GB"/>
        </w:rPr>
        <w:t>, in the source device, while the decoding is done in the sink device. This feature is enabled by the packetized structure of the MPEG</w:t>
      </w:r>
      <w:r w:rsidRPr="00025D24">
        <w:rPr>
          <w:lang w:val="en-GB"/>
        </w:rPr>
        <w:noBreakHyphen/>
        <w:t>H Audio Stream, which allows for:</w:t>
      </w:r>
    </w:p>
    <w:p w14:paraId="6EAD01D9" w14:textId="77777777" w:rsidR="00026142" w:rsidRPr="00025D24" w:rsidRDefault="00026142" w:rsidP="005D1040">
      <w:pPr>
        <w:pStyle w:val="enumlev1"/>
        <w:rPr>
          <w:lang w:val="en-GB"/>
        </w:rPr>
      </w:pPr>
      <w:r w:rsidRPr="00025D24">
        <w:rPr>
          <w:lang w:val="en-GB"/>
        </w:rPr>
        <w:t>–</w:t>
      </w:r>
      <w:r w:rsidRPr="00025D24">
        <w:rPr>
          <w:lang w:val="en-GB"/>
        </w:rPr>
        <w:tab/>
        <w:t>easy stream parsing on system level;</w:t>
      </w:r>
    </w:p>
    <w:p w14:paraId="7E2CDEBC" w14:textId="00A99B49" w:rsidR="00026142" w:rsidRPr="00025D24" w:rsidRDefault="00026142" w:rsidP="005D1040">
      <w:pPr>
        <w:pStyle w:val="enumlev1"/>
        <w:rPr>
          <w:lang w:val="en-GB"/>
        </w:rPr>
      </w:pPr>
      <w:r w:rsidRPr="00025D24">
        <w:rPr>
          <w:lang w:val="en-GB"/>
        </w:rPr>
        <w:t>–</w:t>
      </w:r>
      <w:r w:rsidRPr="00025D24">
        <w:rPr>
          <w:lang w:val="en-GB"/>
        </w:rPr>
        <w:tab/>
        <w:t xml:space="preserve">insertion of new MHAS packets on the fly (e.g. </w:t>
      </w:r>
      <w:r w:rsidR="00BC54FB">
        <w:rPr>
          <w:lang w:val="en-GB"/>
        </w:rPr>
        <w:t>“</w:t>
      </w:r>
      <w:r w:rsidRPr="00025D24">
        <w:rPr>
          <w:lang w:val="en-GB"/>
        </w:rPr>
        <w:t>USERINTERACTION</w:t>
      </w:r>
      <w:r w:rsidR="00BC54FB">
        <w:rPr>
          <w:lang w:val="en-GB"/>
        </w:rPr>
        <w:t>”</w:t>
      </w:r>
      <w:r w:rsidRPr="00025D24">
        <w:rPr>
          <w:lang w:val="en-GB"/>
        </w:rPr>
        <w:t xml:space="preserve"> packets).</w:t>
      </w:r>
    </w:p>
    <w:p w14:paraId="1A69CAB6" w14:textId="2D4D1C5E" w:rsidR="00026142" w:rsidRPr="00025D24" w:rsidRDefault="00026142" w:rsidP="005D1040">
      <w:pPr>
        <w:rPr>
          <w:lang w:val="en-GB"/>
        </w:rPr>
      </w:pPr>
      <w:r w:rsidRPr="00025D24">
        <w:rPr>
          <w:lang w:val="en-GB"/>
        </w:rPr>
        <w:t xml:space="preserve">Figure </w:t>
      </w:r>
      <w:r w:rsidR="003F059B" w:rsidRPr="00025D24">
        <w:rPr>
          <w:lang w:val="en-GB"/>
        </w:rPr>
        <w:t>26</w:t>
      </w:r>
      <w:r w:rsidRPr="00025D24">
        <w:rPr>
          <w:lang w:val="en-GB"/>
        </w:rPr>
        <w:t xml:space="preserve"> provides a high-level block-diagram of such a distributed system between a source and a sink device connected over HDMI. The detached UI Manager has to parse only the MHAS packets containing the Audio Scene Information and provides this information to an UI Renderer to be displayed to the user. The UI Renderer is responsible for handling the user interactivity and passes the information about every user's action to the detached UI Manager, which embeds it into MHAS packets of type USERINTERACTION and inserts them into the MHAS stream.</w:t>
      </w:r>
    </w:p>
    <w:p w14:paraId="679257B2" w14:textId="77777777" w:rsidR="00026142" w:rsidRPr="00025D24" w:rsidRDefault="00026142" w:rsidP="005D1040">
      <w:pPr>
        <w:rPr>
          <w:lang w:val="en-GB"/>
        </w:rPr>
      </w:pPr>
      <w:r w:rsidRPr="00025D24">
        <w:rPr>
          <w:lang w:val="en-GB"/>
        </w:rPr>
        <w:t>The MHAS stream containing the USERINTERACTION packets is delivered over HDMI to the sink device which decodes the MHAS stream, including the information about the user interaction, and renders the Audio Scene accordingly.</w:t>
      </w:r>
    </w:p>
    <w:p w14:paraId="743B2E9D" w14:textId="1F6182D2" w:rsidR="00026142" w:rsidRPr="00025D24" w:rsidRDefault="00026142" w:rsidP="00026142">
      <w:pPr>
        <w:pStyle w:val="FigureNo"/>
        <w:rPr>
          <w:lang w:val="en-GB"/>
        </w:rPr>
      </w:pPr>
      <w:bookmarkStart w:id="135" w:name="_Ref506379038"/>
      <w:bookmarkStart w:id="136" w:name="_Toc509830660"/>
      <w:bookmarkStart w:id="137" w:name="_Toc536191805"/>
      <w:r w:rsidRPr="00025D24">
        <w:rPr>
          <w:lang w:val="en-GB"/>
        </w:rPr>
        <w:t xml:space="preserve">Figure </w:t>
      </w:r>
      <w:bookmarkEnd w:id="135"/>
      <w:r w:rsidR="003F059B" w:rsidRPr="00025D24">
        <w:rPr>
          <w:lang w:val="en-GB"/>
        </w:rPr>
        <w:t>26</w:t>
      </w:r>
    </w:p>
    <w:p w14:paraId="1D782CE8" w14:textId="77777777" w:rsidR="00026142" w:rsidRPr="00025D24" w:rsidRDefault="00026142" w:rsidP="00026142">
      <w:pPr>
        <w:pStyle w:val="Figuretitle"/>
        <w:rPr>
          <w:lang w:val="en-GB"/>
        </w:rPr>
      </w:pPr>
      <w:r w:rsidRPr="00025D24">
        <w:rPr>
          <w:lang w:val="en-GB"/>
        </w:rPr>
        <w:t>Distributed UI processing with transmission of user commands over HDMI</w:t>
      </w:r>
      <w:bookmarkEnd w:id="136"/>
      <w:bookmarkEnd w:id="137"/>
    </w:p>
    <w:p w14:paraId="265F7B1A" w14:textId="14C31675" w:rsidR="00026142" w:rsidRPr="008B4FE5" w:rsidRDefault="00026142" w:rsidP="00026142">
      <w:pPr>
        <w:pStyle w:val="Figure"/>
      </w:pPr>
      <w:r w:rsidRPr="008B4FE5">
        <w:rPr>
          <w:noProof/>
        </w:rPr>
        <w:drawing>
          <wp:inline distT="0" distB="0" distL="0" distR="0" wp14:anchorId="15D67EB1" wp14:editId="68475CE1">
            <wp:extent cx="5810250" cy="1943100"/>
            <wp:effectExtent l="0" t="0" r="0" b="0"/>
            <wp:docPr id="42" name="Picture 42" descr="/Volumes/docs-2/2017_SCTE_Journal/Resources/Figures/Visio/UI-HDMIDiagram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olumes/docs-2/2017_SCTE_Journal/Resources/Figures/Visio/UI-HDMIDiagram_v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0250" cy="1943100"/>
                    </a:xfrm>
                    <a:prstGeom prst="rect">
                      <a:avLst/>
                    </a:prstGeom>
                    <a:noFill/>
                    <a:ln>
                      <a:noFill/>
                    </a:ln>
                  </pic:spPr>
                </pic:pic>
              </a:graphicData>
            </a:graphic>
          </wp:inline>
        </w:drawing>
      </w:r>
    </w:p>
    <w:p w14:paraId="38025E7A" w14:textId="77777777" w:rsidR="00026142" w:rsidRPr="00025D24" w:rsidRDefault="00026142" w:rsidP="009537EC">
      <w:pPr>
        <w:pStyle w:val="Normalaftertitle"/>
        <w:rPr>
          <w:lang w:val="en-GB"/>
        </w:rPr>
      </w:pPr>
      <w:r w:rsidRPr="00025D24">
        <w:rPr>
          <w:lang w:val="en-GB"/>
        </w:rPr>
        <w:lastRenderedPageBreak/>
        <w:t>The USERINTERACTION packet provides an interface for all allowed types of user interaction. Two interaction modes are defined in the interface:</w:t>
      </w:r>
    </w:p>
    <w:p w14:paraId="4DEF337B" w14:textId="7E6C7541" w:rsidR="00026142" w:rsidRPr="00025D24" w:rsidRDefault="00026142" w:rsidP="005D1040">
      <w:pPr>
        <w:pStyle w:val="enumlev1"/>
        <w:rPr>
          <w:lang w:val="en-GB"/>
        </w:rPr>
      </w:pPr>
      <w:r w:rsidRPr="00025D24">
        <w:rPr>
          <w:lang w:val="en-GB"/>
        </w:rPr>
        <w:t>–</w:t>
      </w:r>
      <w:r w:rsidRPr="00025D24">
        <w:rPr>
          <w:lang w:val="en-GB"/>
        </w:rPr>
        <w:tab/>
        <w:t>An advanced interaction mode</w:t>
      </w:r>
      <w:r w:rsidR="003F059B" w:rsidRPr="00025D24">
        <w:rPr>
          <w:lang w:val="en-GB"/>
        </w:rPr>
        <w:t>,</w:t>
      </w:r>
      <w:r w:rsidRPr="00025D24">
        <w:rPr>
          <w:lang w:val="en-GB"/>
        </w:rPr>
        <w:t xml:space="preserve"> where the interaction can be </w:t>
      </w:r>
      <w:r w:rsidR="00EC36BB" w:rsidRPr="00025D24">
        <w:rPr>
          <w:lang w:val="en-GB"/>
        </w:rPr>
        <w:t>signalled</w:t>
      </w:r>
      <w:r w:rsidRPr="00025D24">
        <w:rPr>
          <w:lang w:val="en-GB"/>
        </w:rPr>
        <w:t xml:space="preserve"> for each element group that is present in the Audio Scene. This mode enables the user to freely choose which groups to play back and to interact with all of them (within the restrictions of allowances and ranges defined in the metadata and the restrictions of switch group definitions).</w:t>
      </w:r>
    </w:p>
    <w:p w14:paraId="6C96C242" w14:textId="48F1C3C9" w:rsidR="00026142" w:rsidRPr="00025D24" w:rsidRDefault="00026142" w:rsidP="005D1040">
      <w:pPr>
        <w:pStyle w:val="enumlev1"/>
        <w:rPr>
          <w:lang w:val="en-GB"/>
        </w:rPr>
      </w:pPr>
      <w:r w:rsidRPr="00025D24">
        <w:rPr>
          <w:lang w:val="en-GB"/>
        </w:rPr>
        <w:t>–</w:t>
      </w:r>
      <w:r w:rsidRPr="00025D24">
        <w:rPr>
          <w:lang w:val="en-GB"/>
        </w:rPr>
        <w:tab/>
        <w:t>A basic interaction mode</w:t>
      </w:r>
      <w:r w:rsidR="003F059B" w:rsidRPr="00025D24">
        <w:rPr>
          <w:lang w:val="en-GB"/>
        </w:rPr>
        <w:t>,</w:t>
      </w:r>
      <w:r w:rsidRPr="00025D24">
        <w:rPr>
          <w:lang w:val="en-GB"/>
        </w:rPr>
        <w:t xml:space="preserve"> where the user may choose one preset out of the available presets that are defined in the metadata audio element syntax.</w:t>
      </w:r>
    </w:p>
    <w:p w14:paraId="6EA7503D" w14:textId="2AB4FB18" w:rsidR="00026142" w:rsidRPr="00025D24" w:rsidRDefault="00026142" w:rsidP="007D28E2">
      <w:pPr>
        <w:pStyle w:val="Heading1"/>
        <w:rPr>
          <w:lang w:val="en-GB"/>
        </w:rPr>
      </w:pPr>
      <w:bookmarkStart w:id="138" w:name="_Toc487033277"/>
      <w:bookmarkStart w:id="139" w:name="_Toc90362163"/>
      <w:bookmarkStart w:id="140" w:name="_Toc90975033"/>
      <w:bookmarkStart w:id="141" w:name="_Toc90975298"/>
      <w:r w:rsidRPr="00025D24">
        <w:rPr>
          <w:lang w:val="en-GB"/>
        </w:rPr>
        <w:t>5</w:t>
      </w:r>
      <w:r w:rsidRPr="00025D24">
        <w:rPr>
          <w:lang w:val="en-GB"/>
        </w:rPr>
        <w:tab/>
        <w:t>Multi-</w:t>
      </w:r>
      <w:r w:rsidR="00C617C0" w:rsidRPr="00025D24">
        <w:rPr>
          <w:lang w:val="en-GB"/>
        </w:rPr>
        <w:t>stream environment</w:t>
      </w:r>
      <w:bookmarkEnd w:id="138"/>
      <w:bookmarkEnd w:id="139"/>
      <w:bookmarkEnd w:id="140"/>
      <w:bookmarkEnd w:id="141"/>
    </w:p>
    <w:p w14:paraId="23BE3484" w14:textId="080F247D" w:rsidR="00026142" w:rsidRPr="00025D24" w:rsidRDefault="00026142" w:rsidP="005D1040">
      <w:pPr>
        <w:rPr>
          <w:lang w:val="en-GB"/>
        </w:rPr>
      </w:pPr>
      <w:r w:rsidRPr="00025D24">
        <w:rPr>
          <w:lang w:val="en-GB"/>
        </w:rPr>
        <w:t>The MPEG</w:t>
      </w:r>
      <w:r w:rsidRPr="00025D24">
        <w:rPr>
          <w:lang w:val="en-GB"/>
        </w:rPr>
        <w:noBreakHyphen/>
        <w:t>H Audio System can enable all NGA features described in the previous sections using only one stream. This is a much more efficient and robust solution compared to legacy codecs. For applications that involve a hybrid delivery system (i.e. a main MPEG</w:t>
      </w:r>
      <w:r w:rsidRPr="00025D24">
        <w:rPr>
          <w:lang w:val="en-GB"/>
        </w:rPr>
        <w:noBreakHyphen/>
        <w:t>H Audio Stream delivered over broadcast and additional MPEG</w:t>
      </w:r>
      <w:r w:rsidRPr="00025D24">
        <w:rPr>
          <w:lang w:val="en-GB"/>
        </w:rPr>
        <w:noBreakHyphen/>
        <w:t>H Audio Streams delivered over broadband), MPEG</w:t>
      </w:r>
      <w:r w:rsidRPr="00025D24">
        <w:rPr>
          <w:lang w:val="en-GB"/>
        </w:rPr>
        <w:noBreakHyphen/>
        <w:t>H Audio allows distribution of the audio components composing an audio scene over several streams. The MPEG</w:t>
      </w:r>
      <w:r w:rsidRPr="00025D24">
        <w:rPr>
          <w:lang w:val="en-GB"/>
        </w:rPr>
        <w:noBreakHyphen/>
        <w:t xml:space="preserve">H Audio Metadata assists the decoder to correctly decode all streams and present the various </w:t>
      </w:r>
      <w:r w:rsidR="00EC36BB" w:rsidRPr="00025D24">
        <w:rPr>
          <w:lang w:val="en-GB"/>
        </w:rPr>
        <w:t>signalled</w:t>
      </w:r>
      <w:r w:rsidRPr="00025D24">
        <w:rPr>
          <w:lang w:val="en-GB"/>
        </w:rPr>
        <w:t xml:space="preserve"> presets.</w:t>
      </w:r>
    </w:p>
    <w:p w14:paraId="52F16546" w14:textId="77777777" w:rsidR="00026142" w:rsidRPr="00025D24" w:rsidRDefault="00026142" w:rsidP="005D1040">
      <w:pPr>
        <w:rPr>
          <w:lang w:val="en-GB"/>
        </w:rPr>
      </w:pPr>
      <w:r w:rsidRPr="00025D24">
        <w:rPr>
          <w:lang w:val="en-GB"/>
        </w:rPr>
        <w:t>When the content is delivered only in a linear fashion, for example over MPEG</w:t>
      </w:r>
      <w:r w:rsidRPr="00025D24">
        <w:rPr>
          <w:lang w:val="en-GB"/>
        </w:rPr>
        <w:noBreakHyphen/>
        <w:t>2 TS, it is recommended to use only one MPEG</w:t>
      </w:r>
      <w:r w:rsidRPr="00025D24">
        <w:rPr>
          <w:lang w:val="en-GB"/>
        </w:rPr>
        <w:noBreakHyphen/>
        <w:t>H Audio Stream. There might be applications that could benefit from a multi-stream approach, even for such linear delivery systems. For example, if the content is produced for distribution over various platforms using a multi-stream approach, a cable operator can choose to re-use the streams for delivery over MPEG</w:t>
      </w:r>
      <w:r w:rsidRPr="00025D24">
        <w:rPr>
          <w:lang w:val="en-GB"/>
        </w:rPr>
        <w:noBreakHyphen/>
        <w:t>2 TS without any additional processing.</w:t>
      </w:r>
    </w:p>
    <w:p w14:paraId="11C7068C" w14:textId="704DDDA1" w:rsidR="00026142" w:rsidRPr="00025D24" w:rsidRDefault="00026142" w:rsidP="005D1040">
      <w:pPr>
        <w:rPr>
          <w:lang w:val="en-GB"/>
        </w:rPr>
      </w:pPr>
      <w:r w:rsidRPr="00025D24">
        <w:rPr>
          <w:lang w:val="en-GB"/>
        </w:rPr>
        <w:t>The MPEG</w:t>
      </w:r>
      <w:r w:rsidRPr="00025D24">
        <w:rPr>
          <w:lang w:val="en-GB"/>
        </w:rPr>
        <w:noBreakHyphen/>
        <w:t>H Audio System specifies for multi-stream delivery, independent of the transport format, a mechanism for receivers to merge several MHAS streams into a single stream. This is realized based on the metadata available on the MHAS stream level, without the necessity of decoding any audio data. In this case, the merged stream can be fed into a single MPEG</w:t>
      </w:r>
      <w:r w:rsidRPr="00025D24">
        <w:rPr>
          <w:lang w:val="en-GB"/>
        </w:rPr>
        <w:noBreakHyphen/>
        <w:t>H Audio decoder. Figure</w:t>
      </w:r>
      <w:r w:rsidR="00C2656A" w:rsidRPr="00025D24">
        <w:rPr>
          <w:lang w:val="en-GB"/>
        </w:rPr>
        <w:t> </w:t>
      </w:r>
      <w:r w:rsidR="003F059B" w:rsidRPr="00025D24">
        <w:rPr>
          <w:lang w:val="en-GB"/>
        </w:rPr>
        <w:t>27</w:t>
      </w:r>
      <w:r w:rsidRPr="00025D24">
        <w:rPr>
          <w:lang w:val="en-GB"/>
        </w:rPr>
        <w:t xml:space="preserve"> provides a simple scenario with three MHAS streams:</w:t>
      </w:r>
    </w:p>
    <w:p w14:paraId="1B52F3B7" w14:textId="761B2919" w:rsidR="00026142" w:rsidRPr="00025D24" w:rsidRDefault="00026142" w:rsidP="005D1040">
      <w:pPr>
        <w:pStyle w:val="enumlev1"/>
        <w:rPr>
          <w:lang w:val="en-GB"/>
        </w:rPr>
      </w:pPr>
      <w:r w:rsidRPr="00025D24">
        <w:rPr>
          <w:lang w:val="en-GB"/>
        </w:rPr>
        <w:t>–</w:t>
      </w:r>
      <w:r w:rsidRPr="00025D24">
        <w:rPr>
          <w:lang w:val="en-GB"/>
        </w:rPr>
        <w:tab/>
        <w:t xml:space="preserve">Stream 1 contains the channel bed and the main </w:t>
      </w:r>
      <w:r w:rsidR="00B86011" w:rsidRPr="00025D24">
        <w:rPr>
          <w:lang w:val="en-GB"/>
        </w:rPr>
        <w:t xml:space="preserve">dialogue </w:t>
      </w:r>
      <w:r w:rsidRPr="00025D24">
        <w:rPr>
          <w:lang w:val="en-GB"/>
        </w:rPr>
        <w:t>in the original language,</w:t>
      </w:r>
    </w:p>
    <w:p w14:paraId="585C7890" w14:textId="4856A1ED" w:rsidR="00026142" w:rsidRPr="00025D24" w:rsidRDefault="00026142" w:rsidP="005D1040">
      <w:pPr>
        <w:pStyle w:val="enumlev1"/>
        <w:rPr>
          <w:lang w:val="en-GB"/>
        </w:rPr>
      </w:pPr>
      <w:r w:rsidRPr="00025D24">
        <w:rPr>
          <w:lang w:val="en-GB"/>
        </w:rPr>
        <w:t>–</w:t>
      </w:r>
      <w:r w:rsidRPr="00025D24">
        <w:rPr>
          <w:lang w:val="en-GB"/>
        </w:rPr>
        <w:tab/>
        <w:t xml:space="preserve">Stream 2 contains the main </w:t>
      </w:r>
      <w:r w:rsidR="00B86011" w:rsidRPr="00025D24">
        <w:rPr>
          <w:lang w:val="en-GB"/>
        </w:rPr>
        <w:t xml:space="preserve">dialogue </w:t>
      </w:r>
      <w:r w:rsidRPr="00025D24">
        <w:rPr>
          <w:lang w:val="en-GB"/>
        </w:rPr>
        <w:t>in a different language, and</w:t>
      </w:r>
    </w:p>
    <w:p w14:paraId="6E8A1848" w14:textId="77777777" w:rsidR="00026142" w:rsidRPr="00025D24" w:rsidRDefault="00026142" w:rsidP="005D1040">
      <w:pPr>
        <w:pStyle w:val="enumlev1"/>
        <w:rPr>
          <w:lang w:val="en-GB"/>
        </w:rPr>
      </w:pPr>
      <w:r w:rsidRPr="00025D24">
        <w:rPr>
          <w:lang w:val="en-GB"/>
        </w:rPr>
        <w:t>–</w:t>
      </w:r>
      <w:r w:rsidRPr="00025D24">
        <w:rPr>
          <w:lang w:val="en-GB"/>
        </w:rPr>
        <w:tab/>
        <w:t xml:space="preserve">Stream 3 provides the VDS service with audio description in original language. </w:t>
      </w:r>
    </w:p>
    <w:p w14:paraId="42D2788B" w14:textId="34E63CA6" w:rsidR="00026142" w:rsidRPr="00025D24" w:rsidRDefault="00026142" w:rsidP="00026142">
      <w:pPr>
        <w:pStyle w:val="FigureNo"/>
        <w:rPr>
          <w:lang w:val="en-GB"/>
        </w:rPr>
      </w:pPr>
      <w:bookmarkStart w:id="142" w:name="_Ref485844962"/>
      <w:bookmarkStart w:id="143" w:name="_Toc487033293"/>
      <w:r w:rsidRPr="00025D24">
        <w:rPr>
          <w:lang w:val="en-GB"/>
        </w:rPr>
        <w:lastRenderedPageBreak/>
        <w:t xml:space="preserve">Figure </w:t>
      </w:r>
      <w:bookmarkEnd w:id="142"/>
      <w:r w:rsidR="003F059B" w:rsidRPr="00025D24">
        <w:rPr>
          <w:lang w:val="en-GB"/>
        </w:rPr>
        <w:t>27</w:t>
      </w:r>
    </w:p>
    <w:p w14:paraId="1F67460A" w14:textId="5EE49D29" w:rsidR="00026142" w:rsidRPr="00025D24" w:rsidRDefault="00026142" w:rsidP="00026142">
      <w:pPr>
        <w:pStyle w:val="Figuretitle"/>
        <w:rPr>
          <w:lang w:val="en-GB"/>
        </w:rPr>
      </w:pPr>
      <w:r w:rsidRPr="00025D24">
        <w:rPr>
          <w:lang w:val="en-GB"/>
        </w:rPr>
        <w:t xml:space="preserve">Example of selection and merge of multiple MPEG-H Audio </w:t>
      </w:r>
      <w:r w:rsidR="009D2139">
        <w:rPr>
          <w:lang w:val="en-GB"/>
        </w:rPr>
        <w:t>S</w:t>
      </w:r>
      <w:r w:rsidRPr="00025D24">
        <w:rPr>
          <w:lang w:val="en-GB"/>
        </w:rPr>
        <w:t>treams</w:t>
      </w:r>
      <w:bookmarkEnd w:id="143"/>
    </w:p>
    <w:p w14:paraId="57F6A36E" w14:textId="25121E4A" w:rsidR="00026142" w:rsidRPr="008B4FE5" w:rsidRDefault="00026142" w:rsidP="00026142">
      <w:pPr>
        <w:pStyle w:val="Figure"/>
      </w:pPr>
      <w:r w:rsidRPr="008B4FE5">
        <w:rPr>
          <w:noProof/>
        </w:rPr>
        <w:drawing>
          <wp:inline distT="0" distB="0" distL="0" distR="0" wp14:anchorId="60C710DC" wp14:editId="6F3D7DDB">
            <wp:extent cx="5924550" cy="3362325"/>
            <wp:effectExtent l="0" t="0" r="0" b="9525"/>
            <wp:docPr id="41" name="Picture 41" descr="Resources/Figures/MHAS_merge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ources/Figures/MHAS_mergeExampl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24550" cy="3362325"/>
                    </a:xfrm>
                    <a:prstGeom prst="rect">
                      <a:avLst/>
                    </a:prstGeom>
                    <a:noFill/>
                    <a:ln>
                      <a:noFill/>
                    </a:ln>
                  </pic:spPr>
                </pic:pic>
              </a:graphicData>
            </a:graphic>
          </wp:inline>
        </w:drawing>
      </w:r>
    </w:p>
    <w:p w14:paraId="2BE89CD6" w14:textId="77777777" w:rsidR="00026142" w:rsidRPr="00025D24" w:rsidRDefault="00026142" w:rsidP="00C2656A">
      <w:pPr>
        <w:pStyle w:val="Normalaftertitle"/>
        <w:rPr>
          <w:lang w:val="en-GB"/>
        </w:rPr>
      </w:pPr>
      <w:r w:rsidRPr="00025D24">
        <w:rPr>
          <w:lang w:val="en-GB"/>
        </w:rPr>
        <w:t xml:space="preserve">Assuming a receiver selects, on the systems level, the original language and the VDS service, the second stream can be discarded while the first and third streams can be merged into one single stream that is provided to the decoder. The MHAS packets belonging to different streams are identified based on the </w:t>
      </w:r>
      <w:r w:rsidRPr="00025D24">
        <w:rPr>
          <w:i/>
          <w:lang w:val="en-GB"/>
        </w:rPr>
        <w:t>MHASPacketLabel</w:t>
      </w:r>
      <w:r w:rsidRPr="00025D24">
        <w:rPr>
          <w:lang w:val="en-GB"/>
        </w:rPr>
        <w:t xml:space="preserve"> field and the streams are merged based on the MAE information.</w:t>
      </w:r>
    </w:p>
    <w:p w14:paraId="15D58A79" w14:textId="0643A632" w:rsidR="00026142" w:rsidRPr="00025D24" w:rsidRDefault="00026142" w:rsidP="007D28E2">
      <w:pPr>
        <w:pStyle w:val="Heading1"/>
        <w:rPr>
          <w:lang w:val="en-GB"/>
        </w:rPr>
      </w:pPr>
      <w:bookmarkStart w:id="144" w:name="_Toc90362164"/>
      <w:bookmarkStart w:id="145" w:name="_Toc90975034"/>
      <w:bookmarkStart w:id="146" w:name="_Toc90975299"/>
      <w:r w:rsidRPr="00025D24">
        <w:rPr>
          <w:lang w:val="en-GB"/>
        </w:rPr>
        <w:t>6</w:t>
      </w:r>
      <w:r w:rsidRPr="00025D24">
        <w:rPr>
          <w:lang w:val="en-GB"/>
        </w:rPr>
        <w:tab/>
        <w:t xml:space="preserve">System </w:t>
      </w:r>
      <w:r w:rsidR="003F059B" w:rsidRPr="00025D24">
        <w:rPr>
          <w:lang w:val="en-GB"/>
        </w:rPr>
        <w:t>sounds and voice assistant sounds</w:t>
      </w:r>
      <w:bookmarkEnd w:id="144"/>
      <w:bookmarkEnd w:id="145"/>
      <w:bookmarkEnd w:id="146"/>
      <w:r w:rsidR="003F059B" w:rsidRPr="00025D24">
        <w:rPr>
          <w:lang w:val="en-GB"/>
        </w:rPr>
        <w:t xml:space="preserve"> </w:t>
      </w:r>
    </w:p>
    <w:p w14:paraId="3C2DF76F" w14:textId="77777777" w:rsidR="00026142" w:rsidRPr="00025D24" w:rsidRDefault="00026142" w:rsidP="005D1040">
      <w:pPr>
        <w:rPr>
          <w:lang w:val="en-GB"/>
        </w:rPr>
      </w:pPr>
      <w:r w:rsidRPr="00025D24">
        <w:rPr>
          <w:lang w:val="en-GB"/>
        </w:rPr>
        <w:t>The MPEG-H Audio System standardizes a dedicated solution for delivery of system sounds and voice assistant sounds to external devices, as specified in ISO/IEC 23008-3 [1]. The standard was already adopted by SBTVD in their receiver specification for ISDB-Tb broadcast [15].</w:t>
      </w:r>
    </w:p>
    <w:p w14:paraId="4A7A2EFF" w14:textId="6449FDC1" w:rsidR="00026142" w:rsidRPr="00025D24" w:rsidRDefault="00026142" w:rsidP="005D1040">
      <w:pPr>
        <w:rPr>
          <w:lang w:val="en-GB"/>
        </w:rPr>
      </w:pPr>
      <w:r w:rsidRPr="00025D24">
        <w:rPr>
          <w:lang w:val="en-GB"/>
        </w:rPr>
        <w:t xml:space="preserve">If a receiving device (e.g. TV set or set-top-box) is connected to an external device (e.g. Soundbar or AVR), system sounds and voice assistant sounds can be embedded on the fly in the MPEG-H Audio Stream and delivered to the external device which decodes the MPEG-H Audio </w:t>
      </w:r>
      <w:r w:rsidR="00807B80">
        <w:rPr>
          <w:lang w:val="en-GB"/>
        </w:rPr>
        <w:t>S</w:t>
      </w:r>
      <w:r w:rsidR="00807B80" w:rsidRPr="00025D24">
        <w:rPr>
          <w:lang w:val="en-GB"/>
        </w:rPr>
        <w:t>tream</w:t>
      </w:r>
      <w:r w:rsidRPr="00025D24">
        <w:rPr>
          <w:lang w:val="en-GB"/>
        </w:rPr>
        <w:t xml:space="preserve">. </w:t>
      </w:r>
    </w:p>
    <w:p w14:paraId="4C69C607" w14:textId="4C076369" w:rsidR="00026142" w:rsidRPr="00025D24" w:rsidRDefault="00026142" w:rsidP="00E51351">
      <w:pPr>
        <w:rPr>
          <w:lang w:val="en-GB"/>
        </w:rPr>
      </w:pPr>
      <w:r w:rsidRPr="00025D24">
        <w:rPr>
          <w:lang w:val="en-GB"/>
        </w:rPr>
        <w:t>The process of embedding the system sounds or voice assistant sounds on the fly in an MPEG-H Audio Stream is illustrated in Fig</w:t>
      </w:r>
      <w:r w:rsidR="00D80947" w:rsidRPr="00025D24">
        <w:rPr>
          <w:lang w:val="en-GB"/>
        </w:rPr>
        <w:t>. 28</w:t>
      </w:r>
      <w:r w:rsidRPr="00025D24">
        <w:rPr>
          <w:lang w:val="en-GB"/>
        </w:rPr>
        <w:t>, where the “PCM to MHAS Embedder” module is responsible to receive the mono or stereo PCM data and create the MHAS packets of type:</w:t>
      </w:r>
    </w:p>
    <w:p w14:paraId="10DEC8C5" w14:textId="0AC5B2D4" w:rsidR="00026142" w:rsidRPr="00025D24" w:rsidRDefault="005D1040" w:rsidP="005D1040">
      <w:pPr>
        <w:pStyle w:val="enumlev1"/>
        <w:rPr>
          <w:lang w:val="en-GB"/>
        </w:rPr>
      </w:pPr>
      <w:r w:rsidRPr="00025D24">
        <w:rPr>
          <w:lang w:val="en-GB"/>
        </w:rPr>
        <w:t>–</w:t>
      </w:r>
      <w:r w:rsidRPr="00025D24">
        <w:rPr>
          <w:lang w:val="en-GB"/>
        </w:rPr>
        <w:tab/>
      </w:r>
      <w:r w:rsidR="00026142" w:rsidRPr="00025D24">
        <w:rPr>
          <w:lang w:val="en-GB"/>
        </w:rPr>
        <w:t xml:space="preserve">PACTYP_EARCON carrying the earconInfo() structure, </w:t>
      </w:r>
    </w:p>
    <w:p w14:paraId="4DC8F952" w14:textId="4C6685AF" w:rsidR="00026142" w:rsidRPr="00025D24" w:rsidRDefault="005D1040" w:rsidP="005D1040">
      <w:pPr>
        <w:pStyle w:val="enumlev1"/>
        <w:rPr>
          <w:lang w:val="en-GB"/>
        </w:rPr>
      </w:pPr>
      <w:r w:rsidRPr="00025D24">
        <w:rPr>
          <w:lang w:val="en-GB"/>
        </w:rPr>
        <w:t>–</w:t>
      </w:r>
      <w:r w:rsidRPr="00025D24">
        <w:rPr>
          <w:lang w:val="en-GB"/>
        </w:rPr>
        <w:tab/>
      </w:r>
      <w:r w:rsidR="00026142" w:rsidRPr="00025D24">
        <w:rPr>
          <w:lang w:val="en-GB"/>
        </w:rPr>
        <w:t xml:space="preserve">PACTYP_PCMCONFIG carrying the pcmDataConfig() structure and </w:t>
      </w:r>
    </w:p>
    <w:p w14:paraId="32118AC4" w14:textId="2FEF243A" w:rsidR="00026142" w:rsidRPr="00025D24" w:rsidRDefault="005D1040" w:rsidP="005D1040">
      <w:pPr>
        <w:pStyle w:val="enumlev1"/>
        <w:rPr>
          <w:lang w:val="en-GB"/>
        </w:rPr>
      </w:pPr>
      <w:r w:rsidRPr="00025D24">
        <w:rPr>
          <w:lang w:val="en-GB"/>
        </w:rPr>
        <w:t>–</w:t>
      </w:r>
      <w:r w:rsidRPr="00025D24">
        <w:rPr>
          <w:lang w:val="en-GB"/>
        </w:rPr>
        <w:tab/>
      </w:r>
      <w:r w:rsidR="00026142" w:rsidRPr="00025D24">
        <w:rPr>
          <w:lang w:val="en-GB"/>
        </w:rPr>
        <w:t>PACTYP_PCMDATA carrying the pcmDataPayload() structure.</w:t>
      </w:r>
    </w:p>
    <w:p w14:paraId="66056215" w14:textId="5F4B28F1" w:rsidR="00026142" w:rsidRPr="00025D24" w:rsidRDefault="00026142" w:rsidP="00026142">
      <w:pPr>
        <w:pStyle w:val="FigureNo"/>
        <w:rPr>
          <w:lang w:val="en-GB"/>
        </w:rPr>
      </w:pPr>
      <w:r w:rsidRPr="00025D24">
        <w:rPr>
          <w:lang w:val="en-GB"/>
        </w:rPr>
        <w:lastRenderedPageBreak/>
        <w:t xml:space="preserve">Figure </w:t>
      </w:r>
      <w:r w:rsidR="00D80947" w:rsidRPr="00025D24">
        <w:rPr>
          <w:lang w:val="en-GB"/>
        </w:rPr>
        <w:t>28</w:t>
      </w:r>
    </w:p>
    <w:p w14:paraId="7790BA82" w14:textId="616E9139" w:rsidR="00026142" w:rsidRPr="00025D24" w:rsidRDefault="00026142" w:rsidP="00026142">
      <w:pPr>
        <w:pStyle w:val="Figuretitle"/>
        <w:rPr>
          <w:lang w:val="en-GB"/>
        </w:rPr>
      </w:pPr>
      <w:r w:rsidRPr="00025D24">
        <w:rPr>
          <w:lang w:val="en-GB"/>
        </w:rPr>
        <w:t>Top level block diagram of a receiver using MPEG-H Audio</w:t>
      </w:r>
    </w:p>
    <w:p w14:paraId="0650093D" w14:textId="08B799E3" w:rsidR="00026142" w:rsidRPr="008B4FE5" w:rsidRDefault="00026142" w:rsidP="005D1040">
      <w:pPr>
        <w:pStyle w:val="Figure"/>
      </w:pPr>
      <w:r w:rsidRPr="008B4FE5">
        <w:rPr>
          <w:noProof/>
        </w:rPr>
        <w:drawing>
          <wp:inline distT="0" distB="0" distL="0" distR="0" wp14:anchorId="4FDEA97A" wp14:editId="16990DEA">
            <wp:extent cx="5943600" cy="1857375"/>
            <wp:effectExtent l="0" t="0" r="0" b="9525"/>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agra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14:paraId="477F0DF3" w14:textId="0246EB70" w:rsidR="00026142" w:rsidRDefault="00026142" w:rsidP="00C2656A">
      <w:pPr>
        <w:pStyle w:val="Normalaftertitle"/>
        <w:rPr>
          <w:lang w:val="en-GB"/>
        </w:rPr>
      </w:pPr>
      <w:r w:rsidRPr="00025D24">
        <w:rPr>
          <w:lang w:val="en-GB"/>
        </w:rPr>
        <w:t>Additionally, the “PCM to MHAS Embedder” module embeds the MHAS packets of type PACTYP_EARCON, PACTYP_PCMCONFIG and PACTYP_PCMDATA into the received MHAS packet stream on the fly. The updated bitstream will be passthrough over HDMI to the external device which will decode and render the MPEG-H Audio Stream together with the system sounds and voice assistant sounds as described in ISO/IEC 23008-3 [1].</w:t>
      </w:r>
    </w:p>
    <w:p w14:paraId="75C2C6B4" w14:textId="4C4DEF3D" w:rsidR="00197A34" w:rsidRDefault="00197A34" w:rsidP="00197A34">
      <w:pPr>
        <w:rPr>
          <w:lang w:val="en-GB"/>
        </w:rPr>
      </w:pPr>
    </w:p>
    <w:p w14:paraId="64DFCDB3" w14:textId="77777777" w:rsidR="00197A34" w:rsidRPr="00197A34" w:rsidRDefault="00197A34" w:rsidP="00197A34">
      <w:pPr>
        <w:rPr>
          <w:lang w:val="en-GB"/>
        </w:rPr>
      </w:pPr>
    </w:p>
    <w:p w14:paraId="7047043B" w14:textId="0A7E9785" w:rsidR="00026142" w:rsidRPr="00BC54FB" w:rsidRDefault="00026142" w:rsidP="00197A34">
      <w:pPr>
        <w:pStyle w:val="Reftitle"/>
        <w:spacing w:before="600" w:after="240"/>
        <w:rPr>
          <w:lang w:val="en-GB"/>
        </w:rPr>
      </w:pPr>
      <w:bookmarkStart w:id="147" w:name="_Ref441666630"/>
      <w:bookmarkStart w:id="148" w:name="_Toc480541052"/>
      <w:bookmarkStart w:id="149" w:name="_Toc536193127"/>
      <w:r w:rsidRPr="00BC54FB">
        <w:rPr>
          <w:lang w:val="en-GB"/>
        </w:rPr>
        <w:t>References</w:t>
      </w:r>
      <w:bookmarkEnd w:id="147"/>
      <w:bookmarkEnd w:id="148"/>
      <w:bookmarkEnd w:id="149"/>
    </w:p>
    <w:p w14:paraId="6F7A4D48" w14:textId="44B819BF" w:rsidR="00026142" w:rsidRPr="00025D24" w:rsidRDefault="00026142" w:rsidP="00026142">
      <w:pPr>
        <w:pStyle w:val="Reftext"/>
        <w:rPr>
          <w:lang w:val="en-GB"/>
        </w:rPr>
      </w:pPr>
      <w:bookmarkStart w:id="150" w:name="_Ref532312807"/>
      <w:bookmarkStart w:id="151" w:name="_Ref506370975"/>
      <w:bookmarkStart w:id="152" w:name="_Ref468459948"/>
      <w:r w:rsidRPr="00025D24">
        <w:rPr>
          <w:lang w:val="en-GB"/>
        </w:rPr>
        <w:t>[1]</w:t>
      </w:r>
      <w:r w:rsidRPr="00025D24">
        <w:rPr>
          <w:lang w:val="en-GB"/>
        </w:rPr>
        <w:tab/>
        <w:t xml:space="preserve">ISO/IEC: 23008-3:2019, Second Edition, </w:t>
      </w:r>
      <w:r w:rsidR="00BC54FB">
        <w:rPr>
          <w:lang w:val="en-GB"/>
        </w:rPr>
        <w:t>“</w:t>
      </w:r>
      <w:r w:rsidRPr="00025D24">
        <w:rPr>
          <w:lang w:val="en-GB"/>
        </w:rPr>
        <w:t>Information technology – High efficiency coding and media delivery in heterogeneous environments – Part 3: 3D audio</w:t>
      </w:r>
      <w:r w:rsidR="00BC54FB">
        <w:rPr>
          <w:lang w:val="en-GB"/>
        </w:rPr>
        <w:t>”</w:t>
      </w:r>
      <w:r w:rsidRPr="00025D24">
        <w:rPr>
          <w:lang w:val="en-GB"/>
        </w:rPr>
        <w:t xml:space="preserve">, </w:t>
      </w:r>
      <w:bookmarkEnd w:id="150"/>
      <w:bookmarkEnd w:id="151"/>
      <w:r w:rsidRPr="00025D24">
        <w:rPr>
          <w:lang w:val="en-GB"/>
        </w:rPr>
        <w:t xml:space="preserve">including ISO/IEC 23008-3:2019/AMD 1:2019 </w:t>
      </w:r>
      <w:r w:rsidR="00BC54FB">
        <w:rPr>
          <w:lang w:val="en-GB"/>
        </w:rPr>
        <w:t>“</w:t>
      </w:r>
      <w:r w:rsidRPr="00025D24">
        <w:rPr>
          <w:lang w:val="en-GB"/>
        </w:rPr>
        <w:t>Audio metadata enhancements</w:t>
      </w:r>
      <w:r w:rsidR="00BC54FB">
        <w:rPr>
          <w:lang w:val="en-GB"/>
        </w:rPr>
        <w:t>”</w:t>
      </w:r>
      <w:r w:rsidRPr="00025D24">
        <w:rPr>
          <w:lang w:val="en-GB"/>
        </w:rPr>
        <w:t xml:space="preserve"> and ISO/IEC 23008-3:2019/AMD 2:2020, </w:t>
      </w:r>
      <w:r w:rsidR="00BC54FB">
        <w:rPr>
          <w:lang w:val="en-GB"/>
        </w:rPr>
        <w:t>“</w:t>
      </w:r>
      <w:r w:rsidRPr="00025D24">
        <w:rPr>
          <w:lang w:val="en-GB"/>
        </w:rPr>
        <w:t>3D Audio baseline profile, corrections and improvements</w:t>
      </w:r>
      <w:r w:rsidR="00BC54FB">
        <w:rPr>
          <w:lang w:val="en-GB"/>
        </w:rPr>
        <w:t>”</w:t>
      </w:r>
      <w:r w:rsidRPr="00025D24">
        <w:rPr>
          <w:lang w:val="en-GB"/>
        </w:rPr>
        <w:t xml:space="preserve">, </w:t>
      </w:r>
      <w:hyperlink r:id="rId66" w:history="1">
        <w:r w:rsidRPr="00025D24">
          <w:rPr>
            <w:rStyle w:val="Hyperlink"/>
            <w:sz w:val="20"/>
            <w:szCs w:val="16"/>
            <w:lang w:val="en-GB"/>
          </w:rPr>
          <w:t>https://www.iso.org/standard/74430.html</w:t>
        </w:r>
      </w:hyperlink>
    </w:p>
    <w:p w14:paraId="41F3BB1E" w14:textId="699E8FC4" w:rsidR="00026142" w:rsidRPr="00025D24" w:rsidRDefault="00026142" w:rsidP="00026142">
      <w:pPr>
        <w:pStyle w:val="Reftext"/>
        <w:rPr>
          <w:rStyle w:val="Hyperlink"/>
          <w:sz w:val="20"/>
          <w:szCs w:val="16"/>
          <w:lang w:val="en-GB"/>
        </w:rPr>
      </w:pPr>
      <w:bookmarkStart w:id="153" w:name="_Ref506382180"/>
      <w:bookmarkStart w:id="154" w:name="_Ref532311887"/>
      <w:bookmarkStart w:id="155" w:name="_Ref506382710"/>
      <w:bookmarkStart w:id="156" w:name="_Ref532313278"/>
      <w:r w:rsidRPr="00025D24">
        <w:rPr>
          <w:lang w:val="en-GB"/>
        </w:rPr>
        <w:t>[2]</w:t>
      </w:r>
      <w:r w:rsidRPr="00025D24">
        <w:rPr>
          <w:lang w:val="en-GB"/>
        </w:rPr>
        <w:tab/>
        <w:t>ETSI TS 101 154 v2.3.1 (2017-02), “Digital Video Broadcasting (DVB); Specification for the use of Video and Audio Coding in Broadcasting Application based on the MPEG-2 Transport Stream</w:t>
      </w:r>
      <w:bookmarkEnd w:id="153"/>
      <w:r w:rsidRPr="00025D24">
        <w:rPr>
          <w:lang w:val="en-GB"/>
        </w:rPr>
        <w:t>”, February 14, 2017,</w:t>
      </w:r>
      <w:r w:rsidR="009537EC" w:rsidRPr="00025D24">
        <w:rPr>
          <w:lang w:val="en-GB"/>
        </w:rPr>
        <w:tab/>
      </w:r>
      <w:r w:rsidR="009537EC" w:rsidRPr="00025D24">
        <w:rPr>
          <w:lang w:val="en-GB"/>
        </w:rPr>
        <w:br/>
      </w:r>
      <w:hyperlink r:id="rId67" w:history="1">
        <w:r w:rsidRPr="00025D24">
          <w:rPr>
            <w:rStyle w:val="Hyperlink"/>
            <w:sz w:val="20"/>
            <w:szCs w:val="16"/>
            <w:lang w:val="en-GB"/>
          </w:rPr>
          <w:t>http://www.etsi.org/deliver/etsi_ts/101100_101199/101154/02.03.01_60/ts_101154v020301p.pdf</w:t>
        </w:r>
      </w:hyperlink>
      <w:bookmarkEnd w:id="154"/>
    </w:p>
    <w:p w14:paraId="3E5E4065" w14:textId="75F4DEE2" w:rsidR="00026142" w:rsidRPr="00025D24" w:rsidRDefault="00026142" w:rsidP="00026142">
      <w:pPr>
        <w:pStyle w:val="Reftext"/>
        <w:rPr>
          <w:sz w:val="20"/>
          <w:szCs w:val="16"/>
          <w:lang w:val="en-GB"/>
        </w:rPr>
      </w:pPr>
      <w:bookmarkStart w:id="157" w:name="_Ref532312757"/>
      <w:bookmarkStart w:id="158" w:name="_Ref506382311"/>
      <w:r w:rsidRPr="00025D24">
        <w:rPr>
          <w:lang w:val="en-GB"/>
        </w:rPr>
        <w:t>[3]</w:t>
      </w:r>
      <w:r w:rsidRPr="00025D24">
        <w:rPr>
          <w:lang w:val="en-GB"/>
        </w:rPr>
        <w:tab/>
        <w:t xml:space="preserve">ATSC: A/342-3:2021, “ATSC Standard: A/342 Part 3, MPEG-H System”, March 11, 2021, </w:t>
      </w:r>
      <w:hyperlink r:id="rId68" w:history="1">
        <w:r w:rsidR="00C2656A" w:rsidRPr="00025D24">
          <w:rPr>
            <w:rStyle w:val="Hyperlink"/>
            <w:sz w:val="20"/>
            <w:szCs w:val="16"/>
            <w:lang w:val="en-GB"/>
          </w:rPr>
          <w:t>https://www.atsc.org/wp-content/uploads/2021/03/A342-2021-Part-3-MPEG-H.pdf</w:t>
        </w:r>
      </w:hyperlink>
      <w:bookmarkEnd w:id="157"/>
      <w:bookmarkEnd w:id="158"/>
      <w:r w:rsidR="00C2656A" w:rsidRPr="00025D24">
        <w:rPr>
          <w:sz w:val="20"/>
          <w:szCs w:val="16"/>
          <w:lang w:val="en-GB"/>
        </w:rPr>
        <w:t xml:space="preserve"> </w:t>
      </w:r>
    </w:p>
    <w:p w14:paraId="40D93C02" w14:textId="096BBC5A" w:rsidR="00026142" w:rsidRPr="00025D24" w:rsidRDefault="00026142" w:rsidP="00026142">
      <w:pPr>
        <w:pStyle w:val="Reftext"/>
        <w:rPr>
          <w:lang w:val="en-GB"/>
        </w:rPr>
      </w:pPr>
      <w:bookmarkStart w:id="159" w:name="_Ref506382393"/>
      <w:bookmarkStart w:id="160" w:name="_Ref3276409"/>
      <w:bookmarkEnd w:id="155"/>
      <w:bookmarkEnd w:id="156"/>
      <w:r w:rsidRPr="00025D24">
        <w:rPr>
          <w:lang w:val="en-GB"/>
        </w:rPr>
        <w:t>[4]</w:t>
      </w:r>
      <w:r w:rsidRPr="00025D24">
        <w:rPr>
          <w:lang w:val="en-GB"/>
        </w:rPr>
        <w:tab/>
      </w:r>
      <w:r w:rsidRPr="00025D24">
        <w:rPr>
          <w:spacing w:val="-6"/>
          <w:lang w:val="en-GB"/>
        </w:rPr>
        <w:t>SCTE 242-3:2017, “Next Generation Audio Coding Constraints for Cable Systems: Part 3 –</w:t>
      </w:r>
      <w:r w:rsidR="00E51351">
        <w:rPr>
          <w:spacing w:val="-6"/>
          <w:lang w:val="en-GB"/>
        </w:rPr>
        <w:t xml:space="preserve"> </w:t>
      </w:r>
      <w:r w:rsidRPr="00025D24">
        <w:rPr>
          <w:spacing w:val="-6"/>
          <w:lang w:val="en-GB"/>
        </w:rPr>
        <w:t>MPEG-H Audio Coding Constraints</w:t>
      </w:r>
      <w:bookmarkEnd w:id="159"/>
      <w:r w:rsidRPr="00025D24">
        <w:rPr>
          <w:spacing w:val="-6"/>
          <w:lang w:val="en-GB"/>
        </w:rPr>
        <w:t xml:space="preserve">”, September 25, 2017, </w:t>
      </w:r>
      <w:bookmarkEnd w:id="160"/>
      <w:r w:rsidR="007B43C8">
        <w:fldChar w:fldCharType="begin"/>
      </w:r>
      <w:r w:rsidR="007B43C8">
        <w:instrText xml:space="preserve"> HYPERLINK "</w:instrText>
      </w:r>
      <w:r w:rsidR="007B43C8" w:rsidRPr="007B43C8">
        <w:instrText>https://www.scte.org/standards-development/library/standards-catalog/ansiscte-242-3-2017/</w:instrText>
      </w:r>
      <w:r w:rsidR="007B43C8">
        <w:instrText xml:space="preserve">" </w:instrText>
      </w:r>
      <w:r w:rsidR="007B43C8">
        <w:fldChar w:fldCharType="separate"/>
      </w:r>
      <w:r w:rsidR="007B43C8" w:rsidRPr="0053288B">
        <w:rPr>
          <w:rStyle w:val="Hyperlink"/>
        </w:rPr>
        <w:t>https://www.scte.org/standards-development/library/standards-catalog/ansiscte-242-3-2017/</w:t>
      </w:r>
      <w:r w:rsidR="007B43C8">
        <w:fldChar w:fldCharType="end"/>
      </w:r>
    </w:p>
    <w:p w14:paraId="68DFDFFB" w14:textId="52418362" w:rsidR="00026142" w:rsidRPr="007B43C8" w:rsidRDefault="00026142" w:rsidP="00FE5B95">
      <w:pPr>
        <w:pStyle w:val="Reftext"/>
        <w:keepNext/>
        <w:keepLines/>
        <w:jc w:val="left"/>
        <w:rPr>
          <w:rStyle w:val="Hyperlink"/>
          <w:color w:val="auto"/>
          <w:sz w:val="20"/>
          <w:szCs w:val="16"/>
          <w:lang w:val="en-GB"/>
        </w:rPr>
      </w:pPr>
      <w:bookmarkStart w:id="161" w:name="_Ref510191196"/>
      <w:bookmarkStart w:id="162" w:name="_Ref506382434"/>
      <w:r w:rsidRPr="00025D24">
        <w:rPr>
          <w:lang w:val="en-GB"/>
        </w:rPr>
        <w:t>[5]</w:t>
      </w:r>
      <w:r w:rsidRPr="00025D24">
        <w:rPr>
          <w:lang w:val="en-GB"/>
        </w:rPr>
        <w:tab/>
      </w:r>
      <w:r w:rsidR="007B43C8">
        <w:t>TTA TTAK.KO-07.</w:t>
      </w:r>
      <w:r w:rsidR="003927FE">
        <w:t>0127R1</w:t>
      </w:r>
      <w:r w:rsidR="007B43C8">
        <w:t xml:space="preserve"> Transmission and Reception for Terrestrial UHDTV Broadcasting Service, </w:t>
      </w:r>
      <w:r w:rsidR="003927FE">
        <w:t>December 27</w:t>
      </w:r>
      <w:r w:rsidR="007B43C8">
        <w:t>, 20</w:t>
      </w:r>
      <w:r w:rsidR="003927FE">
        <w:t>16</w:t>
      </w:r>
      <w:r w:rsidR="007B43C8">
        <w:t xml:space="preserve">, </w:t>
      </w:r>
      <w:hyperlink r:id="rId69" w:history="1">
        <w:r w:rsidR="003927FE" w:rsidRPr="003927FE">
          <w:rPr>
            <w:rStyle w:val="Hyperlink"/>
          </w:rPr>
          <w:t>https://www.tta.or.kr/eng/new/standardization/eng_ttastddesc.jsp?stdno=TTAK.KO-07.0127</w:t>
        </w:r>
      </w:hyperlink>
      <w:bookmarkEnd w:id="152"/>
      <w:bookmarkEnd w:id="161"/>
      <w:bookmarkEnd w:id="162"/>
    </w:p>
    <w:p w14:paraId="6FA0966B" w14:textId="14F691FD" w:rsidR="00026142" w:rsidRPr="00025D24" w:rsidRDefault="00026142" w:rsidP="00026142">
      <w:pPr>
        <w:pStyle w:val="Reftext"/>
        <w:rPr>
          <w:lang w:val="en-GB"/>
        </w:rPr>
      </w:pPr>
      <w:r w:rsidRPr="00025D24">
        <w:rPr>
          <w:lang w:val="en-GB"/>
        </w:rPr>
        <w:t>[6]</w:t>
      </w:r>
      <w:r w:rsidRPr="00025D24">
        <w:rPr>
          <w:lang w:val="en-GB"/>
        </w:rPr>
        <w:tab/>
        <w:t>ETSI TS 126 118 v15.0.0 (2018-10)</w:t>
      </w:r>
      <w:r w:rsidR="00E51351">
        <w:rPr>
          <w:lang w:val="en-GB"/>
        </w:rPr>
        <w:t>,</w:t>
      </w:r>
      <w:r w:rsidRPr="00025D24">
        <w:rPr>
          <w:lang w:val="en-GB"/>
        </w:rPr>
        <w:t xml:space="preserve"> 5G; 3GPP Virtual reality profiles for streaming applications (3GPP TS 26.118 version 15.0.0 Release 15)</w:t>
      </w:r>
      <w:r w:rsidR="0044081D" w:rsidRPr="00025D24">
        <w:rPr>
          <w:lang w:val="en-GB"/>
        </w:rPr>
        <w:t>,</w:t>
      </w:r>
      <w:r w:rsidR="009537EC" w:rsidRPr="00025D24">
        <w:rPr>
          <w:lang w:val="en-GB"/>
        </w:rPr>
        <w:tab/>
      </w:r>
      <w:r w:rsidR="009537EC" w:rsidRPr="00025D24">
        <w:rPr>
          <w:lang w:val="en-GB"/>
        </w:rPr>
        <w:br/>
      </w:r>
      <w:hyperlink r:id="rId70" w:history="1">
        <w:r w:rsidR="0044081D" w:rsidRPr="00025D24">
          <w:rPr>
            <w:rStyle w:val="Hyperlink"/>
            <w:sz w:val="20"/>
            <w:lang w:val="en-GB"/>
          </w:rPr>
          <w:t>https://www.etsi.org/deliver/etsi_TS/126100_126199/126118/15.00.00_60/ts_126118v150000p.pdf</w:t>
        </w:r>
      </w:hyperlink>
    </w:p>
    <w:p w14:paraId="7EB778D5" w14:textId="77777777" w:rsidR="00026142" w:rsidRPr="00025D24" w:rsidRDefault="00026142" w:rsidP="00026142">
      <w:pPr>
        <w:pStyle w:val="Reftext"/>
        <w:rPr>
          <w:szCs w:val="24"/>
          <w:lang w:val="en-GB"/>
        </w:rPr>
      </w:pPr>
      <w:r w:rsidRPr="00025D24">
        <w:rPr>
          <w:lang w:val="en-GB"/>
        </w:rPr>
        <w:t>[7]</w:t>
      </w:r>
      <w:r w:rsidRPr="00025D24">
        <w:rPr>
          <w:lang w:val="en-GB"/>
        </w:rPr>
        <w:tab/>
        <w:t>ABNT NBR 15602-2:2020, Digital terrestrial television – Video coding, audio coding and multiplexing Part 2: Audio coding</w:t>
      </w:r>
    </w:p>
    <w:p w14:paraId="5FA38E38" w14:textId="4EE0C6A1" w:rsidR="00026142" w:rsidRPr="00025D24" w:rsidRDefault="00026142" w:rsidP="00026142">
      <w:pPr>
        <w:pStyle w:val="Reftext"/>
        <w:rPr>
          <w:lang w:val="en-GB"/>
        </w:rPr>
      </w:pPr>
      <w:r w:rsidRPr="00025D24">
        <w:rPr>
          <w:lang w:val="en-GB"/>
        </w:rPr>
        <w:t>[8]</w:t>
      </w:r>
      <w:r w:rsidRPr="00025D24">
        <w:rPr>
          <w:lang w:val="en-GB"/>
        </w:rPr>
        <w:tab/>
        <w:t xml:space="preserve">ISO/IEC 23000-19:2020, Information technology – Multimedia application format (MPEG-A) – Part 19: Common media application format (CMAF) for segmented media, </w:t>
      </w:r>
      <w:hyperlink r:id="rId71" w:history="1">
        <w:r w:rsidRPr="00025D24">
          <w:rPr>
            <w:rStyle w:val="Hyperlink"/>
            <w:sz w:val="20"/>
            <w:lang w:val="en-GB"/>
          </w:rPr>
          <w:t>https://www.iso.org/standard/79106.html</w:t>
        </w:r>
      </w:hyperlink>
      <w:r w:rsidRPr="00025D24">
        <w:rPr>
          <w:lang w:val="en-GB"/>
        </w:rPr>
        <w:t xml:space="preserve"> </w:t>
      </w:r>
    </w:p>
    <w:p w14:paraId="2093EA83" w14:textId="77777777" w:rsidR="00026142" w:rsidRPr="00025D24" w:rsidRDefault="00026142" w:rsidP="00026142">
      <w:pPr>
        <w:pStyle w:val="Reftext"/>
        <w:rPr>
          <w:sz w:val="20"/>
          <w:szCs w:val="16"/>
          <w:lang w:val="en-GB"/>
        </w:rPr>
      </w:pPr>
      <w:r w:rsidRPr="00025D24">
        <w:rPr>
          <w:lang w:val="en-GB"/>
        </w:rPr>
        <w:lastRenderedPageBreak/>
        <w:t>[9]</w:t>
      </w:r>
      <w:r w:rsidRPr="00025D24">
        <w:rPr>
          <w:lang w:val="en-GB"/>
        </w:rPr>
        <w:tab/>
        <w:t xml:space="preserve">CTA-5001, Web Application Video Ecosystem – Content Specification, </w:t>
      </w:r>
      <w:hyperlink r:id="rId72" w:history="1">
        <w:r w:rsidRPr="00025D24">
          <w:rPr>
            <w:rStyle w:val="Hyperlink"/>
            <w:sz w:val="20"/>
            <w:szCs w:val="16"/>
            <w:lang w:val="en-GB"/>
          </w:rPr>
          <w:t>https://cdn.cta.tech/cta/media/media/resources/standards/pdfs/cta-5001-b-final_v2.pdf</w:t>
        </w:r>
      </w:hyperlink>
    </w:p>
    <w:p w14:paraId="65987A34" w14:textId="753FCE2E" w:rsidR="00026142" w:rsidRPr="00025D24" w:rsidRDefault="00026142" w:rsidP="00026142">
      <w:pPr>
        <w:pStyle w:val="Reftext"/>
        <w:rPr>
          <w:sz w:val="20"/>
          <w:szCs w:val="16"/>
          <w:lang w:val="en-GB"/>
        </w:rPr>
      </w:pPr>
      <w:r w:rsidRPr="00025D24">
        <w:rPr>
          <w:lang w:val="en-GB"/>
        </w:rPr>
        <w:t>[10]</w:t>
      </w:r>
      <w:r w:rsidRPr="00025D24">
        <w:rPr>
          <w:lang w:val="en-GB"/>
        </w:rPr>
        <w:tab/>
        <w:t xml:space="preserve">DASH-IF: Guidelines for Implementation: DASH-IF Interoperability Point for ATSC 3.0, </w:t>
      </w:r>
      <w:hyperlink r:id="rId73" w:history="1">
        <w:r w:rsidR="005D1040" w:rsidRPr="00025D24">
          <w:rPr>
            <w:rStyle w:val="Hyperlink"/>
            <w:sz w:val="20"/>
            <w:szCs w:val="16"/>
            <w:lang w:val="en-GB"/>
          </w:rPr>
          <w:t>https://dashif.org/docs/DASH-IF-IOP-for-ATSC3-0-v1.1.pdf</w:t>
        </w:r>
      </w:hyperlink>
      <w:r w:rsidR="005D1040" w:rsidRPr="00025D24">
        <w:rPr>
          <w:sz w:val="20"/>
          <w:szCs w:val="16"/>
          <w:lang w:val="en-GB"/>
        </w:rPr>
        <w:t xml:space="preserve"> </w:t>
      </w:r>
    </w:p>
    <w:p w14:paraId="25951C32" w14:textId="77777777" w:rsidR="00026142" w:rsidRPr="00025D24" w:rsidRDefault="00026142" w:rsidP="00026142">
      <w:pPr>
        <w:pStyle w:val="Reftext"/>
        <w:rPr>
          <w:lang w:val="en-GB"/>
        </w:rPr>
      </w:pPr>
      <w:r w:rsidRPr="00025D24">
        <w:rPr>
          <w:lang w:val="en-GB"/>
        </w:rPr>
        <w:t>[11]</w:t>
      </w:r>
      <w:r w:rsidRPr="00025D24">
        <w:rPr>
          <w:lang w:val="en-GB"/>
        </w:rPr>
        <w:tab/>
        <w:t xml:space="preserve">ETSI TS 103 285 v1.3.1 (2020-02), Digital Video Broadcasting (DVB); MPEG-DASH Profile for Transport of ISO BMFF Based DVB Services over IP Based Networks, </w:t>
      </w:r>
      <w:hyperlink r:id="rId74" w:history="1">
        <w:r w:rsidRPr="00025D24">
          <w:rPr>
            <w:rStyle w:val="Hyperlink"/>
            <w:sz w:val="20"/>
            <w:szCs w:val="16"/>
            <w:lang w:val="en-GB"/>
          </w:rPr>
          <w:t>https://www.etsi.org/deliver/etsi_ts/103200_103299/103285/01.03.01_60/ts_103285v010301p.pdf</w:t>
        </w:r>
      </w:hyperlink>
    </w:p>
    <w:p w14:paraId="646774F1" w14:textId="283C8BD0" w:rsidR="00026142" w:rsidRPr="00025D24" w:rsidRDefault="00026142" w:rsidP="00026142">
      <w:pPr>
        <w:pStyle w:val="Reftext"/>
        <w:rPr>
          <w:lang w:val="en-GB"/>
        </w:rPr>
      </w:pPr>
      <w:r w:rsidRPr="00025D24">
        <w:rPr>
          <w:lang w:val="en-GB"/>
        </w:rPr>
        <w:t>[12]</w:t>
      </w:r>
      <w:r w:rsidRPr="00025D24">
        <w:rPr>
          <w:lang w:val="en-GB"/>
        </w:rPr>
        <w:tab/>
        <w:t xml:space="preserve">ETSI TS 102 796 v1.5.1 (2018-09), </w:t>
      </w:r>
      <w:r w:rsidR="00BC54FB">
        <w:rPr>
          <w:lang w:val="en-GB"/>
        </w:rPr>
        <w:t>“</w:t>
      </w:r>
      <w:r w:rsidRPr="00025D24">
        <w:rPr>
          <w:lang w:val="en-GB"/>
        </w:rPr>
        <w:t>Hybrid Broadcast Broadband TV</w:t>
      </w:r>
      <w:r w:rsidR="00BC54FB">
        <w:rPr>
          <w:lang w:val="en-GB"/>
        </w:rPr>
        <w:t>”</w:t>
      </w:r>
      <w:r w:rsidRPr="00025D24">
        <w:rPr>
          <w:lang w:val="en-GB"/>
        </w:rPr>
        <w:t xml:space="preserve">, </w:t>
      </w:r>
      <w:hyperlink r:id="rId75" w:history="1">
        <w:r w:rsidR="005D1040" w:rsidRPr="00025D24">
          <w:rPr>
            <w:rStyle w:val="Hyperlink"/>
            <w:sz w:val="20"/>
            <w:szCs w:val="16"/>
            <w:lang w:val="en-GB"/>
          </w:rPr>
          <w:t>https://www.etsi.org/deliver/etsi_ts/102700_102799/102796/01.05.01_60/ts_102796v010501p.pdf</w:t>
        </w:r>
      </w:hyperlink>
      <w:r w:rsidR="005D1040" w:rsidRPr="00025D24">
        <w:rPr>
          <w:sz w:val="20"/>
          <w:szCs w:val="16"/>
          <w:lang w:val="en-GB"/>
        </w:rPr>
        <w:t xml:space="preserve"> </w:t>
      </w:r>
    </w:p>
    <w:p w14:paraId="6FFE2607" w14:textId="77777777" w:rsidR="00026142" w:rsidRPr="00025D24" w:rsidRDefault="00026142" w:rsidP="00026142">
      <w:pPr>
        <w:pStyle w:val="Reftext"/>
        <w:rPr>
          <w:lang w:val="en-GB"/>
        </w:rPr>
      </w:pPr>
      <w:r w:rsidRPr="00025D24">
        <w:rPr>
          <w:lang w:val="en-GB"/>
        </w:rPr>
        <w:t>[13]</w:t>
      </w:r>
      <w:r w:rsidRPr="00025D24">
        <w:rPr>
          <w:lang w:val="en-GB"/>
        </w:rPr>
        <w:tab/>
        <w:t>ABNT NBR 15606-1:2018, Digital terrestrial television – Data coding and transmission specification for digital broadcasting Part 1: Data coding specification</w:t>
      </w:r>
    </w:p>
    <w:p w14:paraId="0405CAA4" w14:textId="7CC5C4D1" w:rsidR="00026142" w:rsidRPr="00025D24" w:rsidRDefault="00026142" w:rsidP="00026142">
      <w:pPr>
        <w:pStyle w:val="Reftext"/>
        <w:rPr>
          <w:lang w:val="en-GB"/>
        </w:rPr>
      </w:pPr>
      <w:r w:rsidRPr="00025D24">
        <w:rPr>
          <w:lang w:val="en-GB"/>
        </w:rPr>
        <w:t>[14]</w:t>
      </w:r>
      <w:r w:rsidRPr="00025D24">
        <w:rPr>
          <w:lang w:val="en-GB"/>
        </w:rPr>
        <w:tab/>
        <w:t xml:space="preserve">N19407, MPEG-H 3D Audio Baseline Profile Verification Test Report, </w:t>
      </w:r>
      <w:hyperlink r:id="rId76" w:history="1">
        <w:r w:rsidR="005D1040" w:rsidRPr="00025D24">
          <w:rPr>
            <w:rStyle w:val="Hyperlink"/>
            <w:sz w:val="20"/>
            <w:szCs w:val="16"/>
            <w:lang w:val="en-GB"/>
          </w:rPr>
          <w:t>https://www.mpegstandards.org/wp-content/uploads/2020/07/w19407.zip</w:t>
        </w:r>
      </w:hyperlink>
      <w:r w:rsidR="005D1040" w:rsidRPr="00025D24">
        <w:rPr>
          <w:lang w:val="en-GB"/>
        </w:rPr>
        <w:t xml:space="preserve"> </w:t>
      </w:r>
    </w:p>
    <w:p w14:paraId="6D3B9EDC" w14:textId="77777777" w:rsidR="00026142" w:rsidRPr="00025D24" w:rsidRDefault="00026142" w:rsidP="00026142">
      <w:pPr>
        <w:pStyle w:val="Reftext"/>
        <w:rPr>
          <w:lang w:val="en-GB"/>
        </w:rPr>
      </w:pPr>
      <w:r w:rsidRPr="00025D24">
        <w:rPr>
          <w:lang w:val="en-GB"/>
        </w:rPr>
        <w:t>[15]</w:t>
      </w:r>
      <w:r w:rsidRPr="00025D24">
        <w:rPr>
          <w:lang w:val="en-GB"/>
        </w:rPr>
        <w:tab/>
        <w:t>ABNT NBR 15604:2020, Digital terrestrial television – Receivers</w:t>
      </w:r>
    </w:p>
    <w:p w14:paraId="234A6159" w14:textId="02E82EC3" w:rsidR="00026142" w:rsidRPr="00025D24" w:rsidRDefault="00026142" w:rsidP="00026142">
      <w:pPr>
        <w:pStyle w:val="Reftext"/>
        <w:rPr>
          <w:lang w:val="en-GB"/>
        </w:rPr>
      </w:pPr>
      <w:r w:rsidRPr="00025D24">
        <w:rPr>
          <w:lang w:val="en-GB"/>
        </w:rPr>
        <w:t>[16]</w:t>
      </w:r>
      <w:r w:rsidRPr="00025D24">
        <w:rPr>
          <w:lang w:val="en-GB"/>
        </w:rPr>
        <w:tab/>
        <w:t xml:space="preserve">N16584, MPEG-H 3D Audio Verification Test Report, </w:t>
      </w:r>
      <w:hyperlink r:id="rId77" w:history="1">
        <w:r w:rsidR="005D1040" w:rsidRPr="00025D24">
          <w:rPr>
            <w:rStyle w:val="Hyperlink"/>
            <w:sz w:val="20"/>
            <w:szCs w:val="16"/>
            <w:lang w:val="en-GB"/>
          </w:rPr>
          <w:t>https://mpeg.chiariglione.org/standards/mpeg-h/3d-audio/mpeg-h-3d-audio-verification-test-report</w:t>
        </w:r>
      </w:hyperlink>
      <w:r w:rsidR="005D1040" w:rsidRPr="00025D24">
        <w:rPr>
          <w:sz w:val="20"/>
          <w:szCs w:val="16"/>
          <w:lang w:val="en-GB"/>
        </w:rPr>
        <w:t xml:space="preserve"> </w:t>
      </w:r>
    </w:p>
    <w:p w14:paraId="77855DE2" w14:textId="0482CB56" w:rsidR="00026142" w:rsidRDefault="00026142" w:rsidP="00197A34">
      <w:pPr>
        <w:rPr>
          <w:lang w:val="en-GB"/>
        </w:rPr>
      </w:pPr>
    </w:p>
    <w:p w14:paraId="28BF5C03" w14:textId="77777777" w:rsidR="00197A34" w:rsidRPr="00025D24" w:rsidRDefault="00197A34" w:rsidP="00197A34">
      <w:pPr>
        <w:rPr>
          <w:lang w:val="en-GB"/>
        </w:rPr>
      </w:pPr>
    </w:p>
    <w:p w14:paraId="526F9D0A" w14:textId="6DD95CFF" w:rsidR="00026142" w:rsidRPr="00025D24" w:rsidRDefault="00D80947" w:rsidP="00D80947">
      <w:pPr>
        <w:pStyle w:val="AnnexNoTitle"/>
        <w:rPr>
          <w:lang w:val="en-GB"/>
        </w:rPr>
      </w:pPr>
      <w:bookmarkStart w:id="163" w:name="_Toc90362165"/>
      <w:bookmarkStart w:id="164" w:name="_Toc90975035"/>
      <w:bookmarkStart w:id="165" w:name="_Toc90975300"/>
      <w:r w:rsidRPr="00025D24">
        <w:rPr>
          <w:lang w:val="en-GB"/>
        </w:rPr>
        <w:t xml:space="preserve">Annex </w:t>
      </w:r>
      <w:r w:rsidR="00F518EA" w:rsidRPr="00025D24">
        <w:rPr>
          <w:lang w:val="en-GB"/>
        </w:rPr>
        <w:t>3</w:t>
      </w:r>
      <w:r w:rsidRPr="00025D24">
        <w:rPr>
          <w:lang w:val="en-GB"/>
        </w:rPr>
        <w:br/>
      </w:r>
      <w:r w:rsidRPr="00025D24">
        <w:rPr>
          <w:lang w:val="en-GB"/>
        </w:rPr>
        <w:br/>
        <w:t>DTS-UHD Audio format</w:t>
      </w:r>
      <w:bookmarkEnd w:id="163"/>
      <w:bookmarkEnd w:id="164"/>
      <w:bookmarkEnd w:id="165"/>
    </w:p>
    <w:p w14:paraId="538C93D6" w14:textId="77777777" w:rsidR="00026142" w:rsidRPr="00025D24" w:rsidRDefault="00026142" w:rsidP="00026142">
      <w:pPr>
        <w:pStyle w:val="Headingb"/>
        <w:rPr>
          <w:lang w:val="en-GB"/>
        </w:rPr>
      </w:pPr>
      <w:r w:rsidRPr="00025D24">
        <w:rPr>
          <w:lang w:val="en-GB"/>
        </w:rPr>
        <w:t>Introduction</w:t>
      </w:r>
    </w:p>
    <w:p w14:paraId="53105820" w14:textId="12AF0B62" w:rsidR="00026142" w:rsidRPr="00025D24" w:rsidRDefault="00026142" w:rsidP="005D1040">
      <w:pPr>
        <w:rPr>
          <w:lang w:val="en-GB"/>
        </w:rPr>
      </w:pPr>
      <w:bookmarkStart w:id="166" w:name="_Hlk89850063"/>
      <w:r w:rsidRPr="00025D24">
        <w:rPr>
          <w:lang w:val="en-GB"/>
        </w:rPr>
        <w:t xml:space="preserve">DTS-UHD is a next generation audio format supporting </w:t>
      </w:r>
      <w:r w:rsidR="00C2725C">
        <w:rPr>
          <w:lang w:val="en-GB"/>
        </w:rPr>
        <w:t>C</w:t>
      </w:r>
      <w:r w:rsidR="00C2725C" w:rsidRPr="00025D24">
        <w:rPr>
          <w:lang w:val="en-GB"/>
        </w:rPr>
        <w:t>hannel</w:t>
      </w:r>
      <w:r w:rsidRPr="00025D24">
        <w:rPr>
          <w:lang w:val="en-GB"/>
        </w:rPr>
        <w:t>-based</w:t>
      </w:r>
      <w:r w:rsidR="00D80947" w:rsidRPr="00025D24">
        <w:rPr>
          <w:lang w:val="en-GB"/>
        </w:rPr>
        <w:t xml:space="preserve"> </w:t>
      </w:r>
      <w:r w:rsidR="00C2725C">
        <w:rPr>
          <w:lang w:val="en-GB"/>
        </w:rPr>
        <w:t>Audio</w:t>
      </w:r>
      <w:r w:rsidR="00C2725C" w:rsidRPr="00025D24">
        <w:rPr>
          <w:lang w:val="en-GB"/>
        </w:rPr>
        <w:t xml:space="preserve"> </w:t>
      </w:r>
      <w:r w:rsidRPr="00025D24">
        <w:rPr>
          <w:lang w:val="en-GB"/>
        </w:rPr>
        <w:t xml:space="preserve">(CBA), </w:t>
      </w:r>
      <w:r w:rsidR="00DD4A9B">
        <w:rPr>
          <w:lang w:val="en-GB"/>
        </w:rPr>
        <w:t>O</w:t>
      </w:r>
      <w:r w:rsidR="00DD4A9B" w:rsidRPr="00025D24">
        <w:rPr>
          <w:lang w:val="en-GB"/>
        </w:rPr>
        <w:t>bject</w:t>
      </w:r>
      <w:r w:rsidRPr="00025D24">
        <w:rPr>
          <w:lang w:val="en-GB"/>
        </w:rPr>
        <w:t xml:space="preserve">-based </w:t>
      </w:r>
      <w:r w:rsidR="00C2725C">
        <w:rPr>
          <w:lang w:val="en-GB"/>
        </w:rPr>
        <w:t>Audio</w:t>
      </w:r>
      <w:r w:rsidR="00C2725C" w:rsidRPr="00025D24">
        <w:rPr>
          <w:lang w:val="en-GB"/>
        </w:rPr>
        <w:t xml:space="preserve"> </w:t>
      </w:r>
      <w:r w:rsidRPr="00025D24">
        <w:rPr>
          <w:lang w:val="en-GB"/>
        </w:rPr>
        <w:t xml:space="preserve">(OBA) and </w:t>
      </w:r>
      <w:r w:rsidR="00C2725C">
        <w:rPr>
          <w:lang w:val="en-GB"/>
        </w:rPr>
        <w:t>H</w:t>
      </w:r>
      <w:r w:rsidR="00C2725C" w:rsidRPr="00025D24">
        <w:rPr>
          <w:lang w:val="en-GB"/>
        </w:rPr>
        <w:t>igh</w:t>
      </w:r>
      <w:r w:rsidR="00C2725C">
        <w:rPr>
          <w:lang w:val="en-GB"/>
        </w:rPr>
        <w:t>er</w:t>
      </w:r>
      <w:r w:rsidR="00C2725C" w:rsidRPr="00025D24">
        <w:rPr>
          <w:lang w:val="en-GB"/>
        </w:rPr>
        <w:t xml:space="preserve"> </w:t>
      </w:r>
      <w:r w:rsidR="00C2725C">
        <w:rPr>
          <w:lang w:val="en-GB"/>
        </w:rPr>
        <w:t>O</w:t>
      </w:r>
      <w:r w:rsidR="00C617C0" w:rsidRPr="00025D24">
        <w:rPr>
          <w:lang w:val="en-GB"/>
        </w:rPr>
        <w:t xml:space="preserve">rder </w:t>
      </w:r>
      <w:r w:rsidR="00C2725C">
        <w:rPr>
          <w:lang w:val="en-GB"/>
        </w:rPr>
        <w:t>A</w:t>
      </w:r>
      <w:r w:rsidR="00C617C0" w:rsidRPr="00025D24">
        <w:rPr>
          <w:lang w:val="en-GB"/>
        </w:rPr>
        <w:t>mbisonic</w:t>
      </w:r>
      <w:r w:rsidR="00C2725C">
        <w:rPr>
          <w:lang w:val="en-GB"/>
        </w:rPr>
        <w:t>s</w:t>
      </w:r>
      <w:r w:rsidR="00C617C0" w:rsidRPr="00025D24">
        <w:rPr>
          <w:lang w:val="en-GB"/>
        </w:rPr>
        <w:t xml:space="preserve"> </w:t>
      </w:r>
      <w:r w:rsidRPr="00025D24">
        <w:rPr>
          <w:lang w:val="en-GB"/>
        </w:rPr>
        <w:t xml:space="preserve">(HOA) audio encoding and decoding for delivery via a broadcast service. </w:t>
      </w:r>
      <w:bookmarkEnd w:id="166"/>
      <w:r w:rsidRPr="00025D24">
        <w:rPr>
          <w:lang w:val="en-GB"/>
        </w:rPr>
        <w:t xml:space="preserve">This </w:t>
      </w:r>
      <w:r w:rsidR="00D80947" w:rsidRPr="00025D24">
        <w:rPr>
          <w:lang w:val="en-GB"/>
        </w:rPr>
        <w:t xml:space="preserve">Annex </w:t>
      </w:r>
      <w:r w:rsidRPr="00025D24">
        <w:rPr>
          <w:lang w:val="en-GB"/>
        </w:rPr>
        <w:t xml:space="preserve">provides guidelines at a system level to assist the broadcaster in fulfilling current and future audio requirements. </w:t>
      </w:r>
    </w:p>
    <w:p w14:paraId="3511A63B" w14:textId="77777777" w:rsidR="00026142" w:rsidRPr="00025D24" w:rsidRDefault="00026142" w:rsidP="005D1040">
      <w:pPr>
        <w:rPr>
          <w:lang w:val="en-GB"/>
        </w:rPr>
      </w:pPr>
      <w:r w:rsidRPr="00025D24">
        <w:rPr>
          <w:lang w:val="en-GB"/>
        </w:rPr>
        <w:t xml:space="preserve">DTS-UHD has been standardized with the European Telecommunications Standards Institute (ETSI) in TS 103 491 v1.2.1 [1] and is included in the DVB Specification TS 101 154 v2.6.1 [2] and the Society of Cable Television Engineers in SCTE 242-4 [3] and 243-4 [4]. DTS-UHD can be encapsulated in a number of transport formats including ISOBMFF, MPEG-2 Transport Stream and CMAF. </w:t>
      </w:r>
    </w:p>
    <w:p w14:paraId="012300C6" w14:textId="206BDA36" w:rsidR="00026142" w:rsidRPr="00025D24" w:rsidRDefault="00026142" w:rsidP="005D1040">
      <w:pPr>
        <w:rPr>
          <w:lang w:val="en-GB"/>
        </w:rPr>
      </w:pPr>
      <w:r w:rsidRPr="00025D24">
        <w:rPr>
          <w:lang w:val="en-GB"/>
        </w:rPr>
        <w:t xml:space="preserve">In order to deliver all of the solutions outlined in this </w:t>
      </w:r>
      <w:r w:rsidR="00C617C0" w:rsidRPr="00025D24">
        <w:rPr>
          <w:lang w:val="en-GB"/>
        </w:rPr>
        <w:t>Annex,</w:t>
      </w:r>
      <w:r w:rsidRPr="00025D24">
        <w:rPr>
          <w:lang w:val="en-GB"/>
        </w:rPr>
        <w:t xml:space="preserve"> a suitable renderer would be required. While one is not specified here, the DTS-UHD Point Source Renderer is fully described in ETSI TS 103 584 v1.1.1 [5]. </w:t>
      </w:r>
    </w:p>
    <w:p w14:paraId="36E16F84" w14:textId="77777777" w:rsidR="00026142" w:rsidRPr="00025D24" w:rsidRDefault="00026142" w:rsidP="007D28E2">
      <w:pPr>
        <w:pStyle w:val="Heading1"/>
        <w:rPr>
          <w:lang w:val="en-GB"/>
        </w:rPr>
      </w:pPr>
      <w:bookmarkStart w:id="167" w:name="_Toc90362166"/>
      <w:bookmarkStart w:id="168" w:name="_Toc90975036"/>
      <w:bookmarkStart w:id="169" w:name="_Toc90975301"/>
      <w:r w:rsidRPr="00025D24">
        <w:rPr>
          <w:lang w:val="en-GB"/>
        </w:rPr>
        <w:t>1</w:t>
      </w:r>
      <w:r w:rsidRPr="00025D24">
        <w:rPr>
          <w:lang w:val="en-GB"/>
        </w:rPr>
        <w:tab/>
        <w:t>Immersive audio</w:t>
      </w:r>
      <w:bookmarkEnd w:id="167"/>
      <w:bookmarkEnd w:id="168"/>
      <w:bookmarkEnd w:id="169"/>
    </w:p>
    <w:p w14:paraId="017FEEA7" w14:textId="3DB14696" w:rsidR="00026142" w:rsidRPr="00025D24" w:rsidRDefault="00026142" w:rsidP="005D1040">
      <w:pPr>
        <w:rPr>
          <w:lang w:val="en-GB"/>
        </w:rPr>
      </w:pPr>
      <w:r w:rsidRPr="00025D24">
        <w:rPr>
          <w:lang w:val="en-GB"/>
        </w:rPr>
        <w:t xml:space="preserve">DTS-UHD audio coding system provides a robust solution to delivering immersive audio via a broadcast mechanism with the introduction of the Audio Compression Engine (ACE) at the core of its technology. This allows the broadcaster or content provider to deliver audio either by channels, objects or a mixture of the two. An example would be an effects and music bed, with dialogue and specific effects delivered as objects placed within a 3-dimensional sound field. This sound field is a development of the more traditional ‘surround sound’ previously delivered to a 5.1 system, adding ‘height’ to provide delivery to a 5.1.2, 5.1.4 or 7.1.4 home audio setup. This immersive experience is also suitable for delivery to </w:t>
      </w:r>
      <w:r w:rsidR="009E2D98">
        <w:rPr>
          <w:lang w:val="en-GB"/>
        </w:rPr>
        <w:t>h</w:t>
      </w:r>
      <w:r w:rsidRPr="00025D24">
        <w:rPr>
          <w:lang w:val="en-GB"/>
        </w:rPr>
        <w:t xml:space="preserve">eadphones or </w:t>
      </w:r>
      <w:r w:rsidR="009E2D98">
        <w:rPr>
          <w:lang w:val="en-GB"/>
        </w:rPr>
        <w:t>s</w:t>
      </w:r>
      <w:r w:rsidRPr="00025D24">
        <w:rPr>
          <w:lang w:val="en-GB"/>
        </w:rPr>
        <w:t>oundbars producing a ‘virtual’ immersive experience.</w:t>
      </w:r>
    </w:p>
    <w:p w14:paraId="23F3377D" w14:textId="7BE38DBD" w:rsidR="00026142" w:rsidRPr="00025D24" w:rsidRDefault="00026142" w:rsidP="007D28E2">
      <w:pPr>
        <w:pStyle w:val="Heading2"/>
        <w:rPr>
          <w:lang w:val="en-GB"/>
        </w:rPr>
      </w:pPr>
      <w:bookmarkStart w:id="170" w:name="_Toc90362167"/>
      <w:bookmarkStart w:id="171" w:name="_Toc90975037"/>
      <w:bookmarkStart w:id="172" w:name="_Toc90975302"/>
      <w:r w:rsidRPr="00025D24">
        <w:rPr>
          <w:lang w:val="en-GB"/>
        </w:rPr>
        <w:lastRenderedPageBreak/>
        <w:t>1.1</w:t>
      </w:r>
      <w:r w:rsidRPr="00025D24">
        <w:rPr>
          <w:lang w:val="en-GB"/>
        </w:rPr>
        <w:tab/>
        <w:t>Channel</w:t>
      </w:r>
      <w:r w:rsidR="0037472F">
        <w:rPr>
          <w:lang w:val="en-GB"/>
        </w:rPr>
        <w:t>-</w:t>
      </w:r>
      <w:r w:rsidR="00D80947" w:rsidRPr="00025D24">
        <w:rPr>
          <w:lang w:val="en-GB"/>
        </w:rPr>
        <w:t>based</w:t>
      </w:r>
      <w:r w:rsidR="0037472F">
        <w:rPr>
          <w:lang w:val="en-GB"/>
        </w:rPr>
        <w:t xml:space="preserve"> Audio</w:t>
      </w:r>
      <w:bookmarkEnd w:id="170"/>
      <w:bookmarkEnd w:id="171"/>
      <w:bookmarkEnd w:id="172"/>
    </w:p>
    <w:p w14:paraId="44A48071" w14:textId="77777777" w:rsidR="00026142" w:rsidRPr="00025D24" w:rsidRDefault="00026142" w:rsidP="005D1040">
      <w:pPr>
        <w:rPr>
          <w:lang w:val="en-GB"/>
        </w:rPr>
      </w:pPr>
      <w:r w:rsidRPr="00025D24">
        <w:rPr>
          <w:lang w:val="en-GB"/>
        </w:rPr>
        <w:t xml:space="preserve">DTS-UHD is capable of providing a full channel-based broadcast stream of stereo and 5.1 audio. This has the added advantage of keeping associated metadata to a minimal level. The stream will be constrained to a limited number of playback options; however, renderers are capable of either downmixing a 5.1 to a clear stereo playback, or upmix to a virtualised immersive playback if the consumer requires this. </w:t>
      </w:r>
    </w:p>
    <w:p w14:paraId="75E03FB5" w14:textId="5F039868" w:rsidR="00026142" w:rsidRPr="00025D24" w:rsidRDefault="00026142" w:rsidP="007D28E2">
      <w:pPr>
        <w:pStyle w:val="Heading2"/>
        <w:rPr>
          <w:lang w:val="en-GB"/>
        </w:rPr>
      </w:pPr>
      <w:bookmarkStart w:id="173" w:name="_Toc90362168"/>
      <w:bookmarkStart w:id="174" w:name="_Toc90975038"/>
      <w:bookmarkStart w:id="175" w:name="_Toc90975303"/>
      <w:r w:rsidRPr="00025D24">
        <w:rPr>
          <w:lang w:val="en-GB"/>
        </w:rPr>
        <w:t>1.2</w:t>
      </w:r>
      <w:r w:rsidRPr="00025D24">
        <w:rPr>
          <w:lang w:val="en-GB"/>
        </w:rPr>
        <w:tab/>
        <w:t>Object</w:t>
      </w:r>
      <w:r w:rsidR="0037472F">
        <w:rPr>
          <w:lang w:val="en-GB"/>
        </w:rPr>
        <w:t>-</w:t>
      </w:r>
      <w:r w:rsidRPr="00025D24">
        <w:rPr>
          <w:lang w:val="en-GB"/>
        </w:rPr>
        <w:t>based</w:t>
      </w:r>
      <w:r w:rsidR="0037472F">
        <w:rPr>
          <w:lang w:val="en-GB"/>
        </w:rPr>
        <w:t xml:space="preserve"> Audio</w:t>
      </w:r>
      <w:bookmarkEnd w:id="173"/>
      <w:bookmarkEnd w:id="174"/>
      <w:bookmarkEnd w:id="175"/>
    </w:p>
    <w:p w14:paraId="36F90461" w14:textId="77777777" w:rsidR="00026142" w:rsidRPr="00025D24" w:rsidRDefault="00026142" w:rsidP="005D1040">
      <w:pPr>
        <w:rPr>
          <w:lang w:val="en-GB"/>
        </w:rPr>
      </w:pPr>
      <w:r w:rsidRPr="00025D24">
        <w:rPr>
          <w:lang w:val="en-GB"/>
        </w:rPr>
        <w:t>DTS-UHD is capable of supporting up to 224 discrete audio objects. These can be further organised into 32 object groups and 32 presentations within a single DTS-UHD bitstream. While OBA requires additional metadata to support the audio presentations and personalization control, there are two major advantages to DTS-UHD Object-based Audio:</w:t>
      </w:r>
    </w:p>
    <w:p w14:paraId="0A29E05F" w14:textId="6A185ED2" w:rsidR="00026142" w:rsidRPr="00025D24" w:rsidRDefault="00026142" w:rsidP="005D1040">
      <w:pPr>
        <w:pStyle w:val="enumlev1"/>
        <w:rPr>
          <w:lang w:val="en-GB"/>
        </w:rPr>
      </w:pPr>
      <w:r w:rsidRPr="00025D24">
        <w:rPr>
          <w:lang w:val="en-GB"/>
        </w:rPr>
        <w:t>–</w:t>
      </w:r>
      <w:r w:rsidRPr="00025D24">
        <w:rPr>
          <w:lang w:val="en-GB"/>
        </w:rPr>
        <w:tab/>
        <w:t>Adaptability to the listening environment. Audio programs mixed using OBA do not need to assume a particular listening environment (e.g. speaker layout or dynamic range). This allows the playback system to render the best experience for the listener.</w:t>
      </w:r>
    </w:p>
    <w:p w14:paraId="03915BE8" w14:textId="1572A45E" w:rsidR="00026142" w:rsidRPr="00025D24" w:rsidRDefault="00026142" w:rsidP="005D1040">
      <w:pPr>
        <w:pStyle w:val="enumlev1"/>
        <w:rPr>
          <w:lang w:val="en-GB"/>
        </w:rPr>
      </w:pPr>
      <w:r w:rsidRPr="00025D24">
        <w:rPr>
          <w:lang w:val="en-GB"/>
        </w:rPr>
        <w:t>–</w:t>
      </w:r>
      <w:r w:rsidRPr="00025D24">
        <w:rPr>
          <w:lang w:val="en-GB"/>
        </w:rPr>
        <w:tab/>
        <w:t>The ability to adapt to the listener</w:t>
      </w:r>
      <w:r w:rsidR="000E2791">
        <w:rPr>
          <w:lang w:val="en-GB"/>
        </w:rPr>
        <w:t>ʼ</w:t>
      </w:r>
      <w:r w:rsidRPr="00025D24">
        <w:rPr>
          <w:lang w:val="en-GB"/>
        </w:rPr>
        <w:t>s preference. OBA allows efficient support for features like alternate speech tracks and listener customizations such as changing the speech relative volume (without affecting anything else).</w:t>
      </w:r>
    </w:p>
    <w:p w14:paraId="7A7F7A04" w14:textId="77777777" w:rsidR="00026142" w:rsidRPr="00025D24" w:rsidRDefault="00026142" w:rsidP="00026142">
      <w:pPr>
        <w:rPr>
          <w:lang w:val="en-GB"/>
        </w:rPr>
      </w:pPr>
      <w:r w:rsidRPr="00025D24">
        <w:rPr>
          <w:lang w:val="en-GB"/>
        </w:rPr>
        <w:t xml:space="preserve">DTS-UHD has provisions for reducing the frequency at which metadata is repeated, thus reducing this burden. OTT streaming methods such as DASH and HLS can utilize larger media in blocks of samples that have guaranteed entry points and DTS-UHD permits encoding options to only update metadata when necessary. </w:t>
      </w:r>
    </w:p>
    <w:p w14:paraId="0778E823" w14:textId="41BBBC57" w:rsidR="00026142" w:rsidRPr="00025D24" w:rsidRDefault="00026142" w:rsidP="007D28E2">
      <w:pPr>
        <w:pStyle w:val="Heading1"/>
        <w:rPr>
          <w:lang w:val="en-GB"/>
        </w:rPr>
      </w:pPr>
      <w:bookmarkStart w:id="176" w:name="_Toc90362169"/>
      <w:bookmarkStart w:id="177" w:name="_Toc90975039"/>
      <w:bookmarkStart w:id="178" w:name="_Toc90975304"/>
      <w:r w:rsidRPr="00025D24">
        <w:rPr>
          <w:lang w:val="en-GB"/>
        </w:rPr>
        <w:t>2</w:t>
      </w:r>
      <w:r w:rsidRPr="00025D24">
        <w:rPr>
          <w:lang w:val="en-GB"/>
        </w:rPr>
        <w:tab/>
        <w:t xml:space="preserve">Stream </w:t>
      </w:r>
      <w:r w:rsidR="00D80947" w:rsidRPr="00025D24">
        <w:rPr>
          <w:lang w:val="en-GB"/>
        </w:rPr>
        <w:t>construction</w:t>
      </w:r>
      <w:bookmarkEnd w:id="176"/>
      <w:bookmarkEnd w:id="177"/>
      <w:bookmarkEnd w:id="178"/>
    </w:p>
    <w:p w14:paraId="446E43C8" w14:textId="77777777" w:rsidR="00026142" w:rsidRPr="00025D24" w:rsidRDefault="00026142" w:rsidP="00B80CCF">
      <w:pPr>
        <w:rPr>
          <w:lang w:val="en-GB"/>
        </w:rPr>
      </w:pPr>
      <w:r w:rsidRPr="00025D24">
        <w:rPr>
          <w:lang w:val="en-GB"/>
        </w:rPr>
        <w:t xml:space="preserve">A DTS-UHD stream is made of audio frames, which consist of a Frame Table of Contents (FTOC) that provides a description of the audio frame and allows a decoder to navigate directly to the required elements of metadata and audio within the frame. </w:t>
      </w:r>
    </w:p>
    <w:p w14:paraId="552B2AEB" w14:textId="3AFEEF3E" w:rsidR="00026142" w:rsidRPr="008B4FE5" w:rsidRDefault="00026142" w:rsidP="00B80CCF">
      <w:pPr>
        <w:pStyle w:val="FigureNo"/>
      </w:pPr>
      <w:r w:rsidRPr="008B4FE5">
        <w:t xml:space="preserve">Figure </w:t>
      </w:r>
      <w:r w:rsidR="00D80947">
        <w:t>29</w:t>
      </w:r>
    </w:p>
    <w:p w14:paraId="741A5C59" w14:textId="77777777" w:rsidR="00026142" w:rsidRPr="008B4FE5" w:rsidRDefault="00026142" w:rsidP="00B80CCF">
      <w:pPr>
        <w:pStyle w:val="Figuretitle"/>
      </w:pPr>
      <w:r w:rsidRPr="008B4FE5">
        <w:t>DTS-UHD Stream Structure</w:t>
      </w:r>
    </w:p>
    <w:p w14:paraId="3255C083" w14:textId="12689B80" w:rsidR="00026142" w:rsidRPr="008B4FE5" w:rsidRDefault="00D80947" w:rsidP="00026142">
      <w:pPr>
        <w:pStyle w:val="Figure"/>
      </w:pPr>
      <w:r w:rsidRPr="008B4FE5">
        <w:object w:dxaOrig="7590" w:dyaOrig="1845" w14:anchorId="2C189A31">
          <v:shape id="_x0000_i1026" type="#_x0000_t75" alt="" style="width:396pt;height:93.6pt;mso-width-percent:0;mso-height-percent:0;mso-width-percent:0;mso-height-percent:0" o:ole="">
            <v:imagedata r:id="rId78" o:title="" croptop="5204f" cropbottom="6381f" cropleft="5541f" cropright="7786f"/>
          </v:shape>
          <o:OLEObject Type="Embed" ProgID="Visio.Drawing.11" ShapeID="_x0000_i1026" DrawAspect="Content" ObjectID="_1701588607" r:id="rId79"/>
        </w:object>
      </w:r>
    </w:p>
    <w:p w14:paraId="1EC736EF" w14:textId="036A87C2" w:rsidR="00026142" w:rsidRPr="00025D24" w:rsidRDefault="00026142" w:rsidP="00B80CCF">
      <w:pPr>
        <w:pStyle w:val="Normalaftertitle"/>
        <w:rPr>
          <w:lang w:val="en-GB"/>
        </w:rPr>
      </w:pPr>
      <w:r w:rsidRPr="00025D24">
        <w:rPr>
          <w:lang w:val="en-GB"/>
        </w:rPr>
        <w:t xml:space="preserve">The FTOC contains the Sync Word indicating whether this is a sync frame or non-sync frame, default presentations (see </w:t>
      </w:r>
      <w:r w:rsidR="00D80947" w:rsidRPr="00025D24">
        <w:rPr>
          <w:lang w:val="en-GB"/>
        </w:rPr>
        <w:t>§</w:t>
      </w:r>
      <w:r w:rsidRPr="00025D24">
        <w:rPr>
          <w:lang w:val="en-GB"/>
        </w:rPr>
        <w:t xml:space="preserve"> 3.1) and additional dependency information.</w:t>
      </w:r>
    </w:p>
    <w:p w14:paraId="5B934464" w14:textId="77777777" w:rsidR="00026142" w:rsidRPr="00025D24" w:rsidRDefault="00026142" w:rsidP="00B80CCF">
      <w:pPr>
        <w:rPr>
          <w:lang w:val="en-GB" w:eastAsia="ja-JP"/>
        </w:rPr>
      </w:pPr>
      <w:r w:rsidRPr="00025D24">
        <w:rPr>
          <w:lang w:val="en-GB" w:eastAsia="ja-JP"/>
        </w:rPr>
        <w:t>The decoder does not need any information from previous or future frames to produce a frame of output Linear PCM samples from a sync frame. All parameters necessary to unpack metadata and audio chunks, describe audio chunks, render and process audio samples and generate a frame of Linear PCM samples can be found within the payload of a sync frame. A decoder establishes initial synchronization exclusively with a Sync frame. These frames represent the random-access points for random navigation to a particular location in the bitstream.</w:t>
      </w:r>
    </w:p>
    <w:p w14:paraId="3BB39ACD" w14:textId="77777777" w:rsidR="00026142" w:rsidRPr="00025D24" w:rsidRDefault="00026142" w:rsidP="00B80CCF">
      <w:pPr>
        <w:rPr>
          <w:lang w:val="en-GB" w:eastAsia="ja-JP"/>
        </w:rPr>
      </w:pPr>
      <w:r w:rsidRPr="00025D24">
        <w:rPr>
          <w:lang w:val="en-GB" w:eastAsia="ja-JP"/>
        </w:rPr>
        <w:lastRenderedPageBreak/>
        <w:t>A non-sync frame permits both metadata chunks and audio chunks to minimize payload size by only sending parameters that have changed in value since the previous frame or sync frame, as stated in the introduction. All parameters that are not re</w:t>
      </w:r>
      <w:r w:rsidRPr="00025D24">
        <w:rPr>
          <w:lang w:val="en-GB" w:eastAsia="ja-JP"/>
        </w:rPr>
        <w:noBreakHyphen/>
        <w:t>transmitted are assumed to maintain their previous value. Any value or set of values may be updated in a non-sync frame.</w:t>
      </w:r>
    </w:p>
    <w:p w14:paraId="74468894" w14:textId="77777777" w:rsidR="00026142" w:rsidRPr="00025D24" w:rsidRDefault="00026142" w:rsidP="00B80CCF">
      <w:pPr>
        <w:rPr>
          <w:lang w:val="en-GB" w:eastAsia="ja-JP"/>
        </w:rPr>
      </w:pPr>
      <w:r w:rsidRPr="00025D24">
        <w:rPr>
          <w:lang w:val="en-GB" w:eastAsia="ja-JP"/>
        </w:rPr>
        <w:t>A decoder cannot establish initial synchronization using non-sync frames, nor can these non-sync frames be used as random-access points.</w:t>
      </w:r>
    </w:p>
    <w:p w14:paraId="50F29B5D" w14:textId="77777777" w:rsidR="00026142" w:rsidRPr="00025D24" w:rsidRDefault="00026142" w:rsidP="007D28E2">
      <w:pPr>
        <w:pStyle w:val="Heading2"/>
        <w:rPr>
          <w:lang w:val="en-GB"/>
        </w:rPr>
      </w:pPr>
      <w:bookmarkStart w:id="179" w:name="_Toc90362170"/>
      <w:bookmarkStart w:id="180" w:name="_Toc90975040"/>
      <w:bookmarkStart w:id="181" w:name="_Toc90975305"/>
      <w:r w:rsidRPr="00025D24">
        <w:rPr>
          <w:lang w:val="en-GB"/>
        </w:rPr>
        <w:t>2.1</w:t>
      </w:r>
      <w:r w:rsidRPr="00025D24">
        <w:rPr>
          <w:lang w:val="en-GB"/>
        </w:rPr>
        <w:tab/>
        <w:t>Metadata</w:t>
      </w:r>
      <w:bookmarkEnd w:id="179"/>
      <w:bookmarkEnd w:id="180"/>
      <w:bookmarkEnd w:id="181"/>
    </w:p>
    <w:p w14:paraId="063F1388" w14:textId="77777777" w:rsidR="00026142" w:rsidRPr="00025D24" w:rsidRDefault="00026142" w:rsidP="00B80CCF">
      <w:pPr>
        <w:rPr>
          <w:szCs w:val="24"/>
          <w:lang w:val="en-GB"/>
        </w:rPr>
      </w:pPr>
      <w:r w:rsidRPr="00025D24">
        <w:rPr>
          <w:lang w:val="en-GB"/>
        </w:rPr>
        <w:t xml:space="preserve">Metadata carries the full description of the associated audio objects and how decoded audio shall be rendered for final audio presentation. Additional types of metadata that may be useful for categorization of an audio presentation and support of some post-processing functionality may also be carried within the metadata chunks. </w:t>
      </w:r>
    </w:p>
    <w:p w14:paraId="3CDD0C97" w14:textId="77777777" w:rsidR="00026142" w:rsidRPr="00025D24" w:rsidRDefault="00026142" w:rsidP="007D28E2">
      <w:pPr>
        <w:pStyle w:val="Heading2"/>
        <w:rPr>
          <w:lang w:val="en-GB"/>
        </w:rPr>
      </w:pPr>
      <w:bookmarkStart w:id="182" w:name="_Toc90362171"/>
      <w:bookmarkStart w:id="183" w:name="_Toc90975041"/>
      <w:bookmarkStart w:id="184" w:name="_Toc90975306"/>
      <w:r w:rsidRPr="00025D24">
        <w:rPr>
          <w:lang w:val="en-GB"/>
        </w:rPr>
        <w:t>2.2</w:t>
      </w:r>
      <w:r w:rsidRPr="00025D24">
        <w:rPr>
          <w:lang w:val="en-GB"/>
        </w:rPr>
        <w:tab/>
        <w:t>Audio Objects</w:t>
      </w:r>
      <w:bookmarkEnd w:id="182"/>
      <w:bookmarkEnd w:id="183"/>
      <w:bookmarkEnd w:id="184"/>
    </w:p>
    <w:p w14:paraId="0738E1F0" w14:textId="77777777" w:rsidR="00026142" w:rsidRPr="00025D24" w:rsidRDefault="00026142" w:rsidP="00B80CCF">
      <w:pPr>
        <w:rPr>
          <w:lang w:val="en-GB"/>
        </w:rPr>
      </w:pPr>
      <w:r w:rsidRPr="00025D24">
        <w:rPr>
          <w:lang w:val="en-GB"/>
        </w:rPr>
        <w:t>Audio Objects carry the compressed audio samples. Audio samples may be representing speaker feeds, waveforms associated with a 3D audio object, waveforms associated with a sound field audio representation, or some other valid audio representation. The metadata and audio are packed immediately after the FTOC CRC word.</w:t>
      </w:r>
    </w:p>
    <w:p w14:paraId="2C4068F0" w14:textId="77777777" w:rsidR="00026142" w:rsidRPr="00025D24" w:rsidRDefault="00026142" w:rsidP="00026142">
      <w:pPr>
        <w:rPr>
          <w:spacing w:val="-2"/>
          <w:lang w:val="en-GB"/>
        </w:rPr>
      </w:pPr>
      <w:r w:rsidRPr="00025D24">
        <w:rPr>
          <w:lang w:val="en-GB"/>
        </w:rPr>
        <w:t xml:space="preserve">Nominally, an audio object points to a minimum collection of compressed waveforms that can be decoded without dependency on any other audio object. All compressed waveforms within an audio object that has been selected for decoding shall be decoded and played together. In some cases, an </w:t>
      </w:r>
      <w:r w:rsidRPr="00025D24">
        <w:rPr>
          <w:spacing w:val="-2"/>
          <w:lang w:val="en-GB"/>
        </w:rPr>
        <w:t>elementary stream may already have its own sub</w:t>
      </w:r>
      <w:r w:rsidRPr="00025D24">
        <w:rPr>
          <w:spacing w:val="-2"/>
          <w:lang w:val="en-GB"/>
        </w:rPr>
        <w:noBreakHyphen/>
        <w:t>division into individually decodable parts, in which case all encoded objects within one DTS-UHD stream can be packed into a single audio object.</w:t>
      </w:r>
    </w:p>
    <w:p w14:paraId="3E06943B" w14:textId="6E0F9B41" w:rsidR="00026142" w:rsidRPr="008B4FE5" w:rsidRDefault="00026142" w:rsidP="00B80CCF">
      <w:pPr>
        <w:pStyle w:val="FigureNo"/>
      </w:pPr>
      <w:r w:rsidRPr="008B4FE5">
        <w:t xml:space="preserve">Figure </w:t>
      </w:r>
      <w:r w:rsidR="00D80947">
        <w:t>30</w:t>
      </w:r>
    </w:p>
    <w:p w14:paraId="1D717B7E" w14:textId="63C009F8" w:rsidR="00026142" w:rsidRPr="008B4FE5" w:rsidRDefault="00026142" w:rsidP="00B80CCF">
      <w:pPr>
        <w:pStyle w:val="Figuretitle"/>
      </w:pPr>
      <w:r w:rsidRPr="008B4FE5">
        <w:t xml:space="preserve">Audio </w:t>
      </w:r>
      <w:r w:rsidR="00D80947" w:rsidRPr="008B4FE5">
        <w:t>frame composition</w:t>
      </w:r>
    </w:p>
    <w:p w14:paraId="259B655F" w14:textId="668C1500" w:rsidR="00026142" w:rsidRPr="008B4FE5" w:rsidRDefault="00026142" w:rsidP="00026142">
      <w:pPr>
        <w:pStyle w:val="Figure"/>
      </w:pPr>
      <w:r w:rsidRPr="008B4FE5">
        <w:rPr>
          <w:noProof/>
        </w:rPr>
        <w:drawing>
          <wp:inline distT="0" distB="0" distL="0" distR="0" wp14:anchorId="46E020B8" wp14:editId="1C45C70D">
            <wp:extent cx="5557549" cy="2957885"/>
            <wp:effectExtent l="0" t="0" r="5080" b="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cell phone&#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l="18417" t="12672" r="29173" b="37682"/>
                    <a:stretch>
                      <a:fillRect/>
                    </a:stretch>
                  </pic:blipFill>
                  <pic:spPr bwMode="auto">
                    <a:xfrm>
                      <a:off x="0" y="0"/>
                      <a:ext cx="5561671" cy="2960079"/>
                    </a:xfrm>
                    <a:prstGeom prst="rect">
                      <a:avLst/>
                    </a:prstGeom>
                    <a:noFill/>
                    <a:ln>
                      <a:noFill/>
                    </a:ln>
                  </pic:spPr>
                </pic:pic>
              </a:graphicData>
            </a:graphic>
          </wp:inline>
        </w:drawing>
      </w:r>
    </w:p>
    <w:p w14:paraId="558CA3C2" w14:textId="3908C12F" w:rsidR="00026142" w:rsidRPr="00025D24" w:rsidRDefault="00026142" w:rsidP="009537EC">
      <w:pPr>
        <w:pStyle w:val="Normalaftertitle"/>
        <w:rPr>
          <w:lang w:val="en-GB"/>
        </w:rPr>
      </w:pPr>
      <w:r w:rsidRPr="00025D24">
        <w:rPr>
          <w:lang w:val="en-GB"/>
        </w:rPr>
        <w:t>The above diagram shows how the Metadata consists of Object lists, with each associated Object Metadata pointing to an Audio Object or Component</w:t>
      </w:r>
      <w:r w:rsidR="00D80947" w:rsidRPr="00025D24">
        <w:rPr>
          <w:lang w:val="en-GB"/>
        </w:rPr>
        <w:t>.</w:t>
      </w:r>
    </w:p>
    <w:p w14:paraId="0F7336CD" w14:textId="77777777" w:rsidR="00026142" w:rsidRPr="00025D24" w:rsidRDefault="00026142" w:rsidP="00B80CCF">
      <w:pPr>
        <w:rPr>
          <w:lang w:val="en-GB"/>
        </w:rPr>
      </w:pPr>
      <w:r w:rsidRPr="00025D24">
        <w:rPr>
          <w:lang w:val="en-GB"/>
        </w:rPr>
        <w:t xml:space="preserve">Organization of the audio parameters into objects allows for the addition of new features and/or quality improvements by simply defining new objects. When new audio objects are defined, legacy </w:t>
      </w:r>
      <w:r w:rsidRPr="00025D24">
        <w:rPr>
          <w:lang w:val="en-GB"/>
        </w:rPr>
        <w:lastRenderedPageBreak/>
        <w:t>decoders shall recognize and extract audio objects that they are aware of (subject to the system constraints like the maximum number of decodable channels, the maximum sampling frequency, etc.) and ignore all other audio data objects.</w:t>
      </w:r>
    </w:p>
    <w:p w14:paraId="520A0A79" w14:textId="77777777" w:rsidR="00026142" w:rsidRPr="00025D24" w:rsidRDefault="00026142" w:rsidP="007D28E2">
      <w:pPr>
        <w:pStyle w:val="Heading1"/>
        <w:rPr>
          <w:lang w:val="en-GB"/>
        </w:rPr>
      </w:pPr>
      <w:bookmarkStart w:id="185" w:name="_Toc90362172"/>
      <w:bookmarkStart w:id="186" w:name="_Toc90975042"/>
      <w:bookmarkStart w:id="187" w:name="_Toc90975307"/>
      <w:r w:rsidRPr="00025D24">
        <w:rPr>
          <w:lang w:val="en-GB"/>
        </w:rPr>
        <w:t>3</w:t>
      </w:r>
      <w:r w:rsidRPr="00025D24">
        <w:rPr>
          <w:lang w:val="en-GB"/>
        </w:rPr>
        <w:tab/>
        <w:t>Presentations</w:t>
      </w:r>
      <w:bookmarkEnd w:id="185"/>
      <w:bookmarkEnd w:id="186"/>
      <w:bookmarkEnd w:id="187"/>
    </w:p>
    <w:p w14:paraId="6640A00B" w14:textId="77777777" w:rsidR="00026142" w:rsidRPr="00025D24" w:rsidRDefault="00026142" w:rsidP="00B80CCF">
      <w:pPr>
        <w:rPr>
          <w:lang w:val="en-GB"/>
        </w:rPr>
      </w:pPr>
      <w:r w:rsidRPr="00025D24">
        <w:rPr>
          <w:lang w:val="en-GB"/>
        </w:rPr>
        <w:t xml:space="preserve">The fundamental unit of a DTS-UHD stream is the object. While this can be a single waveform with associated metadata providing information on placement, volume etc., an object can also be a group of waveforms, such as a stereo, 5.1 or 7.1 channel-based set of waveforms. In addition, Object groups are used, which consist of a number of objects that should always be used together. This can be managed with a single identifier. </w:t>
      </w:r>
    </w:p>
    <w:p w14:paraId="5848A8E6" w14:textId="77777777" w:rsidR="00026142" w:rsidRPr="00025D24" w:rsidRDefault="00026142" w:rsidP="00B80CCF">
      <w:pPr>
        <w:rPr>
          <w:lang w:val="en-GB"/>
        </w:rPr>
      </w:pPr>
      <w:r w:rsidRPr="00025D24">
        <w:rPr>
          <w:lang w:val="en-GB"/>
        </w:rPr>
        <w:t xml:space="preserve">Metadata associated to an object can uniquely identify that object within a stream, which points to an associated waveform or group of waveforms. This Metadata also describes the properties necessary to render the waveforms in a default presentation including whether the waveforms should be played or silent. In addition, it will describe the loudness and dynamic properties of the object. </w:t>
      </w:r>
    </w:p>
    <w:p w14:paraId="768476C3" w14:textId="77777777" w:rsidR="00026142" w:rsidRPr="00025D24" w:rsidRDefault="00026142" w:rsidP="00B80CCF">
      <w:pPr>
        <w:rPr>
          <w:lang w:val="en-GB"/>
        </w:rPr>
      </w:pPr>
      <w:r w:rsidRPr="00025D24">
        <w:rPr>
          <w:lang w:val="en-GB"/>
        </w:rPr>
        <w:t xml:space="preserve">Metadata associated with an Object group again can uniquely identify an object group within a stream with a unique ID. The Metadata will consist of an object list identifying each unique object and will again indicate in a default presentation whether to be played or silent. This can be done at an individual object level within the group and can overwrite the original default setting on any individual object. This ability to manage and target objects at an individual and group level allows for many ways to control and personalise the audio. In order to simplify this, audio is managed through presentations. </w:t>
      </w:r>
    </w:p>
    <w:p w14:paraId="52CD16AB" w14:textId="77777777" w:rsidR="00026142" w:rsidRPr="00025D24" w:rsidRDefault="00026142" w:rsidP="007D28E2">
      <w:pPr>
        <w:pStyle w:val="Heading2"/>
        <w:rPr>
          <w:lang w:val="en-GB"/>
        </w:rPr>
      </w:pPr>
      <w:bookmarkStart w:id="188" w:name="_Toc90362173"/>
      <w:bookmarkStart w:id="189" w:name="_Toc90975043"/>
      <w:bookmarkStart w:id="190" w:name="_Toc90975308"/>
      <w:r w:rsidRPr="00025D24">
        <w:rPr>
          <w:lang w:val="en-GB"/>
        </w:rPr>
        <w:t>3.1</w:t>
      </w:r>
      <w:r w:rsidRPr="00025D24">
        <w:rPr>
          <w:lang w:val="en-GB"/>
        </w:rPr>
        <w:tab/>
        <w:t>Presentation methodology</w:t>
      </w:r>
      <w:bookmarkEnd w:id="188"/>
      <w:bookmarkEnd w:id="189"/>
      <w:bookmarkEnd w:id="190"/>
    </w:p>
    <w:p w14:paraId="20EB7377" w14:textId="77777777" w:rsidR="00026142" w:rsidRPr="00025D24" w:rsidRDefault="00026142" w:rsidP="00B80CCF">
      <w:pPr>
        <w:rPr>
          <w:lang w:val="en-GB"/>
        </w:rPr>
      </w:pPr>
      <w:r w:rsidRPr="00025D24">
        <w:rPr>
          <w:lang w:val="en-GB"/>
        </w:rPr>
        <w:t xml:space="preserve">Presentations are composed of a selection of objects and/or object groups. An object or object group can appear in a number of different presentations, with the presentation also able to select objects uniquely if the object group is not desired within the presentation. </w:t>
      </w:r>
    </w:p>
    <w:p w14:paraId="03B971CD" w14:textId="77777777" w:rsidR="00026142" w:rsidRPr="00025D24" w:rsidRDefault="00026142" w:rsidP="00B80CCF">
      <w:pPr>
        <w:rPr>
          <w:lang w:val="en-GB"/>
        </w:rPr>
      </w:pPr>
      <w:r w:rsidRPr="00025D24">
        <w:rPr>
          <w:lang w:val="en-GB"/>
        </w:rPr>
        <w:t>Multiple presentations may be present within a single DTS-UHD bitstream, with each presentation having a unique presentation index within the stream. Each presentation within a stream may be categorized as:</w:t>
      </w:r>
    </w:p>
    <w:p w14:paraId="7C4F8994" w14:textId="77777777" w:rsidR="00026142" w:rsidRPr="00025D24" w:rsidRDefault="00026142" w:rsidP="00B80CCF">
      <w:pPr>
        <w:pStyle w:val="enumlev1"/>
        <w:rPr>
          <w:bCs/>
          <w:lang w:val="en-GB"/>
        </w:rPr>
      </w:pPr>
      <w:r w:rsidRPr="00025D24">
        <w:rPr>
          <w:b/>
          <w:lang w:val="en-GB"/>
        </w:rPr>
        <w:tab/>
      </w:r>
      <w:r w:rsidRPr="00025D24">
        <w:rPr>
          <w:bCs/>
          <w:lang w:val="en-GB"/>
        </w:rPr>
        <w:t>selectable: where the playback of this presentation does not need playback of any of the audio presentations with the higher audio presentation index; or</w:t>
      </w:r>
    </w:p>
    <w:p w14:paraId="125DF73E" w14:textId="77777777" w:rsidR="00026142" w:rsidRPr="00025D24" w:rsidRDefault="00026142" w:rsidP="00B80CCF">
      <w:pPr>
        <w:pStyle w:val="enumlev1"/>
        <w:rPr>
          <w:lang w:val="en-GB"/>
        </w:rPr>
      </w:pPr>
      <w:r w:rsidRPr="00025D24">
        <w:rPr>
          <w:bCs/>
          <w:lang w:val="en-GB"/>
        </w:rPr>
        <w:tab/>
        <w:t>non-selectable:</w:t>
      </w:r>
      <w:r w:rsidRPr="00025D24">
        <w:rPr>
          <w:lang w:val="en-GB"/>
        </w:rPr>
        <w:t xml:space="preserve"> where the playback of this presentation requires playback of one or more audio presentations with the higher presentation index. Note that the non-selectable presentation is the default presentation if it is the only audio presentation in the stream.</w:t>
      </w:r>
    </w:p>
    <w:p w14:paraId="39E2BE65" w14:textId="77777777" w:rsidR="00026142" w:rsidRPr="00025D24" w:rsidRDefault="00026142" w:rsidP="00B80CCF">
      <w:pPr>
        <w:rPr>
          <w:lang w:val="en-GB"/>
        </w:rPr>
      </w:pPr>
      <w:r w:rsidRPr="00025D24">
        <w:rPr>
          <w:lang w:val="en-GB"/>
        </w:rPr>
        <w:t xml:space="preserve">Two selectable presentation examples are provided below. The first shows a simple default presentation consisting of two Object groups, while the second presentation is made up of Object groups and explicit objects, with the active and non-active flag shown. </w:t>
      </w:r>
    </w:p>
    <w:p w14:paraId="4AAEFD5C" w14:textId="23646A83" w:rsidR="00026142" w:rsidRPr="00025D24" w:rsidRDefault="00026142" w:rsidP="00B80CCF">
      <w:pPr>
        <w:pStyle w:val="FigureNo"/>
        <w:rPr>
          <w:lang w:val="en-GB"/>
        </w:rPr>
      </w:pPr>
      <w:r w:rsidRPr="00025D24">
        <w:rPr>
          <w:lang w:val="en-GB"/>
        </w:rPr>
        <w:lastRenderedPageBreak/>
        <w:t xml:space="preserve">Figure </w:t>
      </w:r>
      <w:r w:rsidR="00704387" w:rsidRPr="00025D24">
        <w:rPr>
          <w:lang w:val="en-GB"/>
        </w:rPr>
        <w:t>31</w:t>
      </w:r>
    </w:p>
    <w:p w14:paraId="363A9601" w14:textId="75122474" w:rsidR="00026142" w:rsidRPr="00025D24" w:rsidRDefault="00026142" w:rsidP="00B80CCF">
      <w:pPr>
        <w:pStyle w:val="Figuretitle"/>
        <w:rPr>
          <w:lang w:val="en-GB"/>
        </w:rPr>
      </w:pPr>
      <w:r w:rsidRPr="00025D24">
        <w:rPr>
          <w:lang w:val="en-GB"/>
        </w:rPr>
        <w:t xml:space="preserve">Presentation </w:t>
      </w:r>
      <w:r w:rsidR="00C617C0" w:rsidRPr="00025D24">
        <w:rPr>
          <w:lang w:val="en-GB"/>
        </w:rPr>
        <w:t>formed from object groups</w:t>
      </w:r>
    </w:p>
    <w:p w14:paraId="00996734" w14:textId="77777777" w:rsidR="00026142" w:rsidRPr="008B4FE5" w:rsidRDefault="00026142" w:rsidP="00B80CCF">
      <w:pPr>
        <w:pStyle w:val="Figure"/>
      </w:pPr>
      <w:r w:rsidRPr="008B4FE5">
        <w:object w:dxaOrig="8265" w:dyaOrig="3375" w14:anchorId="1F54014C">
          <v:shape id="_x0000_i1027" type="#_x0000_t75" alt="" style="width:410.4pt;height:165.6pt;mso-width-percent:0;mso-height-percent:0;mso-width-percent:0;mso-height-percent:0" o:ole="">
            <v:imagedata r:id="rId81" o:title=""/>
          </v:shape>
          <o:OLEObject Type="Embed" ProgID="Visio.Drawing.11" ShapeID="_x0000_i1027" DrawAspect="Content" ObjectID="_1701588608" r:id="rId82"/>
        </w:object>
      </w:r>
    </w:p>
    <w:p w14:paraId="1818EA45" w14:textId="08556393" w:rsidR="00026142" w:rsidRPr="00025D24" w:rsidRDefault="00026142" w:rsidP="00026142">
      <w:pPr>
        <w:pStyle w:val="FigureNo"/>
        <w:rPr>
          <w:lang w:val="en-GB"/>
        </w:rPr>
      </w:pPr>
      <w:r w:rsidRPr="00025D24">
        <w:rPr>
          <w:lang w:val="en-GB"/>
        </w:rPr>
        <w:t xml:space="preserve">Figure </w:t>
      </w:r>
      <w:r w:rsidR="00704387" w:rsidRPr="00025D24">
        <w:rPr>
          <w:lang w:val="en-GB"/>
        </w:rPr>
        <w:t>32</w:t>
      </w:r>
    </w:p>
    <w:p w14:paraId="0EE00B46" w14:textId="2E80D3B8" w:rsidR="00026142" w:rsidRPr="00025D24" w:rsidRDefault="00026142" w:rsidP="00026142">
      <w:pPr>
        <w:pStyle w:val="Figuretitle"/>
        <w:spacing w:after="240"/>
        <w:rPr>
          <w:lang w:val="en-GB"/>
        </w:rPr>
      </w:pPr>
      <w:r w:rsidRPr="00025D24">
        <w:rPr>
          <w:lang w:val="en-GB"/>
        </w:rPr>
        <w:t xml:space="preserve">Presentation formed from </w:t>
      </w:r>
      <w:r w:rsidR="00C617C0" w:rsidRPr="00025D24">
        <w:rPr>
          <w:lang w:val="en-GB"/>
        </w:rPr>
        <w:t>object groups and objects</w:t>
      </w:r>
    </w:p>
    <w:p w14:paraId="441D2FDE" w14:textId="77777777" w:rsidR="00026142" w:rsidRPr="008B4FE5" w:rsidRDefault="00026142" w:rsidP="00026142">
      <w:pPr>
        <w:pStyle w:val="Figure"/>
      </w:pPr>
      <w:r w:rsidRPr="008B4FE5">
        <w:object w:dxaOrig="8640" w:dyaOrig="3660" w14:anchorId="74C27AE7">
          <v:shape id="_x0000_i1028" type="#_x0000_t75" alt="" style="width:6in;height:180pt;mso-width-percent:0;mso-height-percent:0;mso-width-percent:0;mso-height-percent:0" o:ole="">
            <v:imagedata r:id="rId83" o:title=""/>
          </v:shape>
          <o:OLEObject Type="Embed" ProgID="Visio.Drawing.11" ShapeID="_x0000_i1028" DrawAspect="Content" ObjectID="_1701588609" r:id="rId84"/>
        </w:object>
      </w:r>
    </w:p>
    <w:p w14:paraId="2EC23905" w14:textId="77777777" w:rsidR="00026142" w:rsidRPr="00025D24" w:rsidRDefault="00026142" w:rsidP="00026142">
      <w:pPr>
        <w:pStyle w:val="Normalaftertitle"/>
        <w:rPr>
          <w:lang w:val="en-GB"/>
        </w:rPr>
      </w:pPr>
      <w:r w:rsidRPr="00025D24">
        <w:rPr>
          <w:lang w:val="en-GB"/>
        </w:rPr>
        <w:t>The final example shows playback requiring selected presentations which override the default playback.</w:t>
      </w:r>
    </w:p>
    <w:p w14:paraId="6C123D0B" w14:textId="5DC69134" w:rsidR="00026142" w:rsidRPr="00025D24" w:rsidRDefault="00026142" w:rsidP="00026142">
      <w:pPr>
        <w:pStyle w:val="FigureNo"/>
        <w:rPr>
          <w:lang w:val="en-GB"/>
        </w:rPr>
      </w:pPr>
      <w:r w:rsidRPr="00025D24">
        <w:rPr>
          <w:lang w:val="en-GB"/>
        </w:rPr>
        <w:lastRenderedPageBreak/>
        <w:t xml:space="preserve">Figure </w:t>
      </w:r>
      <w:r w:rsidR="00704387" w:rsidRPr="00025D24">
        <w:rPr>
          <w:lang w:val="en-GB"/>
        </w:rPr>
        <w:t>33</w:t>
      </w:r>
    </w:p>
    <w:p w14:paraId="12BCD319" w14:textId="66BF77C1" w:rsidR="00026142" w:rsidRPr="00025D24" w:rsidRDefault="00026142" w:rsidP="00026142">
      <w:pPr>
        <w:pStyle w:val="Figuretitle"/>
        <w:spacing w:after="240"/>
        <w:rPr>
          <w:lang w:val="en-GB"/>
        </w:rPr>
      </w:pPr>
      <w:r w:rsidRPr="00025D24">
        <w:rPr>
          <w:lang w:val="en-GB"/>
        </w:rPr>
        <w:t xml:space="preserve">Presentation formed from </w:t>
      </w:r>
      <w:r w:rsidR="00704387" w:rsidRPr="00025D24">
        <w:rPr>
          <w:lang w:val="en-GB"/>
        </w:rPr>
        <w:t>presentations with higher index</w:t>
      </w:r>
    </w:p>
    <w:p w14:paraId="70FB228C" w14:textId="0F285D34" w:rsidR="00026142" w:rsidRPr="008B4FE5" w:rsidRDefault="002C2C88" w:rsidP="00026142">
      <w:pPr>
        <w:pStyle w:val="Figure"/>
      </w:pPr>
      <w:r w:rsidRPr="008B4FE5">
        <w:object w:dxaOrig="9690" w:dyaOrig="4455" w14:anchorId="63F1D5E5">
          <v:shape id="_x0000_i1029" type="#_x0000_t75" alt="" style="width:468pt;height:3in;mso-width-percent:0;mso-height-percent:0;mso-width-percent:0;mso-height-percent:0" o:ole="">
            <v:imagedata r:id="rId85" o:title=""/>
          </v:shape>
          <o:OLEObject Type="Embed" ProgID="Visio.Drawing.11" ShapeID="_x0000_i1029" DrawAspect="Content" ObjectID="_1701588610" r:id="rId86"/>
        </w:object>
      </w:r>
    </w:p>
    <w:p w14:paraId="6D694519" w14:textId="77777777" w:rsidR="00026142" w:rsidRPr="00025D24" w:rsidRDefault="00026142" w:rsidP="007D28E2">
      <w:pPr>
        <w:pStyle w:val="Heading1"/>
        <w:rPr>
          <w:lang w:val="en-GB"/>
        </w:rPr>
      </w:pPr>
      <w:bookmarkStart w:id="191" w:name="_Toc90362174"/>
      <w:bookmarkStart w:id="192" w:name="_Toc90975044"/>
      <w:bookmarkStart w:id="193" w:name="_Toc90975309"/>
      <w:r w:rsidRPr="00025D24">
        <w:rPr>
          <w:lang w:val="en-GB"/>
        </w:rPr>
        <w:t>4</w:t>
      </w:r>
      <w:r w:rsidRPr="00025D24">
        <w:rPr>
          <w:lang w:val="en-GB"/>
        </w:rPr>
        <w:tab/>
        <w:t>Personalization</w:t>
      </w:r>
      <w:bookmarkEnd w:id="191"/>
      <w:bookmarkEnd w:id="192"/>
      <w:bookmarkEnd w:id="193"/>
    </w:p>
    <w:p w14:paraId="7A8CD42D" w14:textId="77777777" w:rsidR="00026142" w:rsidRPr="00025D24" w:rsidRDefault="00026142" w:rsidP="00B80CCF">
      <w:pPr>
        <w:rPr>
          <w:lang w:val="en-GB"/>
        </w:rPr>
      </w:pPr>
      <w:r w:rsidRPr="00025D24">
        <w:rPr>
          <w:lang w:val="en-GB"/>
        </w:rPr>
        <w:t>Metadata in the DTS-UHD bitstream may be controlled by the user for a number of different purposes outlined below. These can be to change the relative level of a particular ‘track’ or object; or to change from one particular object, such as a commentary, to another; or provide an additional track such as Audio Description. In addition, the changes to the metadata and therefore the audio can be limited or disabled. The limits can be specified by the content creator and captured in the original bitstream metadata. The diagram below gives an outline of how the Object Interactivity Manager fits into the system. This object interactivity manager applies user changes to the metadata before delivering the bitstream to the renderer.</w:t>
      </w:r>
    </w:p>
    <w:p w14:paraId="07B4CB8C" w14:textId="203269B6" w:rsidR="00026142" w:rsidRPr="008B4FE5" w:rsidRDefault="00026142" w:rsidP="00026142">
      <w:pPr>
        <w:pStyle w:val="FigureNo"/>
        <w:keepNext w:val="0"/>
        <w:keepLines w:val="0"/>
      </w:pPr>
      <w:r w:rsidRPr="008B4FE5">
        <w:t xml:space="preserve">Figure </w:t>
      </w:r>
      <w:r w:rsidR="00704387">
        <w:t>34</w:t>
      </w:r>
    </w:p>
    <w:p w14:paraId="3DF15D73" w14:textId="4618A8AF" w:rsidR="00026142" w:rsidRPr="008B4FE5" w:rsidRDefault="00026142" w:rsidP="00026142">
      <w:pPr>
        <w:pStyle w:val="Figuretitle"/>
        <w:keepNext w:val="0"/>
      </w:pPr>
      <w:r w:rsidRPr="008B4FE5">
        <w:t xml:space="preserve">Object </w:t>
      </w:r>
      <w:r w:rsidR="00704387" w:rsidRPr="008B4FE5">
        <w:t>interactivity ma</w:t>
      </w:r>
      <w:r w:rsidRPr="008B4FE5">
        <w:t>nager</w:t>
      </w:r>
    </w:p>
    <w:p w14:paraId="6F9AE954" w14:textId="6AAC4FD6" w:rsidR="00026142" w:rsidRPr="008B4FE5" w:rsidRDefault="00026142" w:rsidP="00026142">
      <w:pPr>
        <w:pStyle w:val="Figure"/>
      </w:pPr>
      <w:r w:rsidRPr="008B4FE5">
        <w:rPr>
          <w:noProof/>
        </w:rPr>
        <w:drawing>
          <wp:inline distT="0" distB="0" distL="0" distR="0" wp14:anchorId="4FA79446" wp14:editId="3B27386C">
            <wp:extent cx="5657850" cy="2476500"/>
            <wp:effectExtent l="0" t="0" r="0" b="0"/>
            <wp:docPr id="35" name="Picture 3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A picture containing screenshot&#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57850" cy="2476500"/>
                    </a:xfrm>
                    <a:prstGeom prst="rect">
                      <a:avLst/>
                    </a:prstGeom>
                    <a:noFill/>
                    <a:ln>
                      <a:noFill/>
                    </a:ln>
                  </pic:spPr>
                </pic:pic>
              </a:graphicData>
            </a:graphic>
          </wp:inline>
        </w:drawing>
      </w:r>
    </w:p>
    <w:p w14:paraId="24F63294" w14:textId="322A6815" w:rsidR="00026142" w:rsidRPr="008B4FE5" w:rsidRDefault="00026142" w:rsidP="007D28E2">
      <w:pPr>
        <w:pStyle w:val="Heading2"/>
      </w:pPr>
      <w:bookmarkStart w:id="194" w:name="_Toc90362175"/>
      <w:bookmarkStart w:id="195" w:name="_Toc90975045"/>
      <w:bookmarkStart w:id="196" w:name="_Toc90975310"/>
      <w:r w:rsidRPr="008B4FE5">
        <w:lastRenderedPageBreak/>
        <w:t>4.1</w:t>
      </w:r>
      <w:r w:rsidRPr="008B4FE5">
        <w:tab/>
        <w:t xml:space="preserve">Multi </w:t>
      </w:r>
      <w:r w:rsidR="00704387" w:rsidRPr="008B4FE5">
        <w:t>language</w:t>
      </w:r>
      <w:bookmarkEnd w:id="194"/>
      <w:bookmarkEnd w:id="195"/>
      <w:bookmarkEnd w:id="196"/>
    </w:p>
    <w:p w14:paraId="13FF235F" w14:textId="43FA92BA" w:rsidR="00026142" w:rsidRPr="008B4FE5" w:rsidRDefault="00026142" w:rsidP="00B80CCF">
      <w:r w:rsidRPr="00025D24">
        <w:rPr>
          <w:lang w:val="en-GB"/>
        </w:rPr>
        <w:t>The ability to control either single audio objects or use lower order presentations as part of a main presentation opens up significant opportunities in the delivery of content in multiple languages. In the first instance audio commentary for sports event could be delivered in multiple languages by changing the active commentary component within a presentation. This can be seen in the above Fig</w:t>
      </w:r>
      <w:r w:rsidR="00704387" w:rsidRPr="00025D24">
        <w:rPr>
          <w:lang w:val="en-GB"/>
        </w:rPr>
        <w:t>.</w:t>
      </w:r>
      <w:r w:rsidR="007F5D69" w:rsidRPr="00025D24">
        <w:rPr>
          <w:lang w:val="en-GB"/>
        </w:rPr>
        <w:t> </w:t>
      </w:r>
      <w:r w:rsidR="00704387" w:rsidRPr="00025D24">
        <w:rPr>
          <w:lang w:val="en-GB"/>
        </w:rPr>
        <w:t>32</w:t>
      </w:r>
      <w:r w:rsidRPr="00025D24">
        <w:rPr>
          <w:lang w:val="en-GB"/>
        </w:rPr>
        <w:t xml:space="preserve"> whereby the Object_ids would have their states changed from Active to Inactive, and vice versa, changing the different languages. This would allow all other aspects of the audio stream to remain the same, perhaps delivered in a 5.1 surround bed, while having a significant reduction on bandwidth overhead. If such an option was delivered traditionally each language option would require a full 5.1 premixed stream. </w:t>
      </w:r>
      <w:r w:rsidRPr="008B4FE5">
        <w:t xml:space="preserve">The bandwidth savings can be seen in </w:t>
      </w:r>
      <w:r w:rsidR="00704387" w:rsidRPr="008B4FE5">
        <w:t xml:space="preserve">Table </w:t>
      </w:r>
      <w:r w:rsidR="00704387">
        <w:t>4</w:t>
      </w:r>
      <w:r w:rsidRPr="008B4FE5">
        <w:t xml:space="preserve">. </w:t>
      </w:r>
    </w:p>
    <w:p w14:paraId="3DFCB18E" w14:textId="517112F8" w:rsidR="00026142" w:rsidRPr="008B4FE5" w:rsidRDefault="000E2791" w:rsidP="00026142">
      <w:pPr>
        <w:pStyle w:val="TableNo"/>
      </w:pPr>
      <w:r w:rsidRPr="008B4FE5">
        <w:t xml:space="preserve">TABLE </w:t>
      </w:r>
      <w:r w:rsidR="00704387">
        <w:t>4</w:t>
      </w:r>
    </w:p>
    <w:p w14:paraId="22345759" w14:textId="77777777" w:rsidR="00026142" w:rsidRPr="00025D24" w:rsidRDefault="00026142" w:rsidP="00026142">
      <w:pPr>
        <w:pStyle w:val="Tabletitle"/>
        <w:rPr>
          <w:lang w:val="en-GB"/>
        </w:rPr>
      </w:pPr>
      <w:r w:rsidRPr="00025D24">
        <w:rPr>
          <w:lang w:val="en-GB"/>
        </w:rPr>
        <w:t>Bandwidth requirements for Multi-language support</w:t>
      </w:r>
    </w:p>
    <w:tbl>
      <w:tblPr>
        <w:tblStyle w:val="TableGrid"/>
        <w:tblW w:w="0" w:type="auto"/>
        <w:tblInd w:w="0" w:type="dxa"/>
        <w:tblLook w:val="04A0" w:firstRow="1" w:lastRow="0" w:firstColumn="1" w:lastColumn="0" w:noHBand="0" w:noVBand="1"/>
      </w:tblPr>
      <w:tblGrid>
        <w:gridCol w:w="2407"/>
        <w:gridCol w:w="2407"/>
        <w:gridCol w:w="2407"/>
        <w:gridCol w:w="2408"/>
      </w:tblGrid>
      <w:tr w:rsidR="00026142" w:rsidRPr="00025D24" w14:paraId="1F7F0D48" w14:textId="77777777" w:rsidTr="00026142">
        <w:tc>
          <w:tcPr>
            <w:tcW w:w="4814" w:type="dxa"/>
            <w:gridSpan w:val="2"/>
            <w:tcBorders>
              <w:top w:val="single" w:sz="4" w:space="0" w:color="auto"/>
              <w:left w:val="single" w:sz="4" w:space="0" w:color="auto"/>
              <w:bottom w:val="single" w:sz="4" w:space="0" w:color="auto"/>
              <w:right w:val="single" w:sz="4" w:space="0" w:color="auto"/>
            </w:tcBorders>
            <w:hideMark/>
          </w:tcPr>
          <w:p w14:paraId="4D07C51A" w14:textId="77777777" w:rsidR="00026142" w:rsidRPr="008B4FE5" w:rsidRDefault="00026142">
            <w:pPr>
              <w:pStyle w:val="Tablehead"/>
            </w:pPr>
            <w:r w:rsidRPr="008B4FE5">
              <w:t>Current 5.1 Audio delivery solution</w:t>
            </w:r>
          </w:p>
        </w:tc>
        <w:tc>
          <w:tcPr>
            <w:tcW w:w="4815" w:type="dxa"/>
            <w:gridSpan w:val="2"/>
            <w:tcBorders>
              <w:top w:val="single" w:sz="4" w:space="0" w:color="auto"/>
              <w:left w:val="single" w:sz="4" w:space="0" w:color="auto"/>
              <w:bottom w:val="single" w:sz="4" w:space="0" w:color="auto"/>
              <w:right w:val="single" w:sz="4" w:space="0" w:color="auto"/>
            </w:tcBorders>
            <w:hideMark/>
          </w:tcPr>
          <w:p w14:paraId="3E215322" w14:textId="77777777" w:rsidR="00026142" w:rsidRPr="00025D24" w:rsidRDefault="00026142">
            <w:pPr>
              <w:pStyle w:val="Tablehead"/>
              <w:rPr>
                <w:lang w:val="en-GB"/>
              </w:rPr>
            </w:pPr>
            <w:r w:rsidRPr="00025D24">
              <w:rPr>
                <w:lang w:val="en-GB"/>
              </w:rPr>
              <w:t>DTS-UHS Presentation delivery solution</w:t>
            </w:r>
          </w:p>
        </w:tc>
      </w:tr>
      <w:tr w:rsidR="00026142" w:rsidRPr="008B4FE5" w14:paraId="7550B53E" w14:textId="77777777" w:rsidTr="00026142">
        <w:tc>
          <w:tcPr>
            <w:tcW w:w="2407" w:type="dxa"/>
            <w:tcBorders>
              <w:top w:val="single" w:sz="4" w:space="0" w:color="auto"/>
              <w:left w:val="single" w:sz="4" w:space="0" w:color="auto"/>
              <w:bottom w:val="single" w:sz="4" w:space="0" w:color="auto"/>
              <w:right w:val="single" w:sz="4" w:space="0" w:color="auto"/>
            </w:tcBorders>
            <w:hideMark/>
          </w:tcPr>
          <w:p w14:paraId="682D3309" w14:textId="77777777" w:rsidR="00026142" w:rsidRPr="008B4FE5" w:rsidRDefault="00026142">
            <w:pPr>
              <w:pStyle w:val="Tabletext"/>
            </w:pPr>
            <w:r w:rsidRPr="008B4FE5">
              <w:t>5.1</w:t>
            </w:r>
            <w:r w:rsidRPr="008B4FE5">
              <w:tab/>
              <w:t>English AAC</w:t>
            </w:r>
          </w:p>
        </w:tc>
        <w:tc>
          <w:tcPr>
            <w:tcW w:w="2407" w:type="dxa"/>
            <w:tcBorders>
              <w:top w:val="single" w:sz="4" w:space="0" w:color="auto"/>
              <w:left w:val="single" w:sz="4" w:space="0" w:color="auto"/>
              <w:bottom w:val="single" w:sz="4" w:space="0" w:color="auto"/>
              <w:right w:val="single" w:sz="4" w:space="0" w:color="auto"/>
            </w:tcBorders>
            <w:hideMark/>
          </w:tcPr>
          <w:p w14:paraId="290BBCBC" w14:textId="786B8C62" w:rsidR="00026142" w:rsidRPr="008B4FE5" w:rsidRDefault="00026142">
            <w:pPr>
              <w:pStyle w:val="Tabletext"/>
              <w:jc w:val="center"/>
            </w:pPr>
            <w:r w:rsidRPr="008B4FE5">
              <w:t>144 kb</w:t>
            </w:r>
            <w:r w:rsidR="00C617C0">
              <w:t>it/</w:t>
            </w:r>
            <w:r w:rsidRPr="008B4FE5">
              <w:t>s</w:t>
            </w:r>
          </w:p>
        </w:tc>
        <w:tc>
          <w:tcPr>
            <w:tcW w:w="2407" w:type="dxa"/>
            <w:tcBorders>
              <w:top w:val="single" w:sz="4" w:space="0" w:color="auto"/>
              <w:left w:val="single" w:sz="4" w:space="0" w:color="auto"/>
              <w:bottom w:val="single" w:sz="4" w:space="0" w:color="auto"/>
              <w:right w:val="single" w:sz="4" w:space="0" w:color="auto"/>
            </w:tcBorders>
            <w:hideMark/>
          </w:tcPr>
          <w:p w14:paraId="42543151" w14:textId="77777777" w:rsidR="00026142" w:rsidRPr="008B4FE5" w:rsidRDefault="00026142">
            <w:pPr>
              <w:pStyle w:val="Tabletext"/>
            </w:pPr>
            <w:r w:rsidRPr="008B4FE5">
              <w:t>5.1</w:t>
            </w:r>
            <w:r w:rsidRPr="008B4FE5">
              <w:tab/>
              <w:t>Bed DTS-UHD</w:t>
            </w:r>
          </w:p>
        </w:tc>
        <w:tc>
          <w:tcPr>
            <w:tcW w:w="2408" w:type="dxa"/>
            <w:tcBorders>
              <w:top w:val="single" w:sz="4" w:space="0" w:color="auto"/>
              <w:left w:val="single" w:sz="4" w:space="0" w:color="auto"/>
              <w:bottom w:val="single" w:sz="4" w:space="0" w:color="auto"/>
              <w:right w:val="single" w:sz="4" w:space="0" w:color="auto"/>
            </w:tcBorders>
            <w:hideMark/>
          </w:tcPr>
          <w:p w14:paraId="32F4D308" w14:textId="0825BFFA" w:rsidR="00026142" w:rsidRPr="008B4FE5" w:rsidRDefault="00026142">
            <w:pPr>
              <w:pStyle w:val="Tabletext"/>
              <w:jc w:val="center"/>
            </w:pPr>
            <w:r w:rsidRPr="008B4FE5">
              <w:t xml:space="preserve">144 </w:t>
            </w:r>
            <w:r w:rsidR="00C617C0" w:rsidRPr="008B4FE5">
              <w:t>kb</w:t>
            </w:r>
            <w:r w:rsidR="00C617C0">
              <w:t>it/</w:t>
            </w:r>
            <w:r w:rsidR="00C617C0" w:rsidRPr="008B4FE5">
              <w:t>s</w:t>
            </w:r>
          </w:p>
        </w:tc>
      </w:tr>
      <w:tr w:rsidR="00026142" w:rsidRPr="008B4FE5" w14:paraId="16803B1B" w14:textId="77777777" w:rsidTr="00026142">
        <w:tc>
          <w:tcPr>
            <w:tcW w:w="2407" w:type="dxa"/>
            <w:tcBorders>
              <w:top w:val="single" w:sz="4" w:space="0" w:color="auto"/>
              <w:left w:val="single" w:sz="4" w:space="0" w:color="auto"/>
              <w:bottom w:val="single" w:sz="4" w:space="0" w:color="auto"/>
              <w:right w:val="single" w:sz="4" w:space="0" w:color="auto"/>
            </w:tcBorders>
            <w:hideMark/>
          </w:tcPr>
          <w:p w14:paraId="3445F579" w14:textId="77777777" w:rsidR="00026142" w:rsidRPr="008B4FE5" w:rsidRDefault="00026142">
            <w:pPr>
              <w:pStyle w:val="Tabletext"/>
            </w:pPr>
            <w:r w:rsidRPr="008B4FE5">
              <w:t>5.1</w:t>
            </w:r>
            <w:r w:rsidRPr="008B4FE5">
              <w:tab/>
              <w:t>Spanish AAC</w:t>
            </w:r>
          </w:p>
        </w:tc>
        <w:tc>
          <w:tcPr>
            <w:tcW w:w="2407" w:type="dxa"/>
            <w:tcBorders>
              <w:top w:val="single" w:sz="4" w:space="0" w:color="auto"/>
              <w:left w:val="single" w:sz="4" w:space="0" w:color="auto"/>
              <w:bottom w:val="single" w:sz="4" w:space="0" w:color="auto"/>
              <w:right w:val="single" w:sz="4" w:space="0" w:color="auto"/>
            </w:tcBorders>
            <w:hideMark/>
          </w:tcPr>
          <w:p w14:paraId="7AE6F6CC" w14:textId="5E142E69" w:rsidR="00026142" w:rsidRPr="008B4FE5" w:rsidRDefault="00026142">
            <w:pPr>
              <w:pStyle w:val="Tabletext"/>
              <w:jc w:val="center"/>
            </w:pPr>
            <w:r w:rsidRPr="008B4FE5">
              <w:t xml:space="preserve">144 </w:t>
            </w:r>
            <w:r w:rsidR="00C617C0" w:rsidRPr="008B4FE5">
              <w:t>kb</w:t>
            </w:r>
            <w:r w:rsidR="00C617C0">
              <w:t>it/</w:t>
            </w:r>
            <w:r w:rsidR="00C617C0" w:rsidRPr="008B4FE5">
              <w:t>s</w:t>
            </w:r>
          </w:p>
        </w:tc>
        <w:tc>
          <w:tcPr>
            <w:tcW w:w="2407" w:type="dxa"/>
            <w:tcBorders>
              <w:top w:val="single" w:sz="4" w:space="0" w:color="auto"/>
              <w:left w:val="single" w:sz="4" w:space="0" w:color="auto"/>
              <w:bottom w:val="single" w:sz="4" w:space="0" w:color="auto"/>
              <w:right w:val="single" w:sz="4" w:space="0" w:color="auto"/>
            </w:tcBorders>
            <w:hideMark/>
          </w:tcPr>
          <w:p w14:paraId="0996FA22" w14:textId="77777777" w:rsidR="00026142" w:rsidRPr="008B4FE5" w:rsidRDefault="00026142">
            <w:pPr>
              <w:pStyle w:val="Tabletext"/>
            </w:pPr>
            <w:r w:rsidRPr="008B4FE5">
              <w:t>English DTS-UHD</w:t>
            </w:r>
          </w:p>
        </w:tc>
        <w:tc>
          <w:tcPr>
            <w:tcW w:w="2408" w:type="dxa"/>
            <w:tcBorders>
              <w:top w:val="single" w:sz="4" w:space="0" w:color="auto"/>
              <w:left w:val="single" w:sz="4" w:space="0" w:color="auto"/>
              <w:bottom w:val="single" w:sz="4" w:space="0" w:color="auto"/>
              <w:right w:val="single" w:sz="4" w:space="0" w:color="auto"/>
            </w:tcBorders>
            <w:hideMark/>
          </w:tcPr>
          <w:p w14:paraId="00068DF2" w14:textId="34869F06" w:rsidR="00026142" w:rsidRPr="008B4FE5" w:rsidRDefault="00026142">
            <w:pPr>
              <w:pStyle w:val="Tabletext"/>
              <w:jc w:val="center"/>
            </w:pPr>
            <w:r w:rsidRPr="008B4FE5">
              <w:t xml:space="preserve">48 </w:t>
            </w:r>
            <w:r w:rsidR="00C617C0" w:rsidRPr="008B4FE5">
              <w:t>kb</w:t>
            </w:r>
            <w:r w:rsidR="00C617C0">
              <w:t>it/</w:t>
            </w:r>
            <w:r w:rsidR="00C617C0" w:rsidRPr="008B4FE5">
              <w:t>s</w:t>
            </w:r>
          </w:p>
        </w:tc>
      </w:tr>
      <w:tr w:rsidR="00026142" w:rsidRPr="008B4FE5" w14:paraId="6C2C0FAF" w14:textId="77777777" w:rsidTr="00026142">
        <w:tc>
          <w:tcPr>
            <w:tcW w:w="2407" w:type="dxa"/>
            <w:tcBorders>
              <w:top w:val="single" w:sz="4" w:space="0" w:color="auto"/>
              <w:left w:val="single" w:sz="4" w:space="0" w:color="auto"/>
              <w:bottom w:val="single" w:sz="4" w:space="0" w:color="auto"/>
              <w:right w:val="single" w:sz="4" w:space="0" w:color="auto"/>
            </w:tcBorders>
            <w:hideMark/>
          </w:tcPr>
          <w:p w14:paraId="50684B82" w14:textId="77777777" w:rsidR="00026142" w:rsidRPr="008B4FE5" w:rsidRDefault="00026142">
            <w:pPr>
              <w:pStyle w:val="Tabletext"/>
            </w:pPr>
            <w:r w:rsidRPr="008B4FE5">
              <w:t>5.1</w:t>
            </w:r>
            <w:r w:rsidRPr="008B4FE5">
              <w:tab/>
              <w:t>French AAC</w:t>
            </w:r>
          </w:p>
        </w:tc>
        <w:tc>
          <w:tcPr>
            <w:tcW w:w="2407" w:type="dxa"/>
            <w:tcBorders>
              <w:top w:val="single" w:sz="4" w:space="0" w:color="auto"/>
              <w:left w:val="single" w:sz="4" w:space="0" w:color="auto"/>
              <w:bottom w:val="single" w:sz="4" w:space="0" w:color="auto"/>
              <w:right w:val="single" w:sz="4" w:space="0" w:color="auto"/>
            </w:tcBorders>
            <w:hideMark/>
          </w:tcPr>
          <w:p w14:paraId="4C259369" w14:textId="4BC54E96" w:rsidR="00026142" w:rsidRPr="008B4FE5" w:rsidRDefault="00026142">
            <w:pPr>
              <w:pStyle w:val="Tabletext"/>
              <w:jc w:val="center"/>
            </w:pPr>
            <w:r w:rsidRPr="008B4FE5">
              <w:t xml:space="preserve">144 </w:t>
            </w:r>
            <w:r w:rsidR="00C617C0" w:rsidRPr="008B4FE5">
              <w:t>kb</w:t>
            </w:r>
            <w:r w:rsidR="00C617C0">
              <w:t>it/</w:t>
            </w:r>
            <w:r w:rsidR="00C617C0" w:rsidRPr="008B4FE5">
              <w:t>s</w:t>
            </w:r>
          </w:p>
        </w:tc>
        <w:tc>
          <w:tcPr>
            <w:tcW w:w="2407" w:type="dxa"/>
            <w:tcBorders>
              <w:top w:val="single" w:sz="4" w:space="0" w:color="auto"/>
              <w:left w:val="single" w:sz="4" w:space="0" w:color="auto"/>
              <w:bottom w:val="single" w:sz="4" w:space="0" w:color="auto"/>
              <w:right w:val="single" w:sz="4" w:space="0" w:color="auto"/>
            </w:tcBorders>
            <w:hideMark/>
          </w:tcPr>
          <w:p w14:paraId="5894FAF6" w14:textId="77777777" w:rsidR="00026142" w:rsidRPr="008B4FE5" w:rsidRDefault="00026142">
            <w:pPr>
              <w:pStyle w:val="Tabletext"/>
            </w:pPr>
            <w:r w:rsidRPr="008B4FE5">
              <w:t>Spanish DTS-UHD</w:t>
            </w:r>
          </w:p>
        </w:tc>
        <w:tc>
          <w:tcPr>
            <w:tcW w:w="2408" w:type="dxa"/>
            <w:tcBorders>
              <w:top w:val="single" w:sz="4" w:space="0" w:color="auto"/>
              <w:left w:val="single" w:sz="4" w:space="0" w:color="auto"/>
              <w:bottom w:val="single" w:sz="4" w:space="0" w:color="auto"/>
              <w:right w:val="single" w:sz="4" w:space="0" w:color="auto"/>
            </w:tcBorders>
            <w:hideMark/>
          </w:tcPr>
          <w:p w14:paraId="666C84B5" w14:textId="37AE5603" w:rsidR="00026142" w:rsidRPr="008B4FE5" w:rsidRDefault="00026142">
            <w:pPr>
              <w:pStyle w:val="Tabletext"/>
              <w:jc w:val="center"/>
            </w:pPr>
            <w:r w:rsidRPr="008B4FE5">
              <w:t xml:space="preserve">48 </w:t>
            </w:r>
            <w:r w:rsidR="00C617C0" w:rsidRPr="008B4FE5">
              <w:t>kb</w:t>
            </w:r>
            <w:r w:rsidR="00C617C0">
              <w:t>it/</w:t>
            </w:r>
            <w:r w:rsidR="00C617C0" w:rsidRPr="008B4FE5">
              <w:t>s</w:t>
            </w:r>
          </w:p>
        </w:tc>
      </w:tr>
      <w:tr w:rsidR="00026142" w:rsidRPr="008B4FE5" w14:paraId="79290F1D" w14:textId="77777777" w:rsidTr="00026142">
        <w:tc>
          <w:tcPr>
            <w:tcW w:w="2407" w:type="dxa"/>
            <w:tcBorders>
              <w:top w:val="single" w:sz="4" w:space="0" w:color="auto"/>
              <w:left w:val="single" w:sz="4" w:space="0" w:color="auto"/>
              <w:bottom w:val="single" w:sz="4" w:space="0" w:color="auto"/>
              <w:right w:val="single" w:sz="4" w:space="0" w:color="auto"/>
            </w:tcBorders>
            <w:hideMark/>
          </w:tcPr>
          <w:p w14:paraId="7162970B" w14:textId="77777777" w:rsidR="00026142" w:rsidRPr="008B4FE5" w:rsidRDefault="00026142">
            <w:pPr>
              <w:pStyle w:val="Tabletext"/>
            </w:pPr>
            <w:r w:rsidRPr="008B4FE5">
              <w:t>5.1</w:t>
            </w:r>
            <w:r w:rsidRPr="008B4FE5">
              <w:tab/>
              <w:t>German AAC</w:t>
            </w:r>
          </w:p>
        </w:tc>
        <w:tc>
          <w:tcPr>
            <w:tcW w:w="2407" w:type="dxa"/>
            <w:tcBorders>
              <w:top w:val="single" w:sz="4" w:space="0" w:color="auto"/>
              <w:left w:val="single" w:sz="4" w:space="0" w:color="auto"/>
              <w:bottom w:val="single" w:sz="4" w:space="0" w:color="auto"/>
              <w:right w:val="single" w:sz="4" w:space="0" w:color="auto"/>
            </w:tcBorders>
            <w:hideMark/>
          </w:tcPr>
          <w:p w14:paraId="6E49858B" w14:textId="0E57C288" w:rsidR="00026142" w:rsidRPr="008B4FE5" w:rsidRDefault="00026142">
            <w:pPr>
              <w:pStyle w:val="Tabletext"/>
              <w:jc w:val="center"/>
            </w:pPr>
            <w:r w:rsidRPr="008B4FE5">
              <w:t xml:space="preserve">144 </w:t>
            </w:r>
            <w:r w:rsidR="00C617C0" w:rsidRPr="008B4FE5">
              <w:t>kb</w:t>
            </w:r>
            <w:r w:rsidR="00C617C0">
              <w:t>it/</w:t>
            </w:r>
            <w:r w:rsidR="00C617C0" w:rsidRPr="008B4FE5">
              <w:t>s</w:t>
            </w:r>
          </w:p>
        </w:tc>
        <w:tc>
          <w:tcPr>
            <w:tcW w:w="2407" w:type="dxa"/>
            <w:tcBorders>
              <w:top w:val="single" w:sz="4" w:space="0" w:color="auto"/>
              <w:left w:val="single" w:sz="4" w:space="0" w:color="auto"/>
              <w:bottom w:val="single" w:sz="4" w:space="0" w:color="auto"/>
              <w:right w:val="single" w:sz="4" w:space="0" w:color="auto"/>
            </w:tcBorders>
            <w:hideMark/>
          </w:tcPr>
          <w:p w14:paraId="15950BC7" w14:textId="77777777" w:rsidR="00026142" w:rsidRPr="008B4FE5" w:rsidRDefault="00026142">
            <w:pPr>
              <w:pStyle w:val="Tabletext"/>
            </w:pPr>
            <w:r w:rsidRPr="008B4FE5">
              <w:t>French DTS-UHD</w:t>
            </w:r>
          </w:p>
        </w:tc>
        <w:tc>
          <w:tcPr>
            <w:tcW w:w="2408" w:type="dxa"/>
            <w:tcBorders>
              <w:top w:val="single" w:sz="4" w:space="0" w:color="auto"/>
              <w:left w:val="single" w:sz="4" w:space="0" w:color="auto"/>
              <w:bottom w:val="single" w:sz="4" w:space="0" w:color="auto"/>
              <w:right w:val="single" w:sz="4" w:space="0" w:color="auto"/>
            </w:tcBorders>
            <w:hideMark/>
          </w:tcPr>
          <w:p w14:paraId="11F18286" w14:textId="7E876B52" w:rsidR="00026142" w:rsidRPr="008B4FE5" w:rsidRDefault="00026142">
            <w:pPr>
              <w:pStyle w:val="Tabletext"/>
              <w:jc w:val="center"/>
            </w:pPr>
            <w:r w:rsidRPr="008B4FE5">
              <w:t xml:space="preserve">48 </w:t>
            </w:r>
            <w:r w:rsidR="00C617C0" w:rsidRPr="008B4FE5">
              <w:t>kb</w:t>
            </w:r>
            <w:r w:rsidR="00C617C0">
              <w:t>it/</w:t>
            </w:r>
            <w:r w:rsidR="00C617C0" w:rsidRPr="008B4FE5">
              <w:t>s</w:t>
            </w:r>
          </w:p>
        </w:tc>
      </w:tr>
      <w:tr w:rsidR="00026142" w:rsidRPr="008B4FE5" w14:paraId="357FDB0E" w14:textId="77777777" w:rsidTr="00026142">
        <w:tc>
          <w:tcPr>
            <w:tcW w:w="2407" w:type="dxa"/>
            <w:tcBorders>
              <w:top w:val="single" w:sz="4" w:space="0" w:color="auto"/>
              <w:left w:val="single" w:sz="4" w:space="0" w:color="auto"/>
              <w:bottom w:val="single" w:sz="4" w:space="0" w:color="auto"/>
              <w:right w:val="single" w:sz="4" w:space="0" w:color="auto"/>
            </w:tcBorders>
          </w:tcPr>
          <w:p w14:paraId="3735D3D5" w14:textId="77777777" w:rsidR="00026142" w:rsidRPr="008B4FE5" w:rsidRDefault="00026142">
            <w:pPr>
              <w:pStyle w:val="Tabletext"/>
            </w:pPr>
          </w:p>
        </w:tc>
        <w:tc>
          <w:tcPr>
            <w:tcW w:w="2407" w:type="dxa"/>
            <w:tcBorders>
              <w:top w:val="single" w:sz="4" w:space="0" w:color="auto"/>
              <w:left w:val="single" w:sz="4" w:space="0" w:color="auto"/>
              <w:bottom w:val="single" w:sz="4" w:space="0" w:color="auto"/>
              <w:right w:val="single" w:sz="4" w:space="0" w:color="auto"/>
            </w:tcBorders>
          </w:tcPr>
          <w:p w14:paraId="270C5571" w14:textId="77777777" w:rsidR="00026142" w:rsidRPr="008B4FE5" w:rsidRDefault="00026142">
            <w:pPr>
              <w:pStyle w:val="Tabletext"/>
              <w:jc w:val="center"/>
            </w:pPr>
          </w:p>
        </w:tc>
        <w:tc>
          <w:tcPr>
            <w:tcW w:w="2407" w:type="dxa"/>
            <w:tcBorders>
              <w:top w:val="single" w:sz="4" w:space="0" w:color="auto"/>
              <w:left w:val="single" w:sz="4" w:space="0" w:color="auto"/>
              <w:bottom w:val="single" w:sz="4" w:space="0" w:color="auto"/>
              <w:right w:val="single" w:sz="4" w:space="0" w:color="auto"/>
            </w:tcBorders>
            <w:hideMark/>
          </w:tcPr>
          <w:p w14:paraId="1F369955" w14:textId="77777777" w:rsidR="00026142" w:rsidRPr="008B4FE5" w:rsidRDefault="00026142">
            <w:pPr>
              <w:pStyle w:val="Tabletext"/>
            </w:pPr>
            <w:r w:rsidRPr="008B4FE5">
              <w:t>German DTS-UHD</w:t>
            </w:r>
          </w:p>
        </w:tc>
        <w:tc>
          <w:tcPr>
            <w:tcW w:w="2408" w:type="dxa"/>
            <w:tcBorders>
              <w:top w:val="single" w:sz="4" w:space="0" w:color="auto"/>
              <w:left w:val="single" w:sz="4" w:space="0" w:color="auto"/>
              <w:bottom w:val="single" w:sz="4" w:space="0" w:color="auto"/>
              <w:right w:val="single" w:sz="4" w:space="0" w:color="auto"/>
            </w:tcBorders>
            <w:hideMark/>
          </w:tcPr>
          <w:p w14:paraId="0CA51E16" w14:textId="5B39EDA4" w:rsidR="00026142" w:rsidRPr="008B4FE5" w:rsidRDefault="00026142">
            <w:pPr>
              <w:pStyle w:val="Tabletext"/>
              <w:jc w:val="center"/>
            </w:pPr>
            <w:r w:rsidRPr="008B4FE5">
              <w:t xml:space="preserve">48 </w:t>
            </w:r>
            <w:r w:rsidR="00C617C0" w:rsidRPr="008B4FE5">
              <w:t>kb</w:t>
            </w:r>
            <w:r w:rsidR="00C617C0">
              <w:t>it/</w:t>
            </w:r>
            <w:r w:rsidR="00C617C0" w:rsidRPr="008B4FE5">
              <w:t>s</w:t>
            </w:r>
          </w:p>
        </w:tc>
      </w:tr>
      <w:tr w:rsidR="00026142" w:rsidRPr="008B4FE5" w14:paraId="715410F9" w14:textId="77777777" w:rsidTr="00026142">
        <w:tc>
          <w:tcPr>
            <w:tcW w:w="2407" w:type="dxa"/>
            <w:tcBorders>
              <w:top w:val="single" w:sz="4" w:space="0" w:color="auto"/>
              <w:left w:val="single" w:sz="4" w:space="0" w:color="auto"/>
              <w:bottom w:val="single" w:sz="4" w:space="0" w:color="auto"/>
              <w:right w:val="single" w:sz="4" w:space="0" w:color="auto"/>
            </w:tcBorders>
            <w:hideMark/>
          </w:tcPr>
          <w:p w14:paraId="0503703F" w14:textId="77777777" w:rsidR="00026142" w:rsidRPr="008B4FE5" w:rsidRDefault="00026142">
            <w:pPr>
              <w:pStyle w:val="Tabletext"/>
            </w:pPr>
            <w:r w:rsidRPr="008B4FE5">
              <w:t>Total</w:t>
            </w:r>
          </w:p>
        </w:tc>
        <w:tc>
          <w:tcPr>
            <w:tcW w:w="2407" w:type="dxa"/>
            <w:tcBorders>
              <w:top w:val="single" w:sz="4" w:space="0" w:color="auto"/>
              <w:left w:val="single" w:sz="4" w:space="0" w:color="auto"/>
              <w:bottom w:val="single" w:sz="4" w:space="0" w:color="auto"/>
              <w:right w:val="single" w:sz="4" w:space="0" w:color="auto"/>
            </w:tcBorders>
            <w:hideMark/>
          </w:tcPr>
          <w:p w14:paraId="6FF5D14A" w14:textId="29D94AF3" w:rsidR="00026142" w:rsidRPr="008B4FE5" w:rsidRDefault="00026142">
            <w:pPr>
              <w:pStyle w:val="Tabletext"/>
              <w:jc w:val="center"/>
            </w:pPr>
            <w:r w:rsidRPr="008B4FE5">
              <w:t xml:space="preserve">576 </w:t>
            </w:r>
            <w:r w:rsidR="00C617C0" w:rsidRPr="008B4FE5">
              <w:t>kb</w:t>
            </w:r>
            <w:r w:rsidR="00C617C0">
              <w:t>it/</w:t>
            </w:r>
            <w:r w:rsidR="00C617C0" w:rsidRPr="008B4FE5">
              <w:t>s</w:t>
            </w:r>
          </w:p>
        </w:tc>
        <w:tc>
          <w:tcPr>
            <w:tcW w:w="2407" w:type="dxa"/>
            <w:tcBorders>
              <w:top w:val="single" w:sz="4" w:space="0" w:color="auto"/>
              <w:left w:val="single" w:sz="4" w:space="0" w:color="auto"/>
              <w:bottom w:val="single" w:sz="4" w:space="0" w:color="auto"/>
              <w:right w:val="single" w:sz="4" w:space="0" w:color="auto"/>
            </w:tcBorders>
            <w:hideMark/>
          </w:tcPr>
          <w:p w14:paraId="446AEAC2" w14:textId="77777777" w:rsidR="00026142" w:rsidRPr="008B4FE5" w:rsidRDefault="00026142">
            <w:pPr>
              <w:pStyle w:val="Tabletext"/>
            </w:pPr>
            <w:r w:rsidRPr="008B4FE5">
              <w:t>Total</w:t>
            </w:r>
          </w:p>
        </w:tc>
        <w:tc>
          <w:tcPr>
            <w:tcW w:w="2408" w:type="dxa"/>
            <w:tcBorders>
              <w:top w:val="single" w:sz="4" w:space="0" w:color="auto"/>
              <w:left w:val="single" w:sz="4" w:space="0" w:color="auto"/>
              <w:bottom w:val="single" w:sz="4" w:space="0" w:color="auto"/>
              <w:right w:val="single" w:sz="4" w:space="0" w:color="auto"/>
            </w:tcBorders>
            <w:hideMark/>
          </w:tcPr>
          <w:p w14:paraId="54BCFD73" w14:textId="3E5D1CC6" w:rsidR="00026142" w:rsidRPr="008B4FE5" w:rsidRDefault="00026142">
            <w:pPr>
              <w:pStyle w:val="Tabletext"/>
              <w:jc w:val="center"/>
            </w:pPr>
            <w:r w:rsidRPr="008B4FE5">
              <w:t xml:space="preserve">336 </w:t>
            </w:r>
            <w:r w:rsidR="00C617C0" w:rsidRPr="008B4FE5">
              <w:t>kb</w:t>
            </w:r>
            <w:r w:rsidR="00C617C0">
              <w:t>it/</w:t>
            </w:r>
            <w:r w:rsidR="00C617C0" w:rsidRPr="008B4FE5">
              <w:t>s</w:t>
            </w:r>
          </w:p>
        </w:tc>
      </w:tr>
      <w:tr w:rsidR="00026142" w:rsidRPr="008B4FE5" w14:paraId="1802463D" w14:textId="77777777" w:rsidTr="00026142">
        <w:tc>
          <w:tcPr>
            <w:tcW w:w="4814" w:type="dxa"/>
            <w:gridSpan w:val="2"/>
            <w:tcBorders>
              <w:top w:val="single" w:sz="4" w:space="0" w:color="auto"/>
              <w:left w:val="single" w:sz="4" w:space="0" w:color="auto"/>
              <w:bottom w:val="single" w:sz="4" w:space="0" w:color="auto"/>
              <w:right w:val="single" w:sz="4" w:space="0" w:color="auto"/>
            </w:tcBorders>
            <w:hideMark/>
          </w:tcPr>
          <w:p w14:paraId="411C0563" w14:textId="77777777" w:rsidR="00026142" w:rsidRPr="008B4FE5" w:rsidRDefault="00026142">
            <w:pPr>
              <w:pStyle w:val="Tabletext"/>
            </w:pPr>
            <w:r w:rsidRPr="008B4FE5">
              <w:t>Saving</w:t>
            </w:r>
          </w:p>
        </w:tc>
        <w:tc>
          <w:tcPr>
            <w:tcW w:w="4815" w:type="dxa"/>
            <w:gridSpan w:val="2"/>
            <w:tcBorders>
              <w:top w:val="single" w:sz="4" w:space="0" w:color="auto"/>
              <w:left w:val="single" w:sz="4" w:space="0" w:color="auto"/>
              <w:bottom w:val="single" w:sz="4" w:space="0" w:color="auto"/>
              <w:right w:val="single" w:sz="4" w:space="0" w:color="auto"/>
            </w:tcBorders>
            <w:hideMark/>
          </w:tcPr>
          <w:p w14:paraId="6B077437" w14:textId="45300DE7" w:rsidR="00026142" w:rsidRPr="008B4FE5" w:rsidRDefault="00026142" w:rsidP="00C617C0">
            <w:pPr>
              <w:pStyle w:val="Tabletext"/>
              <w:jc w:val="center"/>
            </w:pPr>
            <w:r w:rsidRPr="008B4FE5">
              <w:t xml:space="preserve">240 </w:t>
            </w:r>
            <w:r w:rsidR="00C617C0" w:rsidRPr="008B4FE5">
              <w:t>kb</w:t>
            </w:r>
            <w:r w:rsidR="00C617C0">
              <w:t>it/</w:t>
            </w:r>
            <w:r w:rsidR="00C617C0" w:rsidRPr="008B4FE5">
              <w:t>s</w:t>
            </w:r>
          </w:p>
        </w:tc>
      </w:tr>
    </w:tbl>
    <w:p w14:paraId="2A4D4723" w14:textId="77777777" w:rsidR="00026142" w:rsidRPr="008B4FE5" w:rsidRDefault="00026142" w:rsidP="00026142">
      <w:pPr>
        <w:pStyle w:val="Tablefin"/>
      </w:pPr>
    </w:p>
    <w:p w14:paraId="71AECD4C" w14:textId="77777777" w:rsidR="00026142" w:rsidRPr="00025D24" w:rsidRDefault="00026142" w:rsidP="00B80CCF">
      <w:pPr>
        <w:rPr>
          <w:lang w:val="en-GB"/>
        </w:rPr>
      </w:pPr>
      <w:r w:rsidRPr="00025D24">
        <w:rPr>
          <w:lang w:val="en-GB"/>
        </w:rPr>
        <w:t xml:space="preserve">The second instance would allow substituted dialogue to be used for different languages with different presentations. This could allow required changes to the mix to be done in production, with the change to another language instigating a new presentation with the associated metadata for the new mix. Again, this would reduce capacity requirements as each separate mix would not need to be broadcast, just the presentation audio with metadata. This would lend itself to recorded content such as Drama or even cinematic content for distribution over multiple countries. </w:t>
      </w:r>
    </w:p>
    <w:p w14:paraId="5A06D6AB" w14:textId="77777777" w:rsidR="00026142" w:rsidRPr="00025D24" w:rsidRDefault="00026142" w:rsidP="007D28E2">
      <w:pPr>
        <w:pStyle w:val="Heading2"/>
        <w:rPr>
          <w:lang w:val="en-GB"/>
        </w:rPr>
      </w:pPr>
      <w:bookmarkStart w:id="197" w:name="_Toc90362176"/>
      <w:bookmarkStart w:id="198" w:name="_Toc90975046"/>
      <w:bookmarkStart w:id="199" w:name="_Toc90975311"/>
      <w:r w:rsidRPr="00025D24">
        <w:rPr>
          <w:lang w:val="en-GB"/>
        </w:rPr>
        <w:t>4.2</w:t>
      </w:r>
      <w:r w:rsidRPr="00025D24">
        <w:rPr>
          <w:lang w:val="en-GB"/>
        </w:rPr>
        <w:tab/>
        <w:t>Sports personalization</w:t>
      </w:r>
      <w:bookmarkEnd w:id="197"/>
      <w:bookmarkEnd w:id="198"/>
      <w:bookmarkEnd w:id="199"/>
    </w:p>
    <w:p w14:paraId="536633EA" w14:textId="77777777" w:rsidR="00026142" w:rsidRPr="00025D24" w:rsidRDefault="00026142" w:rsidP="00B80CCF">
      <w:pPr>
        <w:rPr>
          <w:lang w:val="en-GB"/>
        </w:rPr>
      </w:pPr>
      <w:r w:rsidRPr="00025D24">
        <w:rPr>
          <w:lang w:val="en-GB"/>
        </w:rPr>
        <w:t xml:space="preserve">As stated above a basic ability of DTS-UHD might be to change a commentary or language. In sport there are multiple examples where this could increase the viewer engagement significantly. </w:t>
      </w:r>
    </w:p>
    <w:p w14:paraId="12E27107" w14:textId="77777777" w:rsidR="00026142" w:rsidRPr="00025D24" w:rsidRDefault="00026142" w:rsidP="00B80CCF">
      <w:pPr>
        <w:rPr>
          <w:lang w:val="en-GB"/>
        </w:rPr>
      </w:pPr>
      <w:r w:rsidRPr="00025D24">
        <w:rPr>
          <w:lang w:val="en-GB"/>
        </w:rPr>
        <w:t>For a football match, this would allow a viewer to receive a commentary that could be delivered from partisan commentators, providing a perspective of the viewers own supported side. In addition, the viewer may have the ability to either control the volume level of the referee, or the crowd. This may also lead to providing a track formed from the crowd supporting the viewers home team, immersing them in the sound of their fellow supporters.</w:t>
      </w:r>
    </w:p>
    <w:p w14:paraId="1416C4EE" w14:textId="77777777" w:rsidR="00026142" w:rsidRPr="00025D24" w:rsidRDefault="00026142" w:rsidP="00B80CCF">
      <w:pPr>
        <w:rPr>
          <w:lang w:val="en-GB"/>
        </w:rPr>
      </w:pPr>
      <w:r w:rsidRPr="00025D24">
        <w:rPr>
          <w:lang w:val="en-GB"/>
        </w:rPr>
        <w:t xml:space="preserve">Other Sports such as Formula 1 Motor racing would also benefit from the ability to turn on different audio tracks or objects. Currently viewers are provided with a limited number of radio messages between drivers and their teams, many of which in real time are actually ongoing throughout the race. With personalized audio a viewer would be able to choose a single team or driver and listen solely to their communications. Using presentations and metadata this could continue in conjunction with the standard commentary allowing the dipping in volume of the commentary when audio from the radio communications was detected. </w:t>
      </w:r>
    </w:p>
    <w:p w14:paraId="488D9875" w14:textId="77777777" w:rsidR="00026142" w:rsidRPr="00025D24" w:rsidRDefault="00026142" w:rsidP="007D28E2">
      <w:pPr>
        <w:pStyle w:val="Heading2"/>
        <w:rPr>
          <w:lang w:val="en-GB"/>
        </w:rPr>
      </w:pPr>
      <w:bookmarkStart w:id="200" w:name="_Toc90362177"/>
      <w:bookmarkStart w:id="201" w:name="_Toc90975047"/>
      <w:bookmarkStart w:id="202" w:name="_Toc90975312"/>
      <w:r w:rsidRPr="00025D24">
        <w:rPr>
          <w:lang w:val="en-GB"/>
        </w:rPr>
        <w:lastRenderedPageBreak/>
        <w:t>4.3</w:t>
      </w:r>
      <w:r w:rsidRPr="00025D24">
        <w:rPr>
          <w:lang w:val="en-GB"/>
        </w:rPr>
        <w:tab/>
        <w:t>Accessibility services</w:t>
      </w:r>
      <w:bookmarkEnd w:id="200"/>
      <w:bookmarkEnd w:id="201"/>
      <w:bookmarkEnd w:id="202"/>
    </w:p>
    <w:p w14:paraId="7B1E8A9B" w14:textId="524B5C98" w:rsidR="00026142" w:rsidRPr="00025D24" w:rsidRDefault="00026142" w:rsidP="00B80CCF">
      <w:pPr>
        <w:rPr>
          <w:lang w:val="en-GB"/>
        </w:rPr>
      </w:pPr>
      <w:r w:rsidRPr="00025D24">
        <w:rPr>
          <w:lang w:val="en-GB"/>
        </w:rPr>
        <w:t>When delivering accessibility services</w:t>
      </w:r>
      <w:r w:rsidR="00E51351">
        <w:rPr>
          <w:lang w:val="en-GB"/>
        </w:rPr>
        <w:t>,</w:t>
      </w:r>
      <w:r w:rsidRPr="00025D24">
        <w:rPr>
          <w:lang w:val="en-GB"/>
        </w:rPr>
        <w:t xml:space="preserve"> the DTS-UHD audio format provides additional user control to enhance and improve the experience of the user.</w:t>
      </w:r>
    </w:p>
    <w:p w14:paraId="5DB84ECC" w14:textId="0206C043" w:rsidR="00026142" w:rsidRPr="00025D24" w:rsidRDefault="00026142" w:rsidP="007D28E2">
      <w:pPr>
        <w:pStyle w:val="Heading3"/>
        <w:rPr>
          <w:lang w:val="en-GB"/>
        </w:rPr>
      </w:pPr>
      <w:r w:rsidRPr="00025D24">
        <w:rPr>
          <w:lang w:val="en-GB"/>
        </w:rPr>
        <w:t>4.3.1</w:t>
      </w:r>
      <w:r w:rsidRPr="00025D24">
        <w:rPr>
          <w:lang w:val="en-GB"/>
        </w:rPr>
        <w:tab/>
        <w:t xml:space="preserve">Dialogue </w:t>
      </w:r>
      <w:r w:rsidR="007F5D69" w:rsidRPr="00025D24">
        <w:rPr>
          <w:lang w:val="en-GB"/>
        </w:rPr>
        <w:t>enhancement</w:t>
      </w:r>
    </w:p>
    <w:p w14:paraId="02B3D6EF" w14:textId="77777777" w:rsidR="00026142" w:rsidRPr="00025D24" w:rsidRDefault="00026142" w:rsidP="00B80CCF">
      <w:pPr>
        <w:rPr>
          <w:lang w:val="en-GB"/>
        </w:rPr>
      </w:pPr>
      <w:r w:rsidRPr="00025D24">
        <w:rPr>
          <w:lang w:val="en-GB"/>
        </w:rPr>
        <w:t>There are sometimes issues raised by viewers about the audibility of the dialogue track within a programme. This can be something that occurs through creative intent or can be due to the viewer having a hearing impairment that makes the separation of sounds more difficult. In addition, there are now many listening environments that may be used for reproduction of content, not only due to the rooms that may be used but also the viewers equipment. Consumers now may have a TV with built-in speakers, a high end soundbar with or without subwoofer or a fully immersive 7.1.4 home cinema. This can mean that in reproduction prominence of the dialogue in a mix may be reduced or that a single mix is just not suitable for all environments. In addition, this can be helpful for viewers listening to different dialects or languages or listening in noisy environments. At its most basic level, the ability to raise the level of the dialogue track or object or increase its prominence in the mix by lowering accompanying effects or music can go some way to solving this problem. With DTS-UHD this can be achieved through use of the Object interactivity manager. In order to maintain artistic intent, limits on the relative volume of a particular track can be put in place when the audio is mixed or it is possible to provide multiple preset mixes that could be chosen by the viewer depending not the environment they are in.</w:t>
      </w:r>
    </w:p>
    <w:p w14:paraId="484934BD" w14:textId="16A1B69F" w:rsidR="00026142" w:rsidRPr="00025D24" w:rsidRDefault="00026142" w:rsidP="007D28E2">
      <w:pPr>
        <w:pStyle w:val="Heading3"/>
        <w:rPr>
          <w:lang w:val="en-GB"/>
        </w:rPr>
      </w:pPr>
      <w:r w:rsidRPr="00025D24">
        <w:rPr>
          <w:lang w:val="en-GB"/>
        </w:rPr>
        <w:t>4.3.2</w:t>
      </w:r>
      <w:r w:rsidRPr="00025D24">
        <w:rPr>
          <w:lang w:val="en-GB"/>
        </w:rPr>
        <w:tab/>
        <w:t xml:space="preserve">Audio </w:t>
      </w:r>
      <w:r w:rsidR="007F5D69" w:rsidRPr="00025D24">
        <w:rPr>
          <w:lang w:val="en-GB"/>
        </w:rPr>
        <w:t>description</w:t>
      </w:r>
    </w:p>
    <w:p w14:paraId="3B790D0E" w14:textId="77777777" w:rsidR="00026142" w:rsidRPr="00025D24" w:rsidRDefault="00026142" w:rsidP="00B80CCF">
      <w:pPr>
        <w:rPr>
          <w:lang w:val="en-GB"/>
        </w:rPr>
      </w:pPr>
      <w:r w:rsidRPr="00025D24">
        <w:rPr>
          <w:lang w:val="en-GB"/>
        </w:rPr>
        <w:t>Audio description has been supported in channel-based audio within broadcast for a number of years. The addition of an audio description track to the main programme audio has been achieved by two methods: broadcaster mix, and receiver mix. Broadcaster mix requires the delivery of two audio mixes of the programme content. One mix will be the standard service, and the second consists of the main programme with an additional audio description track, with the required level fades within the mix. This method of delivery for audio description does require additional bandwidth as the complete audio mix is effectively delivered twice.</w:t>
      </w:r>
    </w:p>
    <w:p w14:paraId="2DF6AD20" w14:textId="77777777" w:rsidR="00026142" w:rsidRPr="00025D24" w:rsidRDefault="00026142" w:rsidP="00B80CCF">
      <w:pPr>
        <w:rPr>
          <w:lang w:val="en-GB"/>
        </w:rPr>
      </w:pPr>
      <w:r w:rsidRPr="00025D24">
        <w:rPr>
          <w:lang w:val="en-GB"/>
        </w:rPr>
        <w:t xml:space="preserve">Receiver mix differs in that the audio description track is delivered as a single track. In the event that audio description is desired the receiver will perform the required mix with the main programme audio, using additional metadata to perform the required fades to ensure audio description audibility. </w:t>
      </w:r>
    </w:p>
    <w:p w14:paraId="6B5C72B3" w14:textId="77777777" w:rsidR="00026142" w:rsidRPr="00025D24" w:rsidRDefault="00026142" w:rsidP="00B80CCF">
      <w:pPr>
        <w:rPr>
          <w:lang w:val="en-GB"/>
        </w:rPr>
      </w:pPr>
      <w:r w:rsidRPr="00025D24">
        <w:rPr>
          <w:lang w:val="en-GB"/>
        </w:rPr>
        <w:t xml:space="preserve">DTS-UHD provides greater control over the audio description track, most importantly allowing the user to move this track to a different point within the soundfield. This spatial separation of the audio description track from the rest of the audio can help differentiate it from the rest of the audio mix and can allow for the track to perhaps be at a lower level causing less intrusion for other viewers.  </w:t>
      </w:r>
    </w:p>
    <w:p w14:paraId="54A92135" w14:textId="01DB6552" w:rsidR="00026142" w:rsidRPr="00025D24" w:rsidRDefault="00026142" w:rsidP="007D28E2">
      <w:pPr>
        <w:pStyle w:val="Heading1"/>
        <w:rPr>
          <w:lang w:val="en-GB"/>
        </w:rPr>
      </w:pPr>
      <w:bookmarkStart w:id="203" w:name="_Toc90362178"/>
      <w:bookmarkStart w:id="204" w:name="_Toc90975048"/>
      <w:bookmarkStart w:id="205" w:name="_Toc90975313"/>
      <w:r w:rsidRPr="00025D24">
        <w:rPr>
          <w:lang w:val="en-GB"/>
        </w:rPr>
        <w:t>5</w:t>
      </w:r>
      <w:r w:rsidRPr="00025D24">
        <w:rPr>
          <w:lang w:val="en-GB"/>
        </w:rPr>
        <w:tab/>
        <w:t xml:space="preserve">Dynamic </w:t>
      </w:r>
      <w:r w:rsidR="007F5D69" w:rsidRPr="00025D24">
        <w:rPr>
          <w:lang w:val="en-GB"/>
        </w:rPr>
        <w:t>management</w:t>
      </w:r>
      <w:bookmarkEnd w:id="203"/>
      <w:bookmarkEnd w:id="204"/>
      <w:bookmarkEnd w:id="205"/>
    </w:p>
    <w:p w14:paraId="776BC28C" w14:textId="77777777" w:rsidR="00026142" w:rsidRPr="00025D24" w:rsidRDefault="00026142" w:rsidP="007D28E2">
      <w:pPr>
        <w:pStyle w:val="Heading2"/>
        <w:rPr>
          <w:lang w:val="en-GB"/>
        </w:rPr>
      </w:pPr>
      <w:bookmarkStart w:id="206" w:name="_Toc90362179"/>
      <w:bookmarkStart w:id="207" w:name="_Toc90975049"/>
      <w:bookmarkStart w:id="208" w:name="_Toc90975314"/>
      <w:r w:rsidRPr="00025D24">
        <w:rPr>
          <w:lang w:val="en-GB"/>
        </w:rPr>
        <w:t>5.1</w:t>
      </w:r>
      <w:r w:rsidRPr="00025D24">
        <w:rPr>
          <w:lang w:val="en-GB"/>
        </w:rPr>
        <w:tab/>
        <w:t>Loudness</w:t>
      </w:r>
      <w:bookmarkEnd w:id="206"/>
      <w:bookmarkEnd w:id="207"/>
      <w:bookmarkEnd w:id="208"/>
    </w:p>
    <w:p w14:paraId="7C135BF5" w14:textId="77777777" w:rsidR="00026142" w:rsidRPr="00025D24" w:rsidRDefault="00026142" w:rsidP="00B80CCF">
      <w:pPr>
        <w:rPr>
          <w:lang w:val="en-GB"/>
        </w:rPr>
      </w:pPr>
      <w:r w:rsidRPr="00025D24">
        <w:rPr>
          <w:color w:val="000000"/>
          <w:lang w:val="en-GB"/>
        </w:rPr>
        <w:t>DTS-UHD allows both the user and content author to manage the loudness of content. This ensure</w:t>
      </w:r>
      <w:r w:rsidRPr="00025D24">
        <w:rPr>
          <w:lang w:val="en-GB"/>
        </w:rPr>
        <w:t>s</w:t>
      </w:r>
      <w:r w:rsidRPr="00025D24">
        <w:rPr>
          <w:color w:val="000000"/>
          <w:lang w:val="en-GB"/>
        </w:rPr>
        <w:t xml:space="preserve"> the end user </w:t>
      </w:r>
      <w:r w:rsidRPr="000E2791">
        <w:rPr>
          <w:lang w:val="en-GB"/>
        </w:rPr>
        <w:t>receives a uniform target</w:t>
      </w:r>
      <w:r w:rsidRPr="00025D24">
        <w:rPr>
          <w:lang w:val="en-GB"/>
        </w:rPr>
        <w:t xml:space="preserve"> loudness regardless of the incoming content loudness while maintaining as much as possible the original dynamic range of the content</w:t>
      </w:r>
      <w:r w:rsidRPr="00025D24">
        <w:rPr>
          <w:color w:val="000000"/>
          <w:lang w:val="en-GB"/>
        </w:rPr>
        <w:t>.</w:t>
      </w:r>
    </w:p>
    <w:p w14:paraId="0DBBC3D0" w14:textId="174A5BAD" w:rsidR="00026142" w:rsidRPr="00025D24" w:rsidRDefault="00026142" w:rsidP="00B80CCF">
      <w:pPr>
        <w:rPr>
          <w:rFonts w:ascii="Times" w:hAnsi="Times"/>
          <w:lang w:val="en-GB"/>
        </w:rPr>
      </w:pPr>
      <w:r w:rsidRPr="00025D24">
        <w:rPr>
          <w:lang w:val="en-GB"/>
        </w:rPr>
        <w:t>The DTS-UHD elementary stream is capable of carrying multiple loudness parameter sets, some of which include (nominally) the complete presentation, the speech components only, and composition of all components excluding the speech</w:t>
      </w:r>
      <w:r w:rsidRPr="00025D24">
        <w:rPr>
          <w:rFonts w:ascii="Times" w:hAnsi="Times"/>
          <w:lang w:val="en-GB"/>
        </w:rPr>
        <w:t xml:space="preserve">. The decoder can output any reasonable loudness level, e.g. from </w:t>
      </w:r>
      <w:r w:rsidR="000E2791">
        <w:rPr>
          <w:rFonts w:ascii="Times" w:hAnsi="Times"/>
          <w:lang w:val="en-GB"/>
        </w:rPr>
        <w:t>−</w:t>
      </w:r>
      <w:r w:rsidRPr="00025D24">
        <w:rPr>
          <w:rFonts w:ascii="Times" w:hAnsi="Times"/>
          <w:lang w:val="en-GB"/>
        </w:rPr>
        <w:t xml:space="preserve">31 to </w:t>
      </w:r>
      <w:r w:rsidR="000E2791">
        <w:rPr>
          <w:rFonts w:ascii="Times" w:hAnsi="Times"/>
          <w:lang w:val="en-GB"/>
        </w:rPr>
        <w:t>−</w:t>
      </w:r>
      <w:r w:rsidRPr="00025D24">
        <w:rPr>
          <w:rFonts w:ascii="Times" w:hAnsi="Times"/>
          <w:lang w:val="en-GB"/>
        </w:rPr>
        <w:t xml:space="preserve">16 LKFS. The system may apply DRC accordingly with reference to the output loudness. </w:t>
      </w:r>
    </w:p>
    <w:p w14:paraId="7753B523" w14:textId="1BBDB9F9" w:rsidR="00026142" w:rsidRPr="00025D24" w:rsidRDefault="00026142" w:rsidP="00B80CCF">
      <w:pPr>
        <w:rPr>
          <w:lang w:val="en-GB"/>
        </w:rPr>
      </w:pPr>
      <w:r w:rsidRPr="00025D24">
        <w:rPr>
          <w:lang w:val="en-GB"/>
        </w:rPr>
        <w:lastRenderedPageBreak/>
        <w:t xml:space="preserve">The long-term loudness measure is associated with an asset type. Table </w:t>
      </w:r>
      <w:r w:rsidR="007F5D69" w:rsidRPr="00025D24">
        <w:rPr>
          <w:lang w:val="en-GB"/>
        </w:rPr>
        <w:t>5</w:t>
      </w:r>
      <w:r w:rsidRPr="00025D24">
        <w:rPr>
          <w:lang w:val="en-GB"/>
        </w:rPr>
        <w:t xml:space="preserve"> shows the different asset types associated with the long-term loudness measure, this is a measure of the long</w:t>
      </w:r>
      <w:r w:rsidRPr="00025D24">
        <w:rPr>
          <w:lang w:val="en-GB"/>
        </w:rPr>
        <w:noBreakHyphen/>
        <w:t>term loudness of all objects, of this asset type, within the audio presentation.</w:t>
      </w:r>
    </w:p>
    <w:p w14:paraId="6158F0DB" w14:textId="2C729736" w:rsidR="00026142" w:rsidRPr="00025D24" w:rsidRDefault="000E2791" w:rsidP="005740D6">
      <w:pPr>
        <w:pStyle w:val="TableNo"/>
        <w:rPr>
          <w:lang w:val="en-GB"/>
        </w:rPr>
      </w:pPr>
      <w:r w:rsidRPr="00025D24">
        <w:rPr>
          <w:lang w:val="en-GB"/>
        </w:rPr>
        <w:t xml:space="preserve">TABLE </w:t>
      </w:r>
      <w:r w:rsidR="007F5D69" w:rsidRPr="00025D24">
        <w:rPr>
          <w:lang w:val="en-GB"/>
        </w:rPr>
        <w:t>5</w:t>
      </w:r>
    </w:p>
    <w:p w14:paraId="2C1CE630" w14:textId="77777777" w:rsidR="00026142" w:rsidRPr="00025D24" w:rsidRDefault="00026142" w:rsidP="00026142">
      <w:pPr>
        <w:pStyle w:val="Tabletitle"/>
        <w:rPr>
          <w:lang w:val="en-GB"/>
        </w:rPr>
      </w:pPr>
      <w:r w:rsidRPr="00025D24">
        <w:rPr>
          <w:lang w:val="en-GB"/>
        </w:rPr>
        <w:t>Defined asset types for long-term loudness measure</w:t>
      </w:r>
    </w:p>
    <w:tbl>
      <w:tblPr>
        <w:tblStyle w:val="TableGrid"/>
        <w:tblW w:w="9639" w:type="dxa"/>
        <w:jc w:val="center"/>
        <w:tblInd w:w="0" w:type="dxa"/>
        <w:tblLayout w:type="fixed"/>
        <w:tblCellMar>
          <w:left w:w="28" w:type="dxa"/>
        </w:tblCellMar>
        <w:tblLook w:val="04A0" w:firstRow="1" w:lastRow="0" w:firstColumn="1" w:lastColumn="0" w:noHBand="0" w:noVBand="1"/>
      </w:tblPr>
      <w:tblGrid>
        <w:gridCol w:w="1557"/>
        <w:gridCol w:w="8082"/>
      </w:tblGrid>
      <w:tr w:rsidR="00026142" w:rsidRPr="000E2791" w14:paraId="362451DE" w14:textId="77777777" w:rsidTr="000E2791">
        <w:trPr>
          <w:tblHeader/>
          <w:jc w:val="center"/>
        </w:trPr>
        <w:tc>
          <w:tcPr>
            <w:tcW w:w="1196" w:type="dxa"/>
            <w:tcBorders>
              <w:top w:val="single" w:sz="4" w:space="0" w:color="auto"/>
              <w:left w:val="single" w:sz="4" w:space="0" w:color="auto"/>
              <w:bottom w:val="single" w:sz="4" w:space="0" w:color="auto"/>
              <w:right w:val="single" w:sz="4" w:space="0" w:color="auto"/>
            </w:tcBorders>
            <w:hideMark/>
          </w:tcPr>
          <w:p w14:paraId="6BB7971A" w14:textId="77777777" w:rsidR="00026142" w:rsidRPr="000E2791" w:rsidRDefault="00026142">
            <w:pPr>
              <w:pStyle w:val="Tablehead"/>
            </w:pPr>
            <w:r w:rsidRPr="000E2791">
              <w:t>index</w:t>
            </w:r>
          </w:p>
        </w:tc>
        <w:tc>
          <w:tcPr>
            <w:tcW w:w="6209" w:type="dxa"/>
            <w:tcBorders>
              <w:top w:val="single" w:sz="4" w:space="0" w:color="auto"/>
              <w:left w:val="single" w:sz="4" w:space="0" w:color="auto"/>
              <w:bottom w:val="single" w:sz="4" w:space="0" w:color="auto"/>
              <w:right w:val="single" w:sz="4" w:space="0" w:color="auto"/>
            </w:tcBorders>
            <w:hideMark/>
          </w:tcPr>
          <w:p w14:paraId="7D2CAE36" w14:textId="77777777" w:rsidR="00026142" w:rsidRPr="000E2791" w:rsidRDefault="00026142">
            <w:pPr>
              <w:pStyle w:val="Tablehead"/>
            </w:pPr>
            <w:r w:rsidRPr="000E2791">
              <w:t>m_ucAssociatedAssetType</w:t>
            </w:r>
          </w:p>
        </w:tc>
      </w:tr>
      <w:tr w:rsidR="00026142" w:rsidRPr="000E2791" w14:paraId="5E24258A"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hideMark/>
          </w:tcPr>
          <w:p w14:paraId="2A657C0E" w14:textId="77777777" w:rsidR="00026142" w:rsidRPr="000E2791" w:rsidRDefault="00026142">
            <w:pPr>
              <w:pStyle w:val="Tabletext"/>
              <w:jc w:val="center"/>
            </w:pPr>
            <w:r w:rsidRPr="000E2791">
              <w:t>0</w:t>
            </w:r>
          </w:p>
        </w:tc>
        <w:tc>
          <w:tcPr>
            <w:tcW w:w="6209" w:type="dxa"/>
            <w:tcBorders>
              <w:top w:val="single" w:sz="4" w:space="0" w:color="auto"/>
              <w:left w:val="single" w:sz="4" w:space="0" w:color="auto"/>
              <w:bottom w:val="single" w:sz="4" w:space="0" w:color="auto"/>
              <w:right w:val="single" w:sz="4" w:space="0" w:color="auto"/>
            </w:tcBorders>
            <w:hideMark/>
          </w:tcPr>
          <w:p w14:paraId="1254E6BA" w14:textId="77777777" w:rsidR="00026142" w:rsidRPr="000E2791" w:rsidRDefault="00026142">
            <w:pPr>
              <w:pStyle w:val="Tabletext"/>
            </w:pPr>
            <w:r w:rsidRPr="000E2791">
              <w:t>ASSET_TYPE_UNKNOWN</w:t>
            </w:r>
          </w:p>
        </w:tc>
      </w:tr>
      <w:tr w:rsidR="00026142" w:rsidRPr="000E2791" w14:paraId="797A0CFF"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2BC11346" w14:textId="77777777" w:rsidR="00026142" w:rsidRPr="000E2791" w:rsidRDefault="00026142">
            <w:pPr>
              <w:pStyle w:val="Tabletext"/>
              <w:jc w:val="center"/>
            </w:pPr>
            <w:r w:rsidRPr="000E2791">
              <w:t>1</w:t>
            </w:r>
          </w:p>
        </w:tc>
        <w:tc>
          <w:tcPr>
            <w:tcW w:w="6209" w:type="dxa"/>
            <w:tcBorders>
              <w:top w:val="single" w:sz="4" w:space="0" w:color="auto"/>
              <w:left w:val="single" w:sz="4" w:space="0" w:color="auto"/>
              <w:bottom w:val="single" w:sz="4" w:space="0" w:color="auto"/>
              <w:right w:val="single" w:sz="4" w:space="0" w:color="auto"/>
            </w:tcBorders>
            <w:hideMark/>
          </w:tcPr>
          <w:p w14:paraId="290D2CBD" w14:textId="77777777" w:rsidR="00026142" w:rsidRPr="000E2791" w:rsidRDefault="00026142">
            <w:pPr>
              <w:pStyle w:val="Tabletext"/>
            </w:pPr>
            <w:r w:rsidRPr="000E2791">
              <w:t>ASSET_TYPE_COMPLETE_AUDIO_PRESENTATION</w:t>
            </w:r>
          </w:p>
        </w:tc>
      </w:tr>
      <w:tr w:rsidR="00026142" w:rsidRPr="000E2791" w14:paraId="4C4FEB8E"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5A5197A2" w14:textId="77777777" w:rsidR="00026142" w:rsidRPr="000E2791" w:rsidRDefault="00026142">
            <w:pPr>
              <w:pStyle w:val="Tabletext"/>
              <w:jc w:val="center"/>
            </w:pPr>
            <w:r w:rsidRPr="000E2791">
              <w:t>2</w:t>
            </w:r>
          </w:p>
        </w:tc>
        <w:tc>
          <w:tcPr>
            <w:tcW w:w="6209" w:type="dxa"/>
            <w:tcBorders>
              <w:top w:val="single" w:sz="4" w:space="0" w:color="auto"/>
              <w:left w:val="single" w:sz="4" w:space="0" w:color="auto"/>
              <w:bottom w:val="single" w:sz="4" w:space="0" w:color="auto"/>
              <w:right w:val="single" w:sz="4" w:space="0" w:color="auto"/>
            </w:tcBorders>
            <w:hideMark/>
          </w:tcPr>
          <w:p w14:paraId="07330B94" w14:textId="77777777" w:rsidR="00026142" w:rsidRPr="000E2791" w:rsidRDefault="00026142">
            <w:pPr>
              <w:pStyle w:val="Tabletext"/>
            </w:pPr>
            <w:r w:rsidRPr="000E2791">
              <w:t>ASSET_TYPE_COMPLETE_DIALOG</w:t>
            </w:r>
          </w:p>
        </w:tc>
      </w:tr>
      <w:tr w:rsidR="00026142" w:rsidRPr="000E2791" w14:paraId="680A5B6D"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310C88AB" w14:textId="77777777" w:rsidR="00026142" w:rsidRPr="000E2791" w:rsidRDefault="00026142">
            <w:pPr>
              <w:pStyle w:val="Tabletext"/>
              <w:jc w:val="center"/>
            </w:pPr>
            <w:r w:rsidRPr="000E2791">
              <w:t>3</w:t>
            </w:r>
          </w:p>
        </w:tc>
        <w:tc>
          <w:tcPr>
            <w:tcW w:w="6209" w:type="dxa"/>
            <w:tcBorders>
              <w:top w:val="single" w:sz="4" w:space="0" w:color="auto"/>
              <w:left w:val="single" w:sz="4" w:space="0" w:color="auto"/>
              <w:bottom w:val="single" w:sz="4" w:space="0" w:color="auto"/>
              <w:right w:val="single" w:sz="4" w:space="0" w:color="auto"/>
            </w:tcBorders>
            <w:hideMark/>
          </w:tcPr>
          <w:p w14:paraId="48E3D90B" w14:textId="77777777" w:rsidR="00026142" w:rsidRPr="000E2791" w:rsidRDefault="00026142">
            <w:pPr>
              <w:pStyle w:val="Tabletext"/>
            </w:pPr>
            <w:r w:rsidRPr="000E2791">
              <w:t>ASSET_TYPE_COMPLETE_AUDIO_PRES_EXCLUDING_DIALOG</w:t>
            </w:r>
          </w:p>
        </w:tc>
      </w:tr>
      <w:tr w:rsidR="00026142" w:rsidRPr="000E2791" w14:paraId="0745A5B4"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70625C08" w14:textId="77777777" w:rsidR="00026142" w:rsidRPr="000E2791" w:rsidRDefault="00026142">
            <w:pPr>
              <w:pStyle w:val="Tabletext"/>
              <w:jc w:val="center"/>
            </w:pPr>
            <w:r w:rsidRPr="000E2791">
              <w:t>4</w:t>
            </w:r>
          </w:p>
        </w:tc>
        <w:tc>
          <w:tcPr>
            <w:tcW w:w="6209" w:type="dxa"/>
            <w:tcBorders>
              <w:top w:val="single" w:sz="4" w:space="0" w:color="auto"/>
              <w:left w:val="single" w:sz="4" w:space="0" w:color="auto"/>
              <w:bottom w:val="single" w:sz="4" w:space="0" w:color="auto"/>
              <w:right w:val="single" w:sz="4" w:space="0" w:color="auto"/>
            </w:tcBorders>
            <w:hideMark/>
          </w:tcPr>
          <w:p w14:paraId="08718D48" w14:textId="77777777" w:rsidR="00026142" w:rsidRPr="000E2791" w:rsidRDefault="00026142">
            <w:pPr>
              <w:pStyle w:val="Tabletext"/>
              <w:rPr>
                <w:lang w:val="en-GB"/>
              </w:rPr>
            </w:pPr>
            <w:r w:rsidRPr="000E2791">
              <w:rPr>
                <w:lang w:val="en-GB"/>
              </w:rPr>
              <w:t>ASSET_TYPE_BED_MIX_WITH_DIALOG</w:t>
            </w:r>
          </w:p>
        </w:tc>
      </w:tr>
      <w:tr w:rsidR="00026142" w:rsidRPr="000E2791" w14:paraId="275F8EF1"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15F293C1" w14:textId="77777777" w:rsidR="00026142" w:rsidRPr="000E2791" w:rsidRDefault="00026142">
            <w:pPr>
              <w:pStyle w:val="Tabletext"/>
              <w:jc w:val="center"/>
            </w:pPr>
            <w:r w:rsidRPr="000E2791">
              <w:t>5</w:t>
            </w:r>
          </w:p>
        </w:tc>
        <w:tc>
          <w:tcPr>
            <w:tcW w:w="6209" w:type="dxa"/>
            <w:tcBorders>
              <w:top w:val="single" w:sz="4" w:space="0" w:color="auto"/>
              <w:left w:val="single" w:sz="4" w:space="0" w:color="auto"/>
              <w:bottom w:val="single" w:sz="4" w:space="0" w:color="auto"/>
              <w:right w:val="single" w:sz="4" w:space="0" w:color="auto"/>
            </w:tcBorders>
            <w:hideMark/>
          </w:tcPr>
          <w:p w14:paraId="161B10C8" w14:textId="77777777" w:rsidR="00026142" w:rsidRPr="000E2791" w:rsidRDefault="00026142">
            <w:pPr>
              <w:pStyle w:val="Tabletext"/>
              <w:rPr>
                <w:lang w:val="en-GB"/>
              </w:rPr>
            </w:pPr>
            <w:r w:rsidRPr="000E2791">
              <w:rPr>
                <w:lang w:val="en-GB"/>
              </w:rPr>
              <w:t>ASSET_TYPE_BED_MIX_EXCLUDING_DIALOG</w:t>
            </w:r>
          </w:p>
        </w:tc>
      </w:tr>
      <w:tr w:rsidR="00026142" w:rsidRPr="000E2791" w14:paraId="57DDDB28"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17FB7591" w14:textId="77777777" w:rsidR="00026142" w:rsidRPr="000E2791" w:rsidRDefault="00026142">
            <w:pPr>
              <w:pStyle w:val="Tabletext"/>
              <w:jc w:val="center"/>
            </w:pPr>
            <w:r w:rsidRPr="000E2791">
              <w:t>6</w:t>
            </w:r>
          </w:p>
        </w:tc>
        <w:tc>
          <w:tcPr>
            <w:tcW w:w="6209" w:type="dxa"/>
            <w:tcBorders>
              <w:top w:val="single" w:sz="4" w:space="0" w:color="auto"/>
              <w:left w:val="single" w:sz="4" w:space="0" w:color="auto"/>
              <w:bottom w:val="single" w:sz="4" w:space="0" w:color="auto"/>
              <w:right w:val="single" w:sz="4" w:space="0" w:color="auto"/>
            </w:tcBorders>
            <w:hideMark/>
          </w:tcPr>
          <w:p w14:paraId="24D9F021" w14:textId="77777777" w:rsidR="00026142" w:rsidRPr="000E2791" w:rsidRDefault="00026142">
            <w:pPr>
              <w:pStyle w:val="Tabletext"/>
            </w:pPr>
            <w:r w:rsidRPr="000E2791">
              <w:t>ASSET_TYPE_DIALOG</w:t>
            </w:r>
          </w:p>
        </w:tc>
      </w:tr>
      <w:tr w:rsidR="00026142" w:rsidRPr="000E2791" w14:paraId="5C042E68"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752D7E12" w14:textId="77777777" w:rsidR="00026142" w:rsidRPr="000E2791" w:rsidRDefault="00026142">
            <w:pPr>
              <w:pStyle w:val="Tabletext"/>
              <w:jc w:val="center"/>
            </w:pPr>
            <w:r w:rsidRPr="000E2791">
              <w:t>7</w:t>
            </w:r>
          </w:p>
        </w:tc>
        <w:tc>
          <w:tcPr>
            <w:tcW w:w="6209" w:type="dxa"/>
            <w:tcBorders>
              <w:top w:val="single" w:sz="4" w:space="0" w:color="auto"/>
              <w:left w:val="single" w:sz="4" w:space="0" w:color="auto"/>
              <w:bottom w:val="single" w:sz="4" w:space="0" w:color="auto"/>
              <w:right w:val="single" w:sz="4" w:space="0" w:color="auto"/>
            </w:tcBorders>
            <w:hideMark/>
          </w:tcPr>
          <w:p w14:paraId="6D4A71FF" w14:textId="77777777" w:rsidR="00026142" w:rsidRPr="000E2791" w:rsidRDefault="00026142">
            <w:pPr>
              <w:pStyle w:val="Tabletext"/>
            </w:pPr>
            <w:r w:rsidRPr="000E2791">
              <w:t>ASSET_TYPE_MUSIC</w:t>
            </w:r>
          </w:p>
        </w:tc>
      </w:tr>
      <w:tr w:rsidR="00026142" w:rsidRPr="000E2791" w14:paraId="347C56B3"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277545D7" w14:textId="77777777" w:rsidR="00026142" w:rsidRPr="000E2791" w:rsidRDefault="00026142">
            <w:pPr>
              <w:pStyle w:val="Tabletext"/>
              <w:jc w:val="center"/>
            </w:pPr>
            <w:r w:rsidRPr="000E2791">
              <w:t>8</w:t>
            </w:r>
          </w:p>
        </w:tc>
        <w:tc>
          <w:tcPr>
            <w:tcW w:w="6209" w:type="dxa"/>
            <w:tcBorders>
              <w:top w:val="single" w:sz="4" w:space="0" w:color="auto"/>
              <w:left w:val="single" w:sz="4" w:space="0" w:color="auto"/>
              <w:bottom w:val="single" w:sz="4" w:space="0" w:color="auto"/>
              <w:right w:val="single" w:sz="4" w:space="0" w:color="auto"/>
            </w:tcBorders>
            <w:hideMark/>
          </w:tcPr>
          <w:p w14:paraId="59051ED2" w14:textId="77777777" w:rsidR="00026142" w:rsidRPr="000E2791" w:rsidRDefault="00026142">
            <w:pPr>
              <w:pStyle w:val="Tabletext"/>
            </w:pPr>
            <w:r w:rsidRPr="000E2791">
              <w:t>ASSET_TYPE_EFFECTS</w:t>
            </w:r>
          </w:p>
        </w:tc>
      </w:tr>
      <w:tr w:rsidR="00026142" w:rsidRPr="000E2791" w14:paraId="7946EEF8"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2116E6E6" w14:textId="77777777" w:rsidR="00026142" w:rsidRPr="000E2791" w:rsidRDefault="00026142">
            <w:pPr>
              <w:pStyle w:val="Tabletext"/>
              <w:jc w:val="center"/>
            </w:pPr>
            <w:r w:rsidRPr="000E2791">
              <w:t>9</w:t>
            </w:r>
          </w:p>
        </w:tc>
        <w:tc>
          <w:tcPr>
            <w:tcW w:w="6209" w:type="dxa"/>
            <w:tcBorders>
              <w:top w:val="single" w:sz="4" w:space="0" w:color="auto"/>
              <w:left w:val="single" w:sz="4" w:space="0" w:color="auto"/>
              <w:bottom w:val="single" w:sz="4" w:space="0" w:color="auto"/>
              <w:right w:val="single" w:sz="4" w:space="0" w:color="auto"/>
            </w:tcBorders>
            <w:hideMark/>
          </w:tcPr>
          <w:p w14:paraId="06A4BF2E" w14:textId="77777777" w:rsidR="00026142" w:rsidRPr="000E2791" w:rsidRDefault="00026142">
            <w:pPr>
              <w:pStyle w:val="Tabletext"/>
            </w:pPr>
            <w:r w:rsidRPr="000E2791">
              <w:t>ASSET_TYPE_MUSIC_EFFECTS</w:t>
            </w:r>
          </w:p>
        </w:tc>
      </w:tr>
      <w:tr w:rsidR="00026142" w:rsidRPr="000E2791" w14:paraId="57C9725B"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314AA731" w14:textId="77777777" w:rsidR="00026142" w:rsidRPr="000E2791" w:rsidRDefault="00026142">
            <w:pPr>
              <w:pStyle w:val="Tabletext"/>
              <w:jc w:val="center"/>
            </w:pPr>
            <w:r w:rsidRPr="000E2791">
              <w:t>10</w:t>
            </w:r>
          </w:p>
        </w:tc>
        <w:tc>
          <w:tcPr>
            <w:tcW w:w="6209" w:type="dxa"/>
            <w:tcBorders>
              <w:top w:val="single" w:sz="4" w:space="0" w:color="auto"/>
              <w:left w:val="single" w:sz="4" w:space="0" w:color="auto"/>
              <w:bottom w:val="single" w:sz="4" w:space="0" w:color="auto"/>
              <w:right w:val="single" w:sz="4" w:space="0" w:color="auto"/>
            </w:tcBorders>
            <w:hideMark/>
          </w:tcPr>
          <w:p w14:paraId="17FCC976" w14:textId="77777777" w:rsidR="00026142" w:rsidRPr="000E2791" w:rsidRDefault="00026142">
            <w:pPr>
              <w:pStyle w:val="Tabletext"/>
            </w:pPr>
            <w:r w:rsidRPr="000E2791">
              <w:t>ASSET_TYPE_COMMENTARY</w:t>
            </w:r>
          </w:p>
        </w:tc>
      </w:tr>
      <w:tr w:rsidR="00026142" w:rsidRPr="000E2791" w14:paraId="18330E21"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6634F9A1" w14:textId="77777777" w:rsidR="00026142" w:rsidRPr="000E2791" w:rsidRDefault="00026142">
            <w:pPr>
              <w:pStyle w:val="Tabletext"/>
              <w:jc w:val="center"/>
            </w:pPr>
            <w:r w:rsidRPr="000E2791">
              <w:t>11</w:t>
            </w:r>
          </w:p>
        </w:tc>
        <w:tc>
          <w:tcPr>
            <w:tcW w:w="6209" w:type="dxa"/>
            <w:tcBorders>
              <w:top w:val="single" w:sz="4" w:space="0" w:color="auto"/>
              <w:left w:val="single" w:sz="4" w:space="0" w:color="auto"/>
              <w:bottom w:val="single" w:sz="4" w:space="0" w:color="auto"/>
              <w:right w:val="single" w:sz="4" w:space="0" w:color="auto"/>
            </w:tcBorders>
            <w:hideMark/>
          </w:tcPr>
          <w:p w14:paraId="195976E6" w14:textId="77777777" w:rsidR="00026142" w:rsidRPr="000E2791" w:rsidRDefault="00026142">
            <w:pPr>
              <w:pStyle w:val="Tabletext"/>
            </w:pPr>
            <w:r w:rsidRPr="000E2791">
              <w:t>ASSET_TYPE_VISUALLY_IMPAIRED</w:t>
            </w:r>
          </w:p>
        </w:tc>
      </w:tr>
      <w:tr w:rsidR="00026142" w:rsidRPr="000E2791" w14:paraId="6017F69E"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79B1C0C8" w14:textId="77777777" w:rsidR="00026142" w:rsidRPr="000E2791" w:rsidRDefault="00026142">
            <w:pPr>
              <w:pStyle w:val="Tabletext"/>
              <w:jc w:val="center"/>
            </w:pPr>
            <w:r w:rsidRPr="000E2791">
              <w:t>12</w:t>
            </w:r>
          </w:p>
        </w:tc>
        <w:tc>
          <w:tcPr>
            <w:tcW w:w="6209" w:type="dxa"/>
            <w:tcBorders>
              <w:top w:val="single" w:sz="4" w:space="0" w:color="auto"/>
              <w:left w:val="single" w:sz="4" w:space="0" w:color="auto"/>
              <w:bottom w:val="single" w:sz="4" w:space="0" w:color="auto"/>
              <w:right w:val="single" w:sz="4" w:space="0" w:color="auto"/>
            </w:tcBorders>
            <w:hideMark/>
          </w:tcPr>
          <w:p w14:paraId="333DACB9" w14:textId="77777777" w:rsidR="00026142" w:rsidRPr="000E2791" w:rsidRDefault="00026142">
            <w:pPr>
              <w:pStyle w:val="Tabletext"/>
            </w:pPr>
            <w:r w:rsidRPr="000E2791">
              <w:t>ASSET_TYPE_HEARING_IMPAIRED</w:t>
            </w:r>
          </w:p>
        </w:tc>
      </w:tr>
      <w:tr w:rsidR="00026142" w:rsidRPr="000E2791" w14:paraId="461CC4BC"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125CFB32" w14:textId="77777777" w:rsidR="00026142" w:rsidRPr="000E2791" w:rsidRDefault="00026142">
            <w:pPr>
              <w:pStyle w:val="Tabletext"/>
              <w:jc w:val="center"/>
            </w:pPr>
            <w:r w:rsidRPr="000E2791">
              <w:t>13</w:t>
            </w:r>
          </w:p>
        </w:tc>
        <w:tc>
          <w:tcPr>
            <w:tcW w:w="6209" w:type="dxa"/>
            <w:tcBorders>
              <w:top w:val="single" w:sz="4" w:space="0" w:color="auto"/>
              <w:left w:val="single" w:sz="4" w:space="0" w:color="auto"/>
              <w:bottom w:val="single" w:sz="4" w:space="0" w:color="auto"/>
              <w:right w:val="single" w:sz="4" w:space="0" w:color="auto"/>
            </w:tcBorders>
            <w:hideMark/>
          </w:tcPr>
          <w:p w14:paraId="141D60F1" w14:textId="77777777" w:rsidR="00026142" w:rsidRPr="000E2791" w:rsidRDefault="00026142">
            <w:pPr>
              <w:pStyle w:val="Tabletext"/>
            </w:pPr>
            <w:r w:rsidRPr="000E2791">
              <w:t>ASSET_TYPE_AMBIENCE</w:t>
            </w:r>
          </w:p>
        </w:tc>
      </w:tr>
      <w:tr w:rsidR="00026142" w:rsidRPr="000E2791" w14:paraId="3F358E11"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58B42933" w14:textId="77777777" w:rsidR="00026142" w:rsidRPr="000E2791" w:rsidRDefault="00026142">
            <w:pPr>
              <w:pStyle w:val="Tabletext"/>
              <w:jc w:val="center"/>
            </w:pPr>
            <w:r w:rsidRPr="000E2791">
              <w:t>14</w:t>
            </w:r>
          </w:p>
        </w:tc>
        <w:tc>
          <w:tcPr>
            <w:tcW w:w="6209" w:type="dxa"/>
            <w:tcBorders>
              <w:top w:val="single" w:sz="4" w:space="0" w:color="auto"/>
              <w:left w:val="single" w:sz="4" w:space="0" w:color="auto"/>
              <w:bottom w:val="single" w:sz="4" w:space="0" w:color="auto"/>
              <w:right w:val="single" w:sz="4" w:space="0" w:color="auto"/>
            </w:tcBorders>
            <w:hideMark/>
          </w:tcPr>
          <w:p w14:paraId="129D7F9E" w14:textId="77777777" w:rsidR="00026142" w:rsidRPr="000E2791" w:rsidRDefault="00026142">
            <w:pPr>
              <w:pStyle w:val="Tabletext"/>
            </w:pPr>
            <w:r w:rsidRPr="000E2791">
              <w:t>ASSET_TYPE_ISOLATED_FOLEY</w:t>
            </w:r>
          </w:p>
        </w:tc>
      </w:tr>
      <w:tr w:rsidR="00026142" w:rsidRPr="000E2791" w14:paraId="536A6A8D"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0497E876" w14:textId="77777777" w:rsidR="00026142" w:rsidRPr="000E2791" w:rsidRDefault="00026142">
            <w:pPr>
              <w:pStyle w:val="Tabletext"/>
              <w:jc w:val="center"/>
            </w:pPr>
            <w:r w:rsidRPr="000E2791">
              <w:t>15</w:t>
            </w:r>
          </w:p>
        </w:tc>
        <w:tc>
          <w:tcPr>
            <w:tcW w:w="6209" w:type="dxa"/>
            <w:tcBorders>
              <w:top w:val="single" w:sz="4" w:space="0" w:color="auto"/>
              <w:left w:val="single" w:sz="4" w:space="0" w:color="auto"/>
              <w:bottom w:val="single" w:sz="4" w:space="0" w:color="auto"/>
              <w:right w:val="single" w:sz="4" w:space="0" w:color="auto"/>
            </w:tcBorders>
            <w:hideMark/>
          </w:tcPr>
          <w:p w14:paraId="52BDB8E1" w14:textId="77777777" w:rsidR="00026142" w:rsidRPr="000E2791" w:rsidRDefault="00026142">
            <w:pPr>
              <w:pStyle w:val="Tabletext"/>
            </w:pPr>
            <w:r w:rsidRPr="000E2791">
              <w:t>ASSET_TYPE_KARAOKE</w:t>
            </w:r>
          </w:p>
        </w:tc>
      </w:tr>
      <w:tr w:rsidR="00026142" w:rsidRPr="000E2791" w14:paraId="3998FE21"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348682C2" w14:textId="77777777" w:rsidR="00026142" w:rsidRPr="000E2791" w:rsidRDefault="00026142">
            <w:pPr>
              <w:pStyle w:val="Tabletext"/>
              <w:jc w:val="center"/>
            </w:pPr>
            <w:r w:rsidRPr="000E2791">
              <w:t>16</w:t>
            </w:r>
          </w:p>
        </w:tc>
        <w:tc>
          <w:tcPr>
            <w:tcW w:w="6209" w:type="dxa"/>
            <w:tcBorders>
              <w:top w:val="single" w:sz="4" w:space="0" w:color="auto"/>
              <w:left w:val="single" w:sz="4" w:space="0" w:color="auto"/>
              <w:bottom w:val="single" w:sz="4" w:space="0" w:color="auto"/>
              <w:right w:val="single" w:sz="4" w:space="0" w:color="auto"/>
            </w:tcBorders>
            <w:hideMark/>
          </w:tcPr>
          <w:p w14:paraId="275316A8" w14:textId="77777777" w:rsidR="00026142" w:rsidRPr="000E2791" w:rsidRDefault="00026142">
            <w:pPr>
              <w:pStyle w:val="Tabletext"/>
            </w:pPr>
            <w:r w:rsidRPr="000E2791">
              <w:t>ASSET_TYPE_NON_DIEGETIC</w:t>
            </w:r>
          </w:p>
        </w:tc>
      </w:tr>
      <w:tr w:rsidR="00026142" w:rsidRPr="000E2791" w14:paraId="50F159B5"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3D59FC53" w14:textId="77777777" w:rsidR="00026142" w:rsidRPr="000E2791" w:rsidRDefault="00026142">
            <w:pPr>
              <w:pStyle w:val="Tabletext"/>
              <w:jc w:val="center"/>
            </w:pPr>
            <w:r w:rsidRPr="000E2791">
              <w:t>17</w:t>
            </w:r>
          </w:p>
        </w:tc>
        <w:tc>
          <w:tcPr>
            <w:tcW w:w="6209" w:type="dxa"/>
            <w:tcBorders>
              <w:top w:val="single" w:sz="4" w:space="0" w:color="auto"/>
              <w:left w:val="single" w:sz="4" w:space="0" w:color="auto"/>
              <w:bottom w:val="single" w:sz="4" w:space="0" w:color="auto"/>
              <w:right w:val="single" w:sz="4" w:space="0" w:color="auto"/>
            </w:tcBorders>
            <w:hideMark/>
          </w:tcPr>
          <w:p w14:paraId="4031C8CE" w14:textId="77777777" w:rsidR="00026142" w:rsidRPr="000E2791" w:rsidRDefault="00026142">
            <w:pPr>
              <w:pStyle w:val="Tabletext"/>
            </w:pPr>
            <w:r w:rsidRPr="000E2791">
              <w:t>ASSET_TYPE_COMPOSITE_MULTI_SRC</w:t>
            </w:r>
          </w:p>
        </w:tc>
      </w:tr>
      <w:tr w:rsidR="00026142" w:rsidRPr="000E2791" w14:paraId="16492420"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560B4A8C" w14:textId="77777777" w:rsidR="00026142" w:rsidRPr="000E2791" w:rsidRDefault="00026142">
            <w:pPr>
              <w:pStyle w:val="Tabletext"/>
              <w:jc w:val="center"/>
            </w:pPr>
            <w:r w:rsidRPr="000E2791">
              <w:t>18</w:t>
            </w:r>
          </w:p>
        </w:tc>
        <w:tc>
          <w:tcPr>
            <w:tcW w:w="6209" w:type="dxa"/>
            <w:tcBorders>
              <w:top w:val="single" w:sz="4" w:space="0" w:color="auto"/>
              <w:left w:val="single" w:sz="4" w:space="0" w:color="auto"/>
              <w:bottom w:val="single" w:sz="4" w:space="0" w:color="auto"/>
              <w:right w:val="single" w:sz="4" w:space="0" w:color="auto"/>
            </w:tcBorders>
            <w:hideMark/>
          </w:tcPr>
          <w:p w14:paraId="0A37B5E1" w14:textId="77777777" w:rsidR="00026142" w:rsidRPr="000E2791" w:rsidRDefault="00026142">
            <w:pPr>
              <w:pStyle w:val="Tabletext"/>
            </w:pPr>
            <w:r w:rsidRPr="000E2791">
              <w:t>ASSET_TYPE_NEARFIELD_BED</w:t>
            </w:r>
          </w:p>
        </w:tc>
      </w:tr>
      <w:tr w:rsidR="00026142" w:rsidRPr="000E2791" w14:paraId="11493AC7"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0EFB999F" w14:textId="77777777" w:rsidR="00026142" w:rsidRPr="000E2791" w:rsidRDefault="00026142">
            <w:pPr>
              <w:pStyle w:val="Tabletext"/>
              <w:jc w:val="center"/>
            </w:pPr>
            <w:r w:rsidRPr="000E2791">
              <w:t>19</w:t>
            </w:r>
          </w:p>
        </w:tc>
        <w:tc>
          <w:tcPr>
            <w:tcW w:w="6209" w:type="dxa"/>
            <w:tcBorders>
              <w:top w:val="single" w:sz="4" w:space="0" w:color="auto"/>
              <w:left w:val="single" w:sz="4" w:space="0" w:color="auto"/>
              <w:bottom w:val="single" w:sz="4" w:space="0" w:color="auto"/>
              <w:right w:val="single" w:sz="4" w:space="0" w:color="auto"/>
            </w:tcBorders>
            <w:hideMark/>
          </w:tcPr>
          <w:p w14:paraId="654132DD" w14:textId="77777777" w:rsidR="00026142" w:rsidRPr="000E2791" w:rsidRDefault="00026142">
            <w:pPr>
              <w:pStyle w:val="Tabletext"/>
            </w:pPr>
            <w:r w:rsidRPr="000E2791">
              <w:t>ASSET_TYPE_SPOKEN_SUBTITLE</w:t>
            </w:r>
          </w:p>
        </w:tc>
      </w:tr>
      <w:tr w:rsidR="00026142" w:rsidRPr="000E2791" w14:paraId="2CB6F8F0" w14:textId="77777777" w:rsidTr="000E279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4160ACC0" w14:textId="0F121CBE" w:rsidR="00026142" w:rsidRPr="000E2791" w:rsidRDefault="00026142">
            <w:pPr>
              <w:pStyle w:val="Tabletext"/>
              <w:jc w:val="center"/>
            </w:pPr>
            <w:r w:rsidRPr="000E2791">
              <w:t>20-31</w:t>
            </w:r>
          </w:p>
        </w:tc>
        <w:tc>
          <w:tcPr>
            <w:tcW w:w="6209" w:type="dxa"/>
            <w:tcBorders>
              <w:top w:val="single" w:sz="4" w:space="0" w:color="auto"/>
              <w:left w:val="single" w:sz="4" w:space="0" w:color="auto"/>
              <w:bottom w:val="single" w:sz="4" w:space="0" w:color="auto"/>
              <w:right w:val="single" w:sz="4" w:space="0" w:color="auto"/>
            </w:tcBorders>
            <w:hideMark/>
          </w:tcPr>
          <w:p w14:paraId="34D00E07" w14:textId="77777777" w:rsidR="00026142" w:rsidRPr="000E2791" w:rsidRDefault="00026142">
            <w:pPr>
              <w:pStyle w:val="Tabletext"/>
            </w:pPr>
            <w:r w:rsidRPr="000E2791">
              <w:t>Reserved</w:t>
            </w:r>
          </w:p>
        </w:tc>
      </w:tr>
    </w:tbl>
    <w:p w14:paraId="0278D33A" w14:textId="77777777" w:rsidR="00026142" w:rsidRPr="008B4FE5" w:rsidRDefault="00026142" w:rsidP="00026142">
      <w:pPr>
        <w:pStyle w:val="Tablefin"/>
      </w:pPr>
    </w:p>
    <w:p w14:paraId="704C08D9" w14:textId="77777777" w:rsidR="00026142" w:rsidRPr="00025D24" w:rsidRDefault="00026142" w:rsidP="00B80CCF">
      <w:pPr>
        <w:rPr>
          <w:rFonts w:ascii="Times" w:hAnsi="Times"/>
          <w:lang w:val="en-GB"/>
        </w:rPr>
      </w:pPr>
      <w:r w:rsidRPr="00025D24">
        <w:rPr>
          <w:rFonts w:ascii="Times" w:hAnsi="Times"/>
          <w:lang w:val="en-GB"/>
        </w:rPr>
        <w:t>A field within the metadata provides an index of the long-term loudness measurement type for the audio, being either ATSC, EBU or ITU.</w:t>
      </w:r>
    </w:p>
    <w:p w14:paraId="2FFC5031" w14:textId="77777777" w:rsidR="00026142" w:rsidRPr="008B4FE5" w:rsidRDefault="00026142" w:rsidP="007D28E2">
      <w:pPr>
        <w:pStyle w:val="Heading2"/>
      </w:pPr>
      <w:bookmarkStart w:id="209" w:name="_Toc90362180"/>
      <w:bookmarkStart w:id="210" w:name="_Toc90975050"/>
      <w:bookmarkStart w:id="211" w:name="_Toc90975315"/>
      <w:r w:rsidRPr="008B4FE5">
        <w:t>5.2</w:t>
      </w:r>
      <w:r w:rsidRPr="008B4FE5">
        <w:tab/>
        <w:t>Dynamic Range Control (DRC)</w:t>
      </w:r>
      <w:bookmarkEnd w:id="209"/>
      <w:bookmarkEnd w:id="210"/>
      <w:bookmarkEnd w:id="211"/>
    </w:p>
    <w:p w14:paraId="7D9D2CCE" w14:textId="7F1235BB" w:rsidR="00026142" w:rsidRPr="00025D24" w:rsidRDefault="00026142" w:rsidP="00B80CCF">
      <w:pPr>
        <w:rPr>
          <w:lang w:val="en-GB"/>
        </w:rPr>
      </w:pPr>
      <w:r w:rsidRPr="00025D24">
        <w:rPr>
          <w:lang w:val="en-GB"/>
        </w:rPr>
        <w:t>Multiple selectable and custom dynamic range compression curves can be associated with an Audio Program</w:t>
      </w:r>
      <w:r w:rsidR="00B86011" w:rsidRPr="00025D24">
        <w:rPr>
          <w:lang w:val="en-GB"/>
        </w:rPr>
        <w:t>me</w:t>
      </w:r>
      <w:r w:rsidRPr="00025D24">
        <w:rPr>
          <w:lang w:val="en-GB"/>
        </w:rPr>
        <w:t xml:space="preserve"> to facilitate adaptation to various listening environments. The presence of a selectable DRC curve is indicated by the bitstream metadata as defined in ETSI TS 103 491 v1.2.1 (2019-05)</w:t>
      </w:r>
      <w:r w:rsidR="003C3987">
        <w:rPr>
          <w:lang w:val="en-GB"/>
        </w:rPr>
        <w:t xml:space="preserve"> [1]</w:t>
      </w:r>
      <w:r w:rsidRPr="00025D24">
        <w:rPr>
          <w:lang w:val="en-GB"/>
        </w:rPr>
        <w:t>. Different curves can be used to accommodate various playback environments. These curves are based on the DRC compression types and parameters based on the general symmetry between the amount of boost against attenuation. Specific slow/fast attack and release times are associated with each profile.</w:t>
      </w:r>
    </w:p>
    <w:p w14:paraId="11CCE635" w14:textId="000518F6" w:rsidR="00026142" w:rsidRPr="008B4FE5" w:rsidRDefault="000E2791" w:rsidP="00026142">
      <w:pPr>
        <w:pStyle w:val="TableNo"/>
      </w:pPr>
      <w:r w:rsidRPr="000E2791">
        <w:lastRenderedPageBreak/>
        <w:t>TABLE</w:t>
      </w:r>
      <w:r w:rsidR="00026142" w:rsidRPr="000E2791">
        <w:t xml:space="preserve"> </w:t>
      </w:r>
      <w:r>
        <w:t>6</w:t>
      </w:r>
    </w:p>
    <w:p w14:paraId="7CA82D08" w14:textId="77777777" w:rsidR="00026142" w:rsidRPr="008B4FE5" w:rsidRDefault="00026142" w:rsidP="00026142">
      <w:pPr>
        <w:pStyle w:val="Tabletitle"/>
      </w:pPr>
      <w:bookmarkStart w:id="212" w:name="_Toc422427009"/>
      <w:r w:rsidRPr="008B4FE5">
        <w:t>Common DRC curves</w:t>
      </w:r>
      <w:bookmarkEnd w:id="212"/>
    </w:p>
    <w:tbl>
      <w:tblPr>
        <w:tblStyle w:val="TableGrid"/>
        <w:tblW w:w="7371" w:type="dxa"/>
        <w:jc w:val="center"/>
        <w:tblInd w:w="0" w:type="dxa"/>
        <w:tblLook w:val="04A0" w:firstRow="1" w:lastRow="0" w:firstColumn="1" w:lastColumn="0" w:noHBand="0" w:noVBand="1"/>
      </w:tblPr>
      <w:tblGrid>
        <w:gridCol w:w="2405"/>
        <w:gridCol w:w="2693"/>
        <w:gridCol w:w="2273"/>
      </w:tblGrid>
      <w:tr w:rsidR="00026142" w:rsidRPr="008B4FE5" w14:paraId="33BBDA1B" w14:textId="77777777" w:rsidTr="00026142">
        <w:trPr>
          <w:jc w:val="center"/>
        </w:trPr>
        <w:tc>
          <w:tcPr>
            <w:tcW w:w="2405" w:type="dxa"/>
            <w:tcBorders>
              <w:top w:val="single" w:sz="4" w:space="0" w:color="auto"/>
              <w:left w:val="single" w:sz="4" w:space="0" w:color="auto"/>
              <w:bottom w:val="single" w:sz="4" w:space="0" w:color="auto"/>
              <w:right w:val="single" w:sz="4" w:space="0" w:color="auto"/>
            </w:tcBorders>
            <w:hideMark/>
          </w:tcPr>
          <w:p w14:paraId="5AD48B6F" w14:textId="5BA8C28C" w:rsidR="00026142" w:rsidRPr="008B4FE5" w:rsidRDefault="00026142">
            <w:pPr>
              <w:pStyle w:val="Tablehead"/>
            </w:pPr>
            <w:r w:rsidRPr="008B4FE5">
              <w:t xml:space="preserve">DRC </w:t>
            </w:r>
            <w:r w:rsidR="00C617C0" w:rsidRPr="008B4FE5">
              <w:t>curve</w:t>
            </w:r>
          </w:p>
        </w:tc>
        <w:tc>
          <w:tcPr>
            <w:tcW w:w="2693" w:type="dxa"/>
            <w:tcBorders>
              <w:top w:val="single" w:sz="4" w:space="0" w:color="auto"/>
              <w:left w:val="single" w:sz="4" w:space="0" w:color="auto"/>
              <w:bottom w:val="single" w:sz="4" w:space="0" w:color="auto"/>
              <w:right w:val="single" w:sz="4" w:space="0" w:color="auto"/>
            </w:tcBorders>
            <w:hideMark/>
          </w:tcPr>
          <w:p w14:paraId="26F60129" w14:textId="77777777" w:rsidR="00026142" w:rsidRPr="008B4FE5" w:rsidRDefault="00026142">
            <w:pPr>
              <w:pStyle w:val="Tablehead"/>
            </w:pPr>
            <w:r w:rsidRPr="008B4FE5">
              <w:t>Compression type</w:t>
            </w:r>
          </w:p>
        </w:tc>
        <w:tc>
          <w:tcPr>
            <w:tcW w:w="2273" w:type="dxa"/>
            <w:tcBorders>
              <w:top w:val="single" w:sz="4" w:space="0" w:color="auto"/>
              <w:left w:val="single" w:sz="4" w:space="0" w:color="auto"/>
              <w:bottom w:val="single" w:sz="4" w:space="0" w:color="auto"/>
              <w:right w:val="single" w:sz="4" w:space="0" w:color="auto"/>
            </w:tcBorders>
            <w:hideMark/>
          </w:tcPr>
          <w:p w14:paraId="46974195" w14:textId="77777777" w:rsidR="00026142" w:rsidRPr="008B4FE5" w:rsidRDefault="00026142">
            <w:pPr>
              <w:pStyle w:val="Tablehead"/>
            </w:pPr>
            <w:r w:rsidRPr="008B4FE5">
              <w:t>Boost vs attenuation parameter</w:t>
            </w:r>
          </w:p>
        </w:tc>
      </w:tr>
      <w:tr w:rsidR="00026142" w:rsidRPr="008B4FE5" w14:paraId="4138BBB4" w14:textId="77777777" w:rsidTr="00026142">
        <w:trPr>
          <w:jc w:val="center"/>
        </w:trPr>
        <w:tc>
          <w:tcPr>
            <w:tcW w:w="2405" w:type="dxa"/>
            <w:tcBorders>
              <w:top w:val="single" w:sz="4" w:space="0" w:color="auto"/>
              <w:left w:val="single" w:sz="4" w:space="0" w:color="auto"/>
              <w:bottom w:val="single" w:sz="4" w:space="0" w:color="auto"/>
              <w:right w:val="single" w:sz="4" w:space="0" w:color="auto"/>
            </w:tcBorders>
            <w:hideMark/>
          </w:tcPr>
          <w:p w14:paraId="48AB03A4" w14:textId="77777777" w:rsidR="00026142" w:rsidRPr="008B4FE5" w:rsidRDefault="00026142">
            <w:pPr>
              <w:pStyle w:val="Tabletext"/>
              <w:jc w:val="center"/>
            </w:pPr>
            <w:r w:rsidRPr="008B4FE5">
              <w:t>Common 1</w:t>
            </w:r>
          </w:p>
        </w:tc>
        <w:tc>
          <w:tcPr>
            <w:tcW w:w="2693" w:type="dxa"/>
            <w:tcBorders>
              <w:top w:val="single" w:sz="4" w:space="0" w:color="auto"/>
              <w:left w:val="single" w:sz="4" w:space="0" w:color="auto"/>
              <w:bottom w:val="single" w:sz="4" w:space="0" w:color="auto"/>
              <w:right w:val="single" w:sz="4" w:space="0" w:color="auto"/>
            </w:tcBorders>
            <w:hideMark/>
          </w:tcPr>
          <w:p w14:paraId="63B78F81" w14:textId="77777777" w:rsidR="00026142" w:rsidRPr="008B4FE5" w:rsidRDefault="00026142">
            <w:pPr>
              <w:pStyle w:val="Tabletext"/>
              <w:jc w:val="center"/>
            </w:pPr>
            <w:r w:rsidRPr="008B4FE5">
              <w:t>Low</w:t>
            </w:r>
          </w:p>
        </w:tc>
        <w:tc>
          <w:tcPr>
            <w:tcW w:w="2273" w:type="dxa"/>
            <w:tcBorders>
              <w:top w:val="single" w:sz="4" w:space="0" w:color="auto"/>
              <w:left w:val="single" w:sz="4" w:space="0" w:color="auto"/>
              <w:bottom w:val="single" w:sz="4" w:space="0" w:color="auto"/>
              <w:right w:val="single" w:sz="4" w:space="0" w:color="auto"/>
            </w:tcBorders>
            <w:hideMark/>
          </w:tcPr>
          <w:p w14:paraId="14093B68" w14:textId="77777777" w:rsidR="00026142" w:rsidRPr="008B4FE5" w:rsidRDefault="00026142">
            <w:pPr>
              <w:pStyle w:val="Tabletext"/>
              <w:jc w:val="center"/>
            </w:pPr>
            <w:r w:rsidRPr="008B4FE5">
              <w:t>A</w:t>
            </w:r>
          </w:p>
        </w:tc>
      </w:tr>
      <w:tr w:rsidR="00026142" w:rsidRPr="008B4FE5" w14:paraId="3BEBFDB4" w14:textId="77777777" w:rsidTr="00026142">
        <w:trPr>
          <w:jc w:val="center"/>
        </w:trPr>
        <w:tc>
          <w:tcPr>
            <w:tcW w:w="2405" w:type="dxa"/>
            <w:tcBorders>
              <w:top w:val="single" w:sz="4" w:space="0" w:color="auto"/>
              <w:left w:val="single" w:sz="4" w:space="0" w:color="auto"/>
              <w:bottom w:val="single" w:sz="4" w:space="0" w:color="auto"/>
              <w:right w:val="single" w:sz="4" w:space="0" w:color="auto"/>
            </w:tcBorders>
            <w:hideMark/>
          </w:tcPr>
          <w:p w14:paraId="3885C7B3" w14:textId="77777777" w:rsidR="00026142" w:rsidRPr="008B4FE5" w:rsidRDefault="00026142">
            <w:pPr>
              <w:pStyle w:val="Tabletext"/>
              <w:jc w:val="center"/>
            </w:pPr>
            <w:r w:rsidRPr="008B4FE5">
              <w:t>Common 2</w:t>
            </w:r>
          </w:p>
        </w:tc>
        <w:tc>
          <w:tcPr>
            <w:tcW w:w="2693" w:type="dxa"/>
            <w:tcBorders>
              <w:top w:val="single" w:sz="4" w:space="0" w:color="auto"/>
              <w:left w:val="single" w:sz="4" w:space="0" w:color="auto"/>
              <w:bottom w:val="single" w:sz="4" w:space="0" w:color="auto"/>
              <w:right w:val="single" w:sz="4" w:space="0" w:color="auto"/>
            </w:tcBorders>
            <w:hideMark/>
          </w:tcPr>
          <w:p w14:paraId="7F4AF9A9" w14:textId="77777777" w:rsidR="00026142" w:rsidRPr="008B4FE5" w:rsidRDefault="00026142">
            <w:pPr>
              <w:pStyle w:val="Tabletext"/>
              <w:jc w:val="center"/>
            </w:pPr>
            <w:r w:rsidRPr="008B4FE5">
              <w:t>Low</w:t>
            </w:r>
          </w:p>
        </w:tc>
        <w:tc>
          <w:tcPr>
            <w:tcW w:w="2273" w:type="dxa"/>
            <w:tcBorders>
              <w:top w:val="single" w:sz="4" w:space="0" w:color="auto"/>
              <w:left w:val="single" w:sz="4" w:space="0" w:color="auto"/>
              <w:bottom w:val="single" w:sz="4" w:space="0" w:color="auto"/>
              <w:right w:val="single" w:sz="4" w:space="0" w:color="auto"/>
            </w:tcBorders>
            <w:hideMark/>
          </w:tcPr>
          <w:p w14:paraId="7A58CE37" w14:textId="77777777" w:rsidR="00026142" w:rsidRPr="008B4FE5" w:rsidRDefault="00026142">
            <w:pPr>
              <w:pStyle w:val="Tabletext"/>
              <w:jc w:val="center"/>
            </w:pPr>
            <w:r w:rsidRPr="008B4FE5">
              <w:t>B</w:t>
            </w:r>
          </w:p>
        </w:tc>
      </w:tr>
      <w:tr w:rsidR="00026142" w:rsidRPr="008B4FE5" w14:paraId="4C5F9FA6" w14:textId="77777777" w:rsidTr="00026142">
        <w:trPr>
          <w:jc w:val="center"/>
        </w:trPr>
        <w:tc>
          <w:tcPr>
            <w:tcW w:w="2405" w:type="dxa"/>
            <w:tcBorders>
              <w:top w:val="single" w:sz="4" w:space="0" w:color="auto"/>
              <w:left w:val="single" w:sz="4" w:space="0" w:color="auto"/>
              <w:bottom w:val="single" w:sz="4" w:space="0" w:color="auto"/>
              <w:right w:val="single" w:sz="4" w:space="0" w:color="auto"/>
            </w:tcBorders>
            <w:hideMark/>
          </w:tcPr>
          <w:p w14:paraId="6770C79E" w14:textId="77777777" w:rsidR="00026142" w:rsidRPr="008B4FE5" w:rsidRDefault="00026142">
            <w:pPr>
              <w:pStyle w:val="Tabletext"/>
              <w:jc w:val="center"/>
            </w:pPr>
            <w:r w:rsidRPr="008B4FE5">
              <w:t>Common 3</w:t>
            </w:r>
          </w:p>
        </w:tc>
        <w:tc>
          <w:tcPr>
            <w:tcW w:w="2693" w:type="dxa"/>
            <w:tcBorders>
              <w:top w:val="single" w:sz="4" w:space="0" w:color="auto"/>
              <w:left w:val="single" w:sz="4" w:space="0" w:color="auto"/>
              <w:bottom w:val="single" w:sz="4" w:space="0" w:color="auto"/>
              <w:right w:val="single" w:sz="4" w:space="0" w:color="auto"/>
            </w:tcBorders>
            <w:hideMark/>
          </w:tcPr>
          <w:p w14:paraId="6CA6E172" w14:textId="77777777" w:rsidR="00026142" w:rsidRPr="008B4FE5" w:rsidRDefault="00026142">
            <w:pPr>
              <w:pStyle w:val="Tabletext"/>
              <w:jc w:val="center"/>
            </w:pPr>
            <w:r w:rsidRPr="008B4FE5">
              <w:t>Low</w:t>
            </w:r>
          </w:p>
        </w:tc>
        <w:tc>
          <w:tcPr>
            <w:tcW w:w="2273" w:type="dxa"/>
            <w:tcBorders>
              <w:top w:val="single" w:sz="4" w:space="0" w:color="auto"/>
              <w:left w:val="single" w:sz="4" w:space="0" w:color="auto"/>
              <w:bottom w:val="single" w:sz="4" w:space="0" w:color="auto"/>
              <w:right w:val="single" w:sz="4" w:space="0" w:color="auto"/>
            </w:tcBorders>
            <w:hideMark/>
          </w:tcPr>
          <w:p w14:paraId="5923C594" w14:textId="77777777" w:rsidR="00026142" w:rsidRPr="008B4FE5" w:rsidRDefault="00026142">
            <w:pPr>
              <w:pStyle w:val="Tabletext"/>
              <w:jc w:val="center"/>
            </w:pPr>
            <w:r w:rsidRPr="008B4FE5">
              <w:t>C</w:t>
            </w:r>
          </w:p>
        </w:tc>
      </w:tr>
      <w:tr w:rsidR="00026142" w:rsidRPr="008B4FE5" w14:paraId="48B556ED" w14:textId="77777777" w:rsidTr="00026142">
        <w:trPr>
          <w:jc w:val="center"/>
        </w:trPr>
        <w:tc>
          <w:tcPr>
            <w:tcW w:w="2405" w:type="dxa"/>
            <w:tcBorders>
              <w:top w:val="single" w:sz="4" w:space="0" w:color="auto"/>
              <w:left w:val="single" w:sz="4" w:space="0" w:color="auto"/>
              <w:bottom w:val="single" w:sz="4" w:space="0" w:color="auto"/>
              <w:right w:val="single" w:sz="4" w:space="0" w:color="auto"/>
            </w:tcBorders>
            <w:hideMark/>
          </w:tcPr>
          <w:p w14:paraId="0B7C77D4" w14:textId="77777777" w:rsidR="00026142" w:rsidRPr="008B4FE5" w:rsidRDefault="00026142">
            <w:pPr>
              <w:pStyle w:val="Tabletext"/>
              <w:jc w:val="center"/>
            </w:pPr>
            <w:r w:rsidRPr="008B4FE5">
              <w:t>Common 4</w:t>
            </w:r>
          </w:p>
        </w:tc>
        <w:tc>
          <w:tcPr>
            <w:tcW w:w="2693" w:type="dxa"/>
            <w:tcBorders>
              <w:top w:val="single" w:sz="4" w:space="0" w:color="auto"/>
              <w:left w:val="single" w:sz="4" w:space="0" w:color="auto"/>
              <w:bottom w:val="single" w:sz="4" w:space="0" w:color="auto"/>
              <w:right w:val="single" w:sz="4" w:space="0" w:color="auto"/>
            </w:tcBorders>
            <w:hideMark/>
          </w:tcPr>
          <w:p w14:paraId="410DAF4C" w14:textId="77777777" w:rsidR="00026142" w:rsidRPr="008B4FE5" w:rsidRDefault="00026142">
            <w:pPr>
              <w:pStyle w:val="Tabletext"/>
              <w:jc w:val="center"/>
            </w:pPr>
            <w:r w:rsidRPr="008B4FE5">
              <w:t>Medium</w:t>
            </w:r>
          </w:p>
        </w:tc>
        <w:tc>
          <w:tcPr>
            <w:tcW w:w="2273" w:type="dxa"/>
            <w:tcBorders>
              <w:top w:val="single" w:sz="4" w:space="0" w:color="auto"/>
              <w:left w:val="single" w:sz="4" w:space="0" w:color="auto"/>
              <w:bottom w:val="single" w:sz="4" w:space="0" w:color="auto"/>
              <w:right w:val="single" w:sz="4" w:space="0" w:color="auto"/>
            </w:tcBorders>
            <w:hideMark/>
          </w:tcPr>
          <w:p w14:paraId="450AC1B0" w14:textId="77777777" w:rsidR="00026142" w:rsidRPr="008B4FE5" w:rsidRDefault="00026142">
            <w:pPr>
              <w:pStyle w:val="Tabletext"/>
              <w:jc w:val="center"/>
            </w:pPr>
            <w:r w:rsidRPr="008B4FE5">
              <w:t>A</w:t>
            </w:r>
          </w:p>
        </w:tc>
      </w:tr>
      <w:tr w:rsidR="00026142" w:rsidRPr="008B4FE5" w14:paraId="63EEC6C5" w14:textId="77777777" w:rsidTr="00026142">
        <w:trPr>
          <w:jc w:val="center"/>
        </w:trPr>
        <w:tc>
          <w:tcPr>
            <w:tcW w:w="2405" w:type="dxa"/>
            <w:tcBorders>
              <w:top w:val="single" w:sz="4" w:space="0" w:color="auto"/>
              <w:left w:val="single" w:sz="4" w:space="0" w:color="auto"/>
              <w:bottom w:val="single" w:sz="4" w:space="0" w:color="auto"/>
              <w:right w:val="single" w:sz="4" w:space="0" w:color="auto"/>
            </w:tcBorders>
            <w:hideMark/>
          </w:tcPr>
          <w:p w14:paraId="6FD4A1B4" w14:textId="77777777" w:rsidR="00026142" w:rsidRPr="008B4FE5" w:rsidRDefault="00026142">
            <w:pPr>
              <w:pStyle w:val="Tabletext"/>
              <w:jc w:val="center"/>
            </w:pPr>
            <w:r w:rsidRPr="008B4FE5">
              <w:t>Common 5</w:t>
            </w:r>
          </w:p>
        </w:tc>
        <w:tc>
          <w:tcPr>
            <w:tcW w:w="2693" w:type="dxa"/>
            <w:tcBorders>
              <w:top w:val="single" w:sz="4" w:space="0" w:color="auto"/>
              <w:left w:val="single" w:sz="4" w:space="0" w:color="auto"/>
              <w:bottom w:val="single" w:sz="4" w:space="0" w:color="auto"/>
              <w:right w:val="single" w:sz="4" w:space="0" w:color="auto"/>
            </w:tcBorders>
            <w:hideMark/>
          </w:tcPr>
          <w:p w14:paraId="4B4C6DE7" w14:textId="77777777" w:rsidR="00026142" w:rsidRPr="008B4FE5" w:rsidRDefault="00026142">
            <w:pPr>
              <w:pStyle w:val="Tabletext"/>
              <w:jc w:val="center"/>
            </w:pPr>
            <w:r w:rsidRPr="008B4FE5">
              <w:t>Medium</w:t>
            </w:r>
          </w:p>
        </w:tc>
        <w:tc>
          <w:tcPr>
            <w:tcW w:w="2273" w:type="dxa"/>
            <w:tcBorders>
              <w:top w:val="single" w:sz="4" w:space="0" w:color="auto"/>
              <w:left w:val="single" w:sz="4" w:space="0" w:color="auto"/>
              <w:bottom w:val="single" w:sz="4" w:space="0" w:color="auto"/>
              <w:right w:val="single" w:sz="4" w:space="0" w:color="auto"/>
            </w:tcBorders>
            <w:hideMark/>
          </w:tcPr>
          <w:p w14:paraId="4E2105F7" w14:textId="77777777" w:rsidR="00026142" w:rsidRPr="008B4FE5" w:rsidRDefault="00026142">
            <w:pPr>
              <w:pStyle w:val="Tabletext"/>
              <w:jc w:val="center"/>
            </w:pPr>
            <w:r w:rsidRPr="008B4FE5">
              <w:t>B</w:t>
            </w:r>
          </w:p>
        </w:tc>
      </w:tr>
      <w:tr w:rsidR="00026142" w:rsidRPr="008B4FE5" w14:paraId="669D4E14" w14:textId="77777777" w:rsidTr="00026142">
        <w:trPr>
          <w:jc w:val="center"/>
        </w:trPr>
        <w:tc>
          <w:tcPr>
            <w:tcW w:w="2405" w:type="dxa"/>
            <w:tcBorders>
              <w:top w:val="single" w:sz="4" w:space="0" w:color="auto"/>
              <w:left w:val="single" w:sz="4" w:space="0" w:color="auto"/>
              <w:bottom w:val="single" w:sz="4" w:space="0" w:color="auto"/>
              <w:right w:val="single" w:sz="4" w:space="0" w:color="auto"/>
            </w:tcBorders>
            <w:hideMark/>
          </w:tcPr>
          <w:p w14:paraId="5A4C5EF0" w14:textId="77777777" w:rsidR="00026142" w:rsidRPr="008B4FE5" w:rsidRDefault="00026142">
            <w:pPr>
              <w:pStyle w:val="Tabletext"/>
              <w:jc w:val="center"/>
            </w:pPr>
            <w:r w:rsidRPr="008B4FE5">
              <w:t>Common 6</w:t>
            </w:r>
          </w:p>
        </w:tc>
        <w:tc>
          <w:tcPr>
            <w:tcW w:w="2693" w:type="dxa"/>
            <w:tcBorders>
              <w:top w:val="single" w:sz="4" w:space="0" w:color="auto"/>
              <w:left w:val="single" w:sz="4" w:space="0" w:color="auto"/>
              <w:bottom w:val="single" w:sz="4" w:space="0" w:color="auto"/>
              <w:right w:val="single" w:sz="4" w:space="0" w:color="auto"/>
            </w:tcBorders>
            <w:hideMark/>
          </w:tcPr>
          <w:p w14:paraId="3EE30231" w14:textId="77777777" w:rsidR="00026142" w:rsidRPr="008B4FE5" w:rsidRDefault="00026142">
            <w:pPr>
              <w:pStyle w:val="Tabletext"/>
              <w:jc w:val="center"/>
            </w:pPr>
            <w:r w:rsidRPr="008B4FE5">
              <w:t>Medium</w:t>
            </w:r>
          </w:p>
        </w:tc>
        <w:tc>
          <w:tcPr>
            <w:tcW w:w="2273" w:type="dxa"/>
            <w:tcBorders>
              <w:top w:val="single" w:sz="4" w:space="0" w:color="auto"/>
              <w:left w:val="single" w:sz="4" w:space="0" w:color="auto"/>
              <w:bottom w:val="single" w:sz="4" w:space="0" w:color="auto"/>
              <w:right w:val="single" w:sz="4" w:space="0" w:color="auto"/>
            </w:tcBorders>
            <w:hideMark/>
          </w:tcPr>
          <w:p w14:paraId="25D7E5F2" w14:textId="77777777" w:rsidR="00026142" w:rsidRPr="008B4FE5" w:rsidRDefault="00026142">
            <w:pPr>
              <w:pStyle w:val="Tabletext"/>
              <w:jc w:val="center"/>
            </w:pPr>
            <w:r w:rsidRPr="008B4FE5">
              <w:t>C</w:t>
            </w:r>
          </w:p>
        </w:tc>
      </w:tr>
      <w:tr w:rsidR="00026142" w:rsidRPr="008B4FE5" w14:paraId="4669AEF1" w14:textId="77777777" w:rsidTr="00026142">
        <w:trPr>
          <w:jc w:val="center"/>
        </w:trPr>
        <w:tc>
          <w:tcPr>
            <w:tcW w:w="2405" w:type="dxa"/>
            <w:tcBorders>
              <w:top w:val="single" w:sz="4" w:space="0" w:color="auto"/>
              <w:left w:val="single" w:sz="4" w:space="0" w:color="auto"/>
              <w:bottom w:val="single" w:sz="4" w:space="0" w:color="auto"/>
              <w:right w:val="single" w:sz="4" w:space="0" w:color="auto"/>
            </w:tcBorders>
            <w:hideMark/>
          </w:tcPr>
          <w:p w14:paraId="3BC934F3" w14:textId="77777777" w:rsidR="00026142" w:rsidRPr="008B4FE5" w:rsidRDefault="00026142">
            <w:pPr>
              <w:pStyle w:val="Tabletext"/>
              <w:jc w:val="center"/>
            </w:pPr>
            <w:r w:rsidRPr="008B4FE5">
              <w:t>Common 7</w:t>
            </w:r>
          </w:p>
        </w:tc>
        <w:tc>
          <w:tcPr>
            <w:tcW w:w="2693" w:type="dxa"/>
            <w:tcBorders>
              <w:top w:val="single" w:sz="4" w:space="0" w:color="auto"/>
              <w:left w:val="single" w:sz="4" w:space="0" w:color="auto"/>
              <w:bottom w:val="single" w:sz="4" w:space="0" w:color="auto"/>
              <w:right w:val="single" w:sz="4" w:space="0" w:color="auto"/>
            </w:tcBorders>
            <w:hideMark/>
          </w:tcPr>
          <w:p w14:paraId="31012665" w14:textId="77777777" w:rsidR="00026142" w:rsidRPr="008B4FE5" w:rsidRDefault="00026142">
            <w:pPr>
              <w:pStyle w:val="Tabletext"/>
              <w:jc w:val="center"/>
            </w:pPr>
            <w:r w:rsidRPr="008B4FE5">
              <w:t>High</w:t>
            </w:r>
          </w:p>
        </w:tc>
        <w:tc>
          <w:tcPr>
            <w:tcW w:w="2273" w:type="dxa"/>
            <w:tcBorders>
              <w:top w:val="single" w:sz="4" w:space="0" w:color="auto"/>
              <w:left w:val="single" w:sz="4" w:space="0" w:color="auto"/>
              <w:bottom w:val="single" w:sz="4" w:space="0" w:color="auto"/>
              <w:right w:val="single" w:sz="4" w:space="0" w:color="auto"/>
            </w:tcBorders>
            <w:hideMark/>
          </w:tcPr>
          <w:p w14:paraId="142ABB8C" w14:textId="77777777" w:rsidR="00026142" w:rsidRPr="008B4FE5" w:rsidRDefault="00026142">
            <w:pPr>
              <w:pStyle w:val="Tabletext"/>
              <w:jc w:val="center"/>
            </w:pPr>
            <w:r w:rsidRPr="008B4FE5">
              <w:t>A</w:t>
            </w:r>
          </w:p>
        </w:tc>
      </w:tr>
      <w:tr w:rsidR="00026142" w:rsidRPr="008B4FE5" w14:paraId="16410FA0" w14:textId="77777777" w:rsidTr="00026142">
        <w:trPr>
          <w:jc w:val="center"/>
        </w:trPr>
        <w:tc>
          <w:tcPr>
            <w:tcW w:w="2405" w:type="dxa"/>
            <w:tcBorders>
              <w:top w:val="single" w:sz="4" w:space="0" w:color="auto"/>
              <w:left w:val="single" w:sz="4" w:space="0" w:color="auto"/>
              <w:bottom w:val="single" w:sz="4" w:space="0" w:color="auto"/>
              <w:right w:val="single" w:sz="4" w:space="0" w:color="auto"/>
            </w:tcBorders>
            <w:hideMark/>
          </w:tcPr>
          <w:p w14:paraId="5F693F85" w14:textId="77777777" w:rsidR="00026142" w:rsidRPr="008B4FE5" w:rsidRDefault="00026142">
            <w:pPr>
              <w:pStyle w:val="Tabletext"/>
              <w:jc w:val="center"/>
            </w:pPr>
            <w:r w:rsidRPr="008B4FE5">
              <w:t>Common 8</w:t>
            </w:r>
          </w:p>
        </w:tc>
        <w:tc>
          <w:tcPr>
            <w:tcW w:w="2693" w:type="dxa"/>
            <w:tcBorders>
              <w:top w:val="single" w:sz="4" w:space="0" w:color="auto"/>
              <w:left w:val="single" w:sz="4" w:space="0" w:color="auto"/>
              <w:bottom w:val="single" w:sz="4" w:space="0" w:color="auto"/>
              <w:right w:val="single" w:sz="4" w:space="0" w:color="auto"/>
            </w:tcBorders>
            <w:hideMark/>
          </w:tcPr>
          <w:p w14:paraId="63B6C7B4" w14:textId="77777777" w:rsidR="00026142" w:rsidRPr="008B4FE5" w:rsidRDefault="00026142">
            <w:pPr>
              <w:pStyle w:val="Tabletext"/>
              <w:jc w:val="center"/>
            </w:pPr>
            <w:r w:rsidRPr="008B4FE5">
              <w:t>High</w:t>
            </w:r>
          </w:p>
        </w:tc>
        <w:tc>
          <w:tcPr>
            <w:tcW w:w="2273" w:type="dxa"/>
            <w:tcBorders>
              <w:top w:val="single" w:sz="4" w:space="0" w:color="auto"/>
              <w:left w:val="single" w:sz="4" w:space="0" w:color="auto"/>
              <w:bottom w:val="single" w:sz="4" w:space="0" w:color="auto"/>
              <w:right w:val="single" w:sz="4" w:space="0" w:color="auto"/>
            </w:tcBorders>
            <w:hideMark/>
          </w:tcPr>
          <w:p w14:paraId="76181DED" w14:textId="77777777" w:rsidR="00026142" w:rsidRPr="008B4FE5" w:rsidRDefault="00026142">
            <w:pPr>
              <w:pStyle w:val="Tabletext"/>
              <w:jc w:val="center"/>
            </w:pPr>
            <w:r w:rsidRPr="008B4FE5">
              <w:t>B</w:t>
            </w:r>
          </w:p>
        </w:tc>
      </w:tr>
      <w:tr w:rsidR="00026142" w:rsidRPr="008B4FE5" w14:paraId="53FCDA68" w14:textId="77777777" w:rsidTr="00026142">
        <w:trPr>
          <w:jc w:val="center"/>
        </w:trPr>
        <w:tc>
          <w:tcPr>
            <w:tcW w:w="2405" w:type="dxa"/>
            <w:tcBorders>
              <w:top w:val="single" w:sz="4" w:space="0" w:color="auto"/>
              <w:left w:val="single" w:sz="4" w:space="0" w:color="auto"/>
              <w:bottom w:val="single" w:sz="4" w:space="0" w:color="auto"/>
              <w:right w:val="single" w:sz="4" w:space="0" w:color="auto"/>
            </w:tcBorders>
            <w:hideMark/>
          </w:tcPr>
          <w:p w14:paraId="590130C9" w14:textId="77777777" w:rsidR="00026142" w:rsidRPr="008B4FE5" w:rsidRDefault="00026142">
            <w:pPr>
              <w:pStyle w:val="Tabletext"/>
              <w:jc w:val="center"/>
            </w:pPr>
            <w:r w:rsidRPr="008B4FE5">
              <w:t>Common 9</w:t>
            </w:r>
          </w:p>
        </w:tc>
        <w:tc>
          <w:tcPr>
            <w:tcW w:w="2693" w:type="dxa"/>
            <w:tcBorders>
              <w:top w:val="single" w:sz="4" w:space="0" w:color="auto"/>
              <w:left w:val="single" w:sz="4" w:space="0" w:color="auto"/>
              <w:bottom w:val="single" w:sz="4" w:space="0" w:color="auto"/>
              <w:right w:val="single" w:sz="4" w:space="0" w:color="auto"/>
            </w:tcBorders>
            <w:hideMark/>
          </w:tcPr>
          <w:p w14:paraId="1DB969AF" w14:textId="77777777" w:rsidR="00026142" w:rsidRPr="008B4FE5" w:rsidRDefault="00026142">
            <w:pPr>
              <w:pStyle w:val="Tabletext"/>
              <w:jc w:val="center"/>
            </w:pPr>
            <w:r w:rsidRPr="008B4FE5">
              <w:t>High</w:t>
            </w:r>
          </w:p>
        </w:tc>
        <w:tc>
          <w:tcPr>
            <w:tcW w:w="2273" w:type="dxa"/>
            <w:tcBorders>
              <w:top w:val="single" w:sz="4" w:space="0" w:color="auto"/>
              <w:left w:val="single" w:sz="4" w:space="0" w:color="auto"/>
              <w:bottom w:val="single" w:sz="4" w:space="0" w:color="auto"/>
              <w:right w:val="single" w:sz="4" w:space="0" w:color="auto"/>
            </w:tcBorders>
            <w:hideMark/>
          </w:tcPr>
          <w:p w14:paraId="6D18302B" w14:textId="77777777" w:rsidR="00026142" w:rsidRPr="008B4FE5" w:rsidRDefault="00026142">
            <w:pPr>
              <w:pStyle w:val="Tabletext"/>
              <w:jc w:val="center"/>
            </w:pPr>
            <w:r w:rsidRPr="008B4FE5">
              <w:t>C</w:t>
            </w:r>
          </w:p>
        </w:tc>
      </w:tr>
    </w:tbl>
    <w:p w14:paraId="4A7E60EB" w14:textId="77777777" w:rsidR="00B80CCF" w:rsidRPr="008B4FE5" w:rsidRDefault="00B80CCF" w:rsidP="00B80CCF">
      <w:pPr>
        <w:pStyle w:val="Tablefin"/>
      </w:pPr>
    </w:p>
    <w:p w14:paraId="26539A21" w14:textId="032C0311" w:rsidR="00026142" w:rsidRPr="00025D24" w:rsidRDefault="00026142" w:rsidP="00B80CCF">
      <w:pPr>
        <w:rPr>
          <w:lang w:val="en-GB"/>
        </w:rPr>
      </w:pPr>
      <w:r w:rsidRPr="00025D24">
        <w:rPr>
          <w:lang w:val="en-GB"/>
        </w:rPr>
        <w:t>For the boost vs attenuation parameter:</w:t>
      </w:r>
    </w:p>
    <w:p w14:paraId="704CAF5D" w14:textId="77777777" w:rsidR="00026142" w:rsidRPr="00025D24" w:rsidRDefault="00026142" w:rsidP="00026142">
      <w:pPr>
        <w:pStyle w:val="enumlev1"/>
        <w:rPr>
          <w:lang w:val="en-GB"/>
        </w:rPr>
      </w:pPr>
      <w:r w:rsidRPr="00025D24">
        <w:rPr>
          <w:lang w:val="en-GB"/>
        </w:rPr>
        <w:t>–</w:t>
      </w:r>
      <w:r w:rsidRPr="00025D24">
        <w:rPr>
          <w:lang w:val="en-GB"/>
        </w:rPr>
        <w:tab/>
        <w:t>A has less aggressive attenuation to loud content.</w:t>
      </w:r>
    </w:p>
    <w:p w14:paraId="48F078A6" w14:textId="77777777" w:rsidR="00026142" w:rsidRPr="00025D24" w:rsidRDefault="00026142" w:rsidP="00026142">
      <w:pPr>
        <w:pStyle w:val="enumlev1"/>
        <w:rPr>
          <w:lang w:val="en-GB"/>
        </w:rPr>
      </w:pPr>
      <w:r w:rsidRPr="00025D24">
        <w:rPr>
          <w:lang w:val="en-GB"/>
        </w:rPr>
        <w:t>–</w:t>
      </w:r>
      <w:r w:rsidRPr="00025D24">
        <w:rPr>
          <w:lang w:val="en-GB"/>
        </w:rPr>
        <w:tab/>
        <w:t>B has less aggressive boost to quiet content.</w:t>
      </w:r>
    </w:p>
    <w:p w14:paraId="4C514781" w14:textId="77777777" w:rsidR="00026142" w:rsidRPr="00025D24" w:rsidRDefault="00026142" w:rsidP="00026142">
      <w:pPr>
        <w:pStyle w:val="enumlev1"/>
        <w:rPr>
          <w:lang w:val="en-GB"/>
        </w:rPr>
      </w:pPr>
      <w:r w:rsidRPr="00025D24">
        <w:rPr>
          <w:lang w:val="en-GB"/>
        </w:rPr>
        <w:t>–</w:t>
      </w:r>
      <w:r w:rsidRPr="00025D24">
        <w:rPr>
          <w:lang w:val="en-GB"/>
        </w:rPr>
        <w:tab/>
        <w:t>C has equal amount of attenuation and boost.</w:t>
      </w:r>
    </w:p>
    <w:p w14:paraId="6530F97A" w14:textId="76F136EA" w:rsidR="00026142" w:rsidRPr="00025D24" w:rsidRDefault="00026142" w:rsidP="00B80CCF">
      <w:pPr>
        <w:rPr>
          <w:lang w:val="en-GB"/>
        </w:rPr>
      </w:pPr>
      <w:r w:rsidRPr="00025D24">
        <w:rPr>
          <w:lang w:val="en-GB"/>
        </w:rPr>
        <w:t>Other legacy DRC curves are also supported within the system for film, music and speech. Additionally, a fully customized curve can be included in the metadata, whereby a curve type is defined. This curve will then have additional parameters within the metadata to define a piece-wise linear DRC curve explicitly as below, this is further described in ETSI TS 103 491</w:t>
      </w:r>
      <w:r w:rsidR="003C3987">
        <w:rPr>
          <w:lang w:val="en-GB"/>
        </w:rPr>
        <w:t>[1]</w:t>
      </w:r>
      <w:r w:rsidRPr="00025D24">
        <w:rPr>
          <w:lang w:val="en-GB"/>
        </w:rPr>
        <w:t>.</w:t>
      </w:r>
    </w:p>
    <w:p w14:paraId="22DFA074" w14:textId="7FCD2A07" w:rsidR="00026142" w:rsidRPr="00025D24" w:rsidRDefault="00026142" w:rsidP="00B80CCF">
      <w:pPr>
        <w:pStyle w:val="FigureNo"/>
        <w:rPr>
          <w:lang w:val="en-GB"/>
        </w:rPr>
      </w:pPr>
      <w:r w:rsidRPr="00025D24">
        <w:rPr>
          <w:lang w:val="en-GB"/>
        </w:rPr>
        <w:lastRenderedPageBreak/>
        <w:t xml:space="preserve">Figure </w:t>
      </w:r>
      <w:r w:rsidR="007F5D69" w:rsidRPr="00025D24">
        <w:rPr>
          <w:lang w:val="en-GB"/>
        </w:rPr>
        <w:t>35</w:t>
      </w:r>
    </w:p>
    <w:p w14:paraId="781B4187" w14:textId="540A5E83" w:rsidR="00026142" w:rsidRPr="00025D24" w:rsidRDefault="00026142" w:rsidP="00B80CCF">
      <w:pPr>
        <w:pStyle w:val="Figuretitle"/>
        <w:rPr>
          <w:lang w:val="en-GB"/>
        </w:rPr>
      </w:pPr>
      <w:r w:rsidRPr="00025D24">
        <w:rPr>
          <w:lang w:val="en-GB"/>
        </w:rPr>
        <w:t xml:space="preserve">Explicitly defined piece-wise </w:t>
      </w:r>
      <w:r w:rsidR="007F5D69" w:rsidRPr="00025D24">
        <w:rPr>
          <w:lang w:val="en-GB"/>
        </w:rPr>
        <w:t xml:space="preserve">linear </w:t>
      </w:r>
      <w:r w:rsidRPr="00025D24">
        <w:rPr>
          <w:lang w:val="en-GB"/>
        </w:rPr>
        <w:t xml:space="preserve">DRC </w:t>
      </w:r>
      <w:r w:rsidR="007F5D69" w:rsidRPr="00025D24">
        <w:rPr>
          <w:lang w:val="en-GB"/>
        </w:rPr>
        <w:t>curve</w:t>
      </w:r>
    </w:p>
    <w:p w14:paraId="48ADCB82" w14:textId="111F5FDA" w:rsidR="00026142" w:rsidRPr="008B4FE5" w:rsidRDefault="00026142" w:rsidP="00B80CCF">
      <w:pPr>
        <w:pStyle w:val="Figure"/>
      </w:pPr>
      <w:r w:rsidRPr="008B4FE5">
        <w:rPr>
          <w:noProof/>
        </w:rPr>
        <w:drawing>
          <wp:inline distT="0" distB="0" distL="0" distR="0" wp14:anchorId="6AF0125A" wp14:editId="1AA04262">
            <wp:extent cx="5486400" cy="4676775"/>
            <wp:effectExtent l="0" t="0" r="0" b="9525"/>
            <wp:docPr id="34" name="Picture 3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close up of a map&#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4676775"/>
                    </a:xfrm>
                    <a:prstGeom prst="rect">
                      <a:avLst/>
                    </a:prstGeom>
                    <a:noFill/>
                    <a:ln>
                      <a:noFill/>
                    </a:ln>
                  </pic:spPr>
                </pic:pic>
              </a:graphicData>
            </a:graphic>
          </wp:inline>
        </w:drawing>
      </w:r>
    </w:p>
    <w:p w14:paraId="4E65109E" w14:textId="77777777" w:rsidR="00026142" w:rsidRPr="00025D24" w:rsidRDefault="00026142" w:rsidP="007D28E2">
      <w:pPr>
        <w:pStyle w:val="Heading1"/>
        <w:rPr>
          <w:lang w:val="en-GB"/>
        </w:rPr>
      </w:pPr>
      <w:bookmarkStart w:id="213" w:name="_Toc90362181"/>
      <w:bookmarkStart w:id="214" w:name="_Toc90975051"/>
      <w:bookmarkStart w:id="215" w:name="_Toc90975316"/>
      <w:r w:rsidRPr="00025D24">
        <w:rPr>
          <w:lang w:val="en-GB"/>
        </w:rPr>
        <w:t>6</w:t>
      </w:r>
      <w:r w:rsidRPr="00025D24">
        <w:rPr>
          <w:lang w:val="en-GB"/>
        </w:rPr>
        <w:tab/>
        <w:t>Multi-stream support</w:t>
      </w:r>
      <w:bookmarkEnd w:id="213"/>
      <w:bookmarkEnd w:id="214"/>
      <w:bookmarkEnd w:id="215"/>
    </w:p>
    <w:p w14:paraId="163B67CD" w14:textId="77777777" w:rsidR="00026142" w:rsidRPr="00025D24" w:rsidRDefault="00026142" w:rsidP="00B80CCF">
      <w:pPr>
        <w:rPr>
          <w:lang w:val="en-GB"/>
        </w:rPr>
      </w:pPr>
      <w:r w:rsidRPr="00025D24">
        <w:rPr>
          <w:lang w:val="en-GB"/>
        </w:rPr>
        <w:t>The previously shown presentation showed how to use numerous Objects, Object Groups and Presentations to create the final presentation. However, the presentation may be made up of multiple streams, with a main stream and additional auxiliary streams. For example, a primary audio and video service with the main audio bed, dialogue track and music could be delivered by IP Multicast. Then additional audio elements in the form of language tracks, audio description, etc., could be delivered via a secondary route such as DASH. There are two options available in this instance to decode the streams in this case:</w:t>
      </w:r>
    </w:p>
    <w:p w14:paraId="0009D441" w14:textId="77777777" w:rsidR="00026142" w:rsidRPr="00025D24" w:rsidRDefault="00026142" w:rsidP="00B80CCF">
      <w:pPr>
        <w:pStyle w:val="enumlev1"/>
        <w:rPr>
          <w:lang w:val="en-GB"/>
        </w:rPr>
      </w:pPr>
      <w:r w:rsidRPr="00025D24">
        <w:rPr>
          <w:lang w:val="en-GB"/>
        </w:rPr>
        <w:tab/>
        <w:t xml:space="preserve">A single decoder may process the audio frames from the various streams as required sequentially, then render all the waveforms from the given time interval together to generate the final output. </w:t>
      </w:r>
    </w:p>
    <w:p w14:paraId="14207E9C" w14:textId="77777777" w:rsidR="00026142" w:rsidRPr="00025D24" w:rsidRDefault="00026142" w:rsidP="00B80CCF">
      <w:pPr>
        <w:pStyle w:val="enumlev1"/>
        <w:rPr>
          <w:lang w:val="en-GB"/>
        </w:rPr>
      </w:pPr>
      <w:r w:rsidRPr="00025D24">
        <w:rPr>
          <w:lang w:val="en-GB"/>
        </w:rPr>
        <w:tab/>
        <w:t>Separate decoder instances can be used to decode each stream, with each stream passing the associated metadata to the renderer. In this case the final rendering metadata for scaling the output shall always be provided by the highest ordered elementary stream in the sequence that contains such metadata.</w:t>
      </w:r>
    </w:p>
    <w:p w14:paraId="3DA5D49B" w14:textId="77777777" w:rsidR="00026142" w:rsidRPr="00025D24" w:rsidRDefault="00026142" w:rsidP="00B80CCF">
      <w:pPr>
        <w:rPr>
          <w:lang w:val="en-GB"/>
        </w:rPr>
      </w:pPr>
      <w:r w:rsidRPr="00025D24">
        <w:rPr>
          <w:lang w:val="en-GB"/>
        </w:rPr>
        <w:t xml:space="preserve">In the example below three elementary streams contribute to a particular preselection. Component #2 is from the highest ordered stream in a multi-stream preselection. The renderer will first look for metadata from Component #2 to perform the final scaling of the mix. If some metadata is missing, </w:t>
      </w:r>
      <w:r w:rsidRPr="00025D24">
        <w:rPr>
          <w:lang w:val="en-GB"/>
        </w:rPr>
        <w:lastRenderedPageBreak/>
        <w:t>then the renderer looks at the metadata delivered with Component #1, and finally Component #0, in order, to fill in the missing metadata.</w:t>
      </w:r>
    </w:p>
    <w:p w14:paraId="1DDA0CB4" w14:textId="62774E8A" w:rsidR="00026142" w:rsidRPr="00025D24" w:rsidRDefault="00026142" w:rsidP="00B80CCF">
      <w:pPr>
        <w:rPr>
          <w:lang w:val="en-GB"/>
        </w:rPr>
      </w:pPr>
      <w:r w:rsidRPr="00025D24">
        <w:rPr>
          <w:lang w:val="en-GB"/>
        </w:rPr>
        <w:t>To illustrate this example, consider that the component from elementary stream #0 carries music and effects, the component from elementary stream #1 carries dialogue, and the component from elementary stream #2 adds spoken subtitles. Multiple dialogue objects might be able to use the same music and effects, so the mixing metadata with the dialogue will be preferred when only these two components are selected. Since the spoken subtitle is stored in stream #2 and was mastered with the M&amp;E plus dialog</w:t>
      </w:r>
      <w:r w:rsidR="00C03A58" w:rsidRPr="00025D24">
        <w:rPr>
          <w:lang w:val="en-GB"/>
        </w:rPr>
        <w:t>ue</w:t>
      </w:r>
      <w:r w:rsidRPr="00025D24">
        <w:rPr>
          <w:lang w:val="en-GB"/>
        </w:rPr>
        <w:t>, it was the only one mastered with the awareness of the other components. Therefore, the metadata in Component #2 can provide the best experience. In some scenarios, new mixing metadata may not be generated with the spoken subtitle, i.e. it was mastered in consideration of the stream #1 metadata. In this case, stream #1 metadata will be used for the final rendering.</w:t>
      </w:r>
    </w:p>
    <w:p w14:paraId="51262736" w14:textId="21E1E013" w:rsidR="00026142" w:rsidRPr="008B4FE5" w:rsidRDefault="00026142" w:rsidP="00026142">
      <w:pPr>
        <w:pStyle w:val="FigureNo"/>
      </w:pPr>
      <w:r w:rsidRPr="008B4FE5">
        <w:t xml:space="preserve">figure </w:t>
      </w:r>
      <w:r w:rsidR="007F5D69">
        <w:t>36</w:t>
      </w:r>
    </w:p>
    <w:p w14:paraId="3FBB29F2" w14:textId="77777777" w:rsidR="00026142" w:rsidRPr="008B4FE5" w:rsidRDefault="00026142" w:rsidP="00026142">
      <w:pPr>
        <w:pStyle w:val="Figuretitle"/>
        <w:spacing w:after="240"/>
      </w:pPr>
      <w:r w:rsidRPr="008B4FE5">
        <w:t>Multi-stream support</w:t>
      </w:r>
    </w:p>
    <w:p w14:paraId="0A44EEE7" w14:textId="6DF43192" w:rsidR="00026142" w:rsidRPr="008B4FE5" w:rsidRDefault="00026142" w:rsidP="00026142">
      <w:pPr>
        <w:pStyle w:val="Figure"/>
      </w:pPr>
      <w:r w:rsidRPr="008B4FE5">
        <w:rPr>
          <w:noProof/>
        </w:rPr>
        <w:drawing>
          <wp:inline distT="0" distB="0" distL="0" distR="0" wp14:anchorId="16FCE722" wp14:editId="6FD232CF">
            <wp:extent cx="5762625" cy="3762375"/>
            <wp:effectExtent l="0" t="0" r="9525" b="9525"/>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A screenshot of a cell phone&#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3762375"/>
                    </a:xfrm>
                    <a:prstGeom prst="rect">
                      <a:avLst/>
                    </a:prstGeom>
                    <a:noFill/>
                    <a:ln>
                      <a:noFill/>
                    </a:ln>
                  </pic:spPr>
                </pic:pic>
              </a:graphicData>
            </a:graphic>
          </wp:inline>
        </w:drawing>
      </w:r>
    </w:p>
    <w:p w14:paraId="118DBA0F" w14:textId="4225E3F4" w:rsidR="00026142" w:rsidRDefault="00026142" w:rsidP="00026142"/>
    <w:p w14:paraId="42A6E274" w14:textId="77777777" w:rsidR="000E2791" w:rsidRPr="008B4FE5" w:rsidRDefault="000E2791" w:rsidP="00026142"/>
    <w:p w14:paraId="5AC10BA3" w14:textId="3D413904" w:rsidR="00026142" w:rsidRPr="000E2791" w:rsidRDefault="00026142" w:rsidP="000E2791">
      <w:pPr>
        <w:pStyle w:val="Reftitle"/>
        <w:rPr>
          <w:lang w:val="en-GB"/>
        </w:rPr>
      </w:pPr>
      <w:r w:rsidRPr="000E2791">
        <w:rPr>
          <w:lang w:val="en-GB"/>
        </w:rPr>
        <w:t>References</w:t>
      </w:r>
    </w:p>
    <w:p w14:paraId="3AE8447B" w14:textId="34B95286" w:rsidR="00026142" w:rsidRPr="00025D24" w:rsidRDefault="00026142" w:rsidP="00026142">
      <w:pPr>
        <w:pStyle w:val="Reftext"/>
        <w:rPr>
          <w:rStyle w:val="Hyperlink"/>
          <w:sz w:val="20"/>
          <w:szCs w:val="16"/>
          <w:lang w:val="en-GB"/>
        </w:rPr>
      </w:pPr>
      <w:r w:rsidRPr="00025D24">
        <w:rPr>
          <w:lang w:val="en-GB"/>
        </w:rPr>
        <w:t>[1]</w:t>
      </w:r>
      <w:r w:rsidRPr="00025D24">
        <w:rPr>
          <w:lang w:val="en-GB"/>
        </w:rPr>
        <w:tab/>
        <w:t>ETSI TS 103 491 V1.2.1 (2019-05) “DTS-UHD Audio Format; Delivery of Channels, Objects and Ambisonic Sound Fields”</w:t>
      </w:r>
      <w:r w:rsidR="009558B2" w:rsidRPr="00025D24">
        <w:rPr>
          <w:lang w:val="en-GB"/>
        </w:rPr>
        <w:tab/>
      </w:r>
      <w:r w:rsidRPr="00025D24">
        <w:rPr>
          <w:lang w:val="en-GB"/>
        </w:rPr>
        <w:br/>
      </w:r>
      <w:hyperlink r:id="rId90" w:history="1">
        <w:r w:rsidRPr="00025D24">
          <w:rPr>
            <w:rStyle w:val="Hyperlink"/>
            <w:sz w:val="20"/>
            <w:szCs w:val="16"/>
            <w:lang w:val="en-GB"/>
          </w:rPr>
          <w:t>https://www.etsi.org/deliver/etsi_ts/103400_103499/103491/01.02.01_60/ts_103491v010201p.pdf</w:t>
        </w:r>
      </w:hyperlink>
    </w:p>
    <w:p w14:paraId="7B97FB78" w14:textId="77777777" w:rsidR="00026142" w:rsidRPr="00025D24" w:rsidRDefault="00026142" w:rsidP="00026142">
      <w:pPr>
        <w:pStyle w:val="Reftext"/>
        <w:rPr>
          <w:sz w:val="20"/>
          <w:szCs w:val="16"/>
          <w:lang w:val="en-GB"/>
        </w:rPr>
      </w:pPr>
      <w:r w:rsidRPr="00025D24">
        <w:rPr>
          <w:lang w:val="en-GB"/>
        </w:rPr>
        <w:t>[2]</w:t>
      </w:r>
      <w:r w:rsidRPr="00025D24">
        <w:rPr>
          <w:lang w:val="en-GB"/>
        </w:rPr>
        <w:tab/>
        <w:t>ETSI TS 101 154 v2.6.1 (2019-09), “Digital Video Broadcasting (DVB); Specification for the use of Video and Audio Coding in Broadcasting Application based on the MPEG-2 Transport Stream”</w:t>
      </w:r>
      <w:r w:rsidRPr="00025D24">
        <w:rPr>
          <w:lang w:val="en-GB"/>
        </w:rPr>
        <w:br/>
      </w:r>
      <w:hyperlink r:id="rId91" w:history="1">
        <w:r w:rsidRPr="00025D24">
          <w:rPr>
            <w:rStyle w:val="Hyperlink"/>
            <w:sz w:val="20"/>
            <w:szCs w:val="16"/>
            <w:lang w:val="en-GB"/>
          </w:rPr>
          <w:t>https://www.etsi.org/deliver/etsi_ts/101100_101199/101154/02.06.01_60/ts_101154v020601p.pdf</w:t>
        </w:r>
      </w:hyperlink>
    </w:p>
    <w:p w14:paraId="1097342A" w14:textId="449F9F0B" w:rsidR="00026142" w:rsidRPr="00025D24" w:rsidRDefault="00026142" w:rsidP="00026142">
      <w:pPr>
        <w:pStyle w:val="Reftext"/>
        <w:rPr>
          <w:sz w:val="20"/>
          <w:szCs w:val="16"/>
          <w:lang w:val="en-GB"/>
        </w:rPr>
      </w:pPr>
      <w:r w:rsidRPr="00025D24">
        <w:rPr>
          <w:lang w:val="en-GB"/>
        </w:rPr>
        <w:lastRenderedPageBreak/>
        <w:t>[3]</w:t>
      </w:r>
      <w:r w:rsidRPr="00025D24">
        <w:rPr>
          <w:lang w:val="en-GB"/>
        </w:rPr>
        <w:tab/>
        <w:t>ANSI/SCTE 242-4 2018, “Next Generation Audio Coding Constraints for Cable Systems: Part 4- DTS-UHD Audio Coding Constraints”</w:t>
      </w:r>
      <w:r w:rsidR="009558B2" w:rsidRPr="00025D24">
        <w:rPr>
          <w:lang w:val="en-GB"/>
        </w:rPr>
        <w:tab/>
      </w:r>
      <w:r w:rsidRPr="00025D24">
        <w:rPr>
          <w:lang w:val="en-GB"/>
        </w:rPr>
        <w:br/>
      </w:r>
      <w:hyperlink r:id="rId92" w:history="1">
        <w:r w:rsidRPr="00025D24">
          <w:rPr>
            <w:rStyle w:val="Hyperlink"/>
            <w:sz w:val="20"/>
            <w:szCs w:val="16"/>
            <w:lang w:val="en-GB"/>
          </w:rPr>
          <w:t>https://scte-cms-resource-storage.s3.amazonaws.com/ANSI_SCTE%20242-4%202018.pdf</w:t>
        </w:r>
      </w:hyperlink>
    </w:p>
    <w:p w14:paraId="13B8F59E" w14:textId="3AA543F6" w:rsidR="00026142" w:rsidRPr="00025D24" w:rsidRDefault="00026142" w:rsidP="00026142">
      <w:pPr>
        <w:pStyle w:val="Reftext"/>
        <w:rPr>
          <w:lang w:val="en-GB"/>
        </w:rPr>
      </w:pPr>
      <w:r w:rsidRPr="00025D24">
        <w:rPr>
          <w:lang w:val="en-GB"/>
        </w:rPr>
        <w:t>[4]</w:t>
      </w:r>
      <w:r w:rsidRPr="00025D24">
        <w:rPr>
          <w:lang w:val="en-GB"/>
        </w:rPr>
        <w:tab/>
        <w:t xml:space="preserve">ANSI/SCTE 243-4, </w:t>
      </w:r>
      <w:r w:rsidR="00C03A58" w:rsidRPr="00025D24">
        <w:rPr>
          <w:lang w:val="en-GB"/>
        </w:rPr>
        <w:t>“</w:t>
      </w:r>
      <w:r w:rsidRPr="00025D24">
        <w:rPr>
          <w:lang w:val="en-GB"/>
        </w:rPr>
        <w:t>Next Generation Audio Carriage for Cable Systems: Part 4 – DTS</w:t>
      </w:r>
      <w:r w:rsidR="005740D6" w:rsidRPr="00025D24">
        <w:rPr>
          <w:lang w:val="en-GB"/>
        </w:rPr>
        <w:noBreakHyphen/>
      </w:r>
      <w:r w:rsidRPr="00025D24">
        <w:rPr>
          <w:lang w:val="en-GB"/>
        </w:rPr>
        <w:t>UHD Audio Carriage Constraints”</w:t>
      </w:r>
      <w:r w:rsidR="009558B2" w:rsidRPr="00025D24">
        <w:rPr>
          <w:lang w:val="en-GB"/>
        </w:rPr>
        <w:tab/>
      </w:r>
      <w:r w:rsidRPr="00025D24">
        <w:rPr>
          <w:lang w:val="en-GB"/>
        </w:rPr>
        <w:br/>
      </w:r>
      <w:hyperlink r:id="rId93" w:history="1">
        <w:r w:rsidRPr="00025D24">
          <w:rPr>
            <w:rStyle w:val="Hyperlink"/>
            <w:sz w:val="20"/>
            <w:szCs w:val="16"/>
            <w:lang w:val="en-GB"/>
          </w:rPr>
          <w:t>https://scte-cms-resource-storage.s3.amazonaws.com/ANSI_SCTE%20243-4%202018.pdf</w:t>
        </w:r>
      </w:hyperlink>
    </w:p>
    <w:p w14:paraId="39B37761" w14:textId="712CFB79" w:rsidR="00026142" w:rsidRPr="005740D6" w:rsidRDefault="00026142" w:rsidP="00026142">
      <w:pPr>
        <w:pStyle w:val="Reftext"/>
        <w:rPr>
          <w:sz w:val="20"/>
          <w:szCs w:val="16"/>
        </w:rPr>
      </w:pPr>
      <w:r w:rsidRPr="004A5DDF">
        <w:t>[5]</w:t>
      </w:r>
      <w:r w:rsidRPr="004A5DDF">
        <w:tab/>
        <w:t>ETSI TS 103 584 v1.1.1(2018-01) “DTS-UHD Point Source Renderer”</w:t>
      </w:r>
      <w:r w:rsidR="009558B2">
        <w:tab/>
      </w:r>
      <w:r w:rsidRPr="004A5DDF">
        <w:br/>
      </w:r>
      <w:hyperlink r:id="rId94" w:history="1">
        <w:r w:rsidRPr="005740D6">
          <w:rPr>
            <w:rStyle w:val="Hyperlink"/>
            <w:sz w:val="20"/>
            <w:szCs w:val="16"/>
          </w:rPr>
          <w:t>https://www.etsi.org/deliver/etsi_ts/103500_103599/103584/01.01.01_60/ts_103584v010101p.pdf</w:t>
        </w:r>
      </w:hyperlink>
    </w:p>
    <w:p w14:paraId="4A33C626" w14:textId="77777777" w:rsidR="009558B2" w:rsidRPr="00025D24" w:rsidRDefault="009558B2" w:rsidP="009558B2">
      <w:pPr>
        <w:spacing w:after="120"/>
        <w:rPr>
          <w:lang w:val="fr-CH"/>
        </w:rPr>
      </w:pPr>
    </w:p>
    <w:p w14:paraId="3F4573A6" w14:textId="77777777" w:rsidR="009558B2" w:rsidRPr="00025D24" w:rsidRDefault="009558B2" w:rsidP="009558B2">
      <w:pPr>
        <w:pStyle w:val="Reasons"/>
        <w:rPr>
          <w:lang w:val="fr-CH"/>
        </w:rPr>
      </w:pPr>
    </w:p>
    <w:p w14:paraId="66728AF5" w14:textId="77777777" w:rsidR="009558B2" w:rsidRPr="00025D24" w:rsidRDefault="009558B2" w:rsidP="009558B2">
      <w:pPr>
        <w:pStyle w:val="Line"/>
        <w:rPr>
          <w:lang w:val="fr-CH"/>
        </w:rPr>
      </w:pPr>
    </w:p>
    <w:sectPr w:rsidR="009558B2" w:rsidRPr="00025D24" w:rsidSect="009B5F11">
      <w:headerReference w:type="default" r:id="rId95"/>
      <w:headerReference w:type="first" r:id="rId96"/>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20DCF5" w14:textId="77777777" w:rsidR="00EC36BB" w:rsidRDefault="00EC36BB">
      <w:r>
        <w:separator/>
      </w:r>
    </w:p>
  </w:endnote>
  <w:endnote w:type="continuationSeparator" w:id="0">
    <w:p w14:paraId="3A48ED57" w14:textId="77777777" w:rsidR="00EC36BB" w:rsidRDefault="00EC3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OHAHCC+TimesNewRoman">
    <w:altName w:val="Times New Roman"/>
    <w:panose1 w:val="00000000000000000000"/>
    <w:charset w:val="00"/>
    <w:family w:val="roman"/>
    <w:notTrueType/>
    <w:pitch w:val="default"/>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0A72E2" w14:textId="77777777" w:rsidR="00EC36BB" w:rsidRDefault="00EC36BB">
      <w:r>
        <w:t>____________________</w:t>
      </w:r>
    </w:p>
  </w:footnote>
  <w:footnote w:type="continuationSeparator" w:id="0">
    <w:p w14:paraId="09955E17" w14:textId="77777777" w:rsidR="00EC36BB" w:rsidRDefault="00EC36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4C5F3" w14:textId="05B59473" w:rsidR="00EC36BB" w:rsidRPr="00DA4BD1" w:rsidRDefault="00EC36BB" w:rsidP="005F04D6">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FB6C62">
      <w:rPr>
        <w:b/>
        <w:bCs/>
        <w:lang w:val="en-US"/>
      </w:rPr>
      <w:t>Error! Unknown document property name.</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FB6C62">
      <w:rPr>
        <w:b/>
        <w:bCs/>
        <w:noProof/>
      </w:rPr>
      <w:t>ITU-R  BS.2493-0</w:t>
    </w:r>
    <w:r w:rsidRPr="00C4032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DDE3F" w14:textId="77777777" w:rsidR="00EC36BB" w:rsidRDefault="00EC36BB" w:rsidP="005F04D6">
    <w:pPr>
      <w:pStyle w:val="Header"/>
      <w:ind w:right="360" w:firstLine="360"/>
    </w:pPr>
    <w:r>
      <w:rPr>
        <w:noProof/>
        <w:lang w:val="en-GB" w:eastAsia="en-GB"/>
      </w:rPr>
      <w:drawing>
        <wp:anchor distT="0" distB="0" distL="114300" distR="114300" simplePos="0" relativeHeight="251659264" behindDoc="1" locked="0" layoutInCell="1" allowOverlap="1" wp14:anchorId="457A547F" wp14:editId="0108580B">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C9DEB" w14:textId="1854AE58" w:rsidR="00EC36BB" w:rsidRPr="00DA4BD1" w:rsidRDefault="00EC36BB" w:rsidP="00E938B6">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Pr="00025D24">
      <w:rPr>
        <w:b/>
        <w:bCs/>
        <w:lang w:val="en-GB"/>
      </w:rPr>
      <w:t>ii</w:t>
    </w:r>
    <w:r w:rsidRPr="00C40320">
      <w:fldChar w:fldCharType="end"/>
    </w:r>
    <w:r w:rsidRPr="00C40320">
      <w:rPr>
        <w:lang w:val="en-US"/>
      </w:rPr>
      <w:tab/>
    </w:r>
    <w:r w:rsidRPr="00E938B6">
      <w:fldChar w:fldCharType="begin"/>
    </w:r>
    <w:r w:rsidRPr="00E938B6">
      <w:rPr>
        <w:lang w:val="en-US"/>
      </w:rPr>
      <w:instrText xml:space="preserve"> DOCPROPERTY "Header 2" \* MERGEFORMAT </w:instrText>
    </w:r>
    <w:r w:rsidRPr="00E938B6">
      <w:fldChar w:fldCharType="separate"/>
    </w:r>
    <w:r w:rsidR="00FB6C62">
      <w:rPr>
        <w:b/>
        <w:bCs/>
        <w:lang w:val="en-US"/>
      </w:rPr>
      <w:t>Error! Unknown document property name.</w:t>
    </w:r>
    <w:r w:rsidRPr="00E938B6">
      <w:fldChar w:fldCharType="end"/>
    </w:r>
    <w:r>
      <w:rPr>
        <w:b/>
        <w:bCs/>
        <w:lang w:val="en-US"/>
      </w:rPr>
      <w:t xml:space="preserve"> ITU-</w:t>
    </w:r>
    <w:proofErr w:type="gramStart"/>
    <w:r>
      <w:rPr>
        <w:b/>
        <w:bCs/>
        <w:lang w:val="en-US"/>
      </w:rPr>
      <w:t>R  BS.</w:t>
    </w:r>
    <w:proofErr w:type="gramEnd"/>
    <w:r>
      <w:rPr>
        <w:b/>
        <w:bCs/>
        <w:lang w:val="en-US"/>
      </w:rPr>
      <w:t>2493-0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2C841" w14:textId="31EF5584" w:rsidR="00EC36BB" w:rsidRPr="00DA4BD1" w:rsidRDefault="00EC36BB" w:rsidP="005F04D6">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ii</w:t>
    </w:r>
    <w:r w:rsidRPr="00C40320">
      <w:fldChar w:fldCharType="end"/>
    </w:r>
    <w:r w:rsidRPr="00C40320">
      <w:rPr>
        <w:lang w:val="en-US"/>
      </w:rPr>
      <w:tab/>
    </w:r>
    <w:r w:rsidRPr="00CB2B45">
      <w:rPr>
        <w:b/>
        <w:bCs/>
        <w:lang w:val="en-US"/>
      </w:rPr>
      <w:t xml:space="preserve">Rep.  </w:t>
    </w:r>
    <w:r w:rsidRPr="00CB2B45">
      <w:rPr>
        <w:b/>
        <w:bCs/>
      </w:rPr>
      <w:fldChar w:fldCharType="begin"/>
    </w:r>
    <w:r w:rsidRPr="00CB2B45">
      <w:rPr>
        <w:b/>
        <w:bCs/>
        <w:lang w:val="en-US"/>
      </w:rPr>
      <w:instrText>styleref href</w:instrText>
    </w:r>
    <w:r w:rsidRPr="00CB2B45">
      <w:rPr>
        <w:b/>
        <w:bCs/>
      </w:rPr>
      <w:fldChar w:fldCharType="separate"/>
    </w:r>
    <w:r w:rsidR="00FB6C62">
      <w:rPr>
        <w:b/>
        <w:bCs/>
        <w:noProof/>
      </w:rPr>
      <w:t>ITU-R  BS.2493-0</w:t>
    </w:r>
    <w:r w:rsidRPr="00CB2B45">
      <w:rPr>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D821E" w14:textId="77A9F92D" w:rsidR="00EC36BB" w:rsidRDefault="00EC36BB"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r>
      <w:rPr>
        <w:rStyle w:val="PageNumber"/>
      </w:rPr>
      <w:t xml:space="preserve"> -</w:t>
    </w:r>
  </w:p>
  <w:p w14:paraId="5BC5BD85" w14:textId="7DA3E94F" w:rsidR="00EC36BB" w:rsidRDefault="00EC36BB">
    <w:pPr>
      <w:pStyle w:val="Header"/>
      <w:rPr>
        <w:lang w:val="en-US"/>
      </w:rPr>
    </w:pPr>
    <w:r>
      <w:rPr>
        <w:lang w:val="en-US"/>
      </w:rPr>
      <w:t>6/183-E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9E2FD" w14:textId="3A72D6F6" w:rsidR="00EC36BB" w:rsidRDefault="00EC36BB" w:rsidP="00862620">
    <w:pPr>
      <w:pStyle w:val="Header"/>
    </w:pPr>
    <w:r>
      <w:tab/>
    </w:r>
    <w:r w:rsidRPr="00CB2B45">
      <w:rPr>
        <w:b/>
        <w:bCs/>
        <w:lang w:val="en-US"/>
      </w:rPr>
      <w:t xml:space="preserve">Rep.  </w:t>
    </w:r>
    <w:r w:rsidRPr="00CB2B45">
      <w:rPr>
        <w:b/>
        <w:bCs/>
      </w:rPr>
      <w:fldChar w:fldCharType="begin"/>
    </w:r>
    <w:r w:rsidRPr="00CB2B45">
      <w:rPr>
        <w:b/>
        <w:bCs/>
        <w:lang w:val="en-US"/>
      </w:rPr>
      <w:instrText>styleref href</w:instrText>
    </w:r>
    <w:r w:rsidRPr="00CB2B45">
      <w:rPr>
        <w:b/>
        <w:bCs/>
      </w:rPr>
      <w:fldChar w:fldCharType="separate"/>
    </w:r>
    <w:r w:rsidR="00FB6C62">
      <w:rPr>
        <w:b/>
        <w:bCs/>
        <w:noProof/>
      </w:rPr>
      <w:t>ITU-R  BS.2493-0</w:t>
    </w:r>
    <w:r w:rsidRPr="00CB2B45">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EC6B5" w14:textId="78F604A8" w:rsidR="00EC36BB" w:rsidRPr="00DA4BD1" w:rsidRDefault="00EC36BB" w:rsidP="00E938B6">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Pr="00025D24">
      <w:rPr>
        <w:b/>
        <w:bCs/>
        <w:lang w:val="en-GB"/>
      </w:rPr>
      <w:t>ii</w:t>
    </w:r>
    <w:r w:rsidRPr="00C40320">
      <w:fldChar w:fldCharType="end"/>
    </w:r>
    <w:r w:rsidRPr="00C40320">
      <w:rPr>
        <w:lang w:val="en-US"/>
      </w:rPr>
      <w:tab/>
    </w:r>
    <w:r w:rsidRPr="00E938B6">
      <w:fldChar w:fldCharType="begin"/>
    </w:r>
    <w:r w:rsidRPr="00E938B6">
      <w:rPr>
        <w:lang w:val="en-US"/>
      </w:rPr>
      <w:instrText xml:space="preserve"> DOCPROPERTY "Header 2" \* MERGEFORMAT </w:instrText>
    </w:r>
    <w:r w:rsidRPr="00E938B6">
      <w:fldChar w:fldCharType="separate"/>
    </w:r>
    <w:r w:rsidR="00FB6C62">
      <w:rPr>
        <w:b/>
        <w:bCs/>
        <w:lang w:val="en-US"/>
      </w:rPr>
      <w:t>Error! Unknown document property name.</w:t>
    </w:r>
    <w:r w:rsidRPr="00E938B6">
      <w:fldChar w:fldCharType="end"/>
    </w:r>
    <w:r>
      <w:rPr>
        <w:b/>
        <w:bCs/>
        <w:lang w:val="en-US"/>
      </w:rPr>
      <w:t xml:space="preserve"> ITU-</w:t>
    </w:r>
    <w:proofErr w:type="gramStart"/>
    <w:r>
      <w:rPr>
        <w:b/>
        <w:bCs/>
        <w:lang w:val="en-US"/>
      </w:rPr>
      <w:t>R  BS.</w:t>
    </w:r>
    <w:proofErr w:type="gramEnd"/>
    <w:r>
      <w:rPr>
        <w:b/>
        <w:bCs/>
        <w:lang w:val="en-US"/>
      </w:rPr>
      <w:t>2493-0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A42D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C1A60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2209C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9839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B026AA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5C18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6A7A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E88340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ECA20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D47C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7C4313"/>
    <w:multiLevelType w:val="hybridMultilevel"/>
    <w:tmpl w:val="F46A3512"/>
    <w:lvl w:ilvl="0" w:tplc="7EFE41D0">
      <w:start w:val="1"/>
      <w:numFmt w:val="bullet"/>
      <w:pStyle w:val="SBodyText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A91046"/>
    <w:multiLevelType w:val="multilevel"/>
    <w:tmpl w:val="D4A0A496"/>
    <w:numStyleLink w:val="AnnexPrime"/>
  </w:abstractNum>
  <w:abstractNum w:abstractNumId="12" w15:restartNumberingAfterBreak="0">
    <w:nsid w:val="461C732A"/>
    <w:multiLevelType w:val="multilevel"/>
    <w:tmpl w:val="B6321828"/>
    <w:styleLink w:val="Annex"/>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2484A99"/>
    <w:multiLevelType w:val="multilevel"/>
    <w:tmpl w:val="D4A0A496"/>
    <w:styleLink w:val="AnnexPrime"/>
    <w:lvl w:ilvl="0">
      <w:start w:val="1"/>
      <w:numFmt w:val="upperLetter"/>
      <w:pStyle w:val="SAnnexHeading1"/>
      <w:lvlText w:val="Annex %1"/>
      <w:lvlJc w:val="left"/>
      <w:pPr>
        <w:tabs>
          <w:tab w:val="num" w:pos="1440"/>
        </w:tabs>
        <w:ind w:left="1440" w:hanging="1440"/>
      </w:pPr>
    </w:lvl>
    <w:lvl w:ilvl="1">
      <w:start w:val="1"/>
      <w:numFmt w:val="decimal"/>
      <w:pStyle w:val="SAnnexHeading2"/>
      <w:suff w:val="space"/>
      <w:lvlText w:val="%1.%2"/>
      <w:lvlJc w:val="left"/>
      <w:pPr>
        <w:ind w:left="1116" w:hanging="1116"/>
      </w:pPr>
    </w:lvl>
    <w:lvl w:ilvl="2">
      <w:start w:val="1"/>
      <w:numFmt w:val="decimal"/>
      <w:pStyle w:val="SAnnexHeading3"/>
      <w:suff w:val="space"/>
      <w:lvlText w:val="%1.%2.%3"/>
      <w:lvlJc w:val="left"/>
      <w:pPr>
        <w:ind w:left="1123" w:hanging="1123"/>
      </w:pPr>
    </w:lvl>
    <w:lvl w:ilvl="3">
      <w:start w:val="1"/>
      <w:numFmt w:val="decimal"/>
      <w:pStyle w:val="SAnnexHeading4"/>
      <w:suff w:val="space"/>
      <w:lvlText w:val="%1.%2.%3.%4"/>
      <w:lvlJc w:val="left"/>
      <w:pPr>
        <w:ind w:left="1123" w:hanging="1123"/>
      </w:pPr>
    </w:lvl>
    <w:lvl w:ilvl="4">
      <w:start w:val="1"/>
      <w:numFmt w:val="decimal"/>
      <w:pStyle w:val="SAnnexHeading5"/>
      <w:suff w:val="space"/>
      <w:lvlText w:val="%1.%2.%3.%4.%5"/>
      <w:lvlJc w:val="left"/>
      <w:pPr>
        <w:ind w:left="1123" w:hanging="1123"/>
      </w:pPr>
    </w:lvl>
    <w:lvl w:ilvl="5">
      <w:start w:val="1"/>
      <w:numFmt w:val="decimal"/>
      <w:pStyle w:val="SAnnex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4B05E50"/>
    <w:multiLevelType w:val="hybridMultilevel"/>
    <w:tmpl w:val="A6102FFA"/>
    <w:lvl w:ilvl="0" w:tplc="4DDEA0B4">
      <w:numFmt w:val="bullet"/>
      <w:lvlText w:val="•"/>
      <w:lvlJc w:val="left"/>
      <w:pPr>
        <w:ind w:left="1500" w:hanging="114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num>
  <w:num w:numId="5">
    <w:abstractNumId w:val="14"/>
  </w:num>
  <w:num w:numId="6">
    <w:abstractNumId w:val="14"/>
  </w:num>
  <w:num w:numId="7">
    <w:abstractNumId w:val="12"/>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638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142"/>
    <w:rsid w:val="00002DF1"/>
    <w:rsid w:val="000069D4"/>
    <w:rsid w:val="000174AD"/>
    <w:rsid w:val="00025D24"/>
    <w:rsid w:val="00026142"/>
    <w:rsid w:val="00037626"/>
    <w:rsid w:val="00047A1D"/>
    <w:rsid w:val="000513D3"/>
    <w:rsid w:val="000604B9"/>
    <w:rsid w:val="00067D5A"/>
    <w:rsid w:val="00086773"/>
    <w:rsid w:val="000916C9"/>
    <w:rsid w:val="000A7D55"/>
    <w:rsid w:val="000C12C8"/>
    <w:rsid w:val="000C2E8E"/>
    <w:rsid w:val="000D41F2"/>
    <w:rsid w:val="000E0E7C"/>
    <w:rsid w:val="000E2791"/>
    <w:rsid w:val="000E7F2B"/>
    <w:rsid w:val="000F1B4B"/>
    <w:rsid w:val="000F4C93"/>
    <w:rsid w:val="0010036E"/>
    <w:rsid w:val="00100B9C"/>
    <w:rsid w:val="00101FA2"/>
    <w:rsid w:val="00124E14"/>
    <w:rsid w:val="0012744F"/>
    <w:rsid w:val="00131178"/>
    <w:rsid w:val="00140CF2"/>
    <w:rsid w:val="00146AE9"/>
    <w:rsid w:val="00156F66"/>
    <w:rsid w:val="00160EC4"/>
    <w:rsid w:val="00163271"/>
    <w:rsid w:val="001678F6"/>
    <w:rsid w:val="00172122"/>
    <w:rsid w:val="00182528"/>
    <w:rsid w:val="0018500B"/>
    <w:rsid w:val="00196A19"/>
    <w:rsid w:val="001973DA"/>
    <w:rsid w:val="00197A34"/>
    <w:rsid w:val="001A1DAB"/>
    <w:rsid w:val="001A394C"/>
    <w:rsid w:val="001B1DF9"/>
    <w:rsid w:val="001B3200"/>
    <w:rsid w:val="001B62BC"/>
    <w:rsid w:val="001C5E14"/>
    <w:rsid w:val="001D3581"/>
    <w:rsid w:val="001D7EB5"/>
    <w:rsid w:val="001E5077"/>
    <w:rsid w:val="001E67BC"/>
    <w:rsid w:val="00202DC1"/>
    <w:rsid w:val="002116EE"/>
    <w:rsid w:val="002309D8"/>
    <w:rsid w:val="002A7FE2"/>
    <w:rsid w:val="002B69C5"/>
    <w:rsid w:val="002C2C88"/>
    <w:rsid w:val="002E1B4F"/>
    <w:rsid w:val="002F2E67"/>
    <w:rsid w:val="002F7CB3"/>
    <w:rsid w:val="003119B7"/>
    <w:rsid w:val="00313209"/>
    <w:rsid w:val="00315546"/>
    <w:rsid w:val="00322543"/>
    <w:rsid w:val="00330567"/>
    <w:rsid w:val="003435B2"/>
    <w:rsid w:val="0037472F"/>
    <w:rsid w:val="00386A9D"/>
    <w:rsid w:val="00391081"/>
    <w:rsid w:val="003927FE"/>
    <w:rsid w:val="003A6766"/>
    <w:rsid w:val="003B2789"/>
    <w:rsid w:val="003C13CE"/>
    <w:rsid w:val="003C2D35"/>
    <w:rsid w:val="003C2E97"/>
    <w:rsid w:val="003C3987"/>
    <w:rsid w:val="003C697E"/>
    <w:rsid w:val="003D4E8C"/>
    <w:rsid w:val="003E2518"/>
    <w:rsid w:val="003E7CEF"/>
    <w:rsid w:val="003F059B"/>
    <w:rsid w:val="003F7753"/>
    <w:rsid w:val="00406E69"/>
    <w:rsid w:val="00425221"/>
    <w:rsid w:val="00433209"/>
    <w:rsid w:val="0044081D"/>
    <w:rsid w:val="004A5DDF"/>
    <w:rsid w:val="004B1EF7"/>
    <w:rsid w:val="004B3FAD"/>
    <w:rsid w:val="004C5749"/>
    <w:rsid w:val="004C6B6C"/>
    <w:rsid w:val="004C7283"/>
    <w:rsid w:val="004E66F3"/>
    <w:rsid w:val="004E6CBE"/>
    <w:rsid w:val="00501DCA"/>
    <w:rsid w:val="00507119"/>
    <w:rsid w:val="005134AC"/>
    <w:rsid w:val="00513A47"/>
    <w:rsid w:val="00532B44"/>
    <w:rsid w:val="00533453"/>
    <w:rsid w:val="005408DF"/>
    <w:rsid w:val="005542FF"/>
    <w:rsid w:val="00565F64"/>
    <w:rsid w:val="00573344"/>
    <w:rsid w:val="005740D6"/>
    <w:rsid w:val="00583F9B"/>
    <w:rsid w:val="00585B5F"/>
    <w:rsid w:val="00592E0C"/>
    <w:rsid w:val="005B0771"/>
    <w:rsid w:val="005B0D29"/>
    <w:rsid w:val="005B180D"/>
    <w:rsid w:val="005D1040"/>
    <w:rsid w:val="005E5C10"/>
    <w:rsid w:val="005F04D6"/>
    <w:rsid w:val="005F2C78"/>
    <w:rsid w:val="006144E4"/>
    <w:rsid w:val="00616C3B"/>
    <w:rsid w:val="00627700"/>
    <w:rsid w:val="00640D26"/>
    <w:rsid w:val="00650299"/>
    <w:rsid w:val="00655FC5"/>
    <w:rsid w:val="00661A2F"/>
    <w:rsid w:val="00676175"/>
    <w:rsid w:val="006763BC"/>
    <w:rsid w:val="006C32B9"/>
    <w:rsid w:val="006E3B57"/>
    <w:rsid w:val="0070273A"/>
    <w:rsid w:val="00704387"/>
    <w:rsid w:val="00713BAE"/>
    <w:rsid w:val="00716525"/>
    <w:rsid w:val="00721E48"/>
    <w:rsid w:val="00731FD9"/>
    <w:rsid w:val="007363ED"/>
    <w:rsid w:val="007640D4"/>
    <w:rsid w:val="00775269"/>
    <w:rsid w:val="00794179"/>
    <w:rsid w:val="007B43C8"/>
    <w:rsid w:val="007D28E2"/>
    <w:rsid w:val="007E5AE3"/>
    <w:rsid w:val="007F5D69"/>
    <w:rsid w:val="0080538C"/>
    <w:rsid w:val="00807B80"/>
    <w:rsid w:val="00814E0A"/>
    <w:rsid w:val="0081539A"/>
    <w:rsid w:val="00822581"/>
    <w:rsid w:val="008309DD"/>
    <w:rsid w:val="0083227A"/>
    <w:rsid w:val="0086128B"/>
    <w:rsid w:val="00862620"/>
    <w:rsid w:val="00862CFC"/>
    <w:rsid w:val="00866900"/>
    <w:rsid w:val="00874AAD"/>
    <w:rsid w:val="00875F0C"/>
    <w:rsid w:val="00876A8A"/>
    <w:rsid w:val="00881BA1"/>
    <w:rsid w:val="008B4FE5"/>
    <w:rsid w:val="008C2302"/>
    <w:rsid w:val="008C26B8"/>
    <w:rsid w:val="008C423F"/>
    <w:rsid w:val="008E0311"/>
    <w:rsid w:val="008F208F"/>
    <w:rsid w:val="0090009C"/>
    <w:rsid w:val="0090317C"/>
    <w:rsid w:val="00914796"/>
    <w:rsid w:val="0093519F"/>
    <w:rsid w:val="00951B2C"/>
    <w:rsid w:val="009537EC"/>
    <w:rsid w:val="009558B2"/>
    <w:rsid w:val="00981DE0"/>
    <w:rsid w:val="00982084"/>
    <w:rsid w:val="00982329"/>
    <w:rsid w:val="00995489"/>
    <w:rsid w:val="00995963"/>
    <w:rsid w:val="009977F8"/>
    <w:rsid w:val="009B1B6A"/>
    <w:rsid w:val="009B28FC"/>
    <w:rsid w:val="009B5F11"/>
    <w:rsid w:val="009B61EB"/>
    <w:rsid w:val="009C185B"/>
    <w:rsid w:val="009C2064"/>
    <w:rsid w:val="009C7A46"/>
    <w:rsid w:val="009D1697"/>
    <w:rsid w:val="009D2139"/>
    <w:rsid w:val="009D2472"/>
    <w:rsid w:val="009D7C0E"/>
    <w:rsid w:val="009E2D98"/>
    <w:rsid w:val="009F3A46"/>
    <w:rsid w:val="009F3B26"/>
    <w:rsid w:val="009F6520"/>
    <w:rsid w:val="00A014F8"/>
    <w:rsid w:val="00A102BB"/>
    <w:rsid w:val="00A16639"/>
    <w:rsid w:val="00A22370"/>
    <w:rsid w:val="00A339BF"/>
    <w:rsid w:val="00A341B1"/>
    <w:rsid w:val="00A5173C"/>
    <w:rsid w:val="00A61AEF"/>
    <w:rsid w:val="00A80C96"/>
    <w:rsid w:val="00AD2345"/>
    <w:rsid w:val="00AF173A"/>
    <w:rsid w:val="00AF3211"/>
    <w:rsid w:val="00B066A4"/>
    <w:rsid w:val="00B07A13"/>
    <w:rsid w:val="00B132D5"/>
    <w:rsid w:val="00B23A47"/>
    <w:rsid w:val="00B4279B"/>
    <w:rsid w:val="00B45FC9"/>
    <w:rsid w:val="00B5628E"/>
    <w:rsid w:val="00B60F9B"/>
    <w:rsid w:val="00B623C3"/>
    <w:rsid w:val="00B76E34"/>
    <w:rsid w:val="00B76F35"/>
    <w:rsid w:val="00B80CCF"/>
    <w:rsid w:val="00B81138"/>
    <w:rsid w:val="00B821AA"/>
    <w:rsid w:val="00B835D7"/>
    <w:rsid w:val="00B83C55"/>
    <w:rsid w:val="00B86011"/>
    <w:rsid w:val="00B8702B"/>
    <w:rsid w:val="00B87A69"/>
    <w:rsid w:val="00B93221"/>
    <w:rsid w:val="00BB08B0"/>
    <w:rsid w:val="00BB51B8"/>
    <w:rsid w:val="00BC2BDC"/>
    <w:rsid w:val="00BC54FB"/>
    <w:rsid w:val="00BC7CCF"/>
    <w:rsid w:val="00BE470B"/>
    <w:rsid w:val="00BE60D9"/>
    <w:rsid w:val="00BF2F74"/>
    <w:rsid w:val="00C01919"/>
    <w:rsid w:val="00C03A58"/>
    <w:rsid w:val="00C2378C"/>
    <w:rsid w:val="00C2656A"/>
    <w:rsid w:val="00C2725C"/>
    <w:rsid w:val="00C33AFC"/>
    <w:rsid w:val="00C47060"/>
    <w:rsid w:val="00C5788F"/>
    <w:rsid w:val="00C57A91"/>
    <w:rsid w:val="00C617C0"/>
    <w:rsid w:val="00C769B9"/>
    <w:rsid w:val="00C933BD"/>
    <w:rsid w:val="00CB2B45"/>
    <w:rsid w:val="00CC01C2"/>
    <w:rsid w:val="00CD0470"/>
    <w:rsid w:val="00CD216F"/>
    <w:rsid w:val="00CF21F2"/>
    <w:rsid w:val="00CF7293"/>
    <w:rsid w:val="00D02712"/>
    <w:rsid w:val="00D046A7"/>
    <w:rsid w:val="00D214D0"/>
    <w:rsid w:val="00D36E2D"/>
    <w:rsid w:val="00D37EA8"/>
    <w:rsid w:val="00D43FA3"/>
    <w:rsid w:val="00D47A63"/>
    <w:rsid w:val="00D52670"/>
    <w:rsid w:val="00D541B7"/>
    <w:rsid w:val="00D571B4"/>
    <w:rsid w:val="00D64A28"/>
    <w:rsid w:val="00D6546B"/>
    <w:rsid w:val="00D67A40"/>
    <w:rsid w:val="00D80947"/>
    <w:rsid w:val="00D94CCD"/>
    <w:rsid w:val="00DA7DC5"/>
    <w:rsid w:val="00DB178B"/>
    <w:rsid w:val="00DB2ECD"/>
    <w:rsid w:val="00DC17D3"/>
    <w:rsid w:val="00DD1B57"/>
    <w:rsid w:val="00DD4A9B"/>
    <w:rsid w:val="00DD4BED"/>
    <w:rsid w:val="00DE0F4C"/>
    <w:rsid w:val="00DE2A27"/>
    <w:rsid w:val="00DE39F0"/>
    <w:rsid w:val="00DF0AF3"/>
    <w:rsid w:val="00DF7E9F"/>
    <w:rsid w:val="00E06F67"/>
    <w:rsid w:val="00E10499"/>
    <w:rsid w:val="00E232BC"/>
    <w:rsid w:val="00E26F86"/>
    <w:rsid w:val="00E27D7E"/>
    <w:rsid w:val="00E300C7"/>
    <w:rsid w:val="00E42E13"/>
    <w:rsid w:val="00E44AC8"/>
    <w:rsid w:val="00E51351"/>
    <w:rsid w:val="00E56D5C"/>
    <w:rsid w:val="00E6257C"/>
    <w:rsid w:val="00E63C59"/>
    <w:rsid w:val="00E90977"/>
    <w:rsid w:val="00E91AD8"/>
    <w:rsid w:val="00E938B6"/>
    <w:rsid w:val="00EC36BB"/>
    <w:rsid w:val="00F15812"/>
    <w:rsid w:val="00F25662"/>
    <w:rsid w:val="00F43AE6"/>
    <w:rsid w:val="00F45977"/>
    <w:rsid w:val="00F50848"/>
    <w:rsid w:val="00F518EA"/>
    <w:rsid w:val="00F56E03"/>
    <w:rsid w:val="00F71702"/>
    <w:rsid w:val="00F96DE2"/>
    <w:rsid w:val="00FA124A"/>
    <w:rsid w:val="00FB059D"/>
    <w:rsid w:val="00FB6C62"/>
    <w:rsid w:val="00FC08DD"/>
    <w:rsid w:val="00FC2316"/>
    <w:rsid w:val="00FC2CFD"/>
    <w:rsid w:val="00FE160B"/>
    <w:rsid w:val="00FE5B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6385">
      <v:textbox inset="5.85pt,.7pt,5.85pt,.7pt"/>
    </o:shapedefaults>
    <o:shapelayout v:ext="edit">
      <o:idmap v:ext="edit" data="1"/>
    </o:shapelayout>
  </w:shapeDefaults>
  <w:decimalSymbol w:val="."/>
  <w:listSeparator w:val=","/>
  <w14:docId w14:val="1539B6F8"/>
  <w15:docId w15:val="{930B545F-B0EB-47E6-98B8-43C235907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8"/>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8"/>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8"/>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4A28"/>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E938B6"/>
    <w:pPr>
      <w:keepNext/>
      <w:keepLines/>
      <w:spacing w:before="480"/>
      <w:ind w:left="794" w:hanging="794"/>
      <w:outlineLvl w:val="0"/>
    </w:pPr>
    <w:rPr>
      <w:b/>
    </w:rPr>
  </w:style>
  <w:style w:type="paragraph" w:styleId="Heading2">
    <w:name w:val="heading 2"/>
    <w:basedOn w:val="Heading1"/>
    <w:next w:val="Normal"/>
    <w:link w:val="Heading2Char"/>
    <w:qFormat/>
    <w:rsid w:val="00E938B6"/>
    <w:pPr>
      <w:spacing w:before="320"/>
      <w:outlineLvl w:val="1"/>
    </w:pPr>
  </w:style>
  <w:style w:type="paragraph" w:styleId="Heading3">
    <w:name w:val="heading 3"/>
    <w:basedOn w:val="Heading1"/>
    <w:next w:val="Normal"/>
    <w:link w:val="Heading3Char"/>
    <w:qFormat/>
    <w:rsid w:val="00E938B6"/>
    <w:pPr>
      <w:spacing w:before="200"/>
      <w:outlineLvl w:val="2"/>
    </w:pPr>
  </w:style>
  <w:style w:type="paragraph" w:styleId="Heading4">
    <w:name w:val="heading 4"/>
    <w:basedOn w:val="Heading3"/>
    <w:next w:val="Normal"/>
    <w:link w:val="Heading4Char"/>
    <w:qFormat/>
    <w:rsid w:val="00E938B6"/>
    <w:pPr>
      <w:tabs>
        <w:tab w:val="clear" w:pos="794"/>
        <w:tab w:val="left" w:pos="992"/>
      </w:tabs>
      <w:ind w:left="992" w:hanging="992"/>
      <w:outlineLvl w:val="3"/>
    </w:pPr>
  </w:style>
  <w:style w:type="paragraph" w:styleId="Heading5">
    <w:name w:val="heading 5"/>
    <w:basedOn w:val="Heading4"/>
    <w:next w:val="Normal"/>
    <w:link w:val="Heading5Char"/>
    <w:qFormat/>
    <w:rsid w:val="00E938B6"/>
    <w:pPr>
      <w:outlineLvl w:val="4"/>
    </w:pPr>
  </w:style>
  <w:style w:type="paragraph" w:styleId="Heading6">
    <w:name w:val="heading 6"/>
    <w:basedOn w:val="Heading4"/>
    <w:next w:val="Normal"/>
    <w:link w:val="Heading6Char"/>
    <w:qFormat/>
    <w:rsid w:val="00E938B6"/>
    <w:pPr>
      <w:tabs>
        <w:tab w:val="clear" w:pos="992"/>
        <w:tab w:val="clear" w:pos="1191"/>
      </w:tabs>
      <w:ind w:left="1588" w:hanging="1588"/>
      <w:outlineLvl w:val="5"/>
    </w:pPr>
  </w:style>
  <w:style w:type="paragraph" w:styleId="Heading7">
    <w:name w:val="heading 7"/>
    <w:basedOn w:val="Heading6"/>
    <w:next w:val="Normal"/>
    <w:link w:val="Heading7Char"/>
    <w:qFormat/>
    <w:rsid w:val="00E938B6"/>
    <w:pPr>
      <w:outlineLvl w:val="6"/>
    </w:pPr>
  </w:style>
  <w:style w:type="paragraph" w:styleId="Heading8">
    <w:name w:val="heading 8"/>
    <w:basedOn w:val="Heading6"/>
    <w:next w:val="Normal"/>
    <w:link w:val="Heading8Char"/>
    <w:qFormat/>
    <w:rsid w:val="00E938B6"/>
    <w:pPr>
      <w:outlineLvl w:val="7"/>
    </w:pPr>
  </w:style>
  <w:style w:type="paragraph" w:styleId="Heading9">
    <w:name w:val="heading 9"/>
    <w:basedOn w:val="Heading6"/>
    <w:next w:val="Normal"/>
    <w:link w:val="Heading9Char"/>
    <w:qFormat/>
    <w:rsid w:val="00E938B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0"/>
    <w:rsid w:val="00E938B6"/>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E938B6"/>
    <w:pPr>
      <w:keepNext/>
      <w:keepLines/>
      <w:spacing w:before="480"/>
      <w:jc w:val="center"/>
    </w:pPr>
    <w:rPr>
      <w:sz w:val="28"/>
    </w:rPr>
  </w:style>
  <w:style w:type="paragraph" w:customStyle="1" w:styleId="Arttitle">
    <w:name w:val="Art_title"/>
    <w:basedOn w:val="Normal"/>
    <w:next w:val="Normalaftertitle"/>
    <w:rsid w:val="00E938B6"/>
    <w:pPr>
      <w:keepNext/>
      <w:keepLines/>
      <w:spacing w:before="240"/>
      <w:jc w:val="center"/>
    </w:pPr>
    <w:rPr>
      <w:b/>
      <w:sz w:val="28"/>
    </w:rPr>
  </w:style>
  <w:style w:type="paragraph" w:customStyle="1" w:styleId="ASN1">
    <w:name w:val="ASN.1"/>
    <w:basedOn w:val="Normal"/>
    <w:next w:val="Normal"/>
    <w:rsid w:val="00E938B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938B6"/>
    <w:pPr>
      <w:keepNext/>
      <w:keepLines/>
      <w:spacing w:before="160"/>
      <w:ind w:left="794"/>
    </w:pPr>
    <w:rPr>
      <w:i/>
    </w:rPr>
  </w:style>
  <w:style w:type="paragraph" w:customStyle="1" w:styleId="ChapNo">
    <w:name w:val="Chap_No"/>
    <w:basedOn w:val="ArtNo"/>
    <w:next w:val="Chaptitle"/>
    <w:rsid w:val="00E938B6"/>
    <w:rPr>
      <w:b/>
    </w:rPr>
  </w:style>
  <w:style w:type="paragraph" w:customStyle="1" w:styleId="Chaptitle">
    <w:name w:val="Chap_title"/>
    <w:basedOn w:val="Arttitle"/>
    <w:next w:val="Normalaftertitle"/>
    <w:rsid w:val="00E938B6"/>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E938B6"/>
    <w:pPr>
      <w:spacing w:before="80"/>
      <w:ind w:left="794" w:hanging="794"/>
    </w:pPr>
  </w:style>
  <w:style w:type="paragraph" w:customStyle="1" w:styleId="enumlev2">
    <w:name w:val="enumlev2"/>
    <w:basedOn w:val="enumlev1"/>
    <w:rsid w:val="00E938B6"/>
    <w:pPr>
      <w:ind w:left="1191" w:hanging="397"/>
    </w:pPr>
  </w:style>
  <w:style w:type="paragraph" w:customStyle="1" w:styleId="enumlev3">
    <w:name w:val="enumlev3"/>
    <w:basedOn w:val="enumlev2"/>
    <w:rsid w:val="00E938B6"/>
    <w:pPr>
      <w:ind w:left="1588"/>
    </w:pPr>
  </w:style>
  <w:style w:type="paragraph" w:customStyle="1" w:styleId="Equation">
    <w:name w:val="Equation"/>
    <w:basedOn w:val="Normal"/>
    <w:rsid w:val="00E938B6"/>
    <w:pPr>
      <w:tabs>
        <w:tab w:val="clear" w:pos="1191"/>
        <w:tab w:val="clear" w:pos="1588"/>
        <w:tab w:val="clear" w:pos="1985"/>
        <w:tab w:val="center" w:pos="4820"/>
        <w:tab w:val="right" w:pos="9639"/>
      </w:tabs>
    </w:pPr>
  </w:style>
  <w:style w:type="paragraph" w:customStyle="1" w:styleId="Equationlegend">
    <w:name w:val="Equation_legend"/>
    <w:basedOn w:val="NormalIndent"/>
    <w:rsid w:val="00E938B6"/>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E938B6"/>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938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E938B6"/>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basedOn w:val="DefaultParagraphFont"/>
    <w:rsid w:val="00E938B6"/>
    <w:rPr>
      <w:position w:val="6"/>
      <w:sz w:val="18"/>
    </w:rPr>
  </w:style>
  <w:style w:type="paragraph" w:styleId="FootnoteText">
    <w:name w:val="footnote text"/>
    <w:basedOn w:val="Normal"/>
    <w:link w:val="FootnoteTextChar"/>
    <w:rsid w:val="00E938B6"/>
    <w:pPr>
      <w:keepLines/>
      <w:tabs>
        <w:tab w:val="left" w:pos="255"/>
      </w:tabs>
      <w:ind w:left="255" w:hanging="255"/>
    </w:pPr>
    <w:rPr>
      <w:sz w:val="22"/>
    </w:rPr>
  </w:style>
  <w:style w:type="paragraph" w:customStyle="1" w:styleId="Note">
    <w:name w:val="Note"/>
    <w:basedOn w:val="Normal"/>
    <w:link w:val="NoteChar"/>
    <w:rsid w:val="00E938B6"/>
    <w:pPr>
      <w:tabs>
        <w:tab w:val="clear" w:pos="794"/>
        <w:tab w:val="clear" w:pos="1191"/>
        <w:tab w:val="clear" w:pos="1588"/>
        <w:tab w:val="clear" w:pos="1985"/>
      </w:tabs>
      <w:spacing w:before="80"/>
    </w:pPr>
    <w:rPr>
      <w:sz w:val="22"/>
    </w:rPr>
  </w:style>
  <w:style w:type="paragraph" w:styleId="Header">
    <w:name w:val="header"/>
    <w:basedOn w:val="Normal"/>
    <w:link w:val="HeaderChar"/>
    <w:rsid w:val="00E938B6"/>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E938B6"/>
  </w:style>
  <w:style w:type="paragraph" w:styleId="Index2">
    <w:name w:val="index 2"/>
    <w:basedOn w:val="Normal"/>
    <w:next w:val="Normal"/>
    <w:semiHidden/>
    <w:rsid w:val="00E938B6"/>
    <w:pPr>
      <w:ind w:left="283"/>
    </w:pPr>
  </w:style>
  <w:style w:type="paragraph" w:styleId="Index3">
    <w:name w:val="index 3"/>
    <w:basedOn w:val="Normal"/>
    <w:next w:val="Normal"/>
    <w:semiHidden/>
    <w:rsid w:val="00E938B6"/>
    <w:pPr>
      <w:ind w:left="566"/>
    </w:pPr>
  </w:style>
  <w:style w:type="paragraph" w:customStyle="1" w:styleId="PartNo">
    <w:name w:val="Part_No"/>
    <w:basedOn w:val="Normal"/>
    <w:next w:val="Normal"/>
    <w:rsid w:val="00E938B6"/>
  </w:style>
  <w:style w:type="paragraph" w:customStyle="1" w:styleId="Partref">
    <w:name w:val="Part_ref"/>
    <w:basedOn w:val="Normal"/>
    <w:next w:val="Normal"/>
    <w:rsid w:val="00E938B6"/>
    <w:pPr>
      <w:keepNext/>
      <w:keepLines/>
      <w:spacing w:after="280"/>
      <w:jc w:val="center"/>
    </w:pPr>
  </w:style>
  <w:style w:type="paragraph" w:customStyle="1" w:styleId="Parttitle">
    <w:name w:val="Part_title"/>
    <w:basedOn w:val="Normal"/>
    <w:next w:val="Normalaftertitle"/>
    <w:rsid w:val="00E938B6"/>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E938B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E938B6"/>
    <w:pPr>
      <w:keepNext/>
      <w:keepLines/>
      <w:spacing w:before="240"/>
      <w:jc w:val="center"/>
    </w:pPr>
    <w:rPr>
      <w:b/>
      <w:sz w:val="28"/>
    </w:rPr>
  </w:style>
  <w:style w:type="paragraph" w:customStyle="1" w:styleId="Recref">
    <w:name w:val="Rec_ref"/>
    <w:basedOn w:val="Normal"/>
    <w:next w:val="Recdate"/>
    <w:rsid w:val="00E938B6"/>
    <w:pPr>
      <w:jc w:val="center"/>
    </w:pPr>
  </w:style>
  <w:style w:type="paragraph" w:customStyle="1" w:styleId="Recdate">
    <w:name w:val="Rec_date"/>
    <w:basedOn w:val="Recref"/>
    <w:next w:val="Normalaftertitle"/>
    <w:rsid w:val="00E938B6"/>
    <w:pPr>
      <w:jc w:val="right"/>
    </w:pPr>
  </w:style>
  <w:style w:type="paragraph" w:customStyle="1" w:styleId="Questiondate">
    <w:name w:val="Question_date"/>
    <w:basedOn w:val="Recdate"/>
    <w:next w:val="Normalaftertitle"/>
    <w:rsid w:val="00E938B6"/>
  </w:style>
  <w:style w:type="paragraph" w:customStyle="1" w:styleId="QuestionNo">
    <w:name w:val="Question_No"/>
    <w:basedOn w:val="RecNo"/>
    <w:next w:val="Normal"/>
    <w:rsid w:val="00E938B6"/>
  </w:style>
  <w:style w:type="paragraph" w:customStyle="1" w:styleId="Questiontitle">
    <w:name w:val="Question_title"/>
    <w:basedOn w:val="Normal"/>
    <w:next w:val="Questionref"/>
    <w:rsid w:val="00E938B6"/>
  </w:style>
  <w:style w:type="paragraph" w:customStyle="1" w:styleId="Questionref">
    <w:name w:val="Question_ref"/>
    <w:basedOn w:val="Recref"/>
    <w:next w:val="Questiondate"/>
    <w:rsid w:val="00E938B6"/>
  </w:style>
  <w:style w:type="paragraph" w:customStyle="1" w:styleId="Reftext">
    <w:name w:val="Ref_text"/>
    <w:basedOn w:val="Normal"/>
    <w:rsid w:val="00E938B6"/>
    <w:pPr>
      <w:ind w:left="794" w:hanging="794"/>
    </w:pPr>
    <w:rPr>
      <w:sz w:val="22"/>
    </w:rPr>
  </w:style>
  <w:style w:type="paragraph" w:customStyle="1" w:styleId="Reftitle">
    <w:name w:val="Ref_title"/>
    <w:basedOn w:val="Normal"/>
    <w:next w:val="Reftext"/>
    <w:rsid w:val="00E938B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938B6"/>
  </w:style>
  <w:style w:type="paragraph" w:customStyle="1" w:styleId="RepNo">
    <w:name w:val="Rep_No"/>
    <w:basedOn w:val="RecNo"/>
    <w:next w:val="Reptitle"/>
    <w:rsid w:val="00E938B6"/>
  </w:style>
  <w:style w:type="paragraph" w:customStyle="1" w:styleId="Reptitle">
    <w:name w:val="Rep_title"/>
    <w:basedOn w:val="Rectitle"/>
    <w:next w:val="Repref"/>
    <w:rsid w:val="00E938B6"/>
  </w:style>
  <w:style w:type="paragraph" w:customStyle="1" w:styleId="Repref">
    <w:name w:val="Rep_ref"/>
    <w:basedOn w:val="Recref"/>
    <w:next w:val="Repdate"/>
    <w:rsid w:val="00E938B6"/>
  </w:style>
  <w:style w:type="paragraph" w:customStyle="1" w:styleId="Resdate">
    <w:name w:val="Res_date"/>
    <w:basedOn w:val="Recdate"/>
    <w:next w:val="Normalaftertitle"/>
    <w:rsid w:val="00E938B6"/>
  </w:style>
  <w:style w:type="paragraph" w:customStyle="1" w:styleId="ResNo">
    <w:name w:val="Res_No"/>
    <w:basedOn w:val="RecNo"/>
    <w:next w:val="Restitle"/>
    <w:rsid w:val="00E938B6"/>
  </w:style>
  <w:style w:type="paragraph" w:customStyle="1" w:styleId="Restitle">
    <w:name w:val="Res_title"/>
    <w:basedOn w:val="Normal"/>
    <w:next w:val="Resref"/>
    <w:rsid w:val="00E938B6"/>
    <w:pPr>
      <w:spacing w:before="240"/>
      <w:jc w:val="center"/>
    </w:pPr>
    <w:rPr>
      <w:b/>
      <w:sz w:val="28"/>
    </w:rPr>
  </w:style>
  <w:style w:type="paragraph" w:customStyle="1" w:styleId="Resref">
    <w:name w:val="Res_ref"/>
    <w:basedOn w:val="Recref"/>
    <w:next w:val="Resdate"/>
    <w:rsid w:val="00E938B6"/>
  </w:style>
  <w:style w:type="paragraph" w:customStyle="1" w:styleId="SectionNo">
    <w:name w:val="Section_No"/>
    <w:basedOn w:val="Normal"/>
    <w:next w:val="Normal"/>
    <w:rsid w:val="00E938B6"/>
  </w:style>
  <w:style w:type="paragraph" w:customStyle="1" w:styleId="Sectiontitle">
    <w:name w:val="Section_title"/>
    <w:basedOn w:val="Normal"/>
    <w:next w:val="Normalaftertitle"/>
    <w:rsid w:val="00E938B6"/>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E938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938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938B6"/>
    <w:pPr>
      <w:keepNext/>
      <w:spacing w:before="360" w:after="120"/>
      <w:jc w:val="center"/>
    </w:pPr>
  </w:style>
  <w:style w:type="paragraph" w:customStyle="1" w:styleId="Tabletitle">
    <w:name w:val="Table_title"/>
    <w:basedOn w:val="Normal"/>
    <w:next w:val="Tablehead"/>
    <w:link w:val="TabletitleChar"/>
    <w:rsid w:val="00E938B6"/>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E938B6"/>
    <w:pPr>
      <w:tabs>
        <w:tab w:val="clear" w:pos="794"/>
        <w:tab w:val="clear" w:pos="1191"/>
        <w:tab w:val="clear" w:pos="1588"/>
        <w:tab w:val="clear" w:pos="1985"/>
        <w:tab w:val="right" w:pos="9611"/>
      </w:tabs>
    </w:pPr>
    <w:rPr>
      <w:i/>
    </w:rPr>
  </w:style>
  <w:style w:type="paragraph" w:styleId="TOC1">
    <w:name w:val="toc 1"/>
    <w:basedOn w:val="Normal"/>
    <w:uiPriority w:val="39"/>
    <w:rsid w:val="00E938B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938B6"/>
    <w:pPr>
      <w:tabs>
        <w:tab w:val="clear" w:pos="567"/>
        <w:tab w:val="left" w:pos="1276"/>
      </w:tabs>
      <w:spacing w:before="160"/>
      <w:ind w:left="1276" w:hanging="709"/>
    </w:pPr>
  </w:style>
  <w:style w:type="paragraph" w:styleId="TOC3">
    <w:name w:val="toc 3"/>
    <w:basedOn w:val="TOC2"/>
    <w:rsid w:val="00E938B6"/>
    <w:pPr>
      <w:tabs>
        <w:tab w:val="clear" w:pos="1276"/>
        <w:tab w:val="left" w:pos="2155"/>
      </w:tabs>
      <w:ind w:left="2155" w:hanging="879"/>
    </w:pPr>
  </w:style>
  <w:style w:type="paragraph" w:styleId="TOC4">
    <w:name w:val="toc 4"/>
    <w:basedOn w:val="TOC3"/>
    <w:rsid w:val="00E938B6"/>
    <w:pPr>
      <w:tabs>
        <w:tab w:val="left" w:pos="3261"/>
      </w:tabs>
      <w:spacing w:before="80"/>
      <w:ind w:left="3261" w:hanging="993"/>
    </w:pPr>
  </w:style>
  <w:style w:type="paragraph" w:styleId="TOC5">
    <w:name w:val="toc 5"/>
    <w:basedOn w:val="TOC4"/>
    <w:rsid w:val="00E938B6"/>
  </w:style>
  <w:style w:type="paragraph" w:styleId="TOC6">
    <w:name w:val="toc 6"/>
    <w:basedOn w:val="TOC4"/>
    <w:rsid w:val="00E938B6"/>
  </w:style>
  <w:style w:type="paragraph" w:styleId="TOC7">
    <w:name w:val="toc 7"/>
    <w:basedOn w:val="TOC4"/>
    <w:rsid w:val="00E938B6"/>
  </w:style>
  <w:style w:type="paragraph" w:styleId="TOC8">
    <w:name w:val="toc 8"/>
    <w:basedOn w:val="TOC4"/>
    <w:rsid w:val="00E938B6"/>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rsid w:val="00E938B6"/>
    <w:pPr>
      <w:spacing w:before="160"/>
      <w:ind w:left="0" w:firstLine="0"/>
    </w:pPr>
    <w:rPr>
      <w:b w:val="0"/>
      <w:i/>
    </w:rPr>
  </w:style>
  <w:style w:type="paragraph" w:customStyle="1" w:styleId="Headingb">
    <w:name w:val="Heading_b"/>
    <w:basedOn w:val="Heading3"/>
    <w:next w:val="Normal"/>
    <w:link w:val="HeadingbChar"/>
    <w:rsid w:val="00E938B6"/>
    <w:pPr>
      <w:spacing w:before="160"/>
      <w:ind w:left="0" w:firstLine="0"/>
      <w:outlineLvl w:val="9"/>
    </w:pPr>
  </w:style>
  <w:style w:type="paragraph" w:customStyle="1" w:styleId="Figure">
    <w:name w:val="Figure"/>
    <w:basedOn w:val="FigureNo"/>
    <w:next w:val="Normal"/>
    <w:rsid w:val="00E938B6"/>
    <w:pPr>
      <w:keepNext w:val="0"/>
      <w:spacing w:before="0" w:after="240"/>
    </w:pPr>
  </w:style>
  <w:style w:type="character" w:styleId="PageNumber">
    <w:name w:val="page number"/>
    <w:basedOn w:val="DefaultParagraphFont"/>
    <w:rsid w:val="00E938B6"/>
  </w:style>
  <w:style w:type="paragraph" w:customStyle="1" w:styleId="Figuretitle">
    <w:name w:val="Figure_title"/>
    <w:basedOn w:val="Normal"/>
    <w:next w:val="Figure"/>
    <w:link w:val="FiguretitleChar"/>
    <w:rsid w:val="00E938B6"/>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E938B6"/>
    <w:pPr>
      <w:keepNext/>
      <w:keepLines/>
      <w:spacing w:before="480" w:after="80"/>
      <w:jc w:val="center"/>
    </w:pPr>
    <w:rPr>
      <w:caps/>
      <w:sz w:val="18"/>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aftertitle"/>
    <w:rsid w:val="00E938B6"/>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E938B6"/>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E938B6"/>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E938B6"/>
  </w:style>
  <w:style w:type="character" w:styleId="LineNumber">
    <w:name w:val="line number"/>
    <w:basedOn w:val="DefaultParagraphFont"/>
    <w:rsid w:val="009C185B"/>
  </w:style>
  <w:style w:type="paragraph" w:customStyle="1" w:styleId="Normalaftertitle1">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E938B6"/>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noProof/>
      <w:sz w:val="18"/>
      <w:lang w:val="fr-FR" w:eastAsia="en-US"/>
    </w:rPr>
  </w:style>
  <w:style w:type="character" w:customStyle="1" w:styleId="FootnoteTextChar">
    <w:name w:val="Footnote Text Char"/>
    <w:basedOn w:val="DefaultParagraphFont"/>
    <w:link w:val="FootnoteText"/>
    <w:rsid w:val="00E938B6"/>
    <w:rPr>
      <w:rFonts w:ascii="Times New Roman" w:hAnsi="Times New Roman"/>
      <w:sz w:val="22"/>
      <w:lang w:val="fr-FR" w:eastAsia="en-US"/>
    </w:rPr>
  </w:style>
  <w:style w:type="character" w:customStyle="1" w:styleId="HeaderChar">
    <w:name w:val="Header Char"/>
    <w:basedOn w:val="DefaultParagraphFont"/>
    <w:link w:val="Header"/>
    <w:rsid w:val="00E938B6"/>
    <w:rPr>
      <w:rFonts w:ascii="Times New Roman" w:hAnsi="Times New Roman"/>
      <w:sz w:val="24"/>
      <w:lang w:val="fr-FR"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1"/>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E938B6"/>
    <w:rPr>
      <w:rFonts w:ascii="Times New Roman Bold" w:hAnsi="Times New Roman Bold"/>
      <w:b/>
      <w:sz w:val="18"/>
      <w:lang w:val="fr-FR"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E938B6"/>
    <w:pPr>
      <w:spacing w:before="0"/>
    </w:pPr>
    <w:rPr>
      <w:sz w:val="20"/>
      <w:lang w:val="en-GB"/>
    </w:rPr>
  </w:style>
  <w:style w:type="character" w:styleId="Hyperlink">
    <w:name w:val="Hyperlink"/>
    <w:aliases w:val="CEO_Hyperlink"/>
    <w:basedOn w:val="DefaultParagraphFont"/>
    <w:uiPriority w:val="99"/>
    <w:unhideWhenUsed/>
    <w:rsid w:val="00E938B6"/>
    <w:rPr>
      <w:color w:val="0000FF" w:themeColor="hyperlink"/>
      <w:u w:val="single"/>
    </w:rPr>
  </w:style>
  <w:style w:type="character" w:customStyle="1" w:styleId="Heading1Char">
    <w:name w:val="Heading 1 Char"/>
    <w:basedOn w:val="DefaultParagraphFont"/>
    <w:link w:val="Heading1"/>
    <w:rsid w:val="00026142"/>
    <w:rPr>
      <w:rFonts w:ascii="Times New Roman" w:hAnsi="Times New Roman"/>
      <w:b/>
      <w:sz w:val="24"/>
      <w:lang w:val="fr-FR" w:eastAsia="en-US"/>
    </w:rPr>
  </w:style>
  <w:style w:type="character" w:customStyle="1" w:styleId="Heading2Char">
    <w:name w:val="Heading 2 Char"/>
    <w:basedOn w:val="DefaultParagraphFont"/>
    <w:link w:val="Heading2"/>
    <w:rsid w:val="00026142"/>
    <w:rPr>
      <w:rFonts w:ascii="Times New Roman" w:hAnsi="Times New Roman"/>
      <w:b/>
      <w:sz w:val="24"/>
      <w:lang w:val="fr-FR" w:eastAsia="en-US"/>
    </w:rPr>
  </w:style>
  <w:style w:type="character" w:customStyle="1" w:styleId="Heading3Char">
    <w:name w:val="Heading 3 Char"/>
    <w:basedOn w:val="DefaultParagraphFont"/>
    <w:link w:val="Heading3"/>
    <w:rsid w:val="00026142"/>
    <w:rPr>
      <w:rFonts w:ascii="Times New Roman" w:hAnsi="Times New Roman"/>
      <w:b/>
      <w:sz w:val="24"/>
      <w:lang w:val="fr-FR" w:eastAsia="en-US"/>
    </w:rPr>
  </w:style>
  <w:style w:type="character" w:customStyle="1" w:styleId="Heading4Char">
    <w:name w:val="Heading 4 Char"/>
    <w:basedOn w:val="DefaultParagraphFont"/>
    <w:link w:val="Heading4"/>
    <w:rsid w:val="00026142"/>
    <w:rPr>
      <w:rFonts w:ascii="Times New Roman" w:hAnsi="Times New Roman"/>
      <w:b/>
      <w:sz w:val="24"/>
      <w:lang w:val="fr-FR" w:eastAsia="en-US"/>
    </w:rPr>
  </w:style>
  <w:style w:type="character" w:customStyle="1" w:styleId="Heading5Char">
    <w:name w:val="Heading 5 Char"/>
    <w:basedOn w:val="DefaultParagraphFont"/>
    <w:link w:val="Heading5"/>
    <w:rsid w:val="00026142"/>
    <w:rPr>
      <w:rFonts w:ascii="Times New Roman" w:hAnsi="Times New Roman"/>
      <w:b/>
      <w:sz w:val="24"/>
      <w:lang w:val="fr-FR" w:eastAsia="en-US"/>
    </w:rPr>
  </w:style>
  <w:style w:type="character" w:customStyle="1" w:styleId="Heading6Char">
    <w:name w:val="Heading 6 Char"/>
    <w:basedOn w:val="DefaultParagraphFont"/>
    <w:link w:val="Heading6"/>
    <w:rsid w:val="00026142"/>
    <w:rPr>
      <w:rFonts w:ascii="Times New Roman" w:hAnsi="Times New Roman"/>
      <w:b/>
      <w:sz w:val="24"/>
      <w:lang w:val="fr-FR" w:eastAsia="en-US"/>
    </w:rPr>
  </w:style>
  <w:style w:type="character" w:customStyle="1" w:styleId="Heading7Char">
    <w:name w:val="Heading 7 Char"/>
    <w:basedOn w:val="DefaultParagraphFont"/>
    <w:link w:val="Heading7"/>
    <w:rsid w:val="00026142"/>
    <w:rPr>
      <w:rFonts w:ascii="Times New Roman" w:hAnsi="Times New Roman"/>
      <w:b/>
      <w:sz w:val="24"/>
      <w:lang w:val="fr-FR" w:eastAsia="en-US"/>
    </w:rPr>
  </w:style>
  <w:style w:type="character" w:customStyle="1" w:styleId="Heading8Char">
    <w:name w:val="Heading 8 Char"/>
    <w:basedOn w:val="DefaultParagraphFont"/>
    <w:link w:val="Heading8"/>
    <w:rsid w:val="00026142"/>
    <w:rPr>
      <w:rFonts w:ascii="Times New Roman" w:hAnsi="Times New Roman"/>
      <w:b/>
      <w:sz w:val="24"/>
      <w:lang w:val="fr-FR" w:eastAsia="en-US"/>
    </w:rPr>
  </w:style>
  <w:style w:type="character" w:customStyle="1" w:styleId="Heading9Char">
    <w:name w:val="Heading 9 Char"/>
    <w:basedOn w:val="DefaultParagraphFont"/>
    <w:link w:val="Heading9"/>
    <w:rsid w:val="00026142"/>
    <w:rPr>
      <w:rFonts w:ascii="Times New Roman" w:hAnsi="Times New Roman"/>
      <w:b/>
      <w:sz w:val="24"/>
      <w:lang w:val="fr-FR" w:eastAsia="en-US"/>
    </w:rPr>
  </w:style>
  <w:style w:type="character" w:styleId="FollowedHyperlink">
    <w:name w:val="FollowedHyperlink"/>
    <w:basedOn w:val="DefaultParagraphFont"/>
    <w:uiPriority w:val="99"/>
    <w:semiHidden/>
    <w:unhideWhenUsed/>
    <w:rsid w:val="00026142"/>
    <w:rPr>
      <w:color w:val="800080" w:themeColor="followedHyperlink"/>
      <w:u w:val="single"/>
    </w:rPr>
  </w:style>
  <w:style w:type="character" w:styleId="HTMLCite">
    <w:name w:val="HTML Cite"/>
    <w:semiHidden/>
    <w:unhideWhenUsed/>
    <w:rsid w:val="00026142"/>
    <w:rPr>
      <w:rFonts w:ascii="Times New Roman" w:hAnsi="Times New Roman" w:cs="Times New Roman" w:hint="default"/>
      <w:i/>
      <w:iCs w:val="0"/>
    </w:rPr>
  </w:style>
  <w:style w:type="character" w:customStyle="1" w:styleId="Heading2Char1">
    <w:name w:val="Heading 2 Char1"/>
    <w:aliases w:val="S Heading 2 Char1"/>
    <w:basedOn w:val="DefaultParagraphFont"/>
    <w:uiPriority w:val="9"/>
    <w:semiHidden/>
    <w:rsid w:val="00026142"/>
    <w:rPr>
      <w:rFonts w:asciiTheme="majorHAnsi" w:eastAsiaTheme="majorEastAsia" w:hAnsiTheme="majorHAnsi" w:cstheme="majorBidi"/>
      <w:color w:val="365F91" w:themeColor="accent1" w:themeShade="BF"/>
      <w:sz w:val="26"/>
      <w:szCs w:val="26"/>
      <w:lang w:val="en-GB" w:eastAsia="en-US"/>
    </w:rPr>
  </w:style>
  <w:style w:type="character" w:customStyle="1" w:styleId="Heading3Char1">
    <w:name w:val="Heading 3 Char1"/>
    <w:aliases w:val="S Heading 3 Char1"/>
    <w:basedOn w:val="DefaultParagraphFont"/>
    <w:uiPriority w:val="9"/>
    <w:semiHidden/>
    <w:rsid w:val="00026142"/>
    <w:rPr>
      <w:rFonts w:asciiTheme="majorHAnsi" w:eastAsiaTheme="majorEastAsia" w:hAnsiTheme="majorHAnsi" w:cstheme="majorBidi"/>
      <w:color w:val="243F60" w:themeColor="accent1" w:themeShade="7F"/>
      <w:sz w:val="24"/>
      <w:szCs w:val="24"/>
      <w:lang w:val="en-GB" w:eastAsia="en-US"/>
    </w:rPr>
  </w:style>
  <w:style w:type="character" w:customStyle="1" w:styleId="Heading4Char1">
    <w:name w:val="Heading 4 Char1"/>
    <w:aliases w:val="S Heading 4 Char1"/>
    <w:basedOn w:val="DefaultParagraphFont"/>
    <w:uiPriority w:val="9"/>
    <w:semiHidden/>
    <w:rsid w:val="00026142"/>
    <w:rPr>
      <w:rFonts w:asciiTheme="majorHAnsi" w:eastAsiaTheme="majorEastAsia" w:hAnsiTheme="majorHAnsi" w:cstheme="majorBidi"/>
      <w:i/>
      <w:iCs/>
      <w:color w:val="365F91" w:themeColor="accent1" w:themeShade="BF"/>
      <w:sz w:val="24"/>
      <w:lang w:val="en-GB" w:eastAsia="en-US"/>
    </w:rPr>
  </w:style>
  <w:style w:type="character" w:customStyle="1" w:styleId="Heading5Char1">
    <w:name w:val="Heading 5 Char1"/>
    <w:aliases w:val="S Heading 5 Char1"/>
    <w:basedOn w:val="DefaultParagraphFont"/>
    <w:uiPriority w:val="9"/>
    <w:semiHidden/>
    <w:rsid w:val="00026142"/>
    <w:rPr>
      <w:rFonts w:asciiTheme="majorHAnsi" w:eastAsiaTheme="majorEastAsia" w:hAnsiTheme="majorHAnsi" w:cstheme="majorBidi"/>
      <w:color w:val="365F91" w:themeColor="accent1" w:themeShade="BF"/>
      <w:sz w:val="24"/>
      <w:lang w:val="en-GB" w:eastAsia="en-US"/>
    </w:rPr>
  </w:style>
  <w:style w:type="character" w:customStyle="1" w:styleId="Heading6Char1">
    <w:name w:val="Heading 6 Char1"/>
    <w:aliases w:val="S Heading 6 Char1"/>
    <w:basedOn w:val="DefaultParagraphFont"/>
    <w:uiPriority w:val="9"/>
    <w:semiHidden/>
    <w:rsid w:val="00026142"/>
    <w:rPr>
      <w:rFonts w:asciiTheme="majorHAnsi" w:eastAsiaTheme="majorEastAsia" w:hAnsiTheme="majorHAnsi" w:cstheme="majorBidi"/>
      <w:color w:val="243F60" w:themeColor="accent1" w:themeShade="7F"/>
      <w:sz w:val="24"/>
      <w:lang w:val="en-GB" w:eastAsia="en-US"/>
    </w:rPr>
  </w:style>
  <w:style w:type="paragraph" w:customStyle="1" w:styleId="msonormal0">
    <w:name w:val="msonormal"/>
    <w:basedOn w:val="Normal"/>
    <w:uiPriority w:val="99"/>
    <w:rsid w:val="00026142"/>
    <w:pPr>
      <w:overflowPunct/>
      <w:autoSpaceDE/>
      <w:autoSpaceDN/>
      <w:adjustRightInd/>
      <w:spacing w:before="100" w:beforeAutospacing="1" w:after="100" w:afterAutospacing="1"/>
      <w:textAlignment w:val="auto"/>
    </w:pPr>
    <w:rPr>
      <w:szCs w:val="24"/>
      <w:lang w:val="en-US"/>
    </w:rPr>
  </w:style>
  <w:style w:type="paragraph" w:styleId="TOC9">
    <w:name w:val="toc 9"/>
    <w:basedOn w:val="Normal"/>
    <w:next w:val="Normal"/>
    <w:autoRedefine/>
    <w:uiPriority w:val="39"/>
    <w:semiHidden/>
    <w:unhideWhenUsed/>
    <w:rsid w:val="00026142"/>
    <w:pPr>
      <w:overflowPunct/>
      <w:autoSpaceDE/>
      <w:autoSpaceDN/>
      <w:adjustRightInd/>
      <w:spacing w:before="240" w:line="240" w:lineRule="exact"/>
      <w:ind w:left="1760"/>
      <w:textAlignment w:val="auto"/>
    </w:pPr>
    <w:rPr>
      <w:rFonts w:ascii="Calibri" w:eastAsiaTheme="minorEastAsia" w:hAnsi="Calibri" w:cs="Calibri"/>
      <w:sz w:val="20"/>
      <w:lang w:val="en-US"/>
    </w:rPr>
  </w:style>
  <w:style w:type="paragraph" w:styleId="CommentText">
    <w:name w:val="annotation text"/>
    <w:basedOn w:val="Normal"/>
    <w:link w:val="CommentTextChar"/>
    <w:uiPriority w:val="99"/>
    <w:semiHidden/>
    <w:unhideWhenUsed/>
    <w:rsid w:val="00026142"/>
    <w:pPr>
      <w:overflowPunct/>
      <w:autoSpaceDE/>
      <w:autoSpaceDN/>
      <w:adjustRightInd/>
      <w:spacing w:before="0" w:after="200"/>
      <w:textAlignment w:val="auto"/>
    </w:pPr>
    <w:rPr>
      <w:rFonts w:ascii="Calibri" w:eastAsia="Calibri" w:hAnsi="Calibri"/>
      <w:szCs w:val="24"/>
      <w:lang w:val="en-US"/>
    </w:rPr>
  </w:style>
  <w:style w:type="character" w:customStyle="1" w:styleId="CommentTextChar">
    <w:name w:val="Comment Text Char"/>
    <w:basedOn w:val="DefaultParagraphFont"/>
    <w:link w:val="CommentText"/>
    <w:uiPriority w:val="99"/>
    <w:semiHidden/>
    <w:rsid w:val="00026142"/>
    <w:rPr>
      <w:rFonts w:ascii="Calibri" w:eastAsia="Calibri" w:hAnsi="Calibri"/>
      <w:sz w:val="24"/>
      <w:szCs w:val="24"/>
      <w:lang w:eastAsia="en-US"/>
    </w:rPr>
  </w:style>
  <w:style w:type="character" w:customStyle="1" w:styleId="HeaderChar1">
    <w:name w:val="Header Char1"/>
    <w:aliases w:val="encabezado Char1"/>
    <w:basedOn w:val="DefaultParagraphFont"/>
    <w:semiHidden/>
    <w:rsid w:val="00026142"/>
    <w:rPr>
      <w:rFonts w:ascii="Times New Roman" w:hAnsi="Times New Roman"/>
      <w:sz w:val="24"/>
      <w:lang w:val="en-GB" w:eastAsia="en-US"/>
    </w:rPr>
  </w:style>
  <w:style w:type="character" w:customStyle="1" w:styleId="CaptionChar">
    <w:name w:val="Caption Char"/>
    <w:aliases w:val="S Caption Char"/>
    <w:link w:val="Caption"/>
    <w:uiPriority w:val="35"/>
    <w:semiHidden/>
    <w:locked/>
    <w:rsid w:val="00026142"/>
    <w:rPr>
      <w:rFonts w:ascii="Arial" w:eastAsiaTheme="minorEastAsia" w:hAnsi="Arial" w:cs="Arial"/>
      <w:b/>
      <w:bCs/>
      <w:sz w:val="18"/>
      <w:szCs w:val="18"/>
      <w:lang w:eastAsia="en-US"/>
    </w:rPr>
  </w:style>
  <w:style w:type="paragraph" w:styleId="Caption">
    <w:name w:val="caption"/>
    <w:aliases w:val="S Caption"/>
    <w:basedOn w:val="Normal"/>
    <w:next w:val="Normal"/>
    <w:link w:val="CaptionChar"/>
    <w:uiPriority w:val="35"/>
    <w:semiHidden/>
    <w:unhideWhenUsed/>
    <w:qFormat/>
    <w:rsid w:val="00026142"/>
    <w:pPr>
      <w:keepNext/>
      <w:overflowPunct/>
      <w:autoSpaceDE/>
      <w:autoSpaceDN/>
      <w:adjustRightInd/>
      <w:spacing w:before="240" w:after="120"/>
      <w:ind w:left="720" w:right="720"/>
      <w:jc w:val="center"/>
      <w:textAlignment w:val="auto"/>
    </w:pPr>
    <w:rPr>
      <w:rFonts w:ascii="Arial" w:eastAsiaTheme="minorEastAsia" w:hAnsi="Arial" w:cs="Arial"/>
      <w:b/>
      <w:bCs/>
      <w:sz w:val="18"/>
      <w:szCs w:val="18"/>
      <w:lang w:val="en-US"/>
    </w:rPr>
  </w:style>
  <w:style w:type="character" w:customStyle="1" w:styleId="TitleChar">
    <w:name w:val="Title Char"/>
    <w:aliases w:val="S First Page Title Char"/>
    <w:basedOn w:val="DefaultParagraphFont"/>
    <w:link w:val="Title"/>
    <w:locked/>
    <w:rsid w:val="00026142"/>
    <w:rPr>
      <w:rFonts w:ascii="Arial" w:eastAsiaTheme="minorEastAsia" w:hAnsi="Arial" w:cs="Arial"/>
      <w:spacing w:val="5"/>
      <w:kern w:val="28"/>
      <w:sz w:val="40"/>
      <w:szCs w:val="40"/>
      <w:lang w:eastAsia="en-US"/>
    </w:rPr>
  </w:style>
  <w:style w:type="paragraph" w:styleId="Title">
    <w:name w:val="Title"/>
    <w:aliases w:val="S First Page Title"/>
    <w:basedOn w:val="Normal"/>
    <w:next w:val="Normal"/>
    <w:link w:val="TitleChar"/>
    <w:qFormat/>
    <w:rsid w:val="00026142"/>
    <w:pPr>
      <w:overflowPunct/>
      <w:autoSpaceDE/>
      <w:autoSpaceDN/>
      <w:adjustRightInd/>
      <w:spacing w:before="240" w:after="300"/>
      <w:ind w:right="3150"/>
      <w:contextualSpacing/>
      <w:textAlignment w:val="auto"/>
    </w:pPr>
    <w:rPr>
      <w:rFonts w:ascii="Arial" w:eastAsiaTheme="minorEastAsia" w:hAnsi="Arial" w:cs="Arial"/>
      <w:spacing w:val="5"/>
      <w:kern w:val="28"/>
      <w:sz w:val="40"/>
      <w:szCs w:val="40"/>
      <w:lang w:val="en-US"/>
    </w:rPr>
  </w:style>
  <w:style w:type="character" w:customStyle="1" w:styleId="TitleChar1">
    <w:name w:val="Title Char1"/>
    <w:aliases w:val="S First Page Title Char1"/>
    <w:basedOn w:val="DefaultParagraphFont"/>
    <w:rsid w:val="00026142"/>
    <w:rPr>
      <w:rFonts w:asciiTheme="majorHAnsi" w:eastAsiaTheme="majorEastAsia" w:hAnsiTheme="majorHAnsi" w:cstheme="majorBidi"/>
      <w:spacing w:val="-10"/>
      <w:kern w:val="28"/>
      <w:sz w:val="56"/>
      <w:szCs w:val="56"/>
      <w:lang w:val="en-GB" w:eastAsia="en-US"/>
    </w:rPr>
  </w:style>
  <w:style w:type="character" w:customStyle="1" w:styleId="BodyTextChar">
    <w:name w:val="Body Text Char"/>
    <w:aliases w:val="S Body Text Char"/>
    <w:basedOn w:val="DefaultParagraphFont"/>
    <w:link w:val="BodyText"/>
    <w:semiHidden/>
    <w:locked/>
    <w:rsid w:val="00026142"/>
    <w:rPr>
      <w:rFonts w:ascii="Arial" w:eastAsia="Arial Unicode MS" w:hAnsi="Arial" w:cs="Arial"/>
      <w:szCs w:val="24"/>
      <w:lang w:eastAsia="en-US"/>
    </w:rPr>
  </w:style>
  <w:style w:type="paragraph" w:styleId="BodyText">
    <w:name w:val="Body Text"/>
    <w:aliases w:val="S Body Text"/>
    <w:basedOn w:val="Normal"/>
    <w:link w:val="BodyTextChar"/>
    <w:semiHidden/>
    <w:unhideWhenUsed/>
    <w:qFormat/>
    <w:rsid w:val="00026142"/>
    <w:pPr>
      <w:overflowPunct/>
      <w:autoSpaceDE/>
      <w:autoSpaceDN/>
      <w:adjustRightInd/>
      <w:spacing w:before="0" w:after="240"/>
      <w:textAlignment w:val="auto"/>
    </w:pPr>
    <w:rPr>
      <w:rFonts w:ascii="Arial" w:eastAsia="Arial Unicode MS" w:hAnsi="Arial" w:cs="Arial"/>
      <w:sz w:val="20"/>
      <w:szCs w:val="24"/>
      <w:lang w:val="en-US"/>
    </w:rPr>
  </w:style>
  <w:style w:type="character" w:customStyle="1" w:styleId="BodyTextChar1">
    <w:name w:val="Body Text Char1"/>
    <w:aliases w:val="S Body Text Char1"/>
    <w:basedOn w:val="DefaultParagraphFont"/>
    <w:semiHidden/>
    <w:rsid w:val="00026142"/>
    <w:rPr>
      <w:rFonts w:ascii="Times New Roman" w:hAnsi="Times New Roman"/>
      <w:sz w:val="24"/>
      <w:lang w:val="en-GB" w:eastAsia="en-US"/>
    </w:rPr>
  </w:style>
  <w:style w:type="paragraph" w:styleId="BodyText2">
    <w:name w:val="Body Text 2"/>
    <w:basedOn w:val="Normal"/>
    <w:link w:val="BodyText2Char"/>
    <w:semiHidden/>
    <w:unhideWhenUsed/>
    <w:rsid w:val="00026142"/>
    <w:pPr>
      <w:overflowPunct/>
      <w:autoSpaceDE/>
      <w:autoSpaceDN/>
      <w:adjustRightInd/>
      <w:spacing w:before="240" w:after="120" w:line="480" w:lineRule="auto"/>
      <w:textAlignment w:val="auto"/>
    </w:pPr>
    <w:rPr>
      <w:rFonts w:ascii="Arial" w:eastAsiaTheme="minorEastAsia" w:hAnsi="Arial" w:cs="Courier New"/>
      <w:sz w:val="20"/>
      <w:lang w:val="en-US"/>
    </w:rPr>
  </w:style>
  <w:style w:type="character" w:customStyle="1" w:styleId="BodyText2Char">
    <w:name w:val="Body Text 2 Char"/>
    <w:basedOn w:val="DefaultParagraphFont"/>
    <w:link w:val="BodyText2"/>
    <w:semiHidden/>
    <w:rsid w:val="00026142"/>
    <w:rPr>
      <w:rFonts w:ascii="Arial" w:eastAsiaTheme="minorEastAsia" w:hAnsi="Arial" w:cs="Courier New"/>
      <w:lang w:eastAsia="en-US"/>
    </w:rPr>
  </w:style>
  <w:style w:type="paragraph" w:styleId="CommentSubject">
    <w:name w:val="annotation subject"/>
    <w:basedOn w:val="CommentText"/>
    <w:next w:val="CommentText"/>
    <w:link w:val="CommentSubjectChar"/>
    <w:semiHidden/>
    <w:unhideWhenUsed/>
    <w:rsid w:val="00026142"/>
    <w:rPr>
      <w:b/>
      <w:bCs/>
    </w:rPr>
  </w:style>
  <w:style w:type="character" w:customStyle="1" w:styleId="CommentSubjectChar">
    <w:name w:val="Comment Subject Char"/>
    <w:basedOn w:val="CommentTextChar"/>
    <w:link w:val="CommentSubject"/>
    <w:semiHidden/>
    <w:rsid w:val="00026142"/>
    <w:rPr>
      <w:rFonts w:ascii="Calibri" w:eastAsia="Calibri" w:hAnsi="Calibri"/>
      <w:b/>
      <w:bCs/>
      <w:sz w:val="24"/>
      <w:szCs w:val="24"/>
      <w:lang w:eastAsia="en-US"/>
    </w:rPr>
  </w:style>
  <w:style w:type="paragraph" w:styleId="BalloonText">
    <w:name w:val="Balloon Text"/>
    <w:basedOn w:val="Normal"/>
    <w:link w:val="BalloonTextChar"/>
    <w:semiHidden/>
    <w:unhideWhenUsed/>
    <w:rsid w:val="00026142"/>
    <w:pPr>
      <w:overflowPunct/>
      <w:autoSpaceDE/>
      <w:autoSpaceDN/>
      <w:adjustRightInd/>
      <w:spacing w:before="0"/>
      <w:textAlignment w:val="auto"/>
    </w:pPr>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026142"/>
    <w:rPr>
      <w:rFonts w:ascii="Tahoma" w:eastAsia="Calibri" w:hAnsi="Tahoma" w:cs="Tahoma"/>
      <w:sz w:val="16"/>
      <w:szCs w:val="16"/>
      <w:lang w:eastAsia="en-US"/>
    </w:rPr>
  </w:style>
  <w:style w:type="paragraph" w:styleId="Revision">
    <w:name w:val="Revision"/>
    <w:uiPriority w:val="99"/>
    <w:semiHidden/>
    <w:rsid w:val="00026142"/>
    <w:rPr>
      <w:rFonts w:ascii="Times New Roman" w:hAnsi="Times New Roman"/>
      <w:sz w:val="24"/>
      <w:lang w:val="en-GB" w:eastAsia="en-US"/>
    </w:rPr>
  </w:style>
  <w:style w:type="paragraph" w:styleId="ListParagraph">
    <w:name w:val="List Paragraph"/>
    <w:basedOn w:val="Normal"/>
    <w:uiPriority w:val="34"/>
    <w:qFormat/>
    <w:rsid w:val="00E938B6"/>
    <w:pPr>
      <w:widowControl w:val="0"/>
      <w:overflowPunct/>
      <w:autoSpaceDE/>
      <w:autoSpaceDN/>
      <w:adjustRightInd/>
      <w:spacing w:before="0"/>
      <w:ind w:leftChars="400" w:left="840"/>
      <w:textAlignment w:val="auto"/>
    </w:pPr>
    <w:rPr>
      <w:rFonts w:asciiTheme="minorHAnsi" w:eastAsiaTheme="minorEastAsia" w:hAnsiTheme="minorHAnsi" w:cstheme="minorBidi"/>
      <w:kern w:val="2"/>
      <w:sz w:val="21"/>
      <w:szCs w:val="22"/>
      <w:lang w:val="en-US" w:eastAsia="ja-JP"/>
    </w:rPr>
  </w:style>
  <w:style w:type="character" w:customStyle="1" w:styleId="NormalaftertitleChar">
    <w:name w:val="Normal_after_title Char"/>
    <w:basedOn w:val="DefaultParagraphFont"/>
    <w:locked/>
    <w:rsid w:val="00026142"/>
    <w:rPr>
      <w:rFonts w:ascii="Times New Roman" w:hAnsi="Times New Roman"/>
      <w:sz w:val="24"/>
      <w:lang w:val="en-GB" w:eastAsia="en-US"/>
    </w:rPr>
  </w:style>
  <w:style w:type="character" w:customStyle="1" w:styleId="enumlev1Char">
    <w:name w:val="enumlev1 Char"/>
    <w:basedOn w:val="DefaultParagraphFont"/>
    <w:link w:val="enumlev1"/>
    <w:locked/>
    <w:rsid w:val="00E938B6"/>
    <w:rPr>
      <w:rFonts w:ascii="Times New Roman" w:hAnsi="Times New Roman"/>
      <w:sz w:val="24"/>
      <w:lang w:val="fr-FR" w:eastAsia="en-US"/>
    </w:rPr>
  </w:style>
  <w:style w:type="character" w:customStyle="1" w:styleId="TabletextChar">
    <w:name w:val="Table_text Char"/>
    <w:link w:val="Tabletext"/>
    <w:locked/>
    <w:rsid w:val="00026142"/>
    <w:rPr>
      <w:rFonts w:ascii="Times New Roman" w:hAnsi="Times New Roman"/>
      <w:sz w:val="22"/>
      <w:lang w:val="fr-FR" w:eastAsia="en-US"/>
    </w:rPr>
  </w:style>
  <w:style w:type="character" w:customStyle="1" w:styleId="RectitleChar">
    <w:name w:val="Rec_title Char"/>
    <w:link w:val="Rectitle"/>
    <w:locked/>
    <w:rsid w:val="00026142"/>
    <w:rPr>
      <w:rFonts w:ascii="Times New Roman" w:hAnsi="Times New Roman"/>
      <w:b/>
      <w:sz w:val="28"/>
      <w:lang w:val="fr-FR" w:eastAsia="en-US"/>
    </w:rPr>
  </w:style>
  <w:style w:type="character" w:customStyle="1" w:styleId="TableheadChar">
    <w:name w:val="Table_head Char"/>
    <w:link w:val="Tablehead"/>
    <w:locked/>
    <w:rsid w:val="00026142"/>
    <w:rPr>
      <w:rFonts w:ascii="Times New Roman" w:hAnsi="Times New Roman"/>
      <w:b/>
      <w:sz w:val="22"/>
      <w:lang w:val="fr-FR" w:eastAsia="en-US"/>
    </w:rPr>
  </w:style>
  <w:style w:type="character" w:customStyle="1" w:styleId="TablelegendChar">
    <w:name w:val="Table_legend Char"/>
    <w:basedOn w:val="TabletextChar"/>
    <w:link w:val="Tablelegend"/>
    <w:locked/>
    <w:rsid w:val="00026142"/>
    <w:rPr>
      <w:rFonts w:ascii="Times New Roman" w:hAnsi="Times New Roman"/>
      <w:sz w:val="22"/>
      <w:lang w:val="fr-FR" w:eastAsia="en-US"/>
    </w:rPr>
  </w:style>
  <w:style w:type="character" w:customStyle="1" w:styleId="TableNoChar">
    <w:name w:val="Table_No Char"/>
    <w:link w:val="TableNo"/>
    <w:locked/>
    <w:rsid w:val="00026142"/>
    <w:rPr>
      <w:rFonts w:ascii="Times New Roman" w:hAnsi="Times New Roman"/>
      <w:sz w:val="24"/>
      <w:lang w:val="fr-FR" w:eastAsia="en-US"/>
    </w:rPr>
  </w:style>
  <w:style w:type="character" w:customStyle="1" w:styleId="TabletitleChar">
    <w:name w:val="Table_title Char"/>
    <w:link w:val="Tabletitle"/>
    <w:locked/>
    <w:rsid w:val="00026142"/>
    <w:rPr>
      <w:rFonts w:ascii="Times New Roman" w:hAnsi="Times New Roman"/>
      <w:b/>
      <w:sz w:val="24"/>
      <w:lang w:val="fr-FR" w:eastAsia="en-US"/>
    </w:rPr>
  </w:style>
  <w:style w:type="character" w:customStyle="1" w:styleId="HeadingbChar">
    <w:name w:val="Heading_b Char"/>
    <w:link w:val="Headingb"/>
    <w:locked/>
    <w:rsid w:val="00E938B6"/>
    <w:rPr>
      <w:rFonts w:ascii="Times New Roman" w:hAnsi="Times New Roman"/>
      <w:b/>
      <w:sz w:val="24"/>
      <w:lang w:val="fr-FR" w:eastAsia="en-US"/>
    </w:rPr>
  </w:style>
  <w:style w:type="paragraph" w:customStyle="1" w:styleId="HeadingSum">
    <w:name w:val="Heading_Sum"/>
    <w:basedOn w:val="Headingb"/>
    <w:next w:val="Normal"/>
    <w:autoRedefine/>
    <w:rsid w:val="00E938B6"/>
    <w:pPr>
      <w:spacing w:before="240"/>
    </w:pPr>
    <w:rPr>
      <w:sz w:val="22"/>
      <w:lang w:val="es-ES_tradnl"/>
    </w:rPr>
  </w:style>
  <w:style w:type="character" w:customStyle="1" w:styleId="AnnexNoTitleChar">
    <w:name w:val="Annex_NoTitle Char"/>
    <w:basedOn w:val="DefaultParagraphFont"/>
    <w:link w:val="AnnexNoTitle"/>
    <w:locked/>
    <w:rsid w:val="00026142"/>
    <w:rPr>
      <w:rFonts w:ascii="Times New Roman" w:hAnsi="Times New Roman"/>
      <w:b/>
      <w:sz w:val="28"/>
      <w:lang w:val="fr-FR" w:eastAsia="en-US"/>
    </w:rPr>
  </w:style>
  <w:style w:type="paragraph" w:customStyle="1" w:styleId="AnnexNoTitle">
    <w:name w:val="Annex_NoTitle"/>
    <w:basedOn w:val="Normal"/>
    <w:next w:val="Normalaftertitle"/>
    <w:link w:val="AnnexNoTitleChar"/>
    <w:rsid w:val="00E938B6"/>
    <w:pPr>
      <w:keepNext/>
      <w:keepLines/>
      <w:spacing w:before="480" w:after="80"/>
      <w:jc w:val="center"/>
      <w:outlineLvl w:val="0"/>
    </w:pPr>
    <w:rPr>
      <w:b/>
      <w:sz w:val="28"/>
    </w:rPr>
  </w:style>
  <w:style w:type="paragraph" w:customStyle="1" w:styleId="AppendixNoTitle">
    <w:name w:val="Appendix_NoTitle"/>
    <w:basedOn w:val="AnnexNoTitle"/>
    <w:next w:val="Normal"/>
    <w:rsid w:val="00E938B6"/>
  </w:style>
  <w:style w:type="paragraph" w:customStyle="1" w:styleId="tocpart">
    <w:name w:val="tocpart"/>
    <w:basedOn w:val="Normal"/>
    <w:rsid w:val="00E938B6"/>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E938B6"/>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E938B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938B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E938B6"/>
    <w:pPr>
      <w:spacing w:after="480"/>
    </w:pPr>
    <w:rPr>
      <w:sz w:val="22"/>
      <w:lang w:val="es-ES_tradnl"/>
    </w:rPr>
  </w:style>
  <w:style w:type="paragraph" w:customStyle="1" w:styleId="TableLegendNote">
    <w:name w:val="Table_Legend_Note"/>
    <w:basedOn w:val="Tablelegend"/>
    <w:next w:val="Tablelegend"/>
    <w:rsid w:val="00E938B6"/>
    <w:pPr>
      <w:ind w:left="-85" w:firstLine="0"/>
    </w:pPr>
    <w:rPr>
      <w:lang w:val="en-US"/>
    </w:rPr>
  </w:style>
  <w:style w:type="paragraph" w:customStyle="1" w:styleId="MediumGrid1-Accent21">
    <w:name w:val="Medium Grid 1 - Accent 21"/>
    <w:basedOn w:val="Normal"/>
    <w:uiPriority w:val="34"/>
    <w:qFormat/>
    <w:rsid w:val="00026142"/>
    <w:pPr>
      <w:ind w:left="720"/>
      <w:contextualSpacing/>
      <w:textAlignment w:val="auto"/>
    </w:pPr>
  </w:style>
  <w:style w:type="paragraph" w:customStyle="1" w:styleId="AnnexNotitle0">
    <w:name w:val="Annex_No &amp; title"/>
    <w:basedOn w:val="Normal"/>
    <w:next w:val="Normalaftertitle"/>
    <w:rsid w:val="00026142"/>
    <w:pPr>
      <w:keepNext/>
      <w:keepLines/>
      <w:spacing w:before="480"/>
      <w:jc w:val="center"/>
      <w:textAlignment w:val="auto"/>
    </w:pPr>
    <w:rPr>
      <w:b/>
      <w:sz w:val="28"/>
    </w:rPr>
  </w:style>
  <w:style w:type="paragraph" w:customStyle="1" w:styleId="TableText0">
    <w:name w:val="Table_Text"/>
    <w:basedOn w:val="Normal"/>
    <w:rsid w:val="00026142"/>
    <w:pPr>
      <w:keepNext/>
      <w:overflowPunct/>
      <w:autoSpaceDE/>
      <w:autoSpaceDN/>
      <w:adjustRightInd/>
      <w:spacing w:before="142" w:after="142" w:line="199" w:lineRule="exact"/>
      <w:textAlignment w:val="auto"/>
    </w:pPr>
    <w:rPr>
      <w:rFonts w:ascii="Helv" w:hAnsi="Helv" w:cs="Helv"/>
      <w:sz w:val="18"/>
      <w:lang w:eastAsia="ru-RU"/>
    </w:rPr>
  </w:style>
  <w:style w:type="paragraph" w:customStyle="1" w:styleId="SFirstPageWarningHeading">
    <w:name w:val="S First Page Warning Heading"/>
    <w:basedOn w:val="BodyText"/>
    <w:rsid w:val="00026142"/>
    <w:pPr>
      <w:spacing w:before="280" w:after="0"/>
      <w:jc w:val="center"/>
    </w:pPr>
    <w:rPr>
      <w:rFonts w:eastAsiaTheme="minorEastAsia" w:cs="Courier New"/>
      <w:i/>
      <w:szCs w:val="20"/>
    </w:rPr>
  </w:style>
  <w:style w:type="paragraph" w:customStyle="1" w:styleId="SFirstPageWarningBody">
    <w:name w:val="S First Page Warning Body"/>
    <w:basedOn w:val="BodyText"/>
    <w:rsid w:val="00026142"/>
    <w:pPr>
      <w:spacing w:after="120"/>
    </w:pPr>
    <w:rPr>
      <w:rFonts w:eastAsiaTheme="minorEastAsia" w:cs="Courier New"/>
      <w:i/>
      <w:szCs w:val="20"/>
    </w:rPr>
  </w:style>
  <w:style w:type="paragraph" w:customStyle="1" w:styleId="SFirstPagePage">
    <w:name w:val="S First Page Page"/>
    <w:basedOn w:val="Normal"/>
    <w:rsid w:val="00026142"/>
    <w:pPr>
      <w:pBdr>
        <w:top w:val="single" w:sz="18" w:space="6" w:color="auto"/>
      </w:pBdr>
      <w:overflowPunct/>
      <w:autoSpaceDE/>
      <w:autoSpaceDN/>
      <w:adjustRightInd/>
      <w:spacing w:before="240" w:after="120" w:line="240" w:lineRule="exact"/>
      <w:jc w:val="right"/>
      <w:textAlignment w:val="auto"/>
    </w:pPr>
    <w:rPr>
      <w:rFonts w:ascii="Arial" w:eastAsiaTheme="minorEastAsia" w:hAnsi="Arial" w:cs="Courier New"/>
      <w:b/>
      <w:sz w:val="16"/>
      <w:szCs w:val="16"/>
      <w:lang w:val="en-US"/>
    </w:rPr>
  </w:style>
  <w:style w:type="paragraph" w:customStyle="1" w:styleId="SFirstPageCopyright">
    <w:name w:val="S First Page Copyright"/>
    <w:basedOn w:val="Normal"/>
    <w:rsid w:val="00026142"/>
    <w:pPr>
      <w:overflowPunct/>
      <w:autoSpaceDE/>
      <w:autoSpaceDN/>
      <w:adjustRightInd/>
      <w:spacing w:before="0"/>
      <w:textAlignment w:val="auto"/>
    </w:pPr>
    <w:rPr>
      <w:rFonts w:ascii="Arial" w:eastAsiaTheme="minorEastAsia" w:hAnsi="Arial" w:cs="Courier New"/>
      <w:sz w:val="12"/>
      <w:szCs w:val="12"/>
      <w:lang w:val="en-US"/>
    </w:rPr>
  </w:style>
  <w:style w:type="paragraph" w:customStyle="1" w:styleId="SNote">
    <w:name w:val="S Note"/>
    <w:basedOn w:val="BodyText"/>
    <w:qFormat/>
    <w:rsid w:val="00026142"/>
    <w:pPr>
      <w:tabs>
        <w:tab w:val="left" w:pos="1080"/>
      </w:tabs>
      <w:spacing w:before="280" w:after="120"/>
    </w:pPr>
    <w:rPr>
      <w:rFonts w:eastAsiaTheme="minorEastAsia" w:cs="Courier New"/>
      <w:sz w:val="18"/>
      <w:szCs w:val="18"/>
    </w:rPr>
  </w:style>
  <w:style w:type="paragraph" w:customStyle="1" w:styleId="SExample">
    <w:name w:val="S Example"/>
    <w:basedOn w:val="SNote"/>
    <w:qFormat/>
    <w:rsid w:val="00026142"/>
  </w:style>
  <w:style w:type="paragraph" w:customStyle="1" w:styleId="ColorfulShading-Accent12">
    <w:name w:val="Colorful Shading - Accent 12"/>
    <w:uiPriority w:val="99"/>
    <w:semiHidden/>
    <w:rsid w:val="00026142"/>
    <w:rPr>
      <w:rFonts w:ascii="Arial" w:eastAsiaTheme="minorEastAsia" w:hAnsi="Arial" w:cs="Courier New"/>
      <w:lang w:eastAsia="en-US"/>
    </w:rPr>
  </w:style>
  <w:style w:type="paragraph" w:customStyle="1" w:styleId="Default">
    <w:name w:val="Default"/>
    <w:rsid w:val="00026142"/>
    <w:pPr>
      <w:autoSpaceDE w:val="0"/>
      <w:autoSpaceDN w:val="0"/>
      <w:adjustRightInd w:val="0"/>
      <w:spacing w:after="200" w:line="276" w:lineRule="auto"/>
    </w:pPr>
    <w:rPr>
      <w:rFonts w:ascii="OHAHCC+TimesNewRoman" w:eastAsiaTheme="minorEastAsia" w:hAnsi="OHAHCC+TimesNewRoman" w:cs="OHAHCC+TimesNewRoman"/>
      <w:color w:val="000000"/>
      <w:sz w:val="24"/>
      <w:szCs w:val="24"/>
      <w:lang w:eastAsia="en-US"/>
    </w:rPr>
  </w:style>
  <w:style w:type="paragraph" w:customStyle="1" w:styleId="SFirstPageDocumentNumber">
    <w:name w:val="S First Page Document Number"/>
    <w:basedOn w:val="Normal"/>
    <w:rsid w:val="00026142"/>
    <w:pPr>
      <w:widowControl w:val="0"/>
      <w:pBdr>
        <w:top w:val="single" w:sz="4" w:space="16" w:color="auto"/>
      </w:pBdr>
      <w:overflowPunct/>
      <w:autoSpaceDE/>
      <w:autoSpaceDN/>
      <w:adjustRightInd/>
      <w:spacing w:before="0" w:line="320" w:lineRule="exact"/>
      <w:jc w:val="right"/>
      <w:textAlignment w:val="auto"/>
    </w:pPr>
    <w:rPr>
      <w:rFonts w:ascii="Arial" w:eastAsiaTheme="minorEastAsia" w:hAnsi="Arial" w:cs="Courier New"/>
      <w:b/>
      <w:sz w:val="28"/>
      <w:szCs w:val="28"/>
      <w:lang w:val="en-US"/>
    </w:rPr>
  </w:style>
  <w:style w:type="paragraph" w:customStyle="1" w:styleId="SFirstPageDocumentKind">
    <w:name w:val="S First Page Document Kind"/>
    <w:basedOn w:val="Normal"/>
    <w:rsid w:val="00026142"/>
    <w:pPr>
      <w:overflowPunct/>
      <w:autoSpaceDE/>
      <w:autoSpaceDN/>
      <w:adjustRightInd/>
      <w:spacing w:before="240" w:after="400"/>
      <w:textAlignment w:val="auto"/>
    </w:pPr>
    <w:rPr>
      <w:rFonts w:ascii="Arial" w:eastAsiaTheme="minorEastAsia" w:hAnsi="Arial" w:cs="Arial"/>
      <w:b/>
      <w:bCs/>
      <w:noProof/>
      <w:sz w:val="40"/>
      <w:szCs w:val="40"/>
      <w:lang w:val="en-US"/>
    </w:rPr>
  </w:style>
  <w:style w:type="paragraph" w:customStyle="1" w:styleId="SFirstPageVersion">
    <w:name w:val="S First Page Version"/>
    <w:basedOn w:val="Normal"/>
    <w:rsid w:val="00026142"/>
    <w:pPr>
      <w:overflowPunct/>
      <w:autoSpaceDE/>
      <w:autoSpaceDN/>
      <w:adjustRightInd/>
      <w:spacing w:before="240" w:after="120" w:line="240" w:lineRule="exact"/>
      <w:textAlignment w:val="auto"/>
    </w:pPr>
    <w:rPr>
      <w:rFonts w:ascii="Arial" w:eastAsiaTheme="minorEastAsia" w:hAnsi="Arial" w:cs="Arial"/>
      <w:sz w:val="28"/>
      <w:szCs w:val="28"/>
      <w:lang w:val="en-US"/>
    </w:rPr>
  </w:style>
  <w:style w:type="paragraph" w:customStyle="1" w:styleId="SHeadingPlain">
    <w:name w:val="S Heading Plain"/>
    <w:basedOn w:val="Heading1"/>
    <w:qFormat/>
    <w:rsid w:val="00026142"/>
    <w:pPr>
      <w:tabs>
        <w:tab w:val="left" w:pos="450"/>
      </w:tabs>
      <w:overflowPunct/>
      <w:autoSpaceDE/>
      <w:autoSpaceDN/>
      <w:adjustRightInd/>
      <w:spacing w:after="240" w:line="240" w:lineRule="exact"/>
      <w:ind w:left="0" w:firstLine="0"/>
      <w:textAlignment w:val="auto"/>
      <w:outlineLvl w:val="9"/>
    </w:pPr>
    <w:rPr>
      <w:rFonts w:ascii="Arial" w:eastAsiaTheme="minorEastAsia" w:hAnsi="Arial"/>
      <w:bCs/>
      <w:szCs w:val="24"/>
      <w:lang w:val="en-US"/>
    </w:rPr>
  </w:style>
  <w:style w:type="paragraph" w:customStyle="1" w:styleId="SAnnexHeading2">
    <w:name w:val="S Annex Heading 2"/>
    <w:basedOn w:val="Normal"/>
    <w:next w:val="BodyText"/>
    <w:rsid w:val="00026142"/>
    <w:pPr>
      <w:keepNext/>
      <w:keepLines/>
      <w:numPr>
        <w:ilvl w:val="1"/>
        <w:numId w:val="8"/>
      </w:numPr>
      <w:overflowPunct/>
      <w:autoSpaceDE/>
      <w:autoSpaceDN/>
      <w:adjustRightInd/>
      <w:spacing w:before="200" w:after="240" w:line="240" w:lineRule="exact"/>
      <w:ind w:left="720" w:hanging="720"/>
      <w:textAlignment w:val="auto"/>
      <w:outlineLvl w:val="1"/>
    </w:pPr>
    <w:rPr>
      <w:rFonts w:ascii="Arial" w:eastAsiaTheme="minorEastAsia" w:hAnsi="Arial"/>
      <w:b/>
      <w:bCs/>
      <w:sz w:val="20"/>
      <w:lang w:val="en-US"/>
    </w:rPr>
  </w:style>
  <w:style w:type="paragraph" w:customStyle="1" w:styleId="SAnnexHeading3">
    <w:name w:val="S Annex Heading 3"/>
    <w:basedOn w:val="Heading3"/>
    <w:next w:val="BodyText"/>
    <w:rsid w:val="00026142"/>
    <w:pPr>
      <w:keepLines w:val="0"/>
      <w:numPr>
        <w:ilvl w:val="2"/>
        <w:numId w:val="8"/>
      </w:numPr>
      <w:tabs>
        <w:tab w:val="left" w:pos="640"/>
        <w:tab w:val="left" w:pos="880"/>
      </w:tabs>
      <w:suppressAutoHyphens/>
      <w:overflowPunct/>
      <w:autoSpaceDE/>
      <w:autoSpaceDN/>
      <w:adjustRightInd/>
      <w:spacing w:before="120" w:after="240" w:line="250" w:lineRule="exact"/>
      <w:textAlignment w:val="auto"/>
    </w:pPr>
    <w:rPr>
      <w:rFonts w:ascii="Arial" w:eastAsia="Arial Unicode MS" w:hAnsi="Arial"/>
      <w:sz w:val="22"/>
      <w:lang w:val="en-US" w:eastAsia="ja-JP"/>
    </w:rPr>
  </w:style>
  <w:style w:type="paragraph" w:customStyle="1" w:styleId="SAnnexHeading4">
    <w:name w:val="S Annex Heading 4"/>
    <w:basedOn w:val="Heading4"/>
    <w:next w:val="BodyText"/>
    <w:rsid w:val="00026142"/>
    <w:pPr>
      <w:keepLines w:val="0"/>
      <w:numPr>
        <w:ilvl w:val="3"/>
        <w:numId w:val="8"/>
      </w:numPr>
      <w:tabs>
        <w:tab w:val="left" w:pos="880"/>
      </w:tabs>
      <w:suppressAutoHyphens/>
      <w:overflowPunct/>
      <w:autoSpaceDE/>
      <w:autoSpaceDN/>
      <w:adjustRightInd/>
      <w:spacing w:before="120" w:after="240"/>
      <w:textAlignment w:val="auto"/>
    </w:pPr>
    <w:rPr>
      <w:rFonts w:ascii="Arial" w:eastAsia="Arial Unicode MS" w:hAnsi="Arial"/>
      <w:sz w:val="20"/>
      <w:lang w:val="en-US" w:eastAsia="ja-JP"/>
    </w:rPr>
  </w:style>
  <w:style w:type="paragraph" w:customStyle="1" w:styleId="SAnnexHeading5">
    <w:name w:val="S Annex Heading 5"/>
    <w:basedOn w:val="Heading5"/>
    <w:next w:val="BodyText"/>
    <w:rsid w:val="00026142"/>
    <w:pPr>
      <w:keepLines w:val="0"/>
      <w:numPr>
        <w:ilvl w:val="4"/>
        <w:numId w:val="8"/>
      </w:numPr>
      <w:tabs>
        <w:tab w:val="left" w:pos="1140"/>
        <w:tab w:val="left" w:pos="1360"/>
      </w:tabs>
      <w:suppressAutoHyphens/>
      <w:overflowPunct/>
      <w:autoSpaceDE/>
      <w:autoSpaceDN/>
      <w:adjustRightInd/>
      <w:spacing w:before="60" w:after="240" w:line="230" w:lineRule="exact"/>
      <w:textAlignment w:val="auto"/>
    </w:pPr>
    <w:rPr>
      <w:rFonts w:ascii="Arial" w:eastAsia="Arial Unicode MS" w:hAnsi="Arial"/>
      <w:sz w:val="20"/>
      <w:lang w:val="en-US" w:eastAsia="ja-JP"/>
    </w:rPr>
  </w:style>
  <w:style w:type="paragraph" w:customStyle="1" w:styleId="SAnnexHeading6">
    <w:name w:val="S Annex Heading 6"/>
    <w:basedOn w:val="Heading6"/>
    <w:next w:val="BodyText"/>
    <w:rsid w:val="00026142"/>
    <w:pPr>
      <w:keepLines w:val="0"/>
      <w:numPr>
        <w:ilvl w:val="5"/>
        <w:numId w:val="8"/>
      </w:numPr>
      <w:tabs>
        <w:tab w:val="left" w:pos="1140"/>
        <w:tab w:val="left" w:pos="1360"/>
      </w:tabs>
      <w:suppressAutoHyphens/>
      <w:overflowPunct/>
      <w:autoSpaceDE/>
      <w:autoSpaceDN/>
      <w:adjustRightInd/>
      <w:spacing w:before="120" w:after="240"/>
      <w:textAlignment w:val="auto"/>
    </w:pPr>
    <w:rPr>
      <w:rFonts w:ascii="Arial" w:eastAsia="Arial Unicode MS" w:hAnsi="Arial"/>
      <w:sz w:val="20"/>
      <w:lang w:val="en-US" w:eastAsia="ja-JP"/>
    </w:rPr>
  </w:style>
  <w:style w:type="paragraph" w:customStyle="1" w:styleId="SEditorsNote">
    <w:name w:val="S Editors Note"/>
    <w:basedOn w:val="Normal"/>
    <w:qFormat/>
    <w:rsid w:val="00026142"/>
    <w:pPr>
      <w:pBdr>
        <w:top w:val="single" w:sz="4" w:space="1" w:color="auto"/>
        <w:left w:val="single" w:sz="4" w:space="4" w:color="auto"/>
        <w:bottom w:val="single" w:sz="4" w:space="1" w:color="auto"/>
        <w:right w:val="single" w:sz="4" w:space="4" w:color="auto"/>
      </w:pBdr>
      <w:shd w:val="clear" w:color="auto" w:fill="404040"/>
      <w:overflowPunct/>
      <w:autoSpaceDE/>
      <w:autoSpaceDN/>
      <w:adjustRightInd/>
      <w:spacing w:before="240" w:after="120" w:line="240" w:lineRule="exact"/>
      <w:textAlignment w:val="auto"/>
    </w:pPr>
    <w:rPr>
      <w:rFonts w:ascii="Arial" w:eastAsiaTheme="minorEastAsia" w:hAnsi="Arial" w:cs="Arial"/>
      <w:color w:val="FFFFFF"/>
      <w:sz w:val="20"/>
      <w:lang w:val="en-US"/>
    </w:rPr>
  </w:style>
  <w:style w:type="paragraph" w:customStyle="1" w:styleId="SBodyTextBullet">
    <w:name w:val="S Body Text Bullet"/>
    <w:basedOn w:val="Normal"/>
    <w:qFormat/>
    <w:rsid w:val="00026142"/>
    <w:pPr>
      <w:numPr>
        <w:numId w:val="3"/>
      </w:numPr>
      <w:overflowPunct/>
      <w:autoSpaceDE/>
      <w:autoSpaceDN/>
      <w:adjustRightInd/>
      <w:spacing w:after="60" w:line="240" w:lineRule="exact"/>
      <w:textAlignment w:val="auto"/>
    </w:pPr>
    <w:rPr>
      <w:rFonts w:ascii="Arial" w:eastAsiaTheme="minorEastAsia" w:hAnsi="Arial" w:cs="Courier New"/>
      <w:sz w:val="20"/>
      <w:lang w:val="en-US"/>
    </w:rPr>
  </w:style>
  <w:style w:type="paragraph" w:customStyle="1" w:styleId="SFigure">
    <w:name w:val="S Figure"/>
    <w:basedOn w:val="Caption"/>
    <w:semiHidden/>
    <w:qFormat/>
    <w:rsid w:val="00026142"/>
    <w:pPr>
      <w:autoSpaceDE w:val="0"/>
      <w:autoSpaceDN w:val="0"/>
      <w:adjustRightInd w:val="0"/>
      <w:ind w:left="0" w:right="0"/>
    </w:pPr>
    <w:rPr>
      <w:bCs w:val="0"/>
      <w:sz w:val="22"/>
      <w:szCs w:val="24"/>
    </w:rPr>
  </w:style>
  <w:style w:type="paragraph" w:customStyle="1" w:styleId="HTMLBody">
    <w:name w:val="HTML Body"/>
    <w:semiHidden/>
    <w:rsid w:val="00026142"/>
    <w:pPr>
      <w:autoSpaceDE w:val="0"/>
      <w:autoSpaceDN w:val="0"/>
      <w:adjustRightInd w:val="0"/>
      <w:spacing w:after="200" w:line="276" w:lineRule="auto"/>
    </w:pPr>
    <w:rPr>
      <w:rFonts w:ascii="Arial" w:eastAsiaTheme="minorEastAsia" w:hAnsi="Arial" w:cs="Courier New"/>
      <w:sz w:val="24"/>
      <w:szCs w:val="24"/>
      <w:lang w:eastAsia="en-US"/>
    </w:rPr>
  </w:style>
  <w:style w:type="paragraph" w:customStyle="1" w:styleId="SFigureCaption">
    <w:name w:val="S Figure Caption"/>
    <w:basedOn w:val="Caption"/>
    <w:next w:val="Normal"/>
    <w:semiHidden/>
    <w:rsid w:val="00026142"/>
  </w:style>
  <w:style w:type="character" w:customStyle="1" w:styleId="SBodyEquationChar">
    <w:name w:val="S Body Equation Char"/>
    <w:basedOn w:val="BodyTextChar"/>
    <w:link w:val="SBodyEquation"/>
    <w:locked/>
    <w:rsid w:val="00026142"/>
    <w:rPr>
      <w:rFonts w:ascii="Arial" w:eastAsiaTheme="minorEastAsia" w:hAnsi="Arial" w:cs="Courier New"/>
      <w:szCs w:val="24"/>
      <w:lang w:eastAsia="en-US"/>
    </w:rPr>
  </w:style>
  <w:style w:type="paragraph" w:customStyle="1" w:styleId="SBodyEquation">
    <w:name w:val="S Body Equation"/>
    <w:basedOn w:val="BodyText"/>
    <w:link w:val="SBodyEquationChar"/>
    <w:rsid w:val="00026142"/>
    <w:pPr>
      <w:tabs>
        <w:tab w:val="left" w:pos="1260"/>
        <w:tab w:val="left" w:pos="2520"/>
        <w:tab w:val="right" w:pos="9720"/>
      </w:tabs>
      <w:spacing w:before="280" w:after="120"/>
    </w:pPr>
    <w:rPr>
      <w:rFonts w:eastAsiaTheme="minorEastAsia" w:cs="Courier New"/>
    </w:rPr>
  </w:style>
  <w:style w:type="paragraph" w:customStyle="1" w:styleId="TableCell">
    <w:name w:val="Table Cell"/>
    <w:semiHidden/>
    <w:rsid w:val="00026142"/>
    <w:pPr>
      <w:spacing w:before="40" w:after="40" w:line="276" w:lineRule="auto"/>
    </w:pPr>
    <w:rPr>
      <w:rFonts w:ascii="Arial" w:eastAsiaTheme="minorEastAsia" w:hAnsi="Arial" w:cs="Courier New"/>
      <w:lang w:eastAsia="en-US"/>
    </w:rPr>
  </w:style>
  <w:style w:type="paragraph" w:customStyle="1" w:styleId="STableCaption">
    <w:name w:val="S Table Caption"/>
    <w:basedOn w:val="Caption"/>
    <w:rsid w:val="00026142"/>
  </w:style>
  <w:style w:type="paragraph" w:customStyle="1" w:styleId="STableCell">
    <w:name w:val="S Table Cell"/>
    <w:basedOn w:val="BodyText"/>
    <w:rsid w:val="00026142"/>
    <w:pPr>
      <w:spacing w:after="0"/>
    </w:pPr>
    <w:rPr>
      <w:rFonts w:eastAsiaTheme="minorEastAsia" w:cs="Courier New"/>
      <w:szCs w:val="20"/>
    </w:rPr>
  </w:style>
  <w:style w:type="paragraph" w:customStyle="1" w:styleId="SCodeSchema">
    <w:name w:val="S Code Schema"/>
    <w:basedOn w:val="Normal"/>
    <w:rsid w:val="00026142"/>
    <w:pPr>
      <w:pBdr>
        <w:top w:val="single" w:sz="4" w:space="1" w:color="auto"/>
        <w:bottom w:val="single" w:sz="4" w:space="1" w:color="auto"/>
      </w:pBdr>
      <w:shd w:val="clear" w:color="auto" w:fill="D9D9D9"/>
      <w:tabs>
        <w:tab w:val="clear" w:pos="1191"/>
        <w:tab w:val="left" w:pos="480"/>
        <w:tab w:val="left" w:pos="720"/>
        <w:tab w:val="left" w:pos="960"/>
        <w:tab w:val="left" w:pos="1200"/>
        <w:tab w:val="left" w:pos="1440"/>
        <w:tab w:val="left" w:pos="1680"/>
        <w:tab w:val="left" w:pos="1920"/>
        <w:tab w:val="left" w:pos="2160"/>
      </w:tabs>
      <w:overflowPunct/>
      <w:autoSpaceDE/>
      <w:autoSpaceDN/>
      <w:adjustRightInd/>
      <w:spacing w:before="0"/>
      <w:ind w:left="2340" w:right="180" w:hanging="2069"/>
      <w:textAlignment w:val="auto"/>
    </w:pPr>
    <w:rPr>
      <w:rFonts w:ascii="Courier New" w:eastAsiaTheme="minorEastAsia" w:hAnsi="Courier New" w:cs="Courier New"/>
      <w:noProof/>
      <w:sz w:val="18"/>
      <w:szCs w:val="18"/>
      <w:lang w:val="en-US"/>
    </w:rPr>
  </w:style>
  <w:style w:type="paragraph" w:customStyle="1" w:styleId="ColorfulShading-Accent11">
    <w:name w:val="Colorful Shading - Accent 11"/>
    <w:uiPriority w:val="71"/>
    <w:rsid w:val="00026142"/>
    <w:pPr>
      <w:spacing w:after="200" w:line="276" w:lineRule="auto"/>
    </w:pPr>
    <w:rPr>
      <w:rFonts w:ascii="Arial" w:eastAsiaTheme="minorEastAsia" w:hAnsi="Arial" w:cs="Courier New"/>
      <w:sz w:val="24"/>
      <w:szCs w:val="24"/>
      <w:lang w:eastAsia="en-US"/>
    </w:rPr>
  </w:style>
  <w:style w:type="paragraph" w:customStyle="1" w:styleId="SAnnexHeading1">
    <w:name w:val="S Annex Heading 1"/>
    <w:basedOn w:val="Heading1"/>
    <w:next w:val="BodyText"/>
    <w:qFormat/>
    <w:rsid w:val="00026142"/>
    <w:pPr>
      <w:pageBreakBefore/>
      <w:numPr>
        <w:numId w:val="8"/>
      </w:numPr>
      <w:overflowPunct/>
      <w:autoSpaceDE/>
      <w:autoSpaceDN/>
      <w:adjustRightInd/>
      <w:spacing w:after="240" w:line="240" w:lineRule="exact"/>
      <w:textAlignment w:val="auto"/>
    </w:pPr>
    <w:rPr>
      <w:rFonts w:ascii="Arial" w:eastAsiaTheme="minorEastAsia" w:hAnsi="Arial"/>
      <w:bCs/>
      <w:szCs w:val="24"/>
      <w:lang w:val="en-US"/>
    </w:rPr>
  </w:style>
  <w:style w:type="paragraph" w:customStyle="1" w:styleId="SAcronym">
    <w:name w:val="S Acronym"/>
    <w:basedOn w:val="BodyText"/>
    <w:rsid w:val="00026142"/>
    <w:pPr>
      <w:spacing w:after="120"/>
      <w:ind w:left="720"/>
    </w:pPr>
    <w:rPr>
      <w:rFonts w:eastAsiaTheme="minorEastAsia" w:cs="Courier New"/>
      <w:b/>
      <w:szCs w:val="20"/>
    </w:rPr>
  </w:style>
  <w:style w:type="paragraph" w:customStyle="1" w:styleId="SHeadingPlainNumbered">
    <w:name w:val="S Heading Plain Numbered"/>
    <w:basedOn w:val="SHeadingPlain"/>
    <w:rsid w:val="00026142"/>
  </w:style>
  <w:style w:type="paragraph" w:customStyle="1" w:styleId="TableFIN0">
    <w:name w:val="Table FIN"/>
    <w:basedOn w:val="Normal"/>
    <w:rsid w:val="00026142"/>
    <w:pPr>
      <w:textAlignment w:val="auto"/>
    </w:pPr>
    <w:rPr>
      <w:rFonts w:eastAsiaTheme="minorEastAsia"/>
      <w:sz w:val="18"/>
      <w:lang w:eastAsia="zh-CN"/>
    </w:rPr>
  </w:style>
  <w:style w:type="character" w:styleId="CommentReference">
    <w:name w:val="annotation reference"/>
    <w:basedOn w:val="DefaultParagraphFont"/>
    <w:semiHidden/>
    <w:unhideWhenUsed/>
    <w:rsid w:val="00026142"/>
    <w:rPr>
      <w:sz w:val="16"/>
      <w:szCs w:val="16"/>
    </w:rPr>
  </w:style>
  <w:style w:type="character" w:styleId="PlaceholderText">
    <w:name w:val="Placeholder Text"/>
    <w:basedOn w:val="DefaultParagraphFont"/>
    <w:uiPriority w:val="99"/>
    <w:semiHidden/>
    <w:rsid w:val="00026142"/>
    <w:rPr>
      <w:color w:val="808080"/>
    </w:rPr>
  </w:style>
  <w:style w:type="character" w:customStyle="1" w:styleId="Recdef">
    <w:name w:val="Rec_def"/>
    <w:basedOn w:val="DefaultParagraphFont"/>
    <w:rsid w:val="00026142"/>
    <w:rPr>
      <w:b/>
      <w:bCs w:val="0"/>
    </w:rPr>
  </w:style>
  <w:style w:type="character" w:customStyle="1" w:styleId="Resdef">
    <w:name w:val="Res_def"/>
    <w:basedOn w:val="DefaultParagraphFont"/>
    <w:rsid w:val="00026142"/>
    <w:rPr>
      <w:rFonts w:ascii="Times New Roman" w:hAnsi="Times New Roman" w:cs="Times New Roman" w:hint="default"/>
      <w:b/>
      <w:bCs w:val="0"/>
    </w:rPr>
  </w:style>
  <w:style w:type="character" w:customStyle="1" w:styleId="href">
    <w:name w:val="href"/>
    <w:basedOn w:val="DefaultParagraphFont"/>
    <w:rsid w:val="00E938B6"/>
  </w:style>
  <w:style w:type="character" w:customStyle="1" w:styleId="CommentTextChar1">
    <w:name w:val="Comment Text Char1"/>
    <w:basedOn w:val="DefaultParagraphFont"/>
    <w:semiHidden/>
    <w:rsid w:val="00026142"/>
    <w:rPr>
      <w:rFonts w:ascii="Times New Roman" w:hAnsi="Times New Roman" w:cs="Times New Roman" w:hint="default"/>
      <w:lang w:val="en-GB" w:eastAsia="en-US"/>
    </w:rPr>
  </w:style>
  <w:style w:type="character" w:customStyle="1" w:styleId="CommentSubjectChar1">
    <w:name w:val="Comment Subject Char1"/>
    <w:basedOn w:val="CommentTextChar1"/>
    <w:semiHidden/>
    <w:rsid w:val="00026142"/>
    <w:rPr>
      <w:rFonts w:ascii="Times New Roman" w:hAnsi="Times New Roman" w:cs="Times New Roman" w:hint="default"/>
      <w:b/>
      <w:bCs/>
      <w:lang w:val="en-GB" w:eastAsia="en-US"/>
    </w:rPr>
  </w:style>
  <w:style w:type="character" w:customStyle="1" w:styleId="BalloonTextChar1">
    <w:name w:val="Balloon Text Char1"/>
    <w:basedOn w:val="DefaultParagraphFont"/>
    <w:semiHidden/>
    <w:rsid w:val="00026142"/>
    <w:rPr>
      <w:rFonts w:ascii="Segoe UI" w:hAnsi="Segoe UI" w:cs="Segoe UI" w:hint="default"/>
      <w:sz w:val="18"/>
      <w:szCs w:val="18"/>
      <w:lang w:val="en-GB" w:eastAsia="en-US"/>
    </w:rPr>
  </w:style>
  <w:style w:type="character" w:customStyle="1" w:styleId="TableNo0">
    <w:name w:val="Table_No Знак"/>
    <w:locked/>
    <w:rsid w:val="00026142"/>
    <w:rPr>
      <w:rFonts w:ascii="Times New Roman" w:hAnsi="Times New Roman" w:cs="Times New Roman" w:hint="default"/>
      <w:caps/>
      <w:lang w:val="en-GB" w:eastAsia="en-US"/>
    </w:rPr>
  </w:style>
  <w:style w:type="character" w:customStyle="1" w:styleId="SKeyword">
    <w:name w:val="S Keyword"/>
    <w:basedOn w:val="DefaultParagraphFont"/>
    <w:qFormat/>
    <w:rsid w:val="00026142"/>
    <w:rPr>
      <w:rFonts w:ascii="Courier New" w:hAnsi="Courier New" w:cs="Courier New" w:hint="default"/>
      <w:sz w:val="18"/>
    </w:rPr>
  </w:style>
  <w:style w:type="character" w:customStyle="1" w:styleId="SBodyEquationItalicSubscript">
    <w:name w:val="S Body Equation Italic Subscript"/>
    <w:rsid w:val="00026142"/>
    <w:rPr>
      <w:i/>
      <w:iCs w:val="0"/>
      <w:vertAlign w:val="subscript"/>
    </w:rPr>
  </w:style>
  <w:style w:type="character" w:customStyle="1" w:styleId="SBodyEquationSuperscript">
    <w:name w:val="S Body Equation Superscript"/>
    <w:rsid w:val="00026142"/>
    <w:rPr>
      <w:vertAlign w:val="superscript"/>
    </w:rPr>
  </w:style>
  <w:style w:type="character" w:customStyle="1" w:styleId="SBodyEquationItalic">
    <w:name w:val="S Body Equation Italic"/>
    <w:rsid w:val="00026142"/>
    <w:rPr>
      <w:i/>
      <w:iCs w:val="0"/>
    </w:rPr>
  </w:style>
  <w:style w:type="character" w:customStyle="1" w:styleId="1">
    <w:name w:val="未解決のメンション1"/>
    <w:basedOn w:val="DefaultParagraphFont"/>
    <w:uiPriority w:val="99"/>
    <w:semiHidden/>
    <w:rsid w:val="00026142"/>
    <w:rPr>
      <w:color w:val="808080"/>
      <w:shd w:val="clear" w:color="auto" w:fill="E6E6E6"/>
    </w:rPr>
  </w:style>
  <w:style w:type="character" w:customStyle="1" w:styleId="2">
    <w:name w:val="未解決のメンション2"/>
    <w:basedOn w:val="DefaultParagraphFont"/>
    <w:uiPriority w:val="99"/>
    <w:semiHidden/>
    <w:rsid w:val="00026142"/>
    <w:rPr>
      <w:color w:val="808080"/>
      <w:shd w:val="clear" w:color="auto" w:fill="E6E6E6"/>
    </w:rPr>
  </w:style>
  <w:style w:type="table" w:styleId="TableSimple1">
    <w:name w:val="Table Simple 1"/>
    <w:basedOn w:val="TableNormal"/>
    <w:semiHidden/>
    <w:unhideWhenUsed/>
    <w:rsid w:val="00026142"/>
    <w:rPr>
      <w:rFonts w:ascii="Arial" w:eastAsiaTheme="minorEastAsia" w:hAnsi="Arial" w:cs="Courier New"/>
      <w:lang w:eastAsia="en-US"/>
    </w:rPr>
    <w:tblPr>
      <w:tblInd w:w="0" w:type="nil"/>
      <w:tblBorders>
        <w:top w:val="single" w:sz="12" w:space="0" w:color="008000"/>
        <w:bottom w:val="single" w:sz="12" w:space="0" w:color="008000"/>
      </w:tblBorders>
    </w:tblPr>
    <w:tblStylePr w:type="firstRow">
      <w:rPr>
        <w:rFonts w:ascii="Arial" w:hAnsi="Arial" w:cs="Times New Roman" w:hint="default"/>
      </w:rPr>
      <w:tblPr/>
      <w:tcPr>
        <w:tcBorders>
          <w:bottom w:val="single" w:sz="6" w:space="0" w:color="008000"/>
          <w:tl2br w:val="none" w:sz="0" w:space="0" w:color="auto"/>
          <w:tr2bl w:val="none" w:sz="0" w:space="0" w:color="auto"/>
        </w:tcBorders>
      </w:tcPr>
    </w:tblStylePr>
    <w:tblStylePr w:type="lastRow">
      <w:rPr>
        <w:rFonts w:ascii="Arial" w:hAnsi="Arial" w:cs="Times New Roman" w:hint="default"/>
      </w:rPr>
      <w:tblPr/>
      <w:tcPr>
        <w:tcBorders>
          <w:top w:val="single" w:sz="6" w:space="0" w:color="008000"/>
          <w:tl2br w:val="none" w:sz="0" w:space="0" w:color="auto"/>
          <w:tr2bl w:val="none" w:sz="0" w:space="0" w:color="auto"/>
        </w:tcBorders>
      </w:tcPr>
    </w:tblStylePr>
  </w:style>
  <w:style w:type="table" w:styleId="TableClassic1">
    <w:name w:val="Table Classic 1"/>
    <w:basedOn w:val="TableNormal"/>
    <w:semiHidden/>
    <w:unhideWhenUsed/>
    <w:rsid w:val="00026142"/>
    <w:rPr>
      <w:rFonts w:ascii="Arial" w:eastAsiaTheme="minorEastAsia" w:hAnsi="Arial" w:cs="Courier New"/>
      <w:lang w:eastAsia="en-US"/>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026142"/>
    <w:pPr>
      <w:spacing w:after="200" w:line="320" w:lineRule="exact"/>
    </w:pPr>
    <w:rPr>
      <w:rFonts w:ascii="Arial" w:eastAsiaTheme="minorEastAsia" w:hAnsi="Arial" w:cs="Courier New"/>
      <w:lang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Grid1">
    <w:name w:val="Table Grid 1"/>
    <w:basedOn w:val="TableNormal"/>
    <w:semiHidden/>
    <w:unhideWhenUsed/>
    <w:rsid w:val="00026142"/>
    <w:rPr>
      <w:rFonts w:ascii="Arial" w:eastAsiaTheme="minorEastAsia" w:hAnsi="Arial" w:cs="Courier New"/>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Arial" w:hAnsi="Arial" w:cs="Times New Roman" w:hint="default"/>
        <w:i/>
        <w:iCs/>
      </w:rPr>
      <w:tblPr/>
      <w:tcPr>
        <w:tcBorders>
          <w:tl2br w:val="none" w:sz="0" w:space="0" w:color="auto"/>
          <w:tr2bl w:val="none" w:sz="0" w:space="0" w:color="auto"/>
        </w:tcBorders>
      </w:tcPr>
    </w:tblStylePr>
    <w:tblStylePr w:type="lastCol">
      <w:rPr>
        <w:rFonts w:ascii="Arial" w:hAnsi="Arial" w:cs="Times New Roman" w:hint="default"/>
        <w:i/>
        <w:iCs/>
      </w:rPr>
      <w:tblPr/>
      <w:tcPr>
        <w:tcBorders>
          <w:tl2br w:val="none" w:sz="0" w:space="0" w:color="auto"/>
          <w:tr2bl w:val="none" w:sz="0" w:space="0" w:color="auto"/>
        </w:tcBorders>
      </w:tcPr>
    </w:tblStylePr>
  </w:style>
  <w:style w:type="table" w:styleId="TableGrid5">
    <w:name w:val="Table Grid 5"/>
    <w:basedOn w:val="TableNormal"/>
    <w:semiHidden/>
    <w:unhideWhenUsed/>
    <w:rsid w:val="00026142"/>
    <w:pPr>
      <w:spacing w:before="240" w:after="120" w:line="240" w:lineRule="exact"/>
    </w:pPr>
    <w:rPr>
      <w:rFonts w:ascii="Arial" w:eastAsiaTheme="minorEastAsia" w:hAnsi="Arial" w:cs="Courier New"/>
      <w:lang w:eastAsia="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3">
    <w:name w:val="Table List 3"/>
    <w:basedOn w:val="TableNormal"/>
    <w:semiHidden/>
    <w:unhideWhenUsed/>
    <w:rsid w:val="00026142"/>
    <w:pPr>
      <w:spacing w:after="200" w:line="320" w:lineRule="exact"/>
    </w:pPr>
    <w:rPr>
      <w:rFonts w:ascii="Arial" w:eastAsiaTheme="minorEastAsia" w:hAnsi="Arial" w:cs="Courier New"/>
      <w:lang w:eastAsia="en-US"/>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026142"/>
    <w:pPr>
      <w:spacing w:before="240" w:after="120" w:line="240" w:lineRule="exact"/>
    </w:pPr>
    <w:rPr>
      <w:rFonts w:ascii="Arial" w:eastAsiaTheme="minorEastAsia" w:hAnsi="Arial" w:cs="Courier New"/>
      <w:lang w:eastAsia="en-US"/>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99"/>
    <w:rsid w:val="00E938B6"/>
    <w:rPr>
      <w:rFonts w:asciiTheme="minorHAnsi" w:hAnsiTheme="minorHAnsi" w:cstheme="minorBidi"/>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0"/>
    <w:semiHidden/>
    <w:unhideWhenUsed/>
    <w:rsid w:val="00026142"/>
    <w:rPr>
      <w:rFonts w:ascii="Arial" w:eastAsiaTheme="minorEastAsia" w:hAnsi="Arial" w:cs="Courier New"/>
      <w:color w:val="943634"/>
      <w:lang w:eastAsia="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2">
    <w:name w:val="Dark List Accent 2"/>
    <w:basedOn w:val="TableNormal"/>
    <w:uiPriority w:val="61"/>
    <w:semiHidden/>
    <w:unhideWhenUsed/>
    <w:rsid w:val="00026142"/>
    <w:rPr>
      <w:rFonts w:ascii="Arial" w:eastAsiaTheme="minorEastAsia" w:hAnsi="Arial" w:cs="Courier New"/>
      <w:lang w:eastAsia="en-US"/>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3">
    <w:name w:val="Medium Shading 1 Accent 3"/>
    <w:basedOn w:val="TableNormal"/>
    <w:uiPriority w:val="68"/>
    <w:semiHidden/>
    <w:unhideWhenUsed/>
    <w:rsid w:val="00026142"/>
    <w:rPr>
      <w:rFonts w:ascii="Cambria" w:eastAsiaTheme="minorEastAsia" w:hAnsi="Cambria"/>
      <w:color w:val="000000"/>
      <w:lang w:eastAsia="en-US"/>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8"/>
    <w:semiHidden/>
    <w:unhideWhenUsed/>
    <w:rsid w:val="00026142"/>
    <w:rPr>
      <w:rFonts w:ascii="Cambria" w:eastAsiaTheme="minorEastAsia" w:hAnsi="Cambria"/>
      <w:color w:val="000000"/>
      <w:lang w:eastAsia="en-US"/>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6">
    <w:name w:val="Medium Shading 1 Accent 6"/>
    <w:basedOn w:val="TableNormal"/>
    <w:uiPriority w:val="68"/>
    <w:semiHidden/>
    <w:unhideWhenUsed/>
    <w:rsid w:val="00026142"/>
    <w:rPr>
      <w:rFonts w:ascii="Cambria" w:eastAsiaTheme="minorEastAsia" w:hAnsi="Cambria"/>
      <w:color w:val="000000"/>
      <w:lang w:eastAsia="en-US"/>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10">
    <w:name w:val="表 (格子) 淡色1"/>
    <w:basedOn w:val="TableNormal"/>
    <w:uiPriority w:val="40"/>
    <w:rsid w:val="00026142"/>
    <w:rPr>
      <w:rFonts w:ascii="Arial" w:eastAsiaTheme="minorEastAsia" w:hAnsi="Arial" w:cs="Courier New"/>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表 (格子)1"/>
    <w:basedOn w:val="TableNormal"/>
    <w:uiPriority w:val="59"/>
    <w:rsid w:val="00026142"/>
    <w:rPr>
      <w:rFonts w:ascii="Century" w:eastAsiaTheme="minorEastAsia" w:hAnsi="Century"/>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TableNormal"/>
    <w:uiPriority w:val="59"/>
    <w:rsid w:val="00026142"/>
    <w:rPr>
      <w:rFonts w:ascii="Century" w:eastAsiaTheme="minorEastAsia" w:hAnsi="Century"/>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026142"/>
    <w:rPr>
      <w:rFonts w:ascii="Arial" w:eastAsiaTheme="minorEastAsia" w:hAnsi="Arial" w:cs="Courier New"/>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26142"/>
    <w:rPr>
      <w:rFonts w:ascii="Arial" w:eastAsiaTheme="minorEastAsia" w:hAnsi="Arial" w:cs="Courier New"/>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1">
    <w:name w:val="Table Grid21"/>
    <w:basedOn w:val="TableNormal"/>
    <w:rsid w:val="0002614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bleHeading">
    <w:name w:val="S Table Heading"/>
    <w:basedOn w:val="STableCell"/>
    <w:rsid w:val="00026142"/>
    <w:rPr>
      <w:b/>
      <w:bCs/>
    </w:rPr>
  </w:style>
  <w:style w:type="paragraph" w:customStyle="1" w:styleId="SCodeSchemaExample">
    <w:name w:val="S Code Schema Example"/>
    <w:basedOn w:val="SCodeSchema"/>
    <w:qFormat/>
    <w:rsid w:val="00026142"/>
    <w:pPr>
      <w:spacing w:line="240" w:lineRule="exact"/>
      <w:ind w:left="2348" w:right="187" w:hanging="2074"/>
    </w:pPr>
  </w:style>
  <w:style w:type="numbering" w:customStyle="1" w:styleId="Annex">
    <w:name w:val="Annex"/>
    <w:uiPriority w:val="99"/>
    <w:rsid w:val="00026142"/>
    <w:pPr>
      <w:numPr>
        <w:numId w:val="7"/>
      </w:numPr>
    </w:pPr>
  </w:style>
  <w:style w:type="numbering" w:customStyle="1" w:styleId="AnnexPrime">
    <w:name w:val="Annex Prime"/>
    <w:uiPriority w:val="99"/>
    <w:rsid w:val="00026142"/>
    <w:pPr>
      <w:numPr>
        <w:numId w:val="8"/>
      </w:numPr>
    </w:pPr>
  </w:style>
  <w:style w:type="character" w:styleId="UnresolvedMention">
    <w:name w:val="Unresolved Mention"/>
    <w:basedOn w:val="DefaultParagraphFont"/>
    <w:uiPriority w:val="99"/>
    <w:semiHidden/>
    <w:unhideWhenUsed/>
    <w:rsid w:val="00E938B6"/>
    <w:rPr>
      <w:color w:val="605E5C"/>
      <w:shd w:val="clear" w:color="auto" w:fill="E1DFDD"/>
    </w:rPr>
  </w:style>
  <w:style w:type="character" w:customStyle="1" w:styleId="Normalaftertitle0">
    <w:name w:val="Normal_after_title (文字)"/>
    <w:basedOn w:val="DefaultParagraphFont"/>
    <w:link w:val="Normalaftertitle"/>
    <w:locked/>
    <w:rsid w:val="00E938B6"/>
    <w:rPr>
      <w:rFonts w:ascii="Times New Roman" w:hAnsi="Times New Roman"/>
      <w:sz w:val="24"/>
      <w:lang w:val="fr-FR" w:eastAsia="en-US"/>
    </w:rPr>
  </w:style>
  <w:style w:type="character" w:customStyle="1" w:styleId="NoteChar">
    <w:name w:val="Note Char"/>
    <w:link w:val="Note"/>
    <w:locked/>
    <w:rsid w:val="00E938B6"/>
    <w:rPr>
      <w:rFonts w:ascii="Times New Roman" w:hAnsi="Times New Roman"/>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526462">
      <w:bodyDiv w:val="1"/>
      <w:marLeft w:val="0"/>
      <w:marRight w:val="0"/>
      <w:marTop w:val="0"/>
      <w:marBottom w:val="0"/>
      <w:divBdr>
        <w:top w:val="none" w:sz="0" w:space="0" w:color="auto"/>
        <w:left w:val="none" w:sz="0" w:space="0" w:color="auto"/>
        <w:bottom w:val="none" w:sz="0" w:space="0" w:color="auto"/>
        <w:right w:val="none" w:sz="0" w:space="0" w:color="auto"/>
      </w:divBdr>
    </w:div>
    <w:div w:id="334723641">
      <w:bodyDiv w:val="1"/>
      <w:marLeft w:val="0"/>
      <w:marRight w:val="0"/>
      <w:marTop w:val="0"/>
      <w:marBottom w:val="0"/>
      <w:divBdr>
        <w:top w:val="none" w:sz="0" w:space="0" w:color="auto"/>
        <w:left w:val="none" w:sz="0" w:space="0" w:color="auto"/>
        <w:bottom w:val="none" w:sz="0" w:space="0" w:color="auto"/>
        <w:right w:val="none" w:sz="0" w:space="0" w:color="auto"/>
      </w:divBdr>
    </w:div>
    <w:div w:id="104532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hyperlink" Target="https://www.scte.org/standards-development/library/standards-catalog/ansiscte-243-1-2017/" TargetMode="External"/><Relationship Id="rId47" Type="http://schemas.openxmlformats.org/officeDocument/2006/relationships/hyperlink" Target="https://nordig.org/wp-content/uploads/2016/03/NorDig-Unified-Requirements-ver.-3.1.2.pdf" TargetMode="External"/><Relationship Id="rId50" Type="http://schemas.openxmlformats.org/officeDocument/2006/relationships/hyperlink" Target="https://www.etsi.org/deliver/etsi_ts/102300_102399/102366/01.04.01_60/ts_102366v010401p.pdf" TargetMode="External"/><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hyperlink" Target="https://www.atsc.org/wp-content/uploads/2021/03/A342-2021-Part-3-MPEG-H.pdf" TargetMode="External"/><Relationship Id="rId76" Type="http://schemas.openxmlformats.org/officeDocument/2006/relationships/hyperlink" Target="https://www.mpegstandards.org/wp-content/uploads/2020/07/w19407.zip" TargetMode="External"/><Relationship Id="rId84" Type="http://schemas.openxmlformats.org/officeDocument/2006/relationships/oleObject" Target="embeddings/Microsoft_Visio_2003-2010_Drawing2.vsd"/><Relationship Id="rId89" Type="http://schemas.openxmlformats.org/officeDocument/2006/relationships/image" Target="media/image39.jpe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iso.org/standard/79106.html" TargetMode="External"/><Relationship Id="rId92" Type="http://schemas.openxmlformats.org/officeDocument/2006/relationships/hyperlink" Target="https://scte-cms-resource-storage.s3.amazonaws.com/ANSI_SCTE%20242-4%202018.pdf" TargetMode="External"/><Relationship Id="rId2" Type="http://schemas.openxmlformats.org/officeDocument/2006/relationships/customXml" Target="../customXml/item2.xml"/><Relationship Id="rId16" Type="http://schemas.openxmlformats.org/officeDocument/2006/relationships/hyperlink" Target="http://www.itu.int/ITU-R/go/patents/en" TargetMode="External"/><Relationship Id="rId29" Type="http://schemas.openxmlformats.org/officeDocument/2006/relationships/image" Target="media/image11.jpeg"/><Relationship Id="rId11" Type="http://schemas.openxmlformats.org/officeDocument/2006/relationships/image" Target="media/image1.wmf"/><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hyperlink" Target="https://www.etsi.org/deliver/etsi_ts/101100_101199/101154/02.06.01_60/ts_101154v020601p.pdf" TargetMode="External"/><Relationship Id="rId40" Type="http://schemas.openxmlformats.org/officeDocument/2006/relationships/hyperlink" Target="https://www.scte.org/standards-development/library/standards-catalog/ansiscte-242-1-2017/" TargetMode="External"/><Relationship Id="rId45" Type="http://schemas.openxmlformats.org/officeDocument/2006/relationships/hyperlink" Target="https://www.etsi.org/deliver/etsi_ts/103400_103499/103448/01.01.01_60/ts_103448v010101p.pdf" TargetMode="Externa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hyperlink" Target="https://www.iso.org/standard/74430.html" TargetMode="External"/><Relationship Id="rId74" Type="http://schemas.openxmlformats.org/officeDocument/2006/relationships/hyperlink" Target="https://www.etsi.org/deliver/etsi_ts/103200_103299/103285/01.03.01_60/ts_103285v010301p.pdf" TargetMode="External"/><Relationship Id="rId79" Type="http://schemas.openxmlformats.org/officeDocument/2006/relationships/oleObject" Target="embeddings/Microsoft_Visio_2003-2010_Drawing.vsd"/><Relationship Id="rId87"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27.png"/><Relationship Id="rId82" Type="http://schemas.openxmlformats.org/officeDocument/2006/relationships/oleObject" Target="embeddings/Microsoft_Visio_2003-2010_Drawing1.vsd"/><Relationship Id="rId90" Type="http://schemas.openxmlformats.org/officeDocument/2006/relationships/hyperlink" Target="https://www.etsi.org/deliver/etsi_ts/103400_103499/103491/01.02.01_60/ts_103491v010201p.pdf" TargetMode="External"/><Relationship Id="rId95" Type="http://schemas.openxmlformats.org/officeDocument/2006/relationships/header" Target="header6.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www.etsi.org/deliver/etsi_ts/103100_103199/10319001/01.03.01_60/ts_10319001v010301p.pdf" TargetMode="External"/><Relationship Id="rId43" Type="http://schemas.openxmlformats.org/officeDocument/2006/relationships/hyperlink" Target="https://www.scte.org/standards-development/library/standards-catalog/ansiscte-243-2-2017/" TargetMode="External"/><Relationship Id="rId48" Type="http://schemas.openxmlformats.org/officeDocument/2006/relationships/hyperlink" Target="https://www.hdforumitalia.it/documents/uhd-book-2-0/?lang=en" TargetMode="External"/><Relationship Id="rId56" Type="http://schemas.openxmlformats.org/officeDocument/2006/relationships/image" Target="media/image22.jpeg"/><Relationship Id="rId64" Type="http://schemas.openxmlformats.org/officeDocument/2006/relationships/image" Target="media/image30.png"/><Relationship Id="rId69" Type="http://schemas.openxmlformats.org/officeDocument/2006/relationships/hyperlink" Target="https://www.tta.or.kr/eng/new/standardization/eng_ttastddesc.jsp?stdno=TTAK.KO-07.0127" TargetMode="External"/><Relationship Id="rId77" Type="http://schemas.openxmlformats.org/officeDocument/2006/relationships/hyperlink" Target="https://mpeg.chiariglione.org/standards/mpeg-h/3d-audio/mpeg-h-3d-audio-verification-test-report" TargetMode="Externa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hyperlink" Target="https://cdn.cta.tech/cta/media/media/resources/standards/pdfs/cta-5001-b-final_v2.pdf" TargetMode="External"/><Relationship Id="rId80" Type="http://schemas.openxmlformats.org/officeDocument/2006/relationships/image" Target="media/image33.png"/><Relationship Id="rId85" Type="http://schemas.openxmlformats.org/officeDocument/2006/relationships/image" Target="media/image36.emf"/><Relationship Id="rId93" Type="http://schemas.openxmlformats.org/officeDocument/2006/relationships/hyperlink" Target="https://scte-cms-resource-storage.s3.amazonaws.com/ANSI_SCTE%20243-4%202018.pdf"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www.itu.int/publ/R-REP/en"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https://www.atsc.org/wp-content/uploads/2021/03/A342-2021-Part-1.pdf" TargetMode="External"/><Relationship Id="rId46" Type="http://schemas.openxmlformats.org/officeDocument/2006/relationships/hyperlink" Target="https://www.etsi.org/deliver/etsi_en/300400_300499/300468/01.16.01_60/en_300468v011601p.pdf" TargetMode="External"/><Relationship Id="rId59" Type="http://schemas.openxmlformats.org/officeDocument/2006/relationships/image" Target="media/image25.jpeg"/><Relationship Id="rId67" Type="http://schemas.openxmlformats.org/officeDocument/2006/relationships/hyperlink" Target="http://www.etsi.org/deliver/etsi_ts/101100_101199/101154/02.03.01_60/ts_101154v020301p.pdf" TargetMode="External"/><Relationship Id="rId20" Type="http://schemas.openxmlformats.org/officeDocument/2006/relationships/hyperlink" Target="https://www.itu.int/rec/R-REC-BS.2127/en" TargetMode="External"/><Relationship Id="rId41" Type="http://schemas.openxmlformats.org/officeDocument/2006/relationships/hyperlink" Target="https://www.scte.org/standards-development/library/standards-catalog/ansiscte-242-2-2017/" TargetMode="External"/><Relationship Id="rId54" Type="http://schemas.openxmlformats.org/officeDocument/2006/relationships/image" Target="media/image20.jpeg"/><Relationship Id="rId62" Type="http://schemas.openxmlformats.org/officeDocument/2006/relationships/image" Target="media/image28.png"/><Relationship Id="rId70" Type="http://schemas.openxmlformats.org/officeDocument/2006/relationships/hyperlink" Target="https://www.etsi.org/deliver/etsi_TS/126100_126199/126118/15.00.00_60/ts_126118v150000p.pdf" TargetMode="External"/><Relationship Id="rId75" Type="http://schemas.openxmlformats.org/officeDocument/2006/relationships/hyperlink" Target="https://www.etsi.org/deliver/etsi_ts/102700_102799/102796/01.05.01_60/ts_102796v010501p.pdf" TargetMode="External"/><Relationship Id="rId83" Type="http://schemas.openxmlformats.org/officeDocument/2006/relationships/image" Target="media/image35.emf"/><Relationship Id="rId88" Type="http://schemas.openxmlformats.org/officeDocument/2006/relationships/image" Target="media/image38.png"/><Relationship Id="rId91" Type="http://schemas.openxmlformats.org/officeDocument/2006/relationships/hyperlink" Target="https://www.etsi.org/deliver/etsi_ts/101100_101199/101154/02.06.01_60/ts_101154v020601p.pdf" TargetMode="External"/><Relationship Id="rId9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hyperlink" Target="https://www.etsi.org/deliver/etsi_ts/103100_103199/10319002/01.02.01_60/ts_10319002v010201p.pdf" TargetMode="External"/><Relationship Id="rId49" Type="http://schemas.openxmlformats.org/officeDocument/2006/relationships/hyperlink" Target="https://ec.europa.eu/growth/tools-databases/tris/en/search/?trisaction=search.detail&amp;year=2019&amp;num=213" TargetMode="External"/><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hyperlink" Target="https://www.etsi.org/deliver/etsi_ts/102700_102799/102796/01.05.01_60/ts_102796v010501p.pdf" TargetMode="Externa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hyperlink" Target="https://dashif.org/docs/DASH-IF-IOP-for-ATSC3-0-v1.1.pdf" TargetMode="External"/><Relationship Id="rId78" Type="http://schemas.openxmlformats.org/officeDocument/2006/relationships/image" Target="media/image32.emf"/><Relationship Id="rId81" Type="http://schemas.openxmlformats.org/officeDocument/2006/relationships/image" Target="media/image34.emf"/><Relationship Id="rId86" Type="http://schemas.openxmlformats.org/officeDocument/2006/relationships/oleObject" Target="embeddings/Microsoft_Visio_2003-2010_Drawing3.vsd"/><Relationship Id="rId94" Type="http://schemas.openxmlformats.org/officeDocument/2006/relationships/hyperlink" Target="https://www.etsi.org/deliver/etsi_ts/103500_103599/103584/01.01.01_60/ts_103584v010101p.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s://www.atsc.org/wp-content/uploads/2021/03/A342-2021-Part-2-AC-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OK-YN</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AA0E0-3810-48E0-8290-33ACD807C16B}">
  <ds:schemaRefs>
    <ds:schemaRef ds:uri="http://schemas.microsoft.com/sharepoint/v3/contenttype/forms"/>
  </ds:schemaRefs>
</ds:datastoreItem>
</file>

<file path=customXml/itemProps2.xml><?xml version="1.0" encoding="utf-8"?>
<ds:datastoreItem xmlns:ds="http://schemas.openxmlformats.org/officeDocument/2006/customXml" ds:itemID="{A3D8FD59-84F4-4996-9FE2-CBD5CDFBCB10}">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0D0107E2-DD16-4EE2-811A-FF36CF279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AAFADB-E6A7-4FB1-85D3-9ADF3D01D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25</TotalTime>
  <Pages>49</Pages>
  <Words>14028</Words>
  <Characters>84486</Characters>
  <Application>Microsoft Office Word</Application>
  <DocSecurity>0</DocSecurity>
  <Lines>3017</Lines>
  <Paragraphs>90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BS.2493-0 - Practical implementation of broadcast systems using audio codecs  for ITU advanced sound systems</vt:lpstr>
      <vt:lpstr>REPORT  ITU-R  BS.2493-0 - Practical implementation of broadcast systems using audio codecs  for ITU advanced sound systems</vt:lpstr>
    </vt:vector>
  </TitlesOfParts>
  <Company>ITU</Company>
  <LinksUpToDate>false</LinksUpToDate>
  <CharactersWithSpaces>98424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BS.2493-0 - Practical implementation of broadcast systems using audio codecs  for ITU advanced sound systems</dc:title>
  <dc:subject>BS Series = Broadcasting service (sound)</dc:subject>
  <dc:creator>ITU Radiocommunication Bureau (BR)</dc:creator>
  <cp:keywords>BS,2493-0</cp:keywords>
  <dc:description>Gachetc, 23/11/2021, ITU51013811</dc:description>
  <cp:lastModifiedBy>Al-Yammouni, Hala</cp:lastModifiedBy>
  <cp:revision>5</cp:revision>
  <cp:lastPrinted>2021-12-21T09:34:00Z</cp:lastPrinted>
  <dcterms:created xsi:type="dcterms:W3CDTF">2021-12-20T13:52:00Z</dcterms:created>
  <dcterms:modified xsi:type="dcterms:W3CDTF">2021-12-21T09:42:00Z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0x01010082379ADE57F02A4ABD3D2EDC722C3499</vt:lpwstr>
  </property>
  <property fmtid="{D5CDD505-2E9C-101B-9397-08002B2CF9AE}" pid="6" name="Language">
    <vt:lpwstr>English</vt:lpwstr>
  </property>
  <property fmtid="{D5CDD505-2E9C-101B-9397-08002B2CF9AE}" pid="7" name="Typist">
    <vt:lpwstr>Gachetc</vt:lpwstr>
  </property>
  <property fmtid="{D5CDD505-2E9C-101B-9397-08002B2CF9AE}" pid="8" name="Date completed">
    <vt:lpwstr>23 November 2021</vt:lpwstr>
  </property>
</Properties>
</file>