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A5310" w14:textId="77777777" w:rsidR="00FE79FE" w:rsidRDefault="00FE79FE"/>
    <w:p w14:paraId="3D115C89" w14:textId="77777777" w:rsidR="00FE79FE" w:rsidRDefault="00FE79FE"/>
    <w:p w14:paraId="5E17D7CC" w14:textId="77777777" w:rsidR="00FE79FE" w:rsidRDefault="00FE79FE"/>
    <w:p w14:paraId="53BE99C1" w14:textId="77777777" w:rsidR="00FE79FE" w:rsidRDefault="00FE79FE"/>
    <w:p w14:paraId="521D697D" w14:textId="77777777" w:rsidR="00FE79FE" w:rsidRDefault="00FE79FE"/>
    <w:p w14:paraId="4D64BB39" w14:textId="77777777" w:rsidR="00013002" w:rsidRDefault="00013002"/>
    <w:p w14:paraId="2C6F593E" w14:textId="5C562B5D" w:rsidR="00013002" w:rsidRDefault="00013002"/>
    <w:p w14:paraId="46BF69B4" w14:textId="77777777" w:rsidR="00013002" w:rsidRDefault="00013002"/>
    <w:p w14:paraId="3846F17D" w14:textId="77777777" w:rsidR="00FE79FE" w:rsidRDefault="00FE79FE"/>
    <w:p w14:paraId="14AB0CBF" w14:textId="77777777" w:rsidR="00FE79FE" w:rsidRDefault="00FE79FE"/>
    <w:p w14:paraId="0114C80B" w14:textId="77777777" w:rsidR="00FE79FE" w:rsidRDefault="00FE79FE"/>
    <w:p w14:paraId="154AFA82" w14:textId="77777777" w:rsidR="00FE79FE" w:rsidRDefault="00FE79FE"/>
    <w:tbl>
      <w:tblPr>
        <w:tblW w:w="10089" w:type="dxa"/>
        <w:tblLook w:val="01E0" w:firstRow="1" w:lastRow="1" w:firstColumn="1" w:lastColumn="1" w:noHBand="0" w:noVBand="0"/>
      </w:tblPr>
      <w:tblGrid>
        <w:gridCol w:w="10089"/>
      </w:tblGrid>
      <w:tr w:rsidR="00FE79FE" w:rsidRPr="005116D9" w14:paraId="2A93E252" w14:textId="77777777" w:rsidTr="009A2427">
        <w:tc>
          <w:tcPr>
            <w:tcW w:w="10089" w:type="dxa"/>
          </w:tcPr>
          <w:p w14:paraId="7878FCA7" w14:textId="77777777"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3F585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7" o:title=""/>
                </v:shape>
                <o:OLEObject Type="Embed" ProgID="Equation.3" ShapeID="_x0000_i1025" DrawAspect="Content" ObjectID="_1644932273" r:id="rId8"/>
              </w:object>
            </w:r>
          </w:p>
          <w:p w14:paraId="54819D8C" w14:textId="4BD18576" w:rsidR="00FE79FE" w:rsidRPr="009A2427" w:rsidRDefault="00FE79FE" w:rsidP="009A2427">
            <w:pPr>
              <w:spacing w:before="380" w:line="280" w:lineRule="exact"/>
              <w:jc w:val="right"/>
              <w:rPr>
                <w:rFonts w:ascii="Tahoma" w:hAnsi="Tahoma" w:cs="Tahoma"/>
                <w:b/>
                <w:bCs/>
                <w:iCs/>
                <w:color w:val="509141"/>
                <w:sz w:val="36"/>
                <w:szCs w:val="36"/>
                <w:lang w:val="en-US"/>
              </w:rPr>
            </w:pPr>
            <w:proofErr w:type="gramStart"/>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w:t>
            </w:r>
            <w:proofErr w:type="gramEnd"/>
            <w:r w:rsidRPr="009A2427">
              <w:rPr>
                <w:rFonts w:ascii="Tahoma" w:hAnsi="Tahoma" w:cs="Tahoma"/>
                <w:b/>
                <w:bCs/>
                <w:iCs/>
                <w:color w:val="509141"/>
                <w:sz w:val="36"/>
                <w:szCs w:val="36"/>
                <w:lang w:val="en-US"/>
              </w:rPr>
              <w:t xml:space="preserve">-R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F50A81">
              <w:rPr>
                <w:rFonts w:ascii="Tahoma" w:hAnsi="Tahoma" w:cs="Tahoma"/>
                <w:b/>
                <w:bCs/>
                <w:iCs/>
                <w:color w:val="509141"/>
                <w:sz w:val="36"/>
                <w:szCs w:val="36"/>
                <w:lang w:val="en-US"/>
              </w:rPr>
              <w:t>248</w:t>
            </w:r>
            <w:r w:rsidR="00F6694F">
              <w:rPr>
                <w:rFonts w:ascii="Tahoma" w:hAnsi="Tahoma" w:cs="Tahoma"/>
                <w:b/>
                <w:bCs/>
                <w:iCs/>
                <w:color w:val="509141"/>
                <w:sz w:val="36"/>
                <w:szCs w:val="36"/>
                <w:lang w:val="en-US"/>
              </w:rPr>
              <w:t>2</w:t>
            </w:r>
            <w:r w:rsidR="00F50A81">
              <w:rPr>
                <w:rFonts w:ascii="Tahoma" w:hAnsi="Tahoma" w:cs="Tahoma"/>
                <w:b/>
                <w:bCs/>
                <w:iCs/>
                <w:color w:val="509141"/>
                <w:sz w:val="36"/>
                <w:szCs w:val="36"/>
                <w:lang w:val="en-US"/>
              </w:rPr>
              <w:t>-0</w:t>
            </w:r>
          </w:p>
          <w:p w14:paraId="0B85E44C" w14:textId="4A15D94D" w:rsidR="00FE79FE" w:rsidRPr="009A2427" w:rsidRDefault="00FE79FE" w:rsidP="009A2427">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CB60A4" w:rsidRPr="009A2427">
              <w:rPr>
                <w:rFonts w:ascii="Tahoma" w:hAnsi="Tahoma" w:cs="Tahoma"/>
                <w:b/>
                <w:bCs/>
                <w:iCs/>
                <w:color w:val="509141"/>
                <w:szCs w:val="24"/>
                <w:lang w:val="en-US"/>
              </w:rPr>
              <w:t>0</w:t>
            </w:r>
            <w:r w:rsidR="00F50A81">
              <w:rPr>
                <w:rFonts w:ascii="Tahoma" w:hAnsi="Tahoma" w:cs="Tahoma"/>
                <w:b/>
                <w:bCs/>
                <w:iCs/>
                <w:color w:val="509141"/>
                <w:szCs w:val="24"/>
                <w:lang w:val="en-US"/>
              </w:rPr>
              <w:t>2</w:t>
            </w:r>
            <w:r w:rsidRPr="009A2427">
              <w:rPr>
                <w:rFonts w:ascii="Tahoma" w:hAnsi="Tahoma" w:cs="Tahoma"/>
                <w:b/>
                <w:bCs/>
                <w:iCs/>
                <w:color w:val="509141"/>
                <w:szCs w:val="24"/>
                <w:lang w:val="en-US"/>
              </w:rPr>
              <w:t>/</w:t>
            </w:r>
            <w:r w:rsidR="00F50A81">
              <w:rPr>
                <w:rFonts w:ascii="Tahoma" w:hAnsi="Tahoma" w:cs="Tahoma"/>
                <w:b/>
                <w:bCs/>
                <w:iCs/>
                <w:color w:val="509141"/>
                <w:szCs w:val="24"/>
                <w:lang w:val="en-US"/>
              </w:rPr>
              <w:t>2020</w:t>
            </w:r>
            <w:r w:rsidRPr="009A2427">
              <w:rPr>
                <w:rFonts w:ascii="Tahoma" w:hAnsi="Tahoma" w:cs="Tahoma"/>
                <w:b/>
                <w:bCs/>
                <w:iCs/>
                <w:color w:val="509141"/>
                <w:szCs w:val="24"/>
                <w:lang w:val="en-US"/>
              </w:rPr>
              <w:t>)</w:t>
            </w:r>
          </w:p>
        </w:tc>
      </w:tr>
      <w:tr w:rsidR="00FE79FE" w:rsidRPr="0066458C" w14:paraId="5CEAA77C" w14:textId="77777777" w:rsidTr="009A2427">
        <w:tc>
          <w:tcPr>
            <w:tcW w:w="10089" w:type="dxa"/>
          </w:tcPr>
          <w:p w14:paraId="065E2BCD" w14:textId="77777777" w:rsidR="00013002" w:rsidRPr="009A2427" w:rsidRDefault="00013002" w:rsidP="009A2427">
            <w:pPr>
              <w:spacing w:before="80" w:line="500" w:lineRule="exact"/>
              <w:jc w:val="right"/>
              <w:rPr>
                <w:rFonts w:ascii="Tahoma" w:hAnsi="Tahoma" w:cs="Tahoma"/>
                <w:b/>
                <w:bCs/>
                <w:iCs/>
                <w:color w:val="509141"/>
                <w:sz w:val="44"/>
                <w:szCs w:val="44"/>
                <w:lang w:val="en-US"/>
              </w:rPr>
            </w:pPr>
          </w:p>
          <w:p w14:paraId="65C2F9F0" w14:textId="18BF0C38" w:rsidR="00D8150A" w:rsidRPr="009A2427" w:rsidRDefault="00F50A81" w:rsidP="009A2427">
            <w:pPr>
              <w:spacing w:before="80" w:line="500" w:lineRule="exact"/>
              <w:jc w:val="right"/>
              <w:rPr>
                <w:rFonts w:ascii="Tahoma" w:hAnsi="Tahoma" w:cs="Tahoma"/>
                <w:b/>
                <w:bCs/>
                <w:iCs/>
                <w:color w:val="509141"/>
                <w:sz w:val="44"/>
                <w:szCs w:val="44"/>
                <w:lang w:val="en-US"/>
              </w:rPr>
            </w:pPr>
            <w:r w:rsidRPr="00F50A81">
              <w:rPr>
                <w:rFonts w:ascii="Tahoma" w:hAnsi="Tahoma" w:cs="Tahoma"/>
                <w:b/>
                <w:bCs/>
                <w:iCs/>
                <w:color w:val="509141"/>
                <w:sz w:val="44"/>
                <w:szCs w:val="44"/>
                <w:lang w:val="en-GB"/>
              </w:rPr>
              <w:t>Planning analysis for the HD Radio system in the MF band</w:t>
            </w:r>
          </w:p>
          <w:p w14:paraId="03FB5B4F" w14:textId="77777777"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66458C" w14:paraId="2DF1F59D" w14:textId="77777777" w:rsidTr="009A2427">
        <w:tc>
          <w:tcPr>
            <w:tcW w:w="10089" w:type="dxa"/>
          </w:tcPr>
          <w:p w14:paraId="31282C52"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6D390B52"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40743835"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459D26FD" w14:textId="77777777" w:rsidR="007B203C" w:rsidRPr="009A2427" w:rsidRDefault="007B203C" w:rsidP="009A2427">
            <w:pPr>
              <w:spacing w:before="80" w:after="180" w:line="360" w:lineRule="exact"/>
              <w:jc w:val="right"/>
              <w:rPr>
                <w:rFonts w:ascii="Tahoma" w:hAnsi="Tahoma" w:cs="Tahoma"/>
                <w:b/>
                <w:bCs/>
                <w:iCs/>
                <w:color w:val="243285"/>
                <w:sz w:val="36"/>
                <w:szCs w:val="36"/>
                <w:lang w:val="en-US"/>
              </w:rPr>
            </w:pPr>
          </w:p>
          <w:p w14:paraId="38ED9AAB" w14:textId="77777777"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14:paraId="0E535509" w14:textId="77777777"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36685C7B" w14:textId="77777777" w:rsidR="00A71FE5" w:rsidRDefault="00A71FE5" w:rsidP="00CD659B">
      <w:pPr>
        <w:spacing w:before="80"/>
        <w:rPr>
          <w:i/>
          <w:sz w:val="22"/>
          <w:lang w:val="en-US"/>
        </w:rPr>
      </w:pPr>
    </w:p>
    <w:p w14:paraId="5CB0A95B" w14:textId="77777777" w:rsidR="00FE79FE" w:rsidRDefault="00FE79FE" w:rsidP="00CD659B">
      <w:pPr>
        <w:spacing w:before="80"/>
        <w:rPr>
          <w:i/>
          <w:sz w:val="22"/>
          <w:lang w:val="en-US"/>
        </w:rPr>
      </w:pPr>
    </w:p>
    <w:p w14:paraId="005DFDA0" w14:textId="77777777" w:rsidR="00FE79FE" w:rsidRDefault="00FE79FE" w:rsidP="00CD659B">
      <w:pPr>
        <w:spacing w:before="80"/>
        <w:rPr>
          <w:i/>
          <w:sz w:val="22"/>
          <w:lang w:val="en-US"/>
        </w:rPr>
      </w:pPr>
    </w:p>
    <w:p w14:paraId="30D79661" w14:textId="77777777" w:rsidR="00FE79FE" w:rsidRDefault="00FE79FE" w:rsidP="00CD659B">
      <w:pPr>
        <w:spacing w:before="80"/>
        <w:rPr>
          <w:i/>
          <w:sz w:val="22"/>
          <w:lang w:val="en-US"/>
        </w:rPr>
      </w:pPr>
    </w:p>
    <w:p w14:paraId="59B0C401" w14:textId="77777777" w:rsidR="00FE79FE" w:rsidRDefault="00FE79FE" w:rsidP="00CD659B">
      <w:pPr>
        <w:spacing w:before="80"/>
        <w:rPr>
          <w:i/>
          <w:sz w:val="22"/>
          <w:lang w:val="en-US"/>
        </w:rPr>
      </w:pPr>
    </w:p>
    <w:p w14:paraId="6D5C4E80" w14:textId="77777777" w:rsidR="00A71FE5" w:rsidRDefault="00A71FE5" w:rsidP="00CD659B">
      <w:pPr>
        <w:spacing w:before="80"/>
        <w:rPr>
          <w:i/>
          <w:sz w:val="22"/>
          <w:lang w:val="en-US"/>
        </w:rPr>
      </w:pPr>
    </w:p>
    <w:p w14:paraId="093C732C"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6F1B1D66"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43B7A7"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06E98D90"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8E88595" w14:textId="77777777" w:rsidR="00505FB4" w:rsidRDefault="00505FB4" w:rsidP="00505FB4">
      <w:pPr>
        <w:pStyle w:val="Heading1"/>
        <w:spacing w:before="400"/>
        <w:jc w:val="center"/>
        <w:rPr>
          <w:szCs w:val="24"/>
          <w:lang w:val="en-US"/>
        </w:rPr>
      </w:pPr>
    </w:p>
    <w:p w14:paraId="1B598EC8" w14:textId="77777777" w:rsidR="00CB60A4" w:rsidRDefault="00CB60A4" w:rsidP="000C0413">
      <w:pPr>
        <w:pStyle w:val="Heading1"/>
        <w:spacing w:before="540"/>
        <w:jc w:val="center"/>
        <w:rPr>
          <w:szCs w:val="24"/>
          <w:lang w:val="en-US"/>
        </w:rPr>
      </w:pPr>
      <w:r>
        <w:rPr>
          <w:szCs w:val="24"/>
          <w:lang w:val="en-US"/>
        </w:rPr>
        <w:t>Policy on Intellectual Property Right (IPR)</w:t>
      </w:r>
    </w:p>
    <w:p w14:paraId="55C7467A" w14:textId="17281E81" w:rsidR="00CB60A4" w:rsidRDefault="00CB60A4" w:rsidP="005116D9">
      <w:pPr>
        <w:tabs>
          <w:tab w:val="left" w:pos="720"/>
        </w:tabs>
        <w:spacing w:before="240"/>
        <w:rPr>
          <w:sz w:val="20"/>
          <w:lang w:val="en-US"/>
        </w:rPr>
      </w:pPr>
      <w:r>
        <w:rPr>
          <w:sz w:val="20"/>
          <w:lang w:val="en-US"/>
        </w:rPr>
        <w:t>ITU-R policy on IPR is described in the Common Patent Policy for ITU-T/ITU-R/ISO/IEC referenced in Resolution ITU</w:t>
      </w:r>
      <w:r w:rsidR="0030461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8E79C85" w14:textId="77777777" w:rsidR="00CB60A4" w:rsidRDefault="00CB60A4" w:rsidP="00CB60A4">
      <w:pPr>
        <w:jc w:val="center"/>
        <w:rPr>
          <w:sz w:val="22"/>
          <w:lang w:val="en-US"/>
        </w:rPr>
      </w:pPr>
    </w:p>
    <w:p w14:paraId="486C913A" w14:textId="77777777" w:rsidR="00505FB4" w:rsidRDefault="00505FB4" w:rsidP="00CB60A4">
      <w:pPr>
        <w:jc w:val="center"/>
        <w:rPr>
          <w:sz w:val="22"/>
          <w:lang w:val="en-US"/>
        </w:rPr>
      </w:pPr>
    </w:p>
    <w:p w14:paraId="080C4207"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6458C" w14:paraId="4861A686" w14:textId="77777777">
        <w:tc>
          <w:tcPr>
            <w:tcW w:w="9360" w:type="dxa"/>
            <w:gridSpan w:val="2"/>
            <w:tcBorders>
              <w:top w:val="single" w:sz="12" w:space="0" w:color="000080"/>
              <w:left w:val="single" w:sz="12" w:space="0" w:color="000080"/>
              <w:bottom w:val="nil"/>
              <w:right w:val="single" w:sz="12" w:space="0" w:color="000080"/>
            </w:tcBorders>
          </w:tcPr>
          <w:p w14:paraId="594DC5DB"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17AC4F0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027022DB" w14:textId="77777777" w:rsidTr="006F2B77">
        <w:tc>
          <w:tcPr>
            <w:tcW w:w="1140" w:type="dxa"/>
            <w:tcBorders>
              <w:top w:val="nil"/>
              <w:left w:val="single" w:sz="12" w:space="0" w:color="000080"/>
              <w:bottom w:val="nil"/>
              <w:right w:val="nil"/>
            </w:tcBorders>
          </w:tcPr>
          <w:p w14:paraId="653E45BC"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21061C1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7CF3E4A0" w14:textId="77777777" w:rsidTr="006F2B77">
        <w:tc>
          <w:tcPr>
            <w:tcW w:w="1140" w:type="dxa"/>
            <w:tcBorders>
              <w:top w:val="nil"/>
              <w:left w:val="single" w:sz="12" w:space="0" w:color="000080"/>
              <w:bottom w:val="nil"/>
              <w:right w:val="nil"/>
            </w:tcBorders>
            <w:shd w:val="clear" w:color="auto" w:fill="auto"/>
          </w:tcPr>
          <w:p w14:paraId="22F5DB24"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4CE4B4AB"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66458C" w14:paraId="6BA58352" w14:textId="77777777" w:rsidTr="006F2B77">
        <w:tc>
          <w:tcPr>
            <w:tcW w:w="1140" w:type="dxa"/>
            <w:tcBorders>
              <w:top w:val="nil"/>
              <w:left w:val="single" w:sz="12" w:space="0" w:color="000080"/>
              <w:bottom w:val="nil"/>
              <w:right w:val="nil"/>
            </w:tcBorders>
          </w:tcPr>
          <w:p w14:paraId="3396CC88"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B31415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14:paraId="2DA41A42" w14:textId="77777777" w:rsidTr="006F2B77">
        <w:tc>
          <w:tcPr>
            <w:tcW w:w="1140" w:type="dxa"/>
            <w:tcBorders>
              <w:top w:val="nil"/>
              <w:left w:val="single" w:sz="12" w:space="0" w:color="000080"/>
              <w:bottom w:val="nil"/>
              <w:right w:val="nil"/>
            </w:tcBorders>
            <w:shd w:val="clear" w:color="auto" w:fill="F3F3F3"/>
          </w:tcPr>
          <w:p w14:paraId="47ABC844" w14:textId="77777777"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242EACB3"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14:paraId="0E286066" w14:textId="77777777" w:rsidTr="00BD3F5C">
        <w:tc>
          <w:tcPr>
            <w:tcW w:w="1140" w:type="dxa"/>
            <w:tcBorders>
              <w:top w:val="nil"/>
              <w:left w:val="single" w:sz="12" w:space="0" w:color="000080"/>
              <w:bottom w:val="nil"/>
              <w:right w:val="nil"/>
            </w:tcBorders>
            <w:shd w:val="clear" w:color="auto" w:fill="auto"/>
          </w:tcPr>
          <w:p w14:paraId="0B90178B"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1E3E080"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14:paraId="649707CE" w14:textId="77777777">
        <w:tc>
          <w:tcPr>
            <w:tcW w:w="1140" w:type="dxa"/>
            <w:tcBorders>
              <w:top w:val="nil"/>
              <w:left w:val="single" w:sz="12" w:space="0" w:color="000080"/>
              <w:bottom w:val="nil"/>
              <w:right w:val="nil"/>
            </w:tcBorders>
          </w:tcPr>
          <w:p w14:paraId="3E06F0FC"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2B57DBC6"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7527585E" w14:textId="77777777">
        <w:tc>
          <w:tcPr>
            <w:tcW w:w="1140" w:type="dxa"/>
            <w:tcBorders>
              <w:top w:val="nil"/>
              <w:left w:val="single" w:sz="12" w:space="0" w:color="000080"/>
              <w:bottom w:val="nil"/>
              <w:right w:val="nil"/>
            </w:tcBorders>
            <w:shd w:val="clear" w:color="auto" w:fill="auto"/>
          </w:tcPr>
          <w:p w14:paraId="1113519D"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2D2EBD7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58CD0481" w14:textId="77777777">
        <w:tc>
          <w:tcPr>
            <w:tcW w:w="1140" w:type="dxa"/>
            <w:tcBorders>
              <w:top w:val="nil"/>
              <w:left w:val="single" w:sz="12" w:space="0" w:color="000080"/>
              <w:bottom w:val="nil"/>
              <w:right w:val="nil"/>
            </w:tcBorders>
          </w:tcPr>
          <w:p w14:paraId="0175FBB3"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645A4B9" w14:textId="77777777" w:rsidR="00CB60A4" w:rsidRDefault="00CB60A4">
            <w:pPr>
              <w:spacing w:before="30" w:after="30"/>
              <w:jc w:val="left"/>
              <w:rPr>
                <w:sz w:val="20"/>
                <w:lang w:val="fr-CH"/>
              </w:rPr>
            </w:pPr>
            <w:r>
              <w:rPr>
                <w:sz w:val="20"/>
                <w:lang w:val="fr-CH"/>
              </w:rPr>
              <w:t>Radiowave propagation</w:t>
            </w:r>
          </w:p>
        </w:tc>
      </w:tr>
      <w:tr w:rsidR="00CB60A4" w14:paraId="4661DF83" w14:textId="77777777">
        <w:tc>
          <w:tcPr>
            <w:tcW w:w="1140" w:type="dxa"/>
            <w:tcBorders>
              <w:top w:val="nil"/>
              <w:left w:val="single" w:sz="12" w:space="0" w:color="000080"/>
              <w:bottom w:val="nil"/>
              <w:right w:val="nil"/>
            </w:tcBorders>
          </w:tcPr>
          <w:p w14:paraId="4C32B027"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4F9C9DE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29151B0A" w14:textId="77777777">
        <w:tc>
          <w:tcPr>
            <w:tcW w:w="1140" w:type="dxa"/>
            <w:tcBorders>
              <w:top w:val="nil"/>
              <w:left w:val="single" w:sz="12" w:space="0" w:color="000080"/>
              <w:bottom w:val="nil"/>
              <w:right w:val="nil"/>
            </w:tcBorders>
          </w:tcPr>
          <w:p w14:paraId="33C87A75"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D0EBA7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6A69EECC" w14:textId="77777777">
        <w:tc>
          <w:tcPr>
            <w:tcW w:w="1140" w:type="dxa"/>
            <w:tcBorders>
              <w:top w:val="nil"/>
              <w:left w:val="single" w:sz="12" w:space="0" w:color="000080"/>
              <w:bottom w:val="nil"/>
              <w:right w:val="nil"/>
            </w:tcBorders>
          </w:tcPr>
          <w:p w14:paraId="29BB0901"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75531F3" w14:textId="77777777"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14:paraId="64D18464" w14:textId="77777777">
        <w:tc>
          <w:tcPr>
            <w:tcW w:w="1140" w:type="dxa"/>
            <w:tcBorders>
              <w:top w:val="nil"/>
              <w:left w:val="single" w:sz="12" w:space="0" w:color="000080"/>
              <w:bottom w:val="nil"/>
              <w:right w:val="nil"/>
            </w:tcBorders>
          </w:tcPr>
          <w:p w14:paraId="7CFAF8CC"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4327B181" w14:textId="77777777" w:rsidR="00CB60A4" w:rsidRDefault="00CB60A4">
            <w:pPr>
              <w:spacing w:before="30" w:after="30"/>
              <w:jc w:val="left"/>
              <w:rPr>
                <w:sz w:val="20"/>
                <w:lang w:val="en-US"/>
              </w:rPr>
            </w:pPr>
            <w:r>
              <w:rPr>
                <w:sz w:val="20"/>
                <w:lang w:val="en-US"/>
              </w:rPr>
              <w:t>Space applications and meteorology</w:t>
            </w:r>
          </w:p>
        </w:tc>
      </w:tr>
      <w:tr w:rsidR="00CB60A4" w:rsidRPr="0066458C" w14:paraId="5AD99DA3" w14:textId="77777777">
        <w:tc>
          <w:tcPr>
            <w:tcW w:w="1140" w:type="dxa"/>
            <w:tcBorders>
              <w:top w:val="nil"/>
              <w:left w:val="single" w:sz="12" w:space="0" w:color="000080"/>
              <w:bottom w:val="nil"/>
              <w:right w:val="nil"/>
            </w:tcBorders>
          </w:tcPr>
          <w:p w14:paraId="54D0EB0F"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DD68C84"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32B56EBE" w14:textId="77777777">
        <w:tc>
          <w:tcPr>
            <w:tcW w:w="1140" w:type="dxa"/>
            <w:tcBorders>
              <w:top w:val="nil"/>
              <w:left w:val="single" w:sz="12" w:space="0" w:color="000080"/>
              <w:bottom w:val="single" w:sz="12" w:space="0" w:color="000080"/>
              <w:right w:val="nil"/>
            </w:tcBorders>
          </w:tcPr>
          <w:p w14:paraId="69814F74"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20D1FBCB" w14:textId="77777777" w:rsidR="00CB60A4" w:rsidRDefault="00CB60A4" w:rsidP="00505FB4">
            <w:pPr>
              <w:spacing w:before="30" w:after="180"/>
              <w:jc w:val="left"/>
              <w:rPr>
                <w:sz w:val="20"/>
                <w:lang w:val="en-US"/>
              </w:rPr>
            </w:pPr>
            <w:r>
              <w:rPr>
                <w:sz w:val="20"/>
                <w:lang w:val="en-US"/>
              </w:rPr>
              <w:t>Spectrum management</w:t>
            </w:r>
          </w:p>
        </w:tc>
      </w:tr>
    </w:tbl>
    <w:p w14:paraId="75663A40"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352F42CA" w14:textId="77777777">
        <w:tc>
          <w:tcPr>
            <w:tcW w:w="720" w:type="dxa"/>
          </w:tcPr>
          <w:p w14:paraId="6DD5912C" w14:textId="77777777" w:rsidR="00CB60A4" w:rsidRDefault="00CB60A4">
            <w:pPr>
              <w:jc w:val="center"/>
              <w:rPr>
                <w:sz w:val="22"/>
                <w:lang w:val="en-US"/>
              </w:rPr>
            </w:pPr>
          </w:p>
        </w:tc>
      </w:tr>
    </w:tbl>
    <w:p w14:paraId="7122185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6458C" w14:paraId="19737918" w14:textId="77777777" w:rsidTr="009A2427">
        <w:tc>
          <w:tcPr>
            <w:tcW w:w="9360" w:type="dxa"/>
            <w:tcBorders>
              <w:top w:val="single" w:sz="12" w:space="0" w:color="000080"/>
              <w:left w:val="single" w:sz="12" w:space="0" w:color="000080"/>
              <w:bottom w:val="single" w:sz="12" w:space="0" w:color="000080"/>
              <w:right w:val="single" w:sz="12" w:space="0" w:color="000080"/>
            </w:tcBorders>
          </w:tcPr>
          <w:p w14:paraId="440BF2EE" w14:textId="77777777"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14:paraId="7DF93F05" w14:textId="77777777" w:rsidR="00CB60A4" w:rsidRDefault="00CB60A4" w:rsidP="00CB60A4">
      <w:pPr>
        <w:spacing w:before="0"/>
        <w:jc w:val="center"/>
        <w:rPr>
          <w:sz w:val="22"/>
          <w:lang w:val="en-US"/>
        </w:rPr>
      </w:pPr>
    </w:p>
    <w:p w14:paraId="5DF39096" w14:textId="77777777" w:rsidR="00CB60A4" w:rsidRDefault="00CB60A4" w:rsidP="00CB60A4">
      <w:pPr>
        <w:spacing w:before="0"/>
        <w:jc w:val="center"/>
        <w:rPr>
          <w:sz w:val="22"/>
          <w:lang w:val="en-US"/>
        </w:rPr>
      </w:pPr>
    </w:p>
    <w:p w14:paraId="63FEA860" w14:textId="77777777" w:rsidR="00CB60A4" w:rsidRDefault="00CB60A4" w:rsidP="00CB60A4">
      <w:pPr>
        <w:spacing w:before="0"/>
        <w:jc w:val="right"/>
        <w:rPr>
          <w:i/>
          <w:iCs/>
          <w:sz w:val="20"/>
          <w:lang w:val="en-US"/>
        </w:rPr>
      </w:pPr>
      <w:r>
        <w:rPr>
          <w:i/>
          <w:iCs/>
          <w:sz w:val="20"/>
          <w:lang w:val="en-US"/>
        </w:rPr>
        <w:t>Electronic Publication</w:t>
      </w:r>
    </w:p>
    <w:p w14:paraId="3B8E5B91" w14:textId="185BFCB9"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50A81">
        <w:rPr>
          <w:sz w:val="20"/>
          <w:lang w:val="en-US"/>
        </w:rPr>
        <w:t>20</w:t>
      </w:r>
    </w:p>
    <w:p w14:paraId="5F5BAAB5" w14:textId="5614BCB5"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F50A81">
        <w:rPr>
          <w:sz w:val="20"/>
          <w:lang w:val="en-US"/>
        </w:rPr>
        <w:t>20</w:t>
      </w:r>
    </w:p>
    <w:p w14:paraId="5AB0C435"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4A641905"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7D20A0A4" w14:textId="1561AA1E" w:rsidR="005E3779" w:rsidRPr="008D3D8D" w:rsidRDefault="005E3779" w:rsidP="005E3779">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F50A81">
        <w:rPr>
          <w:rStyle w:val="href"/>
          <w:lang w:val="en-US"/>
        </w:rPr>
        <w:t>2482-0</w:t>
      </w:r>
    </w:p>
    <w:p w14:paraId="025844B4" w14:textId="09B67E53" w:rsidR="00F50A81" w:rsidRDefault="00F50A81" w:rsidP="00F50A81">
      <w:pPr>
        <w:pStyle w:val="Reptitle"/>
        <w:rPr>
          <w:lang w:val="en-GB"/>
        </w:rPr>
      </w:pPr>
      <w:r w:rsidRPr="00F50A81">
        <w:rPr>
          <w:lang w:val="en-GB"/>
        </w:rPr>
        <w:t>Planning analysis for the HD Radio system in the MF band</w:t>
      </w:r>
    </w:p>
    <w:p w14:paraId="0D11D8C1" w14:textId="77777777" w:rsidR="00F50A81" w:rsidRPr="00F6694F" w:rsidRDefault="00F50A81" w:rsidP="00F50A81">
      <w:pPr>
        <w:pStyle w:val="Repdate"/>
        <w:rPr>
          <w:lang w:val="en-GB"/>
        </w:rPr>
      </w:pPr>
      <w:r w:rsidRPr="00F6694F">
        <w:rPr>
          <w:lang w:val="en-GB"/>
        </w:rPr>
        <w:t>(2020)</w:t>
      </w:r>
    </w:p>
    <w:p w14:paraId="00B50D67" w14:textId="77777777" w:rsidR="00F50A81" w:rsidRPr="00F6694F" w:rsidRDefault="00F50A81" w:rsidP="00E014FF">
      <w:pPr>
        <w:pStyle w:val="Heading1"/>
        <w:rPr>
          <w:lang w:val="en-GB" w:eastAsia="zh-CN"/>
        </w:rPr>
      </w:pPr>
      <w:r w:rsidRPr="00F6694F">
        <w:rPr>
          <w:rFonts w:asciiTheme="majorBidi" w:hAnsiTheme="majorBidi" w:cstheme="majorBidi"/>
          <w:lang w:val="en-GB"/>
        </w:rPr>
        <w:t>1</w:t>
      </w:r>
      <w:r w:rsidRPr="00F6694F">
        <w:rPr>
          <w:rFonts w:asciiTheme="majorBidi" w:hAnsiTheme="majorBidi" w:cstheme="majorBidi"/>
          <w:lang w:val="en-GB"/>
        </w:rPr>
        <w:tab/>
      </w:r>
      <w:r w:rsidRPr="00F6694F">
        <w:rPr>
          <w:lang w:val="en-GB" w:eastAsia="zh-CN"/>
        </w:rPr>
        <w:t>Introduction</w:t>
      </w:r>
    </w:p>
    <w:p w14:paraId="3CCFDF1E" w14:textId="77777777" w:rsidR="00F50A81" w:rsidRPr="00F6694F" w:rsidRDefault="00F50A81" w:rsidP="00F50A81">
      <w:pPr>
        <w:rPr>
          <w:lang w:val="en-GB"/>
        </w:rPr>
      </w:pPr>
      <w:r w:rsidRPr="00F6694F">
        <w:rPr>
          <w:lang w:val="en-GB"/>
        </w:rPr>
        <w:t>The HD Radio hybrid configuration makes use of the existing MF Band allocations and embeds new audio and data services within an analogue 10 kHz frequency raster. The system characteristics for the HD Radio system can be found in Recommendation ITU-R BS.1514 [1].</w:t>
      </w:r>
    </w:p>
    <w:p w14:paraId="0DAF4C4F" w14:textId="77777777" w:rsidR="00F50A81" w:rsidRPr="00F6694F" w:rsidRDefault="00F50A81" w:rsidP="00F50A81">
      <w:pPr>
        <w:rPr>
          <w:lang w:val="en-GB"/>
        </w:rPr>
      </w:pPr>
      <w:r w:rsidRPr="00F6694F">
        <w:rPr>
          <w:lang w:val="en-GB"/>
        </w:rPr>
        <w:t>The MF HD Radio system operates in two modes: hybrid and all-digital. In hybrid mode, this in-band on-channel (IBOC) implementation preserves the analogue broadcast located on the main frequency assignment and adds low-level digitally-modulated signals immediately adjacent to either side (or both sides) of the analogue signal. In all-digital mode, the system takes advantage of a previously vacated analogue broadcast and employs digitally-modulated signals immediately adjacent to either side (or both sides) of the analogue carrier.</w:t>
      </w:r>
    </w:p>
    <w:p w14:paraId="190F1971" w14:textId="77777777" w:rsidR="00F50A81" w:rsidRPr="00F6694F" w:rsidRDefault="00F50A81" w:rsidP="00EC7059">
      <w:pPr>
        <w:pStyle w:val="Heading1"/>
        <w:rPr>
          <w:b w:val="0"/>
          <w:lang w:val="en-GB"/>
        </w:rPr>
      </w:pPr>
      <w:bookmarkStart w:id="3" w:name="_Toc366572501"/>
      <w:r w:rsidRPr="00F6694F">
        <w:rPr>
          <w:lang w:val="en-GB"/>
        </w:rPr>
        <w:t>2</w:t>
      </w:r>
      <w:r w:rsidRPr="00F6694F">
        <w:rPr>
          <w:lang w:val="en-GB"/>
        </w:rPr>
        <w:tab/>
        <w:t>HD Radio system configurations</w:t>
      </w:r>
      <w:bookmarkEnd w:id="3"/>
    </w:p>
    <w:p w14:paraId="734FB401" w14:textId="77777777" w:rsidR="00F50A81" w:rsidRPr="00F6694F" w:rsidRDefault="00F50A81" w:rsidP="00F50A81">
      <w:pPr>
        <w:rPr>
          <w:lang w:val="en-GB"/>
        </w:rPr>
      </w:pPr>
      <w:r w:rsidRPr="00F6694F">
        <w:rPr>
          <w:lang w:val="en-GB"/>
        </w:rPr>
        <w:t>The system can be configured to use multiple frequency blocks that employ up to 30-kHz digital signal bandwidth. Such spectral configurations are shown for hybrid signal composition in Fig. 1, and for all-digital signal composition in Fig. 2.</w:t>
      </w:r>
    </w:p>
    <w:p w14:paraId="53B96DCB" w14:textId="77777777" w:rsidR="00F50A81" w:rsidRPr="00F6694F" w:rsidRDefault="00F50A81" w:rsidP="00EC7059">
      <w:pPr>
        <w:pStyle w:val="FigureNo"/>
        <w:rPr>
          <w:lang w:val="en-GB"/>
        </w:rPr>
      </w:pPr>
      <w:r w:rsidRPr="00F6694F">
        <w:rPr>
          <w:lang w:val="en-GB"/>
        </w:rPr>
        <w:t>FIGURE 1</w:t>
      </w:r>
    </w:p>
    <w:p w14:paraId="0BB5E016" w14:textId="6A86DCE6" w:rsidR="00F50A81" w:rsidRPr="00F6694F" w:rsidRDefault="00F50A81" w:rsidP="00EC7059">
      <w:pPr>
        <w:pStyle w:val="Figuretitle"/>
        <w:rPr>
          <w:lang w:val="en-GB"/>
        </w:rPr>
      </w:pPr>
      <w:r w:rsidRPr="00F6694F">
        <w:rPr>
          <w:lang w:val="en-GB"/>
        </w:rPr>
        <w:t>HD Radio AM system analogue signal and digital block positioning examples</w:t>
      </w:r>
    </w:p>
    <w:p w14:paraId="5B626F93" w14:textId="77777777" w:rsidR="00F50A81" w:rsidRPr="009C06F8" w:rsidRDefault="00F50A81" w:rsidP="00F50A81">
      <w:pPr>
        <w:pStyle w:val="Figure"/>
      </w:pPr>
      <w:r w:rsidRPr="009C06F8">
        <w:rPr>
          <w:noProof/>
          <w:lang w:eastAsia="en-GB"/>
        </w:rPr>
        <mc:AlternateContent>
          <mc:Choice Requires="wpc">
            <w:drawing>
              <wp:inline distT="0" distB="0" distL="0" distR="0" wp14:anchorId="018C43B3" wp14:editId="2FAC3108">
                <wp:extent cx="6567170" cy="1988185"/>
                <wp:effectExtent l="0" t="0" r="0" b="0"/>
                <wp:docPr id="197" name="Canvas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Rectangle 4"/>
                        <wps:cNvSpPr>
                          <a:spLocks noChangeArrowheads="1"/>
                        </wps:cNvSpPr>
                        <wps:spPr bwMode="auto">
                          <a:xfrm>
                            <a:off x="457835"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2417"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21" name="Rectangle 5"/>
                        <wps:cNvSpPr>
                          <a:spLocks noChangeArrowheads="1"/>
                        </wps:cNvSpPr>
                        <wps:spPr bwMode="auto">
                          <a:xfrm>
                            <a:off x="47561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618E" w14:textId="77777777" w:rsidR="00B57C8C" w:rsidRDefault="00B57C8C" w:rsidP="00F50A81">
                              <w:r>
                                <w:rPr>
                                  <w:rFonts w:ascii="Arial" w:hAnsi="Arial" w:cs="Arial"/>
                                  <w:b/>
                                  <w:bCs/>
                                  <w:color w:val="000000"/>
                                  <w:sz w:val="10"/>
                                  <w:szCs w:val="10"/>
                                </w:rPr>
                                <w:t>10</w:t>
                              </w:r>
                            </w:p>
                          </w:txbxContent>
                        </wps:txbx>
                        <wps:bodyPr rot="0" vert="horz" wrap="none" lIns="0" tIns="0" rIns="0" bIns="0" anchor="t" anchorCtr="0">
                          <a:spAutoFit/>
                        </wps:bodyPr>
                      </wps:wsp>
                      <wps:wsp>
                        <wps:cNvPr id="22" name="Rectangle 6"/>
                        <wps:cNvSpPr>
                          <a:spLocks noChangeArrowheads="1"/>
                        </wps:cNvSpPr>
                        <wps:spPr bwMode="auto">
                          <a:xfrm>
                            <a:off x="897890"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40CD"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23" name="Rectangle 7"/>
                        <wps:cNvSpPr>
                          <a:spLocks noChangeArrowheads="1"/>
                        </wps:cNvSpPr>
                        <wps:spPr bwMode="auto">
                          <a:xfrm>
                            <a:off x="915670"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ED1D" w14:textId="77777777" w:rsidR="00B57C8C" w:rsidRDefault="00B57C8C" w:rsidP="00F50A81">
                              <w:r>
                                <w:rPr>
                                  <w:rFonts w:ascii="Arial" w:hAnsi="Arial" w:cs="Arial"/>
                                  <w:b/>
                                  <w:bCs/>
                                  <w:color w:val="000000"/>
                                  <w:sz w:val="10"/>
                                  <w:szCs w:val="10"/>
                                </w:rPr>
                                <w:t>5</w:t>
                              </w:r>
                            </w:p>
                          </w:txbxContent>
                        </wps:txbx>
                        <wps:bodyPr rot="0" vert="horz" wrap="none" lIns="0" tIns="0" rIns="0" bIns="0" anchor="t" anchorCtr="0">
                          <a:spAutoFit/>
                        </wps:bodyPr>
                      </wps:wsp>
                      <wps:wsp>
                        <wps:cNvPr id="24" name="Rectangle 8"/>
                        <wps:cNvSpPr>
                          <a:spLocks noChangeArrowheads="1"/>
                        </wps:cNvSpPr>
                        <wps:spPr bwMode="auto">
                          <a:xfrm>
                            <a:off x="1337945"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F50B" w14:textId="77777777" w:rsidR="00B57C8C" w:rsidRDefault="00B57C8C" w:rsidP="00F50A81">
                              <w:r>
                                <w:rPr>
                                  <w:rFonts w:ascii="Arial" w:hAnsi="Arial" w:cs="Arial"/>
                                  <w:b/>
                                  <w:bCs/>
                                  <w:color w:val="000000"/>
                                  <w:sz w:val="10"/>
                                  <w:szCs w:val="10"/>
                                </w:rPr>
                                <w:t>0</w:t>
                              </w:r>
                            </w:p>
                          </w:txbxContent>
                        </wps:txbx>
                        <wps:bodyPr rot="0" vert="horz" wrap="none" lIns="0" tIns="0" rIns="0" bIns="0" anchor="t" anchorCtr="0">
                          <a:spAutoFit/>
                        </wps:bodyPr>
                      </wps:wsp>
                      <wps:wsp>
                        <wps:cNvPr id="25" name="Rectangle 9"/>
                        <wps:cNvSpPr>
                          <a:spLocks noChangeArrowheads="1"/>
                        </wps:cNvSpPr>
                        <wps:spPr bwMode="auto">
                          <a:xfrm>
                            <a:off x="1760855"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8FF5" w14:textId="77777777" w:rsidR="00B57C8C" w:rsidRDefault="00B57C8C" w:rsidP="00F50A81">
                              <w:r>
                                <w:rPr>
                                  <w:rFonts w:ascii="Arial" w:hAnsi="Arial" w:cs="Arial"/>
                                  <w:b/>
                                  <w:bCs/>
                                  <w:color w:val="000000"/>
                                  <w:sz w:val="10"/>
                                  <w:szCs w:val="10"/>
                                </w:rPr>
                                <w:t>5</w:t>
                              </w:r>
                            </w:p>
                          </w:txbxContent>
                        </wps:txbx>
                        <wps:bodyPr rot="0" vert="horz" wrap="none" lIns="0" tIns="0" rIns="0" bIns="0" anchor="t" anchorCtr="0">
                          <a:spAutoFit/>
                        </wps:bodyPr>
                      </wps:wsp>
                      <wps:wsp>
                        <wps:cNvPr id="26" name="Rectangle 10"/>
                        <wps:cNvSpPr>
                          <a:spLocks noChangeArrowheads="1"/>
                        </wps:cNvSpPr>
                        <wps:spPr bwMode="auto">
                          <a:xfrm>
                            <a:off x="216598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8C1D" w14:textId="77777777" w:rsidR="00B57C8C" w:rsidRDefault="00B57C8C" w:rsidP="00F50A81">
                              <w:r>
                                <w:rPr>
                                  <w:rFonts w:ascii="Arial" w:hAnsi="Arial" w:cs="Arial"/>
                                  <w:b/>
                                  <w:bCs/>
                                  <w:color w:val="000000"/>
                                  <w:sz w:val="10"/>
                                  <w:szCs w:val="10"/>
                                </w:rPr>
                                <w:t>10</w:t>
                              </w:r>
                            </w:p>
                          </w:txbxContent>
                        </wps:txbx>
                        <wps:bodyPr rot="0" vert="horz" wrap="none" lIns="0" tIns="0" rIns="0" bIns="0" anchor="t" anchorCtr="0">
                          <a:spAutoFit/>
                        </wps:bodyPr>
                      </wps:wsp>
                      <wps:wsp>
                        <wps:cNvPr id="27" name="Rectangle 11"/>
                        <wps:cNvSpPr>
                          <a:spLocks noChangeArrowheads="1"/>
                        </wps:cNvSpPr>
                        <wps:spPr bwMode="auto">
                          <a:xfrm>
                            <a:off x="982354" y="1584325"/>
                            <a:ext cx="525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0933" w14:textId="77777777" w:rsidR="00B57C8C" w:rsidRDefault="00B57C8C" w:rsidP="00F50A81">
                              <w:r>
                                <w:rPr>
                                  <w:rFonts w:ascii="Arial" w:hAnsi="Arial" w:cs="Arial"/>
                                  <w:b/>
                                  <w:bCs/>
                                  <w:color w:val="000000"/>
                                  <w:sz w:val="12"/>
                                  <w:szCs w:val="12"/>
                                </w:rPr>
                                <w:t xml:space="preserve">Block position  </w:t>
                              </w:r>
                            </w:p>
                          </w:txbxContent>
                        </wps:txbx>
                        <wps:bodyPr rot="0" vert="horz" wrap="none" lIns="0" tIns="0" rIns="0" bIns="0" anchor="t" anchorCtr="0">
                          <a:spAutoFit/>
                        </wps:bodyPr>
                      </wps:wsp>
                      <wps:wsp>
                        <wps:cNvPr id="28" name="Rectangle 12"/>
                        <wps:cNvSpPr>
                          <a:spLocks noChangeArrowheads="1"/>
                        </wps:cNvSpPr>
                        <wps:spPr bwMode="auto">
                          <a:xfrm>
                            <a:off x="1531620" y="158432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234B" w14:textId="77777777" w:rsidR="00B57C8C" w:rsidRDefault="00B57C8C" w:rsidP="00F50A81">
                              <w:r>
                                <w:rPr>
                                  <w:rFonts w:ascii="Arial" w:hAnsi="Arial" w:cs="Arial"/>
                                  <w:b/>
                                  <w:bCs/>
                                  <w:color w:val="000000"/>
                                  <w:sz w:val="12"/>
                                  <w:szCs w:val="12"/>
                                </w:rPr>
                                <w:t>[</w:t>
                              </w:r>
                            </w:p>
                          </w:txbxContent>
                        </wps:txbx>
                        <wps:bodyPr rot="0" vert="horz" wrap="none" lIns="0" tIns="0" rIns="0" bIns="0" anchor="t" anchorCtr="0">
                          <a:spAutoFit/>
                        </wps:bodyPr>
                      </wps:wsp>
                      <wps:wsp>
                        <wps:cNvPr id="29" name="Rectangle 13"/>
                        <wps:cNvSpPr>
                          <a:spLocks noChangeArrowheads="1"/>
                        </wps:cNvSpPr>
                        <wps:spPr bwMode="auto">
                          <a:xfrm>
                            <a:off x="1555115" y="1584325"/>
                            <a:ext cx="1358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2341" w14:textId="77777777" w:rsidR="00B57C8C" w:rsidRDefault="00B57C8C" w:rsidP="00F50A81">
                              <w:proofErr w:type="gramStart"/>
                              <w:r>
                                <w:rPr>
                                  <w:rFonts w:ascii="Arial" w:hAnsi="Arial" w:cs="Arial"/>
                                  <w:b/>
                                  <w:bCs/>
                                  <w:color w:val="000000"/>
                                  <w:sz w:val="12"/>
                                  <w:szCs w:val="12"/>
                                </w:rPr>
                                <w:t>kHz</w:t>
                              </w:r>
                              <w:proofErr w:type="gramEnd"/>
                            </w:p>
                          </w:txbxContent>
                        </wps:txbx>
                        <wps:bodyPr rot="0" vert="horz" wrap="none" lIns="0" tIns="0" rIns="0" bIns="0" anchor="t" anchorCtr="0">
                          <a:spAutoFit/>
                        </wps:bodyPr>
                      </wps:wsp>
                      <wps:wsp>
                        <wps:cNvPr id="30" name="Rectangle 14"/>
                        <wps:cNvSpPr>
                          <a:spLocks noChangeArrowheads="1"/>
                        </wps:cNvSpPr>
                        <wps:spPr bwMode="auto">
                          <a:xfrm>
                            <a:off x="1678305" y="158432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E73A" w14:textId="77777777" w:rsidR="00B57C8C" w:rsidRDefault="00B57C8C" w:rsidP="00F50A81">
                              <w:r>
                                <w:rPr>
                                  <w:rFonts w:ascii="Arial" w:hAnsi="Arial" w:cs="Arial"/>
                                  <w:b/>
                                  <w:bCs/>
                                  <w:color w:val="000000"/>
                                  <w:sz w:val="12"/>
                                  <w:szCs w:val="12"/>
                                </w:rPr>
                                <w:t>]</w:t>
                              </w:r>
                            </w:p>
                          </w:txbxContent>
                        </wps:txbx>
                        <wps:bodyPr rot="0" vert="horz" wrap="none" lIns="0" tIns="0" rIns="0" bIns="0" anchor="t" anchorCtr="0">
                          <a:spAutoFit/>
                        </wps:bodyPr>
                      </wps:wsp>
                      <wps:wsp>
                        <wps:cNvPr id="31" name="Line 15"/>
                        <wps:cNvCnPr>
                          <a:cxnSpLocks noChangeShapeType="1"/>
                        </wps:cNvCnPr>
                        <wps:spPr bwMode="auto">
                          <a:xfrm>
                            <a:off x="13335" y="13335"/>
                            <a:ext cx="0" cy="14401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2" name="Line 16"/>
                        <wps:cNvCnPr>
                          <a:cxnSpLocks noChangeShapeType="1"/>
                        </wps:cNvCnPr>
                        <wps:spPr bwMode="auto">
                          <a:xfrm>
                            <a:off x="2689860" y="13335"/>
                            <a:ext cx="0" cy="14401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a:cxnSpLocks noChangeShapeType="1"/>
                        </wps:cNvCnPr>
                        <wps:spPr bwMode="auto">
                          <a:xfrm>
                            <a:off x="13335" y="1426845"/>
                            <a:ext cx="267652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a:cxnSpLocks noChangeShapeType="1"/>
                        </wps:cNvCnPr>
                        <wps:spPr bwMode="auto">
                          <a:xfrm>
                            <a:off x="929005"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5" name="Line 19"/>
                        <wps:cNvCnPr>
                          <a:cxnSpLocks noChangeShapeType="1"/>
                        </wps:cNvCnPr>
                        <wps:spPr bwMode="auto">
                          <a:xfrm>
                            <a:off x="506730"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6" name="Line 20"/>
                        <wps:cNvCnPr>
                          <a:cxnSpLocks noChangeShapeType="1"/>
                        </wps:cNvCnPr>
                        <wps:spPr bwMode="auto">
                          <a:xfrm>
                            <a:off x="1351915"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a:cxnSpLocks noChangeShapeType="1"/>
                        </wps:cNvCnPr>
                        <wps:spPr bwMode="auto">
                          <a:xfrm>
                            <a:off x="1774190"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a:cxnSpLocks noChangeShapeType="1"/>
                        </wps:cNvCnPr>
                        <wps:spPr bwMode="auto">
                          <a:xfrm>
                            <a:off x="2197100"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23"/>
                        <wps:cNvSpPr>
                          <a:spLocks noChangeArrowheads="1"/>
                        </wps:cNvSpPr>
                        <wps:spPr bwMode="auto">
                          <a:xfrm>
                            <a:off x="193675" y="94615"/>
                            <a:ext cx="5651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C41A" w14:textId="77777777" w:rsidR="00B57C8C" w:rsidRDefault="00B57C8C" w:rsidP="00F50A81">
                              <w:r>
                                <w:rPr>
                                  <w:rFonts w:ascii="Arial" w:hAnsi="Arial" w:cs="Arial"/>
                                  <w:b/>
                                  <w:bCs/>
                                  <w:color w:val="000000"/>
                                  <w:sz w:val="8"/>
                                  <w:szCs w:val="8"/>
                                </w:rPr>
                                <w:t xml:space="preserve">10 </w:t>
                              </w:r>
                            </w:p>
                          </w:txbxContent>
                        </wps:txbx>
                        <wps:bodyPr rot="0" vert="horz" wrap="none" lIns="0" tIns="0" rIns="0" bIns="0" anchor="t" anchorCtr="0">
                          <a:spAutoFit/>
                        </wps:bodyPr>
                      </wps:wsp>
                      <wps:wsp>
                        <wps:cNvPr id="40" name="Rectangle 24"/>
                        <wps:cNvSpPr>
                          <a:spLocks noChangeArrowheads="1"/>
                        </wps:cNvSpPr>
                        <wps:spPr bwMode="auto">
                          <a:xfrm>
                            <a:off x="269875" y="94615"/>
                            <a:ext cx="522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A8B1" w14:textId="77777777" w:rsidR="00B57C8C" w:rsidRDefault="00B57C8C" w:rsidP="00F50A81">
                              <w:proofErr w:type="gramStart"/>
                              <w:r>
                                <w:rPr>
                                  <w:rFonts w:ascii="Arial" w:hAnsi="Arial" w:cs="Arial"/>
                                  <w:b/>
                                  <w:bCs/>
                                  <w:color w:val="000000"/>
                                  <w:sz w:val="8"/>
                                  <w:szCs w:val="8"/>
                                </w:rPr>
                                <w:t>kHz</w:t>
                              </w:r>
                              <w:proofErr w:type="gramEnd"/>
                              <w:r>
                                <w:rPr>
                                  <w:rFonts w:ascii="Arial" w:hAnsi="Arial" w:cs="Arial"/>
                                  <w:b/>
                                  <w:bCs/>
                                  <w:color w:val="000000"/>
                                  <w:sz w:val="8"/>
                                  <w:szCs w:val="8"/>
                                </w:rPr>
                                <w:t xml:space="preserve"> digital bandwidth</w:t>
                              </w:r>
                            </w:p>
                          </w:txbxContent>
                        </wps:txbx>
                        <wps:bodyPr rot="0" vert="horz" wrap="none" lIns="0" tIns="0" rIns="0" bIns="0" anchor="t" anchorCtr="0">
                          <a:spAutoFit/>
                        </wps:bodyPr>
                      </wps:wsp>
                      <wps:wsp>
                        <wps:cNvPr id="41" name="Rectangle 25"/>
                        <wps:cNvSpPr>
                          <a:spLocks noChangeArrowheads="1"/>
                        </wps:cNvSpPr>
                        <wps:spPr bwMode="auto">
                          <a:xfrm>
                            <a:off x="375920" y="159385"/>
                            <a:ext cx="22606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3079" w14:textId="77777777" w:rsidR="00B57C8C" w:rsidRDefault="00B57C8C" w:rsidP="00F50A81">
                              <w:r>
                                <w:rPr>
                                  <w:rFonts w:ascii="Arial" w:hAnsi="Arial" w:cs="Arial"/>
                                  <w:b/>
                                  <w:bCs/>
                                  <w:color w:val="000000"/>
                                  <w:sz w:val="8"/>
                                  <w:szCs w:val="8"/>
                                </w:rPr>
                                <w:t>Mode MA</w:t>
                              </w:r>
                            </w:p>
                          </w:txbxContent>
                        </wps:txbx>
                        <wps:bodyPr rot="0" vert="horz" wrap="none" lIns="0" tIns="0" rIns="0" bIns="0" anchor="t" anchorCtr="0">
                          <a:spAutoFit/>
                        </wps:bodyPr>
                      </wps:wsp>
                      <wps:wsp>
                        <wps:cNvPr id="42" name="Rectangle 26"/>
                        <wps:cNvSpPr>
                          <a:spLocks noChangeArrowheads="1"/>
                        </wps:cNvSpPr>
                        <wps:spPr bwMode="auto">
                          <a:xfrm>
                            <a:off x="622300" y="15938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7886" w14:textId="77777777" w:rsidR="00B57C8C" w:rsidRDefault="00B57C8C" w:rsidP="00F50A81">
                              <w:r>
                                <w:rPr>
                                  <w:rFonts w:ascii="Arial" w:hAnsi="Arial" w:cs="Arial"/>
                                  <w:b/>
                                  <w:bCs/>
                                  <w:color w:val="000000"/>
                                  <w:sz w:val="8"/>
                                  <w:szCs w:val="8"/>
                                </w:rPr>
                                <w:t>1</w:t>
                              </w:r>
                            </w:p>
                          </w:txbxContent>
                        </wps:txbx>
                        <wps:bodyPr rot="0" vert="horz" wrap="none" lIns="0" tIns="0" rIns="0" bIns="0" anchor="t" anchorCtr="0">
                          <a:spAutoFit/>
                        </wps:bodyPr>
                      </wps:wsp>
                      <wps:wsp>
                        <wps:cNvPr id="43" name="Rectangle 27"/>
                        <wps:cNvSpPr>
                          <a:spLocks noChangeArrowheads="1"/>
                        </wps:cNvSpPr>
                        <wps:spPr bwMode="auto">
                          <a:xfrm>
                            <a:off x="1279525" y="5842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80027" w14:textId="77777777" w:rsidR="00B57C8C" w:rsidRDefault="00B57C8C" w:rsidP="00F50A81">
                              <w:r>
                                <w:rPr>
                                  <w:rFonts w:ascii="Arial" w:hAnsi="Arial" w:cs="Arial"/>
                                  <w:b/>
                                  <w:bCs/>
                                  <w:color w:val="FF0000"/>
                                  <w:sz w:val="10"/>
                                  <w:szCs w:val="10"/>
                                </w:rPr>
                                <w:t xml:space="preserve">Existing     </w:t>
                              </w:r>
                            </w:p>
                          </w:txbxContent>
                        </wps:txbx>
                        <wps:bodyPr rot="0" vert="horz" wrap="none" lIns="0" tIns="0" rIns="0" bIns="0" anchor="t" anchorCtr="0">
                          <a:spAutoFit/>
                        </wps:bodyPr>
                      </wps:wsp>
                      <wps:wsp>
                        <wps:cNvPr id="44" name="Rectangle 28"/>
                        <wps:cNvSpPr>
                          <a:spLocks noChangeArrowheads="1"/>
                        </wps:cNvSpPr>
                        <wps:spPr bwMode="auto">
                          <a:xfrm>
                            <a:off x="1162050" y="135255"/>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49E5" w14:textId="77777777" w:rsidR="00B57C8C" w:rsidRDefault="00B57C8C" w:rsidP="00F50A81">
                              <w:r>
                                <w:rPr>
                                  <w:rFonts w:ascii="Arial" w:hAnsi="Arial" w:cs="Arial"/>
                                  <w:b/>
                                  <w:bCs/>
                                  <w:color w:val="FF0000"/>
                                  <w:sz w:val="10"/>
                                  <w:szCs w:val="10"/>
                                </w:rPr>
                                <w:t>Analogue signal</w:t>
                              </w:r>
                            </w:p>
                          </w:txbxContent>
                        </wps:txbx>
                        <wps:bodyPr rot="0" vert="horz" wrap="none" lIns="0" tIns="0" rIns="0" bIns="0" anchor="t" anchorCtr="0">
                          <a:spAutoFit/>
                        </wps:bodyPr>
                      </wps:wsp>
                      <wps:wsp>
                        <wps:cNvPr id="45" name="Rectangle 29"/>
                        <wps:cNvSpPr>
                          <a:spLocks noChangeArrowheads="1"/>
                        </wps:cNvSpPr>
                        <wps:spPr bwMode="auto">
                          <a:xfrm>
                            <a:off x="2306320" y="182245"/>
                            <a:ext cx="141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2120" w14:textId="77777777" w:rsidR="00B57C8C" w:rsidRDefault="00B57C8C" w:rsidP="00F50A81">
                              <w:r>
                                <w:rPr>
                                  <w:rFonts w:ascii="Arial" w:hAnsi="Arial" w:cs="Arial"/>
                                  <w:b/>
                                  <w:bCs/>
                                  <w:color w:val="000000"/>
                                  <w:sz w:val="10"/>
                                  <w:szCs w:val="10"/>
                                </w:rPr>
                                <w:t>AMS</w:t>
                              </w:r>
                            </w:p>
                          </w:txbxContent>
                        </wps:txbx>
                        <wps:bodyPr rot="0" vert="horz" wrap="none" lIns="0" tIns="0" rIns="0" bIns="0" anchor="t" anchorCtr="0">
                          <a:spAutoFit/>
                        </wps:bodyPr>
                      </wps:wsp>
                      <wps:wsp>
                        <wps:cNvPr id="46" name="Rectangle 30"/>
                        <wps:cNvSpPr>
                          <a:spLocks noChangeArrowheads="1"/>
                        </wps:cNvSpPr>
                        <wps:spPr bwMode="auto">
                          <a:xfrm>
                            <a:off x="2447290" y="182245"/>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8816" w14:textId="77777777" w:rsidR="00B57C8C" w:rsidRDefault="00B57C8C" w:rsidP="00F50A81">
                              <w:r>
                                <w:rPr>
                                  <w:rFonts w:ascii="Arial" w:hAnsi="Arial" w:cs="Arial"/>
                                  <w:b/>
                                  <w:bCs/>
                                  <w:color w:val="000000"/>
                                  <w:sz w:val="10"/>
                                  <w:szCs w:val="10"/>
                                </w:rPr>
                                <w:t>11</w:t>
                              </w:r>
                            </w:p>
                          </w:txbxContent>
                        </wps:txbx>
                        <wps:bodyPr rot="0" vert="horz" wrap="none" lIns="0" tIns="0" rIns="0" bIns="0" anchor="t" anchorCtr="0">
                          <a:spAutoFit/>
                        </wps:bodyPr>
                      </wps:wsp>
                      <wps:wsp>
                        <wps:cNvPr id="47" name="Rectangle 31"/>
                        <wps:cNvSpPr>
                          <a:spLocks noChangeArrowheads="1"/>
                        </wps:cNvSpPr>
                        <wps:spPr bwMode="auto">
                          <a:xfrm>
                            <a:off x="101600" y="579120"/>
                            <a:ext cx="387350" cy="843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2"/>
                        <wps:cNvSpPr>
                          <a:spLocks noChangeArrowheads="1"/>
                        </wps:cNvSpPr>
                        <wps:spPr bwMode="auto">
                          <a:xfrm>
                            <a:off x="101600" y="579120"/>
                            <a:ext cx="387350" cy="84328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3"/>
                        <wps:cNvSpPr>
                          <a:spLocks noChangeArrowheads="1"/>
                        </wps:cNvSpPr>
                        <wps:spPr bwMode="auto">
                          <a:xfrm>
                            <a:off x="246380" y="954405"/>
                            <a:ext cx="93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525B" w14:textId="77777777" w:rsidR="00B57C8C" w:rsidRDefault="00B57C8C" w:rsidP="00F50A81">
                              <w:r>
                                <w:rPr>
                                  <w:rFonts w:ascii="Arial" w:hAnsi="Arial" w:cs="Arial"/>
                                  <w:color w:val="000000"/>
                                  <w:sz w:val="12"/>
                                  <w:szCs w:val="12"/>
                                </w:rPr>
                                <w:t>PL</w:t>
                              </w:r>
                            </w:p>
                          </w:txbxContent>
                        </wps:txbx>
                        <wps:bodyPr rot="0" vert="horz" wrap="none" lIns="0" tIns="0" rIns="0" bIns="0" anchor="t" anchorCtr="0">
                          <a:spAutoFit/>
                        </wps:bodyPr>
                      </wps:wsp>
                      <wps:wsp>
                        <wps:cNvPr id="50" name="Line 34"/>
                        <wps:cNvCnPr>
                          <a:cxnSpLocks noChangeShapeType="1"/>
                        </wps:cNvCnPr>
                        <wps:spPr bwMode="auto">
                          <a:xfrm>
                            <a:off x="135255" y="1288415"/>
                            <a:ext cx="320040"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51" name="Freeform 35"/>
                        <wps:cNvSpPr>
                          <a:spLocks/>
                        </wps:cNvSpPr>
                        <wps:spPr bwMode="auto">
                          <a:xfrm>
                            <a:off x="105410" y="1251585"/>
                            <a:ext cx="36830" cy="73660"/>
                          </a:xfrm>
                          <a:custGeom>
                            <a:avLst/>
                            <a:gdLst>
                              <a:gd name="T0" fmla="*/ 58 w 58"/>
                              <a:gd name="T1" fmla="*/ 116 h 116"/>
                              <a:gd name="T2" fmla="*/ 0 w 58"/>
                              <a:gd name="T3" fmla="*/ 58 h 116"/>
                              <a:gd name="T4" fmla="*/ 58 w 58"/>
                              <a:gd name="T5" fmla="*/ 0 h 116"/>
                              <a:gd name="T6" fmla="*/ 58 w 58"/>
                              <a:gd name="T7" fmla="*/ 116 h 116"/>
                            </a:gdLst>
                            <a:ahLst/>
                            <a:cxnLst>
                              <a:cxn ang="0">
                                <a:pos x="T0" y="T1"/>
                              </a:cxn>
                              <a:cxn ang="0">
                                <a:pos x="T2" y="T3"/>
                              </a:cxn>
                              <a:cxn ang="0">
                                <a:pos x="T4" y="T5"/>
                              </a:cxn>
                              <a:cxn ang="0">
                                <a:pos x="T6" y="T7"/>
                              </a:cxn>
                            </a:cxnLst>
                            <a:rect l="0" t="0" r="r" b="b"/>
                            <a:pathLst>
                              <a:path w="58" h="116">
                                <a:moveTo>
                                  <a:pt x="58" y="116"/>
                                </a:moveTo>
                                <a:lnTo>
                                  <a:pt x="0" y="58"/>
                                </a:lnTo>
                                <a:lnTo>
                                  <a:pt x="58" y="0"/>
                                </a:lnTo>
                                <a:lnTo>
                                  <a:pt x="58"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448310" y="1251585"/>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37"/>
                        <wps:cNvSpPr>
                          <a:spLocks noChangeArrowheads="1"/>
                        </wps:cNvSpPr>
                        <wps:spPr bwMode="auto">
                          <a:xfrm>
                            <a:off x="22288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A077"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54" name="Rectangle 38"/>
                        <wps:cNvSpPr>
                          <a:spLocks noChangeArrowheads="1"/>
                        </wps:cNvSpPr>
                        <wps:spPr bwMode="auto">
                          <a:xfrm>
                            <a:off x="252095" y="121920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71C8"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55" name="Rectangle 39"/>
                        <wps:cNvSpPr>
                          <a:spLocks noChangeArrowheads="1"/>
                        </wps:cNvSpPr>
                        <wps:spPr bwMode="auto">
                          <a:xfrm>
                            <a:off x="264160"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7F78"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56" name="Rectangle 40"/>
                        <wps:cNvSpPr>
                          <a:spLocks noChangeArrowheads="1"/>
                        </wps:cNvSpPr>
                        <wps:spPr bwMode="auto">
                          <a:xfrm>
                            <a:off x="305435" y="121920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DABD"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57" name="Rectangle 41"/>
                        <wps:cNvSpPr>
                          <a:spLocks noChangeArrowheads="1"/>
                        </wps:cNvSpPr>
                        <wps:spPr bwMode="auto">
                          <a:xfrm>
                            <a:off x="99695" y="59499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16A7"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58" name="Rectangle 42"/>
                        <wps:cNvSpPr>
                          <a:spLocks noChangeArrowheads="1"/>
                        </wps:cNvSpPr>
                        <wps:spPr bwMode="auto">
                          <a:xfrm>
                            <a:off x="123190" y="64198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AC6F"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59" name="Rectangle 43"/>
                        <wps:cNvSpPr>
                          <a:spLocks noChangeArrowheads="1"/>
                        </wps:cNvSpPr>
                        <wps:spPr bwMode="auto">
                          <a:xfrm>
                            <a:off x="258254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CE46" w14:textId="77777777" w:rsidR="00B57C8C" w:rsidRDefault="00B57C8C" w:rsidP="00F50A81">
                              <w:r>
                                <w:rPr>
                                  <w:rFonts w:ascii="Arial" w:hAnsi="Arial" w:cs="Arial"/>
                                  <w:b/>
                                  <w:bCs/>
                                  <w:color w:val="000000"/>
                                  <w:sz w:val="10"/>
                                  <w:szCs w:val="10"/>
                                </w:rPr>
                                <w:t>15</w:t>
                              </w:r>
                            </w:p>
                          </w:txbxContent>
                        </wps:txbx>
                        <wps:bodyPr rot="0" vert="horz" wrap="none" lIns="0" tIns="0" rIns="0" bIns="0" anchor="t" anchorCtr="0">
                          <a:spAutoFit/>
                        </wps:bodyPr>
                      </wps:wsp>
                      <wps:wsp>
                        <wps:cNvPr id="60" name="Line 44"/>
                        <wps:cNvCnPr>
                          <a:cxnSpLocks noChangeShapeType="1"/>
                        </wps:cNvCnPr>
                        <wps:spPr bwMode="auto">
                          <a:xfrm>
                            <a:off x="2619375"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45"/>
                        <wps:cNvSpPr>
                          <a:spLocks noChangeArrowheads="1"/>
                        </wps:cNvSpPr>
                        <wps:spPr bwMode="auto">
                          <a:xfrm>
                            <a:off x="29210"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7CC2"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62" name="Rectangle 46"/>
                        <wps:cNvSpPr>
                          <a:spLocks noChangeArrowheads="1"/>
                        </wps:cNvSpPr>
                        <wps:spPr bwMode="auto">
                          <a:xfrm>
                            <a:off x="5270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BC1D" w14:textId="77777777" w:rsidR="00B57C8C" w:rsidRDefault="00B57C8C" w:rsidP="00F50A81">
                              <w:r>
                                <w:rPr>
                                  <w:rFonts w:ascii="Arial" w:hAnsi="Arial" w:cs="Arial"/>
                                  <w:b/>
                                  <w:bCs/>
                                  <w:color w:val="000000"/>
                                  <w:sz w:val="10"/>
                                  <w:szCs w:val="10"/>
                                </w:rPr>
                                <w:t>15</w:t>
                              </w:r>
                            </w:p>
                          </w:txbxContent>
                        </wps:txbx>
                        <wps:bodyPr rot="0" vert="horz" wrap="none" lIns="0" tIns="0" rIns="0" bIns="0" anchor="t" anchorCtr="0">
                          <a:spAutoFit/>
                        </wps:bodyPr>
                      </wps:wsp>
                      <wps:wsp>
                        <wps:cNvPr id="63" name="Line 47"/>
                        <wps:cNvCnPr>
                          <a:cxnSpLocks noChangeShapeType="1"/>
                        </wps:cNvCnPr>
                        <wps:spPr bwMode="auto">
                          <a:xfrm>
                            <a:off x="83820"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48"/>
                        <wps:cNvSpPr>
                          <a:spLocks noChangeArrowheads="1"/>
                        </wps:cNvSpPr>
                        <wps:spPr bwMode="auto">
                          <a:xfrm>
                            <a:off x="2214245" y="579120"/>
                            <a:ext cx="387350" cy="843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9"/>
                        <wps:cNvSpPr>
                          <a:spLocks noChangeArrowheads="1"/>
                        </wps:cNvSpPr>
                        <wps:spPr bwMode="auto">
                          <a:xfrm>
                            <a:off x="2214245" y="579120"/>
                            <a:ext cx="387350" cy="84328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50"/>
                        <wps:cNvSpPr>
                          <a:spLocks noChangeArrowheads="1"/>
                        </wps:cNvSpPr>
                        <wps:spPr bwMode="auto">
                          <a:xfrm>
                            <a:off x="2353310" y="954405"/>
                            <a:ext cx="106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F172" w14:textId="77777777" w:rsidR="00B57C8C" w:rsidRDefault="00B57C8C" w:rsidP="00F50A81">
                              <w:r>
                                <w:rPr>
                                  <w:rFonts w:ascii="Arial" w:hAnsi="Arial" w:cs="Arial"/>
                                  <w:color w:val="000000"/>
                                  <w:sz w:val="12"/>
                                  <w:szCs w:val="12"/>
                                </w:rPr>
                                <w:t>PU</w:t>
                              </w:r>
                            </w:p>
                          </w:txbxContent>
                        </wps:txbx>
                        <wps:bodyPr rot="0" vert="horz" wrap="none" lIns="0" tIns="0" rIns="0" bIns="0" anchor="t" anchorCtr="0">
                          <a:spAutoFit/>
                        </wps:bodyPr>
                      </wps:wsp>
                      <wps:wsp>
                        <wps:cNvPr id="67" name="Line 51"/>
                        <wps:cNvCnPr>
                          <a:cxnSpLocks noChangeShapeType="1"/>
                        </wps:cNvCnPr>
                        <wps:spPr bwMode="auto">
                          <a:xfrm>
                            <a:off x="2247900" y="1288415"/>
                            <a:ext cx="320675"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68" name="Freeform 52"/>
                        <wps:cNvSpPr>
                          <a:spLocks/>
                        </wps:cNvSpPr>
                        <wps:spPr bwMode="auto">
                          <a:xfrm>
                            <a:off x="2218690" y="1251585"/>
                            <a:ext cx="36830" cy="73660"/>
                          </a:xfrm>
                          <a:custGeom>
                            <a:avLst/>
                            <a:gdLst>
                              <a:gd name="T0" fmla="*/ 58 w 58"/>
                              <a:gd name="T1" fmla="*/ 116 h 116"/>
                              <a:gd name="T2" fmla="*/ 0 w 58"/>
                              <a:gd name="T3" fmla="*/ 58 h 116"/>
                              <a:gd name="T4" fmla="*/ 58 w 58"/>
                              <a:gd name="T5" fmla="*/ 0 h 116"/>
                              <a:gd name="T6" fmla="*/ 58 w 58"/>
                              <a:gd name="T7" fmla="*/ 116 h 116"/>
                            </a:gdLst>
                            <a:ahLst/>
                            <a:cxnLst>
                              <a:cxn ang="0">
                                <a:pos x="T0" y="T1"/>
                              </a:cxn>
                              <a:cxn ang="0">
                                <a:pos x="T2" y="T3"/>
                              </a:cxn>
                              <a:cxn ang="0">
                                <a:pos x="T4" y="T5"/>
                              </a:cxn>
                              <a:cxn ang="0">
                                <a:pos x="T6" y="T7"/>
                              </a:cxn>
                            </a:cxnLst>
                            <a:rect l="0" t="0" r="r" b="b"/>
                            <a:pathLst>
                              <a:path w="58" h="116">
                                <a:moveTo>
                                  <a:pt x="58" y="116"/>
                                </a:moveTo>
                                <a:lnTo>
                                  <a:pt x="0" y="58"/>
                                </a:lnTo>
                                <a:lnTo>
                                  <a:pt x="58" y="0"/>
                                </a:lnTo>
                                <a:lnTo>
                                  <a:pt x="58"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3"/>
                        <wps:cNvSpPr>
                          <a:spLocks/>
                        </wps:cNvSpPr>
                        <wps:spPr bwMode="auto">
                          <a:xfrm>
                            <a:off x="2560955" y="1251585"/>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54"/>
                        <wps:cNvSpPr>
                          <a:spLocks noChangeArrowheads="1"/>
                        </wps:cNvSpPr>
                        <wps:spPr bwMode="auto">
                          <a:xfrm>
                            <a:off x="233616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57D0"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71" name="Rectangle 55"/>
                        <wps:cNvSpPr>
                          <a:spLocks noChangeArrowheads="1"/>
                        </wps:cNvSpPr>
                        <wps:spPr bwMode="auto">
                          <a:xfrm>
                            <a:off x="2365375" y="121920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91B8"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72" name="Rectangle 56"/>
                        <wps:cNvSpPr>
                          <a:spLocks noChangeArrowheads="1"/>
                        </wps:cNvSpPr>
                        <wps:spPr bwMode="auto">
                          <a:xfrm>
                            <a:off x="237680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C91C"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73" name="Rectangle 57"/>
                        <wps:cNvSpPr>
                          <a:spLocks noChangeArrowheads="1"/>
                        </wps:cNvSpPr>
                        <wps:spPr bwMode="auto">
                          <a:xfrm>
                            <a:off x="2418080" y="121920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7404"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74" name="Rectangle 58"/>
                        <wps:cNvSpPr>
                          <a:spLocks noChangeArrowheads="1"/>
                        </wps:cNvSpPr>
                        <wps:spPr bwMode="auto">
                          <a:xfrm>
                            <a:off x="2212975" y="59499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1379"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75" name="Rectangle 59"/>
                        <wps:cNvSpPr>
                          <a:spLocks noChangeArrowheads="1"/>
                        </wps:cNvSpPr>
                        <wps:spPr bwMode="auto">
                          <a:xfrm>
                            <a:off x="2236470" y="64198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AD6F"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76" name="Line 60"/>
                        <wps:cNvCnPr>
                          <a:cxnSpLocks noChangeShapeType="1"/>
                        </wps:cNvCnPr>
                        <wps:spPr bwMode="auto">
                          <a:xfrm>
                            <a:off x="1351915" y="238760"/>
                            <a:ext cx="0" cy="1183640"/>
                          </a:xfrm>
                          <a:prstGeom prst="line">
                            <a:avLst/>
                          </a:prstGeom>
                          <a:noFill/>
                          <a:ln w="5715" cap="rnd">
                            <a:solidFill>
                              <a:srgbClr val="FF0000"/>
                            </a:solidFill>
                            <a:round/>
                            <a:headEnd/>
                            <a:tailEnd/>
                          </a:ln>
                          <a:extLst>
                            <a:ext uri="{909E8E84-426E-40DD-AFC4-6F175D3DCCD1}">
                              <a14:hiddenFill xmlns:a14="http://schemas.microsoft.com/office/drawing/2010/main">
                                <a:noFill/>
                              </a14:hiddenFill>
                            </a:ext>
                          </a:extLst>
                        </wps:spPr>
                        <wps:bodyPr/>
                      </wps:wsp>
                      <wps:wsp>
                        <wps:cNvPr id="77" name="Line 61"/>
                        <wps:cNvCnPr>
                          <a:cxnSpLocks noChangeShapeType="1"/>
                        </wps:cNvCnPr>
                        <wps:spPr bwMode="auto">
                          <a:xfrm>
                            <a:off x="1369060" y="389255"/>
                            <a:ext cx="0" cy="1033145"/>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78" name="Line 62"/>
                        <wps:cNvCnPr>
                          <a:cxnSpLocks noChangeShapeType="1"/>
                        </wps:cNvCnPr>
                        <wps:spPr bwMode="auto">
                          <a:xfrm>
                            <a:off x="1334135" y="389255"/>
                            <a:ext cx="0" cy="1033145"/>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79" name="Line 63"/>
                        <wps:cNvCnPr>
                          <a:cxnSpLocks noChangeShapeType="1"/>
                        </wps:cNvCnPr>
                        <wps:spPr bwMode="auto">
                          <a:xfrm>
                            <a:off x="13335" y="13335"/>
                            <a:ext cx="267652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4"/>
                        <wps:cNvSpPr>
                          <a:spLocks noChangeArrowheads="1"/>
                        </wps:cNvSpPr>
                        <wps:spPr bwMode="auto">
                          <a:xfrm>
                            <a:off x="3697605"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210E"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81" name="Rectangle 65"/>
                        <wps:cNvSpPr>
                          <a:spLocks noChangeArrowheads="1"/>
                        </wps:cNvSpPr>
                        <wps:spPr bwMode="auto">
                          <a:xfrm>
                            <a:off x="371538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E866" w14:textId="77777777" w:rsidR="00B57C8C" w:rsidRDefault="00B57C8C" w:rsidP="00F50A81">
                              <w:r>
                                <w:rPr>
                                  <w:rFonts w:ascii="Arial" w:hAnsi="Arial" w:cs="Arial"/>
                                  <w:b/>
                                  <w:bCs/>
                                  <w:color w:val="000000"/>
                                  <w:sz w:val="10"/>
                                  <w:szCs w:val="10"/>
                                </w:rPr>
                                <w:t>10</w:t>
                              </w:r>
                            </w:p>
                          </w:txbxContent>
                        </wps:txbx>
                        <wps:bodyPr rot="0" vert="horz" wrap="none" lIns="0" tIns="0" rIns="0" bIns="0" anchor="t" anchorCtr="0">
                          <a:spAutoFit/>
                        </wps:bodyPr>
                      </wps:wsp>
                      <wps:wsp>
                        <wps:cNvPr id="82" name="Rectangle 66"/>
                        <wps:cNvSpPr>
                          <a:spLocks noChangeArrowheads="1"/>
                        </wps:cNvSpPr>
                        <wps:spPr bwMode="auto">
                          <a:xfrm>
                            <a:off x="4137660"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EF78"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83" name="Rectangle 67"/>
                        <wps:cNvSpPr>
                          <a:spLocks noChangeArrowheads="1"/>
                        </wps:cNvSpPr>
                        <wps:spPr bwMode="auto">
                          <a:xfrm>
                            <a:off x="4155440"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68972" w14:textId="77777777" w:rsidR="00B57C8C" w:rsidRDefault="00B57C8C" w:rsidP="00F50A81">
                              <w:r>
                                <w:rPr>
                                  <w:rFonts w:ascii="Arial" w:hAnsi="Arial" w:cs="Arial"/>
                                  <w:b/>
                                  <w:bCs/>
                                  <w:color w:val="000000"/>
                                  <w:sz w:val="10"/>
                                  <w:szCs w:val="10"/>
                                </w:rPr>
                                <w:t>5</w:t>
                              </w:r>
                            </w:p>
                          </w:txbxContent>
                        </wps:txbx>
                        <wps:bodyPr rot="0" vert="horz" wrap="none" lIns="0" tIns="0" rIns="0" bIns="0" anchor="t" anchorCtr="0">
                          <a:spAutoFit/>
                        </wps:bodyPr>
                      </wps:wsp>
                      <wps:wsp>
                        <wps:cNvPr id="84" name="Rectangle 68"/>
                        <wps:cNvSpPr>
                          <a:spLocks noChangeArrowheads="1"/>
                        </wps:cNvSpPr>
                        <wps:spPr bwMode="auto">
                          <a:xfrm>
                            <a:off x="4577715"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A8AD" w14:textId="77777777" w:rsidR="00B57C8C" w:rsidRDefault="00B57C8C" w:rsidP="00F50A81">
                              <w:r>
                                <w:rPr>
                                  <w:rFonts w:ascii="Arial" w:hAnsi="Arial" w:cs="Arial"/>
                                  <w:b/>
                                  <w:bCs/>
                                  <w:color w:val="000000"/>
                                  <w:sz w:val="10"/>
                                  <w:szCs w:val="10"/>
                                </w:rPr>
                                <w:t>0</w:t>
                              </w:r>
                            </w:p>
                          </w:txbxContent>
                        </wps:txbx>
                        <wps:bodyPr rot="0" vert="horz" wrap="none" lIns="0" tIns="0" rIns="0" bIns="0" anchor="t" anchorCtr="0">
                          <a:spAutoFit/>
                        </wps:bodyPr>
                      </wps:wsp>
                      <wps:wsp>
                        <wps:cNvPr id="85" name="Rectangle 69"/>
                        <wps:cNvSpPr>
                          <a:spLocks noChangeArrowheads="1"/>
                        </wps:cNvSpPr>
                        <wps:spPr bwMode="auto">
                          <a:xfrm>
                            <a:off x="5000625" y="1478280"/>
                            <a:ext cx="35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73993" w14:textId="77777777" w:rsidR="00B57C8C" w:rsidRDefault="00B57C8C" w:rsidP="00F50A81">
                              <w:r>
                                <w:rPr>
                                  <w:rFonts w:ascii="Arial" w:hAnsi="Arial" w:cs="Arial"/>
                                  <w:b/>
                                  <w:bCs/>
                                  <w:color w:val="000000"/>
                                  <w:sz w:val="10"/>
                                  <w:szCs w:val="10"/>
                                </w:rPr>
                                <w:t>5</w:t>
                              </w:r>
                            </w:p>
                          </w:txbxContent>
                        </wps:txbx>
                        <wps:bodyPr rot="0" vert="horz" wrap="none" lIns="0" tIns="0" rIns="0" bIns="0" anchor="t" anchorCtr="0">
                          <a:spAutoFit/>
                        </wps:bodyPr>
                      </wps:wsp>
                      <wps:wsp>
                        <wps:cNvPr id="86" name="Rectangle 70"/>
                        <wps:cNvSpPr>
                          <a:spLocks noChangeArrowheads="1"/>
                        </wps:cNvSpPr>
                        <wps:spPr bwMode="auto">
                          <a:xfrm>
                            <a:off x="540575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6967" w14:textId="77777777" w:rsidR="00B57C8C" w:rsidRDefault="00B57C8C" w:rsidP="00F50A81">
                              <w:r>
                                <w:rPr>
                                  <w:rFonts w:ascii="Arial" w:hAnsi="Arial" w:cs="Arial"/>
                                  <w:b/>
                                  <w:bCs/>
                                  <w:color w:val="000000"/>
                                  <w:sz w:val="10"/>
                                  <w:szCs w:val="10"/>
                                </w:rPr>
                                <w:t>10</w:t>
                              </w:r>
                            </w:p>
                          </w:txbxContent>
                        </wps:txbx>
                        <wps:bodyPr rot="0" vert="horz" wrap="none" lIns="0" tIns="0" rIns="0" bIns="0" anchor="t" anchorCtr="0">
                          <a:spAutoFit/>
                        </wps:bodyPr>
                      </wps:wsp>
                      <wps:wsp>
                        <wps:cNvPr id="87" name="Rectangle 71"/>
                        <wps:cNvSpPr>
                          <a:spLocks noChangeArrowheads="1"/>
                        </wps:cNvSpPr>
                        <wps:spPr bwMode="auto">
                          <a:xfrm>
                            <a:off x="4231606" y="1584325"/>
                            <a:ext cx="525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40CD" w14:textId="77777777" w:rsidR="00B57C8C" w:rsidRDefault="00B57C8C" w:rsidP="00F50A81">
                              <w:r>
                                <w:rPr>
                                  <w:rFonts w:ascii="Arial" w:hAnsi="Arial" w:cs="Arial"/>
                                  <w:b/>
                                  <w:bCs/>
                                  <w:color w:val="000000"/>
                                  <w:sz w:val="12"/>
                                  <w:szCs w:val="12"/>
                                </w:rPr>
                                <w:t xml:space="preserve">Block position  </w:t>
                              </w:r>
                            </w:p>
                          </w:txbxContent>
                        </wps:txbx>
                        <wps:bodyPr rot="0" vert="horz" wrap="none" lIns="0" tIns="0" rIns="0" bIns="0" anchor="t" anchorCtr="0">
                          <a:spAutoFit/>
                        </wps:bodyPr>
                      </wps:wsp>
                      <wps:wsp>
                        <wps:cNvPr id="88" name="Rectangle 72"/>
                        <wps:cNvSpPr>
                          <a:spLocks noChangeArrowheads="1"/>
                        </wps:cNvSpPr>
                        <wps:spPr bwMode="auto">
                          <a:xfrm>
                            <a:off x="4771390" y="158432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A7ED" w14:textId="77777777" w:rsidR="00B57C8C" w:rsidRDefault="00B57C8C" w:rsidP="00F50A81">
                              <w:r>
                                <w:rPr>
                                  <w:rFonts w:ascii="Arial" w:hAnsi="Arial" w:cs="Arial"/>
                                  <w:b/>
                                  <w:bCs/>
                                  <w:color w:val="000000"/>
                                  <w:sz w:val="12"/>
                                  <w:szCs w:val="12"/>
                                </w:rPr>
                                <w:t>[</w:t>
                              </w:r>
                            </w:p>
                          </w:txbxContent>
                        </wps:txbx>
                        <wps:bodyPr rot="0" vert="horz" wrap="none" lIns="0" tIns="0" rIns="0" bIns="0" anchor="t" anchorCtr="0">
                          <a:spAutoFit/>
                        </wps:bodyPr>
                      </wps:wsp>
                      <wps:wsp>
                        <wps:cNvPr id="89" name="Rectangle 73"/>
                        <wps:cNvSpPr>
                          <a:spLocks noChangeArrowheads="1"/>
                        </wps:cNvSpPr>
                        <wps:spPr bwMode="auto">
                          <a:xfrm>
                            <a:off x="4794885" y="1584325"/>
                            <a:ext cx="1358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ADB3" w14:textId="77777777" w:rsidR="00B57C8C" w:rsidRDefault="00B57C8C" w:rsidP="00F50A81">
                              <w:proofErr w:type="gramStart"/>
                              <w:r>
                                <w:rPr>
                                  <w:rFonts w:ascii="Arial" w:hAnsi="Arial" w:cs="Arial"/>
                                  <w:b/>
                                  <w:bCs/>
                                  <w:color w:val="000000"/>
                                  <w:sz w:val="12"/>
                                  <w:szCs w:val="12"/>
                                </w:rPr>
                                <w:t>kHz</w:t>
                              </w:r>
                              <w:proofErr w:type="gramEnd"/>
                            </w:p>
                          </w:txbxContent>
                        </wps:txbx>
                        <wps:bodyPr rot="0" vert="horz" wrap="none" lIns="0" tIns="0" rIns="0" bIns="0" anchor="t" anchorCtr="0">
                          <a:spAutoFit/>
                        </wps:bodyPr>
                      </wps:wsp>
                      <wps:wsp>
                        <wps:cNvPr id="90" name="Rectangle 74"/>
                        <wps:cNvSpPr>
                          <a:spLocks noChangeArrowheads="1"/>
                        </wps:cNvSpPr>
                        <wps:spPr bwMode="auto">
                          <a:xfrm>
                            <a:off x="4918075" y="158432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0B13" w14:textId="77777777" w:rsidR="00B57C8C" w:rsidRDefault="00B57C8C" w:rsidP="00F50A81">
                              <w:r>
                                <w:rPr>
                                  <w:rFonts w:ascii="Arial" w:hAnsi="Arial" w:cs="Arial"/>
                                  <w:b/>
                                  <w:bCs/>
                                  <w:color w:val="000000"/>
                                  <w:sz w:val="12"/>
                                  <w:szCs w:val="12"/>
                                </w:rPr>
                                <w:t>]</w:t>
                              </w:r>
                            </w:p>
                          </w:txbxContent>
                        </wps:txbx>
                        <wps:bodyPr rot="0" vert="horz" wrap="none" lIns="0" tIns="0" rIns="0" bIns="0" anchor="t" anchorCtr="0">
                          <a:spAutoFit/>
                        </wps:bodyPr>
                      </wps:wsp>
                      <wps:wsp>
                        <wps:cNvPr id="91" name="Line 75"/>
                        <wps:cNvCnPr>
                          <a:cxnSpLocks noChangeShapeType="1"/>
                        </wps:cNvCnPr>
                        <wps:spPr bwMode="auto">
                          <a:xfrm>
                            <a:off x="3254375" y="13335"/>
                            <a:ext cx="0" cy="14401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2" name="Line 76"/>
                        <wps:cNvCnPr>
                          <a:cxnSpLocks noChangeShapeType="1"/>
                        </wps:cNvCnPr>
                        <wps:spPr bwMode="auto">
                          <a:xfrm>
                            <a:off x="5930265" y="13335"/>
                            <a:ext cx="0" cy="14401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3" name="Line 77"/>
                        <wps:cNvCnPr>
                          <a:cxnSpLocks noChangeShapeType="1"/>
                        </wps:cNvCnPr>
                        <wps:spPr bwMode="auto">
                          <a:xfrm>
                            <a:off x="3254375" y="1426845"/>
                            <a:ext cx="2675890"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78"/>
                        <wps:cNvSpPr>
                          <a:spLocks noEditPoints="1"/>
                        </wps:cNvSpPr>
                        <wps:spPr bwMode="auto">
                          <a:xfrm>
                            <a:off x="4180205" y="304165"/>
                            <a:ext cx="825500" cy="849630"/>
                          </a:xfrm>
                          <a:custGeom>
                            <a:avLst/>
                            <a:gdLst>
                              <a:gd name="T0" fmla="*/ 2248 w 2250"/>
                              <a:gd name="T1" fmla="*/ 2281 h 2308"/>
                              <a:gd name="T2" fmla="*/ 2204 w 2250"/>
                              <a:gd name="T3" fmla="*/ 2077 h 2308"/>
                              <a:gd name="T4" fmla="*/ 2173 w 2250"/>
                              <a:gd name="T5" fmla="*/ 2011 h 2308"/>
                              <a:gd name="T6" fmla="*/ 2199 w 2250"/>
                              <a:gd name="T7" fmla="*/ 2031 h 2308"/>
                              <a:gd name="T8" fmla="*/ 2200 w 2250"/>
                              <a:gd name="T9" fmla="*/ 1823 h 2308"/>
                              <a:gd name="T10" fmla="*/ 2140 w 2250"/>
                              <a:gd name="T11" fmla="*/ 1690 h 2308"/>
                              <a:gd name="T12" fmla="*/ 2144 w 2250"/>
                              <a:gd name="T13" fmla="*/ 1736 h 2308"/>
                              <a:gd name="T14" fmla="*/ 2176 w 2250"/>
                              <a:gd name="T15" fmla="*/ 1594 h 2308"/>
                              <a:gd name="T16" fmla="*/ 2131 w 2250"/>
                              <a:gd name="T17" fmla="*/ 1390 h 2308"/>
                              <a:gd name="T18" fmla="*/ 2101 w 2250"/>
                              <a:gd name="T19" fmla="*/ 1324 h 2308"/>
                              <a:gd name="T20" fmla="*/ 2126 w 2250"/>
                              <a:gd name="T21" fmla="*/ 1344 h 2308"/>
                              <a:gd name="T22" fmla="*/ 2127 w 2250"/>
                              <a:gd name="T23" fmla="*/ 1135 h 2308"/>
                              <a:gd name="T24" fmla="*/ 2067 w 2250"/>
                              <a:gd name="T25" fmla="*/ 1003 h 2308"/>
                              <a:gd name="T26" fmla="*/ 2072 w 2250"/>
                              <a:gd name="T27" fmla="*/ 1049 h 2308"/>
                              <a:gd name="T28" fmla="*/ 2103 w 2250"/>
                              <a:gd name="T29" fmla="*/ 906 h 2308"/>
                              <a:gd name="T30" fmla="*/ 2059 w 2250"/>
                              <a:gd name="T31" fmla="*/ 702 h 2308"/>
                              <a:gd name="T32" fmla="*/ 2028 w 2250"/>
                              <a:gd name="T33" fmla="*/ 636 h 2308"/>
                              <a:gd name="T34" fmla="*/ 2054 w 2250"/>
                              <a:gd name="T35" fmla="*/ 657 h 2308"/>
                              <a:gd name="T36" fmla="*/ 1976 w 2250"/>
                              <a:gd name="T37" fmla="*/ 475 h 2308"/>
                              <a:gd name="T38" fmla="*/ 1832 w 2250"/>
                              <a:gd name="T39" fmla="*/ 448 h 2308"/>
                              <a:gd name="T40" fmla="*/ 1873 w 2250"/>
                              <a:gd name="T41" fmla="*/ 471 h 2308"/>
                              <a:gd name="T42" fmla="*/ 1774 w 2250"/>
                              <a:gd name="T43" fmla="*/ 364 h 2308"/>
                              <a:gd name="T44" fmla="*/ 1581 w 2250"/>
                              <a:gd name="T45" fmla="*/ 283 h 2308"/>
                              <a:gd name="T46" fmla="*/ 1510 w 2250"/>
                              <a:gd name="T47" fmla="*/ 270 h 2308"/>
                              <a:gd name="T48" fmla="*/ 1541 w 2250"/>
                              <a:gd name="T49" fmla="*/ 261 h 2308"/>
                              <a:gd name="T50" fmla="*/ 1371 w 2250"/>
                              <a:gd name="T51" fmla="*/ 140 h 2308"/>
                              <a:gd name="T52" fmla="*/ 1228 w 2250"/>
                              <a:gd name="T53" fmla="*/ 114 h 2308"/>
                              <a:gd name="T54" fmla="*/ 1268 w 2250"/>
                              <a:gd name="T55" fmla="*/ 136 h 2308"/>
                              <a:gd name="T56" fmla="*/ 1169 w 2250"/>
                              <a:gd name="T57" fmla="*/ 29 h 2308"/>
                              <a:gd name="T58" fmla="*/ 977 w 2250"/>
                              <a:gd name="T59" fmla="*/ 99 h 2308"/>
                              <a:gd name="T60" fmla="*/ 928 w 2250"/>
                              <a:gd name="T61" fmla="*/ 153 h 2308"/>
                              <a:gd name="T62" fmla="*/ 937 w 2250"/>
                              <a:gd name="T63" fmla="*/ 122 h 2308"/>
                              <a:gd name="T64" fmla="*/ 745 w 2250"/>
                              <a:gd name="T65" fmla="*/ 204 h 2308"/>
                              <a:gd name="T66" fmla="*/ 648 w 2250"/>
                              <a:gd name="T67" fmla="*/ 312 h 2308"/>
                              <a:gd name="T68" fmla="*/ 688 w 2250"/>
                              <a:gd name="T69" fmla="*/ 289 h 2308"/>
                              <a:gd name="T70" fmla="*/ 545 w 2250"/>
                              <a:gd name="T71" fmla="*/ 317 h 2308"/>
                              <a:gd name="T72" fmla="*/ 376 w 2250"/>
                              <a:gd name="T73" fmla="*/ 439 h 2308"/>
                              <a:gd name="T74" fmla="*/ 327 w 2250"/>
                              <a:gd name="T75" fmla="*/ 493 h 2308"/>
                              <a:gd name="T76" fmla="*/ 335 w 2250"/>
                              <a:gd name="T77" fmla="*/ 462 h 2308"/>
                              <a:gd name="T78" fmla="*/ 173 w 2250"/>
                              <a:gd name="T79" fmla="*/ 588 h 2308"/>
                              <a:gd name="T80" fmla="*/ 204 w 2250"/>
                              <a:gd name="T81" fmla="*/ 731 h 2308"/>
                              <a:gd name="T82" fmla="*/ 209 w 2250"/>
                              <a:gd name="T83" fmla="*/ 685 h 2308"/>
                              <a:gd name="T84" fmla="*/ 149 w 2250"/>
                              <a:gd name="T85" fmla="*/ 818 h 2308"/>
                              <a:gd name="T86" fmla="*/ 150 w 2250"/>
                              <a:gd name="T87" fmla="*/ 1026 h 2308"/>
                              <a:gd name="T88" fmla="*/ 166 w 2250"/>
                              <a:gd name="T89" fmla="*/ 1097 h 2308"/>
                              <a:gd name="T90" fmla="*/ 146 w 2250"/>
                              <a:gd name="T91" fmla="*/ 1072 h 2308"/>
                              <a:gd name="T92" fmla="*/ 101 w 2250"/>
                              <a:gd name="T93" fmla="*/ 1276 h 2308"/>
                              <a:gd name="T94" fmla="*/ 133 w 2250"/>
                              <a:gd name="T95" fmla="*/ 1418 h 2308"/>
                              <a:gd name="T96" fmla="*/ 138 w 2250"/>
                              <a:gd name="T97" fmla="*/ 1372 h 2308"/>
                              <a:gd name="T98" fmla="*/ 78 w 2250"/>
                              <a:gd name="T99" fmla="*/ 1505 h 2308"/>
                              <a:gd name="T100" fmla="*/ 79 w 2250"/>
                              <a:gd name="T101" fmla="*/ 1714 h 2308"/>
                              <a:gd name="T102" fmla="*/ 95 w 2250"/>
                              <a:gd name="T103" fmla="*/ 1785 h 2308"/>
                              <a:gd name="T104" fmla="*/ 74 w 2250"/>
                              <a:gd name="T105" fmla="*/ 1759 h 2308"/>
                              <a:gd name="T106" fmla="*/ 30 w 2250"/>
                              <a:gd name="T107" fmla="*/ 1963 h 2308"/>
                              <a:gd name="T108" fmla="*/ 61 w 2250"/>
                              <a:gd name="T109" fmla="*/ 2106 h 2308"/>
                              <a:gd name="T110" fmla="*/ 66 w 2250"/>
                              <a:gd name="T111" fmla="*/ 2060 h 2308"/>
                              <a:gd name="T112" fmla="*/ 6 w 2250"/>
                              <a:gd name="T113" fmla="*/ 2193 h 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0" h="2308">
                                <a:moveTo>
                                  <a:pt x="2202" y="2286"/>
                                </a:moveTo>
                                <a:lnTo>
                                  <a:pt x="2198" y="2240"/>
                                </a:lnTo>
                                <a:cubicBezTo>
                                  <a:pt x="2196" y="2227"/>
                                  <a:pt x="2205" y="2216"/>
                                  <a:pt x="2218" y="2215"/>
                                </a:cubicBezTo>
                                <a:cubicBezTo>
                                  <a:pt x="2231" y="2213"/>
                                  <a:pt x="2242" y="2223"/>
                                  <a:pt x="2243" y="2235"/>
                                </a:cubicBezTo>
                                <a:lnTo>
                                  <a:pt x="2248" y="2281"/>
                                </a:lnTo>
                                <a:cubicBezTo>
                                  <a:pt x="2250" y="2294"/>
                                  <a:pt x="2240" y="2305"/>
                                  <a:pt x="2228" y="2306"/>
                                </a:cubicBezTo>
                                <a:cubicBezTo>
                                  <a:pt x="2215" y="2308"/>
                                  <a:pt x="2204" y="2299"/>
                                  <a:pt x="2202" y="2286"/>
                                </a:cubicBezTo>
                                <a:close/>
                                <a:moveTo>
                                  <a:pt x="2188" y="2148"/>
                                </a:moveTo>
                                <a:lnTo>
                                  <a:pt x="2183" y="2103"/>
                                </a:lnTo>
                                <a:cubicBezTo>
                                  <a:pt x="2182" y="2090"/>
                                  <a:pt x="2191" y="2079"/>
                                  <a:pt x="2204" y="2077"/>
                                </a:cubicBezTo>
                                <a:cubicBezTo>
                                  <a:pt x="2216" y="2076"/>
                                  <a:pt x="2228" y="2085"/>
                                  <a:pt x="2229" y="2098"/>
                                </a:cubicBezTo>
                                <a:lnTo>
                                  <a:pt x="2234" y="2144"/>
                                </a:lnTo>
                                <a:cubicBezTo>
                                  <a:pt x="2235" y="2156"/>
                                  <a:pt x="2226" y="2168"/>
                                  <a:pt x="2213" y="2169"/>
                                </a:cubicBezTo>
                                <a:cubicBezTo>
                                  <a:pt x="2201" y="2170"/>
                                  <a:pt x="2189" y="2161"/>
                                  <a:pt x="2188" y="2148"/>
                                </a:cubicBezTo>
                                <a:close/>
                                <a:moveTo>
                                  <a:pt x="2173" y="2011"/>
                                </a:moveTo>
                                <a:lnTo>
                                  <a:pt x="2169" y="1965"/>
                                </a:lnTo>
                                <a:cubicBezTo>
                                  <a:pt x="2167" y="1952"/>
                                  <a:pt x="2176" y="1941"/>
                                  <a:pt x="2189" y="1940"/>
                                </a:cubicBezTo>
                                <a:cubicBezTo>
                                  <a:pt x="2202" y="1938"/>
                                  <a:pt x="2213" y="1948"/>
                                  <a:pt x="2214" y="1960"/>
                                </a:cubicBezTo>
                                <a:lnTo>
                                  <a:pt x="2219" y="2006"/>
                                </a:lnTo>
                                <a:cubicBezTo>
                                  <a:pt x="2221" y="2019"/>
                                  <a:pt x="2211" y="2030"/>
                                  <a:pt x="2199" y="2031"/>
                                </a:cubicBezTo>
                                <a:cubicBezTo>
                                  <a:pt x="2186" y="2033"/>
                                  <a:pt x="2175" y="2024"/>
                                  <a:pt x="2173" y="2011"/>
                                </a:cubicBezTo>
                                <a:close/>
                                <a:moveTo>
                                  <a:pt x="2159" y="1873"/>
                                </a:moveTo>
                                <a:lnTo>
                                  <a:pt x="2154" y="1828"/>
                                </a:lnTo>
                                <a:cubicBezTo>
                                  <a:pt x="2153" y="1815"/>
                                  <a:pt x="2162" y="1804"/>
                                  <a:pt x="2175" y="1802"/>
                                </a:cubicBezTo>
                                <a:cubicBezTo>
                                  <a:pt x="2187" y="1801"/>
                                  <a:pt x="2199" y="1810"/>
                                  <a:pt x="2200" y="1823"/>
                                </a:cubicBezTo>
                                <a:lnTo>
                                  <a:pt x="2205" y="1869"/>
                                </a:lnTo>
                                <a:cubicBezTo>
                                  <a:pt x="2206" y="1881"/>
                                  <a:pt x="2197" y="1893"/>
                                  <a:pt x="2184" y="1894"/>
                                </a:cubicBezTo>
                                <a:cubicBezTo>
                                  <a:pt x="2172" y="1895"/>
                                  <a:pt x="2160" y="1886"/>
                                  <a:pt x="2159" y="1873"/>
                                </a:cubicBezTo>
                                <a:close/>
                                <a:moveTo>
                                  <a:pt x="2144" y="1736"/>
                                </a:moveTo>
                                <a:lnTo>
                                  <a:pt x="2140" y="1690"/>
                                </a:lnTo>
                                <a:cubicBezTo>
                                  <a:pt x="2138" y="1677"/>
                                  <a:pt x="2147" y="1666"/>
                                  <a:pt x="2160" y="1665"/>
                                </a:cubicBezTo>
                                <a:cubicBezTo>
                                  <a:pt x="2173" y="1663"/>
                                  <a:pt x="2184" y="1673"/>
                                  <a:pt x="2185" y="1685"/>
                                </a:cubicBezTo>
                                <a:lnTo>
                                  <a:pt x="2190" y="1731"/>
                                </a:lnTo>
                                <a:cubicBezTo>
                                  <a:pt x="2192" y="1744"/>
                                  <a:pt x="2182" y="1755"/>
                                  <a:pt x="2170" y="1756"/>
                                </a:cubicBezTo>
                                <a:cubicBezTo>
                                  <a:pt x="2157" y="1758"/>
                                  <a:pt x="2146" y="1749"/>
                                  <a:pt x="2144" y="1736"/>
                                </a:cubicBezTo>
                                <a:close/>
                                <a:moveTo>
                                  <a:pt x="2130" y="1598"/>
                                </a:moveTo>
                                <a:lnTo>
                                  <a:pt x="2125" y="1553"/>
                                </a:lnTo>
                                <a:cubicBezTo>
                                  <a:pt x="2124" y="1540"/>
                                  <a:pt x="2133" y="1529"/>
                                  <a:pt x="2146" y="1527"/>
                                </a:cubicBezTo>
                                <a:cubicBezTo>
                                  <a:pt x="2158" y="1526"/>
                                  <a:pt x="2170" y="1535"/>
                                  <a:pt x="2171" y="1548"/>
                                </a:cubicBezTo>
                                <a:lnTo>
                                  <a:pt x="2176" y="1594"/>
                                </a:lnTo>
                                <a:cubicBezTo>
                                  <a:pt x="2177" y="1606"/>
                                  <a:pt x="2168" y="1618"/>
                                  <a:pt x="2155" y="1619"/>
                                </a:cubicBezTo>
                                <a:cubicBezTo>
                                  <a:pt x="2143" y="1620"/>
                                  <a:pt x="2131" y="1611"/>
                                  <a:pt x="2130" y="1598"/>
                                </a:cubicBezTo>
                                <a:close/>
                                <a:moveTo>
                                  <a:pt x="2115" y="1461"/>
                                </a:moveTo>
                                <a:lnTo>
                                  <a:pt x="2111" y="1415"/>
                                </a:lnTo>
                                <a:cubicBezTo>
                                  <a:pt x="2109" y="1403"/>
                                  <a:pt x="2118" y="1391"/>
                                  <a:pt x="2131" y="1390"/>
                                </a:cubicBezTo>
                                <a:cubicBezTo>
                                  <a:pt x="2144" y="1389"/>
                                  <a:pt x="2155" y="1398"/>
                                  <a:pt x="2156" y="1410"/>
                                </a:cubicBezTo>
                                <a:lnTo>
                                  <a:pt x="2161" y="1456"/>
                                </a:lnTo>
                                <a:cubicBezTo>
                                  <a:pt x="2163" y="1469"/>
                                  <a:pt x="2153" y="1480"/>
                                  <a:pt x="2141" y="1482"/>
                                </a:cubicBezTo>
                                <a:cubicBezTo>
                                  <a:pt x="2128" y="1483"/>
                                  <a:pt x="2117" y="1474"/>
                                  <a:pt x="2115" y="1461"/>
                                </a:cubicBezTo>
                                <a:close/>
                                <a:moveTo>
                                  <a:pt x="2101" y="1324"/>
                                </a:moveTo>
                                <a:lnTo>
                                  <a:pt x="2096" y="1278"/>
                                </a:lnTo>
                                <a:cubicBezTo>
                                  <a:pt x="2095" y="1265"/>
                                  <a:pt x="2104" y="1254"/>
                                  <a:pt x="2117" y="1252"/>
                                </a:cubicBezTo>
                                <a:cubicBezTo>
                                  <a:pt x="2129" y="1251"/>
                                  <a:pt x="2141" y="1260"/>
                                  <a:pt x="2142" y="1273"/>
                                </a:cubicBezTo>
                                <a:lnTo>
                                  <a:pt x="2147" y="1319"/>
                                </a:lnTo>
                                <a:cubicBezTo>
                                  <a:pt x="2148" y="1331"/>
                                  <a:pt x="2139" y="1343"/>
                                  <a:pt x="2126" y="1344"/>
                                </a:cubicBezTo>
                                <a:cubicBezTo>
                                  <a:pt x="2114" y="1345"/>
                                  <a:pt x="2102" y="1336"/>
                                  <a:pt x="2101" y="1324"/>
                                </a:cubicBezTo>
                                <a:close/>
                                <a:moveTo>
                                  <a:pt x="2086" y="1186"/>
                                </a:moveTo>
                                <a:lnTo>
                                  <a:pt x="2082" y="1140"/>
                                </a:lnTo>
                                <a:cubicBezTo>
                                  <a:pt x="2080" y="1128"/>
                                  <a:pt x="2089" y="1116"/>
                                  <a:pt x="2102" y="1115"/>
                                </a:cubicBezTo>
                                <a:cubicBezTo>
                                  <a:pt x="2115" y="1114"/>
                                  <a:pt x="2126" y="1123"/>
                                  <a:pt x="2127" y="1135"/>
                                </a:cubicBezTo>
                                <a:lnTo>
                                  <a:pt x="2132" y="1181"/>
                                </a:lnTo>
                                <a:cubicBezTo>
                                  <a:pt x="2134" y="1194"/>
                                  <a:pt x="2124" y="1205"/>
                                  <a:pt x="2112" y="1207"/>
                                </a:cubicBezTo>
                                <a:cubicBezTo>
                                  <a:pt x="2099" y="1208"/>
                                  <a:pt x="2088" y="1199"/>
                                  <a:pt x="2086" y="1186"/>
                                </a:cubicBezTo>
                                <a:close/>
                                <a:moveTo>
                                  <a:pt x="2072" y="1049"/>
                                </a:moveTo>
                                <a:lnTo>
                                  <a:pt x="2067" y="1003"/>
                                </a:lnTo>
                                <a:cubicBezTo>
                                  <a:pt x="2066" y="990"/>
                                  <a:pt x="2075" y="979"/>
                                  <a:pt x="2088" y="977"/>
                                </a:cubicBezTo>
                                <a:cubicBezTo>
                                  <a:pt x="2100" y="976"/>
                                  <a:pt x="2112" y="985"/>
                                  <a:pt x="2113" y="998"/>
                                </a:cubicBezTo>
                                <a:lnTo>
                                  <a:pt x="2118" y="1044"/>
                                </a:lnTo>
                                <a:cubicBezTo>
                                  <a:pt x="2119" y="1056"/>
                                  <a:pt x="2110" y="1068"/>
                                  <a:pt x="2097" y="1069"/>
                                </a:cubicBezTo>
                                <a:cubicBezTo>
                                  <a:pt x="2085" y="1070"/>
                                  <a:pt x="2073" y="1061"/>
                                  <a:pt x="2072" y="1049"/>
                                </a:cubicBezTo>
                                <a:close/>
                                <a:moveTo>
                                  <a:pt x="2057" y="911"/>
                                </a:moveTo>
                                <a:lnTo>
                                  <a:pt x="2053" y="865"/>
                                </a:lnTo>
                                <a:cubicBezTo>
                                  <a:pt x="2051" y="853"/>
                                  <a:pt x="2060" y="841"/>
                                  <a:pt x="2073" y="840"/>
                                </a:cubicBezTo>
                                <a:cubicBezTo>
                                  <a:pt x="2086" y="839"/>
                                  <a:pt x="2097" y="848"/>
                                  <a:pt x="2098" y="860"/>
                                </a:cubicBezTo>
                                <a:lnTo>
                                  <a:pt x="2103" y="906"/>
                                </a:lnTo>
                                <a:cubicBezTo>
                                  <a:pt x="2105" y="919"/>
                                  <a:pt x="2095" y="930"/>
                                  <a:pt x="2083" y="932"/>
                                </a:cubicBezTo>
                                <a:cubicBezTo>
                                  <a:pt x="2070" y="933"/>
                                  <a:pt x="2059" y="924"/>
                                  <a:pt x="2057" y="911"/>
                                </a:cubicBezTo>
                                <a:close/>
                                <a:moveTo>
                                  <a:pt x="2043" y="774"/>
                                </a:moveTo>
                                <a:lnTo>
                                  <a:pt x="2038" y="728"/>
                                </a:lnTo>
                                <a:cubicBezTo>
                                  <a:pt x="2037" y="715"/>
                                  <a:pt x="2046" y="704"/>
                                  <a:pt x="2059" y="702"/>
                                </a:cubicBezTo>
                                <a:cubicBezTo>
                                  <a:pt x="2071" y="701"/>
                                  <a:pt x="2083" y="710"/>
                                  <a:pt x="2084" y="723"/>
                                </a:cubicBezTo>
                                <a:lnTo>
                                  <a:pt x="2089" y="769"/>
                                </a:lnTo>
                                <a:cubicBezTo>
                                  <a:pt x="2090" y="781"/>
                                  <a:pt x="2081" y="793"/>
                                  <a:pt x="2068" y="794"/>
                                </a:cubicBezTo>
                                <a:cubicBezTo>
                                  <a:pt x="2056" y="795"/>
                                  <a:pt x="2044" y="786"/>
                                  <a:pt x="2043" y="774"/>
                                </a:cubicBezTo>
                                <a:close/>
                                <a:moveTo>
                                  <a:pt x="2028" y="636"/>
                                </a:moveTo>
                                <a:lnTo>
                                  <a:pt x="2024" y="590"/>
                                </a:lnTo>
                                <a:cubicBezTo>
                                  <a:pt x="2022" y="578"/>
                                  <a:pt x="2031" y="566"/>
                                  <a:pt x="2044" y="565"/>
                                </a:cubicBezTo>
                                <a:cubicBezTo>
                                  <a:pt x="2057" y="564"/>
                                  <a:pt x="2068" y="573"/>
                                  <a:pt x="2069" y="585"/>
                                </a:cubicBezTo>
                                <a:lnTo>
                                  <a:pt x="2074" y="631"/>
                                </a:lnTo>
                                <a:cubicBezTo>
                                  <a:pt x="2076" y="644"/>
                                  <a:pt x="2066" y="655"/>
                                  <a:pt x="2054" y="657"/>
                                </a:cubicBezTo>
                                <a:cubicBezTo>
                                  <a:pt x="2041" y="658"/>
                                  <a:pt x="2030" y="649"/>
                                  <a:pt x="2028" y="636"/>
                                </a:cubicBezTo>
                                <a:close/>
                                <a:moveTo>
                                  <a:pt x="1994" y="538"/>
                                </a:moveTo>
                                <a:lnTo>
                                  <a:pt x="1953" y="515"/>
                                </a:lnTo>
                                <a:cubicBezTo>
                                  <a:pt x="1942" y="509"/>
                                  <a:pt x="1938" y="495"/>
                                  <a:pt x="1944" y="484"/>
                                </a:cubicBezTo>
                                <a:cubicBezTo>
                                  <a:pt x="1950" y="473"/>
                                  <a:pt x="1964" y="469"/>
                                  <a:pt x="1976" y="475"/>
                                </a:cubicBezTo>
                                <a:lnTo>
                                  <a:pt x="2016" y="497"/>
                                </a:lnTo>
                                <a:cubicBezTo>
                                  <a:pt x="2027" y="504"/>
                                  <a:pt x="2031" y="518"/>
                                  <a:pt x="2025" y="529"/>
                                </a:cubicBezTo>
                                <a:cubicBezTo>
                                  <a:pt x="2019" y="540"/>
                                  <a:pt x="2005" y="544"/>
                                  <a:pt x="1994" y="538"/>
                                </a:cubicBezTo>
                                <a:close/>
                                <a:moveTo>
                                  <a:pt x="1873" y="471"/>
                                </a:moveTo>
                                <a:lnTo>
                                  <a:pt x="1832" y="448"/>
                                </a:lnTo>
                                <a:cubicBezTo>
                                  <a:pt x="1821" y="442"/>
                                  <a:pt x="1817" y="428"/>
                                  <a:pt x="1823" y="417"/>
                                </a:cubicBezTo>
                                <a:cubicBezTo>
                                  <a:pt x="1829" y="406"/>
                                  <a:pt x="1843" y="402"/>
                                  <a:pt x="1855" y="408"/>
                                </a:cubicBezTo>
                                <a:lnTo>
                                  <a:pt x="1895" y="430"/>
                                </a:lnTo>
                                <a:cubicBezTo>
                                  <a:pt x="1906" y="437"/>
                                  <a:pt x="1910" y="451"/>
                                  <a:pt x="1904" y="462"/>
                                </a:cubicBezTo>
                                <a:cubicBezTo>
                                  <a:pt x="1898" y="473"/>
                                  <a:pt x="1884" y="477"/>
                                  <a:pt x="1873" y="471"/>
                                </a:cubicBezTo>
                                <a:close/>
                                <a:moveTo>
                                  <a:pt x="1752" y="404"/>
                                </a:moveTo>
                                <a:lnTo>
                                  <a:pt x="1711" y="382"/>
                                </a:lnTo>
                                <a:cubicBezTo>
                                  <a:pt x="1700" y="375"/>
                                  <a:pt x="1696" y="361"/>
                                  <a:pt x="1702" y="350"/>
                                </a:cubicBezTo>
                                <a:cubicBezTo>
                                  <a:pt x="1708" y="339"/>
                                  <a:pt x="1722" y="335"/>
                                  <a:pt x="1734" y="341"/>
                                </a:cubicBezTo>
                                <a:lnTo>
                                  <a:pt x="1774" y="364"/>
                                </a:lnTo>
                                <a:cubicBezTo>
                                  <a:pt x="1785" y="370"/>
                                  <a:pt x="1789" y="384"/>
                                  <a:pt x="1783" y="395"/>
                                </a:cubicBezTo>
                                <a:cubicBezTo>
                                  <a:pt x="1777" y="406"/>
                                  <a:pt x="1763" y="410"/>
                                  <a:pt x="1752" y="404"/>
                                </a:cubicBezTo>
                                <a:close/>
                                <a:moveTo>
                                  <a:pt x="1631" y="337"/>
                                </a:moveTo>
                                <a:lnTo>
                                  <a:pt x="1590" y="315"/>
                                </a:lnTo>
                                <a:cubicBezTo>
                                  <a:pt x="1579" y="308"/>
                                  <a:pt x="1575" y="294"/>
                                  <a:pt x="1581" y="283"/>
                                </a:cubicBezTo>
                                <a:cubicBezTo>
                                  <a:pt x="1588" y="272"/>
                                  <a:pt x="1602" y="268"/>
                                  <a:pt x="1613" y="274"/>
                                </a:cubicBezTo>
                                <a:lnTo>
                                  <a:pt x="1653" y="297"/>
                                </a:lnTo>
                                <a:cubicBezTo>
                                  <a:pt x="1664" y="303"/>
                                  <a:pt x="1668" y="317"/>
                                  <a:pt x="1662" y="328"/>
                                </a:cubicBezTo>
                                <a:cubicBezTo>
                                  <a:pt x="1656" y="339"/>
                                  <a:pt x="1642" y="343"/>
                                  <a:pt x="1631" y="337"/>
                                </a:cubicBezTo>
                                <a:close/>
                                <a:moveTo>
                                  <a:pt x="1510" y="270"/>
                                </a:moveTo>
                                <a:lnTo>
                                  <a:pt x="1469" y="248"/>
                                </a:lnTo>
                                <a:cubicBezTo>
                                  <a:pt x="1458" y="241"/>
                                  <a:pt x="1454" y="227"/>
                                  <a:pt x="1460" y="216"/>
                                </a:cubicBezTo>
                                <a:cubicBezTo>
                                  <a:pt x="1467" y="205"/>
                                  <a:pt x="1481" y="201"/>
                                  <a:pt x="1492" y="207"/>
                                </a:cubicBezTo>
                                <a:lnTo>
                                  <a:pt x="1532" y="230"/>
                                </a:lnTo>
                                <a:cubicBezTo>
                                  <a:pt x="1543" y="236"/>
                                  <a:pt x="1547" y="250"/>
                                  <a:pt x="1541" y="261"/>
                                </a:cubicBezTo>
                                <a:cubicBezTo>
                                  <a:pt x="1535" y="272"/>
                                  <a:pt x="1521" y="276"/>
                                  <a:pt x="1510" y="270"/>
                                </a:cubicBezTo>
                                <a:close/>
                                <a:moveTo>
                                  <a:pt x="1389" y="203"/>
                                </a:moveTo>
                                <a:lnTo>
                                  <a:pt x="1348" y="181"/>
                                </a:lnTo>
                                <a:cubicBezTo>
                                  <a:pt x="1337" y="175"/>
                                  <a:pt x="1333" y="161"/>
                                  <a:pt x="1339" y="149"/>
                                </a:cubicBezTo>
                                <a:cubicBezTo>
                                  <a:pt x="1346" y="138"/>
                                  <a:pt x="1360" y="134"/>
                                  <a:pt x="1371" y="140"/>
                                </a:cubicBezTo>
                                <a:lnTo>
                                  <a:pt x="1411" y="163"/>
                                </a:lnTo>
                                <a:cubicBezTo>
                                  <a:pt x="1422" y="169"/>
                                  <a:pt x="1426" y="183"/>
                                  <a:pt x="1420" y="194"/>
                                </a:cubicBezTo>
                                <a:cubicBezTo>
                                  <a:pt x="1414" y="205"/>
                                  <a:pt x="1400" y="209"/>
                                  <a:pt x="1389" y="203"/>
                                </a:cubicBezTo>
                                <a:close/>
                                <a:moveTo>
                                  <a:pt x="1268" y="136"/>
                                </a:moveTo>
                                <a:lnTo>
                                  <a:pt x="1228" y="114"/>
                                </a:lnTo>
                                <a:cubicBezTo>
                                  <a:pt x="1216" y="108"/>
                                  <a:pt x="1212" y="94"/>
                                  <a:pt x="1219" y="82"/>
                                </a:cubicBezTo>
                                <a:cubicBezTo>
                                  <a:pt x="1225" y="71"/>
                                  <a:pt x="1239" y="67"/>
                                  <a:pt x="1250" y="73"/>
                                </a:cubicBezTo>
                                <a:lnTo>
                                  <a:pt x="1290" y="96"/>
                                </a:lnTo>
                                <a:cubicBezTo>
                                  <a:pt x="1301" y="102"/>
                                  <a:pt x="1305" y="116"/>
                                  <a:pt x="1299" y="127"/>
                                </a:cubicBezTo>
                                <a:cubicBezTo>
                                  <a:pt x="1293" y="138"/>
                                  <a:pt x="1279" y="142"/>
                                  <a:pt x="1268" y="136"/>
                                </a:cubicBezTo>
                                <a:close/>
                                <a:moveTo>
                                  <a:pt x="1147" y="69"/>
                                </a:moveTo>
                                <a:lnTo>
                                  <a:pt x="1107" y="47"/>
                                </a:lnTo>
                                <a:cubicBezTo>
                                  <a:pt x="1095" y="41"/>
                                  <a:pt x="1091" y="27"/>
                                  <a:pt x="1098" y="16"/>
                                </a:cubicBezTo>
                                <a:cubicBezTo>
                                  <a:pt x="1104" y="4"/>
                                  <a:pt x="1118" y="0"/>
                                  <a:pt x="1129" y="7"/>
                                </a:cubicBezTo>
                                <a:lnTo>
                                  <a:pt x="1169" y="29"/>
                                </a:lnTo>
                                <a:cubicBezTo>
                                  <a:pt x="1180" y="35"/>
                                  <a:pt x="1184" y="49"/>
                                  <a:pt x="1178" y="60"/>
                                </a:cubicBezTo>
                                <a:cubicBezTo>
                                  <a:pt x="1172" y="71"/>
                                  <a:pt x="1158" y="75"/>
                                  <a:pt x="1147" y="69"/>
                                </a:cubicBezTo>
                                <a:close/>
                                <a:moveTo>
                                  <a:pt x="1049" y="85"/>
                                </a:moveTo>
                                <a:lnTo>
                                  <a:pt x="1009" y="108"/>
                                </a:lnTo>
                                <a:cubicBezTo>
                                  <a:pt x="998" y="114"/>
                                  <a:pt x="984" y="110"/>
                                  <a:pt x="977" y="99"/>
                                </a:cubicBezTo>
                                <a:cubicBezTo>
                                  <a:pt x="971" y="88"/>
                                  <a:pt x="975" y="74"/>
                                  <a:pt x="986" y="68"/>
                                </a:cubicBezTo>
                                <a:lnTo>
                                  <a:pt x="1026" y="45"/>
                                </a:lnTo>
                                <a:cubicBezTo>
                                  <a:pt x="1037" y="39"/>
                                  <a:pt x="1051" y="43"/>
                                  <a:pt x="1058" y="54"/>
                                </a:cubicBezTo>
                                <a:cubicBezTo>
                                  <a:pt x="1064" y="65"/>
                                  <a:pt x="1060" y="79"/>
                                  <a:pt x="1049" y="85"/>
                                </a:cubicBezTo>
                                <a:close/>
                                <a:moveTo>
                                  <a:pt x="928" y="153"/>
                                </a:moveTo>
                                <a:lnTo>
                                  <a:pt x="888" y="176"/>
                                </a:lnTo>
                                <a:cubicBezTo>
                                  <a:pt x="877" y="182"/>
                                  <a:pt x="863" y="178"/>
                                  <a:pt x="857" y="167"/>
                                </a:cubicBezTo>
                                <a:cubicBezTo>
                                  <a:pt x="851" y="156"/>
                                  <a:pt x="855" y="142"/>
                                  <a:pt x="866" y="136"/>
                                </a:cubicBezTo>
                                <a:lnTo>
                                  <a:pt x="906" y="113"/>
                                </a:lnTo>
                                <a:cubicBezTo>
                                  <a:pt x="917" y="107"/>
                                  <a:pt x="931" y="111"/>
                                  <a:pt x="937" y="122"/>
                                </a:cubicBezTo>
                                <a:cubicBezTo>
                                  <a:pt x="943" y="133"/>
                                  <a:pt x="940" y="147"/>
                                  <a:pt x="928" y="153"/>
                                </a:cubicBezTo>
                                <a:close/>
                                <a:moveTo>
                                  <a:pt x="808" y="221"/>
                                </a:moveTo>
                                <a:lnTo>
                                  <a:pt x="768" y="244"/>
                                </a:lnTo>
                                <a:cubicBezTo>
                                  <a:pt x="757" y="250"/>
                                  <a:pt x="743" y="246"/>
                                  <a:pt x="737" y="235"/>
                                </a:cubicBezTo>
                                <a:cubicBezTo>
                                  <a:pt x="730" y="224"/>
                                  <a:pt x="734" y="210"/>
                                  <a:pt x="745" y="204"/>
                                </a:cubicBezTo>
                                <a:lnTo>
                                  <a:pt x="785" y="181"/>
                                </a:lnTo>
                                <a:cubicBezTo>
                                  <a:pt x="797" y="175"/>
                                  <a:pt x="811" y="179"/>
                                  <a:pt x="817" y="190"/>
                                </a:cubicBezTo>
                                <a:cubicBezTo>
                                  <a:pt x="823" y="201"/>
                                  <a:pt x="819" y="215"/>
                                  <a:pt x="808" y="221"/>
                                </a:cubicBezTo>
                                <a:close/>
                                <a:moveTo>
                                  <a:pt x="688" y="289"/>
                                </a:moveTo>
                                <a:lnTo>
                                  <a:pt x="648" y="312"/>
                                </a:lnTo>
                                <a:cubicBezTo>
                                  <a:pt x="637" y="318"/>
                                  <a:pt x="623" y="314"/>
                                  <a:pt x="616" y="303"/>
                                </a:cubicBezTo>
                                <a:cubicBezTo>
                                  <a:pt x="610" y="292"/>
                                  <a:pt x="614" y="278"/>
                                  <a:pt x="625" y="272"/>
                                </a:cubicBezTo>
                                <a:lnTo>
                                  <a:pt x="665" y="249"/>
                                </a:lnTo>
                                <a:cubicBezTo>
                                  <a:pt x="676" y="243"/>
                                  <a:pt x="690" y="247"/>
                                  <a:pt x="696" y="258"/>
                                </a:cubicBezTo>
                                <a:cubicBezTo>
                                  <a:pt x="703" y="269"/>
                                  <a:pt x="699" y="283"/>
                                  <a:pt x="688" y="289"/>
                                </a:cubicBezTo>
                                <a:close/>
                                <a:moveTo>
                                  <a:pt x="567" y="357"/>
                                </a:moveTo>
                                <a:lnTo>
                                  <a:pt x="527" y="380"/>
                                </a:lnTo>
                                <a:cubicBezTo>
                                  <a:pt x="516" y="386"/>
                                  <a:pt x="502" y="382"/>
                                  <a:pt x="496" y="371"/>
                                </a:cubicBezTo>
                                <a:cubicBezTo>
                                  <a:pt x="490" y="360"/>
                                  <a:pt x="494" y="346"/>
                                  <a:pt x="505" y="340"/>
                                </a:cubicBezTo>
                                <a:lnTo>
                                  <a:pt x="545" y="317"/>
                                </a:lnTo>
                                <a:cubicBezTo>
                                  <a:pt x="556" y="311"/>
                                  <a:pt x="570" y="315"/>
                                  <a:pt x="576" y="326"/>
                                </a:cubicBezTo>
                                <a:cubicBezTo>
                                  <a:pt x="582" y="337"/>
                                  <a:pt x="579" y="351"/>
                                  <a:pt x="567" y="357"/>
                                </a:cubicBezTo>
                                <a:close/>
                                <a:moveTo>
                                  <a:pt x="447" y="425"/>
                                </a:moveTo>
                                <a:lnTo>
                                  <a:pt x="407" y="448"/>
                                </a:lnTo>
                                <a:cubicBezTo>
                                  <a:pt x="396" y="454"/>
                                  <a:pt x="382" y="450"/>
                                  <a:pt x="376" y="439"/>
                                </a:cubicBezTo>
                                <a:cubicBezTo>
                                  <a:pt x="369" y="428"/>
                                  <a:pt x="373" y="414"/>
                                  <a:pt x="384" y="408"/>
                                </a:cubicBezTo>
                                <a:lnTo>
                                  <a:pt x="424" y="385"/>
                                </a:lnTo>
                                <a:cubicBezTo>
                                  <a:pt x="435" y="379"/>
                                  <a:pt x="450" y="383"/>
                                  <a:pt x="456" y="394"/>
                                </a:cubicBezTo>
                                <a:cubicBezTo>
                                  <a:pt x="462" y="405"/>
                                  <a:pt x="458" y="419"/>
                                  <a:pt x="447" y="425"/>
                                </a:cubicBezTo>
                                <a:close/>
                                <a:moveTo>
                                  <a:pt x="327" y="493"/>
                                </a:moveTo>
                                <a:lnTo>
                                  <a:pt x="287" y="516"/>
                                </a:lnTo>
                                <a:cubicBezTo>
                                  <a:pt x="276" y="522"/>
                                  <a:pt x="262" y="518"/>
                                  <a:pt x="255" y="507"/>
                                </a:cubicBezTo>
                                <a:cubicBezTo>
                                  <a:pt x="249" y="496"/>
                                  <a:pt x="253" y="482"/>
                                  <a:pt x="264" y="476"/>
                                </a:cubicBezTo>
                                <a:lnTo>
                                  <a:pt x="304" y="453"/>
                                </a:lnTo>
                                <a:cubicBezTo>
                                  <a:pt x="315" y="447"/>
                                  <a:pt x="329" y="451"/>
                                  <a:pt x="335" y="462"/>
                                </a:cubicBezTo>
                                <a:cubicBezTo>
                                  <a:pt x="342" y="473"/>
                                  <a:pt x="338" y="487"/>
                                  <a:pt x="327" y="493"/>
                                </a:cubicBezTo>
                                <a:close/>
                                <a:moveTo>
                                  <a:pt x="223" y="547"/>
                                </a:moveTo>
                                <a:lnTo>
                                  <a:pt x="219" y="593"/>
                                </a:lnTo>
                                <a:cubicBezTo>
                                  <a:pt x="217" y="606"/>
                                  <a:pt x="206" y="615"/>
                                  <a:pt x="193" y="614"/>
                                </a:cubicBezTo>
                                <a:cubicBezTo>
                                  <a:pt x="181" y="612"/>
                                  <a:pt x="172" y="601"/>
                                  <a:pt x="173" y="588"/>
                                </a:cubicBezTo>
                                <a:lnTo>
                                  <a:pt x="178" y="543"/>
                                </a:lnTo>
                                <a:cubicBezTo>
                                  <a:pt x="179" y="530"/>
                                  <a:pt x="190" y="521"/>
                                  <a:pt x="203" y="522"/>
                                </a:cubicBezTo>
                                <a:cubicBezTo>
                                  <a:pt x="216" y="523"/>
                                  <a:pt x="225" y="535"/>
                                  <a:pt x="223" y="547"/>
                                </a:cubicBezTo>
                                <a:close/>
                                <a:moveTo>
                                  <a:pt x="209" y="685"/>
                                </a:moveTo>
                                <a:lnTo>
                                  <a:pt x="204" y="731"/>
                                </a:lnTo>
                                <a:cubicBezTo>
                                  <a:pt x="203" y="743"/>
                                  <a:pt x="192" y="752"/>
                                  <a:pt x="179" y="751"/>
                                </a:cubicBezTo>
                                <a:cubicBezTo>
                                  <a:pt x="166" y="750"/>
                                  <a:pt x="157" y="739"/>
                                  <a:pt x="159" y="726"/>
                                </a:cubicBezTo>
                                <a:lnTo>
                                  <a:pt x="163" y="680"/>
                                </a:lnTo>
                                <a:cubicBezTo>
                                  <a:pt x="165" y="667"/>
                                  <a:pt x="176" y="658"/>
                                  <a:pt x="189" y="659"/>
                                </a:cubicBezTo>
                                <a:cubicBezTo>
                                  <a:pt x="201" y="661"/>
                                  <a:pt x="210" y="672"/>
                                  <a:pt x="209" y="685"/>
                                </a:cubicBezTo>
                                <a:close/>
                                <a:moveTo>
                                  <a:pt x="195" y="822"/>
                                </a:moveTo>
                                <a:lnTo>
                                  <a:pt x="190" y="868"/>
                                </a:lnTo>
                                <a:cubicBezTo>
                                  <a:pt x="189" y="881"/>
                                  <a:pt x="177" y="890"/>
                                  <a:pt x="165" y="889"/>
                                </a:cubicBezTo>
                                <a:cubicBezTo>
                                  <a:pt x="152" y="887"/>
                                  <a:pt x="143" y="876"/>
                                  <a:pt x="144" y="863"/>
                                </a:cubicBezTo>
                                <a:lnTo>
                                  <a:pt x="149" y="818"/>
                                </a:lnTo>
                                <a:cubicBezTo>
                                  <a:pt x="150" y="805"/>
                                  <a:pt x="162" y="796"/>
                                  <a:pt x="174" y="797"/>
                                </a:cubicBezTo>
                                <a:cubicBezTo>
                                  <a:pt x="187" y="798"/>
                                  <a:pt x="196" y="810"/>
                                  <a:pt x="195" y="822"/>
                                </a:cubicBezTo>
                                <a:close/>
                                <a:moveTo>
                                  <a:pt x="181" y="960"/>
                                </a:moveTo>
                                <a:lnTo>
                                  <a:pt x="176" y="1006"/>
                                </a:lnTo>
                                <a:cubicBezTo>
                                  <a:pt x="174" y="1018"/>
                                  <a:pt x="163" y="1027"/>
                                  <a:pt x="150" y="1026"/>
                                </a:cubicBezTo>
                                <a:cubicBezTo>
                                  <a:pt x="138" y="1025"/>
                                  <a:pt x="129" y="1014"/>
                                  <a:pt x="130" y="1001"/>
                                </a:cubicBezTo>
                                <a:lnTo>
                                  <a:pt x="135" y="955"/>
                                </a:lnTo>
                                <a:cubicBezTo>
                                  <a:pt x="136" y="942"/>
                                  <a:pt x="147" y="933"/>
                                  <a:pt x="160" y="934"/>
                                </a:cubicBezTo>
                                <a:cubicBezTo>
                                  <a:pt x="173" y="936"/>
                                  <a:pt x="182" y="947"/>
                                  <a:pt x="181" y="960"/>
                                </a:cubicBezTo>
                                <a:close/>
                                <a:moveTo>
                                  <a:pt x="166" y="1097"/>
                                </a:moveTo>
                                <a:lnTo>
                                  <a:pt x="161" y="1143"/>
                                </a:lnTo>
                                <a:cubicBezTo>
                                  <a:pt x="160" y="1156"/>
                                  <a:pt x="149" y="1165"/>
                                  <a:pt x="136" y="1164"/>
                                </a:cubicBezTo>
                                <a:cubicBezTo>
                                  <a:pt x="124" y="1162"/>
                                  <a:pt x="114" y="1151"/>
                                  <a:pt x="116" y="1138"/>
                                </a:cubicBezTo>
                                <a:lnTo>
                                  <a:pt x="120" y="1093"/>
                                </a:lnTo>
                                <a:cubicBezTo>
                                  <a:pt x="122" y="1080"/>
                                  <a:pt x="133" y="1071"/>
                                  <a:pt x="146" y="1072"/>
                                </a:cubicBezTo>
                                <a:cubicBezTo>
                                  <a:pt x="158" y="1073"/>
                                  <a:pt x="168" y="1085"/>
                                  <a:pt x="166" y="1097"/>
                                </a:cubicBezTo>
                                <a:close/>
                                <a:moveTo>
                                  <a:pt x="152" y="1235"/>
                                </a:moveTo>
                                <a:lnTo>
                                  <a:pt x="147" y="1281"/>
                                </a:lnTo>
                                <a:cubicBezTo>
                                  <a:pt x="146" y="1293"/>
                                  <a:pt x="135" y="1302"/>
                                  <a:pt x="122" y="1301"/>
                                </a:cubicBezTo>
                                <a:cubicBezTo>
                                  <a:pt x="109" y="1300"/>
                                  <a:pt x="100" y="1289"/>
                                  <a:pt x="101" y="1276"/>
                                </a:cubicBezTo>
                                <a:lnTo>
                                  <a:pt x="106" y="1230"/>
                                </a:lnTo>
                                <a:cubicBezTo>
                                  <a:pt x="107" y="1217"/>
                                  <a:pt x="119" y="1208"/>
                                  <a:pt x="131" y="1209"/>
                                </a:cubicBezTo>
                                <a:cubicBezTo>
                                  <a:pt x="144" y="1211"/>
                                  <a:pt x="153" y="1222"/>
                                  <a:pt x="152" y="1235"/>
                                </a:cubicBezTo>
                                <a:close/>
                                <a:moveTo>
                                  <a:pt x="138" y="1372"/>
                                </a:moveTo>
                                <a:lnTo>
                                  <a:pt x="133" y="1418"/>
                                </a:lnTo>
                                <a:cubicBezTo>
                                  <a:pt x="132" y="1431"/>
                                  <a:pt x="120" y="1440"/>
                                  <a:pt x="108" y="1439"/>
                                </a:cubicBezTo>
                                <a:cubicBezTo>
                                  <a:pt x="95" y="1437"/>
                                  <a:pt x="86" y="1426"/>
                                  <a:pt x="87" y="1413"/>
                                </a:cubicBezTo>
                                <a:lnTo>
                                  <a:pt x="92" y="1368"/>
                                </a:lnTo>
                                <a:cubicBezTo>
                                  <a:pt x="93" y="1355"/>
                                  <a:pt x="104" y="1346"/>
                                  <a:pt x="117" y="1347"/>
                                </a:cubicBezTo>
                                <a:cubicBezTo>
                                  <a:pt x="130" y="1348"/>
                                  <a:pt x="139" y="1360"/>
                                  <a:pt x="138" y="1372"/>
                                </a:cubicBezTo>
                                <a:close/>
                                <a:moveTo>
                                  <a:pt x="123" y="1510"/>
                                </a:moveTo>
                                <a:lnTo>
                                  <a:pt x="119" y="1556"/>
                                </a:lnTo>
                                <a:cubicBezTo>
                                  <a:pt x="117" y="1568"/>
                                  <a:pt x="106" y="1577"/>
                                  <a:pt x="93" y="1576"/>
                                </a:cubicBezTo>
                                <a:cubicBezTo>
                                  <a:pt x="81" y="1575"/>
                                  <a:pt x="71" y="1564"/>
                                  <a:pt x="73" y="1551"/>
                                </a:cubicBezTo>
                                <a:lnTo>
                                  <a:pt x="78" y="1505"/>
                                </a:lnTo>
                                <a:cubicBezTo>
                                  <a:pt x="79" y="1492"/>
                                  <a:pt x="90" y="1483"/>
                                  <a:pt x="103" y="1484"/>
                                </a:cubicBezTo>
                                <a:cubicBezTo>
                                  <a:pt x="115" y="1486"/>
                                  <a:pt x="125" y="1497"/>
                                  <a:pt x="123" y="1510"/>
                                </a:cubicBezTo>
                                <a:close/>
                                <a:moveTo>
                                  <a:pt x="109" y="1647"/>
                                </a:moveTo>
                                <a:lnTo>
                                  <a:pt x="104" y="1693"/>
                                </a:lnTo>
                                <a:cubicBezTo>
                                  <a:pt x="103" y="1706"/>
                                  <a:pt x="92" y="1715"/>
                                  <a:pt x="79" y="1714"/>
                                </a:cubicBezTo>
                                <a:cubicBezTo>
                                  <a:pt x="66" y="1712"/>
                                  <a:pt x="57" y="1701"/>
                                  <a:pt x="58" y="1688"/>
                                </a:cubicBezTo>
                                <a:lnTo>
                                  <a:pt x="63" y="1643"/>
                                </a:lnTo>
                                <a:cubicBezTo>
                                  <a:pt x="65" y="1630"/>
                                  <a:pt x="76" y="1621"/>
                                  <a:pt x="89" y="1622"/>
                                </a:cubicBezTo>
                                <a:cubicBezTo>
                                  <a:pt x="101" y="1623"/>
                                  <a:pt x="110" y="1635"/>
                                  <a:pt x="109" y="1647"/>
                                </a:cubicBezTo>
                                <a:close/>
                                <a:moveTo>
                                  <a:pt x="95" y="1785"/>
                                </a:moveTo>
                                <a:lnTo>
                                  <a:pt x="90" y="1831"/>
                                </a:lnTo>
                                <a:cubicBezTo>
                                  <a:pt x="89" y="1843"/>
                                  <a:pt x="77" y="1852"/>
                                  <a:pt x="65" y="1851"/>
                                </a:cubicBezTo>
                                <a:cubicBezTo>
                                  <a:pt x="52" y="1850"/>
                                  <a:pt x="43" y="1839"/>
                                  <a:pt x="44" y="1826"/>
                                </a:cubicBezTo>
                                <a:lnTo>
                                  <a:pt x="49" y="1780"/>
                                </a:lnTo>
                                <a:cubicBezTo>
                                  <a:pt x="50" y="1767"/>
                                  <a:pt x="62" y="1758"/>
                                  <a:pt x="74" y="1759"/>
                                </a:cubicBezTo>
                                <a:cubicBezTo>
                                  <a:pt x="87" y="1761"/>
                                  <a:pt x="96" y="1772"/>
                                  <a:pt x="95" y="1785"/>
                                </a:cubicBezTo>
                                <a:close/>
                                <a:moveTo>
                                  <a:pt x="80" y="1922"/>
                                </a:moveTo>
                                <a:lnTo>
                                  <a:pt x="76" y="1968"/>
                                </a:lnTo>
                                <a:cubicBezTo>
                                  <a:pt x="74" y="1981"/>
                                  <a:pt x="63" y="1990"/>
                                  <a:pt x="50" y="1989"/>
                                </a:cubicBezTo>
                                <a:cubicBezTo>
                                  <a:pt x="38" y="1987"/>
                                  <a:pt x="29" y="1976"/>
                                  <a:pt x="30" y="1963"/>
                                </a:cubicBezTo>
                                <a:lnTo>
                                  <a:pt x="35" y="1918"/>
                                </a:lnTo>
                                <a:cubicBezTo>
                                  <a:pt x="36" y="1905"/>
                                  <a:pt x="47" y="1896"/>
                                  <a:pt x="60" y="1897"/>
                                </a:cubicBezTo>
                                <a:cubicBezTo>
                                  <a:pt x="73" y="1898"/>
                                  <a:pt x="82" y="1910"/>
                                  <a:pt x="80" y="1922"/>
                                </a:cubicBezTo>
                                <a:close/>
                                <a:moveTo>
                                  <a:pt x="66" y="2060"/>
                                </a:moveTo>
                                <a:lnTo>
                                  <a:pt x="61" y="2106"/>
                                </a:lnTo>
                                <a:cubicBezTo>
                                  <a:pt x="60" y="2118"/>
                                  <a:pt x="49" y="2127"/>
                                  <a:pt x="36" y="2126"/>
                                </a:cubicBezTo>
                                <a:cubicBezTo>
                                  <a:pt x="23" y="2125"/>
                                  <a:pt x="14" y="2114"/>
                                  <a:pt x="16" y="2101"/>
                                </a:cubicBezTo>
                                <a:lnTo>
                                  <a:pt x="20" y="2055"/>
                                </a:lnTo>
                                <a:cubicBezTo>
                                  <a:pt x="22" y="2042"/>
                                  <a:pt x="33" y="2033"/>
                                  <a:pt x="46" y="2034"/>
                                </a:cubicBezTo>
                                <a:cubicBezTo>
                                  <a:pt x="58" y="2036"/>
                                  <a:pt x="67" y="2047"/>
                                  <a:pt x="66" y="2060"/>
                                </a:cubicBezTo>
                                <a:close/>
                                <a:moveTo>
                                  <a:pt x="52" y="2197"/>
                                </a:moveTo>
                                <a:lnTo>
                                  <a:pt x="47" y="2243"/>
                                </a:lnTo>
                                <a:cubicBezTo>
                                  <a:pt x="46" y="2256"/>
                                  <a:pt x="34" y="2265"/>
                                  <a:pt x="22" y="2264"/>
                                </a:cubicBezTo>
                                <a:cubicBezTo>
                                  <a:pt x="9" y="2262"/>
                                  <a:pt x="0" y="2251"/>
                                  <a:pt x="1" y="2238"/>
                                </a:cubicBezTo>
                                <a:lnTo>
                                  <a:pt x="6" y="2193"/>
                                </a:lnTo>
                                <a:cubicBezTo>
                                  <a:pt x="7" y="2180"/>
                                  <a:pt x="19" y="2171"/>
                                  <a:pt x="31" y="2172"/>
                                </a:cubicBezTo>
                                <a:cubicBezTo>
                                  <a:pt x="44" y="2173"/>
                                  <a:pt x="53" y="2185"/>
                                  <a:pt x="52" y="2197"/>
                                </a:cubicBezTo>
                                <a:close/>
                              </a:path>
                            </a:pathLst>
                          </a:custGeom>
                          <a:solidFill>
                            <a:srgbClr val="FF0000"/>
                          </a:solidFill>
                          <a:ln w="5715">
                            <a:solidFill>
                              <a:srgbClr val="FF0000"/>
                            </a:solidFill>
                            <a:bevel/>
                            <a:headEnd/>
                            <a:tailEnd/>
                          </a:ln>
                        </wps:spPr>
                        <wps:bodyPr rot="0" vert="horz" wrap="square" lIns="91440" tIns="45720" rIns="91440" bIns="45720" anchor="t" anchorCtr="0" upright="1">
                          <a:noAutofit/>
                        </wps:bodyPr>
                      </wps:wsp>
                      <wps:wsp>
                        <wps:cNvPr id="95" name="Line 79"/>
                        <wps:cNvCnPr>
                          <a:cxnSpLocks noChangeShapeType="1"/>
                        </wps:cNvCnPr>
                        <wps:spPr bwMode="auto">
                          <a:xfrm>
                            <a:off x="4169410"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6" name="Line 80"/>
                        <wps:cNvCnPr>
                          <a:cxnSpLocks noChangeShapeType="1"/>
                        </wps:cNvCnPr>
                        <wps:spPr bwMode="auto">
                          <a:xfrm>
                            <a:off x="3747135"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7" name="Line 81"/>
                        <wps:cNvCnPr>
                          <a:cxnSpLocks noChangeShapeType="1"/>
                        </wps:cNvCnPr>
                        <wps:spPr bwMode="auto">
                          <a:xfrm>
                            <a:off x="4592320"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82"/>
                        <wps:cNvCnPr>
                          <a:cxnSpLocks noChangeShapeType="1"/>
                        </wps:cNvCnPr>
                        <wps:spPr bwMode="auto">
                          <a:xfrm>
                            <a:off x="5014595"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83"/>
                        <wps:cNvCnPr>
                          <a:cxnSpLocks noChangeShapeType="1"/>
                        </wps:cNvCnPr>
                        <wps:spPr bwMode="auto">
                          <a:xfrm>
                            <a:off x="5437505"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84"/>
                        <wps:cNvSpPr>
                          <a:spLocks noChangeArrowheads="1"/>
                        </wps:cNvSpPr>
                        <wps:spPr bwMode="auto">
                          <a:xfrm>
                            <a:off x="3433445" y="94615"/>
                            <a:ext cx="5651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330E" w14:textId="77777777" w:rsidR="00B57C8C" w:rsidRDefault="00B57C8C" w:rsidP="00F50A81">
                              <w:r>
                                <w:rPr>
                                  <w:rFonts w:ascii="Arial" w:hAnsi="Arial" w:cs="Arial"/>
                                  <w:b/>
                                  <w:bCs/>
                                  <w:color w:val="000000"/>
                                  <w:sz w:val="8"/>
                                  <w:szCs w:val="8"/>
                                </w:rPr>
                                <w:t xml:space="preserve">30 </w:t>
                              </w:r>
                            </w:p>
                          </w:txbxContent>
                        </wps:txbx>
                        <wps:bodyPr rot="0" vert="horz" wrap="none" lIns="0" tIns="0" rIns="0" bIns="0" anchor="t" anchorCtr="0">
                          <a:spAutoFit/>
                        </wps:bodyPr>
                      </wps:wsp>
                      <wps:wsp>
                        <wps:cNvPr id="101" name="Rectangle 85"/>
                        <wps:cNvSpPr>
                          <a:spLocks noChangeArrowheads="1"/>
                        </wps:cNvSpPr>
                        <wps:spPr bwMode="auto">
                          <a:xfrm>
                            <a:off x="3509645" y="94615"/>
                            <a:ext cx="522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371D" w14:textId="77777777" w:rsidR="00B57C8C" w:rsidRDefault="00B57C8C" w:rsidP="00F50A81">
                              <w:proofErr w:type="gramStart"/>
                              <w:r>
                                <w:rPr>
                                  <w:rFonts w:ascii="Arial" w:hAnsi="Arial" w:cs="Arial"/>
                                  <w:b/>
                                  <w:bCs/>
                                  <w:color w:val="000000"/>
                                  <w:sz w:val="8"/>
                                  <w:szCs w:val="8"/>
                                </w:rPr>
                                <w:t>kHz</w:t>
                              </w:r>
                              <w:proofErr w:type="gramEnd"/>
                              <w:r>
                                <w:rPr>
                                  <w:rFonts w:ascii="Arial" w:hAnsi="Arial" w:cs="Arial"/>
                                  <w:b/>
                                  <w:bCs/>
                                  <w:color w:val="000000"/>
                                  <w:sz w:val="8"/>
                                  <w:szCs w:val="8"/>
                                </w:rPr>
                                <w:t xml:space="preserve"> digital bandwidth</w:t>
                              </w:r>
                            </w:p>
                          </w:txbxContent>
                        </wps:txbx>
                        <wps:bodyPr rot="0" vert="horz" wrap="none" lIns="0" tIns="0" rIns="0" bIns="0" anchor="t" anchorCtr="0">
                          <a:spAutoFit/>
                        </wps:bodyPr>
                      </wps:wsp>
                      <wps:wsp>
                        <wps:cNvPr id="102" name="Rectangle 86"/>
                        <wps:cNvSpPr>
                          <a:spLocks noChangeArrowheads="1"/>
                        </wps:cNvSpPr>
                        <wps:spPr bwMode="auto">
                          <a:xfrm>
                            <a:off x="3621405" y="159385"/>
                            <a:ext cx="22606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640C" w14:textId="77777777" w:rsidR="00B57C8C" w:rsidRDefault="00B57C8C" w:rsidP="00F50A81">
                              <w:r>
                                <w:rPr>
                                  <w:rFonts w:ascii="Arial" w:hAnsi="Arial" w:cs="Arial"/>
                                  <w:b/>
                                  <w:bCs/>
                                  <w:color w:val="000000"/>
                                  <w:sz w:val="8"/>
                                  <w:szCs w:val="8"/>
                                </w:rPr>
                                <w:t>Mode MA</w:t>
                              </w:r>
                            </w:p>
                          </w:txbxContent>
                        </wps:txbx>
                        <wps:bodyPr rot="0" vert="horz" wrap="none" lIns="0" tIns="0" rIns="0" bIns="0" anchor="t" anchorCtr="0">
                          <a:spAutoFit/>
                        </wps:bodyPr>
                      </wps:wsp>
                      <wps:wsp>
                        <wps:cNvPr id="103" name="Rectangle 87"/>
                        <wps:cNvSpPr>
                          <a:spLocks noChangeArrowheads="1"/>
                        </wps:cNvSpPr>
                        <wps:spPr bwMode="auto">
                          <a:xfrm>
                            <a:off x="3862070" y="15938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9B44" w14:textId="77777777" w:rsidR="00B57C8C" w:rsidRDefault="00B57C8C" w:rsidP="00F50A81">
                              <w:r>
                                <w:rPr>
                                  <w:rFonts w:ascii="Arial" w:hAnsi="Arial" w:cs="Arial"/>
                                  <w:b/>
                                  <w:bCs/>
                                  <w:color w:val="000000"/>
                                  <w:sz w:val="8"/>
                                  <w:szCs w:val="8"/>
                                </w:rPr>
                                <w:t>1</w:t>
                              </w:r>
                            </w:p>
                          </w:txbxContent>
                        </wps:txbx>
                        <wps:bodyPr rot="0" vert="horz" wrap="none" lIns="0" tIns="0" rIns="0" bIns="0" anchor="t" anchorCtr="0">
                          <a:spAutoFit/>
                        </wps:bodyPr>
                      </wps:wsp>
                      <wps:wsp>
                        <wps:cNvPr id="104" name="Rectangle 88"/>
                        <wps:cNvSpPr>
                          <a:spLocks noChangeArrowheads="1"/>
                        </wps:cNvSpPr>
                        <wps:spPr bwMode="auto">
                          <a:xfrm>
                            <a:off x="4519295" y="5842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670C" w14:textId="77777777" w:rsidR="00B57C8C" w:rsidRDefault="00B57C8C" w:rsidP="00F50A81">
                              <w:r>
                                <w:rPr>
                                  <w:rFonts w:ascii="Arial" w:hAnsi="Arial" w:cs="Arial"/>
                                  <w:b/>
                                  <w:bCs/>
                                  <w:color w:val="FF0000"/>
                                  <w:sz w:val="10"/>
                                  <w:szCs w:val="10"/>
                                </w:rPr>
                                <w:t xml:space="preserve">Existing     </w:t>
                              </w:r>
                            </w:p>
                          </w:txbxContent>
                        </wps:txbx>
                        <wps:bodyPr rot="0" vert="horz" wrap="none" lIns="0" tIns="0" rIns="0" bIns="0" anchor="t" anchorCtr="0">
                          <a:spAutoFit/>
                        </wps:bodyPr>
                      </wps:wsp>
                      <wps:wsp>
                        <wps:cNvPr id="105" name="Rectangle 89"/>
                        <wps:cNvSpPr>
                          <a:spLocks noChangeArrowheads="1"/>
                        </wps:cNvSpPr>
                        <wps:spPr bwMode="auto">
                          <a:xfrm>
                            <a:off x="4401820" y="135255"/>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B4E7" w14:textId="77777777" w:rsidR="00B57C8C" w:rsidRDefault="00B57C8C" w:rsidP="00F50A81">
                              <w:r>
                                <w:rPr>
                                  <w:rFonts w:ascii="Arial" w:hAnsi="Arial" w:cs="Arial"/>
                                  <w:b/>
                                  <w:bCs/>
                                  <w:color w:val="FF0000"/>
                                  <w:sz w:val="10"/>
                                  <w:szCs w:val="10"/>
                                </w:rPr>
                                <w:t>Analogue signal</w:t>
                              </w:r>
                            </w:p>
                          </w:txbxContent>
                        </wps:txbx>
                        <wps:bodyPr rot="0" vert="horz" wrap="none" lIns="0" tIns="0" rIns="0" bIns="0" anchor="t" anchorCtr="0">
                          <a:spAutoFit/>
                        </wps:bodyPr>
                      </wps:wsp>
                      <wps:wsp>
                        <wps:cNvPr id="106" name="Rectangle 90"/>
                        <wps:cNvSpPr>
                          <a:spLocks noChangeArrowheads="1"/>
                        </wps:cNvSpPr>
                        <wps:spPr bwMode="auto">
                          <a:xfrm>
                            <a:off x="5546090" y="182245"/>
                            <a:ext cx="141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9230" w14:textId="77777777" w:rsidR="00B57C8C" w:rsidRDefault="00B57C8C" w:rsidP="00F50A81">
                              <w:r>
                                <w:rPr>
                                  <w:rFonts w:ascii="Arial" w:hAnsi="Arial" w:cs="Arial"/>
                                  <w:b/>
                                  <w:bCs/>
                                  <w:color w:val="000000"/>
                                  <w:sz w:val="10"/>
                                  <w:szCs w:val="10"/>
                                </w:rPr>
                                <w:t>AMS</w:t>
                              </w:r>
                            </w:p>
                          </w:txbxContent>
                        </wps:txbx>
                        <wps:bodyPr rot="0" vert="horz" wrap="none" lIns="0" tIns="0" rIns="0" bIns="0" anchor="t" anchorCtr="0">
                          <a:spAutoFit/>
                        </wps:bodyPr>
                      </wps:wsp>
                      <wps:wsp>
                        <wps:cNvPr id="107" name="Rectangle 91"/>
                        <wps:cNvSpPr>
                          <a:spLocks noChangeArrowheads="1"/>
                        </wps:cNvSpPr>
                        <wps:spPr bwMode="auto">
                          <a:xfrm>
                            <a:off x="5687060" y="182245"/>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A577" w14:textId="77777777" w:rsidR="00B57C8C" w:rsidRDefault="00B57C8C" w:rsidP="00F50A81">
                              <w:r>
                                <w:rPr>
                                  <w:rFonts w:ascii="Arial" w:hAnsi="Arial" w:cs="Arial"/>
                                  <w:b/>
                                  <w:bCs/>
                                  <w:color w:val="000000"/>
                                  <w:sz w:val="10"/>
                                  <w:szCs w:val="10"/>
                                </w:rPr>
                                <w:t>13</w:t>
                              </w:r>
                            </w:p>
                          </w:txbxContent>
                        </wps:txbx>
                        <wps:bodyPr rot="0" vert="horz" wrap="none" lIns="0" tIns="0" rIns="0" bIns="0" anchor="t" anchorCtr="0">
                          <a:spAutoFit/>
                        </wps:bodyPr>
                      </wps:wsp>
                      <wps:wsp>
                        <wps:cNvPr id="108" name="Rectangle 92"/>
                        <wps:cNvSpPr>
                          <a:spLocks noChangeArrowheads="1"/>
                        </wps:cNvSpPr>
                        <wps:spPr bwMode="auto">
                          <a:xfrm>
                            <a:off x="3342005" y="579120"/>
                            <a:ext cx="387350" cy="843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3"/>
                        <wps:cNvSpPr>
                          <a:spLocks noChangeArrowheads="1"/>
                        </wps:cNvSpPr>
                        <wps:spPr bwMode="auto">
                          <a:xfrm>
                            <a:off x="3342005" y="579120"/>
                            <a:ext cx="387350" cy="84328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94"/>
                        <wps:cNvSpPr>
                          <a:spLocks noChangeArrowheads="1"/>
                        </wps:cNvSpPr>
                        <wps:spPr bwMode="auto">
                          <a:xfrm>
                            <a:off x="3486150" y="954405"/>
                            <a:ext cx="93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C68A" w14:textId="77777777" w:rsidR="00B57C8C" w:rsidRDefault="00B57C8C" w:rsidP="00F50A81">
                              <w:r>
                                <w:rPr>
                                  <w:rFonts w:ascii="Arial" w:hAnsi="Arial" w:cs="Arial"/>
                                  <w:color w:val="000000"/>
                                  <w:sz w:val="12"/>
                                  <w:szCs w:val="12"/>
                                </w:rPr>
                                <w:t>PL</w:t>
                              </w:r>
                            </w:p>
                          </w:txbxContent>
                        </wps:txbx>
                        <wps:bodyPr rot="0" vert="horz" wrap="none" lIns="0" tIns="0" rIns="0" bIns="0" anchor="t" anchorCtr="0">
                          <a:spAutoFit/>
                        </wps:bodyPr>
                      </wps:wsp>
                      <wps:wsp>
                        <wps:cNvPr id="111" name="Line 95"/>
                        <wps:cNvCnPr>
                          <a:cxnSpLocks noChangeShapeType="1"/>
                        </wps:cNvCnPr>
                        <wps:spPr bwMode="auto">
                          <a:xfrm>
                            <a:off x="3375660" y="1288415"/>
                            <a:ext cx="320675"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12" name="Freeform 96"/>
                        <wps:cNvSpPr>
                          <a:spLocks/>
                        </wps:cNvSpPr>
                        <wps:spPr bwMode="auto">
                          <a:xfrm>
                            <a:off x="3346450" y="1251585"/>
                            <a:ext cx="36195" cy="73660"/>
                          </a:xfrm>
                          <a:custGeom>
                            <a:avLst/>
                            <a:gdLst>
                              <a:gd name="T0" fmla="*/ 57 w 57"/>
                              <a:gd name="T1" fmla="*/ 116 h 116"/>
                              <a:gd name="T2" fmla="*/ 0 w 57"/>
                              <a:gd name="T3" fmla="*/ 58 h 116"/>
                              <a:gd name="T4" fmla="*/ 57 w 57"/>
                              <a:gd name="T5" fmla="*/ 0 h 116"/>
                              <a:gd name="T6" fmla="*/ 57 w 57"/>
                              <a:gd name="T7" fmla="*/ 116 h 116"/>
                            </a:gdLst>
                            <a:ahLst/>
                            <a:cxnLst>
                              <a:cxn ang="0">
                                <a:pos x="T0" y="T1"/>
                              </a:cxn>
                              <a:cxn ang="0">
                                <a:pos x="T2" y="T3"/>
                              </a:cxn>
                              <a:cxn ang="0">
                                <a:pos x="T4" y="T5"/>
                              </a:cxn>
                              <a:cxn ang="0">
                                <a:pos x="T6" y="T7"/>
                              </a:cxn>
                            </a:cxnLst>
                            <a:rect l="0" t="0" r="r" b="b"/>
                            <a:pathLst>
                              <a:path w="57" h="116">
                                <a:moveTo>
                                  <a:pt x="57" y="116"/>
                                </a:moveTo>
                                <a:lnTo>
                                  <a:pt x="0" y="58"/>
                                </a:lnTo>
                                <a:lnTo>
                                  <a:pt x="57" y="0"/>
                                </a:lnTo>
                                <a:lnTo>
                                  <a:pt x="57"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7"/>
                        <wps:cNvSpPr>
                          <a:spLocks/>
                        </wps:cNvSpPr>
                        <wps:spPr bwMode="auto">
                          <a:xfrm>
                            <a:off x="3688715" y="1251585"/>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98"/>
                        <wps:cNvSpPr>
                          <a:spLocks noChangeArrowheads="1"/>
                        </wps:cNvSpPr>
                        <wps:spPr bwMode="auto">
                          <a:xfrm>
                            <a:off x="346265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E47B"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15" name="Rectangle 99"/>
                        <wps:cNvSpPr>
                          <a:spLocks noChangeArrowheads="1"/>
                        </wps:cNvSpPr>
                        <wps:spPr bwMode="auto">
                          <a:xfrm>
                            <a:off x="3491865" y="121920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5184"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16" name="Rectangle 100"/>
                        <wps:cNvSpPr>
                          <a:spLocks noChangeArrowheads="1"/>
                        </wps:cNvSpPr>
                        <wps:spPr bwMode="auto">
                          <a:xfrm>
                            <a:off x="3503930"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F95A"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17" name="Rectangle 101"/>
                        <wps:cNvSpPr>
                          <a:spLocks noChangeArrowheads="1"/>
                        </wps:cNvSpPr>
                        <wps:spPr bwMode="auto">
                          <a:xfrm>
                            <a:off x="3545205" y="121920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0A87A"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18" name="Rectangle 102"/>
                        <wps:cNvSpPr>
                          <a:spLocks noChangeArrowheads="1"/>
                        </wps:cNvSpPr>
                        <wps:spPr bwMode="auto">
                          <a:xfrm>
                            <a:off x="3339465" y="59499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6422"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19" name="Rectangle 103"/>
                        <wps:cNvSpPr>
                          <a:spLocks noChangeArrowheads="1"/>
                        </wps:cNvSpPr>
                        <wps:spPr bwMode="auto">
                          <a:xfrm>
                            <a:off x="3362960" y="64198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9671"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20" name="Rectangle 104"/>
                        <wps:cNvSpPr>
                          <a:spLocks noChangeArrowheads="1"/>
                        </wps:cNvSpPr>
                        <wps:spPr bwMode="auto">
                          <a:xfrm>
                            <a:off x="582231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7B2F" w14:textId="77777777" w:rsidR="00B57C8C" w:rsidRDefault="00B57C8C" w:rsidP="00F50A81">
                              <w:r>
                                <w:rPr>
                                  <w:rFonts w:ascii="Arial" w:hAnsi="Arial" w:cs="Arial"/>
                                  <w:b/>
                                  <w:bCs/>
                                  <w:color w:val="000000"/>
                                  <w:sz w:val="10"/>
                                  <w:szCs w:val="10"/>
                                </w:rPr>
                                <w:t>15</w:t>
                              </w:r>
                            </w:p>
                          </w:txbxContent>
                        </wps:txbx>
                        <wps:bodyPr rot="0" vert="horz" wrap="none" lIns="0" tIns="0" rIns="0" bIns="0" anchor="t" anchorCtr="0">
                          <a:spAutoFit/>
                        </wps:bodyPr>
                      </wps:wsp>
                      <wps:wsp>
                        <wps:cNvPr id="121" name="Line 105"/>
                        <wps:cNvCnPr>
                          <a:cxnSpLocks noChangeShapeType="1"/>
                        </wps:cNvCnPr>
                        <wps:spPr bwMode="auto">
                          <a:xfrm>
                            <a:off x="5859780" y="142684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06"/>
                        <wps:cNvSpPr>
                          <a:spLocks noChangeArrowheads="1"/>
                        </wps:cNvSpPr>
                        <wps:spPr bwMode="auto">
                          <a:xfrm>
                            <a:off x="5023485" y="1003300"/>
                            <a:ext cx="387350" cy="4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7"/>
                        <wps:cNvSpPr>
                          <a:spLocks noChangeArrowheads="1"/>
                        </wps:cNvSpPr>
                        <wps:spPr bwMode="auto">
                          <a:xfrm>
                            <a:off x="5023485" y="1003300"/>
                            <a:ext cx="387350" cy="41910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8"/>
                        <wps:cNvSpPr>
                          <a:spLocks noChangeArrowheads="1"/>
                        </wps:cNvSpPr>
                        <wps:spPr bwMode="auto">
                          <a:xfrm>
                            <a:off x="5165090" y="1154430"/>
                            <a:ext cx="106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000D" w14:textId="77777777" w:rsidR="00B57C8C" w:rsidRDefault="00B57C8C" w:rsidP="00F50A81">
                              <w:r>
                                <w:rPr>
                                  <w:rFonts w:ascii="Arial" w:hAnsi="Arial" w:cs="Arial"/>
                                  <w:color w:val="000000"/>
                                  <w:sz w:val="12"/>
                                  <w:szCs w:val="12"/>
                                </w:rPr>
                                <w:t>SU</w:t>
                              </w:r>
                            </w:p>
                          </w:txbxContent>
                        </wps:txbx>
                        <wps:bodyPr rot="0" vert="horz" wrap="none" lIns="0" tIns="0" rIns="0" bIns="0" anchor="t" anchorCtr="0">
                          <a:spAutoFit/>
                        </wps:bodyPr>
                      </wps:wsp>
                      <wps:wsp>
                        <wps:cNvPr id="125" name="Line 109"/>
                        <wps:cNvCnPr>
                          <a:cxnSpLocks noChangeShapeType="1"/>
                        </wps:cNvCnPr>
                        <wps:spPr bwMode="auto">
                          <a:xfrm>
                            <a:off x="5057140" y="1334135"/>
                            <a:ext cx="320675"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26" name="Freeform 110"/>
                        <wps:cNvSpPr>
                          <a:spLocks/>
                        </wps:cNvSpPr>
                        <wps:spPr bwMode="auto">
                          <a:xfrm>
                            <a:off x="5027930" y="1297305"/>
                            <a:ext cx="36195" cy="73660"/>
                          </a:xfrm>
                          <a:custGeom>
                            <a:avLst/>
                            <a:gdLst>
                              <a:gd name="T0" fmla="*/ 57 w 57"/>
                              <a:gd name="T1" fmla="*/ 116 h 116"/>
                              <a:gd name="T2" fmla="*/ 0 w 57"/>
                              <a:gd name="T3" fmla="*/ 58 h 116"/>
                              <a:gd name="T4" fmla="*/ 57 w 57"/>
                              <a:gd name="T5" fmla="*/ 0 h 116"/>
                              <a:gd name="T6" fmla="*/ 57 w 57"/>
                              <a:gd name="T7" fmla="*/ 116 h 116"/>
                            </a:gdLst>
                            <a:ahLst/>
                            <a:cxnLst>
                              <a:cxn ang="0">
                                <a:pos x="T0" y="T1"/>
                              </a:cxn>
                              <a:cxn ang="0">
                                <a:pos x="T2" y="T3"/>
                              </a:cxn>
                              <a:cxn ang="0">
                                <a:pos x="T4" y="T5"/>
                              </a:cxn>
                              <a:cxn ang="0">
                                <a:pos x="T6" y="T7"/>
                              </a:cxn>
                            </a:cxnLst>
                            <a:rect l="0" t="0" r="r" b="b"/>
                            <a:pathLst>
                              <a:path w="57" h="116">
                                <a:moveTo>
                                  <a:pt x="57" y="116"/>
                                </a:moveTo>
                                <a:lnTo>
                                  <a:pt x="0" y="58"/>
                                </a:lnTo>
                                <a:lnTo>
                                  <a:pt x="57" y="0"/>
                                </a:lnTo>
                                <a:lnTo>
                                  <a:pt x="57"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1"/>
                        <wps:cNvSpPr>
                          <a:spLocks/>
                        </wps:cNvSpPr>
                        <wps:spPr bwMode="auto">
                          <a:xfrm>
                            <a:off x="5370195" y="1297305"/>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112"/>
                        <wps:cNvSpPr>
                          <a:spLocks noChangeArrowheads="1"/>
                        </wps:cNvSpPr>
                        <wps:spPr bwMode="auto">
                          <a:xfrm>
                            <a:off x="5147310" y="126619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BC17"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29" name="Rectangle 113"/>
                        <wps:cNvSpPr>
                          <a:spLocks noChangeArrowheads="1"/>
                        </wps:cNvSpPr>
                        <wps:spPr bwMode="auto">
                          <a:xfrm>
                            <a:off x="5170805" y="126619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85FA"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30" name="Rectangle 114"/>
                        <wps:cNvSpPr>
                          <a:spLocks noChangeArrowheads="1"/>
                        </wps:cNvSpPr>
                        <wps:spPr bwMode="auto">
                          <a:xfrm>
                            <a:off x="5188585" y="126619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07DAF"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31" name="Rectangle 115"/>
                        <wps:cNvSpPr>
                          <a:spLocks noChangeArrowheads="1"/>
                        </wps:cNvSpPr>
                        <wps:spPr bwMode="auto">
                          <a:xfrm>
                            <a:off x="5223510" y="126619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FE6E"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32" name="Rectangle 116"/>
                        <wps:cNvSpPr>
                          <a:spLocks noChangeArrowheads="1"/>
                        </wps:cNvSpPr>
                        <wps:spPr bwMode="auto">
                          <a:xfrm>
                            <a:off x="5024120" y="101282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3E98"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33" name="Rectangle 117"/>
                        <wps:cNvSpPr>
                          <a:spLocks noChangeArrowheads="1"/>
                        </wps:cNvSpPr>
                        <wps:spPr bwMode="auto">
                          <a:xfrm>
                            <a:off x="5047615" y="106616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31B7"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34" name="Rectangle 118"/>
                        <wps:cNvSpPr>
                          <a:spLocks noChangeArrowheads="1"/>
                        </wps:cNvSpPr>
                        <wps:spPr bwMode="auto">
                          <a:xfrm>
                            <a:off x="4618990" y="1162050"/>
                            <a:ext cx="387350" cy="2603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19"/>
                        <wps:cNvSpPr>
                          <a:spLocks noChangeArrowheads="1"/>
                        </wps:cNvSpPr>
                        <wps:spPr bwMode="auto">
                          <a:xfrm>
                            <a:off x="4618990" y="1162050"/>
                            <a:ext cx="387350" cy="26035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20"/>
                        <wps:cNvSpPr>
                          <a:spLocks noChangeArrowheads="1"/>
                        </wps:cNvSpPr>
                        <wps:spPr bwMode="auto">
                          <a:xfrm>
                            <a:off x="4759960" y="1249045"/>
                            <a:ext cx="101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652E" w14:textId="77777777" w:rsidR="00B57C8C" w:rsidRDefault="00B57C8C" w:rsidP="00F50A81">
                              <w:r>
                                <w:rPr>
                                  <w:rFonts w:ascii="Arial" w:hAnsi="Arial" w:cs="Arial"/>
                                  <w:color w:val="000000"/>
                                  <w:sz w:val="12"/>
                                  <w:szCs w:val="12"/>
                                </w:rPr>
                                <w:t>TU</w:t>
                              </w:r>
                            </w:p>
                          </w:txbxContent>
                        </wps:txbx>
                        <wps:bodyPr rot="0" vert="horz" wrap="none" lIns="0" tIns="0" rIns="0" bIns="0" anchor="t" anchorCtr="0">
                          <a:spAutoFit/>
                        </wps:bodyPr>
                      </wps:wsp>
                      <wps:wsp>
                        <wps:cNvPr id="137" name="Line 121"/>
                        <wps:cNvCnPr>
                          <a:cxnSpLocks noChangeShapeType="1"/>
                        </wps:cNvCnPr>
                        <wps:spPr bwMode="auto">
                          <a:xfrm>
                            <a:off x="4652010" y="1357630"/>
                            <a:ext cx="320675" cy="635"/>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38" name="Freeform 122"/>
                        <wps:cNvSpPr>
                          <a:spLocks/>
                        </wps:cNvSpPr>
                        <wps:spPr bwMode="auto">
                          <a:xfrm>
                            <a:off x="4622800" y="1320800"/>
                            <a:ext cx="36830" cy="73660"/>
                          </a:xfrm>
                          <a:custGeom>
                            <a:avLst/>
                            <a:gdLst>
                              <a:gd name="T0" fmla="*/ 58 w 58"/>
                              <a:gd name="T1" fmla="*/ 116 h 116"/>
                              <a:gd name="T2" fmla="*/ 0 w 58"/>
                              <a:gd name="T3" fmla="*/ 58 h 116"/>
                              <a:gd name="T4" fmla="*/ 58 w 58"/>
                              <a:gd name="T5" fmla="*/ 0 h 116"/>
                              <a:gd name="T6" fmla="*/ 58 w 58"/>
                              <a:gd name="T7" fmla="*/ 116 h 116"/>
                            </a:gdLst>
                            <a:ahLst/>
                            <a:cxnLst>
                              <a:cxn ang="0">
                                <a:pos x="T0" y="T1"/>
                              </a:cxn>
                              <a:cxn ang="0">
                                <a:pos x="T2" y="T3"/>
                              </a:cxn>
                              <a:cxn ang="0">
                                <a:pos x="T4" y="T5"/>
                              </a:cxn>
                              <a:cxn ang="0">
                                <a:pos x="T6" y="T7"/>
                              </a:cxn>
                            </a:cxnLst>
                            <a:rect l="0" t="0" r="r" b="b"/>
                            <a:pathLst>
                              <a:path w="58" h="116">
                                <a:moveTo>
                                  <a:pt x="58" y="116"/>
                                </a:moveTo>
                                <a:lnTo>
                                  <a:pt x="0" y="58"/>
                                </a:lnTo>
                                <a:lnTo>
                                  <a:pt x="58" y="0"/>
                                </a:lnTo>
                                <a:lnTo>
                                  <a:pt x="58"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3"/>
                        <wps:cNvSpPr>
                          <a:spLocks/>
                        </wps:cNvSpPr>
                        <wps:spPr bwMode="auto">
                          <a:xfrm>
                            <a:off x="4965065" y="1320800"/>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24"/>
                        <wps:cNvSpPr>
                          <a:spLocks noChangeArrowheads="1"/>
                        </wps:cNvSpPr>
                        <wps:spPr bwMode="auto">
                          <a:xfrm>
                            <a:off x="4742180" y="129476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504C"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41" name="Rectangle 125"/>
                        <wps:cNvSpPr>
                          <a:spLocks noChangeArrowheads="1"/>
                        </wps:cNvSpPr>
                        <wps:spPr bwMode="auto">
                          <a:xfrm>
                            <a:off x="4765675" y="1298575"/>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E336"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42" name="Rectangle 126"/>
                        <wps:cNvSpPr>
                          <a:spLocks noChangeArrowheads="1"/>
                        </wps:cNvSpPr>
                        <wps:spPr bwMode="auto">
                          <a:xfrm>
                            <a:off x="4783455" y="129857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6C10"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43" name="Rectangle 127"/>
                        <wps:cNvSpPr>
                          <a:spLocks noChangeArrowheads="1"/>
                        </wps:cNvSpPr>
                        <wps:spPr bwMode="auto">
                          <a:xfrm>
                            <a:off x="4818380" y="1294765"/>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78E9"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44" name="Rectangle 128"/>
                        <wps:cNvSpPr>
                          <a:spLocks noChangeArrowheads="1"/>
                        </wps:cNvSpPr>
                        <wps:spPr bwMode="auto">
                          <a:xfrm>
                            <a:off x="4618990" y="111950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96A8"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45" name="Rectangle 129"/>
                        <wps:cNvSpPr>
                          <a:spLocks noChangeArrowheads="1"/>
                        </wps:cNvSpPr>
                        <wps:spPr bwMode="auto">
                          <a:xfrm>
                            <a:off x="4642485" y="1167130"/>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C5E4"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46" name="Rectangle 130"/>
                        <wps:cNvSpPr>
                          <a:spLocks noChangeArrowheads="1"/>
                        </wps:cNvSpPr>
                        <wps:spPr bwMode="auto">
                          <a:xfrm>
                            <a:off x="4178300" y="1162050"/>
                            <a:ext cx="387350" cy="2603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1"/>
                        <wps:cNvSpPr>
                          <a:spLocks noChangeArrowheads="1"/>
                        </wps:cNvSpPr>
                        <wps:spPr bwMode="auto">
                          <a:xfrm>
                            <a:off x="4178300" y="1162050"/>
                            <a:ext cx="387350" cy="26035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32"/>
                        <wps:cNvSpPr>
                          <a:spLocks noChangeArrowheads="1"/>
                        </wps:cNvSpPr>
                        <wps:spPr bwMode="auto">
                          <a:xfrm>
                            <a:off x="4325620" y="1249045"/>
                            <a:ext cx="89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AB5" w14:textId="77777777" w:rsidR="00B57C8C" w:rsidRDefault="00B57C8C" w:rsidP="00F50A81">
                              <w:r>
                                <w:rPr>
                                  <w:rFonts w:ascii="Arial" w:hAnsi="Arial" w:cs="Arial"/>
                                  <w:color w:val="000000"/>
                                  <w:sz w:val="12"/>
                                  <w:szCs w:val="12"/>
                                </w:rPr>
                                <w:t>TL</w:t>
                              </w:r>
                            </w:p>
                          </w:txbxContent>
                        </wps:txbx>
                        <wps:bodyPr rot="0" vert="horz" wrap="none" lIns="0" tIns="0" rIns="0" bIns="0" anchor="t" anchorCtr="0">
                          <a:spAutoFit/>
                        </wps:bodyPr>
                      </wps:wsp>
                      <wps:wsp>
                        <wps:cNvPr id="149" name="Line 133"/>
                        <wps:cNvCnPr>
                          <a:cxnSpLocks noChangeShapeType="1"/>
                        </wps:cNvCnPr>
                        <wps:spPr bwMode="auto">
                          <a:xfrm>
                            <a:off x="4211955" y="1357630"/>
                            <a:ext cx="320675" cy="635"/>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50" name="Freeform 134"/>
                        <wps:cNvSpPr>
                          <a:spLocks/>
                        </wps:cNvSpPr>
                        <wps:spPr bwMode="auto">
                          <a:xfrm>
                            <a:off x="4182745" y="1320800"/>
                            <a:ext cx="36195" cy="73660"/>
                          </a:xfrm>
                          <a:custGeom>
                            <a:avLst/>
                            <a:gdLst>
                              <a:gd name="T0" fmla="*/ 57 w 57"/>
                              <a:gd name="T1" fmla="*/ 116 h 116"/>
                              <a:gd name="T2" fmla="*/ 0 w 57"/>
                              <a:gd name="T3" fmla="*/ 58 h 116"/>
                              <a:gd name="T4" fmla="*/ 57 w 57"/>
                              <a:gd name="T5" fmla="*/ 0 h 116"/>
                              <a:gd name="T6" fmla="*/ 57 w 57"/>
                              <a:gd name="T7" fmla="*/ 116 h 116"/>
                            </a:gdLst>
                            <a:ahLst/>
                            <a:cxnLst>
                              <a:cxn ang="0">
                                <a:pos x="T0" y="T1"/>
                              </a:cxn>
                              <a:cxn ang="0">
                                <a:pos x="T2" y="T3"/>
                              </a:cxn>
                              <a:cxn ang="0">
                                <a:pos x="T4" y="T5"/>
                              </a:cxn>
                              <a:cxn ang="0">
                                <a:pos x="T6" y="T7"/>
                              </a:cxn>
                            </a:cxnLst>
                            <a:rect l="0" t="0" r="r" b="b"/>
                            <a:pathLst>
                              <a:path w="57" h="116">
                                <a:moveTo>
                                  <a:pt x="57" y="116"/>
                                </a:moveTo>
                                <a:lnTo>
                                  <a:pt x="0" y="58"/>
                                </a:lnTo>
                                <a:lnTo>
                                  <a:pt x="57" y="0"/>
                                </a:lnTo>
                                <a:lnTo>
                                  <a:pt x="57"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5"/>
                        <wps:cNvSpPr>
                          <a:spLocks/>
                        </wps:cNvSpPr>
                        <wps:spPr bwMode="auto">
                          <a:xfrm>
                            <a:off x="4525010" y="1320800"/>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36"/>
                        <wps:cNvSpPr>
                          <a:spLocks noChangeArrowheads="1"/>
                        </wps:cNvSpPr>
                        <wps:spPr bwMode="auto">
                          <a:xfrm>
                            <a:off x="4302125" y="129476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DECC"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53" name="Rectangle 137"/>
                        <wps:cNvSpPr>
                          <a:spLocks noChangeArrowheads="1"/>
                        </wps:cNvSpPr>
                        <wps:spPr bwMode="auto">
                          <a:xfrm>
                            <a:off x="4325620" y="1298575"/>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5991"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54" name="Rectangle 138"/>
                        <wps:cNvSpPr>
                          <a:spLocks noChangeArrowheads="1"/>
                        </wps:cNvSpPr>
                        <wps:spPr bwMode="auto">
                          <a:xfrm>
                            <a:off x="4343400" y="1298575"/>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3581"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55" name="Rectangle 139"/>
                        <wps:cNvSpPr>
                          <a:spLocks noChangeArrowheads="1"/>
                        </wps:cNvSpPr>
                        <wps:spPr bwMode="auto">
                          <a:xfrm>
                            <a:off x="4378325" y="1294765"/>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A7D5"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56" name="Rectangle 140"/>
                        <wps:cNvSpPr>
                          <a:spLocks noChangeArrowheads="1"/>
                        </wps:cNvSpPr>
                        <wps:spPr bwMode="auto">
                          <a:xfrm>
                            <a:off x="4178935" y="111950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0EFB4"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57" name="Rectangle 141"/>
                        <wps:cNvSpPr>
                          <a:spLocks noChangeArrowheads="1"/>
                        </wps:cNvSpPr>
                        <wps:spPr bwMode="auto">
                          <a:xfrm>
                            <a:off x="4202430" y="1167130"/>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8A31"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58" name="Rectangle 142"/>
                        <wps:cNvSpPr>
                          <a:spLocks noChangeArrowheads="1"/>
                        </wps:cNvSpPr>
                        <wps:spPr bwMode="auto">
                          <a:xfrm>
                            <a:off x="3773805" y="1003300"/>
                            <a:ext cx="387350" cy="4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3"/>
                        <wps:cNvSpPr>
                          <a:spLocks noChangeArrowheads="1"/>
                        </wps:cNvSpPr>
                        <wps:spPr bwMode="auto">
                          <a:xfrm>
                            <a:off x="3773805" y="1003300"/>
                            <a:ext cx="387350" cy="41910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44"/>
                        <wps:cNvSpPr>
                          <a:spLocks noChangeArrowheads="1"/>
                        </wps:cNvSpPr>
                        <wps:spPr bwMode="auto">
                          <a:xfrm>
                            <a:off x="3920490" y="1154430"/>
                            <a:ext cx="93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D2AA" w14:textId="77777777" w:rsidR="00B57C8C" w:rsidRDefault="00B57C8C" w:rsidP="00F50A81">
                              <w:r>
                                <w:rPr>
                                  <w:rFonts w:ascii="Arial" w:hAnsi="Arial" w:cs="Arial"/>
                                  <w:color w:val="000000"/>
                                  <w:sz w:val="12"/>
                                  <w:szCs w:val="12"/>
                                </w:rPr>
                                <w:t>SL</w:t>
                              </w:r>
                            </w:p>
                          </w:txbxContent>
                        </wps:txbx>
                        <wps:bodyPr rot="0" vert="horz" wrap="none" lIns="0" tIns="0" rIns="0" bIns="0" anchor="t" anchorCtr="0">
                          <a:spAutoFit/>
                        </wps:bodyPr>
                      </wps:wsp>
                      <wps:wsp>
                        <wps:cNvPr id="161" name="Line 145"/>
                        <wps:cNvCnPr>
                          <a:cxnSpLocks noChangeShapeType="1"/>
                        </wps:cNvCnPr>
                        <wps:spPr bwMode="auto">
                          <a:xfrm>
                            <a:off x="3806825" y="1334135"/>
                            <a:ext cx="320675"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62" name="Freeform 146"/>
                        <wps:cNvSpPr>
                          <a:spLocks/>
                        </wps:cNvSpPr>
                        <wps:spPr bwMode="auto">
                          <a:xfrm>
                            <a:off x="3777615" y="1297305"/>
                            <a:ext cx="36830" cy="73660"/>
                          </a:xfrm>
                          <a:custGeom>
                            <a:avLst/>
                            <a:gdLst>
                              <a:gd name="T0" fmla="*/ 58 w 58"/>
                              <a:gd name="T1" fmla="*/ 116 h 116"/>
                              <a:gd name="T2" fmla="*/ 0 w 58"/>
                              <a:gd name="T3" fmla="*/ 58 h 116"/>
                              <a:gd name="T4" fmla="*/ 58 w 58"/>
                              <a:gd name="T5" fmla="*/ 0 h 116"/>
                              <a:gd name="T6" fmla="*/ 58 w 58"/>
                              <a:gd name="T7" fmla="*/ 116 h 116"/>
                            </a:gdLst>
                            <a:ahLst/>
                            <a:cxnLst>
                              <a:cxn ang="0">
                                <a:pos x="T0" y="T1"/>
                              </a:cxn>
                              <a:cxn ang="0">
                                <a:pos x="T2" y="T3"/>
                              </a:cxn>
                              <a:cxn ang="0">
                                <a:pos x="T4" y="T5"/>
                              </a:cxn>
                              <a:cxn ang="0">
                                <a:pos x="T6" y="T7"/>
                              </a:cxn>
                            </a:cxnLst>
                            <a:rect l="0" t="0" r="r" b="b"/>
                            <a:pathLst>
                              <a:path w="58" h="116">
                                <a:moveTo>
                                  <a:pt x="58" y="116"/>
                                </a:moveTo>
                                <a:lnTo>
                                  <a:pt x="0" y="58"/>
                                </a:lnTo>
                                <a:lnTo>
                                  <a:pt x="58" y="0"/>
                                </a:lnTo>
                                <a:lnTo>
                                  <a:pt x="58"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7"/>
                        <wps:cNvSpPr>
                          <a:spLocks/>
                        </wps:cNvSpPr>
                        <wps:spPr bwMode="auto">
                          <a:xfrm>
                            <a:off x="4119880" y="1297305"/>
                            <a:ext cx="36830" cy="73660"/>
                          </a:xfrm>
                          <a:custGeom>
                            <a:avLst/>
                            <a:gdLst>
                              <a:gd name="T0" fmla="*/ 0 w 58"/>
                              <a:gd name="T1" fmla="*/ 0 h 116"/>
                              <a:gd name="T2" fmla="*/ 58 w 58"/>
                              <a:gd name="T3" fmla="*/ 58 h 116"/>
                              <a:gd name="T4" fmla="*/ 0 w 58"/>
                              <a:gd name="T5" fmla="*/ 116 h 116"/>
                              <a:gd name="T6" fmla="*/ 0 w 58"/>
                              <a:gd name="T7" fmla="*/ 0 h 116"/>
                            </a:gdLst>
                            <a:ahLst/>
                            <a:cxnLst>
                              <a:cxn ang="0">
                                <a:pos x="T0" y="T1"/>
                              </a:cxn>
                              <a:cxn ang="0">
                                <a:pos x="T2" y="T3"/>
                              </a:cxn>
                              <a:cxn ang="0">
                                <a:pos x="T4" y="T5"/>
                              </a:cxn>
                              <a:cxn ang="0">
                                <a:pos x="T6" y="T7"/>
                              </a:cxn>
                            </a:cxnLst>
                            <a:rect l="0" t="0" r="r" b="b"/>
                            <a:pathLst>
                              <a:path w="58" h="116">
                                <a:moveTo>
                                  <a:pt x="0" y="0"/>
                                </a:moveTo>
                                <a:lnTo>
                                  <a:pt x="58"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48"/>
                        <wps:cNvSpPr>
                          <a:spLocks noChangeArrowheads="1"/>
                        </wps:cNvSpPr>
                        <wps:spPr bwMode="auto">
                          <a:xfrm>
                            <a:off x="3896995" y="126619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FD16"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65" name="Rectangle 149"/>
                        <wps:cNvSpPr>
                          <a:spLocks noChangeArrowheads="1"/>
                        </wps:cNvSpPr>
                        <wps:spPr bwMode="auto">
                          <a:xfrm>
                            <a:off x="3920490" y="126619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22C5"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66" name="Rectangle 150"/>
                        <wps:cNvSpPr>
                          <a:spLocks noChangeArrowheads="1"/>
                        </wps:cNvSpPr>
                        <wps:spPr bwMode="auto">
                          <a:xfrm>
                            <a:off x="3938270" y="126619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52F1"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67" name="Rectangle 151"/>
                        <wps:cNvSpPr>
                          <a:spLocks noChangeArrowheads="1"/>
                        </wps:cNvSpPr>
                        <wps:spPr bwMode="auto">
                          <a:xfrm>
                            <a:off x="3973195" y="126619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ABB8"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68" name="Rectangle 152"/>
                        <wps:cNvSpPr>
                          <a:spLocks noChangeArrowheads="1"/>
                        </wps:cNvSpPr>
                        <wps:spPr bwMode="auto">
                          <a:xfrm>
                            <a:off x="3773805" y="101282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DF41"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69" name="Rectangle 153"/>
                        <wps:cNvSpPr>
                          <a:spLocks noChangeArrowheads="1"/>
                        </wps:cNvSpPr>
                        <wps:spPr bwMode="auto">
                          <a:xfrm>
                            <a:off x="3797300" y="106616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4F41"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70" name="Rectangle 154"/>
                        <wps:cNvSpPr>
                          <a:spLocks noChangeArrowheads="1"/>
                        </wps:cNvSpPr>
                        <wps:spPr bwMode="auto">
                          <a:xfrm>
                            <a:off x="3274695" y="147828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0110" w14:textId="77777777" w:rsidR="00B57C8C" w:rsidRDefault="00B57C8C" w:rsidP="00F50A81">
                              <w:r>
                                <w:rPr>
                                  <w:rFonts w:ascii="Arial" w:hAnsi="Arial" w:cs="Arial"/>
                                  <w:b/>
                                  <w:bCs/>
                                  <w:color w:val="000000"/>
                                  <w:sz w:val="10"/>
                                  <w:szCs w:val="10"/>
                                </w:rPr>
                                <w:t>-</w:t>
                              </w:r>
                            </w:p>
                          </w:txbxContent>
                        </wps:txbx>
                        <wps:bodyPr rot="0" vert="horz" wrap="none" lIns="0" tIns="0" rIns="0" bIns="0" anchor="t" anchorCtr="0">
                          <a:spAutoFit/>
                        </wps:bodyPr>
                      </wps:wsp>
                      <wps:wsp>
                        <wps:cNvPr id="171" name="Rectangle 155"/>
                        <wps:cNvSpPr>
                          <a:spLocks noChangeArrowheads="1"/>
                        </wps:cNvSpPr>
                        <wps:spPr bwMode="auto">
                          <a:xfrm>
                            <a:off x="3292475" y="147828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0E3A" w14:textId="77777777" w:rsidR="00B57C8C" w:rsidRDefault="00B57C8C" w:rsidP="00F50A81">
                              <w:r>
                                <w:rPr>
                                  <w:rFonts w:ascii="Arial" w:hAnsi="Arial" w:cs="Arial"/>
                                  <w:b/>
                                  <w:bCs/>
                                  <w:color w:val="000000"/>
                                  <w:sz w:val="10"/>
                                  <w:szCs w:val="10"/>
                                </w:rPr>
                                <w:t>15</w:t>
                              </w:r>
                            </w:p>
                          </w:txbxContent>
                        </wps:txbx>
                        <wps:bodyPr rot="0" vert="horz" wrap="none" lIns="0" tIns="0" rIns="0" bIns="0" anchor="t" anchorCtr="0">
                          <a:spAutoFit/>
                        </wps:bodyPr>
                      </wps:wsp>
                      <wps:wsp>
                        <wps:cNvPr id="172" name="Line 156"/>
                        <wps:cNvCnPr>
                          <a:cxnSpLocks noChangeShapeType="1"/>
                        </wps:cNvCnPr>
                        <wps:spPr bwMode="auto">
                          <a:xfrm>
                            <a:off x="3324225" y="1429385"/>
                            <a:ext cx="0" cy="2667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57"/>
                        <wps:cNvSpPr>
                          <a:spLocks noChangeArrowheads="1"/>
                        </wps:cNvSpPr>
                        <wps:spPr bwMode="auto">
                          <a:xfrm>
                            <a:off x="5455285" y="579120"/>
                            <a:ext cx="387350" cy="843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8"/>
                        <wps:cNvSpPr>
                          <a:spLocks noChangeArrowheads="1"/>
                        </wps:cNvSpPr>
                        <wps:spPr bwMode="auto">
                          <a:xfrm>
                            <a:off x="5455285" y="579120"/>
                            <a:ext cx="387350" cy="843280"/>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59"/>
                        <wps:cNvSpPr>
                          <a:spLocks noChangeArrowheads="1"/>
                        </wps:cNvSpPr>
                        <wps:spPr bwMode="auto">
                          <a:xfrm>
                            <a:off x="5593080" y="954405"/>
                            <a:ext cx="106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3568" w14:textId="77777777" w:rsidR="00B57C8C" w:rsidRDefault="00B57C8C" w:rsidP="00F50A81">
                              <w:r>
                                <w:rPr>
                                  <w:rFonts w:ascii="Arial" w:hAnsi="Arial" w:cs="Arial"/>
                                  <w:color w:val="000000"/>
                                  <w:sz w:val="12"/>
                                  <w:szCs w:val="12"/>
                                </w:rPr>
                                <w:t>PU</w:t>
                              </w:r>
                            </w:p>
                          </w:txbxContent>
                        </wps:txbx>
                        <wps:bodyPr rot="0" vert="horz" wrap="none" lIns="0" tIns="0" rIns="0" bIns="0" anchor="t" anchorCtr="0">
                          <a:spAutoFit/>
                        </wps:bodyPr>
                      </wps:wsp>
                      <wps:wsp>
                        <wps:cNvPr id="176" name="Line 160"/>
                        <wps:cNvCnPr>
                          <a:cxnSpLocks noChangeShapeType="1"/>
                        </wps:cNvCnPr>
                        <wps:spPr bwMode="auto">
                          <a:xfrm>
                            <a:off x="5488305" y="1288415"/>
                            <a:ext cx="320675" cy="0"/>
                          </a:xfrm>
                          <a:prstGeom prst="line">
                            <a:avLst/>
                          </a:prstGeom>
                          <a:noFill/>
                          <a:ln w="17145" cap="rnd">
                            <a:solidFill>
                              <a:srgbClr val="339966"/>
                            </a:solidFill>
                            <a:round/>
                            <a:headEnd/>
                            <a:tailEnd/>
                          </a:ln>
                          <a:extLst>
                            <a:ext uri="{909E8E84-426E-40DD-AFC4-6F175D3DCCD1}">
                              <a14:hiddenFill xmlns:a14="http://schemas.microsoft.com/office/drawing/2010/main">
                                <a:noFill/>
                              </a14:hiddenFill>
                            </a:ext>
                          </a:extLst>
                        </wps:spPr>
                        <wps:bodyPr/>
                      </wps:wsp>
                      <wps:wsp>
                        <wps:cNvPr id="177" name="Freeform 161"/>
                        <wps:cNvSpPr>
                          <a:spLocks/>
                        </wps:cNvSpPr>
                        <wps:spPr bwMode="auto">
                          <a:xfrm>
                            <a:off x="5459095" y="1251585"/>
                            <a:ext cx="36830" cy="73660"/>
                          </a:xfrm>
                          <a:custGeom>
                            <a:avLst/>
                            <a:gdLst>
                              <a:gd name="T0" fmla="*/ 58 w 58"/>
                              <a:gd name="T1" fmla="*/ 116 h 116"/>
                              <a:gd name="T2" fmla="*/ 0 w 58"/>
                              <a:gd name="T3" fmla="*/ 58 h 116"/>
                              <a:gd name="T4" fmla="*/ 58 w 58"/>
                              <a:gd name="T5" fmla="*/ 0 h 116"/>
                              <a:gd name="T6" fmla="*/ 58 w 58"/>
                              <a:gd name="T7" fmla="*/ 116 h 116"/>
                            </a:gdLst>
                            <a:ahLst/>
                            <a:cxnLst>
                              <a:cxn ang="0">
                                <a:pos x="T0" y="T1"/>
                              </a:cxn>
                              <a:cxn ang="0">
                                <a:pos x="T2" y="T3"/>
                              </a:cxn>
                              <a:cxn ang="0">
                                <a:pos x="T4" y="T5"/>
                              </a:cxn>
                              <a:cxn ang="0">
                                <a:pos x="T6" y="T7"/>
                              </a:cxn>
                            </a:cxnLst>
                            <a:rect l="0" t="0" r="r" b="b"/>
                            <a:pathLst>
                              <a:path w="58" h="116">
                                <a:moveTo>
                                  <a:pt x="58" y="116"/>
                                </a:moveTo>
                                <a:lnTo>
                                  <a:pt x="0" y="58"/>
                                </a:lnTo>
                                <a:lnTo>
                                  <a:pt x="58" y="0"/>
                                </a:lnTo>
                                <a:lnTo>
                                  <a:pt x="58" y="11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2"/>
                        <wps:cNvSpPr>
                          <a:spLocks/>
                        </wps:cNvSpPr>
                        <wps:spPr bwMode="auto">
                          <a:xfrm>
                            <a:off x="5801995" y="1251585"/>
                            <a:ext cx="36195" cy="73660"/>
                          </a:xfrm>
                          <a:custGeom>
                            <a:avLst/>
                            <a:gdLst>
                              <a:gd name="T0" fmla="*/ 0 w 57"/>
                              <a:gd name="T1" fmla="*/ 0 h 116"/>
                              <a:gd name="T2" fmla="*/ 57 w 57"/>
                              <a:gd name="T3" fmla="*/ 58 h 116"/>
                              <a:gd name="T4" fmla="*/ 0 w 57"/>
                              <a:gd name="T5" fmla="*/ 116 h 116"/>
                              <a:gd name="T6" fmla="*/ 0 w 57"/>
                              <a:gd name="T7" fmla="*/ 0 h 116"/>
                            </a:gdLst>
                            <a:ahLst/>
                            <a:cxnLst>
                              <a:cxn ang="0">
                                <a:pos x="T0" y="T1"/>
                              </a:cxn>
                              <a:cxn ang="0">
                                <a:pos x="T2" y="T3"/>
                              </a:cxn>
                              <a:cxn ang="0">
                                <a:pos x="T4" y="T5"/>
                              </a:cxn>
                              <a:cxn ang="0">
                                <a:pos x="T6" y="T7"/>
                              </a:cxn>
                            </a:cxnLst>
                            <a:rect l="0" t="0" r="r" b="b"/>
                            <a:pathLst>
                              <a:path w="57" h="116">
                                <a:moveTo>
                                  <a:pt x="0" y="0"/>
                                </a:moveTo>
                                <a:lnTo>
                                  <a:pt x="57" y="58"/>
                                </a:lnTo>
                                <a:lnTo>
                                  <a:pt x="0" y="116"/>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63"/>
                        <wps:cNvSpPr>
                          <a:spLocks noChangeArrowheads="1"/>
                        </wps:cNvSpPr>
                        <wps:spPr bwMode="auto">
                          <a:xfrm>
                            <a:off x="557593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A0D1" w14:textId="77777777" w:rsidR="00B57C8C" w:rsidRDefault="00B57C8C" w:rsidP="00F50A81">
                              <w:r>
                                <w:rPr>
                                  <w:rFonts w:ascii="Arial" w:hAnsi="Arial" w:cs="Arial"/>
                                  <w:b/>
                                  <w:bCs/>
                                  <w:color w:val="008000"/>
                                  <w:sz w:val="8"/>
                                  <w:szCs w:val="8"/>
                                </w:rPr>
                                <w:t>4</w:t>
                              </w:r>
                            </w:p>
                          </w:txbxContent>
                        </wps:txbx>
                        <wps:bodyPr rot="0" vert="horz" wrap="none" lIns="0" tIns="0" rIns="0" bIns="0" anchor="t" anchorCtr="0">
                          <a:spAutoFit/>
                        </wps:bodyPr>
                      </wps:wsp>
                      <wps:wsp>
                        <wps:cNvPr id="180" name="Rectangle 164"/>
                        <wps:cNvSpPr>
                          <a:spLocks noChangeArrowheads="1"/>
                        </wps:cNvSpPr>
                        <wps:spPr bwMode="auto">
                          <a:xfrm>
                            <a:off x="5605145" y="1219200"/>
                            <a:ext cx="146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A149A" w14:textId="77777777" w:rsidR="00B57C8C" w:rsidRDefault="00B57C8C" w:rsidP="00F50A81">
                              <w:r>
                                <w:rPr>
                                  <w:rFonts w:ascii="Arial" w:hAnsi="Arial" w:cs="Arial"/>
                                  <w:b/>
                                  <w:bCs/>
                                  <w:color w:val="008000"/>
                                  <w:sz w:val="8"/>
                                  <w:szCs w:val="8"/>
                                </w:rPr>
                                <w:t>.</w:t>
                              </w:r>
                            </w:p>
                          </w:txbxContent>
                        </wps:txbx>
                        <wps:bodyPr rot="0" vert="horz" wrap="none" lIns="0" tIns="0" rIns="0" bIns="0" anchor="t" anchorCtr="0">
                          <a:spAutoFit/>
                        </wps:bodyPr>
                      </wps:wsp>
                      <wps:wsp>
                        <wps:cNvPr id="181" name="Rectangle 165"/>
                        <wps:cNvSpPr>
                          <a:spLocks noChangeArrowheads="1"/>
                        </wps:cNvSpPr>
                        <wps:spPr bwMode="auto">
                          <a:xfrm>
                            <a:off x="5616575" y="121920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DCD7" w14:textId="77777777" w:rsidR="00B57C8C" w:rsidRDefault="00B57C8C" w:rsidP="00F50A81">
                              <w:r>
                                <w:rPr>
                                  <w:rFonts w:ascii="Arial" w:hAnsi="Arial" w:cs="Arial"/>
                                  <w:b/>
                                  <w:bCs/>
                                  <w:color w:val="008000"/>
                                  <w:sz w:val="8"/>
                                  <w:szCs w:val="8"/>
                                </w:rPr>
                                <w:t xml:space="preserve">6 </w:t>
                              </w:r>
                            </w:p>
                          </w:txbxContent>
                        </wps:txbx>
                        <wps:bodyPr rot="0" vert="horz" wrap="none" lIns="0" tIns="0" rIns="0" bIns="0" anchor="t" anchorCtr="0">
                          <a:spAutoFit/>
                        </wps:bodyPr>
                      </wps:wsp>
                      <wps:wsp>
                        <wps:cNvPr id="182" name="Rectangle 166"/>
                        <wps:cNvSpPr>
                          <a:spLocks noChangeArrowheads="1"/>
                        </wps:cNvSpPr>
                        <wps:spPr bwMode="auto">
                          <a:xfrm>
                            <a:off x="5657850" y="1219200"/>
                            <a:ext cx="908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D007" w14:textId="77777777" w:rsidR="00B57C8C" w:rsidRDefault="00B57C8C" w:rsidP="00F50A81">
                              <w:proofErr w:type="gramStart"/>
                              <w:r>
                                <w:rPr>
                                  <w:rFonts w:ascii="Arial" w:hAnsi="Arial" w:cs="Arial"/>
                                  <w:b/>
                                  <w:bCs/>
                                  <w:color w:val="008000"/>
                                  <w:sz w:val="8"/>
                                  <w:szCs w:val="8"/>
                                </w:rPr>
                                <w:t>kHz</w:t>
                              </w:r>
                              <w:proofErr w:type="gramEnd"/>
                            </w:p>
                          </w:txbxContent>
                        </wps:txbx>
                        <wps:bodyPr rot="0" vert="horz" wrap="none" lIns="0" tIns="0" rIns="0" bIns="0" anchor="t" anchorCtr="0">
                          <a:spAutoFit/>
                        </wps:bodyPr>
                      </wps:wsp>
                      <wps:wsp>
                        <wps:cNvPr id="183" name="Rectangle 167"/>
                        <wps:cNvSpPr>
                          <a:spLocks noChangeArrowheads="1"/>
                        </wps:cNvSpPr>
                        <wps:spPr bwMode="auto">
                          <a:xfrm>
                            <a:off x="5452745" y="594995"/>
                            <a:ext cx="42100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0A53" w14:textId="77777777" w:rsidR="00B57C8C" w:rsidRDefault="00B57C8C" w:rsidP="00F50A81">
                              <w:r>
                                <w:rPr>
                                  <w:rFonts w:ascii="Arial" w:hAnsi="Arial" w:cs="Arial"/>
                                  <w:b/>
                                  <w:bCs/>
                                  <w:color w:val="008000"/>
                                  <w:sz w:val="8"/>
                                  <w:szCs w:val="8"/>
                                </w:rPr>
                                <w:t xml:space="preserve">Newly Positioned </w:t>
                              </w:r>
                            </w:p>
                          </w:txbxContent>
                        </wps:txbx>
                        <wps:bodyPr rot="0" vert="horz" wrap="none" lIns="0" tIns="0" rIns="0" bIns="0" anchor="t" anchorCtr="0">
                          <a:spAutoFit/>
                        </wps:bodyPr>
                      </wps:wsp>
                      <wps:wsp>
                        <wps:cNvPr id="184" name="Rectangle 168"/>
                        <wps:cNvSpPr>
                          <a:spLocks noChangeArrowheads="1"/>
                        </wps:cNvSpPr>
                        <wps:spPr bwMode="auto">
                          <a:xfrm>
                            <a:off x="5476240" y="641985"/>
                            <a:ext cx="3162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7DC5C" w14:textId="77777777" w:rsidR="00B57C8C" w:rsidRDefault="00B57C8C" w:rsidP="00F50A81">
                              <w:r>
                                <w:rPr>
                                  <w:rFonts w:ascii="Arial" w:hAnsi="Arial" w:cs="Arial"/>
                                  <w:b/>
                                  <w:bCs/>
                                  <w:color w:val="008000"/>
                                  <w:sz w:val="8"/>
                                  <w:szCs w:val="8"/>
                                </w:rPr>
                                <w:t>Digital signal</w:t>
                              </w:r>
                            </w:p>
                          </w:txbxContent>
                        </wps:txbx>
                        <wps:bodyPr rot="0" vert="horz" wrap="none" lIns="0" tIns="0" rIns="0" bIns="0" anchor="t" anchorCtr="0">
                          <a:spAutoFit/>
                        </wps:bodyPr>
                      </wps:wsp>
                      <wps:wsp>
                        <wps:cNvPr id="185" name="Line 169"/>
                        <wps:cNvCnPr>
                          <a:cxnSpLocks noChangeShapeType="1"/>
                        </wps:cNvCnPr>
                        <wps:spPr bwMode="auto">
                          <a:xfrm>
                            <a:off x="4592320" y="238760"/>
                            <a:ext cx="0" cy="1183640"/>
                          </a:xfrm>
                          <a:prstGeom prst="line">
                            <a:avLst/>
                          </a:prstGeom>
                          <a:noFill/>
                          <a:ln w="5715" cap="rnd">
                            <a:solidFill>
                              <a:srgbClr val="FF0000"/>
                            </a:solidFill>
                            <a:round/>
                            <a:headEnd/>
                            <a:tailEnd/>
                          </a:ln>
                          <a:extLst>
                            <a:ext uri="{909E8E84-426E-40DD-AFC4-6F175D3DCCD1}">
                              <a14:hiddenFill xmlns:a14="http://schemas.microsoft.com/office/drawing/2010/main">
                                <a:noFill/>
                              </a14:hiddenFill>
                            </a:ext>
                          </a:extLst>
                        </wps:spPr>
                        <wps:bodyPr/>
                      </wps:wsp>
                      <wps:wsp>
                        <wps:cNvPr id="186" name="Line 170"/>
                        <wps:cNvCnPr>
                          <a:cxnSpLocks noChangeShapeType="1"/>
                        </wps:cNvCnPr>
                        <wps:spPr bwMode="auto">
                          <a:xfrm>
                            <a:off x="4610100" y="389255"/>
                            <a:ext cx="0" cy="1033145"/>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87" name="Line 171"/>
                        <wps:cNvCnPr>
                          <a:cxnSpLocks noChangeShapeType="1"/>
                        </wps:cNvCnPr>
                        <wps:spPr bwMode="auto">
                          <a:xfrm>
                            <a:off x="4574540" y="389255"/>
                            <a:ext cx="0" cy="1033145"/>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88" name="Line 172"/>
                        <wps:cNvCnPr>
                          <a:cxnSpLocks noChangeShapeType="1"/>
                        </wps:cNvCnPr>
                        <wps:spPr bwMode="auto">
                          <a:xfrm>
                            <a:off x="5014595" y="994410"/>
                            <a:ext cx="0" cy="42799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89" name="Line 173"/>
                        <wps:cNvCnPr>
                          <a:cxnSpLocks noChangeShapeType="1"/>
                        </wps:cNvCnPr>
                        <wps:spPr bwMode="auto">
                          <a:xfrm>
                            <a:off x="5419725" y="994410"/>
                            <a:ext cx="0" cy="42799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90" name="Line 174"/>
                        <wps:cNvCnPr>
                          <a:cxnSpLocks noChangeShapeType="1"/>
                        </wps:cNvCnPr>
                        <wps:spPr bwMode="auto">
                          <a:xfrm>
                            <a:off x="4169410" y="994410"/>
                            <a:ext cx="0" cy="42799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91" name="Line 175"/>
                        <wps:cNvCnPr>
                          <a:cxnSpLocks noChangeShapeType="1"/>
                        </wps:cNvCnPr>
                        <wps:spPr bwMode="auto">
                          <a:xfrm>
                            <a:off x="3764915" y="994410"/>
                            <a:ext cx="0" cy="42799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92" name="Line 176"/>
                        <wps:cNvCnPr>
                          <a:cxnSpLocks noChangeShapeType="1"/>
                        </wps:cNvCnPr>
                        <wps:spPr bwMode="auto">
                          <a:xfrm>
                            <a:off x="3254375" y="13335"/>
                            <a:ext cx="2675890"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3" name="Line 177"/>
                        <wps:cNvCnPr>
                          <a:cxnSpLocks noChangeShapeType="1"/>
                        </wps:cNvCnPr>
                        <wps:spPr bwMode="auto">
                          <a:xfrm>
                            <a:off x="2179320" y="932180"/>
                            <a:ext cx="0" cy="49022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94" name="Line 178"/>
                        <wps:cNvCnPr>
                          <a:cxnSpLocks noChangeShapeType="1"/>
                        </wps:cNvCnPr>
                        <wps:spPr bwMode="auto">
                          <a:xfrm>
                            <a:off x="523875" y="932180"/>
                            <a:ext cx="0" cy="490220"/>
                          </a:xfrm>
                          <a:prstGeom prst="line">
                            <a:avLst/>
                          </a:prstGeom>
                          <a:noFill/>
                          <a:ln w="5715" cap="rnd">
                            <a:solidFill>
                              <a:srgbClr val="C0C0C0"/>
                            </a:solidFill>
                            <a:round/>
                            <a:headEnd/>
                            <a:tailEnd/>
                          </a:ln>
                          <a:extLst>
                            <a:ext uri="{909E8E84-426E-40DD-AFC4-6F175D3DCCD1}">
                              <a14:hiddenFill xmlns:a14="http://schemas.microsoft.com/office/drawing/2010/main">
                                <a:noFill/>
                              </a14:hiddenFill>
                            </a:ext>
                          </a:extLst>
                        </wps:spPr>
                        <wps:bodyPr/>
                      </wps:wsp>
                      <wps:wsp>
                        <wps:cNvPr id="195" name="Freeform 179"/>
                        <wps:cNvSpPr>
                          <a:spLocks noEditPoints="1"/>
                        </wps:cNvSpPr>
                        <wps:spPr bwMode="auto">
                          <a:xfrm>
                            <a:off x="932180" y="323215"/>
                            <a:ext cx="825500" cy="849630"/>
                          </a:xfrm>
                          <a:custGeom>
                            <a:avLst/>
                            <a:gdLst>
                              <a:gd name="T0" fmla="*/ 2248 w 2250"/>
                              <a:gd name="T1" fmla="*/ 2281 h 2308"/>
                              <a:gd name="T2" fmla="*/ 2204 w 2250"/>
                              <a:gd name="T3" fmla="*/ 2077 h 2308"/>
                              <a:gd name="T4" fmla="*/ 2173 w 2250"/>
                              <a:gd name="T5" fmla="*/ 2011 h 2308"/>
                              <a:gd name="T6" fmla="*/ 2199 w 2250"/>
                              <a:gd name="T7" fmla="*/ 2031 h 2308"/>
                              <a:gd name="T8" fmla="*/ 2200 w 2250"/>
                              <a:gd name="T9" fmla="*/ 1823 h 2308"/>
                              <a:gd name="T10" fmla="*/ 2140 w 2250"/>
                              <a:gd name="T11" fmla="*/ 1690 h 2308"/>
                              <a:gd name="T12" fmla="*/ 2144 w 2250"/>
                              <a:gd name="T13" fmla="*/ 1736 h 2308"/>
                              <a:gd name="T14" fmla="*/ 2176 w 2250"/>
                              <a:gd name="T15" fmla="*/ 1594 h 2308"/>
                              <a:gd name="T16" fmla="*/ 2131 w 2250"/>
                              <a:gd name="T17" fmla="*/ 1390 h 2308"/>
                              <a:gd name="T18" fmla="*/ 2101 w 2250"/>
                              <a:gd name="T19" fmla="*/ 1324 h 2308"/>
                              <a:gd name="T20" fmla="*/ 2126 w 2250"/>
                              <a:gd name="T21" fmla="*/ 1344 h 2308"/>
                              <a:gd name="T22" fmla="*/ 2127 w 2250"/>
                              <a:gd name="T23" fmla="*/ 1135 h 2308"/>
                              <a:gd name="T24" fmla="*/ 2067 w 2250"/>
                              <a:gd name="T25" fmla="*/ 1003 h 2308"/>
                              <a:gd name="T26" fmla="*/ 2072 w 2250"/>
                              <a:gd name="T27" fmla="*/ 1049 h 2308"/>
                              <a:gd name="T28" fmla="*/ 2103 w 2250"/>
                              <a:gd name="T29" fmla="*/ 906 h 2308"/>
                              <a:gd name="T30" fmla="*/ 2059 w 2250"/>
                              <a:gd name="T31" fmla="*/ 702 h 2308"/>
                              <a:gd name="T32" fmla="*/ 2028 w 2250"/>
                              <a:gd name="T33" fmla="*/ 636 h 2308"/>
                              <a:gd name="T34" fmla="*/ 2054 w 2250"/>
                              <a:gd name="T35" fmla="*/ 657 h 2308"/>
                              <a:gd name="T36" fmla="*/ 1976 w 2250"/>
                              <a:gd name="T37" fmla="*/ 475 h 2308"/>
                              <a:gd name="T38" fmla="*/ 1832 w 2250"/>
                              <a:gd name="T39" fmla="*/ 448 h 2308"/>
                              <a:gd name="T40" fmla="*/ 1873 w 2250"/>
                              <a:gd name="T41" fmla="*/ 471 h 2308"/>
                              <a:gd name="T42" fmla="*/ 1774 w 2250"/>
                              <a:gd name="T43" fmla="*/ 364 h 2308"/>
                              <a:gd name="T44" fmla="*/ 1581 w 2250"/>
                              <a:gd name="T45" fmla="*/ 283 h 2308"/>
                              <a:gd name="T46" fmla="*/ 1510 w 2250"/>
                              <a:gd name="T47" fmla="*/ 270 h 2308"/>
                              <a:gd name="T48" fmla="*/ 1541 w 2250"/>
                              <a:gd name="T49" fmla="*/ 261 h 2308"/>
                              <a:gd name="T50" fmla="*/ 1371 w 2250"/>
                              <a:gd name="T51" fmla="*/ 140 h 2308"/>
                              <a:gd name="T52" fmla="*/ 1228 w 2250"/>
                              <a:gd name="T53" fmla="*/ 114 h 2308"/>
                              <a:gd name="T54" fmla="*/ 1268 w 2250"/>
                              <a:gd name="T55" fmla="*/ 136 h 2308"/>
                              <a:gd name="T56" fmla="*/ 1169 w 2250"/>
                              <a:gd name="T57" fmla="*/ 29 h 2308"/>
                              <a:gd name="T58" fmla="*/ 977 w 2250"/>
                              <a:gd name="T59" fmla="*/ 99 h 2308"/>
                              <a:gd name="T60" fmla="*/ 928 w 2250"/>
                              <a:gd name="T61" fmla="*/ 153 h 2308"/>
                              <a:gd name="T62" fmla="*/ 937 w 2250"/>
                              <a:gd name="T63" fmla="*/ 122 h 2308"/>
                              <a:gd name="T64" fmla="*/ 745 w 2250"/>
                              <a:gd name="T65" fmla="*/ 204 h 2308"/>
                              <a:gd name="T66" fmla="*/ 648 w 2250"/>
                              <a:gd name="T67" fmla="*/ 312 h 2308"/>
                              <a:gd name="T68" fmla="*/ 688 w 2250"/>
                              <a:gd name="T69" fmla="*/ 289 h 2308"/>
                              <a:gd name="T70" fmla="*/ 545 w 2250"/>
                              <a:gd name="T71" fmla="*/ 317 h 2308"/>
                              <a:gd name="T72" fmla="*/ 376 w 2250"/>
                              <a:gd name="T73" fmla="*/ 439 h 2308"/>
                              <a:gd name="T74" fmla="*/ 327 w 2250"/>
                              <a:gd name="T75" fmla="*/ 493 h 2308"/>
                              <a:gd name="T76" fmla="*/ 335 w 2250"/>
                              <a:gd name="T77" fmla="*/ 462 h 2308"/>
                              <a:gd name="T78" fmla="*/ 173 w 2250"/>
                              <a:gd name="T79" fmla="*/ 588 h 2308"/>
                              <a:gd name="T80" fmla="*/ 204 w 2250"/>
                              <a:gd name="T81" fmla="*/ 731 h 2308"/>
                              <a:gd name="T82" fmla="*/ 209 w 2250"/>
                              <a:gd name="T83" fmla="*/ 685 h 2308"/>
                              <a:gd name="T84" fmla="*/ 149 w 2250"/>
                              <a:gd name="T85" fmla="*/ 818 h 2308"/>
                              <a:gd name="T86" fmla="*/ 150 w 2250"/>
                              <a:gd name="T87" fmla="*/ 1026 h 2308"/>
                              <a:gd name="T88" fmla="*/ 166 w 2250"/>
                              <a:gd name="T89" fmla="*/ 1097 h 2308"/>
                              <a:gd name="T90" fmla="*/ 146 w 2250"/>
                              <a:gd name="T91" fmla="*/ 1072 h 2308"/>
                              <a:gd name="T92" fmla="*/ 101 w 2250"/>
                              <a:gd name="T93" fmla="*/ 1276 h 2308"/>
                              <a:gd name="T94" fmla="*/ 133 w 2250"/>
                              <a:gd name="T95" fmla="*/ 1418 h 2308"/>
                              <a:gd name="T96" fmla="*/ 138 w 2250"/>
                              <a:gd name="T97" fmla="*/ 1372 h 2308"/>
                              <a:gd name="T98" fmla="*/ 78 w 2250"/>
                              <a:gd name="T99" fmla="*/ 1505 h 2308"/>
                              <a:gd name="T100" fmla="*/ 79 w 2250"/>
                              <a:gd name="T101" fmla="*/ 1714 h 2308"/>
                              <a:gd name="T102" fmla="*/ 95 w 2250"/>
                              <a:gd name="T103" fmla="*/ 1785 h 2308"/>
                              <a:gd name="T104" fmla="*/ 74 w 2250"/>
                              <a:gd name="T105" fmla="*/ 1759 h 2308"/>
                              <a:gd name="T106" fmla="*/ 30 w 2250"/>
                              <a:gd name="T107" fmla="*/ 1963 h 2308"/>
                              <a:gd name="T108" fmla="*/ 61 w 2250"/>
                              <a:gd name="T109" fmla="*/ 2106 h 2308"/>
                              <a:gd name="T110" fmla="*/ 66 w 2250"/>
                              <a:gd name="T111" fmla="*/ 2060 h 2308"/>
                              <a:gd name="T112" fmla="*/ 6 w 2250"/>
                              <a:gd name="T113" fmla="*/ 2193 h 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0" h="2308">
                                <a:moveTo>
                                  <a:pt x="2202" y="2286"/>
                                </a:moveTo>
                                <a:lnTo>
                                  <a:pt x="2198" y="2240"/>
                                </a:lnTo>
                                <a:cubicBezTo>
                                  <a:pt x="2196" y="2227"/>
                                  <a:pt x="2205" y="2216"/>
                                  <a:pt x="2218" y="2215"/>
                                </a:cubicBezTo>
                                <a:cubicBezTo>
                                  <a:pt x="2231" y="2213"/>
                                  <a:pt x="2242" y="2223"/>
                                  <a:pt x="2243" y="2235"/>
                                </a:cubicBezTo>
                                <a:lnTo>
                                  <a:pt x="2248" y="2281"/>
                                </a:lnTo>
                                <a:cubicBezTo>
                                  <a:pt x="2250" y="2294"/>
                                  <a:pt x="2240" y="2305"/>
                                  <a:pt x="2228" y="2306"/>
                                </a:cubicBezTo>
                                <a:cubicBezTo>
                                  <a:pt x="2215" y="2308"/>
                                  <a:pt x="2204" y="2299"/>
                                  <a:pt x="2202" y="2286"/>
                                </a:cubicBezTo>
                                <a:close/>
                                <a:moveTo>
                                  <a:pt x="2188" y="2148"/>
                                </a:moveTo>
                                <a:lnTo>
                                  <a:pt x="2183" y="2103"/>
                                </a:lnTo>
                                <a:cubicBezTo>
                                  <a:pt x="2182" y="2090"/>
                                  <a:pt x="2191" y="2079"/>
                                  <a:pt x="2204" y="2077"/>
                                </a:cubicBezTo>
                                <a:cubicBezTo>
                                  <a:pt x="2216" y="2076"/>
                                  <a:pt x="2228" y="2085"/>
                                  <a:pt x="2229" y="2098"/>
                                </a:cubicBezTo>
                                <a:lnTo>
                                  <a:pt x="2234" y="2144"/>
                                </a:lnTo>
                                <a:cubicBezTo>
                                  <a:pt x="2235" y="2156"/>
                                  <a:pt x="2226" y="2168"/>
                                  <a:pt x="2213" y="2169"/>
                                </a:cubicBezTo>
                                <a:cubicBezTo>
                                  <a:pt x="2201" y="2170"/>
                                  <a:pt x="2189" y="2161"/>
                                  <a:pt x="2188" y="2148"/>
                                </a:cubicBezTo>
                                <a:close/>
                                <a:moveTo>
                                  <a:pt x="2173" y="2011"/>
                                </a:moveTo>
                                <a:lnTo>
                                  <a:pt x="2169" y="1965"/>
                                </a:lnTo>
                                <a:cubicBezTo>
                                  <a:pt x="2167" y="1952"/>
                                  <a:pt x="2176" y="1941"/>
                                  <a:pt x="2189" y="1940"/>
                                </a:cubicBezTo>
                                <a:cubicBezTo>
                                  <a:pt x="2202" y="1938"/>
                                  <a:pt x="2213" y="1948"/>
                                  <a:pt x="2214" y="1960"/>
                                </a:cubicBezTo>
                                <a:lnTo>
                                  <a:pt x="2219" y="2006"/>
                                </a:lnTo>
                                <a:cubicBezTo>
                                  <a:pt x="2221" y="2019"/>
                                  <a:pt x="2211" y="2030"/>
                                  <a:pt x="2199" y="2031"/>
                                </a:cubicBezTo>
                                <a:cubicBezTo>
                                  <a:pt x="2186" y="2033"/>
                                  <a:pt x="2175" y="2024"/>
                                  <a:pt x="2173" y="2011"/>
                                </a:cubicBezTo>
                                <a:close/>
                                <a:moveTo>
                                  <a:pt x="2159" y="1873"/>
                                </a:moveTo>
                                <a:lnTo>
                                  <a:pt x="2154" y="1828"/>
                                </a:lnTo>
                                <a:cubicBezTo>
                                  <a:pt x="2153" y="1815"/>
                                  <a:pt x="2162" y="1804"/>
                                  <a:pt x="2175" y="1802"/>
                                </a:cubicBezTo>
                                <a:cubicBezTo>
                                  <a:pt x="2187" y="1801"/>
                                  <a:pt x="2199" y="1810"/>
                                  <a:pt x="2200" y="1823"/>
                                </a:cubicBezTo>
                                <a:lnTo>
                                  <a:pt x="2205" y="1869"/>
                                </a:lnTo>
                                <a:cubicBezTo>
                                  <a:pt x="2206" y="1881"/>
                                  <a:pt x="2197" y="1893"/>
                                  <a:pt x="2184" y="1894"/>
                                </a:cubicBezTo>
                                <a:cubicBezTo>
                                  <a:pt x="2172" y="1895"/>
                                  <a:pt x="2160" y="1886"/>
                                  <a:pt x="2159" y="1873"/>
                                </a:cubicBezTo>
                                <a:close/>
                                <a:moveTo>
                                  <a:pt x="2144" y="1736"/>
                                </a:moveTo>
                                <a:lnTo>
                                  <a:pt x="2140" y="1690"/>
                                </a:lnTo>
                                <a:cubicBezTo>
                                  <a:pt x="2138" y="1677"/>
                                  <a:pt x="2147" y="1666"/>
                                  <a:pt x="2160" y="1665"/>
                                </a:cubicBezTo>
                                <a:cubicBezTo>
                                  <a:pt x="2173" y="1663"/>
                                  <a:pt x="2184" y="1673"/>
                                  <a:pt x="2185" y="1685"/>
                                </a:cubicBezTo>
                                <a:lnTo>
                                  <a:pt x="2190" y="1731"/>
                                </a:lnTo>
                                <a:cubicBezTo>
                                  <a:pt x="2192" y="1744"/>
                                  <a:pt x="2182" y="1755"/>
                                  <a:pt x="2170" y="1756"/>
                                </a:cubicBezTo>
                                <a:cubicBezTo>
                                  <a:pt x="2157" y="1758"/>
                                  <a:pt x="2146" y="1749"/>
                                  <a:pt x="2144" y="1736"/>
                                </a:cubicBezTo>
                                <a:close/>
                                <a:moveTo>
                                  <a:pt x="2130" y="1598"/>
                                </a:moveTo>
                                <a:lnTo>
                                  <a:pt x="2125" y="1553"/>
                                </a:lnTo>
                                <a:cubicBezTo>
                                  <a:pt x="2124" y="1540"/>
                                  <a:pt x="2133" y="1529"/>
                                  <a:pt x="2146" y="1527"/>
                                </a:cubicBezTo>
                                <a:cubicBezTo>
                                  <a:pt x="2158" y="1526"/>
                                  <a:pt x="2170" y="1535"/>
                                  <a:pt x="2171" y="1548"/>
                                </a:cubicBezTo>
                                <a:lnTo>
                                  <a:pt x="2176" y="1594"/>
                                </a:lnTo>
                                <a:cubicBezTo>
                                  <a:pt x="2177" y="1606"/>
                                  <a:pt x="2168" y="1618"/>
                                  <a:pt x="2155" y="1619"/>
                                </a:cubicBezTo>
                                <a:cubicBezTo>
                                  <a:pt x="2143" y="1620"/>
                                  <a:pt x="2131" y="1611"/>
                                  <a:pt x="2130" y="1598"/>
                                </a:cubicBezTo>
                                <a:close/>
                                <a:moveTo>
                                  <a:pt x="2115" y="1461"/>
                                </a:moveTo>
                                <a:lnTo>
                                  <a:pt x="2111" y="1415"/>
                                </a:lnTo>
                                <a:cubicBezTo>
                                  <a:pt x="2109" y="1403"/>
                                  <a:pt x="2118" y="1391"/>
                                  <a:pt x="2131" y="1390"/>
                                </a:cubicBezTo>
                                <a:cubicBezTo>
                                  <a:pt x="2144" y="1389"/>
                                  <a:pt x="2155" y="1398"/>
                                  <a:pt x="2156" y="1410"/>
                                </a:cubicBezTo>
                                <a:lnTo>
                                  <a:pt x="2161" y="1456"/>
                                </a:lnTo>
                                <a:cubicBezTo>
                                  <a:pt x="2163" y="1469"/>
                                  <a:pt x="2153" y="1480"/>
                                  <a:pt x="2141" y="1482"/>
                                </a:cubicBezTo>
                                <a:cubicBezTo>
                                  <a:pt x="2128" y="1483"/>
                                  <a:pt x="2117" y="1474"/>
                                  <a:pt x="2115" y="1461"/>
                                </a:cubicBezTo>
                                <a:close/>
                                <a:moveTo>
                                  <a:pt x="2101" y="1324"/>
                                </a:moveTo>
                                <a:lnTo>
                                  <a:pt x="2096" y="1278"/>
                                </a:lnTo>
                                <a:cubicBezTo>
                                  <a:pt x="2095" y="1265"/>
                                  <a:pt x="2104" y="1254"/>
                                  <a:pt x="2117" y="1252"/>
                                </a:cubicBezTo>
                                <a:cubicBezTo>
                                  <a:pt x="2129" y="1251"/>
                                  <a:pt x="2141" y="1260"/>
                                  <a:pt x="2142" y="1273"/>
                                </a:cubicBezTo>
                                <a:lnTo>
                                  <a:pt x="2147" y="1319"/>
                                </a:lnTo>
                                <a:cubicBezTo>
                                  <a:pt x="2148" y="1331"/>
                                  <a:pt x="2139" y="1343"/>
                                  <a:pt x="2126" y="1344"/>
                                </a:cubicBezTo>
                                <a:cubicBezTo>
                                  <a:pt x="2114" y="1345"/>
                                  <a:pt x="2102" y="1336"/>
                                  <a:pt x="2101" y="1324"/>
                                </a:cubicBezTo>
                                <a:close/>
                                <a:moveTo>
                                  <a:pt x="2086" y="1186"/>
                                </a:moveTo>
                                <a:lnTo>
                                  <a:pt x="2082" y="1140"/>
                                </a:lnTo>
                                <a:cubicBezTo>
                                  <a:pt x="2080" y="1128"/>
                                  <a:pt x="2089" y="1116"/>
                                  <a:pt x="2102" y="1115"/>
                                </a:cubicBezTo>
                                <a:cubicBezTo>
                                  <a:pt x="2115" y="1114"/>
                                  <a:pt x="2126" y="1123"/>
                                  <a:pt x="2127" y="1135"/>
                                </a:cubicBezTo>
                                <a:lnTo>
                                  <a:pt x="2132" y="1181"/>
                                </a:lnTo>
                                <a:cubicBezTo>
                                  <a:pt x="2134" y="1194"/>
                                  <a:pt x="2124" y="1205"/>
                                  <a:pt x="2112" y="1207"/>
                                </a:cubicBezTo>
                                <a:cubicBezTo>
                                  <a:pt x="2099" y="1208"/>
                                  <a:pt x="2088" y="1199"/>
                                  <a:pt x="2086" y="1186"/>
                                </a:cubicBezTo>
                                <a:close/>
                                <a:moveTo>
                                  <a:pt x="2072" y="1049"/>
                                </a:moveTo>
                                <a:lnTo>
                                  <a:pt x="2067" y="1003"/>
                                </a:lnTo>
                                <a:cubicBezTo>
                                  <a:pt x="2066" y="990"/>
                                  <a:pt x="2075" y="979"/>
                                  <a:pt x="2088" y="977"/>
                                </a:cubicBezTo>
                                <a:cubicBezTo>
                                  <a:pt x="2100" y="976"/>
                                  <a:pt x="2112" y="985"/>
                                  <a:pt x="2113" y="998"/>
                                </a:cubicBezTo>
                                <a:lnTo>
                                  <a:pt x="2118" y="1044"/>
                                </a:lnTo>
                                <a:cubicBezTo>
                                  <a:pt x="2119" y="1056"/>
                                  <a:pt x="2110" y="1068"/>
                                  <a:pt x="2097" y="1069"/>
                                </a:cubicBezTo>
                                <a:cubicBezTo>
                                  <a:pt x="2085" y="1070"/>
                                  <a:pt x="2073" y="1061"/>
                                  <a:pt x="2072" y="1049"/>
                                </a:cubicBezTo>
                                <a:close/>
                                <a:moveTo>
                                  <a:pt x="2057" y="911"/>
                                </a:moveTo>
                                <a:lnTo>
                                  <a:pt x="2053" y="865"/>
                                </a:lnTo>
                                <a:cubicBezTo>
                                  <a:pt x="2051" y="853"/>
                                  <a:pt x="2060" y="841"/>
                                  <a:pt x="2073" y="840"/>
                                </a:cubicBezTo>
                                <a:cubicBezTo>
                                  <a:pt x="2086" y="839"/>
                                  <a:pt x="2097" y="848"/>
                                  <a:pt x="2098" y="860"/>
                                </a:cubicBezTo>
                                <a:lnTo>
                                  <a:pt x="2103" y="906"/>
                                </a:lnTo>
                                <a:cubicBezTo>
                                  <a:pt x="2105" y="919"/>
                                  <a:pt x="2095" y="930"/>
                                  <a:pt x="2083" y="932"/>
                                </a:cubicBezTo>
                                <a:cubicBezTo>
                                  <a:pt x="2070" y="933"/>
                                  <a:pt x="2059" y="924"/>
                                  <a:pt x="2057" y="911"/>
                                </a:cubicBezTo>
                                <a:close/>
                                <a:moveTo>
                                  <a:pt x="2043" y="774"/>
                                </a:moveTo>
                                <a:lnTo>
                                  <a:pt x="2038" y="728"/>
                                </a:lnTo>
                                <a:cubicBezTo>
                                  <a:pt x="2037" y="715"/>
                                  <a:pt x="2046" y="704"/>
                                  <a:pt x="2059" y="702"/>
                                </a:cubicBezTo>
                                <a:cubicBezTo>
                                  <a:pt x="2071" y="701"/>
                                  <a:pt x="2083" y="710"/>
                                  <a:pt x="2084" y="723"/>
                                </a:cubicBezTo>
                                <a:lnTo>
                                  <a:pt x="2089" y="769"/>
                                </a:lnTo>
                                <a:cubicBezTo>
                                  <a:pt x="2090" y="781"/>
                                  <a:pt x="2081" y="793"/>
                                  <a:pt x="2068" y="794"/>
                                </a:cubicBezTo>
                                <a:cubicBezTo>
                                  <a:pt x="2056" y="795"/>
                                  <a:pt x="2044" y="786"/>
                                  <a:pt x="2043" y="774"/>
                                </a:cubicBezTo>
                                <a:close/>
                                <a:moveTo>
                                  <a:pt x="2028" y="636"/>
                                </a:moveTo>
                                <a:lnTo>
                                  <a:pt x="2024" y="590"/>
                                </a:lnTo>
                                <a:cubicBezTo>
                                  <a:pt x="2022" y="578"/>
                                  <a:pt x="2031" y="566"/>
                                  <a:pt x="2044" y="565"/>
                                </a:cubicBezTo>
                                <a:cubicBezTo>
                                  <a:pt x="2057" y="564"/>
                                  <a:pt x="2068" y="573"/>
                                  <a:pt x="2069" y="585"/>
                                </a:cubicBezTo>
                                <a:lnTo>
                                  <a:pt x="2074" y="631"/>
                                </a:lnTo>
                                <a:cubicBezTo>
                                  <a:pt x="2076" y="644"/>
                                  <a:pt x="2066" y="655"/>
                                  <a:pt x="2054" y="657"/>
                                </a:cubicBezTo>
                                <a:cubicBezTo>
                                  <a:pt x="2041" y="658"/>
                                  <a:pt x="2030" y="649"/>
                                  <a:pt x="2028" y="636"/>
                                </a:cubicBezTo>
                                <a:close/>
                                <a:moveTo>
                                  <a:pt x="1994" y="538"/>
                                </a:moveTo>
                                <a:lnTo>
                                  <a:pt x="1953" y="515"/>
                                </a:lnTo>
                                <a:cubicBezTo>
                                  <a:pt x="1942" y="509"/>
                                  <a:pt x="1938" y="495"/>
                                  <a:pt x="1944" y="484"/>
                                </a:cubicBezTo>
                                <a:cubicBezTo>
                                  <a:pt x="1950" y="473"/>
                                  <a:pt x="1964" y="469"/>
                                  <a:pt x="1976" y="475"/>
                                </a:cubicBezTo>
                                <a:lnTo>
                                  <a:pt x="2016" y="497"/>
                                </a:lnTo>
                                <a:cubicBezTo>
                                  <a:pt x="2027" y="504"/>
                                  <a:pt x="2031" y="518"/>
                                  <a:pt x="2025" y="529"/>
                                </a:cubicBezTo>
                                <a:cubicBezTo>
                                  <a:pt x="2019" y="540"/>
                                  <a:pt x="2005" y="544"/>
                                  <a:pt x="1994" y="538"/>
                                </a:cubicBezTo>
                                <a:close/>
                                <a:moveTo>
                                  <a:pt x="1873" y="471"/>
                                </a:moveTo>
                                <a:lnTo>
                                  <a:pt x="1832" y="448"/>
                                </a:lnTo>
                                <a:cubicBezTo>
                                  <a:pt x="1821" y="442"/>
                                  <a:pt x="1817" y="428"/>
                                  <a:pt x="1823" y="417"/>
                                </a:cubicBezTo>
                                <a:cubicBezTo>
                                  <a:pt x="1829" y="406"/>
                                  <a:pt x="1843" y="402"/>
                                  <a:pt x="1855" y="408"/>
                                </a:cubicBezTo>
                                <a:lnTo>
                                  <a:pt x="1895" y="430"/>
                                </a:lnTo>
                                <a:cubicBezTo>
                                  <a:pt x="1906" y="437"/>
                                  <a:pt x="1910" y="451"/>
                                  <a:pt x="1904" y="462"/>
                                </a:cubicBezTo>
                                <a:cubicBezTo>
                                  <a:pt x="1898" y="473"/>
                                  <a:pt x="1884" y="477"/>
                                  <a:pt x="1873" y="471"/>
                                </a:cubicBezTo>
                                <a:close/>
                                <a:moveTo>
                                  <a:pt x="1752" y="404"/>
                                </a:moveTo>
                                <a:lnTo>
                                  <a:pt x="1711" y="382"/>
                                </a:lnTo>
                                <a:cubicBezTo>
                                  <a:pt x="1700" y="375"/>
                                  <a:pt x="1696" y="361"/>
                                  <a:pt x="1702" y="350"/>
                                </a:cubicBezTo>
                                <a:cubicBezTo>
                                  <a:pt x="1708" y="339"/>
                                  <a:pt x="1722" y="335"/>
                                  <a:pt x="1734" y="341"/>
                                </a:cubicBezTo>
                                <a:lnTo>
                                  <a:pt x="1774" y="364"/>
                                </a:lnTo>
                                <a:cubicBezTo>
                                  <a:pt x="1785" y="370"/>
                                  <a:pt x="1789" y="384"/>
                                  <a:pt x="1783" y="395"/>
                                </a:cubicBezTo>
                                <a:cubicBezTo>
                                  <a:pt x="1777" y="406"/>
                                  <a:pt x="1763" y="410"/>
                                  <a:pt x="1752" y="404"/>
                                </a:cubicBezTo>
                                <a:close/>
                                <a:moveTo>
                                  <a:pt x="1631" y="337"/>
                                </a:moveTo>
                                <a:lnTo>
                                  <a:pt x="1590" y="315"/>
                                </a:lnTo>
                                <a:cubicBezTo>
                                  <a:pt x="1579" y="308"/>
                                  <a:pt x="1575" y="294"/>
                                  <a:pt x="1581" y="283"/>
                                </a:cubicBezTo>
                                <a:cubicBezTo>
                                  <a:pt x="1588" y="272"/>
                                  <a:pt x="1602" y="268"/>
                                  <a:pt x="1613" y="274"/>
                                </a:cubicBezTo>
                                <a:lnTo>
                                  <a:pt x="1653" y="297"/>
                                </a:lnTo>
                                <a:cubicBezTo>
                                  <a:pt x="1664" y="303"/>
                                  <a:pt x="1668" y="317"/>
                                  <a:pt x="1662" y="328"/>
                                </a:cubicBezTo>
                                <a:cubicBezTo>
                                  <a:pt x="1656" y="339"/>
                                  <a:pt x="1642" y="343"/>
                                  <a:pt x="1631" y="337"/>
                                </a:cubicBezTo>
                                <a:close/>
                                <a:moveTo>
                                  <a:pt x="1510" y="270"/>
                                </a:moveTo>
                                <a:lnTo>
                                  <a:pt x="1469" y="248"/>
                                </a:lnTo>
                                <a:cubicBezTo>
                                  <a:pt x="1458" y="241"/>
                                  <a:pt x="1454" y="227"/>
                                  <a:pt x="1460" y="216"/>
                                </a:cubicBezTo>
                                <a:cubicBezTo>
                                  <a:pt x="1467" y="205"/>
                                  <a:pt x="1481" y="201"/>
                                  <a:pt x="1492" y="207"/>
                                </a:cubicBezTo>
                                <a:lnTo>
                                  <a:pt x="1532" y="230"/>
                                </a:lnTo>
                                <a:cubicBezTo>
                                  <a:pt x="1543" y="236"/>
                                  <a:pt x="1547" y="250"/>
                                  <a:pt x="1541" y="261"/>
                                </a:cubicBezTo>
                                <a:cubicBezTo>
                                  <a:pt x="1535" y="272"/>
                                  <a:pt x="1521" y="276"/>
                                  <a:pt x="1510" y="270"/>
                                </a:cubicBezTo>
                                <a:close/>
                                <a:moveTo>
                                  <a:pt x="1389" y="203"/>
                                </a:moveTo>
                                <a:lnTo>
                                  <a:pt x="1348" y="181"/>
                                </a:lnTo>
                                <a:cubicBezTo>
                                  <a:pt x="1337" y="175"/>
                                  <a:pt x="1333" y="161"/>
                                  <a:pt x="1339" y="149"/>
                                </a:cubicBezTo>
                                <a:cubicBezTo>
                                  <a:pt x="1346" y="138"/>
                                  <a:pt x="1360" y="134"/>
                                  <a:pt x="1371" y="140"/>
                                </a:cubicBezTo>
                                <a:lnTo>
                                  <a:pt x="1411" y="163"/>
                                </a:lnTo>
                                <a:cubicBezTo>
                                  <a:pt x="1422" y="169"/>
                                  <a:pt x="1426" y="183"/>
                                  <a:pt x="1420" y="194"/>
                                </a:cubicBezTo>
                                <a:cubicBezTo>
                                  <a:pt x="1414" y="205"/>
                                  <a:pt x="1400" y="209"/>
                                  <a:pt x="1389" y="203"/>
                                </a:cubicBezTo>
                                <a:close/>
                                <a:moveTo>
                                  <a:pt x="1268" y="136"/>
                                </a:moveTo>
                                <a:lnTo>
                                  <a:pt x="1228" y="114"/>
                                </a:lnTo>
                                <a:cubicBezTo>
                                  <a:pt x="1216" y="108"/>
                                  <a:pt x="1212" y="94"/>
                                  <a:pt x="1219" y="82"/>
                                </a:cubicBezTo>
                                <a:cubicBezTo>
                                  <a:pt x="1225" y="71"/>
                                  <a:pt x="1239" y="67"/>
                                  <a:pt x="1250" y="73"/>
                                </a:cubicBezTo>
                                <a:lnTo>
                                  <a:pt x="1290" y="96"/>
                                </a:lnTo>
                                <a:cubicBezTo>
                                  <a:pt x="1301" y="102"/>
                                  <a:pt x="1305" y="116"/>
                                  <a:pt x="1299" y="127"/>
                                </a:cubicBezTo>
                                <a:cubicBezTo>
                                  <a:pt x="1293" y="138"/>
                                  <a:pt x="1279" y="142"/>
                                  <a:pt x="1268" y="136"/>
                                </a:cubicBezTo>
                                <a:close/>
                                <a:moveTo>
                                  <a:pt x="1147" y="69"/>
                                </a:moveTo>
                                <a:lnTo>
                                  <a:pt x="1107" y="47"/>
                                </a:lnTo>
                                <a:cubicBezTo>
                                  <a:pt x="1095" y="41"/>
                                  <a:pt x="1091" y="27"/>
                                  <a:pt x="1098" y="16"/>
                                </a:cubicBezTo>
                                <a:cubicBezTo>
                                  <a:pt x="1104" y="4"/>
                                  <a:pt x="1118" y="0"/>
                                  <a:pt x="1129" y="7"/>
                                </a:cubicBezTo>
                                <a:lnTo>
                                  <a:pt x="1169" y="29"/>
                                </a:lnTo>
                                <a:cubicBezTo>
                                  <a:pt x="1180" y="35"/>
                                  <a:pt x="1184" y="49"/>
                                  <a:pt x="1178" y="60"/>
                                </a:cubicBezTo>
                                <a:cubicBezTo>
                                  <a:pt x="1172" y="71"/>
                                  <a:pt x="1158" y="75"/>
                                  <a:pt x="1147" y="69"/>
                                </a:cubicBezTo>
                                <a:close/>
                                <a:moveTo>
                                  <a:pt x="1049" y="85"/>
                                </a:moveTo>
                                <a:lnTo>
                                  <a:pt x="1009" y="108"/>
                                </a:lnTo>
                                <a:cubicBezTo>
                                  <a:pt x="998" y="114"/>
                                  <a:pt x="984" y="110"/>
                                  <a:pt x="977" y="99"/>
                                </a:cubicBezTo>
                                <a:cubicBezTo>
                                  <a:pt x="971" y="88"/>
                                  <a:pt x="975" y="74"/>
                                  <a:pt x="986" y="68"/>
                                </a:cubicBezTo>
                                <a:lnTo>
                                  <a:pt x="1026" y="45"/>
                                </a:lnTo>
                                <a:cubicBezTo>
                                  <a:pt x="1037" y="39"/>
                                  <a:pt x="1051" y="43"/>
                                  <a:pt x="1058" y="54"/>
                                </a:cubicBezTo>
                                <a:cubicBezTo>
                                  <a:pt x="1064" y="65"/>
                                  <a:pt x="1060" y="79"/>
                                  <a:pt x="1049" y="85"/>
                                </a:cubicBezTo>
                                <a:close/>
                                <a:moveTo>
                                  <a:pt x="928" y="153"/>
                                </a:moveTo>
                                <a:lnTo>
                                  <a:pt x="888" y="176"/>
                                </a:lnTo>
                                <a:cubicBezTo>
                                  <a:pt x="877" y="182"/>
                                  <a:pt x="863" y="178"/>
                                  <a:pt x="857" y="167"/>
                                </a:cubicBezTo>
                                <a:cubicBezTo>
                                  <a:pt x="851" y="156"/>
                                  <a:pt x="855" y="142"/>
                                  <a:pt x="866" y="136"/>
                                </a:cubicBezTo>
                                <a:lnTo>
                                  <a:pt x="906" y="113"/>
                                </a:lnTo>
                                <a:cubicBezTo>
                                  <a:pt x="917" y="107"/>
                                  <a:pt x="931" y="111"/>
                                  <a:pt x="937" y="122"/>
                                </a:cubicBezTo>
                                <a:cubicBezTo>
                                  <a:pt x="943" y="133"/>
                                  <a:pt x="940" y="147"/>
                                  <a:pt x="928" y="153"/>
                                </a:cubicBezTo>
                                <a:close/>
                                <a:moveTo>
                                  <a:pt x="808" y="221"/>
                                </a:moveTo>
                                <a:lnTo>
                                  <a:pt x="768" y="244"/>
                                </a:lnTo>
                                <a:cubicBezTo>
                                  <a:pt x="757" y="250"/>
                                  <a:pt x="743" y="246"/>
                                  <a:pt x="737" y="235"/>
                                </a:cubicBezTo>
                                <a:cubicBezTo>
                                  <a:pt x="730" y="224"/>
                                  <a:pt x="734" y="210"/>
                                  <a:pt x="745" y="204"/>
                                </a:cubicBezTo>
                                <a:lnTo>
                                  <a:pt x="785" y="181"/>
                                </a:lnTo>
                                <a:cubicBezTo>
                                  <a:pt x="797" y="175"/>
                                  <a:pt x="811" y="179"/>
                                  <a:pt x="817" y="190"/>
                                </a:cubicBezTo>
                                <a:cubicBezTo>
                                  <a:pt x="823" y="201"/>
                                  <a:pt x="819" y="215"/>
                                  <a:pt x="808" y="221"/>
                                </a:cubicBezTo>
                                <a:close/>
                                <a:moveTo>
                                  <a:pt x="688" y="289"/>
                                </a:moveTo>
                                <a:lnTo>
                                  <a:pt x="648" y="312"/>
                                </a:lnTo>
                                <a:cubicBezTo>
                                  <a:pt x="637" y="318"/>
                                  <a:pt x="623" y="314"/>
                                  <a:pt x="616" y="303"/>
                                </a:cubicBezTo>
                                <a:cubicBezTo>
                                  <a:pt x="610" y="292"/>
                                  <a:pt x="614" y="278"/>
                                  <a:pt x="625" y="272"/>
                                </a:cubicBezTo>
                                <a:lnTo>
                                  <a:pt x="665" y="249"/>
                                </a:lnTo>
                                <a:cubicBezTo>
                                  <a:pt x="676" y="243"/>
                                  <a:pt x="690" y="247"/>
                                  <a:pt x="696" y="258"/>
                                </a:cubicBezTo>
                                <a:cubicBezTo>
                                  <a:pt x="703" y="269"/>
                                  <a:pt x="699" y="283"/>
                                  <a:pt x="688" y="289"/>
                                </a:cubicBezTo>
                                <a:close/>
                                <a:moveTo>
                                  <a:pt x="567" y="357"/>
                                </a:moveTo>
                                <a:lnTo>
                                  <a:pt x="527" y="380"/>
                                </a:lnTo>
                                <a:cubicBezTo>
                                  <a:pt x="516" y="386"/>
                                  <a:pt x="502" y="382"/>
                                  <a:pt x="496" y="371"/>
                                </a:cubicBezTo>
                                <a:cubicBezTo>
                                  <a:pt x="490" y="360"/>
                                  <a:pt x="494" y="346"/>
                                  <a:pt x="505" y="340"/>
                                </a:cubicBezTo>
                                <a:lnTo>
                                  <a:pt x="545" y="317"/>
                                </a:lnTo>
                                <a:cubicBezTo>
                                  <a:pt x="556" y="311"/>
                                  <a:pt x="570" y="315"/>
                                  <a:pt x="576" y="326"/>
                                </a:cubicBezTo>
                                <a:cubicBezTo>
                                  <a:pt x="582" y="337"/>
                                  <a:pt x="579" y="351"/>
                                  <a:pt x="567" y="357"/>
                                </a:cubicBezTo>
                                <a:close/>
                                <a:moveTo>
                                  <a:pt x="447" y="425"/>
                                </a:moveTo>
                                <a:lnTo>
                                  <a:pt x="407" y="448"/>
                                </a:lnTo>
                                <a:cubicBezTo>
                                  <a:pt x="396" y="454"/>
                                  <a:pt x="382" y="450"/>
                                  <a:pt x="376" y="439"/>
                                </a:cubicBezTo>
                                <a:cubicBezTo>
                                  <a:pt x="369" y="428"/>
                                  <a:pt x="373" y="414"/>
                                  <a:pt x="384" y="408"/>
                                </a:cubicBezTo>
                                <a:lnTo>
                                  <a:pt x="424" y="385"/>
                                </a:lnTo>
                                <a:cubicBezTo>
                                  <a:pt x="435" y="379"/>
                                  <a:pt x="450" y="383"/>
                                  <a:pt x="456" y="394"/>
                                </a:cubicBezTo>
                                <a:cubicBezTo>
                                  <a:pt x="462" y="405"/>
                                  <a:pt x="458" y="419"/>
                                  <a:pt x="447" y="425"/>
                                </a:cubicBezTo>
                                <a:close/>
                                <a:moveTo>
                                  <a:pt x="327" y="493"/>
                                </a:moveTo>
                                <a:lnTo>
                                  <a:pt x="287" y="516"/>
                                </a:lnTo>
                                <a:cubicBezTo>
                                  <a:pt x="276" y="522"/>
                                  <a:pt x="262" y="518"/>
                                  <a:pt x="255" y="507"/>
                                </a:cubicBezTo>
                                <a:cubicBezTo>
                                  <a:pt x="249" y="496"/>
                                  <a:pt x="253" y="482"/>
                                  <a:pt x="264" y="476"/>
                                </a:cubicBezTo>
                                <a:lnTo>
                                  <a:pt x="304" y="453"/>
                                </a:lnTo>
                                <a:cubicBezTo>
                                  <a:pt x="315" y="447"/>
                                  <a:pt x="329" y="451"/>
                                  <a:pt x="335" y="462"/>
                                </a:cubicBezTo>
                                <a:cubicBezTo>
                                  <a:pt x="342" y="473"/>
                                  <a:pt x="338" y="487"/>
                                  <a:pt x="327" y="493"/>
                                </a:cubicBezTo>
                                <a:close/>
                                <a:moveTo>
                                  <a:pt x="223" y="547"/>
                                </a:moveTo>
                                <a:lnTo>
                                  <a:pt x="219" y="593"/>
                                </a:lnTo>
                                <a:cubicBezTo>
                                  <a:pt x="217" y="606"/>
                                  <a:pt x="206" y="615"/>
                                  <a:pt x="193" y="614"/>
                                </a:cubicBezTo>
                                <a:cubicBezTo>
                                  <a:pt x="181" y="612"/>
                                  <a:pt x="172" y="601"/>
                                  <a:pt x="173" y="588"/>
                                </a:cubicBezTo>
                                <a:lnTo>
                                  <a:pt x="178" y="543"/>
                                </a:lnTo>
                                <a:cubicBezTo>
                                  <a:pt x="179" y="530"/>
                                  <a:pt x="190" y="521"/>
                                  <a:pt x="203" y="522"/>
                                </a:cubicBezTo>
                                <a:cubicBezTo>
                                  <a:pt x="216" y="523"/>
                                  <a:pt x="225" y="535"/>
                                  <a:pt x="223" y="547"/>
                                </a:cubicBezTo>
                                <a:close/>
                                <a:moveTo>
                                  <a:pt x="209" y="685"/>
                                </a:moveTo>
                                <a:lnTo>
                                  <a:pt x="204" y="731"/>
                                </a:lnTo>
                                <a:cubicBezTo>
                                  <a:pt x="203" y="743"/>
                                  <a:pt x="192" y="752"/>
                                  <a:pt x="179" y="751"/>
                                </a:cubicBezTo>
                                <a:cubicBezTo>
                                  <a:pt x="166" y="750"/>
                                  <a:pt x="157" y="739"/>
                                  <a:pt x="159" y="726"/>
                                </a:cubicBezTo>
                                <a:lnTo>
                                  <a:pt x="163" y="680"/>
                                </a:lnTo>
                                <a:cubicBezTo>
                                  <a:pt x="165" y="667"/>
                                  <a:pt x="176" y="658"/>
                                  <a:pt x="189" y="659"/>
                                </a:cubicBezTo>
                                <a:cubicBezTo>
                                  <a:pt x="201" y="661"/>
                                  <a:pt x="210" y="672"/>
                                  <a:pt x="209" y="685"/>
                                </a:cubicBezTo>
                                <a:close/>
                                <a:moveTo>
                                  <a:pt x="195" y="822"/>
                                </a:moveTo>
                                <a:lnTo>
                                  <a:pt x="190" y="868"/>
                                </a:lnTo>
                                <a:cubicBezTo>
                                  <a:pt x="189" y="881"/>
                                  <a:pt x="177" y="890"/>
                                  <a:pt x="165" y="889"/>
                                </a:cubicBezTo>
                                <a:cubicBezTo>
                                  <a:pt x="152" y="887"/>
                                  <a:pt x="143" y="876"/>
                                  <a:pt x="144" y="863"/>
                                </a:cubicBezTo>
                                <a:lnTo>
                                  <a:pt x="149" y="818"/>
                                </a:lnTo>
                                <a:cubicBezTo>
                                  <a:pt x="150" y="805"/>
                                  <a:pt x="162" y="796"/>
                                  <a:pt x="174" y="797"/>
                                </a:cubicBezTo>
                                <a:cubicBezTo>
                                  <a:pt x="187" y="798"/>
                                  <a:pt x="196" y="810"/>
                                  <a:pt x="195" y="822"/>
                                </a:cubicBezTo>
                                <a:close/>
                                <a:moveTo>
                                  <a:pt x="181" y="960"/>
                                </a:moveTo>
                                <a:lnTo>
                                  <a:pt x="176" y="1006"/>
                                </a:lnTo>
                                <a:cubicBezTo>
                                  <a:pt x="174" y="1018"/>
                                  <a:pt x="163" y="1027"/>
                                  <a:pt x="150" y="1026"/>
                                </a:cubicBezTo>
                                <a:cubicBezTo>
                                  <a:pt x="138" y="1025"/>
                                  <a:pt x="129" y="1014"/>
                                  <a:pt x="130" y="1001"/>
                                </a:cubicBezTo>
                                <a:lnTo>
                                  <a:pt x="135" y="955"/>
                                </a:lnTo>
                                <a:cubicBezTo>
                                  <a:pt x="136" y="942"/>
                                  <a:pt x="147" y="933"/>
                                  <a:pt x="160" y="934"/>
                                </a:cubicBezTo>
                                <a:cubicBezTo>
                                  <a:pt x="173" y="936"/>
                                  <a:pt x="182" y="947"/>
                                  <a:pt x="181" y="960"/>
                                </a:cubicBezTo>
                                <a:close/>
                                <a:moveTo>
                                  <a:pt x="166" y="1097"/>
                                </a:moveTo>
                                <a:lnTo>
                                  <a:pt x="161" y="1143"/>
                                </a:lnTo>
                                <a:cubicBezTo>
                                  <a:pt x="160" y="1156"/>
                                  <a:pt x="149" y="1165"/>
                                  <a:pt x="136" y="1164"/>
                                </a:cubicBezTo>
                                <a:cubicBezTo>
                                  <a:pt x="124" y="1162"/>
                                  <a:pt x="114" y="1151"/>
                                  <a:pt x="116" y="1138"/>
                                </a:cubicBezTo>
                                <a:lnTo>
                                  <a:pt x="120" y="1093"/>
                                </a:lnTo>
                                <a:cubicBezTo>
                                  <a:pt x="122" y="1080"/>
                                  <a:pt x="133" y="1071"/>
                                  <a:pt x="146" y="1072"/>
                                </a:cubicBezTo>
                                <a:cubicBezTo>
                                  <a:pt x="158" y="1073"/>
                                  <a:pt x="168" y="1085"/>
                                  <a:pt x="166" y="1097"/>
                                </a:cubicBezTo>
                                <a:close/>
                                <a:moveTo>
                                  <a:pt x="152" y="1235"/>
                                </a:moveTo>
                                <a:lnTo>
                                  <a:pt x="147" y="1281"/>
                                </a:lnTo>
                                <a:cubicBezTo>
                                  <a:pt x="146" y="1293"/>
                                  <a:pt x="135" y="1302"/>
                                  <a:pt x="122" y="1301"/>
                                </a:cubicBezTo>
                                <a:cubicBezTo>
                                  <a:pt x="109" y="1300"/>
                                  <a:pt x="100" y="1289"/>
                                  <a:pt x="101" y="1276"/>
                                </a:cubicBezTo>
                                <a:lnTo>
                                  <a:pt x="106" y="1230"/>
                                </a:lnTo>
                                <a:cubicBezTo>
                                  <a:pt x="107" y="1217"/>
                                  <a:pt x="119" y="1208"/>
                                  <a:pt x="131" y="1209"/>
                                </a:cubicBezTo>
                                <a:cubicBezTo>
                                  <a:pt x="144" y="1211"/>
                                  <a:pt x="153" y="1222"/>
                                  <a:pt x="152" y="1235"/>
                                </a:cubicBezTo>
                                <a:close/>
                                <a:moveTo>
                                  <a:pt x="138" y="1372"/>
                                </a:moveTo>
                                <a:lnTo>
                                  <a:pt x="133" y="1418"/>
                                </a:lnTo>
                                <a:cubicBezTo>
                                  <a:pt x="132" y="1431"/>
                                  <a:pt x="120" y="1440"/>
                                  <a:pt x="108" y="1439"/>
                                </a:cubicBezTo>
                                <a:cubicBezTo>
                                  <a:pt x="95" y="1437"/>
                                  <a:pt x="86" y="1426"/>
                                  <a:pt x="87" y="1413"/>
                                </a:cubicBezTo>
                                <a:lnTo>
                                  <a:pt x="92" y="1368"/>
                                </a:lnTo>
                                <a:cubicBezTo>
                                  <a:pt x="93" y="1355"/>
                                  <a:pt x="104" y="1346"/>
                                  <a:pt x="117" y="1347"/>
                                </a:cubicBezTo>
                                <a:cubicBezTo>
                                  <a:pt x="130" y="1348"/>
                                  <a:pt x="139" y="1360"/>
                                  <a:pt x="138" y="1372"/>
                                </a:cubicBezTo>
                                <a:close/>
                                <a:moveTo>
                                  <a:pt x="123" y="1510"/>
                                </a:moveTo>
                                <a:lnTo>
                                  <a:pt x="119" y="1556"/>
                                </a:lnTo>
                                <a:cubicBezTo>
                                  <a:pt x="117" y="1568"/>
                                  <a:pt x="106" y="1577"/>
                                  <a:pt x="93" y="1576"/>
                                </a:cubicBezTo>
                                <a:cubicBezTo>
                                  <a:pt x="81" y="1575"/>
                                  <a:pt x="71" y="1564"/>
                                  <a:pt x="73" y="1551"/>
                                </a:cubicBezTo>
                                <a:lnTo>
                                  <a:pt x="78" y="1505"/>
                                </a:lnTo>
                                <a:cubicBezTo>
                                  <a:pt x="79" y="1492"/>
                                  <a:pt x="90" y="1483"/>
                                  <a:pt x="103" y="1484"/>
                                </a:cubicBezTo>
                                <a:cubicBezTo>
                                  <a:pt x="115" y="1486"/>
                                  <a:pt x="125" y="1497"/>
                                  <a:pt x="123" y="1510"/>
                                </a:cubicBezTo>
                                <a:close/>
                                <a:moveTo>
                                  <a:pt x="109" y="1647"/>
                                </a:moveTo>
                                <a:lnTo>
                                  <a:pt x="104" y="1693"/>
                                </a:lnTo>
                                <a:cubicBezTo>
                                  <a:pt x="103" y="1706"/>
                                  <a:pt x="92" y="1715"/>
                                  <a:pt x="79" y="1714"/>
                                </a:cubicBezTo>
                                <a:cubicBezTo>
                                  <a:pt x="66" y="1712"/>
                                  <a:pt x="57" y="1701"/>
                                  <a:pt x="58" y="1688"/>
                                </a:cubicBezTo>
                                <a:lnTo>
                                  <a:pt x="63" y="1643"/>
                                </a:lnTo>
                                <a:cubicBezTo>
                                  <a:pt x="65" y="1630"/>
                                  <a:pt x="76" y="1621"/>
                                  <a:pt x="89" y="1622"/>
                                </a:cubicBezTo>
                                <a:cubicBezTo>
                                  <a:pt x="101" y="1623"/>
                                  <a:pt x="110" y="1635"/>
                                  <a:pt x="109" y="1647"/>
                                </a:cubicBezTo>
                                <a:close/>
                                <a:moveTo>
                                  <a:pt x="95" y="1785"/>
                                </a:moveTo>
                                <a:lnTo>
                                  <a:pt x="90" y="1831"/>
                                </a:lnTo>
                                <a:cubicBezTo>
                                  <a:pt x="89" y="1843"/>
                                  <a:pt x="77" y="1852"/>
                                  <a:pt x="65" y="1851"/>
                                </a:cubicBezTo>
                                <a:cubicBezTo>
                                  <a:pt x="52" y="1850"/>
                                  <a:pt x="43" y="1839"/>
                                  <a:pt x="44" y="1826"/>
                                </a:cubicBezTo>
                                <a:lnTo>
                                  <a:pt x="49" y="1780"/>
                                </a:lnTo>
                                <a:cubicBezTo>
                                  <a:pt x="50" y="1767"/>
                                  <a:pt x="62" y="1758"/>
                                  <a:pt x="74" y="1759"/>
                                </a:cubicBezTo>
                                <a:cubicBezTo>
                                  <a:pt x="87" y="1761"/>
                                  <a:pt x="96" y="1772"/>
                                  <a:pt x="95" y="1785"/>
                                </a:cubicBezTo>
                                <a:close/>
                                <a:moveTo>
                                  <a:pt x="80" y="1922"/>
                                </a:moveTo>
                                <a:lnTo>
                                  <a:pt x="76" y="1968"/>
                                </a:lnTo>
                                <a:cubicBezTo>
                                  <a:pt x="74" y="1981"/>
                                  <a:pt x="63" y="1990"/>
                                  <a:pt x="50" y="1989"/>
                                </a:cubicBezTo>
                                <a:cubicBezTo>
                                  <a:pt x="38" y="1987"/>
                                  <a:pt x="29" y="1976"/>
                                  <a:pt x="30" y="1963"/>
                                </a:cubicBezTo>
                                <a:lnTo>
                                  <a:pt x="35" y="1918"/>
                                </a:lnTo>
                                <a:cubicBezTo>
                                  <a:pt x="36" y="1905"/>
                                  <a:pt x="47" y="1896"/>
                                  <a:pt x="60" y="1897"/>
                                </a:cubicBezTo>
                                <a:cubicBezTo>
                                  <a:pt x="73" y="1898"/>
                                  <a:pt x="82" y="1910"/>
                                  <a:pt x="80" y="1922"/>
                                </a:cubicBezTo>
                                <a:close/>
                                <a:moveTo>
                                  <a:pt x="66" y="2060"/>
                                </a:moveTo>
                                <a:lnTo>
                                  <a:pt x="61" y="2106"/>
                                </a:lnTo>
                                <a:cubicBezTo>
                                  <a:pt x="60" y="2118"/>
                                  <a:pt x="49" y="2127"/>
                                  <a:pt x="36" y="2126"/>
                                </a:cubicBezTo>
                                <a:cubicBezTo>
                                  <a:pt x="23" y="2125"/>
                                  <a:pt x="14" y="2114"/>
                                  <a:pt x="16" y="2101"/>
                                </a:cubicBezTo>
                                <a:lnTo>
                                  <a:pt x="20" y="2055"/>
                                </a:lnTo>
                                <a:cubicBezTo>
                                  <a:pt x="22" y="2042"/>
                                  <a:pt x="33" y="2033"/>
                                  <a:pt x="46" y="2034"/>
                                </a:cubicBezTo>
                                <a:cubicBezTo>
                                  <a:pt x="58" y="2036"/>
                                  <a:pt x="67" y="2047"/>
                                  <a:pt x="66" y="2060"/>
                                </a:cubicBezTo>
                                <a:close/>
                                <a:moveTo>
                                  <a:pt x="52" y="2197"/>
                                </a:moveTo>
                                <a:lnTo>
                                  <a:pt x="47" y="2243"/>
                                </a:lnTo>
                                <a:cubicBezTo>
                                  <a:pt x="46" y="2256"/>
                                  <a:pt x="34" y="2265"/>
                                  <a:pt x="22" y="2264"/>
                                </a:cubicBezTo>
                                <a:cubicBezTo>
                                  <a:pt x="9" y="2262"/>
                                  <a:pt x="0" y="2251"/>
                                  <a:pt x="1" y="2238"/>
                                </a:cubicBezTo>
                                <a:lnTo>
                                  <a:pt x="6" y="2193"/>
                                </a:lnTo>
                                <a:cubicBezTo>
                                  <a:pt x="7" y="2180"/>
                                  <a:pt x="19" y="2171"/>
                                  <a:pt x="31" y="2172"/>
                                </a:cubicBezTo>
                                <a:cubicBezTo>
                                  <a:pt x="44" y="2173"/>
                                  <a:pt x="53" y="2185"/>
                                  <a:pt x="52" y="2197"/>
                                </a:cubicBezTo>
                                <a:close/>
                              </a:path>
                            </a:pathLst>
                          </a:custGeom>
                          <a:solidFill>
                            <a:srgbClr val="FF0000"/>
                          </a:solidFill>
                          <a:ln w="5715">
                            <a:solidFill>
                              <a:srgbClr val="FF0000"/>
                            </a:solidFill>
                            <a:bevel/>
                            <a:headEnd/>
                            <a:tailEnd/>
                          </a:ln>
                        </wps:spPr>
                        <wps:bodyPr rot="0" vert="horz" wrap="square" lIns="91440" tIns="45720" rIns="91440" bIns="45720" anchor="t" anchorCtr="0" upright="1">
                          <a:noAutofit/>
                        </wps:bodyPr>
                      </wps:wsp>
                      <wps:wsp>
                        <wps:cNvPr id="196" name="Rectangle 180"/>
                        <wps:cNvSpPr>
                          <a:spLocks noChangeArrowheads="1"/>
                        </wps:cNvSpPr>
                        <wps:spPr bwMode="auto">
                          <a:xfrm>
                            <a:off x="372110" y="207010"/>
                            <a:ext cx="2457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DCA6" w14:textId="77777777" w:rsidR="00B57C8C" w:rsidRDefault="00B57C8C" w:rsidP="00F50A81">
                              <w:r>
                                <w:rPr>
                                  <w:rFonts w:ascii="Arial" w:hAnsi="Arial" w:cs="Arial"/>
                                  <w:b/>
                                  <w:bCs/>
                                  <w:color w:val="000000"/>
                                  <w:sz w:val="8"/>
                                  <w:szCs w:val="8"/>
                                </w:rPr>
                                <w:t>Core-Only</w:t>
                              </w:r>
                            </w:p>
                          </w:txbxContent>
                        </wps:txbx>
                        <wps:bodyPr rot="0" vert="horz" wrap="none" lIns="0" tIns="0" rIns="0" bIns="0" anchor="t" anchorCtr="0">
                          <a:spAutoFit/>
                        </wps:bodyPr>
                      </wps:wsp>
                    </wpc:wpc>
                  </a:graphicData>
                </a:graphic>
              </wp:inline>
            </w:drawing>
          </mc:Choice>
          <mc:Fallback>
            <w:pict>
              <v:group w14:anchorId="018C43B3" id="Canvas 197" o:spid="_x0000_s1026" editas="canvas" style="width:517.1pt;height:156.55pt;mso-position-horizontal-relative:char;mso-position-vertical-relative:line" coordsize="6567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">
                <v:shape id="_x0000_s1027" type="#_x0000_t75" style="position:absolute;width:65671;height:19881;visibility:visible;mso-wrap-style:square">
                  <v:fill o:detectmouseclick="t"/>
                  <v:path o:connecttype="none"/>
                </v:shape>
                <v:rect id="Rectangle 4" o:spid="_x0000_s1028" style="position:absolute;left:4578;top:14782;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E172417" w14:textId="77777777" w:rsidR="00B57C8C" w:rsidRDefault="00B57C8C" w:rsidP="00F50A81">
                        <w:r>
                          <w:rPr>
                            <w:rFonts w:ascii="Arial" w:hAnsi="Arial" w:cs="Arial"/>
                            <w:b/>
                            <w:bCs/>
                            <w:color w:val="000000"/>
                            <w:sz w:val="10"/>
                            <w:szCs w:val="10"/>
                          </w:rPr>
                          <w:t>-</w:t>
                        </w:r>
                      </w:p>
                    </w:txbxContent>
                  </v:textbox>
                </v:rect>
                <v:rect id="Rectangle 5" o:spid="_x0000_s1029" style="position:absolute;left:4756;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B7D618E" w14:textId="77777777" w:rsidR="00B57C8C" w:rsidRDefault="00B57C8C" w:rsidP="00F50A81">
                        <w:r>
                          <w:rPr>
                            <w:rFonts w:ascii="Arial" w:hAnsi="Arial" w:cs="Arial"/>
                            <w:b/>
                            <w:bCs/>
                            <w:color w:val="000000"/>
                            <w:sz w:val="10"/>
                            <w:szCs w:val="10"/>
                          </w:rPr>
                          <w:t>10</w:t>
                        </w:r>
                      </w:p>
                    </w:txbxContent>
                  </v:textbox>
                </v:rect>
                <v:rect id="Rectangle 6" o:spid="_x0000_s1030" style="position:absolute;left:8978;top:14782;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AC540CD" w14:textId="77777777" w:rsidR="00B57C8C" w:rsidRDefault="00B57C8C" w:rsidP="00F50A81">
                        <w:r>
                          <w:rPr>
                            <w:rFonts w:ascii="Arial" w:hAnsi="Arial" w:cs="Arial"/>
                            <w:b/>
                            <w:bCs/>
                            <w:color w:val="000000"/>
                            <w:sz w:val="10"/>
                            <w:szCs w:val="10"/>
                          </w:rPr>
                          <w:t>-</w:t>
                        </w:r>
                      </w:p>
                    </w:txbxContent>
                  </v:textbox>
                </v:rect>
                <v:rect id="Rectangle 7" o:spid="_x0000_s1031" style="position:absolute;left:9156;top:14782;width:35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22BED1D" w14:textId="77777777" w:rsidR="00B57C8C" w:rsidRDefault="00B57C8C" w:rsidP="00F50A81">
                        <w:r>
                          <w:rPr>
                            <w:rFonts w:ascii="Arial" w:hAnsi="Arial" w:cs="Arial"/>
                            <w:b/>
                            <w:bCs/>
                            <w:color w:val="000000"/>
                            <w:sz w:val="10"/>
                            <w:szCs w:val="10"/>
                          </w:rPr>
                          <w:t>5</w:t>
                        </w:r>
                      </w:p>
                    </w:txbxContent>
                  </v:textbox>
                </v:rect>
                <v:rect id="Rectangle 8" o:spid="_x0000_s1032" style="position:absolute;left:13379;top:14782;width:35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053F50B" w14:textId="77777777" w:rsidR="00B57C8C" w:rsidRDefault="00B57C8C" w:rsidP="00F50A81">
                        <w:r>
                          <w:rPr>
                            <w:rFonts w:ascii="Arial" w:hAnsi="Arial" w:cs="Arial"/>
                            <w:b/>
                            <w:bCs/>
                            <w:color w:val="000000"/>
                            <w:sz w:val="10"/>
                            <w:szCs w:val="10"/>
                          </w:rPr>
                          <w:t>0</w:t>
                        </w:r>
                      </w:p>
                    </w:txbxContent>
                  </v:textbox>
                </v:rect>
                <v:rect id="Rectangle 9" o:spid="_x0000_s1033" style="position:absolute;left:17608;top:14782;width:35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E008FF5" w14:textId="77777777" w:rsidR="00B57C8C" w:rsidRDefault="00B57C8C" w:rsidP="00F50A81">
                        <w:r>
                          <w:rPr>
                            <w:rFonts w:ascii="Arial" w:hAnsi="Arial" w:cs="Arial"/>
                            <w:b/>
                            <w:bCs/>
                            <w:color w:val="000000"/>
                            <w:sz w:val="10"/>
                            <w:szCs w:val="10"/>
                          </w:rPr>
                          <w:t>5</w:t>
                        </w:r>
                      </w:p>
                    </w:txbxContent>
                  </v:textbox>
                </v:rect>
                <v:rect id="Rectangle 10" o:spid="_x0000_s1034" style="position:absolute;left:21659;top:14782;width:71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2EA8C1D" w14:textId="77777777" w:rsidR="00B57C8C" w:rsidRDefault="00B57C8C" w:rsidP="00F50A81">
                        <w:r>
                          <w:rPr>
                            <w:rFonts w:ascii="Arial" w:hAnsi="Arial" w:cs="Arial"/>
                            <w:b/>
                            <w:bCs/>
                            <w:color w:val="000000"/>
                            <w:sz w:val="10"/>
                            <w:szCs w:val="10"/>
                          </w:rPr>
                          <w:t>10</w:t>
                        </w:r>
                      </w:p>
                    </w:txbxContent>
                  </v:textbox>
                </v:rect>
                <v:rect id="Rectangle 11" o:spid="_x0000_s1035" style="position:absolute;left:9823;top:15843;width:52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2A10933" w14:textId="77777777" w:rsidR="00B57C8C" w:rsidRDefault="00B57C8C" w:rsidP="00F50A81">
                        <w:r>
                          <w:rPr>
                            <w:rFonts w:ascii="Arial" w:hAnsi="Arial" w:cs="Arial"/>
                            <w:b/>
                            <w:bCs/>
                            <w:color w:val="000000"/>
                            <w:sz w:val="12"/>
                            <w:szCs w:val="12"/>
                          </w:rPr>
                          <w:t xml:space="preserve">Block position  </w:t>
                        </w:r>
                      </w:p>
                    </w:txbxContent>
                  </v:textbox>
                </v:rect>
                <v:rect id="Rectangle 12" o:spid="_x0000_s1036" style="position:absolute;left:15316;top:15843;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42B234B" w14:textId="77777777" w:rsidR="00B57C8C" w:rsidRDefault="00B57C8C" w:rsidP="00F50A81">
                        <w:r>
                          <w:rPr>
                            <w:rFonts w:ascii="Arial" w:hAnsi="Arial" w:cs="Arial"/>
                            <w:b/>
                            <w:bCs/>
                            <w:color w:val="000000"/>
                            <w:sz w:val="12"/>
                            <w:szCs w:val="12"/>
                          </w:rPr>
                          <w:t>[</w:t>
                        </w:r>
                      </w:p>
                    </w:txbxContent>
                  </v:textbox>
                </v:rect>
                <v:rect id="Rectangle 13" o:spid="_x0000_s1037" style="position:absolute;left:15551;top:15843;width:13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DCE2341" w14:textId="77777777" w:rsidR="00B57C8C" w:rsidRDefault="00B57C8C" w:rsidP="00F50A81">
                        <w:proofErr w:type="gramStart"/>
                        <w:r>
                          <w:rPr>
                            <w:rFonts w:ascii="Arial" w:hAnsi="Arial" w:cs="Arial"/>
                            <w:b/>
                            <w:bCs/>
                            <w:color w:val="000000"/>
                            <w:sz w:val="12"/>
                            <w:szCs w:val="12"/>
                          </w:rPr>
                          <w:t>kHz</w:t>
                        </w:r>
                        <w:proofErr w:type="gramEnd"/>
                      </w:p>
                    </w:txbxContent>
                  </v:textbox>
                </v:rect>
                <v:rect id="Rectangle 14" o:spid="_x0000_s1038" style="position:absolute;left:16783;top:15843;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36FE73A" w14:textId="77777777" w:rsidR="00B57C8C" w:rsidRDefault="00B57C8C" w:rsidP="00F50A81">
                        <w:r>
                          <w:rPr>
                            <w:rFonts w:ascii="Arial" w:hAnsi="Arial" w:cs="Arial"/>
                            <w:b/>
                            <w:bCs/>
                            <w:color w:val="000000"/>
                            <w:sz w:val="12"/>
                            <w:szCs w:val="12"/>
                          </w:rPr>
                          <w:t>]</w:t>
                        </w:r>
                      </w:p>
                    </w:txbxContent>
                  </v:textbox>
                </v:rect>
                <v:line id="Line 15" o:spid="_x0000_s1039" style="position:absolute;visibility:visible;mso-wrap-style:square" from="133,133" to="13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">
                  <v:stroke endcap="round"/>
                </v:line>
                <v:line id="Line 16" o:spid="_x0000_s1040" style="position:absolute;visibility:visible;mso-wrap-style:square" from="26898,133" to="26898,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">
                  <v:stroke endcap="round"/>
                </v:line>
                <v:line id="Line 17" o:spid="_x0000_s1041" style="position:absolute;visibility:visible;mso-wrap-style:square" from="133,14268" to="26898,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">
                  <v:stroke endcap="round"/>
                </v:line>
                <v:line id="Line 18" o:spid="_x0000_s1042" style="position:absolute;visibility:visible;mso-wrap-style:square" from="9290,14268" to="9290,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">
                  <v:stroke endcap="round"/>
                </v:line>
                <v:line id="Line 19" o:spid="_x0000_s1043" style="position:absolute;visibility:visible;mso-wrap-style:square" from="5067,14293" to="5067,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">
                  <v:stroke endcap="round"/>
                </v:line>
                <v:line id="Line 20" o:spid="_x0000_s1044" style="position:absolute;visibility:visible;mso-wrap-style:square" from="13519,14268" to="1351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line id="Line 21" o:spid="_x0000_s1045" style="position:absolute;visibility:visible;mso-wrap-style:square" from="17741,14293" to="17741,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">
                  <v:stroke endcap="round"/>
                </v:line>
                <v:line id="Line 22" o:spid="_x0000_s1046" style="position:absolute;visibility:visible;mso-wrap-style:square" from="21971,14268" to="21971,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">
                  <v:stroke endcap="round"/>
                </v:line>
                <v:rect id="Rectangle 23" o:spid="_x0000_s1047" style="position:absolute;left:1936;top:946;width:5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2016C41A" w14:textId="77777777" w:rsidR="00B57C8C" w:rsidRDefault="00B57C8C" w:rsidP="00F50A81">
                        <w:r>
                          <w:rPr>
                            <w:rFonts w:ascii="Arial" w:hAnsi="Arial" w:cs="Arial"/>
                            <w:b/>
                            <w:bCs/>
                            <w:color w:val="000000"/>
                            <w:sz w:val="8"/>
                            <w:szCs w:val="8"/>
                          </w:rPr>
                          <w:t xml:space="preserve">10 </w:t>
                        </w:r>
                      </w:p>
                    </w:txbxContent>
                  </v:textbox>
                </v:rect>
                <v:rect id="Rectangle 24" o:spid="_x0000_s1048" style="position:absolute;left:2698;top:946;width:52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397A8B1" w14:textId="77777777" w:rsidR="00B57C8C" w:rsidRDefault="00B57C8C" w:rsidP="00F50A81">
                        <w:proofErr w:type="gramStart"/>
                        <w:r>
                          <w:rPr>
                            <w:rFonts w:ascii="Arial" w:hAnsi="Arial" w:cs="Arial"/>
                            <w:b/>
                            <w:bCs/>
                            <w:color w:val="000000"/>
                            <w:sz w:val="8"/>
                            <w:szCs w:val="8"/>
                          </w:rPr>
                          <w:t>kHz</w:t>
                        </w:r>
                        <w:proofErr w:type="gramEnd"/>
                        <w:r>
                          <w:rPr>
                            <w:rFonts w:ascii="Arial" w:hAnsi="Arial" w:cs="Arial"/>
                            <w:b/>
                            <w:bCs/>
                            <w:color w:val="000000"/>
                            <w:sz w:val="8"/>
                            <w:szCs w:val="8"/>
                          </w:rPr>
                          <w:t xml:space="preserve"> digital bandwidth</w:t>
                        </w:r>
                      </w:p>
                    </w:txbxContent>
                  </v:textbox>
                </v:rect>
                <v:rect id="Rectangle 25" o:spid="_x0000_s1049" style="position:absolute;left:3759;top:1593;width:226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0313079" w14:textId="77777777" w:rsidR="00B57C8C" w:rsidRDefault="00B57C8C" w:rsidP="00F50A81">
                        <w:r>
                          <w:rPr>
                            <w:rFonts w:ascii="Arial" w:hAnsi="Arial" w:cs="Arial"/>
                            <w:b/>
                            <w:bCs/>
                            <w:color w:val="000000"/>
                            <w:sz w:val="8"/>
                            <w:szCs w:val="8"/>
                          </w:rPr>
                          <w:t>Mode MA</w:t>
                        </w:r>
                      </w:p>
                    </w:txbxContent>
                  </v:textbox>
                </v:rect>
                <v:rect id="Rectangle 26" o:spid="_x0000_s1050" style="position:absolute;left:6223;top:1593;width:285;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4B7886" w14:textId="77777777" w:rsidR="00B57C8C" w:rsidRDefault="00B57C8C" w:rsidP="00F50A81">
                        <w:r>
                          <w:rPr>
                            <w:rFonts w:ascii="Arial" w:hAnsi="Arial" w:cs="Arial"/>
                            <w:b/>
                            <w:bCs/>
                            <w:color w:val="000000"/>
                            <w:sz w:val="8"/>
                            <w:szCs w:val="8"/>
                          </w:rPr>
                          <w:t>1</w:t>
                        </w:r>
                      </w:p>
                    </w:txbxContent>
                  </v:textbox>
                </v:rect>
                <v:rect id="Rectangle 27" o:spid="_x0000_s1051" style="position:absolute;left:12795;top:584;width:247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3780027" w14:textId="77777777" w:rsidR="00B57C8C" w:rsidRDefault="00B57C8C" w:rsidP="00F50A81">
                        <w:r>
                          <w:rPr>
                            <w:rFonts w:ascii="Arial" w:hAnsi="Arial" w:cs="Arial"/>
                            <w:b/>
                            <w:bCs/>
                            <w:color w:val="FF0000"/>
                            <w:sz w:val="10"/>
                            <w:szCs w:val="10"/>
                          </w:rPr>
                          <w:t xml:space="preserve">Existing     </w:t>
                        </w:r>
                      </w:p>
                    </w:txbxContent>
                  </v:textbox>
                </v:rect>
                <v:rect id="Rectangle 28" o:spid="_x0000_s1052" style="position:absolute;left:11620;top:1352;width:490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59349E5" w14:textId="77777777" w:rsidR="00B57C8C" w:rsidRDefault="00B57C8C" w:rsidP="00F50A81">
                        <w:r>
                          <w:rPr>
                            <w:rFonts w:ascii="Arial" w:hAnsi="Arial" w:cs="Arial"/>
                            <w:b/>
                            <w:bCs/>
                            <w:color w:val="FF0000"/>
                            <w:sz w:val="10"/>
                            <w:szCs w:val="10"/>
                          </w:rPr>
                          <w:t>Analogue signal</w:t>
                        </w:r>
                      </w:p>
                    </w:txbxContent>
                  </v:textbox>
                </v:rect>
                <v:rect id="Rectangle 29" o:spid="_x0000_s1053" style="position:absolute;left:23063;top:1822;width:14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F052120" w14:textId="77777777" w:rsidR="00B57C8C" w:rsidRDefault="00B57C8C" w:rsidP="00F50A81">
                        <w:r>
                          <w:rPr>
                            <w:rFonts w:ascii="Arial" w:hAnsi="Arial" w:cs="Arial"/>
                            <w:b/>
                            <w:bCs/>
                            <w:color w:val="000000"/>
                            <w:sz w:val="10"/>
                            <w:szCs w:val="10"/>
                          </w:rPr>
                          <w:t>AMS</w:t>
                        </w:r>
                      </w:p>
                    </w:txbxContent>
                  </v:textbox>
                </v:rect>
                <v:rect id="Rectangle 30" o:spid="_x0000_s1054" style="position:absolute;left:24472;top:1822;width:71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F028816" w14:textId="77777777" w:rsidR="00B57C8C" w:rsidRDefault="00B57C8C" w:rsidP="00F50A81">
                        <w:r>
                          <w:rPr>
                            <w:rFonts w:ascii="Arial" w:hAnsi="Arial" w:cs="Arial"/>
                            <w:b/>
                            <w:bCs/>
                            <w:color w:val="000000"/>
                            <w:sz w:val="10"/>
                            <w:szCs w:val="10"/>
                          </w:rPr>
                          <w:t>11</w:t>
                        </w:r>
                      </w:p>
                    </w:txbxContent>
                  </v:textbox>
                </v:rect>
                <v:rect id="Rectangle 31" o:spid="_x0000_s1055" style="position:absolute;left:1016;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" fillcolor="silver" stroked="f"/>
                <v:rect id="Rectangle 32" o:spid="_x0000_s1056" style="position:absolute;left:1016;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" filled="f" strokeweight=".15pt">
                  <v:stroke joinstyle="round" endcap="round"/>
                </v:rect>
                <v:rect id="Rectangle 33" o:spid="_x0000_s1057" style="position:absolute;left:2463;top:9544;width:93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806525B" w14:textId="77777777" w:rsidR="00B57C8C" w:rsidRDefault="00B57C8C" w:rsidP="00F50A81">
                        <w:r>
                          <w:rPr>
                            <w:rFonts w:ascii="Arial" w:hAnsi="Arial" w:cs="Arial"/>
                            <w:color w:val="000000"/>
                            <w:sz w:val="12"/>
                            <w:szCs w:val="12"/>
                          </w:rPr>
                          <w:t>PL</w:t>
                        </w:r>
                      </w:p>
                    </w:txbxContent>
                  </v:textbox>
                </v:rect>
                <v:line id="Line 34" o:spid="_x0000_s1058" style="position:absolute;visibility:visible;mso-wrap-style:square" from="1352,12884" to="4552,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" strokecolor="#396" strokeweight="1.35pt">
                  <v:stroke endcap="round"/>
                </v:line>
                <v:shape id="Freeform 35" o:spid="_x0000_s1059" style="position:absolute;left:1054;top:12515;width:368;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" path="m58,116l,58,58,r,116xe" fillcolor="#396" stroked="f">
                  <v:path arrowok="t" o:connecttype="custom" o:connectlocs="36830,73660;0,36830;36830,0;36830,73660" o:connectangles="0,0,0,0"/>
                </v:shape>
                <v:shape id="Freeform 36" o:spid="_x0000_s1060" style="position:absolute;left:4483;top:12515;width:368;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" path="m,l58,58,,116,,xe" fillcolor="#396" stroked="f">
                  <v:path arrowok="t" o:connecttype="custom" o:connectlocs="0,0;36830,36830;0,73660;0,0" o:connectangles="0,0,0,0"/>
                </v:shape>
                <v:rect id="Rectangle 37" o:spid="_x0000_s1061" style="position:absolute;left:2228;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9B0A077" w14:textId="77777777" w:rsidR="00B57C8C" w:rsidRDefault="00B57C8C" w:rsidP="00F50A81">
                        <w:r>
                          <w:rPr>
                            <w:rFonts w:ascii="Arial" w:hAnsi="Arial" w:cs="Arial"/>
                            <w:b/>
                            <w:bCs/>
                            <w:color w:val="008000"/>
                            <w:sz w:val="8"/>
                            <w:szCs w:val="8"/>
                          </w:rPr>
                          <w:t>4</w:t>
                        </w:r>
                      </w:p>
                    </w:txbxContent>
                  </v:textbox>
                </v:rect>
                <v:rect id="Rectangle 38" o:spid="_x0000_s1062" style="position:absolute;left:2520;top:12192;width:14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57571C8" w14:textId="77777777" w:rsidR="00B57C8C" w:rsidRDefault="00B57C8C" w:rsidP="00F50A81">
                        <w:r>
                          <w:rPr>
                            <w:rFonts w:ascii="Arial" w:hAnsi="Arial" w:cs="Arial"/>
                            <w:b/>
                            <w:bCs/>
                            <w:color w:val="008000"/>
                            <w:sz w:val="8"/>
                            <w:szCs w:val="8"/>
                          </w:rPr>
                          <w:t>.</w:t>
                        </w:r>
                      </w:p>
                    </w:txbxContent>
                  </v:textbox>
                </v:rect>
                <v:rect id="Rectangle 39" o:spid="_x0000_s1063" style="position:absolute;left:2641;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E7A7F78" w14:textId="77777777" w:rsidR="00B57C8C" w:rsidRDefault="00B57C8C" w:rsidP="00F50A81">
                        <w:r>
                          <w:rPr>
                            <w:rFonts w:ascii="Arial" w:hAnsi="Arial" w:cs="Arial"/>
                            <w:b/>
                            <w:bCs/>
                            <w:color w:val="008000"/>
                            <w:sz w:val="8"/>
                            <w:szCs w:val="8"/>
                          </w:rPr>
                          <w:t xml:space="preserve">6 </w:t>
                        </w:r>
                      </w:p>
                    </w:txbxContent>
                  </v:textbox>
                </v:rect>
                <v:rect id="Rectangle 40" o:spid="_x0000_s1064" style="position:absolute;left:3054;top:12192;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4697DABD"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41" o:spid="_x0000_s1065" style="position:absolute;left:996;top:5949;width:4211;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462216A7" w14:textId="77777777" w:rsidR="00B57C8C" w:rsidRDefault="00B57C8C" w:rsidP="00F50A81">
                        <w:r>
                          <w:rPr>
                            <w:rFonts w:ascii="Arial" w:hAnsi="Arial" w:cs="Arial"/>
                            <w:b/>
                            <w:bCs/>
                            <w:color w:val="008000"/>
                            <w:sz w:val="8"/>
                            <w:szCs w:val="8"/>
                          </w:rPr>
                          <w:t xml:space="preserve">Newly Positioned </w:t>
                        </w:r>
                      </w:p>
                    </w:txbxContent>
                  </v:textbox>
                </v:rect>
                <v:rect id="Rectangle 42" o:spid="_x0000_s1066" style="position:absolute;left:1231;top:6419;width:3163;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CB3AC6F" w14:textId="77777777" w:rsidR="00B57C8C" w:rsidRDefault="00B57C8C" w:rsidP="00F50A81">
                        <w:r>
                          <w:rPr>
                            <w:rFonts w:ascii="Arial" w:hAnsi="Arial" w:cs="Arial"/>
                            <w:b/>
                            <w:bCs/>
                            <w:color w:val="008000"/>
                            <w:sz w:val="8"/>
                            <w:szCs w:val="8"/>
                          </w:rPr>
                          <w:t>Digital signal</w:t>
                        </w:r>
                      </w:p>
                    </w:txbxContent>
                  </v:textbox>
                </v:rect>
                <v:rect id="Rectangle 43" o:spid="_x0000_s1067" style="position:absolute;left:25825;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60BCE46" w14:textId="77777777" w:rsidR="00B57C8C" w:rsidRDefault="00B57C8C" w:rsidP="00F50A81">
                        <w:r>
                          <w:rPr>
                            <w:rFonts w:ascii="Arial" w:hAnsi="Arial" w:cs="Arial"/>
                            <w:b/>
                            <w:bCs/>
                            <w:color w:val="000000"/>
                            <w:sz w:val="10"/>
                            <w:szCs w:val="10"/>
                          </w:rPr>
                          <w:t>15</w:t>
                        </w:r>
                      </w:p>
                    </w:txbxContent>
                  </v:textbox>
                </v:rect>
                <v:line id="Line 44" o:spid="_x0000_s1068" style="position:absolute;visibility:visible;mso-wrap-style:square" from="26193,14268" to="2619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">
                  <v:stroke endcap="round"/>
                </v:line>
                <v:rect id="Rectangle 45" o:spid="_x0000_s1069" style="position:absolute;left:292;top:14782;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07D57CC2" w14:textId="77777777" w:rsidR="00B57C8C" w:rsidRDefault="00B57C8C" w:rsidP="00F50A81">
                        <w:r>
                          <w:rPr>
                            <w:rFonts w:ascii="Arial" w:hAnsi="Arial" w:cs="Arial"/>
                            <w:b/>
                            <w:bCs/>
                            <w:color w:val="000000"/>
                            <w:sz w:val="10"/>
                            <w:szCs w:val="10"/>
                          </w:rPr>
                          <w:t>-</w:t>
                        </w:r>
                      </w:p>
                    </w:txbxContent>
                  </v:textbox>
                </v:rect>
                <v:rect id="Rectangle 46" o:spid="_x0000_s1070" style="position:absolute;left:527;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72A9BC1D" w14:textId="77777777" w:rsidR="00B57C8C" w:rsidRDefault="00B57C8C" w:rsidP="00F50A81">
                        <w:r>
                          <w:rPr>
                            <w:rFonts w:ascii="Arial" w:hAnsi="Arial" w:cs="Arial"/>
                            <w:b/>
                            <w:bCs/>
                            <w:color w:val="000000"/>
                            <w:sz w:val="10"/>
                            <w:szCs w:val="10"/>
                          </w:rPr>
                          <w:t>15</w:t>
                        </w:r>
                      </w:p>
                    </w:txbxContent>
                  </v:textbox>
                </v:rect>
                <v:line id="Line 47" o:spid="_x0000_s1071" style="position:absolute;visibility:visible;mso-wrap-style:square" from="838,14293" to="838,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">
                  <v:stroke endcap="round"/>
                </v:line>
                <v:rect id="Rectangle 48" o:spid="_x0000_s1072" style="position:absolute;left:22142;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" fillcolor="silver" stroked="f"/>
                <v:rect id="Rectangle 49" o:spid="_x0000_s1073" style="position:absolute;left:22142;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" filled="f" strokeweight=".15pt">
                  <v:stroke joinstyle="round" endcap="round"/>
                </v:rect>
                <v:rect id="Rectangle 50" o:spid="_x0000_s1074" style="position:absolute;left:23533;top:9544;width:10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C6BF172" w14:textId="77777777" w:rsidR="00B57C8C" w:rsidRDefault="00B57C8C" w:rsidP="00F50A81">
                        <w:r>
                          <w:rPr>
                            <w:rFonts w:ascii="Arial" w:hAnsi="Arial" w:cs="Arial"/>
                            <w:color w:val="000000"/>
                            <w:sz w:val="12"/>
                            <w:szCs w:val="12"/>
                          </w:rPr>
                          <w:t>PU</w:t>
                        </w:r>
                      </w:p>
                    </w:txbxContent>
                  </v:textbox>
                </v:rect>
                <v:line id="Line 51" o:spid="_x0000_s1075" style="position:absolute;visibility:visible;mso-wrap-style:square" from="22479,12884" to="25685,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" strokecolor="#396" strokeweight="1.35pt">
                  <v:stroke endcap="round"/>
                </v:line>
                <v:shape id="Freeform 52" o:spid="_x0000_s1076" style="position:absolute;left:22186;top:12515;width:369;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" path="m58,116l,58,58,r,116xe" fillcolor="#396" stroked="f">
                  <v:path arrowok="t" o:connecttype="custom" o:connectlocs="36830,73660;0,36830;36830,0;36830,73660" o:connectangles="0,0,0,0"/>
                </v:shape>
                <v:shape id="Freeform 53" o:spid="_x0000_s1077" style="position:absolute;left:25609;top:12515;width:368;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" path="m,l58,58,,116,,xe" fillcolor="#396" stroked="f">
                  <v:path arrowok="t" o:connecttype="custom" o:connectlocs="0,0;36830,36830;0,73660;0,0" o:connectangles="0,0,0,0"/>
                </v:shape>
                <v:rect id="Rectangle 54" o:spid="_x0000_s1078" style="position:absolute;left:23361;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1DC57D0" w14:textId="77777777" w:rsidR="00B57C8C" w:rsidRDefault="00B57C8C" w:rsidP="00F50A81">
                        <w:r>
                          <w:rPr>
                            <w:rFonts w:ascii="Arial" w:hAnsi="Arial" w:cs="Arial"/>
                            <w:b/>
                            <w:bCs/>
                            <w:color w:val="008000"/>
                            <w:sz w:val="8"/>
                            <w:szCs w:val="8"/>
                          </w:rPr>
                          <w:t>4</w:t>
                        </w:r>
                      </w:p>
                    </w:txbxContent>
                  </v:textbox>
                </v:rect>
                <v:rect id="Rectangle 55" o:spid="_x0000_s1079" style="position:absolute;left:23653;top:12192;width: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9DA91B8" w14:textId="77777777" w:rsidR="00B57C8C" w:rsidRDefault="00B57C8C" w:rsidP="00F50A81">
                        <w:r>
                          <w:rPr>
                            <w:rFonts w:ascii="Arial" w:hAnsi="Arial" w:cs="Arial"/>
                            <w:b/>
                            <w:bCs/>
                            <w:color w:val="008000"/>
                            <w:sz w:val="8"/>
                            <w:szCs w:val="8"/>
                          </w:rPr>
                          <w:t>.</w:t>
                        </w:r>
                      </w:p>
                    </w:txbxContent>
                  </v:textbox>
                </v:rect>
                <v:rect id="Rectangle 56" o:spid="_x0000_s1080" style="position:absolute;left:23768;top:12192;width:28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DFAC91C" w14:textId="77777777" w:rsidR="00B57C8C" w:rsidRDefault="00B57C8C" w:rsidP="00F50A81">
                        <w:r>
                          <w:rPr>
                            <w:rFonts w:ascii="Arial" w:hAnsi="Arial" w:cs="Arial"/>
                            <w:b/>
                            <w:bCs/>
                            <w:color w:val="008000"/>
                            <w:sz w:val="8"/>
                            <w:szCs w:val="8"/>
                          </w:rPr>
                          <w:t xml:space="preserve">6 </w:t>
                        </w:r>
                      </w:p>
                    </w:txbxContent>
                  </v:textbox>
                </v:rect>
                <v:rect id="Rectangle 57" o:spid="_x0000_s1081" style="position:absolute;left:24180;top:12192;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4B17404"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58" o:spid="_x0000_s1082" style="position:absolute;left:22129;top:5949;width:421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20BF1379" w14:textId="77777777" w:rsidR="00B57C8C" w:rsidRDefault="00B57C8C" w:rsidP="00F50A81">
                        <w:r>
                          <w:rPr>
                            <w:rFonts w:ascii="Arial" w:hAnsi="Arial" w:cs="Arial"/>
                            <w:b/>
                            <w:bCs/>
                            <w:color w:val="008000"/>
                            <w:sz w:val="8"/>
                            <w:szCs w:val="8"/>
                          </w:rPr>
                          <w:t xml:space="preserve">Newly Positioned </w:t>
                        </w:r>
                      </w:p>
                    </w:txbxContent>
                  </v:textbox>
                </v:rect>
                <v:rect id="Rectangle 59" o:spid="_x0000_s1083" style="position:absolute;left:22364;top:6419;width:3163;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015FAD6F" w14:textId="77777777" w:rsidR="00B57C8C" w:rsidRDefault="00B57C8C" w:rsidP="00F50A81">
                        <w:r>
                          <w:rPr>
                            <w:rFonts w:ascii="Arial" w:hAnsi="Arial" w:cs="Arial"/>
                            <w:b/>
                            <w:bCs/>
                            <w:color w:val="008000"/>
                            <w:sz w:val="8"/>
                            <w:szCs w:val="8"/>
                          </w:rPr>
                          <w:t>Digital signal</w:t>
                        </w:r>
                      </w:p>
                    </w:txbxContent>
                  </v:textbox>
                </v:rect>
                <v:line id="Line 60" o:spid="_x0000_s1084" style="position:absolute;visibility:visible;mso-wrap-style:square" from="13519,2387" to="13519,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" strokecolor="red" strokeweight=".45pt">
                  <v:stroke endcap="round"/>
                </v:line>
                <v:line id="Line 61" o:spid="_x0000_s1085" style="position:absolute;visibility:visible;mso-wrap-style:square" from="13690,3892" to="1369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" strokecolor="silver" strokeweight=".45pt">
                  <v:stroke endcap="round"/>
                </v:line>
                <v:line id="Line 62" o:spid="_x0000_s1086" style="position:absolute;visibility:visible;mso-wrap-style:square" from="13341,3892" to="13341,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" strokecolor="silver" strokeweight=".45pt">
                  <v:stroke endcap="round"/>
                </v:line>
                <v:line id="Line 63" o:spid="_x0000_s1087" style="position:absolute;visibility:visible;mso-wrap-style:square" from="133,133" to="2689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">
                  <v:stroke endcap="round"/>
                </v:line>
                <v:rect id="Rectangle 64" o:spid="_x0000_s1088" style="position:absolute;left:36976;top:14782;width:215;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935210E" w14:textId="77777777" w:rsidR="00B57C8C" w:rsidRDefault="00B57C8C" w:rsidP="00F50A81">
                        <w:r>
                          <w:rPr>
                            <w:rFonts w:ascii="Arial" w:hAnsi="Arial" w:cs="Arial"/>
                            <w:b/>
                            <w:bCs/>
                            <w:color w:val="000000"/>
                            <w:sz w:val="10"/>
                            <w:szCs w:val="10"/>
                          </w:rPr>
                          <w:t>-</w:t>
                        </w:r>
                      </w:p>
                    </w:txbxContent>
                  </v:textbox>
                </v:rect>
                <v:rect id="Rectangle 65" o:spid="_x0000_s1089" style="position:absolute;left:37153;top:14782;width:71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517E866" w14:textId="77777777" w:rsidR="00B57C8C" w:rsidRDefault="00B57C8C" w:rsidP="00F50A81">
                        <w:r>
                          <w:rPr>
                            <w:rFonts w:ascii="Arial" w:hAnsi="Arial" w:cs="Arial"/>
                            <w:b/>
                            <w:bCs/>
                            <w:color w:val="000000"/>
                            <w:sz w:val="10"/>
                            <w:szCs w:val="10"/>
                          </w:rPr>
                          <w:t>10</w:t>
                        </w:r>
                      </w:p>
                    </w:txbxContent>
                  </v:textbox>
                </v:rect>
                <v:rect id="Rectangle 66" o:spid="_x0000_s1090" style="position:absolute;left:41376;top:14782;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E94EF78" w14:textId="77777777" w:rsidR="00B57C8C" w:rsidRDefault="00B57C8C" w:rsidP="00F50A81">
                        <w:r>
                          <w:rPr>
                            <w:rFonts w:ascii="Arial" w:hAnsi="Arial" w:cs="Arial"/>
                            <w:b/>
                            <w:bCs/>
                            <w:color w:val="000000"/>
                            <w:sz w:val="10"/>
                            <w:szCs w:val="10"/>
                          </w:rPr>
                          <w:t>-</w:t>
                        </w:r>
                      </w:p>
                    </w:txbxContent>
                  </v:textbox>
                </v:rect>
                <v:rect id="Rectangle 67" o:spid="_x0000_s1091" style="position:absolute;left:41554;top:14782;width:35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50268972" w14:textId="77777777" w:rsidR="00B57C8C" w:rsidRDefault="00B57C8C" w:rsidP="00F50A81">
                        <w:r>
                          <w:rPr>
                            <w:rFonts w:ascii="Arial" w:hAnsi="Arial" w:cs="Arial"/>
                            <w:b/>
                            <w:bCs/>
                            <w:color w:val="000000"/>
                            <w:sz w:val="10"/>
                            <w:szCs w:val="10"/>
                          </w:rPr>
                          <w:t>5</w:t>
                        </w:r>
                      </w:p>
                    </w:txbxContent>
                  </v:textbox>
                </v:rect>
                <v:rect id="Rectangle 68" o:spid="_x0000_s1092" style="position:absolute;left:45777;top:14782;width:355;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FC2A8AD" w14:textId="77777777" w:rsidR="00B57C8C" w:rsidRDefault="00B57C8C" w:rsidP="00F50A81">
                        <w:r>
                          <w:rPr>
                            <w:rFonts w:ascii="Arial" w:hAnsi="Arial" w:cs="Arial"/>
                            <w:b/>
                            <w:bCs/>
                            <w:color w:val="000000"/>
                            <w:sz w:val="10"/>
                            <w:szCs w:val="10"/>
                          </w:rPr>
                          <w:t>0</w:t>
                        </w:r>
                      </w:p>
                    </w:txbxContent>
                  </v:textbox>
                </v:rect>
                <v:rect id="Rectangle 69" o:spid="_x0000_s1093" style="position:absolute;left:50006;top:14782;width:355;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E473993" w14:textId="77777777" w:rsidR="00B57C8C" w:rsidRDefault="00B57C8C" w:rsidP="00F50A81">
                        <w:r>
                          <w:rPr>
                            <w:rFonts w:ascii="Arial" w:hAnsi="Arial" w:cs="Arial"/>
                            <w:b/>
                            <w:bCs/>
                            <w:color w:val="000000"/>
                            <w:sz w:val="10"/>
                            <w:szCs w:val="10"/>
                          </w:rPr>
                          <w:t>5</w:t>
                        </w:r>
                      </w:p>
                    </w:txbxContent>
                  </v:textbox>
                </v:rect>
                <v:rect id="Rectangle 70" o:spid="_x0000_s1094" style="position:absolute;left:54057;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020F6967" w14:textId="77777777" w:rsidR="00B57C8C" w:rsidRDefault="00B57C8C" w:rsidP="00F50A81">
                        <w:r>
                          <w:rPr>
                            <w:rFonts w:ascii="Arial" w:hAnsi="Arial" w:cs="Arial"/>
                            <w:b/>
                            <w:bCs/>
                            <w:color w:val="000000"/>
                            <w:sz w:val="10"/>
                            <w:szCs w:val="10"/>
                          </w:rPr>
                          <w:t>10</w:t>
                        </w:r>
                      </w:p>
                    </w:txbxContent>
                  </v:textbox>
                </v:rect>
                <v:rect id="Rectangle 71" o:spid="_x0000_s1095" style="position:absolute;left:42316;top:15843;width:52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83440CD" w14:textId="77777777" w:rsidR="00B57C8C" w:rsidRDefault="00B57C8C" w:rsidP="00F50A81">
                        <w:r>
                          <w:rPr>
                            <w:rFonts w:ascii="Arial" w:hAnsi="Arial" w:cs="Arial"/>
                            <w:b/>
                            <w:bCs/>
                            <w:color w:val="000000"/>
                            <w:sz w:val="12"/>
                            <w:szCs w:val="12"/>
                          </w:rPr>
                          <w:t xml:space="preserve">Block position  </w:t>
                        </w:r>
                      </w:p>
                    </w:txbxContent>
                  </v:textbox>
                </v:rect>
                <v:rect id="Rectangle 72" o:spid="_x0000_s1096" style="position:absolute;left:47713;top:15843;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A1DA7ED" w14:textId="77777777" w:rsidR="00B57C8C" w:rsidRDefault="00B57C8C" w:rsidP="00F50A81">
                        <w:r>
                          <w:rPr>
                            <w:rFonts w:ascii="Arial" w:hAnsi="Arial" w:cs="Arial"/>
                            <w:b/>
                            <w:bCs/>
                            <w:color w:val="000000"/>
                            <w:sz w:val="12"/>
                            <w:szCs w:val="12"/>
                          </w:rPr>
                          <w:t>[</w:t>
                        </w:r>
                      </w:p>
                    </w:txbxContent>
                  </v:textbox>
                </v:rect>
                <v:rect id="Rectangle 73" o:spid="_x0000_s1097" style="position:absolute;left:47948;top:15843;width:13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5A2ADB3" w14:textId="77777777" w:rsidR="00B57C8C" w:rsidRDefault="00B57C8C" w:rsidP="00F50A81">
                        <w:proofErr w:type="gramStart"/>
                        <w:r>
                          <w:rPr>
                            <w:rFonts w:ascii="Arial" w:hAnsi="Arial" w:cs="Arial"/>
                            <w:b/>
                            <w:bCs/>
                            <w:color w:val="000000"/>
                            <w:sz w:val="12"/>
                            <w:szCs w:val="12"/>
                          </w:rPr>
                          <w:t>kHz</w:t>
                        </w:r>
                        <w:proofErr w:type="gramEnd"/>
                      </w:p>
                    </w:txbxContent>
                  </v:textbox>
                </v:rect>
                <v:rect id="Rectangle 74" o:spid="_x0000_s1098" style="position:absolute;left:49180;top:15843;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53F0B13" w14:textId="77777777" w:rsidR="00B57C8C" w:rsidRDefault="00B57C8C" w:rsidP="00F50A81">
                        <w:r>
                          <w:rPr>
                            <w:rFonts w:ascii="Arial" w:hAnsi="Arial" w:cs="Arial"/>
                            <w:b/>
                            <w:bCs/>
                            <w:color w:val="000000"/>
                            <w:sz w:val="12"/>
                            <w:szCs w:val="12"/>
                          </w:rPr>
                          <w:t>]</w:t>
                        </w:r>
                      </w:p>
                    </w:txbxContent>
                  </v:textbox>
                </v:rect>
                <v:line id="Line 75" o:spid="_x0000_s1099" style="position:absolute;visibility:visible;mso-wrap-style:square" from="32543,133" to="3254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">
                  <v:stroke endcap="round"/>
                </v:line>
                <v:line id="Line 76" o:spid="_x0000_s1100" style="position:absolute;visibility:visible;mso-wrap-style:square" from="59302,133" to="59302,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">
                  <v:stroke endcap="round"/>
                </v:line>
                <v:line id="Line 77" o:spid="_x0000_s1101" style="position:absolute;visibility:visible;mso-wrap-style:square" from="32543,14268" to="59302,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">
                  <v:stroke endcap="round"/>
                </v:line>
                <v:shape id="Freeform 78" o:spid="_x0000_s1102" style="position:absolute;left:41802;top:3041;width:8255;height:8496;visibility:visible;mso-wrap-style:square;v-text-anchor:top" coordsize="225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" path="m2202,2286r-4,-46c2196,2227,2205,2216,2218,2215v13,-2,24,8,25,20l2248,2281v2,13,-8,24,-20,25c2215,2308,2204,2299,2202,2286xm2188,2148r-5,-45c2182,2090,2191,2079,2204,2077v12,-1,24,8,25,21l2234,2144v1,12,-8,24,-21,25c2201,2170,2189,2161,2188,2148xm2173,2011r-4,-46c2167,1952,2176,1941,2189,1940v13,-2,24,8,25,20l2219,2006v2,13,-8,24,-20,25c2186,2033,2175,2024,2173,2011xm2159,1873r-5,-45c2153,1815,2162,1804,2175,1802v12,-1,24,8,25,21l2205,1869v1,12,-8,24,-21,25c2172,1895,2160,1886,2159,1873xm2144,1736r-4,-46c2138,1677,2147,1666,2160,1665v13,-2,24,8,25,20l2190,1731v2,13,-8,24,-20,25c2157,1758,2146,1749,2144,1736xm2130,1598r-5,-45c2124,1540,2133,1529,2146,1527v12,-1,24,8,25,21l2176,1594v1,12,-8,24,-21,25c2143,1620,2131,1611,2130,1598xm2115,1461r-4,-46c2109,1403,2118,1391,2131,1390v13,-1,24,8,25,20l2161,1456v2,13,-8,24,-20,26c2128,1483,2117,1474,2115,1461xm2101,1324r-5,-46c2095,1265,2104,1254,2117,1252v12,-1,24,8,25,21l2147,1319v1,12,-8,24,-21,25c2114,1345,2102,1336,2101,1324xm2086,1186r-4,-46c2080,1128,2089,1116,2102,1115v13,-1,24,8,25,20l2132,1181v2,13,-8,24,-20,26c2099,1208,2088,1199,2086,1186xm2072,1049r-5,-46c2066,990,2075,979,2088,977v12,-1,24,8,25,21l2118,1044v1,12,-8,24,-21,25c2085,1070,2073,1061,2072,1049xm2057,911r-4,-46c2051,853,2060,841,2073,840v13,-1,24,8,25,20l2103,906v2,13,-8,24,-20,26c2070,933,2059,924,2057,911xm2043,774r-5,-46c2037,715,2046,704,2059,702v12,-1,24,8,25,21l2089,769v1,12,-8,24,-21,25c2056,795,2044,786,2043,774xm2028,636r-4,-46c2022,578,2031,566,2044,565v13,-1,24,8,25,20l2074,631v2,13,-8,24,-20,26c2041,658,2030,649,2028,636xm1994,538r-41,-23c1942,509,1938,495,1944,484v6,-11,20,-15,32,-9l2016,497v11,7,15,21,9,32c2019,540,2005,544,1994,538xm1873,471r-41,-23c1821,442,1817,428,1823,417v6,-11,20,-15,32,-9l1895,430v11,7,15,21,9,32c1898,473,1884,477,1873,471xm1752,404r-41,-22c1700,375,1696,361,1702,350v6,-11,20,-15,32,-9l1774,364v11,6,15,20,9,31c1777,406,1763,410,1752,404xm1631,337r-41,-22c1579,308,1575,294,1581,283v7,-11,21,-15,32,-9l1653,297v11,6,15,20,9,31c1656,339,1642,343,1631,337xm1510,270r-41,-22c1458,241,1454,227,1460,216v7,-11,21,-15,32,-9l1532,230v11,6,15,20,9,31c1535,272,1521,276,1510,270xm1389,203r-41,-22c1337,175,1333,161,1339,149v7,-11,21,-15,32,-9l1411,163v11,6,15,20,9,31c1414,205,1400,209,1389,203xm1268,136r-40,-22c1216,108,1212,94,1219,82v6,-11,20,-15,31,-9l1290,96v11,6,15,20,9,31c1293,138,1279,142,1268,136xm1147,69l1107,47v-12,-6,-16,-20,-9,-31c1104,4,1118,,1129,7r40,22c1180,35,1184,49,1178,60v-6,11,-20,15,-31,9xm1049,85r-40,23c998,114,984,110,977,99v-6,-11,-2,-25,9,-31l1026,45v11,-6,25,-2,32,9c1064,65,1060,79,1049,85xm928,153r-40,23c877,182,863,178,857,167v-6,-11,-2,-25,9,-31l906,113v11,-6,25,-2,31,9c943,133,940,147,928,153xm808,221r-40,23c757,250,743,246,737,235v-7,-11,-3,-25,8,-31l785,181v12,-6,26,-2,32,9c823,201,819,215,808,221xm688,289r-40,23c637,318,623,314,616,303v-6,-11,-2,-25,9,-31l665,249v11,-6,25,-2,31,9c703,269,699,283,688,289xm567,357r-40,23c516,386,502,382,496,371v-6,-11,-2,-25,9,-31l545,317v11,-6,25,-2,31,9c582,337,579,351,567,357xm447,425r-40,23c396,454,382,450,376,439v-7,-11,-3,-25,8,-31l424,385v11,-6,26,-2,32,9c462,405,458,419,447,425xm327,493r-40,23c276,522,262,518,255,507v-6,-11,-2,-25,9,-31l304,453v11,-6,25,-2,31,9c342,473,338,487,327,493xm223,547r-4,46c217,606,206,615,193,614v-12,-2,-21,-13,-20,-26l178,543v1,-13,12,-22,25,-21c216,523,225,535,223,547xm209,685r-5,46c203,743,192,752,179,751v-13,-1,-22,-12,-20,-25l163,680v2,-13,13,-22,26,-21c201,661,210,672,209,685xm195,822r-5,46c189,881,177,890,165,889v-13,-2,-22,-13,-21,-26l149,818v1,-13,13,-22,25,-21c187,798,196,810,195,822xm181,960r-5,46c174,1018,163,1027,150,1026v-12,-1,-21,-12,-20,-25l135,955v1,-13,12,-22,25,-21c173,936,182,947,181,960xm166,1097r-5,46c160,1156,149,1165,136,1164v-12,-2,-22,-13,-20,-26l120,1093v2,-13,13,-22,26,-21c158,1073,168,1085,166,1097xm152,1235r-5,46c146,1293,135,1302,122,1301v-13,-1,-22,-12,-21,-25l106,1230v1,-13,13,-22,25,-21c144,1211,153,1222,152,1235xm138,1372r-5,46c132,1431,120,1440,108,1439v-13,-2,-22,-13,-21,-26l92,1368v1,-13,12,-22,25,-21c130,1348,139,1360,138,1372xm123,1510r-4,46c117,1568,106,1577,93,1576v-12,-1,-22,-12,-20,-25l78,1505v1,-13,12,-22,25,-21c115,1486,125,1497,123,1510xm109,1647r-5,46c103,1706,92,1715,79,1714v-13,-2,-22,-13,-21,-26l63,1643v2,-13,13,-22,26,-21c101,1623,110,1635,109,1647xm95,1785r-5,46c89,1843,77,1852,65,1851v-13,-1,-22,-12,-21,-25l49,1780v1,-13,13,-22,25,-21c87,1761,96,1772,95,1785xm80,1922r-4,46c74,1981,63,1990,50,1989v-12,-2,-21,-13,-20,-26l35,1918v1,-13,12,-22,25,-21c73,1898,82,1910,80,1922xm66,2060r-5,46c60,2118,49,2127,36,2126v-13,-1,-22,-12,-20,-25l20,2055v2,-13,13,-22,26,-21c58,2036,67,2047,66,2060xm52,2197r-5,46c46,2256,34,2265,22,2264,9,2262,,2251,1,2238r5,-45c7,2180,19,2171,31,2172v13,1,22,13,21,25xe" fillcolor="red" strokecolor="red" strokeweight=".45pt">
                  <v:stroke joinstyle="bevel"/>
                  <v:path arrowok="t" o:connecttype="custom" o:connectlocs="824766,839691;808623,764593;797250,740297;806789,747660;807156,671090;785142,622129;786610,639063;798350,586790;781840,511692;770834,487396;780006,494759;780373,417821;758359,369228;760194,386162;771567,333520;755424,258423;744051,234127;753590,241857;724972,174859;672140,164920;687183,173386;650861,133997;580051,104179;554002,99393;565376,96080;503005,51537;450540,41966;465215,50065;428893,10676;358450,36444;340473,56323;343775,44911;273332,75097;237744,114855;252420,106388;199954,116695;137950,161606;119973,181485;122908,170073;63472,216457;74845,269099;76680,252165;54666,301125;55033,377695;60904,403832;53566,394629;37056,469726;48796,522000;50631,505066;28617,554026;28984,630964;34854,657101;27150,647530;11007,722627;22380,775269;24215,758335;2201,807296" o:connectangles="0,0,0,0,0,0,0,0,0,0,0,0,0,0,0,0,0,0,0,0,0,0,0,0,0,0,0,0,0,0,0,0,0,0,0,0,0,0,0,0,0,0,0,0,0,0,0,0,0,0,0,0,0,0,0,0,0"/>
                  <o:lock v:ext="edit" verticies="t"/>
                </v:shape>
                <v:line id="Line 79" o:spid="_x0000_s1103" style="position:absolute;visibility:visible;mso-wrap-style:square" from="41694,14268" to="41694,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">
                  <v:stroke endcap="round"/>
                </v:line>
                <v:line id="Line 80" o:spid="_x0000_s1104" style="position:absolute;visibility:visible;mso-wrap-style:square" from="37471,14293" to="37471,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">
                  <v:stroke endcap="round"/>
                </v:line>
                <v:line id="Line 81" o:spid="_x0000_s1105" style="position:absolute;visibility:visible;mso-wrap-style:square" from="45923,14268" to="4592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">
                  <v:stroke endcap="round"/>
                </v:line>
                <v:line id="Line 82" o:spid="_x0000_s1106" style="position:absolute;visibility:visible;mso-wrap-style:square" from="50145,14293" to="50145,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">
                  <v:stroke endcap="round"/>
                </v:line>
                <v:line id="Line 83" o:spid="_x0000_s1107" style="position:absolute;visibility:visible;mso-wrap-style:square" from="54375,14268" to="54375,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rect id="Rectangle 84" o:spid="_x0000_s1108" style="position:absolute;left:34334;top:946;width:5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DC0330E" w14:textId="77777777" w:rsidR="00B57C8C" w:rsidRDefault="00B57C8C" w:rsidP="00F50A81">
                        <w:r>
                          <w:rPr>
                            <w:rFonts w:ascii="Arial" w:hAnsi="Arial" w:cs="Arial"/>
                            <w:b/>
                            <w:bCs/>
                            <w:color w:val="000000"/>
                            <w:sz w:val="8"/>
                            <w:szCs w:val="8"/>
                          </w:rPr>
                          <w:t xml:space="preserve">30 </w:t>
                        </w:r>
                      </w:p>
                    </w:txbxContent>
                  </v:textbox>
                </v:rect>
                <v:rect id="Rectangle 85" o:spid="_x0000_s1109" style="position:absolute;left:35096;top:946;width:52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7CE371D" w14:textId="77777777" w:rsidR="00B57C8C" w:rsidRDefault="00B57C8C" w:rsidP="00F50A81">
                        <w:proofErr w:type="gramStart"/>
                        <w:r>
                          <w:rPr>
                            <w:rFonts w:ascii="Arial" w:hAnsi="Arial" w:cs="Arial"/>
                            <w:b/>
                            <w:bCs/>
                            <w:color w:val="000000"/>
                            <w:sz w:val="8"/>
                            <w:szCs w:val="8"/>
                          </w:rPr>
                          <w:t>kHz</w:t>
                        </w:r>
                        <w:proofErr w:type="gramEnd"/>
                        <w:r>
                          <w:rPr>
                            <w:rFonts w:ascii="Arial" w:hAnsi="Arial" w:cs="Arial"/>
                            <w:b/>
                            <w:bCs/>
                            <w:color w:val="000000"/>
                            <w:sz w:val="8"/>
                            <w:szCs w:val="8"/>
                          </w:rPr>
                          <w:t xml:space="preserve"> digital bandwidth</w:t>
                        </w:r>
                      </w:p>
                    </w:txbxContent>
                  </v:textbox>
                </v:rect>
                <v:rect id="Rectangle 86" o:spid="_x0000_s1110" style="position:absolute;left:36214;top:1593;width:226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456640C" w14:textId="77777777" w:rsidR="00B57C8C" w:rsidRDefault="00B57C8C" w:rsidP="00F50A81">
                        <w:r>
                          <w:rPr>
                            <w:rFonts w:ascii="Arial" w:hAnsi="Arial" w:cs="Arial"/>
                            <w:b/>
                            <w:bCs/>
                            <w:color w:val="000000"/>
                            <w:sz w:val="8"/>
                            <w:szCs w:val="8"/>
                          </w:rPr>
                          <w:t>Mode MA</w:t>
                        </w:r>
                      </w:p>
                    </w:txbxContent>
                  </v:textbox>
                </v:rect>
                <v:rect id="Rectangle 87" o:spid="_x0000_s1111" style="position:absolute;left:38620;top:1593;width:28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B9B9B44" w14:textId="77777777" w:rsidR="00B57C8C" w:rsidRDefault="00B57C8C" w:rsidP="00F50A81">
                        <w:r>
                          <w:rPr>
                            <w:rFonts w:ascii="Arial" w:hAnsi="Arial" w:cs="Arial"/>
                            <w:b/>
                            <w:bCs/>
                            <w:color w:val="000000"/>
                            <w:sz w:val="8"/>
                            <w:szCs w:val="8"/>
                          </w:rPr>
                          <w:t>1</w:t>
                        </w:r>
                      </w:p>
                    </w:txbxContent>
                  </v:textbox>
                </v:rect>
                <v:rect id="Rectangle 88" o:spid="_x0000_s1112" style="position:absolute;left:45192;top:584;width:24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61E670C" w14:textId="77777777" w:rsidR="00B57C8C" w:rsidRDefault="00B57C8C" w:rsidP="00F50A81">
                        <w:r>
                          <w:rPr>
                            <w:rFonts w:ascii="Arial" w:hAnsi="Arial" w:cs="Arial"/>
                            <w:b/>
                            <w:bCs/>
                            <w:color w:val="FF0000"/>
                            <w:sz w:val="10"/>
                            <w:szCs w:val="10"/>
                          </w:rPr>
                          <w:t xml:space="preserve">Existing     </w:t>
                        </w:r>
                      </w:p>
                    </w:txbxContent>
                  </v:textbox>
                </v:rect>
                <v:rect id="Rectangle 89" o:spid="_x0000_s1113" style="position:absolute;left:44018;top:1352;width:490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8F9B4E7" w14:textId="77777777" w:rsidR="00B57C8C" w:rsidRDefault="00B57C8C" w:rsidP="00F50A81">
                        <w:r>
                          <w:rPr>
                            <w:rFonts w:ascii="Arial" w:hAnsi="Arial" w:cs="Arial"/>
                            <w:b/>
                            <w:bCs/>
                            <w:color w:val="FF0000"/>
                            <w:sz w:val="10"/>
                            <w:szCs w:val="10"/>
                          </w:rPr>
                          <w:t>Analogue signal</w:t>
                        </w:r>
                      </w:p>
                    </w:txbxContent>
                  </v:textbox>
                </v:rect>
                <v:rect id="Rectangle 90" o:spid="_x0000_s1114" style="position:absolute;left:55460;top:1822;width:14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6529230" w14:textId="77777777" w:rsidR="00B57C8C" w:rsidRDefault="00B57C8C" w:rsidP="00F50A81">
                        <w:r>
                          <w:rPr>
                            <w:rFonts w:ascii="Arial" w:hAnsi="Arial" w:cs="Arial"/>
                            <w:b/>
                            <w:bCs/>
                            <w:color w:val="000000"/>
                            <w:sz w:val="10"/>
                            <w:szCs w:val="10"/>
                          </w:rPr>
                          <w:t>AMS</w:t>
                        </w:r>
                      </w:p>
                    </w:txbxContent>
                  </v:textbox>
                </v:rect>
                <v:rect id="Rectangle 91" o:spid="_x0000_s1115" style="position:absolute;left:56870;top:1822;width:71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452A577" w14:textId="77777777" w:rsidR="00B57C8C" w:rsidRDefault="00B57C8C" w:rsidP="00F50A81">
                        <w:r>
                          <w:rPr>
                            <w:rFonts w:ascii="Arial" w:hAnsi="Arial" w:cs="Arial"/>
                            <w:b/>
                            <w:bCs/>
                            <w:color w:val="000000"/>
                            <w:sz w:val="10"/>
                            <w:szCs w:val="10"/>
                          </w:rPr>
                          <w:t>13</w:t>
                        </w:r>
                      </w:p>
                    </w:txbxContent>
                  </v:textbox>
                </v:rect>
                <v:rect id="Rectangle 92" o:spid="_x0000_s1116" style="position:absolute;left:33420;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" fillcolor="silver" stroked="f"/>
                <v:rect id="Rectangle 93" o:spid="_x0000_s1117" style="position:absolute;left:33420;top:5791;width:387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" filled="f" strokeweight=".15pt">
                  <v:stroke joinstyle="round" endcap="round"/>
                </v:rect>
                <v:rect id="Rectangle 94" o:spid="_x0000_s1118" style="position:absolute;left:34861;top:9544;width:93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978C68A" w14:textId="77777777" w:rsidR="00B57C8C" w:rsidRDefault="00B57C8C" w:rsidP="00F50A81">
                        <w:r>
                          <w:rPr>
                            <w:rFonts w:ascii="Arial" w:hAnsi="Arial" w:cs="Arial"/>
                            <w:color w:val="000000"/>
                            <w:sz w:val="12"/>
                            <w:szCs w:val="12"/>
                          </w:rPr>
                          <w:t>PL</w:t>
                        </w:r>
                      </w:p>
                    </w:txbxContent>
                  </v:textbox>
                </v:rect>
                <v:line id="Line 95" o:spid="_x0000_s1119" style="position:absolute;visibility:visible;mso-wrap-style:square" from="33756,12884" to="36963,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" strokecolor="#396" strokeweight="1.35pt">
                  <v:stroke endcap="round"/>
                </v:line>
                <v:shape id="Freeform 96" o:spid="_x0000_s1120" style="position:absolute;left:33464;top:12515;width:362;height:737;visibility:visible;mso-wrap-style:square;v-text-anchor:top" coordsize="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" path="m57,116l,58,57,r,116xe" fillcolor="#396" stroked="f">
                  <v:path arrowok="t" o:connecttype="custom" o:connectlocs="36195,73660;0,36830;36195,0;36195,73660" o:connectangles="0,0,0,0"/>
                </v:shape>
                <v:shape id="Freeform 97" o:spid="_x0000_s1121" style="position:absolute;left:36887;top:12515;width:368;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" path="m,l58,58,,116,,xe" fillcolor="#396" stroked="f">
                  <v:path arrowok="t" o:connecttype="custom" o:connectlocs="0,0;36830,36830;0,73660;0,0" o:connectangles="0,0,0,0"/>
                </v:shape>
                <v:rect id="Rectangle 98" o:spid="_x0000_s1122" style="position:absolute;left:34626;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3714E47B" w14:textId="77777777" w:rsidR="00B57C8C" w:rsidRDefault="00B57C8C" w:rsidP="00F50A81">
                        <w:r>
                          <w:rPr>
                            <w:rFonts w:ascii="Arial" w:hAnsi="Arial" w:cs="Arial"/>
                            <w:b/>
                            <w:bCs/>
                            <w:color w:val="008000"/>
                            <w:sz w:val="8"/>
                            <w:szCs w:val="8"/>
                          </w:rPr>
                          <w:t>4</w:t>
                        </w:r>
                      </w:p>
                    </w:txbxContent>
                  </v:textbox>
                </v:rect>
                <v:rect id="Rectangle 99" o:spid="_x0000_s1123" style="position:absolute;left:34918;top:12192;width: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F345184" w14:textId="77777777" w:rsidR="00B57C8C" w:rsidRDefault="00B57C8C" w:rsidP="00F50A81">
                        <w:r>
                          <w:rPr>
                            <w:rFonts w:ascii="Arial" w:hAnsi="Arial" w:cs="Arial"/>
                            <w:b/>
                            <w:bCs/>
                            <w:color w:val="008000"/>
                            <w:sz w:val="8"/>
                            <w:szCs w:val="8"/>
                          </w:rPr>
                          <w:t>.</w:t>
                        </w:r>
                      </w:p>
                    </w:txbxContent>
                  </v:textbox>
                </v:rect>
                <v:rect id="Rectangle 100" o:spid="_x0000_s1124" style="position:absolute;left:35039;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1D6F95A" w14:textId="77777777" w:rsidR="00B57C8C" w:rsidRDefault="00B57C8C" w:rsidP="00F50A81">
                        <w:r>
                          <w:rPr>
                            <w:rFonts w:ascii="Arial" w:hAnsi="Arial" w:cs="Arial"/>
                            <w:b/>
                            <w:bCs/>
                            <w:color w:val="008000"/>
                            <w:sz w:val="8"/>
                            <w:szCs w:val="8"/>
                          </w:rPr>
                          <w:t xml:space="preserve">6 </w:t>
                        </w:r>
                      </w:p>
                    </w:txbxContent>
                  </v:textbox>
                </v:rect>
                <v:rect id="Rectangle 101" o:spid="_x0000_s1125" style="position:absolute;left:35452;top:12192;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9B0A87A"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02" o:spid="_x0000_s1126" style="position:absolute;left:33394;top:5949;width:421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5F06422" w14:textId="77777777" w:rsidR="00B57C8C" w:rsidRDefault="00B57C8C" w:rsidP="00F50A81">
                        <w:r>
                          <w:rPr>
                            <w:rFonts w:ascii="Arial" w:hAnsi="Arial" w:cs="Arial"/>
                            <w:b/>
                            <w:bCs/>
                            <w:color w:val="008000"/>
                            <w:sz w:val="8"/>
                            <w:szCs w:val="8"/>
                          </w:rPr>
                          <w:t xml:space="preserve">Newly Positioned </w:t>
                        </w:r>
                      </w:p>
                    </w:txbxContent>
                  </v:textbox>
                </v:rect>
                <v:rect id="Rectangle 103" o:spid="_x0000_s1127" style="position:absolute;left:33629;top:6419;width:3162;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A2E9671" w14:textId="77777777" w:rsidR="00B57C8C" w:rsidRDefault="00B57C8C" w:rsidP="00F50A81">
                        <w:r>
                          <w:rPr>
                            <w:rFonts w:ascii="Arial" w:hAnsi="Arial" w:cs="Arial"/>
                            <w:b/>
                            <w:bCs/>
                            <w:color w:val="008000"/>
                            <w:sz w:val="8"/>
                            <w:szCs w:val="8"/>
                          </w:rPr>
                          <w:t>Digital signal</w:t>
                        </w:r>
                      </w:p>
                    </w:txbxContent>
                  </v:textbox>
                </v:rect>
                <v:rect id="Rectangle 104" o:spid="_x0000_s1128" style="position:absolute;left:58223;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9007B2F" w14:textId="77777777" w:rsidR="00B57C8C" w:rsidRDefault="00B57C8C" w:rsidP="00F50A81">
                        <w:r>
                          <w:rPr>
                            <w:rFonts w:ascii="Arial" w:hAnsi="Arial" w:cs="Arial"/>
                            <w:b/>
                            <w:bCs/>
                            <w:color w:val="000000"/>
                            <w:sz w:val="10"/>
                            <w:szCs w:val="10"/>
                          </w:rPr>
                          <w:t>15</w:t>
                        </w:r>
                      </w:p>
                    </w:txbxContent>
                  </v:textbox>
                </v:rect>
                <v:line id="Line 105" o:spid="_x0000_s1129" style="position:absolute;visibility:visible;mso-wrap-style:square" from="58597,14268" to="58597,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">
                  <v:stroke endcap="round"/>
                </v:line>
                <v:rect id="Rectangle 106" o:spid="_x0000_s1130" style="position:absolute;left:50234;top:10033;width:387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" fillcolor="silver" stroked="f"/>
                <v:rect id="Rectangle 107" o:spid="_x0000_s1131" style="position:absolute;left:50234;top:10033;width:387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" filled="f" strokeweight=".15pt">
                  <v:stroke joinstyle="round" endcap="round"/>
                </v:rect>
                <v:rect id="Rectangle 108" o:spid="_x0000_s1132" style="position:absolute;left:51650;top:11544;width:106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5480000D" w14:textId="77777777" w:rsidR="00B57C8C" w:rsidRDefault="00B57C8C" w:rsidP="00F50A81">
                        <w:r>
                          <w:rPr>
                            <w:rFonts w:ascii="Arial" w:hAnsi="Arial" w:cs="Arial"/>
                            <w:color w:val="000000"/>
                            <w:sz w:val="12"/>
                            <w:szCs w:val="12"/>
                          </w:rPr>
                          <w:t>SU</w:t>
                        </w:r>
                      </w:p>
                    </w:txbxContent>
                  </v:textbox>
                </v:rect>
                <v:line id="Line 109" o:spid="_x0000_s1133" style="position:absolute;visibility:visible;mso-wrap-style:square" from="50571,13341" to="53778,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" strokecolor="#396" strokeweight="1.35pt">
                  <v:stroke endcap="round"/>
                </v:line>
                <v:shape id="Freeform 110" o:spid="_x0000_s1134" style="position:absolute;left:50279;top:12973;width:362;height:736;visibility:visible;mso-wrap-style:square;v-text-anchor:top" coordsize="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" path="m57,116l,58,57,r,116xe" fillcolor="#396" stroked="f">
                  <v:path arrowok="t" o:connecttype="custom" o:connectlocs="36195,73660;0,36830;36195,0;36195,73660" o:connectangles="0,0,0,0"/>
                </v:shape>
                <v:shape id="Freeform 111" o:spid="_x0000_s1135" style="position:absolute;left:53701;top:12973;width:369;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" path="m,l58,58,,116,,xe" fillcolor="#396" stroked="f">
                  <v:path arrowok="t" o:connecttype="custom" o:connectlocs="0,0;36830,36830;0,73660;0,0" o:connectangles="0,0,0,0"/>
                </v:shape>
                <v:rect id="Rectangle 112" o:spid="_x0000_s1136" style="position:absolute;left:51473;top:12661;width:285;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D94BC17" w14:textId="77777777" w:rsidR="00B57C8C" w:rsidRDefault="00B57C8C" w:rsidP="00F50A81">
                        <w:r>
                          <w:rPr>
                            <w:rFonts w:ascii="Arial" w:hAnsi="Arial" w:cs="Arial"/>
                            <w:b/>
                            <w:bCs/>
                            <w:color w:val="008000"/>
                            <w:sz w:val="8"/>
                            <w:szCs w:val="8"/>
                          </w:rPr>
                          <w:t>4</w:t>
                        </w:r>
                      </w:p>
                    </w:txbxContent>
                  </v:textbox>
                </v:rect>
                <v:rect id="Rectangle 113" o:spid="_x0000_s1137" style="position:absolute;left:51708;top:12661;width:14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ACF85FA" w14:textId="77777777" w:rsidR="00B57C8C" w:rsidRDefault="00B57C8C" w:rsidP="00F50A81">
                        <w:r>
                          <w:rPr>
                            <w:rFonts w:ascii="Arial" w:hAnsi="Arial" w:cs="Arial"/>
                            <w:b/>
                            <w:bCs/>
                            <w:color w:val="008000"/>
                            <w:sz w:val="8"/>
                            <w:szCs w:val="8"/>
                          </w:rPr>
                          <w:t>.</w:t>
                        </w:r>
                      </w:p>
                    </w:txbxContent>
                  </v:textbox>
                </v:rect>
                <v:rect id="Rectangle 114" o:spid="_x0000_s1138" style="position:absolute;left:51885;top:12661;width:28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5C407DAF" w14:textId="77777777" w:rsidR="00B57C8C" w:rsidRDefault="00B57C8C" w:rsidP="00F50A81">
                        <w:r>
                          <w:rPr>
                            <w:rFonts w:ascii="Arial" w:hAnsi="Arial" w:cs="Arial"/>
                            <w:b/>
                            <w:bCs/>
                            <w:color w:val="008000"/>
                            <w:sz w:val="8"/>
                            <w:szCs w:val="8"/>
                          </w:rPr>
                          <w:t xml:space="preserve">6 </w:t>
                        </w:r>
                      </w:p>
                    </w:txbxContent>
                  </v:textbox>
                </v:rect>
                <v:rect id="Rectangle 115" o:spid="_x0000_s1139" style="position:absolute;left:52235;top:12661;width:908;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15F9FE6E"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16" o:spid="_x0000_s1140" style="position:absolute;left:50241;top:10128;width:421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D383E98" w14:textId="77777777" w:rsidR="00B57C8C" w:rsidRDefault="00B57C8C" w:rsidP="00F50A81">
                        <w:r>
                          <w:rPr>
                            <w:rFonts w:ascii="Arial" w:hAnsi="Arial" w:cs="Arial"/>
                            <w:b/>
                            <w:bCs/>
                            <w:color w:val="008000"/>
                            <w:sz w:val="8"/>
                            <w:szCs w:val="8"/>
                          </w:rPr>
                          <w:t xml:space="preserve">Newly Positioned </w:t>
                        </w:r>
                      </w:p>
                    </w:txbxContent>
                  </v:textbox>
                </v:rect>
                <v:rect id="Rectangle 117" o:spid="_x0000_s1141" style="position:absolute;left:50476;top:10661;width:316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7F531B7" w14:textId="77777777" w:rsidR="00B57C8C" w:rsidRDefault="00B57C8C" w:rsidP="00F50A81">
                        <w:r>
                          <w:rPr>
                            <w:rFonts w:ascii="Arial" w:hAnsi="Arial" w:cs="Arial"/>
                            <w:b/>
                            <w:bCs/>
                            <w:color w:val="008000"/>
                            <w:sz w:val="8"/>
                            <w:szCs w:val="8"/>
                          </w:rPr>
                          <w:t>Digital signal</w:t>
                        </w:r>
                      </w:p>
                    </w:txbxContent>
                  </v:textbox>
                </v:rect>
                <v:rect id="Rectangle 118" o:spid="_x0000_s1142" style="position:absolute;left:46189;top:11620;width:387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" fillcolor="silver" stroked="f"/>
                <v:rect id="Rectangle 119" o:spid="_x0000_s1143" style="position:absolute;left:46189;top:11620;width:387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" filled="f" strokeweight=".15pt">
                  <v:stroke joinstyle="round" endcap="round"/>
                </v:rect>
                <v:rect id="Rectangle 120" o:spid="_x0000_s1144" style="position:absolute;left:47599;top:12490;width:10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C24652E" w14:textId="77777777" w:rsidR="00B57C8C" w:rsidRDefault="00B57C8C" w:rsidP="00F50A81">
                        <w:r>
                          <w:rPr>
                            <w:rFonts w:ascii="Arial" w:hAnsi="Arial" w:cs="Arial"/>
                            <w:color w:val="000000"/>
                            <w:sz w:val="12"/>
                            <w:szCs w:val="12"/>
                          </w:rPr>
                          <w:t>TU</w:t>
                        </w:r>
                      </w:p>
                    </w:txbxContent>
                  </v:textbox>
                </v:rect>
                <v:line id="Line 121" o:spid="_x0000_s1145" style="position:absolute;visibility:visible;mso-wrap-style:square" from="46520,13576" to="49726,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" strokecolor="#396" strokeweight="1.35pt">
                  <v:stroke endcap="round"/>
                </v:line>
                <v:shape id="Freeform 122" o:spid="_x0000_s1146" style="position:absolute;left:46228;top:13208;width:368;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" path="m58,116l,58,58,r,116xe" fillcolor="#396" stroked="f">
                  <v:path arrowok="t" o:connecttype="custom" o:connectlocs="36830,73660;0,36830;36830,0;36830,73660" o:connectangles="0,0,0,0"/>
                </v:shape>
                <v:shape id="Freeform 123" o:spid="_x0000_s1147" style="position:absolute;left:49650;top:13208;width:368;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" path="m,l58,58,,116,,xe" fillcolor="#396" stroked="f">
                  <v:path arrowok="t" o:connecttype="custom" o:connectlocs="0,0;36830,36830;0,73660;0,0" o:connectangles="0,0,0,0"/>
                </v:shape>
                <v:rect id="Rectangle 124" o:spid="_x0000_s1148" style="position:absolute;left:47421;top:12947;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5386504C" w14:textId="77777777" w:rsidR="00B57C8C" w:rsidRDefault="00B57C8C" w:rsidP="00F50A81">
                        <w:r>
                          <w:rPr>
                            <w:rFonts w:ascii="Arial" w:hAnsi="Arial" w:cs="Arial"/>
                            <w:b/>
                            <w:bCs/>
                            <w:color w:val="008000"/>
                            <w:sz w:val="8"/>
                            <w:szCs w:val="8"/>
                          </w:rPr>
                          <w:t>4</w:t>
                        </w:r>
                      </w:p>
                    </w:txbxContent>
                  </v:textbox>
                </v:rect>
                <v:rect id="Rectangle 125" o:spid="_x0000_s1149" style="position:absolute;left:47656;top:12985;width: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9C6E336" w14:textId="77777777" w:rsidR="00B57C8C" w:rsidRDefault="00B57C8C" w:rsidP="00F50A81">
                        <w:r>
                          <w:rPr>
                            <w:rFonts w:ascii="Arial" w:hAnsi="Arial" w:cs="Arial"/>
                            <w:b/>
                            <w:bCs/>
                            <w:color w:val="008000"/>
                            <w:sz w:val="8"/>
                            <w:szCs w:val="8"/>
                          </w:rPr>
                          <w:t>.</w:t>
                        </w:r>
                      </w:p>
                    </w:txbxContent>
                  </v:textbox>
                </v:rect>
                <v:rect id="Rectangle 126" o:spid="_x0000_s1150" style="position:absolute;left:47834;top:12985;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4BC6C10" w14:textId="77777777" w:rsidR="00B57C8C" w:rsidRDefault="00B57C8C" w:rsidP="00F50A81">
                        <w:r>
                          <w:rPr>
                            <w:rFonts w:ascii="Arial" w:hAnsi="Arial" w:cs="Arial"/>
                            <w:b/>
                            <w:bCs/>
                            <w:color w:val="008000"/>
                            <w:sz w:val="8"/>
                            <w:szCs w:val="8"/>
                          </w:rPr>
                          <w:t xml:space="preserve">6 </w:t>
                        </w:r>
                      </w:p>
                    </w:txbxContent>
                  </v:textbox>
                </v:rect>
                <v:rect id="Rectangle 127" o:spid="_x0000_s1151" style="position:absolute;left:48183;top:12947;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7EBE78E9"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28" o:spid="_x0000_s1152" style="position:absolute;left:46189;top:11195;width:421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F2596A8" w14:textId="77777777" w:rsidR="00B57C8C" w:rsidRDefault="00B57C8C" w:rsidP="00F50A81">
                        <w:r>
                          <w:rPr>
                            <w:rFonts w:ascii="Arial" w:hAnsi="Arial" w:cs="Arial"/>
                            <w:b/>
                            <w:bCs/>
                            <w:color w:val="008000"/>
                            <w:sz w:val="8"/>
                            <w:szCs w:val="8"/>
                          </w:rPr>
                          <w:t xml:space="preserve">Newly Positioned </w:t>
                        </w:r>
                      </w:p>
                    </w:txbxContent>
                  </v:textbox>
                </v:rect>
                <v:rect id="Rectangle 129" o:spid="_x0000_s1153" style="position:absolute;left:46424;top:11671;width:316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594BC5E4" w14:textId="77777777" w:rsidR="00B57C8C" w:rsidRDefault="00B57C8C" w:rsidP="00F50A81">
                        <w:r>
                          <w:rPr>
                            <w:rFonts w:ascii="Arial" w:hAnsi="Arial" w:cs="Arial"/>
                            <w:b/>
                            <w:bCs/>
                            <w:color w:val="008000"/>
                            <w:sz w:val="8"/>
                            <w:szCs w:val="8"/>
                          </w:rPr>
                          <w:t>Digital signal</w:t>
                        </w:r>
                      </w:p>
                    </w:txbxContent>
                  </v:textbox>
                </v:rect>
                <v:rect id="Rectangle 130" o:spid="_x0000_s1154" style="position:absolute;left:41783;top:11620;width:387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" fillcolor="silver" stroked="f"/>
                <v:rect id="Rectangle 131" o:spid="_x0000_s1155" style="position:absolute;left:41783;top:11620;width:387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" filled="f" strokeweight=".15pt">
                  <v:stroke joinstyle="round" endcap="round"/>
                </v:rect>
                <v:rect id="Rectangle 132" o:spid="_x0000_s1156" style="position:absolute;left:43256;top:12490;width:89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13CAAB5" w14:textId="77777777" w:rsidR="00B57C8C" w:rsidRDefault="00B57C8C" w:rsidP="00F50A81">
                        <w:r>
                          <w:rPr>
                            <w:rFonts w:ascii="Arial" w:hAnsi="Arial" w:cs="Arial"/>
                            <w:color w:val="000000"/>
                            <w:sz w:val="12"/>
                            <w:szCs w:val="12"/>
                          </w:rPr>
                          <w:t>TL</w:t>
                        </w:r>
                      </w:p>
                    </w:txbxContent>
                  </v:textbox>
                </v:rect>
                <v:line id="Line 133" o:spid="_x0000_s1157" style="position:absolute;visibility:visible;mso-wrap-style:square" from="42119,13576" to="45326,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" strokecolor="#396" strokeweight="1.35pt">
                  <v:stroke endcap="round"/>
                </v:line>
                <v:shape id="Freeform 134" o:spid="_x0000_s1158" style="position:absolute;left:41827;top:13208;width:362;height:736;visibility:visible;mso-wrap-style:square;v-text-anchor:top" coordsize="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" path="m57,116l,58,57,r,116xe" fillcolor="#396" stroked="f">
                  <v:path arrowok="t" o:connecttype="custom" o:connectlocs="36195,73660;0,36830;36195,0;36195,73660" o:connectangles="0,0,0,0"/>
                </v:shape>
                <v:shape id="Freeform 135" o:spid="_x0000_s1159" style="position:absolute;left:45250;top:13208;width:368;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" path="m,l58,58,,116,,xe" fillcolor="#396" stroked="f">
                  <v:path arrowok="t" o:connecttype="custom" o:connectlocs="0,0;36830,36830;0,73660;0,0" o:connectangles="0,0,0,0"/>
                </v:shape>
                <v:rect id="Rectangle 136" o:spid="_x0000_s1160" style="position:absolute;left:43021;top:12947;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7836DECC" w14:textId="77777777" w:rsidR="00B57C8C" w:rsidRDefault="00B57C8C" w:rsidP="00F50A81">
                        <w:r>
                          <w:rPr>
                            <w:rFonts w:ascii="Arial" w:hAnsi="Arial" w:cs="Arial"/>
                            <w:b/>
                            <w:bCs/>
                            <w:color w:val="008000"/>
                            <w:sz w:val="8"/>
                            <w:szCs w:val="8"/>
                          </w:rPr>
                          <w:t>4</w:t>
                        </w:r>
                      </w:p>
                    </w:txbxContent>
                  </v:textbox>
                </v:rect>
                <v:rect id="Rectangle 137" o:spid="_x0000_s1161" style="position:absolute;left:43256;top:12985;width: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58F5991" w14:textId="77777777" w:rsidR="00B57C8C" w:rsidRDefault="00B57C8C" w:rsidP="00F50A81">
                        <w:r>
                          <w:rPr>
                            <w:rFonts w:ascii="Arial" w:hAnsi="Arial" w:cs="Arial"/>
                            <w:b/>
                            <w:bCs/>
                            <w:color w:val="008000"/>
                            <w:sz w:val="8"/>
                            <w:szCs w:val="8"/>
                          </w:rPr>
                          <w:t>.</w:t>
                        </w:r>
                      </w:p>
                    </w:txbxContent>
                  </v:textbox>
                </v:rect>
                <v:rect id="Rectangle 138" o:spid="_x0000_s1162" style="position:absolute;left:43434;top:12985;width:28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28453581" w14:textId="77777777" w:rsidR="00B57C8C" w:rsidRDefault="00B57C8C" w:rsidP="00F50A81">
                        <w:r>
                          <w:rPr>
                            <w:rFonts w:ascii="Arial" w:hAnsi="Arial" w:cs="Arial"/>
                            <w:b/>
                            <w:bCs/>
                            <w:color w:val="008000"/>
                            <w:sz w:val="8"/>
                            <w:szCs w:val="8"/>
                          </w:rPr>
                          <w:t xml:space="preserve">6 </w:t>
                        </w:r>
                      </w:p>
                    </w:txbxContent>
                  </v:textbox>
                </v:rect>
                <v:rect id="Rectangle 139" o:spid="_x0000_s1163" style="position:absolute;left:43783;top:12947;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A83A7D5"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40" o:spid="_x0000_s1164" style="position:absolute;left:41789;top:11195;width:421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2030EFB4" w14:textId="77777777" w:rsidR="00B57C8C" w:rsidRDefault="00B57C8C" w:rsidP="00F50A81">
                        <w:r>
                          <w:rPr>
                            <w:rFonts w:ascii="Arial" w:hAnsi="Arial" w:cs="Arial"/>
                            <w:b/>
                            <w:bCs/>
                            <w:color w:val="008000"/>
                            <w:sz w:val="8"/>
                            <w:szCs w:val="8"/>
                          </w:rPr>
                          <w:t xml:space="preserve">Newly Positioned </w:t>
                        </w:r>
                      </w:p>
                    </w:txbxContent>
                  </v:textbox>
                </v:rect>
                <v:rect id="Rectangle 141" o:spid="_x0000_s1165" style="position:absolute;left:42024;top:11671;width:316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154E8A31" w14:textId="77777777" w:rsidR="00B57C8C" w:rsidRDefault="00B57C8C" w:rsidP="00F50A81">
                        <w:r>
                          <w:rPr>
                            <w:rFonts w:ascii="Arial" w:hAnsi="Arial" w:cs="Arial"/>
                            <w:b/>
                            <w:bCs/>
                            <w:color w:val="008000"/>
                            <w:sz w:val="8"/>
                            <w:szCs w:val="8"/>
                          </w:rPr>
                          <w:t>Digital signal</w:t>
                        </w:r>
                      </w:p>
                    </w:txbxContent>
                  </v:textbox>
                </v:rect>
                <v:rect id="Rectangle 142" o:spid="_x0000_s1166" style="position:absolute;left:37738;top:10033;width:38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" fillcolor="silver" stroked="f"/>
                <v:rect id="Rectangle 143" o:spid="_x0000_s1167" style="position:absolute;left:37738;top:10033;width:38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" filled="f" strokeweight=".15pt">
                  <v:stroke joinstyle="round" endcap="round"/>
                </v:rect>
                <v:rect id="Rectangle 144" o:spid="_x0000_s1168" style="position:absolute;left:39204;top:11544;width:93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9F7D2AA" w14:textId="77777777" w:rsidR="00B57C8C" w:rsidRDefault="00B57C8C" w:rsidP="00F50A81">
                        <w:r>
                          <w:rPr>
                            <w:rFonts w:ascii="Arial" w:hAnsi="Arial" w:cs="Arial"/>
                            <w:color w:val="000000"/>
                            <w:sz w:val="12"/>
                            <w:szCs w:val="12"/>
                          </w:rPr>
                          <w:t>SL</w:t>
                        </w:r>
                      </w:p>
                    </w:txbxContent>
                  </v:textbox>
                </v:rect>
                <v:line id="Line 145" o:spid="_x0000_s1169" style="position:absolute;visibility:visible;mso-wrap-style:square" from="38068,13341" to="41275,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" strokecolor="#396" strokeweight="1.35pt">
                  <v:stroke endcap="round"/>
                </v:line>
                <v:shape id="Freeform 146" o:spid="_x0000_s1170" style="position:absolute;left:37776;top:12973;width:368;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" path="m58,116l,58,58,r,116xe" fillcolor="#396" stroked="f">
                  <v:path arrowok="t" o:connecttype="custom" o:connectlocs="36830,73660;0,36830;36830,0;36830,73660" o:connectangles="0,0,0,0"/>
                </v:shape>
                <v:shape id="Freeform 147" o:spid="_x0000_s1171" style="position:absolute;left:41198;top:12973;width:369;height:73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" path="m,l58,58,,116,,xe" fillcolor="#396" stroked="f">
                  <v:path arrowok="t" o:connecttype="custom" o:connectlocs="0,0;36830,36830;0,73660;0,0" o:connectangles="0,0,0,0"/>
                </v:shape>
                <v:rect id="Rectangle 148" o:spid="_x0000_s1172" style="position:absolute;left:38969;top:12661;width:28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29A1FD16" w14:textId="77777777" w:rsidR="00B57C8C" w:rsidRDefault="00B57C8C" w:rsidP="00F50A81">
                        <w:r>
                          <w:rPr>
                            <w:rFonts w:ascii="Arial" w:hAnsi="Arial" w:cs="Arial"/>
                            <w:b/>
                            <w:bCs/>
                            <w:color w:val="008000"/>
                            <w:sz w:val="8"/>
                            <w:szCs w:val="8"/>
                          </w:rPr>
                          <w:t>4</w:t>
                        </w:r>
                      </w:p>
                    </w:txbxContent>
                  </v:textbox>
                </v:rect>
                <v:rect id="Rectangle 149" o:spid="_x0000_s1173" style="position:absolute;left:39204;top:12661;width:14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C5C22C5" w14:textId="77777777" w:rsidR="00B57C8C" w:rsidRDefault="00B57C8C" w:rsidP="00F50A81">
                        <w:r>
                          <w:rPr>
                            <w:rFonts w:ascii="Arial" w:hAnsi="Arial" w:cs="Arial"/>
                            <w:b/>
                            <w:bCs/>
                            <w:color w:val="008000"/>
                            <w:sz w:val="8"/>
                            <w:szCs w:val="8"/>
                          </w:rPr>
                          <w:t>.</w:t>
                        </w:r>
                      </w:p>
                    </w:txbxContent>
                  </v:textbox>
                </v:rect>
                <v:rect id="Rectangle 150" o:spid="_x0000_s1174" style="position:absolute;left:39382;top:12661;width:28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2EA652F1" w14:textId="77777777" w:rsidR="00B57C8C" w:rsidRDefault="00B57C8C" w:rsidP="00F50A81">
                        <w:r>
                          <w:rPr>
                            <w:rFonts w:ascii="Arial" w:hAnsi="Arial" w:cs="Arial"/>
                            <w:b/>
                            <w:bCs/>
                            <w:color w:val="008000"/>
                            <w:sz w:val="8"/>
                            <w:szCs w:val="8"/>
                          </w:rPr>
                          <w:t xml:space="preserve">6 </w:t>
                        </w:r>
                      </w:p>
                    </w:txbxContent>
                  </v:textbox>
                </v:rect>
                <v:rect id="Rectangle 151" o:spid="_x0000_s1175" style="position:absolute;left:39731;top:12661;width:909;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6D8ABB8"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52" o:spid="_x0000_s1176" style="position:absolute;left:37738;top:10128;width:421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352FDF41" w14:textId="77777777" w:rsidR="00B57C8C" w:rsidRDefault="00B57C8C" w:rsidP="00F50A81">
                        <w:r>
                          <w:rPr>
                            <w:rFonts w:ascii="Arial" w:hAnsi="Arial" w:cs="Arial"/>
                            <w:b/>
                            <w:bCs/>
                            <w:color w:val="008000"/>
                            <w:sz w:val="8"/>
                            <w:szCs w:val="8"/>
                          </w:rPr>
                          <w:t xml:space="preserve">Newly Positioned </w:t>
                        </w:r>
                      </w:p>
                    </w:txbxContent>
                  </v:textbox>
                </v:rect>
                <v:rect id="Rectangle 153" o:spid="_x0000_s1177" style="position:absolute;left:37973;top:10661;width:316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7244F41" w14:textId="77777777" w:rsidR="00B57C8C" w:rsidRDefault="00B57C8C" w:rsidP="00F50A81">
                        <w:r>
                          <w:rPr>
                            <w:rFonts w:ascii="Arial" w:hAnsi="Arial" w:cs="Arial"/>
                            <w:b/>
                            <w:bCs/>
                            <w:color w:val="008000"/>
                            <w:sz w:val="8"/>
                            <w:szCs w:val="8"/>
                          </w:rPr>
                          <w:t>Digital signal</w:t>
                        </w:r>
                      </w:p>
                    </w:txbxContent>
                  </v:textbox>
                </v:rect>
                <v:rect id="Rectangle 154" o:spid="_x0000_s1178" style="position:absolute;left:32746;top:14782;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66980110" w14:textId="77777777" w:rsidR="00B57C8C" w:rsidRDefault="00B57C8C" w:rsidP="00F50A81">
                        <w:r>
                          <w:rPr>
                            <w:rFonts w:ascii="Arial" w:hAnsi="Arial" w:cs="Arial"/>
                            <w:b/>
                            <w:bCs/>
                            <w:color w:val="000000"/>
                            <w:sz w:val="10"/>
                            <w:szCs w:val="10"/>
                          </w:rPr>
                          <w:t>-</w:t>
                        </w:r>
                      </w:p>
                    </w:txbxContent>
                  </v:textbox>
                </v:rect>
                <v:rect id="Rectangle 155" o:spid="_x0000_s1179" style="position:absolute;left:32924;top:14782;width:71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3A0B0E3A" w14:textId="77777777" w:rsidR="00B57C8C" w:rsidRDefault="00B57C8C" w:rsidP="00F50A81">
                        <w:r>
                          <w:rPr>
                            <w:rFonts w:ascii="Arial" w:hAnsi="Arial" w:cs="Arial"/>
                            <w:b/>
                            <w:bCs/>
                            <w:color w:val="000000"/>
                            <w:sz w:val="10"/>
                            <w:szCs w:val="10"/>
                          </w:rPr>
                          <w:t>15</w:t>
                        </w:r>
                      </w:p>
                    </w:txbxContent>
                  </v:textbox>
                </v:rect>
                <v:line id="Line 156" o:spid="_x0000_s1180" style="position:absolute;visibility:visible;mso-wrap-style:square" from="33242,14293" to="3324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">
                  <v:stroke endcap="round"/>
                </v:line>
                <v:rect id="Rectangle 157" o:spid="_x0000_s1181" style="position:absolute;left:54552;top:5791;width:387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" fillcolor="silver" stroked="f"/>
                <v:rect id="Rectangle 158" o:spid="_x0000_s1182" style="position:absolute;left:54552;top:5791;width:387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" filled="f" strokeweight=".15pt">
                  <v:stroke joinstyle="round" endcap="round"/>
                </v:rect>
                <v:rect id="Rectangle 159" o:spid="_x0000_s1183" style="position:absolute;left:55930;top:9544;width:106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0553568" w14:textId="77777777" w:rsidR="00B57C8C" w:rsidRDefault="00B57C8C" w:rsidP="00F50A81">
                        <w:r>
                          <w:rPr>
                            <w:rFonts w:ascii="Arial" w:hAnsi="Arial" w:cs="Arial"/>
                            <w:color w:val="000000"/>
                            <w:sz w:val="12"/>
                            <w:szCs w:val="12"/>
                          </w:rPr>
                          <w:t>PU</w:t>
                        </w:r>
                      </w:p>
                    </w:txbxContent>
                  </v:textbox>
                </v:rect>
                <v:line id="Line 160" o:spid="_x0000_s1184" style="position:absolute;visibility:visible;mso-wrap-style:square" from="54883,12884" to="58089,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" strokecolor="#396" strokeweight="1.35pt">
                  <v:stroke endcap="round"/>
                </v:line>
                <v:shape id="Freeform 161" o:spid="_x0000_s1185" style="position:absolute;left:54590;top:12515;width:369;height:737;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" path="m58,116l,58,58,r,116xe" fillcolor="#396" stroked="f">
                  <v:path arrowok="t" o:connecttype="custom" o:connectlocs="36830,73660;0,36830;36830,0;36830,73660" o:connectangles="0,0,0,0"/>
                </v:shape>
                <v:shape id="Freeform 162" o:spid="_x0000_s1186" style="position:absolute;left:58019;top:12515;width:362;height:737;visibility:visible;mso-wrap-style:square;v-text-anchor:top" coordsize="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" path="m,l57,58,,116,,xe" fillcolor="#396" stroked="f">
                  <v:path arrowok="t" o:connecttype="custom" o:connectlocs="0,0;36195,36830;0,73660;0,0" o:connectangles="0,0,0,0"/>
                </v:shape>
                <v:rect id="Rectangle 163" o:spid="_x0000_s1187" style="position:absolute;left:55759;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1FDA0D1" w14:textId="77777777" w:rsidR="00B57C8C" w:rsidRDefault="00B57C8C" w:rsidP="00F50A81">
                        <w:r>
                          <w:rPr>
                            <w:rFonts w:ascii="Arial" w:hAnsi="Arial" w:cs="Arial"/>
                            <w:b/>
                            <w:bCs/>
                            <w:color w:val="008000"/>
                            <w:sz w:val="8"/>
                            <w:szCs w:val="8"/>
                          </w:rPr>
                          <w:t>4</w:t>
                        </w:r>
                      </w:p>
                    </w:txbxContent>
                  </v:textbox>
                </v:rect>
                <v:rect id="Rectangle 164" o:spid="_x0000_s1188" style="position:absolute;left:56051;top:12192;width: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64AA149A" w14:textId="77777777" w:rsidR="00B57C8C" w:rsidRDefault="00B57C8C" w:rsidP="00F50A81">
                        <w:r>
                          <w:rPr>
                            <w:rFonts w:ascii="Arial" w:hAnsi="Arial" w:cs="Arial"/>
                            <w:b/>
                            <w:bCs/>
                            <w:color w:val="008000"/>
                            <w:sz w:val="8"/>
                            <w:szCs w:val="8"/>
                          </w:rPr>
                          <w:t>.</w:t>
                        </w:r>
                      </w:p>
                    </w:txbxContent>
                  </v:textbox>
                </v:rect>
                <v:rect id="Rectangle 165" o:spid="_x0000_s1189" style="position:absolute;left:56165;top:12192;width:2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558DDCD7" w14:textId="77777777" w:rsidR="00B57C8C" w:rsidRDefault="00B57C8C" w:rsidP="00F50A81">
                        <w:r>
                          <w:rPr>
                            <w:rFonts w:ascii="Arial" w:hAnsi="Arial" w:cs="Arial"/>
                            <w:b/>
                            <w:bCs/>
                            <w:color w:val="008000"/>
                            <w:sz w:val="8"/>
                            <w:szCs w:val="8"/>
                          </w:rPr>
                          <w:t xml:space="preserve">6 </w:t>
                        </w:r>
                      </w:p>
                    </w:txbxContent>
                  </v:textbox>
                </v:rect>
                <v:rect id="Rectangle 166" o:spid="_x0000_s1190" style="position:absolute;left:56578;top:12192;width:90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3AEED007" w14:textId="77777777" w:rsidR="00B57C8C" w:rsidRDefault="00B57C8C" w:rsidP="00F50A81">
                        <w:proofErr w:type="gramStart"/>
                        <w:r>
                          <w:rPr>
                            <w:rFonts w:ascii="Arial" w:hAnsi="Arial" w:cs="Arial"/>
                            <w:b/>
                            <w:bCs/>
                            <w:color w:val="008000"/>
                            <w:sz w:val="8"/>
                            <w:szCs w:val="8"/>
                          </w:rPr>
                          <w:t>kHz</w:t>
                        </w:r>
                        <w:proofErr w:type="gramEnd"/>
                      </w:p>
                    </w:txbxContent>
                  </v:textbox>
                </v:rect>
                <v:rect id="Rectangle 167" o:spid="_x0000_s1191" style="position:absolute;left:54527;top:5949;width:421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462F0A53" w14:textId="77777777" w:rsidR="00B57C8C" w:rsidRDefault="00B57C8C" w:rsidP="00F50A81">
                        <w:r>
                          <w:rPr>
                            <w:rFonts w:ascii="Arial" w:hAnsi="Arial" w:cs="Arial"/>
                            <w:b/>
                            <w:bCs/>
                            <w:color w:val="008000"/>
                            <w:sz w:val="8"/>
                            <w:szCs w:val="8"/>
                          </w:rPr>
                          <w:t xml:space="preserve">Newly Positioned </w:t>
                        </w:r>
                      </w:p>
                    </w:txbxContent>
                  </v:textbox>
                </v:rect>
                <v:rect id="Rectangle 168" o:spid="_x0000_s1192" style="position:absolute;left:54762;top:6419;width:3162;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7D27DC5C" w14:textId="77777777" w:rsidR="00B57C8C" w:rsidRDefault="00B57C8C" w:rsidP="00F50A81">
                        <w:r>
                          <w:rPr>
                            <w:rFonts w:ascii="Arial" w:hAnsi="Arial" w:cs="Arial"/>
                            <w:b/>
                            <w:bCs/>
                            <w:color w:val="008000"/>
                            <w:sz w:val="8"/>
                            <w:szCs w:val="8"/>
                          </w:rPr>
                          <w:t>Digital signal</w:t>
                        </w:r>
                      </w:p>
                    </w:txbxContent>
                  </v:textbox>
                </v:rect>
                <v:line id="Line 169" o:spid="_x0000_s1193" style="position:absolute;visibility:visible;mso-wrap-style:square" from="45923,2387" to="4592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" strokecolor="red" strokeweight=".45pt">
                  <v:stroke endcap="round"/>
                </v:line>
                <v:line id="Line 170" o:spid="_x0000_s1194" style="position:absolute;visibility:visible;mso-wrap-style:square" from="46101,3892" to="46101,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" strokecolor="silver" strokeweight=".45pt">
                  <v:stroke endcap="round"/>
                </v:line>
                <v:line id="Line 171" o:spid="_x0000_s1195" style="position:absolute;visibility:visible;mso-wrap-style:square" from="45745,3892" to="45745,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" strokecolor="silver" strokeweight=".45pt">
                  <v:stroke endcap="round"/>
                </v:line>
                <v:line id="Line 172" o:spid="_x0000_s1196" style="position:absolute;visibility:visible;mso-wrap-style:square" from="50145,9944" to="50145,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" strokecolor="silver" strokeweight=".45pt">
                  <v:stroke endcap="round"/>
                </v:line>
                <v:line id="Line 173" o:spid="_x0000_s1197" style="position:absolute;visibility:visible;mso-wrap-style:square" from="54197,9944" to="54197,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" strokecolor="silver" strokeweight=".45pt">
                  <v:stroke endcap="round"/>
                </v:line>
                <v:line id="Line 174" o:spid="_x0000_s1198" style="position:absolute;visibility:visible;mso-wrap-style:square" from="41694,9944" to="41694,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" strokecolor="silver" strokeweight=".45pt">
                  <v:stroke endcap="round"/>
                </v:line>
                <v:line id="Line 175" o:spid="_x0000_s1199" style="position:absolute;visibility:visible;mso-wrap-style:square" from="37649,9944" to="37649,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" strokecolor="silver" strokeweight=".45pt">
                  <v:stroke endcap="round"/>
                </v:line>
                <v:line id="Line 176" o:spid="_x0000_s1200" style="position:absolute;visibility:visible;mso-wrap-style:square" from="32543,133" to="593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">
                  <v:stroke endcap="round"/>
                </v:line>
                <v:line id="Line 177" o:spid="_x0000_s1201" style="position:absolute;visibility:visible;mso-wrap-style:square" from="21793,9321" to="2179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" strokecolor="silver" strokeweight=".45pt">
                  <v:stroke endcap="round"/>
                </v:line>
                <v:line id="Line 178" o:spid="_x0000_s1202" style="position:absolute;visibility:visible;mso-wrap-style:square" from="5238,9321" to="5238,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" strokecolor="silver" strokeweight=".45pt">
                  <v:stroke endcap="round"/>
                </v:line>
                <v:shape id="Freeform 179" o:spid="_x0000_s1203" style="position:absolute;left:9321;top:3232;width:8255;height:8496;visibility:visible;mso-wrap-style:square;v-text-anchor:top" coordsize="225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" path="m2202,2286r-4,-46c2196,2227,2205,2216,2218,2215v13,-2,24,8,25,20l2248,2281v2,13,-8,24,-20,25c2215,2308,2204,2299,2202,2286xm2188,2148r-5,-45c2182,2090,2191,2079,2204,2077v12,-1,24,8,25,21l2234,2144v1,12,-8,24,-21,25c2201,2170,2189,2161,2188,2148xm2173,2011r-4,-46c2167,1952,2176,1941,2189,1940v13,-2,24,8,25,20l2219,2006v2,13,-8,24,-20,25c2186,2033,2175,2024,2173,2011xm2159,1873r-5,-45c2153,1815,2162,1804,2175,1802v12,-1,24,8,25,21l2205,1869v1,12,-8,24,-21,25c2172,1895,2160,1886,2159,1873xm2144,1736r-4,-46c2138,1677,2147,1666,2160,1665v13,-2,24,8,25,20l2190,1731v2,13,-8,24,-20,25c2157,1758,2146,1749,2144,1736xm2130,1598r-5,-45c2124,1540,2133,1529,2146,1527v12,-1,24,8,25,21l2176,1594v1,12,-8,24,-21,25c2143,1620,2131,1611,2130,1598xm2115,1461r-4,-46c2109,1403,2118,1391,2131,1390v13,-1,24,8,25,20l2161,1456v2,13,-8,24,-20,26c2128,1483,2117,1474,2115,1461xm2101,1324r-5,-46c2095,1265,2104,1254,2117,1252v12,-1,24,8,25,21l2147,1319v1,12,-8,24,-21,25c2114,1345,2102,1336,2101,1324xm2086,1186r-4,-46c2080,1128,2089,1116,2102,1115v13,-1,24,8,25,20l2132,1181v2,13,-8,24,-20,26c2099,1208,2088,1199,2086,1186xm2072,1049r-5,-46c2066,990,2075,979,2088,977v12,-1,24,8,25,21l2118,1044v1,12,-8,24,-21,25c2085,1070,2073,1061,2072,1049xm2057,911r-4,-46c2051,853,2060,841,2073,840v13,-1,24,8,25,20l2103,906v2,13,-8,24,-20,26c2070,933,2059,924,2057,911xm2043,774r-5,-46c2037,715,2046,704,2059,702v12,-1,24,8,25,21l2089,769v1,12,-8,24,-21,25c2056,795,2044,786,2043,774xm2028,636r-4,-46c2022,578,2031,566,2044,565v13,-1,24,8,25,20l2074,631v2,13,-8,24,-20,26c2041,658,2030,649,2028,636xm1994,538r-41,-23c1942,509,1938,495,1944,484v6,-11,20,-15,32,-9l2016,497v11,7,15,21,9,32c2019,540,2005,544,1994,538xm1873,471r-41,-23c1821,442,1817,428,1823,417v6,-11,20,-15,32,-9l1895,430v11,7,15,21,9,32c1898,473,1884,477,1873,471xm1752,404r-41,-22c1700,375,1696,361,1702,350v6,-11,20,-15,32,-9l1774,364v11,6,15,20,9,31c1777,406,1763,410,1752,404xm1631,337r-41,-22c1579,308,1575,294,1581,283v7,-11,21,-15,32,-9l1653,297v11,6,15,20,9,31c1656,339,1642,343,1631,337xm1510,270r-41,-22c1458,241,1454,227,1460,216v7,-11,21,-15,32,-9l1532,230v11,6,15,20,9,31c1535,272,1521,276,1510,270xm1389,203r-41,-22c1337,175,1333,161,1339,149v7,-11,21,-15,32,-9l1411,163v11,6,15,20,9,31c1414,205,1400,209,1389,203xm1268,136r-40,-22c1216,108,1212,94,1219,82v6,-11,20,-15,31,-9l1290,96v11,6,15,20,9,31c1293,138,1279,142,1268,136xm1147,69l1107,47v-12,-6,-16,-20,-9,-31c1104,4,1118,,1129,7r40,22c1180,35,1184,49,1178,60v-6,11,-20,15,-31,9xm1049,85r-40,23c998,114,984,110,977,99v-6,-11,-2,-25,9,-31l1026,45v11,-6,25,-2,32,9c1064,65,1060,79,1049,85xm928,153r-40,23c877,182,863,178,857,167v-6,-11,-2,-25,9,-31l906,113v11,-6,25,-2,31,9c943,133,940,147,928,153xm808,221r-40,23c757,250,743,246,737,235v-7,-11,-3,-25,8,-31l785,181v12,-6,26,-2,32,9c823,201,819,215,808,221xm688,289r-40,23c637,318,623,314,616,303v-6,-11,-2,-25,9,-31l665,249v11,-6,25,-2,31,9c703,269,699,283,688,289xm567,357r-40,23c516,386,502,382,496,371v-6,-11,-2,-25,9,-31l545,317v11,-6,25,-2,31,9c582,337,579,351,567,357xm447,425r-40,23c396,454,382,450,376,439v-7,-11,-3,-25,8,-31l424,385v11,-6,26,-2,32,9c462,405,458,419,447,425xm327,493r-40,23c276,522,262,518,255,507v-6,-11,-2,-25,9,-31l304,453v11,-6,25,-2,31,9c342,473,338,487,327,493xm223,547r-4,46c217,606,206,615,193,614v-12,-2,-21,-13,-20,-26l178,543v1,-13,12,-22,25,-21c216,523,225,535,223,547xm209,685r-5,46c203,743,192,752,179,751v-13,-1,-22,-12,-20,-25l163,680v2,-13,13,-22,26,-21c201,661,210,672,209,685xm195,822r-5,46c189,881,177,890,165,889v-13,-2,-22,-13,-21,-26l149,818v1,-13,13,-22,25,-21c187,798,196,810,195,822xm181,960r-5,46c174,1018,163,1027,150,1026v-12,-1,-21,-12,-20,-25l135,955v1,-13,12,-22,25,-21c173,936,182,947,181,960xm166,1097r-5,46c160,1156,149,1165,136,1164v-12,-2,-22,-13,-20,-26l120,1093v2,-13,13,-22,26,-21c158,1073,168,1085,166,1097xm152,1235r-5,46c146,1293,135,1302,122,1301v-13,-1,-22,-12,-21,-25l106,1230v1,-13,13,-22,25,-21c144,1211,153,1222,152,1235xm138,1372r-5,46c132,1431,120,1440,108,1439v-13,-2,-22,-13,-21,-26l92,1368v1,-13,12,-22,25,-21c130,1348,139,1360,138,1372xm123,1510r-4,46c117,1568,106,1577,93,1576v-12,-1,-22,-12,-20,-25l78,1505v1,-13,12,-22,25,-21c115,1486,125,1497,123,1510xm109,1647r-5,46c103,1706,92,1715,79,1714v-13,-2,-22,-13,-21,-26l63,1643v2,-13,13,-22,26,-21c101,1623,110,1635,109,1647xm95,1785r-5,46c89,1843,77,1852,65,1851v-13,-1,-22,-12,-21,-25l49,1780v1,-13,13,-22,25,-21c87,1761,96,1772,95,1785xm80,1922r-4,46c74,1981,63,1990,50,1989v-12,-2,-21,-13,-20,-26l35,1918v1,-13,12,-22,25,-21c73,1898,82,1910,80,1922xm66,2060r-5,46c60,2118,49,2127,36,2126v-13,-1,-22,-12,-20,-25l20,2055v2,-13,13,-22,26,-21c58,2036,67,2047,66,2060xm52,2197r-5,46c46,2256,34,2265,22,2264,9,2262,,2251,1,2238r5,-45c7,2180,19,2171,31,2172v13,1,22,13,21,25xe" fillcolor="red" strokecolor="red" strokeweight=".45pt">
                  <v:stroke joinstyle="bevel"/>
                  <v:path arrowok="t" o:connecttype="custom" o:connectlocs="824766,839691;808623,764593;797250,740297;806789,747660;807156,671090;785142,622129;786610,639063;798350,586790;781840,511692;770834,487396;780006,494759;780373,417821;758359,369228;760194,386162;771567,333520;755424,258423;744051,234127;753590,241857;724972,174859;672140,164920;687183,173386;650861,133997;580051,104179;554002,99393;565376,96080;503005,51537;450540,41966;465215,50065;428893,10676;358450,36444;340473,56323;343775,44911;273332,75097;237744,114855;252420,106388;199954,116695;137950,161606;119973,181485;122908,170073;63472,216457;74845,269099;76680,252165;54666,301125;55033,377695;60904,403832;53566,394629;37056,469726;48796,522000;50631,505066;28617,554026;28984,630964;34854,657101;27150,647530;11007,722627;22380,775269;24215,758335;2201,807296" o:connectangles="0,0,0,0,0,0,0,0,0,0,0,0,0,0,0,0,0,0,0,0,0,0,0,0,0,0,0,0,0,0,0,0,0,0,0,0,0,0,0,0,0,0,0,0,0,0,0,0,0,0,0,0,0,0,0,0,0"/>
                  <o:lock v:ext="edit" verticies="t"/>
                </v:shape>
                <v:rect id="Rectangle 180" o:spid="_x0000_s1204" style="position:absolute;left:3721;top:2070;width:245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420EDCA6" w14:textId="77777777" w:rsidR="00B57C8C" w:rsidRDefault="00B57C8C" w:rsidP="00F50A81">
                        <w:r>
                          <w:rPr>
                            <w:rFonts w:ascii="Arial" w:hAnsi="Arial" w:cs="Arial"/>
                            <w:b/>
                            <w:bCs/>
                            <w:color w:val="000000"/>
                            <w:sz w:val="8"/>
                            <w:szCs w:val="8"/>
                          </w:rPr>
                          <w:t>Core-Only</w:t>
                        </w:r>
                      </w:p>
                    </w:txbxContent>
                  </v:textbox>
                </v:rect>
                <w10:anchorlock/>
              </v:group>
            </w:pict>
          </mc:Fallback>
        </mc:AlternateContent>
      </w:r>
    </w:p>
    <w:p w14:paraId="6A5F5475" w14:textId="11D79653" w:rsidR="00F50A81" w:rsidRPr="00F6694F" w:rsidRDefault="00F50A81" w:rsidP="00F50A81">
      <w:pPr>
        <w:pStyle w:val="Note"/>
        <w:rPr>
          <w:lang w:val="en-GB"/>
        </w:rPr>
      </w:pPr>
      <w:r w:rsidRPr="00F6694F">
        <w:rPr>
          <w:lang w:val="en-GB"/>
        </w:rPr>
        <w:t>NOTE</w:t>
      </w:r>
      <w:r w:rsidR="008922C7" w:rsidRPr="00F6694F">
        <w:rPr>
          <w:lang w:val="en-GB"/>
        </w:rPr>
        <w:t xml:space="preserve"> </w:t>
      </w:r>
      <w:r w:rsidRPr="00F6694F">
        <w:rPr>
          <w:lang w:val="en-GB"/>
        </w:rPr>
        <w:t>– PL/SL/TL and PU/SU/TU are used for indicating lower and upper positioning of the digital block respectively. The indication is for convenience only, and does not suggest an actual difference in the signal.</w:t>
      </w:r>
    </w:p>
    <w:p w14:paraId="66380895" w14:textId="77777777" w:rsidR="00F50A81" w:rsidRPr="00F6694F" w:rsidRDefault="00F50A81" w:rsidP="00F50A81">
      <w:pPr>
        <w:rPr>
          <w:lang w:val="en-GB"/>
        </w:rPr>
      </w:pPr>
      <w:r w:rsidRPr="00F6694F">
        <w:rPr>
          <w:lang w:val="en-GB"/>
        </w:rPr>
        <w:t>The configuration is defined by system modes and power settings, and provides various combinations of logical channels, bit rates, and protection levels.</w:t>
      </w:r>
    </w:p>
    <w:p w14:paraId="0EAE348B" w14:textId="77777777" w:rsidR="00F50A81" w:rsidRPr="00F6694F" w:rsidRDefault="00F50A81" w:rsidP="00F50A81">
      <w:pPr>
        <w:rPr>
          <w:lang w:val="en-GB"/>
        </w:rPr>
      </w:pPr>
      <w:r w:rsidRPr="00F6694F">
        <w:rPr>
          <w:lang w:val="en-GB"/>
        </w:rPr>
        <w:t xml:space="preserve">Three different digital block-pairs or blocks may be employed. The Primary block-pair, indicated by PL (Primary Lower) and PU (Primary Upper), occupies 10-kHz, is present in all the configurations and carries logical channel P1. The Secondary block-pair, indicated by SL (Secondary Lower) and SU (Secondary Upper), may be present in the 20-kHz configuration MA3 and in the 30-kHz configuration MA1. The Tertiary block-pair, indicated by TL (Tertiary Lower) and TU (Tertiary Upper), may be present in the 30-kHz configuration MA1. Logical channel P3 is carried solely by the </w:t>
      </w:r>
      <w:r w:rsidRPr="00F6694F">
        <w:rPr>
          <w:lang w:val="en-GB"/>
        </w:rPr>
        <w:lastRenderedPageBreak/>
        <w:t>Secondary block-pair in the 20-kHz configuration MA3, and jointly by the Secondary block-pair and Tertiary block-pair in the 30-kHz configuration MA1.</w:t>
      </w:r>
    </w:p>
    <w:p w14:paraId="4C226800" w14:textId="77777777" w:rsidR="00F50A81" w:rsidRPr="00F6694F" w:rsidRDefault="00F50A81" w:rsidP="00F50A81">
      <w:pPr>
        <w:pStyle w:val="FigureNo"/>
        <w:rPr>
          <w:lang w:val="en-GB"/>
        </w:rPr>
      </w:pPr>
      <w:r w:rsidRPr="00F6694F">
        <w:rPr>
          <w:lang w:val="en-GB"/>
        </w:rPr>
        <w:t>FIGURE 2</w:t>
      </w:r>
    </w:p>
    <w:p w14:paraId="5EFCA7FB" w14:textId="77777777" w:rsidR="00F50A81" w:rsidRPr="00F6694F" w:rsidRDefault="00F50A81" w:rsidP="00F50A81">
      <w:pPr>
        <w:pStyle w:val="Figuretitle"/>
        <w:rPr>
          <w:lang w:val="en-GB"/>
        </w:rPr>
      </w:pPr>
      <w:r w:rsidRPr="00F6694F">
        <w:rPr>
          <w:lang w:val="en-GB"/>
        </w:rPr>
        <w:t>HD Radio AM system digital-only block positioning examples</w:t>
      </w:r>
    </w:p>
    <w:p w14:paraId="1DC53C2D" w14:textId="77777777" w:rsidR="00F50A81" w:rsidRDefault="00F50A81" w:rsidP="00F50A81">
      <w:pPr>
        <w:pStyle w:val="Figure"/>
      </w:pPr>
      <w:r>
        <w:rPr>
          <w:noProof/>
          <w:lang w:eastAsia="en-GB"/>
        </w:rPr>
        <w:drawing>
          <wp:inline distT="0" distB="0" distL="0" distR="0" wp14:anchorId="15932B16" wp14:editId="49E8A510">
            <wp:extent cx="5943600"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32A244B8" w14:textId="77777777" w:rsidR="00F50A81" w:rsidRPr="00F6694F" w:rsidRDefault="00F50A81" w:rsidP="00F50A81">
      <w:pPr>
        <w:pStyle w:val="Note"/>
        <w:rPr>
          <w:lang w:val="en-GB"/>
        </w:rPr>
      </w:pPr>
      <w:r w:rsidRPr="00F6694F">
        <w:rPr>
          <w:lang w:val="en-GB"/>
        </w:rPr>
        <w:t>NOTE – PL/SL and PU/SU are used for indicating lower and upper positioning of the digital block respectively. The indication is for convenience only, and does not suggest an actual difference in the signal.</w:t>
      </w:r>
    </w:p>
    <w:p w14:paraId="16330D6E" w14:textId="77777777" w:rsidR="00F50A81" w:rsidRPr="00F6694F" w:rsidRDefault="00F50A81" w:rsidP="00F50A81">
      <w:pPr>
        <w:rPr>
          <w:lang w:val="en-GB"/>
        </w:rPr>
      </w:pPr>
      <w:bookmarkStart w:id="4" w:name="_Ref365964724"/>
      <w:bookmarkStart w:id="5" w:name="_Toc366572541"/>
      <w:r w:rsidRPr="00F6694F">
        <w:rPr>
          <w:lang w:val="en-GB"/>
        </w:rPr>
        <w:t>The essential characteristics of the HD Radio system configurations (operating modes) are summarized in Table 1. Additional time-frequency information may be found in Table 2.</w:t>
      </w:r>
    </w:p>
    <w:bookmarkEnd w:id="4"/>
    <w:p w14:paraId="3F96EC7C" w14:textId="77777777" w:rsidR="00F50A81" w:rsidRPr="00F6694F" w:rsidRDefault="00F50A81" w:rsidP="00F50A81">
      <w:pPr>
        <w:pStyle w:val="TableNo"/>
        <w:rPr>
          <w:b/>
          <w:i/>
          <w:lang w:val="en-GB"/>
        </w:rPr>
      </w:pPr>
      <w:r w:rsidRPr="00F6694F">
        <w:rPr>
          <w:lang w:val="en-GB"/>
        </w:rPr>
        <w:t>TABLE 1</w:t>
      </w:r>
    </w:p>
    <w:p w14:paraId="1BFB1B61" w14:textId="77777777" w:rsidR="00F50A81" w:rsidRPr="00F6694F" w:rsidRDefault="00F50A81" w:rsidP="00F50A81">
      <w:pPr>
        <w:pStyle w:val="Tabletitle"/>
        <w:rPr>
          <w:lang w:val="en-GB"/>
        </w:rPr>
      </w:pPr>
      <w:r w:rsidRPr="00F6694F">
        <w:rPr>
          <w:lang w:val="en-GB"/>
        </w:rPr>
        <w:t>Characteristics of various HD Radio AM system operating modes</w:t>
      </w:r>
      <w:bookmarkEnd w:id="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2"/>
        <w:gridCol w:w="712"/>
        <w:gridCol w:w="711"/>
        <w:gridCol w:w="712"/>
        <w:gridCol w:w="608"/>
        <w:gridCol w:w="1139"/>
        <w:gridCol w:w="674"/>
        <w:gridCol w:w="712"/>
        <w:gridCol w:w="1139"/>
        <w:gridCol w:w="1139"/>
        <w:gridCol w:w="1281"/>
      </w:tblGrid>
      <w:tr w:rsidR="00F50A81" w:rsidRPr="00BE0BE4" w14:paraId="1F3F5BB6" w14:textId="77777777" w:rsidTr="008922C7">
        <w:trPr>
          <w:cantSplit/>
          <w:tblHeader/>
          <w:jc w:val="center"/>
        </w:trPr>
        <w:tc>
          <w:tcPr>
            <w:tcW w:w="808" w:type="dxa"/>
            <w:vMerge w:val="restart"/>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0B5612E9" w14:textId="77777777" w:rsidR="00F50A81" w:rsidRPr="00BE0BE4" w:rsidRDefault="00F50A81" w:rsidP="00946C92">
            <w:pPr>
              <w:pStyle w:val="Tablehead"/>
              <w:rPr>
                <w:sz w:val="18"/>
                <w:szCs w:val="18"/>
              </w:rPr>
            </w:pPr>
            <w:r w:rsidRPr="00BE0BE4">
              <w:rPr>
                <w:sz w:val="18"/>
                <w:szCs w:val="18"/>
              </w:rPr>
              <w:t>System</w:t>
            </w:r>
            <w:r w:rsidRPr="00BE0BE4">
              <w:rPr>
                <w:sz w:val="18"/>
                <w:szCs w:val="18"/>
              </w:rPr>
              <w:br/>
              <w:t>Mode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002030BE" w14:textId="77777777" w:rsidR="00F50A81" w:rsidRPr="00BE0BE4" w:rsidRDefault="00F50A81" w:rsidP="00946C92">
            <w:pPr>
              <w:pStyle w:val="Tablehead"/>
              <w:rPr>
                <w:sz w:val="18"/>
                <w:szCs w:val="18"/>
              </w:rPr>
            </w:pPr>
            <w:r w:rsidRPr="00BE0BE4">
              <w:rPr>
                <w:sz w:val="18"/>
                <w:szCs w:val="18"/>
              </w:rPr>
              <w:t>Used</w:t>
            </w:r>
            <w:r w:rsidRPr="00BE0BE4">
              <w:rPr>
                <w:sz w:val="18"/>
                <w:szCs w:val="18"/>
              </w:rPr>
              <w:br/>
              <w:t>BW</w:t>
            </w:r>
            <w:r w:rsidRPr="00BE0BE4">
              <w:rPr>
                <w:sz w:val="18"/>
                <w:szCs w:val="18"/>
              </w:rPr>
              <w:br/>
            </w:r>
            <w:r>
              <w:rPr>
                <w:sz w:val="18"/>
                <w:szCs w:val="18"/>
              </w:rPr>
              <w:t>(kHz)</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6DFA900F" w14:textId="77777777" w:rsidR="00F50A81" w:rsidRPr="00BE0BE4" w:rsidRDefault="00F50A81" w:rsidP="00946C92">
            <w:pPr>
              <w:pStyle w:val="Tablehead"/>
              <w:rPr>
                <w:sz w:val="18"/>
                <w:szCs w:val="18"/>
              </w:rPr>
            </w:pPr>
            <w:r w:rsidRPr="00BE0BE4">
              <w:rPr>
                <w:sz w:val="18"/>
                <w:szCs w:val="18"/>
              </w:rPr>
              <w:t>Total</w:t>
            </w:r>
            <w:r>
              <w:rPr>
                <w:sz w:val="18"/>
                <w:szCs w:val="18"/>
              </w:rPr>
              <w:t xml:space="preserve"> </w:t>
            </w:r>
            <w:r w:rsidRPr="00BE0BE4">
              <w:rPr>
                <w:sz w:val="18"/>
                <w:szCs w:val="18"/>
              </w:rPr>
              <w:t>bit</w:t>
            </w:r>
            <w:r w:rsidRPr="00BE0BE4">
              <w:rPr>
                <w:sz w:val="18"/>
                <w:szCs w:val="18"/>
              </w:rPr>
              <w:br/>
              <w:t>rate</w:t>
            </w:r>
            <w:r w:rsidRPr="0076109B">
              <w:rPr>
                <w:sz w:val="18"/>
                <w:szCs w:val="18"/>
                <w:vertAlign w:val="superscript"/>
              </w:rPr>
              <w:t>(1)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407581A4" w14:textId="77777777" w:rsidR="00F50A81" w:rsidRPr="00BE0BE4" w:rsidRDefault="00F50A81" w:rsidP="00946C92">
            <w:pPr>
              <w:pStyle w:val="Tablehead"/>
              <w:rPr>
                <w:sz w:val="18"/>
                <w:szCs w:val="18"/>
              </w:rPr>
            </w:pPr>
            <w:r w:rsidRPr="00BE0BE4">
              <w:rPr>
                <w:sz w:val="18"/>
                <w:szCs w:val="18"/>
              </w:rPr>
              <w:t>Channel P1</w:t>
            </w:r>
          </w:p>
        </w:tc>
        <w:tc>
          <w:tcPr>
            <w:tcW w:w="2514" w:type="dxa"/>
            <w:gridSpan w:val="3"/>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76FB51E8" w14:textId="77777777" w:rsidR="00F50A81" w:rsidRPr="00BE0BE4" w:rsidRDefault="00F50A81" w:rsidP="00946C92">
            <w:pPr>
              <w:pStyle w:val="Tablehead"/>
              <w:rPr>
                <w:sz w:val="18"/>
                <w:szCs w:val="18"/>
              </w:rPr>
            </w:pPr>
            <w:r w:rsidRPr="00BE0BE4">
              <w:rPr>
                <w:sz w:val="18"/>
                <w:szCs w:val="18"/>
              </w:rPr>
              <w:t>Channel P3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22822F9D" w14:textId="77777777" w:rsidR="00F50A81" w:rsidRPr="00BE0BE4" w:rsidRDefault="00F50A81" w:rsidP="00946C92">
            <w:pPr>
              <w:pStyle w:val="Tablehead"/>
              <w:rPr>
                <w:sz w:val="18"/>
                <w:szCs w:val="18"/>
              </w:rPr>
            </w:pPr>
            <w:r w:rsidRPr="00BE0BE4">
              <w:rPr>
                <w:sz w:val="18"/>
                <w:szCs w:val="18"/>
              </w:rPr>
              <w:t>Analogue</w:t>
            </w:r>
            <w:r w:rsidRPr="00BE0BE4">
              <w:rPr>
                <w:sz w:val="18"/>
                <w:szCs w:val="18"/>
              </w:rPr>
              <w:br/>
              <w:t>host</w:t>
            </w:r>
            <w:r w:rsidRPr="00BE0BE4">
              <w:rPr>
                <w:sz w:val="18"/>
                <w:szCs w:val="18"/>
              </w:rPr>
              <w:br/>
              <w:t>signal</w:t>
            </w:r>
            <w:r w:rsidRPr="00BE0BE4">
              <w:rPr>
                <w:sz w:val="18"/>
                <w:szCs w:val="18"/>
              </w:rPr>
              <w:br/>
              <w:t>support</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77695719" w14:textId="77777777" w:rsidR="00F50A81" w:rsidRPr="00BE0BE4" w:rsidRDefault="00F50A81" w:rsidP="00946C92">
            <w:pPr>
              <w:pStyle w:val="Tablehead"/>
              <w:rPr>
                <w:sz w:val="18"/>
                <w:szCs w:val="18"/>
              </w:rPr>
            </w:pPr>
            <w:r w:rsidRPr="00BE0BE4">
              <w:rPr>
                <w:sz w:val="18"/>
                <w:szCs w:val="18"/>
              </w:rPr>
              <w:t>Comments</w:t>
            </w:r>
          </w:p>
        </w:tc>
      </w:tr>
      <w:tr w:rsidR="00F50A81" w:rsidRPr="00BE0BE4" w14:paraId="7A5F1407" w14:textId="77777777" w:rsidTr="008922C7">
        <w:trPr>
          <w:cantSplit/>
          <w:tblHeader/>
          <w:jc w:val="center"/>
        </w:trPr>
        <w:tc>
          <w:tcPr>
            <w:tcW w:w="8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AE11E2" w14:textId="77777777" w:rsidR="00F50A81" w:rsidRPr="00BE0BE4" w:rsidRDefault="00F50A81" w:rsidP="00946C92">
            <w:pPr>
              <w:pStyle w:val="Tablehead"/>
              <w:rPr>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F0F0DB" w14:textId="77777777" w:rsidR="00F50A81" w:rsidRPr="00BE0BE4" w:rsidRDefault="00F50A81" w:rsidP="00946C92">
            <w:pPr>
              <w:pStyle w:val="Tablehead"/>
              <w:rPr>
                <w:sz w:val="18"/>
                <w:szCs w:val="18"/>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54CEA8" w14:textId="77777777" w:rsidR="00F50A81" w:rsidRPr="00BE0BE4" w:rsidRDefault="00F50A81" w:rsidP="00946C92">
            <w:pPr>
              <w:pStyle w:val="Tablehead"/>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6A88FFB6" w14:textId="77777777" w:rsidR="00F50A81" w:rsidRPr="00BE0BE4" w:rsidRDefault="00F50A81" w:rsidP="00946C92">
            <w:pPr>
              <w:pStyle w:val="Tablehead"/>
              <w:rPr>
                <w:sz w:val="18"/>
                <w:szCs w:val="18"/>
              </w:rPr>
            </w:pPr>
            <w:r w:rsidRPr="00BE0BE4">
              <w:rPr>
                <w:sz w:val="18"/>
                <w:szCs w:val="18"/>
              </w:rPr>
              <w:t>Code</w:t>
            </w:r>
            <w:r w:rsidRPr="00BE0BE4">
              <w:rPr>
                <w:sz w:val="18"/>
                <w:szCs w:val="18"/>
              </w:rPr>
              <w:br/>
              <w:t>rate</w:t>
            </w:r>
          </w:p>
        </w:tc>
        <w:tc>
          <w:tcPr>
            <w:tcW w:w="605"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24C6CC8D" w14:textId="77777777" w:rsidR="00F50A81" w:rsidRPr="00BE0BE4" w:rsidRDefault="00F50A81" w:rsidP="00946C92">
            <w:pPr>
              <w:pStyle w:val="Tablehead"/>
              <w:rPr>
                <w:sz w:val="18"/>
                <w:szCs w:val="18"/>
              </w:rPr>
            </w:pPr>
            <w:r>
              <w:rPr>
                <w:sz w:val="18"/>
                <w:szCs w:val="18"/>
              </w:rPr>
              <w:t xml:space="preserve">Bit </w:t>
            </w:r>
            <w:r w:rsidRPr="00BE0BE4">
              <w:rPr>
                <w:sz w:val="18"/>
                <w:szCs w:val="18"/>
              </w:rPr>
              <w:t>rate</w:t>
            </w:r>
            <w:r w:rsidRPr="0076109B">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79A1F21E" w14:textId="77777777" w:rsidR="00F50A81" w:rsidRPr="00BE0BE4" w:rsidRDefault="00F50A81" w:rsidP="00946C92">
            <w:pPr>
              <w:pStyle w:val="Tablehead"/>
              <w:rPr>
                <w:sz w:val="18"/>
                <w:szCs w:val="18"/>
              </w:rPr>
            </w:pPr>
            <w:r w:rsidRPr="00BE0BE4">
              <w:rPr>
                <w:sz w:val="18"/>
                <w:szCs w:val="18"/>
              </w:rPr>
              <w:t>Modulation</w:t>
            </w:r>
          </w:p>
        </w:tc>
        <w:tc>
          <w:tcPr>
            <w:tcW w:w="671"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54D2723E" w14:textId="77777777" w:rsidR="00F50A81" w:rsidRPr="00BE0BE4" w:rsidRDefault="00F50A81" w:rsidP="00946C92">
            <w:pPr>
              <w:pStyle w:val="Tablehead"/>
              <w:rPr>
                <w:sz w:val="18"/>
                <w:szCs w:val="18"/>
              </w:rPr>
            </w:pPr>
            <w:r w:rsidRPr="00BE0BE4">
              <w:rPr>
                <w:sz w:val="18"/>
                <w:szCs w:val="18"/>
              </w:rPr>
              <w:t>Code</w:t>
            </w:r>
            <w:r w:rsidRPr="00BE0BE4">
              <w:rPr>
                <w:sz w:val="18"/>
                <w:szCs w:val="18"/>
              </w:rPr>
              <w:br/>
              <w:t>rate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28758C6B" w14:textId="77777777" w:rsidR="00F50A81" w:rsidRPr="00BE0BE4" w:rsidRDefault="00F50A81" w:rsidP="00946C92">
            <w:pPr>
              <w:pStyle w:val="Tablehead"/>
              <w:rPr>
                <w:sz w:val="18"/>
                <w:szCs w:val="18"/>
              </w:rPr>
            </w:pPr>
            <w:r>
              <w:rPr>
                <w:sz w:val="18"/>
                <w:szCs w:val="18"/>
              </w:rPr>
              <w:t xml:space="preserve">Bit </w:t>
            </w:r>
            <w:r w:rsidRPr="00BE0BE4">
              <w:rPr>
                <w:sz w:val="18"/>
                <w:szCs w:val="18"/>
              </w:rPr>
              <w:t>rate</w:t>
            </w:r>
            <w:r w:rsidRPr="0076109B">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40989AD2" w14:textId="77777777" w:rsidR="00F50A81" w:rsidRPr="00BE0BE4" w:rsidRDefault="00F50A81" w:rsidP="00946C92">
            <w:pPr>
              <w:pStyle w:val="Tablehead"/>
              <w:rPr>
                <w:sz w:val="18"/>
                <w:szCs w:val="18"/>
              </w:rPr>
            </w:pPr>
            <w:r w:rsidRPr="00BE0BE4">
              <w:rPr>
                <w:sz w:val="18"/>
                <w:szCs w:val="18"/>
              </w:rPr>
              <w:t>Modula</w:t>
            </w:r>
            <w:r w:rsidRPr="00BE0BE4">
              <w:rPr>
                <w:rFonts w:hint="eastAsia"/>
                <w:sz w:val="18"/>
                <w:szCs w:val="18"/>
                <w:lang w:eastAsia="zh-CN"/>
              </w:rPr>
              <w:t>t</w:t>
            </w:r>
            <w:r w:rsidRPr="00BE0BE4">
              <w:rPr>
                <w:sz w:val="18"/>
                <w:szCs w:val="18"/>
              </w:rPr>
              <w:t>ion</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783BBD" w14:textId="77777777" w:rsidR="00F50A81" w:rsidRPr="00BE0BE4" w:rsidRDefault="00F50A81" w:rsidP="00946C92">
            <w:pPr>
              <w:pStyle w:val="Tablehead"/>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54988625" w14:textId="77777777" w:rsidR="00F50A81" w:rsidRPr="00BE0BE4" w:rsidRDefault="00F50A81" w:rsidP="00946C92">
            <w:pPr>
              <w:pStyle w:val="Tablehead"/>
              <w:rPr>
                <w:sz w:val="18"/>
                <w:szCs w:val="18"/>
              </w:rPr>
            </w:pPr>
            <w:r w:rsidRPr="00BE0BE4">
              <w:rPr>
                <w:sz w:val="18"/>
                <w:szCs w:val="18"/>
              </w:rPr>
              <w:t>Interleaver</w:t>
            </w:r>
            <w:r w:rsidRPr="00BE0BE4">
              <w:rPr>
                <w:sz w:val="18"/>
                <w:szCs w:val="18"/>
              </w:rPr>
              <w:br/>
              <w:t>span</w:t>
            </w:r>
          </w:p>
        </w:tc>
      </w:tr>
      <w:tr w:rsidR="00F50A81" w:rsidRPr="00BE0BE4" w14:paraId="3C64808D" w14:textId="77777777" w:rsidTr="008922C7">
        <w:trPr>
          <w:cantSplit/>
          <w:jc w:val="center"/>
        </w:trPr>
        <w:tc>
          <w:tcPr>
            <w:tcW w:w="8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C904189" w14:textId="77777777" w:rsidR="00F50A81" w:rsidRPr="00BE0BE4" w:rsidRDefault="00F50A81" w:rsidP="00946C92">
            <w:pPr>
              <w:pStyle w:val="Tabletext"/>
              <w:jc w:val="center"/>
              <w:rPr>
                <w:sz w:val="18"/>
                <w:szCs w:val="18"/>
              </w:rPr>
            </w:pPr>
            <w:r w:rsidRPr="00BE0BE4">
              <w:rPr>
                <w:sz w:val="18"/>
                <w:szCs w:val="18"/>
              </w:rPr>
              <w:t>MA1</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52EFB50" w14:textId="77777777" w:rsidR="00F50A81" w:rsidRPr="00BE0BE4" w:rsidRDefault="00F50A81" w:rsidP="00946C92">
            <w:pPr>
              <w:pStyle w:val="Tabletext"/>
              <w:jc w:val="center"/>
              <w:rPr>
                <w:sz w:val="18"/>
                <w:szCs w:val="18"/>
              </w:rPr>
            </w:pPr>
            <w:r w:rsidRPr="00BE0BE4">
              <w:rPr>
                <w:sz w:val="18"/>
                <w:szCs w:val="18"/>
              </w:rPr>
              <w:t>10</w:t>
            </w:r>
          </w:p>
        </w:tc>
        <w:tc>
          <w:tcPr>
            <w:tcW w:w="7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66BFE08" w14:textId="77777777" w:rsidR="00F50A81" w:rsidRPr="00BE0BE4" w:rsidRDefault="00F50A81" w:rsidP="00946C92">
            <w:pPr>
              <w:pStyle w:val="Tabletext"/>
              <w:jc w:val="center"/>
              <w:rPr>
                <w:sz w:val="18"/>
                <w:szCs w:val="18"/>
              </w:rPr>
            </w:pPr>
            <w:r w:rsidRPr="00BE0BE4">
              <w:rPr>
                <w:sz w:val="18"/>
                <w:szCs w:val="18"/>
              </w:rPr>
              <w:t>20.4</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7FD6E2B" w14:textId="77777777" w:rsidR="00F50A81" w:rsidRPr="00BE0BE4" w:rsidRDefault="00F50A81" w:rsidP="00946C92">
            <w:pPr>
              <w:pStyle w:val="Tabletext"/>
              <w:jc w:val="center"/>
              <w:rPr>
                <w:sz w:val="18"/>
                <w:szCs w:val="18"/>
              </w:rPr>
            </w:pPr>
            <w:r w:rsidRPr="00BE0BE4">
              <w:rPr>
                <w:sz w:val="18"/>
                <w:szCs w:val="18"/>
              </w:rPr>
              <w:t>5/12</w:t>
            </w:r>
          </w:p>
        </w:tc>
        <w:tc>
          <w:tcPr>
            <w:tcW w:w="60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0784BBA" w14:textId="77777777" w:rsidR="00F50A81" w:rsidRPr="00BE0BE4" w:rsidRDefault="00F50A81" w:rsidP="00946C92">
            <w:pPr>
              <w:pStyle w:val="Tabletext"/>
              <w:jc w:val="center"/>
              <w:rPr>
                <w:sz w:val="18"/>
                <w:szCs w:val="18"/>
              </w:rPr>
            </w:pPr>
            <w:r w:rsidRPr="00BE0BE4">
              <w:rPr>
                <w:sz w:val="18"/>
                <w:szCs w:val="18"/>
              </w:rPr>
              <w:t>20.4</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1FDEBD3" w14:textId="77777777" w:rsidR="00F50A81" w:rsidRPr="00BE0BE4" w:rsidRDefault="00F50A81" w:rsidP="00946C92">
            <w:pPr>
              <w:pStyle w:val="Tabletext"/>
              <w:jc w:val="center"/>
              <w:rPr>
                <w:sz w:val="18"/>
                <w:szCs w:val="18"/>
              </w:rPr>
            </w:pPr>
            <w:r w:rsidRPr="00BE0BE4">
              <w:rPr>
                <w:sz w:val="18"/>
                <w:szCs w:val="18"/>
              </w:rPr>
              <w:t>64 QAM</w:t>
            </w:r>
          </w:p>
        </w:tc>
        <w:tc>
          <w:tcPr>
            <w:tcW w:w="67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54CBB8B" w14:textId="09D569CC" w:rsidR="00F50A81" w:rsidRPr="00BE0BE4" w:rsidRDefault="008922C7" w:rsidP="00946C92">
            <w:pPr>
              <w:pStyle w:val="Tabletext"/>
              <w:jc w:val="center"/>
              <w:rPr>
                <w:sz w:val="18"/>
                <w:szCs w:val="18"/>
              </w:rPr>
            </w:pPr>
            <w:r w:rsidRPr="008922C7">
              <w:rPr>
                <w:sz w:val="18"/>
                <w:szCs w:val="18"/>
              </w:rPr>
              <w:t>–</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BC39EAE" w14:textId="44041C9F" w:rsidR="00F50A81" w:rsidRPr="00BE0BE4" w:rsidRDefault="008922C7" w:rsidP="00946C92">
            <w:pPr>
              <w:pStyle w:val="Tabletext"/>
              <w:jc w:val="center"/>
              <w:rPr>
                <w:sz w:val="18"/>
                <w:szCs w:val="18"/>
              </w:rPr>
            </w:pPr>
            <w:r w:rsidRPr="008922C7">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AAB7B97" w14:textId="7FC8C50F" w:rsidR="00F50A81" w:rsidRPr="00BE0BE4" w:rsidRDefault="008922C7" w:rsidP="00946C92">
            <w:pPr>
              <w:pStyle w:val="Tabletext"/>
              <w:jc w:val="center"/>
              <w:rPr>
                <w:sz w:val="18"/>
                <w:szCs w:val="18"/>
              </w:rPr>
            </w:pPr>
            <w:r w:rsidRPr="008922C7">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FB1056E" w14:textId="77777777" w:rsidR="00F50A81" w:rsidRPr="00BE0BE4" w:rsidRDefault="00F50A81" w:rsidP="00946C92">
            <w:pPr>
              <w:pStyle w:val="Tabletext"/>
              <w:jc w:val="center"/>
              <w:rPr>
                <w:sz w:val="18"/>
                <w:szCs w:val="18"/>
              </w:rPr>
            </w:pPr>
            <w:r w:rsidRPr="00BE0BE4">
              <w:rPr>
                <w:sz w:val="18"/>
                <w:szCs w:val="18"/>
              </w:rPr>
              <w:t>Yes</w:t>
            </w:r>
          </w:p>
        </w:tc>
        <w:tc>
          <w:tcPr>
            <w:tcW w:w="127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52A21EF" w14:textId="558B08BF" w:rsidR="00F50A81" w:rsidRPr="00BE0BE4" w:rsidRDefault="00F50A81" w:rsidP="00946C92">
            <w:pPr>
              <w:pStyle w:val="Tabletext"/>
              <w:jc w:val="center"/>
              <w:rPr>
                <w:sz w:val="18"/>
                <w:szCs w:val="18"/>
              </w:rPr>
            </w:pPr>
            <w:r w:rsidRPr="00BE0BE4">
              <w:rPr>
                <w:sz w:val="18"/>
                <w:szCs w:val="18"/>
              </w:rPr>
              <w:t>P1: ~4.5</w:t>
            </w:r>
            <w:r w:rsidR="00F6694F">
              <w:rPr>
                <w:sz w:val="18"/>
                <w:szCs w:val="18"/>
              </w:rPr>
              <w:t xml:space="preserve"> </w:t>
            </w:r>
            <w:r w:rsidRPr="00BE0BE4">
              <w:rPr>
                <w:sz w:val="18"/>
                <w:szCs w:val="18"/>
              </w:rPr>
              <w:t>s</w:t>
            </w:r>
          </w:p>
        </w:tc>
      </w:tr>
      <w:tr w:rsidR="00F50A81" w:rsidRPr="00BE0BE4" w14:paraId="31514D81" w14:textId="77777777" w:rsidTr="008922C7">
        <w:trPr>
          <w:cantSplit/>
          <w:jc w:val="center"/>
        </w:trPr>
        <w:tc>
          <w:tcPr>
            <w:tcW w:w="8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6A479EF" w14:textId="42308EF9" w:rsidR="00F50A81" w:rsidRPr="00BE0BE4" w:rsidRDefault="00F50A81" w:rsidP="00946C92">
            <w:pPr>
              <w:pStyle w:val="Tabletext"/>
              <w:jc w:val="center"/>
              <w:rPr>
                <w:sz w:val="18"/>
                <w:szCs w:val="18"/>
              </w:rPr>
            </w:pPr>
            <w:r w:rsidRPr="00BE0BE4">
              <w:rPr>
                <w:sz w:val="18"/>
                <w:szCs w:val="18"/>
              </w:rPr>
              <w:t>MA1</w:t>
            </w:r>
            <w:r>
              <w:rPr>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EE6C86D" w14:textId="77777777" w:rsidR="00F50A81" w:rsidRPr="00BE0BE4" w:rsidRDefault="00F50A81" w:rsidP="00946C92">
            <w:pPr>
              <w:pStyle w:val="Tabletext"/>
              <w:jc w:val="center"/>
              <w:rPr>
                <w:sz w:val="18"/>
                <w:szCs w:val="18"/>
              </w:rPr>
            </w:pPr>
            <w:r w:rsidRPr="00BE0BE4">
              <w:rPr>
                <w:sz w:val="18"/>
                <w:szCs w:val="18"/>
              </w:rPr>
              <w:t>30</w:t>
            </w:r>
            <w:r w:rsidRPr="0076109B">
              <w:rPr>
                <w:sz w:val="18"/>
                <w:szCs w:val="18"/>
              </w:rPr>
              <w:t xml:space="preserve"> </w:t>
            </w:r>
            <w:r>
              <w:rPr>
                <w:sz w:val="18"/>
                <w:szCs w:val="18"/>
                <w:vertAlign w:val="superscript"/>
              </w:rPr>
              <w:t>(3)</w:t>
            </w:r>
          </w:p>
        </w:tc>
        <w:tc>
          <w:tcPr>
            <w:tcW w:w="7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6A3C827" w14:textId="77777777" w:rsidR="00F50A81" w:rsidRPr="00BE0BE4" w:rsidRDefault="00F50A81" w:rsidP="00946C92">
            <w:pPr>
              <w:pStyle w:val="Tabletext"/>
              <w:jc w:val="center"/>
              <w:rPr>
                <w:sz w:val="18"/>
                <w:szCs w:val="18"/>
              </w:rPr>
            </w:pPr>
            <w:r w:rsidRPr="00BE0BE4">
              <w:rPr>
                <w:sz w:val="18"/>
                <w:szCs w:val="18"/>
              </w:rPr>
              <w:t>36.4</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4424FBE" w14:textId="77777777" w:rsidR="00F50A81" w:rsidRPr="00BE0BE4" w:rsidRDefault="00F50A81" w:rsidP="00946C92">
            <w:pPr>
              <w:pStyle w:val="Tabletext"/>
              <w:jc w:val="center"/>
              <w:rPr>
                <w:sz w:val="18"/>
                <w:szCs w:val="18"/>
              </w:rPr>
            </w:pPr>
            <w:r w:rsidRPr="00BE0BE4">
              <w:rPr>
                <w:sz w:val="18"/>
                <w:szCs w:val="18"/>
              </w:rPr>
              <w:t>5/12</w:t>
            </w:r>
          </w:p>
        </w:tc>
        <w:tc>
          <w:tcPr>
            <w:tcW w:w="60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EFA021E" w14:textId="77777777" w:rsidR="00F50A81" w:rsidRPr="00BE0BE4" w:rsidRDefault="00F50A81" w:rsidP="00946C92">
            <w:pPr>
              <w:pStyle w:val="Tabletext"/>
              <w:jc w:val="center"/>
              <w:rPr>
                <w:sz w:val="18"/>
                <w:szCs w:val="18"/>
              </w:rPr>
            </w:pPr>
            <w:r w:rsidRPr="00BE0BE4">
              <w:rPr>
                <w:sz w:val="18"/>
                <w:szCs w:val="18"/>
              </w:rPr>
              <w:t>20.4</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830076C" w14:textId="77777777" w:rsidR="00F50A81" w:rsidRPr="00BE0BE4" w:rsidRDefault="00F50A81" w:rsidP="00946C92">
            <w:pPr>
              <w:pStyle w:val="Tabletext"/>
              <w:jc w:val="center"/>
              <w:rPr>
                <w:sz w:val="18"/>
                <w:szCs w:val="18"/>
              </w:rPr>
            </w:pPr>
            <w:r w:rsidRPr="00BE0BE4">
              <w:rPr>
                <w:sz w:val="18"/>
                <w:szCs w:val="18"/>
              </w:rPr>
              <w:t>64 QAM</w:t>
            </w:r>
          </w:p>
        </w:tc>
        <w:tc>
          <w:tcPr>
            <w:tcW w:w="67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599A1DC" w14:textId="77777777" w:rsidR="00F50A81" w:rsidRPr="00BE0BE4" w:rsidRDefault="00F50A81" w:rsidP="00946C92">
            <w:pPr>
              <w:pStyle w:val="Tabletext"/>
              <w:jc w:val="center"/>
              <w:rPr>
                <w:sz w:val="18"/>
                <w:szCs w:val="18"/>
              </w:rPr>
            </w:pPr>
            <w:r w:rsidRPr="00BE0BE4">
              <w:rPr>
                <w:sz w:val="18"/>
                <w:szCs w:val="18"/>
              </w:rPr>
              <w:t>2/3</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1E356DA" w14:textId="16B52E98" w:rsidR="00F50A81" w:rsidRPr="00BE0BE4" w:rsidRDefault="00F50A81" w:rsidP="00946C92">
            <w:pPr>
              <w:pStyle w:val="Tabletext"/>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987D28C" w14:textId="77777777" w:rsidR="00F50A81" w:rsidRPr="00BE0BE4" w:rsidRDefault="00F50A81" w:rsidP="00946C92">
            <w:pPr>
              <w:pStyle w:val="Tabletext"/>
              <w:jc w:val="center"/>
              <w:rPr>
                <w:sz w:val="18"/>
                <w:szCs w:val="18"/>
              </w:rPr>
            </w:pPr>
            <w:r w:rsidRPr="00BE0BE4">
              <w:rPr>
                <w:sz w:val="18"/>
                <w:szCs w:val="18"/>
              </w:rPr>
              <w:t>16 QAM / QPSK</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AA5072D" w14:textId="77777777" w:rsidR="00F50A81" w:rsidRPr="00BE0BE4" w:rsidRDefault="00F50A81" w:rsidP="00946C92">
            <w:pPr>
              <w:pStyle w:val="Tabletext"/>
              <w:jc w:val="center"/>
              <w:rPr>
                <w:sz w:val="18"/>
                <w:szCs w:val="18"/>
              </w:rPr>
            </w:pPr>
            <w:r w:rsidRPr="00BE0BE4">
              <w:rPr>
                <w:sz w:val="18"/>
                <w:szCs w:val="18"/>
              </w:rPr>
              <w:t>Yes</w:t>
            </w:r>
          </w:p>
        </w:tc>
        <w:tc>
          <w:tcPr>
            <w:tcW w:w="127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810F34E" w14:textId="7C7FF4B8" w:rsidR="00F50A81" w:rsidRPr="00BE0BE4" w:rsidRDefault="00F50A81" w:rsidP="00946C92">
            <w:pPr>
              <w:pStyle w:val="Tabletext"/>
              <w:jc w:val="center"/>
              <w:rPr>
                <w:sz w:val="18"/>
                <w:szCs w:val="18"/>
              </w:rPr>
            </w:pPr>
            <w:r w:rsidRPr="00BE0BE4">
              <w:rPr>
                <w:sz w:val="18"/>
                <w:szCs w:val="18"/>
              </w:rPr>
              <w:t>P1: ~4.5</w:t>
            </w:r>
            <w:r w:rsidR="00F6694F">
              <w:rPr>
                <w:sz w:val="18"/>
                <w:szCs w:val="18"/>
              </w:rPr>
              <w:t xml:space="preserve"> </w:t>
            </w:r>
            <w:r w:rsidRPr="00BE0BE4">
              <w:rPr>
                <w:sz w:val="18"/>
                <w:szCs w:val="18"/>
              </w:rPr>
              <w:t>s</w:t>
            </w:r>
          </w:p>
          <w:p w14:paraId="3D52ECC0" w14:textId="4967286D" w:rsidR="00F50A81" w:rsidRPr="00BE0BE4" w:rsidRDefault="00F50A81" w:rsidP="00946C92">
            <w:pPr>
              <w:pStyle w:val="Tabletext"/>
              <w:jc w:val="center"/>
              <w:rPr>
                <w:sz w:val="18"/>
                <w:szCs w:val="18"/>
              </w:rPr>
            </w:pPr>
            <w:r w:rsidRPr="00BE0BE4">
              <w:rPr>
                <w:sz w:val="18"/>
                <w:szCs w:val="18"/>
              </w:rPr>
              <w:t>P3: ~4.5</w:t>
            </w:r>
            <w:r w:rsidR="00F6694F">
              <w:rPr>
                <w:sz w:val="18"/>
                <w:szCs w:val="18"/>
              </w:rPr>
              <w:t xml:space="preserve"> </w:t>
            </w:r>
            <w:r w:rsidRPr="00BE0BE4">
              <w:rPr>
                <w:sz w:val="18"/>
                <w:szCs w:val="18"/>
              </w:rPr>
              <w:t>s</w:t>
            </w:r>
          </w:p>
        </w:tc>
      </w:tr>
      <w:tr w:rsidR="00F50A81" w:rsidRPr="00BE0BE4" w14:paraId="6C371816" w14:textId="77777777" w:rsidTr="008922C7">
        <w:trPr>
          <w:cantSplit/>
          <w:jc w:val="center"/>
        </w:trPr>
        <w:tc>
          <w:tcPr>
            <w:tcW w:w="8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71719D8" w14:textId="77777777" w:rsidR="00F50A81" w:rsidRPr="00BE0BE4" w:rsidRDefault="00F50A81" w:rsidP="00946C92">
            <w:pPr>
              <w:pStyle w:val="Tabletext"/>
              <w:jc w:val="center"/>
              <w:rPr>
                <w:sz w:val="18"/>
                <w:szCs w:val="18"/>
              </w:rPr>
            </w:pPr>
            <w:r w:rsidRPr="00BE0BE4">
              <w:rPr>
                <w:sz w:val="18"/>
                <w:szCs w:val="18"/>
              </w:rPr>
              <w:t>MA3</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C472DFC" w14:textId="77777777" w:rsidR="00F50A81" w:rsidRPr="00BE0BE4" w:rsidRDefault="00F50A81" w:rsidP="00946C92">
            <w:pPr>
              <w:pStyle w:val="Tabletext"/>
              <w:jc w:val="center"/>
              <w:rPr>
                <w:sz w:val="18"/>
                <w:szCs w:val="18"/>
              </w:rPr>
            </w:pPr>
            <w:r w:rsidRPr="00BE0BE4">
              <w:rPr>
                <w:sz w:val="18"/>
                <w:szCs w:val="18"/>
              </w:rPr>
              <w:t>10</w:t>
            </w:r>
          </w:p>
        </w:tc>
        <w:tc>
          <w:tcPr>
            <w:tcW w:w="7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1BC176F" w14:textId="77777777" w:rsidR="00F50A81" w:rsidRPr="00BE0BE4" w:rsidRDefault="00F50A81" w:rsidP="00946C92">
            <w:pPr>
              <w:pStyle w:val="Tabletext"/>
              <w:jc w:val="center"/>
              <w:rPr>
                <w:sz w:val="18"/>
                <w:szCs w:val="18"/>
              </w:rPr>
            </w:pPr>
            <w:r w:rsidRPr="00BE0BE4">
              <w:rPr>
                <w:sz w:val="18"/>
                <w:szCs w:val="18"/>
              </w:rPr>
              <w:t>20.4</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7DBAC9B" w14:textId="77777777" w:rsidR="00F50A81" w:rsidRPr="00BE0BE4" w:rsidRDefault="00F50A81" w:rsidP="00946C92">
            <w:pPr>
              <w:pStyle w:val="Tabletext"/>
              <w:jc w:val="center"/>
              <w:rPr>
                <w:sz w:val="18"/>
                <w:szCs w:val="18"/>
              </w:rPr>
            </w:pPr>
            <w:r w:rsidRPr="00BE0BE4">
              <w:rPr>
                <w:sz w:val="18"/>
                <w:szCs w:val="18"/>
              </w:rPr>
              <w:t>5/12</w:t>
            </w:r>
          </w:p>
        </w:tc>
        <w:tc>
          <w:tcPr>
            <w:tcW w:w="60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1798164" w14:textId="77777777" w:rsidR="00F50A81" w:rsidRPr="00BE0BE4" w:rsidRDefault="00F50A81" w:rsidP="00946C92">
            <w:pPr>
              <w:pStyle w:val="Tabletext"/>
              <w:jc w:val="center"/>
              <w:rPr>
                <w:sz w:val="18"/>
                <w:szCs w:val="18"/>
              </w:rPr>
            </w:pPr>
            <w:r w:rsidRPr="00BE0BE4">
              <w:rPr>
                <w:sz w:val="18"/>
                <w:szCs w:val="18"/>
              </w:rPr>
              <w:t>20.4</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D65A3F6" w14:textId="77777777" w:rsidR="00F50A81" w:rsidRPr="00BE0BE4" w:rsidRDefault="00F50A81" w:rsidP="00946C92">
            <w:pPr>
              <w:pStyle w:val="Tabletext"/>
              <w:jc w:val="center"/>
              <w:rPr>
                <w:sz w:val="18"/>
                <w:szCs w:val="18"/>
              </w:rPr>
            </w:pPr>
            <w:r w:rsidRPr="00BE0BE4">
              <w:rPr>
                <w:sz w:val="18"/>
                <w:szCs w:val="18"/>
              </w:rPr>
              <w:t>64 QAM</w:t>
            </w:r>
          </w:p>
        </w:tc>
        <w:tc>
          <w:tcPr>
            <w:tcW w:w="67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F4FC48B" w14:textId="3370AB91" w:rsidR="00F50A81" w:rsidRPr="00BE0BE4" w:rsidRDefault="008922C7" w:rsidP="00946C92">
            <w:pPr>
              <w:pStyle w:val="Tabletext"/>
              <w:jc w:val="center"/>
              <w:rPr>
                <w:sz w:val="18"/>
                <w:szCs w:val="18"/>
              </w:rPr>
            </w:pPr>
            <w:r w:rsidRPr="008922C7">
              <w:rPr>
                <w:sz w:val="18"/>
                <w:szCs w:val="18"/>
              </w:rPr>
              <w:t>–</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23400D6" w14:textId="2F0D74D0" w:rsidR="00F50A81" w:rsidRPr="00BE0BE4" w:rsidRDefault="008922C7" w:rsidP="00946C92">
            <w:pPr>
              <w:pStyle w:val="Tabletext"/>
              <w:jc w:val="center"/>
              <w:rPr>
                <w:sz w:val="18"/>
                <w:szCs w:val="18"/>
              </w:rPr>
            </w:pPr>
            <w:r w:rsidRPr="008922C7">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010BA47" w14:textId="1E2D691E" w:rsidR="00F50A81" w:rsidRPr="00BE0BE4" w:rsidRDefault="008922C7" w:rsidP="00946C92">
            <w:pPr>
              <w:pStyle w:val="Tabletext"/>
              <w:jc w:val="center"/>
              <w:rPr>
                <w:sz w:val="18"/>
                <w:szCs w:val="18"/>
              </w:rPr>
            </w:pPr>
            <w:r w:rsidRPr="008922C7">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CC719E6" w14:textId="77777777" w:rsidR="00F50A81" w:rsidRPr="00BE0BE4" w:rsidRDefault="00F50A81" w:rsidP="00946C92">
            <w:pPr>
              <w:pStyle w:val="Tabletext"/>
              <w:jc w:val="center"/>
              <w:rPr>
                <w:sz w:val="18"/>
                <w:szCs w:val="18"/>
              </w:rPr>
            </w:pPr>
            <w:r w:rsidRPr="00BE0BE4">
              <w:rPr>
                <w:sz w:val="18"/>
                <w:szCs w:val="18"/>
              </w:rPr>
              <w:t>No</w:t>
            </w:r>
          </w:p>
        </w:tc>
        <w:tc>
          <w:tcPr>
            <w:tcW w:w="127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D3959CF" w14:textId="2A9A7252" w:rsidR="00F50A81" w:rsidRPr="00BE0BE4" w:rsidRDefault="00F50A81" w:rsidP="00946C92">
            <w:pPr>
              <w:pStyle w:val="Tabletext"/>
              <w:jc w:val="center"/>
              <w:rPr>
                <w:sz w:val="18"/>
                <w:szCs w:val="18"/>
              </w:rPr>
            </w:pPr>
            <w:r w:rsidRPr="00BE0BE4">
              <w:rPr>
                <w:sz w:val="18"/>
                <w:szCs w:val="18"/>
              </w:rPr>
              <w:t>P1: ~4.5</w:t>
            </w:r>
            <w:r w:rsidR="00F6694F">
              <w:rPr>
                <w:sz w:val="18"/>
                <w:szCs w:val="18"/>
              </w:rPr>
              <w:t xml:space="preserve"> </w:t>
            </w:r>
            <w:r w:rsidRPr="00BE0BE4">
              <w:rPr>
                <w:sz w:val="18"/>
                <w:szCs w:val="18"/>
              </w:rPr>
              <w:t>s</w:t>
            </w:r>
          </w:p>
        </w:tc>
      </w:tr>
      <w:tr w:rsidR="00F50A81" w:rsidRPr="00BE0BE4" w14:paraId="19D69E26" w14:textId="77777777" w:rsidTr="008922C7">
        <w:trPr>
          <w:cantSplit/>
          <w:jc w:val="center"/>
        </w:trPr>
        <w:tc>
          <w:tcPr>
            <w:tcW w:w="8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8A4058C" w14:textId="77777777" w:rsidR="00F50A81" w:rsidRPr="00BE0BE4" w:rsidRDefault="00F50A81" w:rsidP="00946C92">
            <w:pPr>
              <w:pStyle w:val="Tabletext"/>
              <w:jc w:val="center"/>
              <w:rPr>
                <w:sz w:val="18"/>
                <w:szCs w:val="18"/>
              </w:rPr>
            </w:pPr>
            <w:r w:rsidRPr="00BE0BE4">
              <w:rPr>
                <w:sz w:val="18"/>
                <w:szCs w:val="18"/>
              </w:rPr>
              <w:t>MA3</w:t>
            </w:r>
            <w:r w:rsidRPr="00BE0BE4">
              <w:rPr>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7758195" w14:textId="77777777" w:rsidR="00F50A81" w:rsidRPr="00BE0BE4" w:rsidRDefault="00F50A81" w:rsidP="00946C92">
            <w:pPr>
              <w:pStyle w:val="Tabletext"/>
              <w:jc w:val="center"/>
              <w:rPr>
                <w:sz w:val="18"/>
                <w:szCs w:val="18"/>
              </w:rPr>
            </w:pPr>
            <w:r w:rsidRPr="00BE0BE4">
              <w:rPr>
                <w:sz w:val="18"/>
                <w:szCs w:val="18"/>
              </w:rPr>
              <w:t>20</w:t>
            </w:r>
          </w:p>
        </w:tc>
        <w:tc>
          <w:tcPr>
            <w:tcW w:w="7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1F91409" w14:textId="77777777" w:rsidR="00F50A81" w:rsidRPr="00BE0BE4" w:rsidRDefault="00F50A81" w:rsidP="00946C92">
            <w:pPr>
              <w:pStyle w:val="Tabletext"/>
              <w:jc w:val="center"/>
              <w:rPr>
                <w:sz w:val="18"/>
                <w:szCs w:val="18"/>
              </w:rPr>
            </w:pPr>
            <w:r w:rsidRPr="00BE0BE4">
              <w:rPr>
                <w:sz w:val="18"/>
                <w:szCs w:val="18"/>
              </w:rPr>
              <w:t>40.4</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826E1D" w14:textId="77777777" w:rsidR="00F50A81" w:rsidRPr="00BE0BE4" w:rsidRDefault="00F50A81" w:rsidP="00946C92">
            <w:pPr>
              <w:pStyle w:val="Tabletext"/>
              <w:jc w:val="center"/>
              <w:rPr>
                <w:sz w:val="18"/>
                <w:szCs w:val="18"/>
              </w:rPr>
            </w:pPr>
            <w:r w:rsidRPr="00BE0BE4">
              <w:rPr>
                <w:sz w:val="18"/>
                <w:szCs w:val="18"/>
              </w:rPr>
              <w:t>5/12</w:t>
            </w:r>
          </w:p>
        </w:tc>
        <w:tc>
          <w:tcPr>
            <w:tcW w:w="60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5C74E5E" w14:textId="77777777" w:rsidR="00F50A81" w:rsidRPr="00BE0BE4" w:rsidRDefault="00F50A81" w:rsidP="00946C92">
            <w:pPr>
              <w:pStyle w:val="Tabletext"/>
              <w:jc w:val="center"/>
              <w:rPr>
                <w:sz w:val="18"/>
                <w:szCs w:val="18"/>
              </w:rPr>
            </w:pPr>
            <w:r w:rsidRPr="00BE0BE4">
              <w:rPr>
                <w:sz w:val="18"/>
                <w:szCs w:val="18"/>
              </w:rPr>
              <w:t>20.4</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A161B21" w14:textId="77777777" w:rsidR="00F50A81" w:rsidRPr="00BE0BE4" w:rsidRDefault="00F50A81" w:rsidP="00946C92">
            <w:pPr>
              <w:pStyle w:val="Tabletext"/>
              <w:jc w:val="center"/>
              <w:rPr>
                <w:sz w:val="18"/>
                <w:szCs w:val="18"/>
              </w:rPr>
            </w:pPr>
            <w:r w:rsidRPr="00BE0BE4">
              <w:rPr>
                <w:sz w:val="18"/>
                <w:szCs w:val="18"/>
              </w:rPr>
              <w:t>64 QAM</w:t>
            </w:r>
          </w:p>
        </w:tc>
        <w:tc>
          <w:tcPr>
            <w:tcW w:w="67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D1B968E" w14:textId="77777777" w:rsidR="00F50A81" w:rsidRPr="00BE0BE4" w:rsidRDefault="00F50A81" w:rsidP="00946C92">
            <w:pPr>
              <w:pStyle w:val="Tabletext"/>
              <w:jc w:val="center"/>
              <w:rPr>
                <w:sz w:val="18"/>
                <w:szCs w:val="18"/>
              </w:rPr>
            </w:pPr>
            <w:r w:rsidRPr="00BE0BE4">
              <w:rPr>
                <w:sz w:val="18"/>
                <w:szCs w:val="18"/>
              </w:rPr>
              <w:t>5/12</w:t>
            </w:r>
          </w:p>
        </w:tc>
        <w:tc>
          <w:tcPr>
            <w:tcW w:w="7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66BB00F" w14:textId="77777777" w:rsidR="00F50A81" w:rsidRPr="00BE0BE4" w:rsidRDefault="00F50A81" w:rsidP="00946C92">
            <w:pPr>
              <w:pStyle w:val="Tabletext"/>
              <w:jc w:val="center"/>
              <w:rPr>
                <w:sz w:val="18"/>
                <w:szCs w:val="18"/>
              </w:rPr>
            </w:pPr>
            <w:r w:rsidRPr="00BE0BE4">
              <w:rPr>
                <w:sz w:val="18"/>
                <w:szCs w:val="18"/>
              </w:rPr>
              <w:t>20</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C4E0D8F" w14:textId="77777777" w:rsidR="00F50A81" w:rsidRPr="00BE0BE4" w:rsidRDefault="00F50A81" w:rsidP="00946C92">
            <w:pPr>
              <w:pStyle w:val="Tabletext"/>
              <w:jc w:val="center"/>
              <w:rPr>
                <w:sz w:val="18"/>
                <w:szCs w:val="18"/>
              </w:rPr>
            </w:pPr>
            <w:r w:rsidRPr="00BE0BE4">
              <w:rPr>
                <w:sz w:val="18"/>
                <w:szCs w:val="18"/>
              </w:rPr>
              <w:t>64 QAM</w:t>
            </w:r>
          </w:p>
        </w:tc>
        <w:tc>
          <w:tcPr>
            <w:tcW w:w="113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96B062F" w14:textId="77777777" w:rsidR="00F50A81" w:rsidRPr="00BE0BE4" w:rsidRDefault="00F50A81" w:rsidP="00946C92">
            <w:pPr>
              <w:pStyle w:val="Tabletext"/>
              <w:jc w:val="center"/>
              <w:rPr>
                <w:sz w:val="18"/>
                <w:szCs w:val="18"/>
              </w:rPr>
            </w:pPr>
            <w:r w:rsidRPr="00BE0BE4">
              <w:rPr>
                <w:sz w:val="18"/>
                <w:szCs w:val="18"/>
              </w:rPr>
              <w:t>No</w:t>
            </w:r>
          </w:p>
        </w:tc>
        <w:tc>
          <w:tcPr>
            <w:tcW w:w="127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9D90DBE" w14:textId="061A429F" w:rsidR="00F50A81" w:rsidRPr="00BE0BE4" w:rsidRDefault="00F50A81" w:rsidP="00946C92">
            <w:pPr>
              <w:pStyle w:val="Tabletext"/>
              <w:jc w:val="center"/>
              <w:rPr>
                <w:sz w:val="18"/>
                <w:szCs w:val="18"/>
              </w:rPr>
            </w:pPr>
            <w:r w:rsidRPr="00BE0BE4">
              <w:rPr>
                <w:sz w:val="18"/>
                <w:szCs w:val="18"/>
              </w:rPr>
              <w:t>P1: ~4.5</w:t>
            </w:r>
            <w:r w:rsidR="00F6694F">
              <w:rPr>
                <w:sz w:val="18"/>
                <w:szCs w:val="18"/>
              </w:rPr>
              <w:t xml:space="preserve"> </w:t>
            </w:r>
            <w:r w:rsidRPr="00BE0BE4">
              <w:rPr>
                <w:sz w:val="18"/>
                <w:szCs w:val="18"/>
              </w:rPr>
              <w:t>s</w:t>
            </w:r>
          </w:p>
          <w:p w14:paraId="76F1159A" w14:textId="396180DB" w:rsidR="00F50A81" w:rsidRPr="00BE0BE4" w:rsidRDefault="00F50A81" w:rsidP="00946C92">
            <w:pPr>
              <w:pStyle w:val="Tabletext"/>
              <w:jc w:val="center"/>
              <w:rPr>
                <w:sz w:val="18"/>
                <w:szCs w:val="18"/>
              </w:rPr>
            </w:pPr>
            <w:r w:rsidRPr="00BE0BE4">
              <w:rPr>
                <w:sz w:val="18"/>
                <w:szCs w:val="18"/>
              </w:rPr>
              <w:t>P3: ~4.5</w:t>
            </w:r>
            <w:r w:rsidR="00F6694F">
              <w:rPr>
                <w:sz w:val="18"/>
                <w:szCs w:val="18"/>
              </w:rPr>
              <w:t xml:space="preserve"> </w:t>
            </w:r>
            <w:r w:rsidRPr="00BE0BE4">
              <w:rPr>
                <w:sz w:val="18"/>
                <w:szCs w:val="18"/>
              </w:rPr>
              <w:t>s</w:t>
            </w:r>
          </w:p>
        </w:tc>
      </w:tr>
      <w:tr w:rsidR="00F50A81" w:rsidRPr="000D7CF1" w14:paraId="705E3670" w14:textId="77777777" w:rsidTr="008922C7">
        <w:trPr>
          <w:cantSplit/>
          <w:jc w:val="center"/>
        </w:trPr>
        <w:tc>
          <w:tcPr>
            <w:tcW w:w="9596" w:type="dxa"/>
            <w:gridSpan w:val="11"/>
            <w:tcBorders>
              <w:top w:val="single" w:sz="4" w:space="0" w:color="auto"/>
              <w:left w:val="nil"/>
              <w:bottom w:val="nil"/>
              <w:right w:val="nil"/>
            </w:tcBorders>
            <w:tcMar>
              <w:top w:w="29" w:type="dxa"/>
              <w:left w:w="72" w:type="dxa"/>
              <w:bottom w:w="29" w:type="dxa"/>
              <w:right w:w="72" w:type="dxa"/>
            </w:tcMar>
          </w:tcPr>
          <w:p w14:paraId="597DCC2E" w14:textId="77777777" w:rsidR="00F50A81" w:rsidRPr="00F6694F" w:rsidRDefault="00F50A81" w:rsidP="00F6694F">
            <w:pPr>
              <w:pStyle w:val="Tablelegend"/>
              <w:ind w:hanging="284"/>
              <w:rPr>
                <w:lang w:val="en-GB"/>
              </w:rPr>
            </w:pPr>
            <w:r w:rsidRPr="00F6694F">
              <w:rPr>
                <w:szCs w:val="18"/>
                <w:vertAlign w:val="superscript"/>
                <w:lang w:val="en-GB"/>
              </w:rPr>
              <w:t>(1)</w:t>
            </w:r>
            <w:r w:rsidRPr="00F6694F">
              <w:rPr>
                <w:szCs w:val="18"/>
                <w:lang w:val="en-GB"/>
              </w:rPr>
              <w:tab/>
            </w:r>
            <w:r w:rsidRPr="00F6694F">
              <w:rPr>
                <w:lang w:val="en-GB"/>
              </w:rPr>
              <w:t>The bit rates reflect the throughput (‘net’ bit rate) by the application layer, and do not include the overhead used by the physical layer.</w:t>
            </w:r>
          </w:p>
          <w:p w14:paraId="4A0ED947" w14:textId="77777777" w:rsidR="00F50A81" w:rsidRPr="00F6694F" w:rsidRDefault="00F50A81" w:rsidP="00F6694F">
            <w:pPr>
              <w:pStyle w:val="Tablelegend"/>
              <w:ind w:hanging="284"/>
              <w:rPr>
                <w:lang w:val="en-GB"/>
              </w:rPr>
            </w:pPr>
            <w:r w:rsidRPr="00F6694F">
              <w:rPr>
                <w:szCs w:val="18"/>
                <w:vertAlign w:val="superscript"/>
                <w:lang w:val="en-GB"/>
              </w:rPr>
              <w:t>(2)</w:t>
            </w:r>
            <w:r w:rsidRPr="00F6694F">
              <w:rPr>
                <w:szCs w:val="18"/>
                <w:lang w:val="en-GB"/>
              </w:rPr>
              <w:tab/>
            </w:r>
            <w:r w:rsidRPr="00F6694F">
              <w:rPr>
                <w:lang w:val="en-GB"/>
              </w:rPr>
              <w:t>Joint configuration of two or more digital signal block-pairs for enhanced services or features. Each digital block-pair may be adjusted independently for power level.</w:t>
            </w:r>
          </w:p>
          <w:p w14:paraId="36B24718" w14:textId="77777777" w:rsidR="00F50A81" w:rsidRPr="00F6694F" w:rsidRDefault="00F50A81" w:rsidP="00F6694F">
            <w:pPr>
              <w:pStyle w:val="Tablelegend"/>
              <w:ind w:hanging="284"/>
              <w:rPr>
                <w:lang w:val="en-GB"/>
              </w:rPr>
            </w:pPr>
            <w:r w:rsidRPr="00F6694F">
              <w:rPr>
                <w:szCs w:val="18"/>
                <w:vertAlign w:val="superscript"/>
                <w:lang w:val="en-GB"/>
              </w:rPr>
              <w:t>(3)</w:t>
            </w:r>
            <w:r w:rsidRPr="00F6694F">
              <w:rPr>
                <w:szCs w:val="18"/>
                <w:lang w:val="en-GB"/>
              </w:rPr>
              <w:tab/>
            </w:r>
            <w:r w:rsidRPr="00F6694F">
              <w:rPr>
                <w:lang w:val="en-GB"/>
              </w:rPr>
              <w:t>This value includes shared (overlapped) bandwidth with the analogue host signal.</w:t>
            </w:r>
          </w:p>
        </w:tc>
      </w:tr>
    </w:tbl>
    <w:p w14:paraId="695B54E8" w14:textId="77777777" w:rsidR="00F50A81" w:rsidRDefault="00F50A81" w:rsidP="00F50A81">
      <w:pPr>
        <w:pStyle w:val="Tablefin"/>
      </w:pPr>
    </w:p>
    <w:p w14:paraId="6FD5299C" w14:textId="77777777" w:rsidR="00F50A81" w:rsidRPr="00F6694F" w:rsidRDefault="00F50A81" w:rsidP="00F50A81">
      <w:pPr>
        <w:pStyle w:val="TableNo"/>
        <w:rPr>
          <w:b/>
          <w:i/>
          <w:lang w:val="en-GB"/>
        </w:rPr>
      </w:pPr>
      <w:r w:rsidRPr="00F6694F">
        <w:rPr>
          <w:lang w:val="en-GB"/>
        </w:rPr>
        <w:lastRenderedPageBreak/>
        <w:t>TABLE 2</w:t>
      </w:r>
    </w:p>
    <w:p w14:paraId="5FAA4400" w14:textId="77777777" w:rsidR="00F50A81" w:rsidRPr="00F6694F" w:rsidRDefault="00F50A81" w:rsidP="00F50A81">
      <w:pPr>
        <w:pStyle w:val="Tabletitle"/>
        <w:rPr>
          <w:lang w:val="en-GB"/>
        </w:rPr>
      </w:pPr>
      <w:r w:rsidRPr="00F6694F">
        <w:rPr>
          <w:lang w:val="en-GB"/>
        </w:rPr>
        <w:t>HD Radio System Time-Frequency Parameters for MF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085"/>
      </w:tblGrid>
      <w:tr w:rsidR="00F50A81" w14:paraId="5CD097B0" w14:textId="77777777" w:rsidTr="00946C92">
        <w:trPr>
          <w:tblHeader/>
          <w:jc w:val="center"/>
        </w:trPr>
        <w:tc>
          <w:tcPr>
            <w:tcW w:w="3573" w:type="dxa"/>
            <w:shd w:val="clear" w:color="auto" w:fill="auto"/>
            <w:tcMar>
              <w:top w:w="29" w:type="dxa"/>
              <w:left w:w="72" w:type="dxa"/>
              <w:bottom w:w="29" w:type="dxa"/>
              <w:right w:w="72" w:type="dxa"/>
            </w:tcMar>
            <w:hideMark/>
          </w:tcPr>
          <w:p w14:paraId="21FF976F" w14:textId="77777777" w:rsidR="00F50A81" w:rsidRPr="00D35DF6" w:rsidRDefault="00F50A81" w:rsidP="008922C7">
            <w:pPr>
              <w:pStyle w:val="Tablehead"/>
              <w:keepLines/>
            </w:pPr>
            <w:r w:rsidRPr="00D35DF6">
              <w:t>Parameter name</w:t>
            </w:r>
          </w:p>
        </w:tc>
        <w:tc>
          <w:tcPr>
            <w:tcW w:w="3085" w:type="dxa"/>
            <w:shd w:val="clear" w:color="auto" w:fill="auto"/>
            <w:tcMar>
              <w:top w:w="29" w:type="dxa"/>
              <w:left w:w="72" w:type="dxa"/>
              <w:bottom w:w="29" w:type="dxa"/>
              <w:right w:w="72" w:type="dxa"/>
            </w:tcMar>
            <w:hideMark/>
          </w:tcPr>
          <w:p w14:paraId="65613239" w14:textId="77777777" w:rsidR="00F50A81" w:rsidRPr="00D35DF6" w:rsidRDefault="00F50A81" w:rsidP="008922C7">
            <w:pPr>
              <w:pStyle w:val="Tablehead"/>
              <w:keepLines/>
            </w:pPr>
            <w:r w:rsidRPr="00D35DF6">
              <w:t>Computed value (rounded)</w:t>
            </w:r>
          </w:p>
        </w:tc>
      </w:tr>
      <w:tr w:rsidR="00F50A81" w14:paraId="355F9D13" w14:textId="77777777" w:rsidTr="00946C92">
        <w:trPr>
          <w:jc w:val="center"/>
        </w:trPr>
        <w:tc>
          <w:tcPr>
            <w:tcW w:w="3573" w:type="dxa"/>
            <w:tcMar>
              <w:top w:w="29" w:type="dxa"/>
              <w:left w:w="72" w:type="dxa"/>
              <w:bottom w:w="29" w:type="dxa"/>
              <w:right w:w="72" w:type="dxa"/>
            </w:tcMar>
            <w:hideMark/>
          </w:tcPr>
          <w:p w14:paraId="495812C1" w14:textId="77777777" w:rsidR="00F50A81" w:rsidRPr="00F6694F" w:rsidRDefault="00F50A81" w:rsidP="008922C7">
            <w:pPr>
              <w:pStyle w:val="Tabletext"/>
              <w:keepNext/>
              <w:keepLines/>
              <w:rPr>
                <w:lang w:val="en-GB"/>
              </w:rPr>
            </w:pPr>
            <w:r w:rsidRPr="00F6694F">
              <w:rPr>
                <w:lang w:val="en-GB"/>
              </w:rPr>
              <w:t xml:space="preserve">Symbol duration (with prefix), </w:t>
            </w:r>
            <w:r w:rsidRPr="00F6694F">
              <w:rPr>
                <w:i/>
                <w:iCs/>
                <w:lang w:val="en-GB"/>
              </w:rPr>
              <w:t>T</w:t>
            </w:r>
            <w:r w:rsidRPr="00F6694F">
              <w:rPr>
                <w:i/>
                <w:iCs/>
                <w:vertAlign w:val="subscript"/>
                <w:lang w:val="en-GB"/>
              </w:rPr>
              <w:t>s</w:t>
            </w:r>
          </w:p>
        </w:tc>
        <w:tc>
          <w:tcPr>
            <w:tcW w:w="3085" w:type="dxa"/>
            <w:tcMar>
              <w:top w:w="29" w:type="dxa"/>
              <w:left w:w="72" w:type="dxa"/>
              <w:bottom w:w="29" w:type="dxa"/>
              <w:right w:w="72" w:type="dxa"/>
            </w:tcMar>
            <w:hideMark/>
          </w:tcPr>
          <w:p w14:paraId="52D44B75" w14:textId="77777777" w:rsidR="00F50A81" w:rsidRDefault="00F50A81" w:rsidP="008922C7">
            <w:pPr>
              <w:pStyle w:val="Tabletext"/>
              <w:keepNext/>
              <w:keepLines/>
            </w:pPr>
            <w:r>
              <w:t>5.805 ms</w:t>
            </w:r>
          </w:p>
        </w:tc>
      </w:tr>
      <w:tr w:rsidR="00F50A81" w14:paraId="76A246C2" w14:textId="77777777" w:rsidTr="00946C92">
        <w:trPr>
          <w:jc w:val="center"/>
        </w:trPr>
        <w:tc>
          <w:tcPr>
            <w:tcW w:w="3573" w:type="dxa"/>
            <w:tcMar>
              <w:top w:w="29" w:type="dxa"/>
              <w:left w:w="72" w:type="dxa"/>
              <w:bottom w:w="29" w:type="dxa"/>
              <w:right w:w="72" w:type="dxa"/>
            </w:tcMar>
            <w:hideMark/>
          </w:tcPr>
          <w:p w14:paraId="3019A603" w14:textId="77777777" w:rsidR="00F50A81" w:rsidRDefault="00F50A81" w:rsidP="008922C7">
            <w:pPr>
              <w:pStyle w:val="Tabletext"/>
              <w:keepNext/>
              <w:keepLines/>
            </w:pPr>
            <w:r>
              <w:t xml:space="preserve">Frame duration, </w:t>
            </w:r>
            <w:r w:rsidRPr="00F6694F">
              <w:rPr>
                <w:i/>
                <w:iCs/>
              </w:rPr>
              <w:t>T</w:t>
            </w:r>
            <w:r w:rsidRPr="00F6694F">
              <w:rPr>
                <w:i/>
                <w:iCs/>
                <w:vertAlign w:val="subscript"/>
              </w:rPr>
              <w:t>f</w:t>
            </w:r>
          </w:p>
        </w:tc>
        <w:tc>
          <w:tcPr>
            <w:tcW w:w="3085" w:type="dxa"/>
            <w:tcMar>
              <w:top w:w="29" w:type="dxa"/>
              <w:left w:w="72" w:type="dxa"/>
              <w:bottom w:w="29" w:type="dxa"/>
              <w:right w:w="72" w:type="dxa"/>
            </w:tcMar>
            <w:hideMark/>
          </w:tcPr>
          <w:p w14:paraId="63029F33" w14:textId="77777777" w:rsidR="00F50A81" w:rsidRDefault="00F50A81" w:rsidP="008922C7">
            <w:pPr>
              <w:pStyle w:val="Tabletext"/>
              <w:keepNext/>
              <w:keepLines/>
            </w:pPr>
            <w:r>
              <w:t>1.486 s</w:t>
            </w:r>
          </w:p>
        </w:tc>
      </w:tr>
      <w:tr w:rsidR="00F50A81" w14:paraId="206040C7" w14:textId="77777777" w:rsidTr="00946C92">
        <w:trPr>
          <w:jc w:val="center"/>
        </w:trPr>
        <w:tc>
          <w:tcPr>
            <w:tcW w:w="3573" w:type="dxa"/>
            <w:tcMar>
              <w:top w:w="29" w:type="dxa"/>
              <w:left w:w="72" w:type="dxa"/>
              <w:bottom w:w="29" w:type="dxa"/>
              <w:right w:w="72" w:type="dxa"/>
            </w:tcMar>
            <w:hideMark/>
          </w:tcPr>
          <w:p w14:paraId="4A817B82" w14:textId="77777777" w:rsidR="00F50A81" w:rsidRDefault="00F50A81" w:rsidP="00946C92">
            <w:pPr>
              <w:pStyle w:val="Tabletext"/>
            </w:pPr>
            <w:r>
              <w:t>OFDM subcarrier spacing, Δ</w:t>
            </w:r>
            <w:r w:rsidRPr="00F6694F">
              <w:rPr>
                <w:i/>
                <w:iCs/>
              </w:rPr>
              <w:t>f</w:t>
            </w:r>
          </w:p>
        </w:tc>
        <w:tc>
          <w:tcPr>
            <w:tcW w:w="3085" w:type="dxa"/>
            <w:tcMar>
              <w:top w:w="29" w:type="dxa"/>
              <w:left w:w="72" w:type="dxa"/>
              <w:bottom w:w="29" w:type="dxa"/>
              <w:right w:w="72" w:type="dxa"/>
            </w:tcMar>
            <w:hideMark/>
          </w:tcPr>
          <w:p w14:paraId="646C0DF4" w14:textId="77777777" w:rsidR="00F50A81" w:rsidRDefault="00F50A81" w:rsidP="00946C92">
            <w:pPr>
              <w:pStyle w:val="Tabletext"/>
            </w:pPr>
            <w:r>
              <w:t>181.7 Hz</w:t>
            </w:r>
          </w:p>
        </w:tc>
      </w:tr>
      <w:tr w:rsidR="00F50A81" w:rsidRPr="000D7CF1" w14:paraId="5D35524B" w14:textId="77777777" w:rsidTr="00946C92">
        <w:trPr>
          <w:jc w:val="center"/>
        </w:trPr>
        <w:tc>
          <w:tcPr>
            <w:tcW w:w="3573" w:type="dxa"/>
            <w:tcMar>
              <w:top w:w="29" w:type="dxa"/>
              <w:left w:w="72" w:type="dxa"/>
              <w:bottom w:w="29" w:type="dxa"/>
              <w:right w:w="72" w:type="dxa"/>
            </w:tcMar>
            <w:hideMark/>
          </w:tcPr>
          <w:p w14:paraId="27A1E4CA" w14:textId="77777777" w:rsidR="00F50A81" w:rsidRDefault="00F50A81" w:rsidP="00946C92">
            <w:pPr>
              <w:pStyle w:val="Tabletext"/>
            </w:pPr>
            <w:r>
              <w:t>Number of carriers</w:t>
            </w:r>
          </w:p>
        </w:tc>
        <w:tc>
          <w:tcPr>
            <w:tcW w:w="3085" w:type="dxa"/>
            <w:tcMar>
              <w:top w:w="29" w:type="dxa"/>
              <w:left w:w="72" w:type="dxa"/>
              <w:bottom w:w="29" w:type="dxa"/>
              <w:right w:w="72" w:type="dxa"/>
            </w:tcMar>
            <w:hideMark/>
          </w:tcPr>
          <w:p w14:paraId="08D2F2B3" w14:textId="77777777" w:rsidR="00F50A81" w:rsidRPr="005215D6" w:rsidRDefault="00F50A81" w:rsidP="00946C92">
            <w:pPr>
              <w:pStyle w:val="Tabletext"/>
              <w:rPr>
                <w:lang w:val="de-CH"/>
              </w:rPr>
            </w:pPr>
            <w:r w:rsidRPr="005215D6">
              <w:rPr>
                <w:lang w:val="de-CH"/>
              </w:rPr>
              <w:t>10 kHz band:</w:t>
            </w:r>
            <w:r w:rsidRPr="005215D6">
              <w:rPr>
                <w:lang w:val="de-CH"/>
              </w:rPr>
              <w:tab/>
              <w:t>54</w:t>
            </w:r>
          </w:p>
          <w:p w14:paraId="1FB58449" w14:textId="77777777" w:rsidR="00F50A81" w:rsidRPr="005215D6" w:rsidRDefault="00F50A81" w:rsidP="00946C92">
            <w:pPr>
              <w:pStyle w:val="Tabletext"/>
              <w:rPr>
                <w:lang w:val="de-CH"/>
              </w:rPr>
            </w:pPr>
            <w:r w:rsidRPr="005215D6">
              <w:rPr>
                <w:lang w:val="de-CH"/>
              </w:rPr>
              <w:t>20 kHz band:</w:t>
            </w:r>
            <w:r w:rsidRPr="005215D6">
              <w:rPr>
                <w:lang w:val="de-CH"/>
              </w:rPr>
              <w:tab/>
              <w:t>104</w:t>
            </w:r>
          </w:p>
          <w:p w14:paraId="11A0B465" w14:textId="77777777" w:rsidR="00F50A81" w:rsidRPr="005215D6" w:rsidRDefault="00F50A81" w:rsidP="00946C92">
            <w:pPr>
              <w:pStyle w:val="Tabletext"/>
              <w:rPr>
                <w:lang w:val="de-CH"/>
              </w:rPr>
            </w:pPr>
            <w:r w:rsidRPr="005215D6">
              <w:rPr>
                <w:lang w:val="de-CH"/>
              </w:rPr>
              <w:t>30 kHz band:</w:t>
            </w:r>
            <w:r w:rsidRPr="005215D6">
              <w:rPr>
                <w:lang w:val="de-CH"/>
              </w:rPr>
              <w:tab/>
              <w:t>156</w:t>
            </w:r>
          </w:p>
        </w:tc>
      </w:tr>
      <w:tr w:rsidR="00F50A81" w14:paraId="43348AB0" w14:textId="77777777" w:rsidTr="00946C92">
        <w:trPr>
          <w:jc w:val="center"/>
        </w:trPr>
        <w:tc>
          <w:tcPr>
            <w:tcW w:w="3573" w:type="dxa"/>
            <w:tcMar>
              <w:top w:w="29" w:type="dxa"/>
              <w:left w:w="72" w:type="dxa"/>
              <w:bottom w:w="29" w:type="dxa"/>
              <w:right w:w="72" w:type="dxa"/>
            </w:tcMar>
            <w:hideMark/>
          </w:tcPr>
          <w:p w14:paraId="61A2EBA6" w14:textId="77777777" w:rsidR="00F50A81" w:rsidRDefault="00F50A81" w:rsidP="00946C92">
            <w:pPr>
              <w:pStyle w:val="Tabletext"/>
            </w:pPr>
            <w:r>
              <w:t>Used bandwidth</w:t>
            </w:r>
          </w:p>
        </w:tc>
        <w:tc>
          <w:tcPr>
            <w:tcW w:w="3085" w:type="dxa"/>
            <w:tcMar>
              <w:top w:w="29" w:type="dxa"/>
              <w:left w:w="72" w:type="dxa"/>
              <w:bottom w:w="29" w:type="dxa"/>
              <w:right w:w="72" w:type="dxa"/>
            </w:tcMar>
            <w:hideMark/>
          </w:tcPr>
          <w:p w14:paraId="4237286E" w14:textId="77777777" w:rsidR="00F50A81" w:rsidRPr="005215D6" w:rsidRDefault="00F50A81" w:rsidP="00946C92">
            <w:pPr>
              <w:pStyle w:val="Tabletext"/>
              <w:rPr>
                <w:lang w:val="de-CH"/>
              </w:rPr>
            </w:pPr>
            <w:r w:rsidRPr="005215D6">
              <w:rPr>
                <w:lang w:val="de-CH"/>
              </w:rPr>
              <w:t>10 kHz band:</w:t>
            </w:r>
            <w:r w:rsidRPr="005215D6">
              <w:rPr>
                <w:lang w:val="de-CH"/>
              </w:rPr>
              <w:tab/>
              <w:t>9.8 kHz</w:t>
            </w:r>
          </w:p>
          <w:p w14:paraId="5916D7BB" w14:textId="77777777" w:rsidR="00F50A81" w:rsidRPr="005215D6" w:rsidRDefault="00F50A81" w:rsidP="00946C92">
            <w:pPr>
              <w:pStyle w:val="Tabletext"/>
              <w:rPr>
                <w:lang w:val="de-CH"/>
              </w:rPr>
            </w:pPr>
            <w:r w:rsidRPr="005215D6">
              <w:rPr>
                <w:lang w:val="de-CH"/>
              </w:rPr>
              <w:t>20 kHz band:</w:t>
            </w:r>
            <w:r w:rsidRPr="005215D6">
              <w:rPr>
                <w:lang w:val="de-CH"/>
              </w:rPr>
              <w:tab/>
              <w:t>18.9 kHz</w:t>
            </w:r>
          </w:p>
          <w:p w14:paraId="5C5EFD9E" w14:textId="77777777" w:rsidR="00F50A81" w:rsidRDefault="00F50A81" w:rsidP="00946C92">
            <w:pPr>
              <w:pStyle w:val="Tabletext"/>
            </w:pPr>
            <w:r>
              <w:t>30 kHz band:</w:t>
            </w:r>
            <w:r>
              <w:tab/>
              <w:t>28.4 kHz</w:t>
            </w:r>
          </w:p>
        </w:tc>
      </w:tr>
    </w:tbl>
    <w:p w14:paraId="51B9582E" w14:textId="77777777" w:rsidR="00F50A81" w:rsidRDefault="00F50A81" w:rsidP="00F50A81">
      <w:pPr>
        <w:pStyle w:val="Tablefin"/>
      </w:pPr>
    </w:p>
    <w:p w14:paraId="4E78B92C" w14:textId="77777777" w:rsidR="00F50A81" w:rsidRPr="00F6694F" w:rsidRDefault="00F50A81" w:rsidP="00F50A81">
      <w:pPr>
        <w:pStyle w:val="Heading1"/>
        <w:rPr>
          <w:rFonts w:asciiTheme="majorBidi" w:hAnsiTheme="majorBidi" w:cstheme="majorBidi"/>
          <w:lang w:val="en-GB"/>
        </w:rPr>
      </w:pPr>
      <w:r w:rsidRPr="00F6694F">
        <w:rPr>
          <w:rFonts w:asciiTheme="majorBidi" w:hAnsiTheme="majorBidi" w:cstheme="majorBidi"/>
          <w:lang w:val="en-GB"/>
        </w:rPr>
        <w:t>3</w:t>
      </w:r>
      <w:r w:rsidRPr="00F6694F">
        <w:rPr>
          <w:rFonts w:asciiTheme="majorBidi" w:hAnsiTheme="majorBidi" w:cstheme="majorBidi"/>
          <w:lang w:val="en-GB"/>
        </w:rPr>
        <w:tab/>
      </w:r>
      <w:r w:rsidRPr="00F6694F">
        <w:rPr>
          <w:lang w:val="en-GB"/>
        </w:rPr>
        <w:t>Considerations</w:t>
      </w:r>
      <w:r w:rsidRPr="00F6694F">
        <w:rPr>
          <w:rFonts w:asciiTheme="majorBidi" w:hAnsiTheme="majorBidi" w:cstheme="majorBidi"/>
          <w:lang w:val="en-GB"/>
        </w:rPr>
        <w:t xml:space="preserve"> and analysis parameters for deriving useful field strength requirements for HD Radio system</w:t>
      </w:r>
    </w:p>
    <w:p w14:paraId="0864AC5F" w14:textId="77777777" w:rsidR="00F50A81" w:rsidRPr="00F6694F" w:rsidRDefault="00F50A81" w:rsidP="00F50A81">
      <w:pPr>
        <w:rPr>
          <w:lang w:val="en-GB"/>
        </w:rPr>
      </w:pPr>
      <w:r w:rsidRPr="00F6694F">
        <w:rPr>
          <w:lang w:val="en-GB"/>
        </w:rPr>
        <w:t>In order to provide adequate reception performance for the different receiving modes and circumstances, the calculations of minimum useful (median) field strength, as they reflect the received signal power, may be derived from Recommendations ITU-R BS.703 and ITU-R P.1321. These calculations may require certain adjustments (corrections) related to the technology and the environments.</w:t>
      </w:r>
    </w:p>
    <w:p w14:paraId="193574C2" w14:textId="77777777" w:rsidR="00F50A81" w:rsidRPr="00F6694F" w:rsidRDefault="00F50A81" w:rsidP="00F50A81">
      <w:pPr>
        <w:rPr>
          <w:lang w:val="en-GB"/>
        </w:rPr>
      </w:pPr>
      <w:r w:rsidRPr="00F6694F">
        <w:rPr>
          <w:lang w:val="en-GB"/>
        </w:rPr>
        <w:t>The correction factors may be divided into two groups. One group is related to the signal path and the reception conditions and is independent of specific receiver implementation. The second group may be related to specific receiver design methodology and needs to be analysed accordingly. Whether it is needed or not needed to consider the receiver design methodology, such a decision may result from the reception conditions. In the case where the reception conditions dominate the reception capability, the effect of specific design methodology may be deemed negligible and may not need to be considered.</w:t>
      </w:r>
    </w:p>
    <w:p w14:paraId="32CCEB74" w14:textId="77777777" w:rsidR="00F50A81" w:rsidRPr="00F6694F" w:rsidRDefault="00F50A81" w:rsidP="00F50A81">
      <w:pPr>
        <w:rPr>
          <w:lang w:val="en-GB"/>
        </w:rPr>
      </w:pPr>
      <w:r w:rsidRPr="00F6694F">
        <w:rPr>
          <w:lang w:val="en-GB"/>
        </w:rPr>
        <w:t xml:space="preserve">The reception conditions including signal path, reception scenarios, and potential sources for adjustments (corrections) are discussed in the present section of this Report. </w:t>
      </w:r>
    </w:p>
    <w:p w14:paraId="7A7184B9" w14:textId="77777777" w:rsidR="00F50A81" w:rsidRPr="00F6694F" w:rsidRDefault="00F50A81" w:rsidP="00F50A81">
      <w:pPr>
        <w:rPr>
          <w:lang w:val="en-GB"/>
        </w:rPr>
      </w:pPr>
      <w:r w:rsidRPr="00F6694F">
        <w:rPr>
          <w:lang w:val="en-GB" w:eastAsia="zh-CN"/>
        </w:rPr>
        <w:t>Annex</w:t>
      </w:r>
      <w:r w:rsidRPr="00F6694F">
        <w:rPr>
          <w:lang w:val="en-GB"/>
        </w:rPr>
        <w:t xml:space="preserve"> 1 links the reception conditions and scenarios to the system reception performance and implementation technology, by providing applicable equations for calculating the minimum useful (median) field strength.</w:t>
      </w:r>
    </w:p>
    <w:p w14:paraId="6FFDA743" w14:textId="77777777" w:rsidR="00F50A81" w:rsidRPr="00F6694F" w:rsidRDefault="00F50A81" w:rsidP="00F50A81">
      <w:pPr>
        <w:pStyle w:val="Heading2"/>
        <w:rPr>
          <w:lang w:val="en-GB"/>
        </w:rPr>
      </w:pPr>
      <w:r w:rsidRPr="00F6694F">
        <w:rPr>
          <w:lang w:val="en-GB"/>
        </w:rPr>
        <w:t>3.1</w:t>
      </w:r>
      <w:r w:rsidRPr="00F6694F">
        <w:rPr>
          <w:lang w:val="en-GB"/>
        </w:rPr>
        <w:tab/>
        <w:t>Reception conditions</w:t>
      </w:r>
    </w:p>
    <w:p w14:paraId="7106B17E" w14:textId="77777777" w:rsidR="00F50A81" w:rsidRPr="00F6694F" w:rsidRDefault="00F50A81" w:rsidP="00F50A81">
      <w:pPr>
        <w:rPr>
          <w:lang w:val="en-GB"/>
        </w:rPr>
      </w:pPr>
      <w:r w:rsidRPr="00F6694F">
        <w:rPr>
          <w:lang w:val="en-GB"/>
        </w:rPr>
        <w:t>Reception conditions result from several factors that are related to the signal propagation and the reception environment. Additionally, reception location may be considered and potentially may require adjusting the required signal level for adequate reception.</w:t>
      </w:r>
    </w:p>
    <w:p w14:paraId="28D42E3A" w14:textId="77777777" w:rsidR="00F50A81" w:rsidRPr="008D5844" w:rsidRDefault="00F50A81" w:rsidP="00F50A81">
      <w:pPr>
        <w:pStyle w:val="Heading3"/>
        <w:rPr>
          <w:lang w:eastAsia="zh-CN"/>
        </w:rPr>
      </w:pPr>
      <w:r w:rsidRPr="008D5844">
        <w:rPr>
          <w:lang w:eastAsia="zh-CN"/>
        </w:rPr>
        <w:t>3.1.1</w:t>
      </w:r>
      <w:r w:rsidRPr="008D5844">
        <w:rPr>
          <w:lang w:eastAsia="zh-CN"/>
        </w:rPr>
        <w:tab/>
        <w:t>Ground wave propagation</w:t>
      </w:r>
    </w:p>
    <w:p w14:paraId="6EFE3FDC" w14:textId="5B8DDFDE" w:rsidR="00F50A81" w:rsidRPr="00F6694F" w:rsidRDefault="00F50A81" w:rsidP="00F50A81">
      <w:pPr>
        <w:rPr>
          <w:lang w:val="en-GB"/>
        </w:rPr>
      </w:pPr>
      <w:r w:rsidRPr="00F6694F">
        <w:rPr>
          <w:lang w:val="en-GB" w:eastAsia="zh-CN"/>
        </w:rPr>
        <w:t>Ground wave propagation represents the main propagation mode in the</w:t>
      </w:r>
      <w:r w:rsidRPr="00F6694F">
        <w:rPr>
          <w:lang w:val="en-GB"/>
        </w:rPr>
        <w:t xml:space="preserve"> MF band. Reference conditions for assessing the propagation loss are provided in </w:t>
      </w:r>
      <w:r w:rsidR="00B57C8C">
        <w:t>[2]</w:t>
      </w:r>
      <w:r w:rsidRPr="00F6694F">
        <w:rPr>
          <w:lang w:val="en-GB"/>
        </w:rPr>
        <w:t>. Far</w:t>
      </w:r>
      <w:r w:rsidRPr="00F6694F">
        <w:rPr>
          <w:lang w:val="en-GB"/>
        </w:rPr>
        <w:noBreakHyphen/>
        <w:t xml:space="preserve">field propagation graphs are provided and are based on reference field strength of 300 m/V, assumed at a distance of 1 km from the radiating antenna over a near perfect conducting ground. The received field strength at a given </w:t>
      </w:r>
      <w:r w:rsidRPr="00F6694F">
        <w:rPr>
          <w:lang w:val="en-GB"/>
        </w:rPr>
        <w:lastRenderedPageBreak/>
        <w:t>distance depends on several parameters. Seasonal temperature changes may lead to field strength variations of 5 dB at 100 km from the transmitter.</w:t>
      </w:r>
    </w:p>
    <w:p w14:paraId="2AE4BE21" w14:textId="2A68949F" w:rsidR="00F50A81" w:rsidRPr="00F6694F" w:rsidRDefault="00F50A81" w:rsidP="00F50A81">
      <w:pPr>
        <w:rPr>
          <w:lang w:val="en-GB"/>
        </w:rPr>
      </w:pPr>
      <w:r w:rsidRPr="00F6694F">
        <w:rPr>
          <w:lang w:val="en-GB"/>
        </w:rPr>
        <w:t>Ground conductivity, ranging from 1 S/m for salt water to 10</w:t>
      </w:r>
      <w:r w:rsidR="00276388">
        <w:rPr>
          <w:vertAlign w:val="superscript"/>
          <w:lang w:val="en-GB"/>
        </w:rPr>
        <w:t>−</w:t>
      </w:r>
      <w:r w:rsidRPr="00F6694F">
        <w:rPr>
          <w:vertAlign w:val="superscript"/>
          <w:lang w:val="en-GB"/>
        </w:rPr>
        <w:t>3</w:t>
      </w:r>
      <w:r w:rsidRPr="00F6694F">
        <w:rPr>
          <w:lang w:val="en-GB"/>
        </w:rPr>
        <w:t xml:space="preserve"> S/m for typical mostly (semi-dry) ground (also indicated in NTIA Report 99-368, titled “Medium frequency propagation prediction techniques and antenna modelling for intelligent transportation system (ITS) broadcast applications”), contributes to path loss variations of over 30 dB at a distance of 100 km from the transmitter.</w:t>
      </w:r>
    </w:p>
    <w:p w14:paraId="245EBE59" w14:textId="0B0BF753" w:rsidR="00F50A81" w:rsidRPr="00F6694F" w:rsidRDefault="00F50A81" w:rsidP="00F50A81">
      <w:pPr>
        <w:rPr>
          <w:lang w:val="en-GB"/>
        </w:rPr>
      </w:pPr>
      <w:r w:rsidRPr="00F6694F">
        <w:rPr>
          <w:lang w:val="en-GB"/>
        </w:rPr>
        <w:t>Frequency-dependent path loss variations of over 10 dB at 100 km from the transmitter are indicated in Recommendation ITU-R P.368 for propagation over land with ground conductivity of 3</w:t>
      </w:r>
      <w:r w:rsidR="00276388">
        <w:rPr>
          <w:lang w:val="en-GB"/>
        </w:rPr>
        <w:t>×</w:t>
      </w:r>
      <w:r w:rsidRPr="00F6694F">
        <w:rPr>
          <w:lang w:val="en-GB"/>
        </w:rPr>
        <w:t>10</w:t>
      </w:r>
      <w:r w:rsidR="008922C7" w:rsidRPr="00F6694F">
        <w:rPr>
          <w:vertAlign w:val="superscript"/>
          <w:lang w:val="en-GB"/>
        </w:rPr>
        <w:t>–</w:t>
      </w:r>
      <w:r w:rsidRPr="00F6694F">
        <w:rPr>
          <w:vertAlign w:val="superscript"/>
          <w:lang w:val="en-GB"/>
        </w:rPr>
        <w:t>3</w:t>
      </w:r>
      <w:r w:rsidRPr="00F6694F">
        <w:rPr>
          <w:lang w:val="en-GB"/>
        </w:rPr>
        <w:t xml:space="preserve"> S/m.</w:t>
      </w:r>
    </w:p>
    <w:p w14:paraId="61B9254F" w14:textId="77777777" w:rsidR="00F50A81" w:rsidRPr="00F6694F" w:rsidRDefault="00F50A81" w:rsidP="00F50A81">
      <w:pPr>
        <w:rPr>
          <w:lang w:val="en-GB"/>
        </w:rPr>
      </w:pPr>
      <w:r w:rsidRPr="00F6694F">
        <w:rPr>
          <w:lang w:val="en-GB"/>
        </w:rPr>
        <w:t>It is reasonable to assume that a non-homogenous path, consisting of different conductivity and different permittivity is expected over an assessed distance thus making the path loss analysis further complicated, resulting in large variations.</w:t>
      </w:r>
    </w:p>
    <w:p w14:paraId="16D944C2" w14:textId="77777777" w:rsidR="00F50A81" w:rsidRPr="00F6694F" w:rsidRDefault="00F50A81" w:rsidP="00F50A81">
      <w:pPr>
        <w:rPr>
          <w:lang w:val="en-GB"/>
        </w:rPr>
      </w:pPr>
      <w:r w:rsidRPr="00F6694F">
        <w:rPr>
          <w:lang w:val="en-GB"/>
        </w:rPr>
        <w:t>For predicting the path loss, various methods are proposed and employed. As indicated in Recommendation ITU-R P.368, the Millington method is recommended for non-homogenous path loss prediction. However, that method which employed forward and reciprocal path calculations may be sufficiently accurate for line-of-sight or for limited obstruction. When terrain obstruction and beyond line-of-sight are involved, large errors which may be in the amount of 15 dB per reference [15], may occur.</w:t>
      </w:r>
    </w:p>
    <w:p w14:paraId="282F8006" w14:textId="77777777" w:rsidR="00F50A81" w:rsidRPr="00F6694F" w:rsidRDefault="00F50A81" w:rsidP="00F50A81">
      <w:pPr>
        <w:rPr>
          <w:lang w:val="en-GB"/>
        </w:rPr>
      </w:pPr>
      <w:r w:rsidRPr="00F6694F">
        <w:rPr>
          <w:lang w:val="en-GB"/>
        </w:rPr>
        <w:t>Alternative prediction methods are offered and include the following:</w:t>
      </w:r>
    </w:p>
    <w:p w14:paraId="414F2CD6" w14:textId="77777777" w:rsidR="00F50A81" w:rsidRPr="00F6694F" w:rsidRDefault="00F50A81" w:rsidP="00F50A81">
      <w:pPr>
        <w:pStyle w:val="enumlev1"/>
        <w:rPr>
          <w:lang w:val="en-GB"/>
        </w:rPr>
      </w:pPr>
      <w:r w:rsidRPr="00F6694F">
        <w:rPr>
          <w:lang w:val="en-GB"/>
        </w:rPr>
        <w:t>1</w:t>
      </w:r>
      <w:r w:rsidRPr="00F6694F">
        <w:rPr>
          <w:lang w:val="en-GB"/>
        </w:rPr>
        <w:tab/>
        <w:t>BBC method (in the UK)</w:t>
      </w:r>
    </w:p>
    <w:p w14:paraId="1577F299" w14:textId="77777777" w:rsidR="00F50A81" w:rsidRPr="00F6694F" w:rsidRDefault="00F50A81" w:rsidP="00F50A81">
      <w:pPr>
        <w:pStyle w:val="enumlev2"/>
        <w:rPr>
          <w:lang w:val="en-GB"/>
        </w:rPr>
      </w:pPr>
      <w:r w:rsidRPr="00F6694F">
        <w:rPr>
          <w:lang w:val="en-GB"/>
        </w:rPr>
        <w:t>•</w:t>
      </w:r>
      <w:r w:rsidRPr="00F6694F">
        <w:rPr>
          <w:lang w:val="en-GB"/>
        </w:rPr>
        <w:tab/>
        <w:t>Based on recursive calculation that includes the points along the path from the transmitter to the receiver</w:t>
      </w:r>
    </w:p>
    <w:p w14:paraId="35A29DCA" w14:textId="77777777" w:rsidR="00F50A81" w:rsidRPr="00F6694F" w:rsidRDefault="00F50A81" w:rsidP="00F50A81">
      <w:pPr>
        <w:pStyle w:val="enumlev1"/>
        <w:rPr>
          <w:lang w:val="en-GB"/>
        </w:rPr>
      </w:pPr>
      <w:r w:rsidRPr="00F6694F">
        <w:rPr>
          <w:lang w:val="en-GB"/>
        </w:rPr>
        <w:t>2</w:t>
      </w:r>
      <w:r w:rsidRPr="00F6694F">
        <w:rPr>
          <w:lang w:val="en-GB"/>
        </w:rPr>
        <w:tab/>
        <w:t>NTIA method (in the USA)</w:t>
      </w:r>
    </w:p>
    <w:p w14:paraId="3A8C2FCA" w14:textId="77777777" w:rsidR="00F50A81" w:rsidRPr="00F6694F" w:rsidRDefault="00F50A81" w:rsidP="00F50A81">
      <w:pPr>
        <w:pStyle w:val="enumlev2"/>
        <w:rPr>
          <w:lang w:val="en-GB"/>
        </w:rPr>
      </w:pPr>
      <w:r w:rsidRPr="00F6694F">
        <w:rPr>
          <w:lang w:val="en-GB"/>
        </w:rPr>
        <w:t>•</w:t>
      </w:r>
      <w:r w:rsidRPr="00F6694F">
        <w:rPr>
          <w:lang w:val="en-GB"/>
        </w:rPr>
        <w:tab/>
        <w:t>Based on path profiles (as described for ITS)</w:t>
      </w:r>
    </w:p>
    <w:p w14:paraId="2F123751" w14:textId="77777777" w:rsidR="00F50A81" w:rsidRPr="00F6694F" w:rsidRDefault="00F50A81" w:rsidP="00F50A81">
      <w:pPr>
        <w:pStyle w:val="enumlev1"/>
        <w:rPr>
          <w:lang w:val="en-GB"/>
        </w:rPr>
      </w:pPr>
      <w:r w:rsidRPr="00F6694F">
        <w:rPr>
          <w:lang w:val="en-GB"/>
        </w:rPr>
        <w:t>3</w:t>
      </w:r>
      <w:r w:rsidRPr="00F6694F">
        <w:rPr>
          <w:lang w:val="en-GB"/>
        </w:rPr>
        <w:tab/>
        <w:t>UPV-EHU method</w:t>
      </w:r>
    </w:p>
    <w:p w14:paraId="68E0FD95" w14:textId="77777777" w:rsidR="00F50A81" w:rsidRPr="00F6694F" w:rsidRDefault="00F50A81" w:rsidP="00F50A81">
      <w:pPr>
        <w:pStyle w:val="enumlev2"/>
        <w:rPr>
          <w:lang w:val="en-GB"/>
        </w:rPr>
      </w:pPr>
      <w:r w:rsidRPr="00F6694F">
        <w:rPr>
          <w:lang w:val="en-GB"/>
        </w:rPr>
        <w:t>•</w:t>
      </w:r>
      <w:r w:rsidRPr="00F6694F">
        <w:rPr>
          <w:lang w:val="en-GB"/>
        </w:rPr>
        <w:tab/>
        <w:t>The method indicated in [15] applies weighted conductivity where a different weight is provided for the length of each conductivity section along the path. It is then accompanied by attenuation estimates which are based on the path irregularities (i.e. obstacle distance and height). This alternative method is claimed to provide better prediction accuracy than other methods.</w:t>
      </w:r>
    </w:p>
    <w:p w14:paraId="1A6D3132" w14:textId="77777777" w:rsidR="00F50A81" w:rsidRPr="00F6694F" w:rsidRDefault="00F50A81" w:rsidP="00F50A81">
      <w:pPr>
        <w:rPr>
          <w:lang w:val="en-GB"/>
        </w:rPr>
      </w:pPr>
      <w:r w:rsidRPr="00F6694F">
        <w:rPr>
          <w:lang w:val="en-GB"/>
        </w:rPr>
        <w:t>However, path loss prediction still depends on varying conditions and results in large mean error. Thus, prediction methods must be considered for the specific reception circumstances.</w:t>
      </w:r>
    </w:p>
    <w:p w14:paraId="6A050C80" w14:textId="77777777" w:rsidR="00F50A81" w:rsidRPr="00F6694F" w:rsidRDefault="00F50A81" w:rsidP="00F50A81">
      <w:pPr>
        <w:pStyle w:val="Heading3"/>
        <w:rPr>
          <w:lang w:val="en-GB" w:eastAsia="zh-CN"/>
        </w:rPr>
      </w:pPr>
      <w:r w:rsidRPr="00F6694F">
        <w:rPr>
          <w:lang w:val="en-GB" w:eastAsia="zh-CN"/>
        </w:rPr>
        <w:t>3.1.2</w:t>
      </w:r>
      <w:r w:rsidRPr="00F6694F">
        <w:rPr>
          <w:lang w:val="en-GB" w:eastAsia="zh-CN"/>
        </w:rPr>
        <w:tab/>
        <w:t>Skywave propagation</w:t>
      </w:r>
    </w:p>
    <w:p w14:paraId="5EBD7353" w14:textId="50BD00E4" w:rsidR="00F50A81" w:rsidRPr="00F6694F" w:rsidRDefault="00F50A81" w:rsidP="00F50A81">
      <w:pPr>
        <w:rPr>
          <w:lang w:val="en-GB"/>
        </w:rPr>
      </w:pPr>
      <w:r w:rsidRPr="00F6694F">
        <w:rPr>
          <w:lang w:val="en-GB"/>
        </w:rPr>
        <w:t xml:space="preserve">After sunset, ionosphere E-layer and F-layer (region) propagation cause multi-hop reflection of the broadcast signals in the MF band. As a result, these time-delayed signals may result in the reception of a composite signal, consisting of components with different magnitude and different delay. The relative delay of sky-wave signal to ground-wave signal at 100 km from the transmitter, for a single hop (which is the dominant component at that distance), is indicated in Recommendation ITU-R P.1321 to be between 0.4 ms and 1.2 ms. The relative magnitude of the sky-wave component may be approximately </w:t>
      </w:r>
      <w:r w:rsidR="00276388">
        <w:rPr>
          <w:lang w:val="en-GB"/>
        </w:rPr>
        <w:t>−</w:t>
      </w:r>
      <w:r w:rsidRPr="00F6694F">
        <w:rPr>
          <w:lang w:val="en-GB"/>
        </w:rPr>
        <w:t>25 dB compared to the ground-wave, when the path is over sea water. However, it may be +15 dB compared to the ground wave when the path is over typical (mostly semi-dry) ground.</w:t>
      </w:r>
    </w:p>
    <w:p w14:paraId="24FE156A" w14:textId="77777777" w:rsidR="00F50A81" w:rsidRPr="00F6694F" w:rsidRDefault="00F50A81" w:rsidP="00F50A81">
      <w:pPr>
        <w:rPr>
          <w:lang w:val="en-GB"/>
        </w:rPr>
      </w:pPr>
      <w:r w:rsidRPr="00F6694F">
        <w:rPr>
          <w:lang w:val="en-GB"/>
        </w:rPr>
        <w:t>Since the absorption of the ionosphere layers varies with time, the reflected magnitude is time</w:t>
      </w:r>
      <w:r w:rsidRPr="00F6694F">
        <w:rPr>
          <w:lang w:val="en-GB"/>
        </w:rPr>
        <w:noBreakHyphen/>
        <w:t>variant and it includes ‘hourly loss factor’ which provides correction relative to sunset or sunrise time. While this is significant at 750 km, reaching up to 30 dB for less absorptive levels per Recommendation ITU-R P.1147, it is insignificant at 100 km.</w:t>
      </w:r>
    </w:p>
    <w:p w14:paraId="42884A51" w14:textId="77777777" w:rsidR="00F50A81" w:rsidRPr="00F6694F" w:rsidRDefault="00F50A81" w:rsidP="00F50A81">
      <w:pPr>
        <w:rPr>
          <w:lang w:val="en-GB"/>
        </w:rPr>
      </w:pPr>
      <w:r w:rsidRPr="00F6694F">
        <w:rPr>
          <w:lang w:val="en-GB"/>
        </w:rPr>
        <w:lastRenderedPageBreak/>
        <w:t>Another sky-wave magnitude variation is given in Recommendation ITU-R P.1147 as ‘day-to-day’ variation. This variation is normally expressed in 1-day change and 10-day change. For the MF band, it is indicated to be between 6 dB and 10 dB for 10-day variation, and between 11 dB and 15 dB for 1-day variation.</w:t>
      </w:r>
    </w:p>
    <w:p w14:paraId="0197D1DB" w14:textId="77777777" w:rsidR="00F50A81" w:rsidRPr="00F6694F" w:rsidRDefault="00F50A81" w:rsidP="00F50A81">
      <w:pPr>
        <w:rPr>
          <w:lang w:val="en-GB"/>
        </w:rPr>
      </w:pPr>
      <w:r w:rsidRPr="00F6694F">
        <w:rPr>
          <w:lang w:val="en-GB"/>
        </w:rPr>
        <w:t>Solar activity may also contribute to the sky-wave path loss. However, it is assumed to be 0 for latitudes |Lat| &lt; 45° and relatively small for larger latitudes and distance much larger than 100 km.</w:t>
      </w:r>
    </w:p>
    <w:p w14:paraId="385A7C86" w14:textId="77777777" w:rsidR="00F50A81" w:rsidRPr="00F6694F" w:rsidRDefault="00F50A81" w:rsidP="00F50A81">
      <w:pPr>
        <w:rPr>
          <w:lang w:val="en-GB"/>
        </w:rPr>
      </w:pPr>
      <w:r w:rsidRPr="00F6694F">
        <w:rPr>
          <w:lang w:val="en-GB"/>
        </w:rPr>
        <w:t>Daytime sky-wave propagation in the MF band may be practically ignored, as it is indicated in Recommendation ITU-R P.1147 to be approximately 43 dB lower than the similar distance/route night-time sky-wave propagation at the highest occurrence of 6 hours after sunset.</w:t>
      </w:r>
    </w:p>
    <w:p w14:paraId="026802D7" w14:textId="77777777" w:rsidR="00F50A81" w:rsidRPr="000D7CF1" w:rsidRDefault="00F50A81" w:rsidP="00F50A81">
      <w:pPr>
        <w:pStyle w:val="Heading3"/>
        <w:rPr>
          <w:lang w:val="en-GB" w:eastAsia="zh-CN"/>
        </w:rPr>
      </w:pPr>
      <w:r w:rsidRPr="000D7CF1">
        <w:rPr>
          <w:lang w:val="en-GB" w:eastAsia="zh-CN"/>
        </w:rPr>
        <w:t>3.1.3</w:t>
      </w:r>
      <w:r w:rsidRPr="000D7CF1">
        <w:rPr>
          <w:lang w:val="en-GB" w:eastAsia="zh-CN"/>
        </w:rPr>
        <w:tab/>
        <w:t>Composite wave propagation</w:t>
      </w:r>
    </w:p>
    <w:p w14:paraId="6B41AF18" w14:textId="77777777" w:rsidR="00F50A81" w:rsidRPr="00F6694F" w:rsidRDefault="00F50A81" w:rsidP="00F50A81">
      <w:pPr>
        <w:rPr>
          <w:lang w:val="en-GB"/>
        </w:rPr>
      </w:pPr>
      <w:r w:rsidRPr="00F6694F">
        <w:rPr>
          <w:lang w:val="en-GB"/>
        </w:rPr>
        <w:t>The receiver is likely to exhibit a composite signal, consisting of the original ground wave signal and the deflected sky-wave signal. The sky-wave signal amplitude adheres to log-normal distribution. Assuming (per Recommendation ITU-R P.1321) the same distribution for the ground wave signal amplitude, the composite amplitude adheres to the following power summation:</w:t>
      </w:r>
    </w:p>
    <w:p w14:paraId="51E72661" w14:textId="167EF49B" w:rsidR="00F50A81" w:rsidRDefault="00276388" w:rsidP="00F50A81">
      <w:pPr>
        <w:pStyle w:val="Equation"/>
        <w:rPr>
          <w:sz w:val="22"/>
          <w:lang w:val="en-US"/>
        </w:rPr>
      </w:pPr>
      <w:r>
        <w:rPr>
          <w:lang w:val="en-GB"/>
        </w:rPr>
        <w:tab/>
      </w:r>
      <w:r w:rsidR="00F50A81" w:rsidRPr="00F6694F">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c</m:t>
            </m:r>
          </m:sub>
        </m:sSub>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g</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m:t>
                </m:r>
              </m:sub>
              <m:sup>
                <m:r>
                  <w:rPr>
                    <w:rFonts w:ascii="Cambria Math" w:hAnsi="Cambria Math"/>
                    <w:lang w:val="en-GB"/>
                  </w:rPr>
                  <m:t>2</m:t>
                </m:r>
              </m:sup>
            </m:sSubSup>
            <m:r>
              <w:rPr>
                <w:rFonts w:ascii="Cambria Math" w:hAnsi="Cambria Math"/>
                <w:lang w:val="en-GB"/>
              </w:rPr>
              <m:t>)</m:t>
            </m:r>
          </m:e>
        </m:rad>
      </m:oMath>
      <w:r w:rsidR="00F50A81" w:rsidRPr="00F6694F">
        <w:rPr>
          <w:lang w:val="en-GB"/>
        </w:rPr>
        <w:tab/>
      </w:r>
      <w:r w:rsidR="00F50A81" w:rsidRPr="00F6694F">
        <w:rPr>
          <w:sz w:val="22"/>
          <w:lang w:val="en-GB"/>
        </w:rPr>
        <w:t>(1)</w:t>
      </w:r>
    </w:p>
    <w:p w14:paraId="2BB82EFB" w14:textId="77777777" w:rsidR="00F50A81" w:rsidRPr="00F6694F" w:rsidRDefault="00F50A81" w:rsidP="00F50A81">
      <w:pPr>
        <w:rPr>
          <w:lang w:val="en-GB"/>
        </w:rPr>
      </w:pPr>
      <w:r w:rsidRPr="00F6694F">
        <w:rPr>
          <w:lang w:val="en-GB"/>
        </w:rPr>
        <w:t>where:</w:t>
      </w:r>
    </w:p>
    <w:p w14:paraId="53EF218F" w14:textId="77777777" w:rsidR="00F50A81" w:rsidRDefault="00F50A81" w:rsidP="00F50A81">
      <w:pPr>
        <w:pStyle w:val="Equationlegend"/>
      </w:pPr>
      <w:r>
        <w:rPr>
          <w:i/>
        </w:rPr>
        <w:tab/>
      </w:r>
      <w:r w:rsidRPr="009A10CC">
        <w:rPr>
          <w:i/>
        </w:rPr>
        <w:t>A</w:t>
      </w:r>
      <w:r w:rsidRPr="009A10CC">
        <w:rPr>
          <w:i/>
          <w:vertAlign w:val="subscript"/>
        </w:rPr>
        <w:t>c</w:t>
      </w:r>
      <w:r>
        <w:t xml:space="preserve"> :</w:t>
      </w:r>
      <w:r>
        <w:tab/>
        <w:t>composite amplitude</w:t>
      </w:r>
    </w:p>
    <w:p w14:paraId="17E744A4" w14:textId="77777777" w:rsidR="00F50A81" w:rsidRDefault="00F50A81" w:rsidP="00F50A81">
      <w:pPr>
        <w:pStyle w:val="Equationlegend"/>
      </w:pPr>
      <w:r>
        <w:rPr>
          <w:i/>
        </w:rPr>
        <w:tab/>
        <w:t>A</w:t>
      </w:r>
      <w:r w:rsidRPr="009A10CC">
        <w:rPr>
          <w:i/>
          <w:vertAlign w:val="subscript"/>
        </w:rPr>
        <w:t>g</w:t>
      </w:r>
      <w:r>
        <w:rPr>
          <w:i/>
        </w:rPr>
        <w:t xml:space="preserve"> </w:t>
      </w:r>
      <w:r w:rsidRPr="009A10CC">
        <w:t>:</w:t>
      </w:r>
      <w:r>
        <w:tab/>
        <w:t>ground amplitude</w:t>
      </w:r>
    </w:p>
    <w:p w14:paraId="1E410B51" w14:textId="77777777" w:rsidR="00F50A81" w:rsidRDefault="00F50A81" w:rsidP="00F50A81">
      <w:pPr>
        <w:pStyle w:val="Equationlegend"/>
      </w:pPr>
      <w:r>
        <w:rPr>
          <w:i/>
        </w:rPr>
        <w:tab/>
      </w:r>
      <w:r w:rsidRPr="009A10CC">
        <w:rPr>
          <w:i/>
        </w:rPr>
        <w:t>A</w:t>
      </w:r>
      <w:r w:rsidRPr="009A10CC">
        <w:rPr>
          <w:i/>
          <w:vertAlign w:val="subscript"/>
        </w:rPr>
        <w:t>s</w:t>
      </w:r>
      <w:r>
        <w:t xml:space="preserve"> :</w:t>
      </w:r>
      <w:r>
        <w:tab/>
        <w:t>sky-wave amplitude.</w:t>
      </w:r>
    </w:p>
    <w:p w14:paraId="405BDDB2" w14:textId="77777777" w:rsidR="00F50A81" w:rsidRPr="00F6694F" w:rsidRDefault="00F50A81" w:rsidP="00F50A81">
      <w:pPr>
        <w:rPr>
          <w:lang w:val="en-GB"/>
        </w:rPr>
      </w:pPr>
      <w:r w:rsidRPr="00F6694F">
        <w:rPr>
          <w:lang w:val="en-GB"/>
        </w:rPr>
        <w:t>The composite signal also adheres to log-normal distribution. Using this assumption, the following example results are provided in Recommendation ITU-R P.1321 and Table 3.</w:t>
      </w:r>
    </w:p>
    <w:p w14:paraId="1F54C324" w14:textId="77777777" w:rsidR="00F50A81" w:rsidRPr="00F6694F" w:rsidRDefault="00F50A81" w:rsidP="00F50A81">
      <w:pPr>
        <w:rPr>
          <w:lang w:val="en-GB"/>
        </w:rPr>
      </w:pPr>
      <w:r w:rsidRPr="00F6694F">
        <w:rPr>
          <w:lang w:val="en-GB"/>
        </w:rPr>
        <w:t>The example assumes a standard deviation of 0 dB for the ground wave, and 3 dB for the sky-wave.</w:t>
      </w:r>
    </w:p>
    <w:p w14:paraId="11CF0EE1" w14:textId="77777777" w:rsidR="00F50A81" w:rsidRDefault="00F50A81" w:rsidP="00F50A81">
      <w:pPr>
        <w:pStyle w:val="TableNo"/>
        <w:rPr>
          <w:b/>
          <w:i/>
        </w:rPr>
      </w:pPr>
      <w:r>
        <w:t>TABLE 3</w:t>
      </w:r>
    </w:p>
    <w:p w14:paraId="4F7A7633" w14:textId="77777777" w:rsidR="00F50A81" w:rsidRPr="009A10CC" w:rsidRDefault="00F50A81" w:rsidP="00F50A81">
      <w:pPr>
        <w:pStyle w:val="Tabletitle"/>
      </w:pPr>
      <w:r>
        <w:t>Composite wave statistical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483"/>
        <w:gridCol w:w="5754"/>
        <w:gridCol w:w="2402"/>
      </w:tblGrid>
      <w:tr w:rsidR="00F50A81" w14:paraId="6959425B" w14:textId="77777777" w:rsidTr="007A7113">
        <w:trPr>
          <w:tblHeader/>
          <w:jc w:val="center"/>
        </w:trPr>
        <w:tc>
          <w:tcPr>
            <w:tcW w:w="137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28155FAA" w14:textId="77777777" w:rsidR="00F50A81" w:rsidRDefault="00F50A81" w:rsidP="00946C92">
            <w:pPr>
              <w:pStyle w:val="Tablehead"/>
            </w:pPr>
            <w:r w:rsidRPr="009A10CC">
              <w:rPr>
                <w:i/>
              </w:rPr>
              <w:t>A</w:t>
            </w:r>
            <w:r w:rsidRPr="009A10CC">
              <w:rPr>
                <w:i/>
                <w:vertAlign w:val="subscript"/>
              </w:rPr>
              <w:t>s</w:t>
            </w:r>
            <w:r>
              <w:t xml:space="preserve"> / </w:t>
            </w:r>
            <w:r w:rsidRPr="009A10CC">
              <w:rPr>
                <w:i/>
              </w:rPr>
              <w:t>A</w:t>
            </w:r>
            <w:r w:rsidRPr="009A10CC">
              <w:rPr>
                <w:i/>
                <w:vertAlign w:val="subscript"/>
              </w:rPr>
              <w:t>g</w:t>
            </w:r>
          </w:p>
        </w:tc>
        <w:tc>
          <w:tcPr>
            <w:tcW w:w="531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vAlign w:val="center"/>
            <w:hideMark/>
          </w:tcPr>
          <w:p w14:paraId="5703CE21" w14:textId="70F2C74A" w:rsidR="00F50A81" w:rsidRPr="00F6694F" w:rsidRDefault="00F50A81" w:rsidP="00946C92">
            <w:pPr>
              <w:pStyle w:val="Tablehead"/>
              <w:rPr>
                <w:lang w:val="en-GB"/>
              </w:rPr>
            </w:pPr>
            <w:r w:rsidRPr="00F6694F">
              <w:rPr>
                <w:lang w:val="en-GB"/>
              </w:rPr>
              <w:t xml:space="preserve">Composite mean level comparing to ground </w:t>
            </w:r>
            <w:r w:rsidR="00FD6451" w:rsidRPr="00F6694F">
              <w:rPr>
                <w:lang w:val="en-GB"/>
              </w:rPr>
              <w:br/>
            </w:r>
            <w:r w:rsidRPr="00F6694F">
              <w:rPr>
                <w:lang w:val="en-GB"/>
              </w:rPr>
              <w:t>wave mean level</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7ABDE" w14:textId="77777777" w:rsidR="00F50A81" w:rsidRDefault="00F50A81" w:rsidP="00946C92">
            <w:pPr>
              <w:pStyle w:val="Tablehead"/>
            </w:pPr>
            <w:r>
              <w:t>Composite signal standard deviation</w:t>
            </w:r>
          </w:p>
        </w:tc>
      </w:tr>
      <w:tr w:rsidR="00F50A81" w14:paraId="5EE37BBB" w14:textId="77777777" w:rsidTr="007A7113">
        <w:trPr>
          <w:jc w:val="center"/>
        </w:trPr>
        <w:tc>
          <w:tcPr>
            <w:tcW w:w="137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0538DAE" w14:textId="6A1071AC" w:rsidR="00F50A81" w:rsidRDefault="00F50A81" w:rsidP="00946C92">
            <w:pPr>
              <w:pStyle w:val="Tabletext"/>
              <w:jc w:val="center"/>
            </w:pPr>
            <w:r>
              <w:t>0.5</w:t>
            </w:r>
            <w:r w:rsidR="00276388">
              <w:t xml:space="preserve"> </w:t>
            </w:r>
            <w:r>
              <w:t>(</w:t>
            </w:r>
            <w:r w:rsidR="00276388">
              <w:t>−</w:t>
            </w:r>
            <w:r>
              <w:t>6</w:t>
            </w:r>
            <w:r w:rsidR="00276388">
              <w:t xml:space="preserve"> </w:t>
            </w:r>
            <w:r>
              <w:t>dB)</w:t>
            </w:r>
          </w:p>
        </w:tc>
        <w:tc>
          <w:tcPr>
            <w:tcW w:w="531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06EFFE9" w14:textId="77777777" w:rsidR="00F50A81" w:rsidRDefault="00F50A81" w:rsidP="00946C92">
            <w:pPr>
              <w:pStyle w:val="Tabletext"/>
              <w:jc w:val="center"/>
            </w:pPr>
            <w:r>
              <w:t>1.3 dB</w:t>
            </w:r>
          </w:p>
        </w:tc>
        <w:tc>
          <w:tcPr>
            <w:tcW w:w="2218" w:type="dxa"/>
            <w:tcBorders>
              <w:top w:val="single" w:sz="4" w:space="0" w:color="auto"/>
              <w:left w:val="single" w:sz="4" w:space="0" w:color="auto"/>
              <w:bottom w:val="single" w:sz="4" w:space="0" w:color="auto"/>
              <w:right w:val="single" w:sz="4" w:space="0" w:color="auto"/>
            </w:tcBorders>
            <w:hideMark/>
          </w:tcPr>
          <w:p w14:paraId="7D5C7438" w14:textId="77777777" w:rsidR="00F50A81" w:rsidRDefault="00F50A81" w:rsidP="00946C92">
            <w:pPr>
              <w:pStyle w:val="Tabletext"/>
              <w:jc w:val="center"/>
            </w:pPr>
            <w:r>
              <w:t>0.72 dB</w:t>
            </w:r>
          </w:p>
        </w:tc>
      </w:tr>
      <w:tr w:rsidR="00F50A81" w14:paraId="2E1740E6" w14:textId="77777777" w:rsidTr="007A7113">
        <w:trPr>
          <w:jc w:val="center"/>
        </w:trPr>
        <w:tc>
          <w:tcPr>
            <w:tcW w:w="137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80EAAA5" w14:textId="78C3EB85" w:rsidR="00F50A81" w:rsidRDefault="00F50A81" w:rsidP="00946C92">
            <w:pPr>
              <w:pStyle w:val="Tabletext"/>
              <w:jc w:val="center"/>
            </w:pPr>
            <w:r>
              <w:t>1</w:t>
            </w:r>
            <w:r w:rsidR="00276388">
              <w:t xml:space="preserve"> </w:t>
            </w:r>
            <w:r>
              <w:t>(0</w:t>
            </w:r>
            <w:r w:rsidR="00276388">
              <w:t xml:space="preserve"> </w:t>
            </w:r>
            <w:r>
              <w:t>dB)</w:t>
            </w:r>
          </w:p>
        </w:tc>
        <w:tc>
          <w:tcPr>
            <w:tcW w:w="531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5B5637E" w14:textId="77777777" w:rsidR="00F50A81" w:rsidRDefault="00F50A81" w:rsidP="00946C92">
            <w:pPr>
              <w:pStyle w:val="Tabletext"/>
              <w:jc w:val="center"/>
            </w:pPr>
            <w:r>
              <w:t>4.4 dB</w:t>
            </w:r>
          </w:p>
        </w:tc>
        <w:tc>
          <w:tcPr>
            <w:tcW w:w="2218" w:type="dxa"/>
            <w:tcBorders>
              <w:top w:val="single" w:sz="4" w:space="0" w:color="auto"/>
              <w:left w:val="single" w:sz="4" w:space="0" w:color="auto"/>
              <w:bottom w:val="single" w:sz="4" w:space="0" w:color="auto"/>
              <w:right w:val="single" w:sz="4" w:space="0" w:color="auto"/>
            </w:tcBorders>
            <w:hideMark/>
          </w:tcPr>
          <w:p w14:paraId="5AB6B3A9" w14:textId="77777777" w:rsidR="00F50A81" w:rsidRDefault="00F50A81" w:rsidP="00946C92">
            <w:pPr>
              <w:pStyle w:val="Tabletext"/>
              <w:jc w:val="center"/>
            </w:pPr>
            <w:r>
              <w:t>1.35 dB</w:t>
            </w:r>
          </w:p>
        </w:tc>
      </w:tr>
      <w:tr w:rsidR="00F50A81" w14:paraId="3CF8450B" w14:textId="77777777" w:rsidTr="007A7113">
        <w:trPr>
          <w:jc w:val="center"/>
        </w:trPr>
        <w:tc>
          <w:tcPr>
            <w:tcW w:w="137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D217D9D" w14:textId="6DEB1446" w:rsidR="00F50A81" w:rsidRDefault="00F50A81" w:rsidP="00946C92">
            <w:pPr>
              <w:pStyle w:val="Tabletext"/>
              <w:jc w:val="center"/>
            </w:pPr>
            <w:r>
              <w:t>2</w:t>
            </w:r>
            <w:r w:rsidR="00276388">
              <w:t xml:space="preserve"> </w:t>
            </w:r>
            <w:r>
              <w:t>(+6</w:t>
            </w:r>
            <w:r w:rsidR="00276388">
              <w:t xml:space="preserve"> </w:t>
            </w:r>
            <w:r>
              <w:t>dB)</w:t>
            </w:r>
          </w:p>
        </w:tc>
        <w:tc>
          <w:tcPr>
            <w:tcW w:w="531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8DCC382" w14:textId="77777777" w:rsidR="00F50A81" w:rsidRDefault="00F50A81" w:rsidP="00946C92">
            <w:pPr>
              <w:pStyle w:val="Tabletext"/>
              <w:jc w:val="center"/>
            </w:pPr>
            <w:r>
              <w:t>5.7 dB</w:t>
            </w:r>
          </w:p>
        </w:tc>
        <w:tc>
          <w:tcPr>
            <w:tcW w:w="2218" w:type="dxa"/>
            <w:tcBorders>
              <w:top w:val="single" w:sz="4" w:space="0" w:color="auto"/>
              <w:left w:val="single" w:sz="4" w:space="0" w:color="auto"/>
              <w:bottom w:val="single" w:sz="4" w:space="0" w:color="auto"/>
              <w:right w:val="single" w:sz="4" w:space="0" w:color="auto"/>
            </w:tcBorders>
            <w:hideMark/>
          </w:tcPr>
          <w:p w14:paraId="6845130A" w14:textId="77777777" w:rsidR="00F50A81" w:rsidRDefault="00F50A81" w:rsidP="00946C92">
            <w:pPr>
              <w:pStyle w:val="Tabletext"/>
              <w:jc w:val="center"/>
            </w:pPr>
            <w:r>
              <w:t>2 dB</w:t>
            </w:r>
          </w:p>
        </w:tc>
      </w:tr>
    </w:tbl>
    <w:p w14:paraId="1B7D8BBE" w14:textId="77777777" w:rsidR="00F50A81" w:rsidRDefault="00F50A81" w:rsidP="00F50A81">
      <w:pPr>
        <w:pStyle w:val="Tablefin"/>
      </w:pPr>
    </w:p>
    <w:p w14:paraId="3A66BC35" w14:textId="77777777" w:rsidR="00F50A81" w:rsidRPr="00514B52" w:rsidRDefault="00F50A81" w:rsidP="00F50A81">
      <w:pPr>
        <w:pStyle w:val="Heading3"/>
        <w:rPr>
          <w:lang w:eastAsia="zh-CN"/>
        </w:rPr>
      </w:pPr>
      <w:r>
        <w:rPr>
          <w:lang w:eastAsia="zh-CN"/>
        </w:rPr>
        <w:t>3.1.4</w:t>
      </w:r>
      <w:r>
        <w:rPr>
          <w:lang w:eastAsia="zh-CN"/>
        </w:rPr>
        <w:tab/>
      </w:r>
      <w:r w:rsidRPr="00514B52">
        <w:rPr>
          <w:lang w:eastAsia="zh-CN"/>
        </w:rPr>
        <w:t>Signal variability during daytime</w:t>
      </w:r>
    </w:p>
    <w:p w14:paraId="124F2256" w14:textId="130E7C66" w:rsidR="00F50A81" w:rsidRPr="00F6694F" w:rsidRDefault="00F50A81" w:rsidP="00F50A81">
      <w:pPr>
        <w:rPr>
          <w:lang w:val="en-GB"/>
        </w:rPr>
      </w:pPr>
      <w:r w:rsidRPr="00F6694F">
        <w:rPr>
          <w:lang w:val="en-GB"/>
        </w:rPr>
        <w:t xml:space="preserve">Ground wave propagation varies with seasonal temperature. The variations increase along with the increase in summer-winter temperature difference. The long-term measurements, as reported in Recommendation ITU-R P.1321, indicate summer-winter daytime signal strength variations as small as 4 dB where the average winter temperature is 4°C and as high as 15 dB where the average winter temperature is </w:t>
      </w:r>
      <w:r w:rsidR="000C715F" w:rsidRPr="000C715F">
        <w:rPr>
          <w:lang w:val="en-GB"/>
        </w:rPr>
        <w:t>−</w:t>
      </w:r>
      <w:r w:rsidRPr="00F6694F">
        <w:rPr>
          <w:lang w:val="en-GB"/>
        </w:rPr>
        <w:t>16°C.</w:t>
      </w:r>
    </w:p>
    <w:p w14:paraId="00E4F1FF" w14:textId="77777777" w:rsidR="00F50A81" w:rsidRPr="00F6694F" w:rsidRDefault="00F50A81" w:rsidP="00F50A81">
      <w:pPr>
        <w:pStyle w:val="Heading3"/>
        <w:rPr>
          <w:lang w:val="en-GB" w:eastAsia="zh-CN"/>
        </w:rPr>
      </w:pPr>
      <w:r w:rsidRPr="00F6694F">
        <w:rPr>
          <w:lang w:val="en-GB" w:eastAsia="zh-CN"/>
        </w:rPr>
        <w:t>3.1.5</w:t>
      </w:r>
      <w:r w:rsidRPr="00F6694F">
        <w:rPr>
          <w:lang w:val="en-GB" w:eastAsia="zh-CN"/>
        </w:rPr>
        <w:tab/>
        <w:t>Signal variability during night-time</w:t>
      </w:r>
    </w:p>
    <w:p w14:paraId="6A247251" w14:textId="77777777" w:rsidR="00F50A81" w:rsidRPr="000D7CF1" w:rsidRDefault="00F50A81" w:rsidP="00F50A81">
      <w:pPr>
        <w:rPr>
          <w:lang w:val="en-GB"/>
        </w:rPr>
      </w:pPr>
      <w:r w:rsidRPr="00F6694F">
        <w:rPr>
          <w:lang w:val="en-GB"/>
        </w:rPr>
        <w:t xml:space="preserve">Sky wave signal magnitude is subjected to night-to-night variations. The reported semi-interdecile hourly median distribution is up to 9 dB and the standard deviation across the measurements is approximately 3 dB. </w:t>
      </w:r>
      <w:r w:rsidRPr="000D7CF1">
        <w:rPr>
          <w:lang w:val="en-GB"/>
        </w:rPr>
        <w:t>The measured fading rate is 10 to 30 fades per hour.</w:t>
      </w:r>
    </w:p>
    <w:p w14:paraId="13426D7D" w14:textId="77777777" w:rsidR="00F50A81" w:rsidRPr="00F6694F" w:rsidRDefault="00F50A81" w:rsidP="00F50A81">
      <w:pPr>
        <w:rPr>
          <w:lang w:val="en-GB"/>
        </w:rPr>
      </w:pPr>
      <w:r w:rsidRPr="00F6694F">
        <w:rPr>
          <w:lang w:val="en-GB"/>
        </w:rPr>
        <w:lastRenderedPageBreak/>
        <w:t>The nature of fades and excesses over the link (composite wave) has been measured as reported in Recommendation ITU-R P.1321 over long range, while short range information is not provided. The measurements indicate that at the peak hour (typically 24:00) the median rate is 3.5 fades or excesses per hour, with statistically close rates for each. The results also indicate that the duration of approximately 70% of the excesses is up to 5 minutes per hour, and the duration of approximately 90% of the excesses is up to 12 minutes per hour.</w:t>
      </w:r>
    </w:p>
    <w:p w14:paraId="766F0E1A" w14:textId="77777777" w:rsidR="00F50A81" w:rsidRPr="00F6694F" w:rsidRDefault="00F50A81" w:rsidP="00F50A81">
      <w:pPr>
        <w:pStyle w:val="Heading3"/>
        <w:rPr>
          <w:lang w:val="en-GB" w:eastAsia="zh-CN"/>
        </w:rPr>
      </w:pPr>
      <w:r w:rsidRPr="00F6694F">
        <w:rPr>
          <w:lang w:val="en-GB" w:eastAsia="zh-CN"/>
        </w:rPr>
        <w:t>3.1.6</w:t>
      </w:r>
      <w:r w:rsidRPr="00F6694F">
        <w:rPr>
          <w:lang w:val="en-GB" w:eastAsia="zh-CN"/>
        </w:rPr>
        <w:tab/>
        <w:t>Terrain irregularities and obstruction</w:t>
      </w:r>
    </w:p>
    <w:p w14:paraId="1D7CF668" w14:textId="77777777" w:rsidR="00F50A81" w:rsidRPr="00F6694F" w:rsidRDefault="00F50A81" w:rsidP="00F50A81">
      <w:pPr>
        <w:rPr>
          <w:lang w:val="en-GB"/>
        </w:rPr>
      </w:pPr>
      <w:r w:rsidRPr="00F6694F">
        <w:rPr>
          <w:lang w:val="en-GB"/>
        </w:rPr>
        <w:t>For signal propagation in the MF band, it is assumed (in NTIA report 99-368 on ITS) that smooth</w:t>
      </w:r>
      <w:r w:rsidRPr="00F6694F">
        <w:rPr>
          <w:lang w:val="en-GB"/>
        </w:rPr>
        <w:noBreakHyphen/>
        <w:t>earth ground wave propagation models and composite propagation models may be used as long as terrain irregularities (variations) are smaller than the wavelength. When such irregularities are of the size of the wavelength or larger, location dependency becomes significant and modelling becomes complicated and often too inaccurate. These irregularities have led to reliance on actual field measurements, use of actual field data, and even attempts to apply modelling to test results.</w:t>
      </w:r>
    </w:p>
    <w:p w14:paraId="5E05AA1A" w14:textId="77777777" w:rsidR="00F50A81" w:rsidRPr="00F6694F" w:rsidRDefault="00F50A81" w:rsidP="00F50A81">
      <w:pPr>
        <w:spacing w:after="240"/>
        <w:rPr>
          <w:lang w:val="en-GB"/>
        </w:rPr>
      </w:pPr>
      <w:r w:rsidRPr="00F6694F">
        <w:rPr>
          <w:lang w:val="en-GB"/>
        </w:rPr>
        <w:t>Location related signal variability, at a reference distance of 1 km between two locations outside of urban areas, is assumed Recommendation ITU-R P.1321 to exhibit a standard deviation of 3.7 dB. In urban street areas, the indicated standard deviation is 4 dB and reaches 8 dB in densely built urban areas. Inside buildings, resulting from absorption (penetration loss), it may reach 20 dB.</w:t>
      </w:r>
    </w:p>
    <w:p w14:paraId="1A5B9BBD" w14:textId="77777777" w:rsidR="00F50A81" w:rsidRPr="00F6694F" w:rsidRDefault="00F50A81" w:rsidP="00F50A81">
      <w:pPr>
        <w:rPr>
          <w:lang w:val="en-GB"/>
        </w:rPr>
      </w:pPr>
      <w:r w:rsidRPr="00F6694F">
        <w:rPr>
          <w:lang w:val="en-GB"/>
        </w:rPr>
        <w:t>Measurements of the irregular terrain attenuation in Madrid are reported [16] for assisting with planning for digital broadcasting systems. The results were analysed for cells of the size of 500 m x 500 m. The results have suggested the possibility of differences exceeding 10 dB from one place to another at the same distance from the transmitter due to various obstructions where the dominant obstructions are close to the receiver. In an extreme case, such as a tunnel, fades (also known as ‘shadowing’) in excess of 20 dB were recorded. The report suggests a formulated method (with certain curve fitting) for representing the variations. The suggested method does not specifically relate to the variations’ cause/nature and occurrence density. The accuracy and suitability of the formulated method to environments other than Madrid is not proven and is unclear.</w:t>
      </w:r>
    </w:p>
    <w:p w14:paraId="4772518A" w14:textId="77777777" w:rsidR="00F50A81" w:rsidRPr="00F6694F" w:rsidRDefault="00F50A81" w:rsidP="00F50A81">
      <w:pPr>
        <w:rPr>
          <w:lang w:val="en-GB"/>
        </w:rPr>
      </w:pPr>
      <w:r w:rsidRPr="00F6694F">
        <w:rPr>
          <w:lang w:val="en-GB"/>
        </w:rPr>
        <w:t>An expanded characterization of spatial medium wave variability includes measurements in Delhi, Madrid, and Mexico City and is reported [17]. The results were analysed for square cells with diagonal length less than 1 km. As related to street dimensions, the report indicates that obstruction-related fading in medium streets (up to seven lanes) have resulted in mean signal difference in excess of 11 dB with standard deviation of near 7 dB. The report indicates that obstruction-related fading in narrow streets (up to three lanes) have resulted in mean signal difference of nearly 20 dB with standard deviation of more than 8 dB. The analysis has separated the field strength variability into long term and short-term components. The report has pointed to the street width (within the cell) as the dominant cause for the long-term variability, while suggesting the use of the measured median field strength in the street (within the cell) for the purpose of deriving that component value. The report points to other conductive or absorptive (shadowing) structures, such as high buildings, tunnels (and over-paths), bridges, panels (signs), squares, power lines, and more, as the cause for short term variations. The processed results have shown that approximately 13% of measured cell segments were affected by short term variations, while spanning a range of over 30 dB. It has also been suggested that the short-term variations were practically of the same cause/nature and magnitude across all the tested areas, thus, the variations were independent of the specific urban environment. The combined variation range of both components is not specifically indicated but is likely to be wider than that of each component.</w:t>
      </w:r>
    </w:p>
    <w:p w14:paraId="07AEF799" w14:textId="77777777" w:rsidR="00F50A81" w:rsidRPr="00F6694F" w:rsidRDefault="00F50A81" w:rsidP="00F50A81">
      <w:pPr>
        <w:rPr>
          <w:lang w:val="en-GB"/>
        </w:rPr>
      </w:pPr>
      <w:r w:rsidRPr="00F6694F">
        <w:rPr>
          <w:lang w:val="en-GB"/>
        </w:rPr>
        <w:t>ITU Recommendations [2][3][4] for signal propagation analysis often refer to analysis methodology of one point at a time or to limited size cells. Similarly, some of the alternative propagation analysis proposals [5][15] as well as reported test data and modelling pertaining to obstruction related variability [16][17] followed the intra-cell methodology.</w:t>
      </w:r>
    </w:p>
    <w:p w14:paraId="5E5D619A" w14:textId="77777777" w:rsidR="00F50A81" w:rsidRPr="00F6694F" w:rsidRDefault="00F50A81" w:rsidP="00F50A81">
      <w:pPr>
        <w:rPr>
          <w:lang w:val="en-GB"/>
        </w:rPr>
      </w:pPr>
      <w:r w:rsidRPr="00F6694F">
        <w:rPr>
          <w:lang w:val="en-GB"/>
        </w:rPr>
        <w:lastRenderedPageBreak/>
        <w:t>When considering urban and suburban mobility, the variability data for across longer segments (routes) may need to be considered. The HD Radio team has recorded and analysed data for signal strength variability due to obstruction from several routes. It was reiterated that multipath (i.e. Rayleigh statistically adhering fading) is rarely seen in the MF band because of the low frequency and large structure size required to reflect an incident wave. However, certain grounded conductive structures have proven to cause the magnitude and phase of the incident wave to change, sometimes as much as 60 dB in magnitude and 180° in phase.</w:t>
      </w:r>
    </w:p>
    <w:p w14:paraId="3F76338D" w14:textId="77777777" w:rsidR="00F50A81" w:rsidRPr="00F6694F" w:rsidRDefault="00F50A81" w:rsidP="00F50A81">
      <w:pPr>
        <w:rPr>
          <w:szCs w:val="24"/>
          <w:lang w:val="en-GB"/>
        </w:rPr>
      </w:pPr>
      <w:r w:rsidRPr="00F6694F">
        <w:rPr>
          <w:szCs w:val="24"/>
          <w:lang w:val="en-GB"/>
        </w:rPr>
        <w:t xml:space="preserve">For the purpose of analysis and planning for HD Radio broadcasting, specific data is used by and provided in </w:t>
      </w:r>
      <w:r w:rsidRPr="00F6694F">
        <w:rPr>
          <w:lang w:val="en-GB" w:eastAsia="zh-CN"/>
        </w:rPr>
        <w:t>Annex</w:t>
      </w:r>
      <w:r w:rsidRPr="00F6694F">
        <w:rPr>
          <w:szCs w:val="24"/>
          <w:lang w:val="en-GB"/>
        </w:rPr>
        <w:t xml:space="preserve"> 2.</w:t>
      </w:r>
    </w:p>
    <w:p w14:paraId="34A48390" w14:textId="77777777" w:rsidR="00F50A81" w:rsidRPr="00F6694F" w:rsidRDefault="00F50A81" w:rsidP="00F50A81">
      <w:pPr>
        <w:pStyle w:val="Heading3"/>
        <w:rPr>
          <w:lang w:val="en-GB" w:eastAsia="zh-CN"/>
        </w:rPr>
      </w:pPr>
      <w:r w:rsidRPr="00F6694F">
        <w:rPr>
          <w:lang w:val="en-GB" w:eastAsia="zh-CN"/>
        </w:rPr>
        <w:t>3.1.7</w:t>
      </w:r>
      <w:r w:rsidRPr="00F6694F">
        <w:rPr>
          <w:lang w:val="en-GB" w:eastAsia="zh-CN"/>
        </w:rPr>
        <w:tab/>
        <w:t>Noise</w:t>
      </w:r>
    </w:p>
    <w:p w14:paraId="2657EEE6" w14:textId="77777777" w:rsidR="00F50A81" w:rsidRPr="00F6694F" w:rsidRDefault="00F50A81" w:rsidP="00F50A81">
      <w:pPr>
        <w:rPr>
          <w:lang w:val="en-GB"/>
        </w:rPr>
      </w:pPr>
      <w:r w:rsidRPr="00F6694F">
        <w:rPr>
          <w:lang w:val="en-GB" w:eastAsia="zh-CN"/>
        </w:rPr>
        <w:t>Noise in the MF band includes</w:t>
      </w:r>
      <w:r w:rsidRPr="00F6694F">
        <w:rPr>
          <w:lang w:val="en-GB"/>
        </w:rPr>
        <w:t xml:space="preserve"> multiple sources, including ambient noise, low-noise amplifier (LNA) (and circuitry), and antenna circuitry. Each noise source has different characteristics. While some sources or requirements may be characterized, others may only be assumed or measured or remain unknown and variable.</w:t>
      </w:r>
    </w:p>
    <w:p w14:paraId="1674C141" w14:textId="77777777" w:rsidR="00F50A81" w:rsidRPr="000D7CF1" w:rsidRDefault="00F50A81" w:rsidP="00F50A81">
      <w:pPr>
        <w:pStyle w:val="Heading4"/>
        <w:rPr>
          <w:lang w:val="en-GB" w:eastAsia="zh-CN"/>
        </w:rPr>
      </w:pPr>
      <w:r w:rsidRPr="000D7CF1">
        <w:rPr>
          <w:lang w:val="en-GB" w:eastAsia="zh-CN"/>
        </w:rPr>
        <w:t>3.1.7.1</w:t>
      </w:r>
      <w:r w:rsidRPr="000D7CF1">
        <w:rPr>
          <w:lang w:val="en-GB" w:eastAsia="zh-CN"/>
        </w:rPr>
        <w:tab/>
        <w:t>Specified radio noise considerations</w:t>
      </w:r>
    </w:p>
    <w:p w14:paraId="182689F9" w14:textId="77777777" w:rsidR="00F50A81" w:rsidRPr="00F6694F" w:rsidRDefault="00F50A81" w:rsidP="00F50A81">
      <w:pPr>
        <w:rPr>
          <w:lang w:val="en-GB"/>
        </w:rPr>
      </w:pPr>
      <w:r w:rsidRPr="00F6694F">
        <w:rPr>
          <w:lang w:val="en-GB"/>
        </w:rPr>
        <w:t>The recommended terms for noise calculations are provided in Recommendation ITU-R P.372. Without specifying the external noise source, the receiver noise factor at the receiver port is defined by:</w:t>
      </w:r>
    </w:p>
    <w:p w14:paraId="1987C125" w14:textId="77777777" w:rsidR="00F50A81" w:rsidRPr="00F6694F" w:rsidRDefault="00F50A81" w:rsidP="00F50A81">
      <w:pPr>
        <w:pStyle w:val="Equation"/>
        <w:rPr>
          <w:szCs w:val="22"/>
          <w:lang w:val="en-GB"/>
        </w:rPr>
      </w:pPr>
      <w:r w:rsidRPr="00F6694F">
        <w:rPr>
          <w:lang w:val="en-GB"/>
        </w:rPr>
        <w:tab/>
      </w:r>
      <w:r w:rsidRPr="00F6694F">
        <w:rPr>
          <w:lang w:val="en-GB"/>
        </w:rPr>
        <w:tab/>
      </w:r>
      <w:r w:rsidRPr="00E62A2C">
        <w:object w:dxaOrig="4170" w:dyaOrig="375" w14:anchorId="7CF48B99">
          <v:shape id="_x0000_i1026" type="#_x0000_t75" style="width:208.5pt;height:18.15pt" o:ole="">
            <v:imagedata r:id="rId14" o:title=""/>
          </v:shape>
          <o:OLEObject Type="Embed" ProgID="Equation.3" ShapeID="_x0000_i1026" DrawAspect="Content" ObjectID="_1644932274" r:id="rId15"/>
        </w:object>
      </w:r>
      <w:r w:rsidRPr="00F6694F">
        <w:rPr>
          <w:lang w:val="en-GB"/>
        </w:rPr>
        <w:tab/>
      </w:r>
      <w:r w:rsidRPr="00F6694F">
        <w:rPr>
          <w:szCs w:val="22"/>
          <w:lang w:val="en-GB"/>
        </w:rPr>
        <w:t>(2)</w:t>
      </w:r>
    </w:p>
    <w:p w14:paraId="080957F3" w14:textId="77777777" w:rsidR="00F50A81" w:rsidRPr="00F6694F" w:rsidRDefault="00F50A81" w:rsidP="00F50A81">
      <w:pPr>
        <w:spacing w:after="240"/>
        <w:rPr>
          <w:lang w:val="en-GB"/>
        </w:rPr>
      </w:pPr>
      <w:r w:rsidRPr="00F6694F">
        <w:rPr>
          <w:lang w:val="en-GB"/>
        </w:rPr>
        <w:t>where:</w:t>
      </w:r>
    </w:p>
    <w:p w14:paraId="697FBEE5" w14:textId="77777777" w:rsidR="00F50A81" w:rsidRDefault="00F50A81" w:rsidP="00F50A81">
      <w:pPr>
        <w:pStyle w:val="Equationlegend"/>
      </w:pPr>
      <w:r>
        <w:tab/>
      </w:r>
      <w:r>
        <w:rPr>
          <w:position w:val="-12"/>
        </w:rPr>
        <w:object w:dxaOrig="300" w:dyaOrig="375" w14:anchorId="4C9C72EE">
          <v:shape id="_x0000_i1027" type="#_x0000_t75" style="width:15.05pt;height:18.15pt" o:ole="">
            <v:imagedata r:id="rId16" o:title=""/>
          </v:shape>
          <o:OLEObject Type="Embed" ProgID="Equation.3" ShapeID="_x0000_i1027" DrawAspect="Content" ObjectID="_1644932275" r:id="rId17"/>
        </w:object>
      </w:r>
      <w:r>
        <w:t xml:space="preserve"> :</w:t>
      </w:r>
      <w:r>
        <w:tab/>
        <w:t xml:space="preserve">external noise factor, often expressed by the ambient temperature ratio </w:t>
      </w:r>
      <w:r>
        <w:rPr>
          <w:position w:val="-12"/>
        </w:rPr>
        <w:object w:dxaOrig="1050" w:dyaOrig="375" w14:anchorId="28F1E22A">
          <v:shape id="_x0000_i1028" type="#_x0000_t75" style="width:53.2pt;height:18.15pt" o:ole="">
            <v:imagedata r:id="rId18" o:title=""/>
          </v:shape>
          <o:OLEObject Type="Embed" ProgID="Equation.3" ShapeID="_x0000_i1028" DrawAspect="Content" ObjectID="_1644932276" r:id="rId19"/>
        </w:object>
      </w:r>
    </w:p>
    <w:p w14:paraId="64CB4B2E" w14:textId="77777777" w:rsidR="00F50A81" w:rsidRDefault="00F50A81" w:rsidP="00F50A81">
      <w:pPr>
        <w:pStyle w:val="Equationlegend"/>
      </w:pPr>
      <w:r>
        <w:tab/>
      </w:r>
      <w:r>
        <w:rPr>
          <w:position w:val="-12"/>
        </w:rPr>
        <w:object w:dxaOrig="300" w:dyaOrig="375" w14:anchorId="627E2698">
          <v:shape id="_x0000_i1029" type="#_x0000_t75" style="width:15.05pt;height:18.15pt" o:ole="">
            <v:imagedata r:id="rId20" o:title=""/>
          </v:shape>
          <o:OLEObject Type="Embed" ProgID="Equation.3" ShapeID="_x0000_i1029" DrawAspect="Content" ObjectID="_1644932277" r:id="rId21"/>
        </w:object>
      </w:r>
      <w:r>
        <w:t xml:space="preserve"> :</w:t>
      </w:r>
      <w:r>
        <w:tab/>
        <w:t>antenna circuitry noise factor due to the circuitry loss and circuitry temperature</w:t>
      </w:r>
    </w:p>
    <w:p w14:paraId="66100471" w14:textId="77777777" w:rsidR="00F50A81" w:rsidRDefault="00F50A81" w:rsidP="00F50A81">
      <w:pPr>
        <w:pStyle w:val="Equationlegend"/>
      </w:pPr>
      <w:r>
        <w:tab/>
      </w:r>
      <w:r>
        <w:rPr>
          <w:position w:val="-12"/>
        </w:rPr>
        <w:object w:dxaOrig="225" w:dyaOrig="375" w14:anchorId="1C9B7E0C">
          <v:shape id="_x0000_i1030" type="#_x0000_t75" style="width:10.65pt;height:18.15pt" o:ole="">
            <v:imagedata r:id="rId22" o:title=""/>
          </v:shape>
          <o:OLEObject Type="Embed" ProgID="Equation.3" ShapeID="_x0000_i1030" DrawAspect="Content" ObjectID="_1644932278" r:id="rId23"/>
        </w:object>
      </w:r>
      <w:r>
        <w:t xml:space="preserve"> :</w:t>
      </w:r>
      <w:r>
        <w:tab/>
        <w:t>feeder (transmission line) noise factor due to the line loss and line temperature</w:t>
      </w:r>
    </w:p>
    <w:p w14:paraId="0F875000" w14:textId="77777777" w:rsidR="00F50A81" w:rsidRDefault="00F50A81" w:rsidP="00F50A81">
      <w:pPr>
        <w:pStyle w:val="Equationlegend"/>
      </w:pPr>
      <w:r>
        <w:tab/>
      </w:r>
      <w:r>
        <w:rPr>
          <w:position w:val="-10"/>
        </w:rPr>
        <w:object w:dxaOrig="300" w:dyaOrig="300" w14:anchorId="143F4A42">
          <v:shape id="_x0000_i1031" type="#_x0000_t75" style="width:15.05pt;height:15.05pt" o:ole="">
            <v:imagedata r:id="rId24" o:title=""/>
          </v:shape>
          <o:OLEObject Type="Embed" ProgID="Equation.3" ShapeID="_x0000_i1031" DrawAspect="Content" ObjectID="_1644932279" r:id="rId25"/>
        </w:object>
      </w:r>
      <w:r>
        <w:t xml:space="preserve"> :</w:t>
      </w:r>
      <w:r>
        <w:tab/>
        <w:t>receiver noise factor, being typically the LNA noise factor.</w:t>
      </w:r>
    </w:p>
    <w:p w14:paraId="5514C785" w14:textId="77777777" w:rsidR="00F50A81" w:rsidRPr="00F6694F" w:rsidRDefault="00F50A81" w:rsidP="00F50A81">
      <w:pPr>
        <w:rPr>
          <w:lang w:val="en-GB"/>
        </w:rPr>
      </w:pPr>
      <w:r w:rsidRPr="00F6694F">
        <w:rPr>
          <w:lang w:val="en-GB"/>
        </w:rPr>
        <w:t>When the transmission line actual temperature and the antenna circuitry actual temperature are close to the nominal temperature, then the receiver noise factor is reduced to:</w:t>
      </w:r>
    </w:p>
    <w:p w14:paraId="19372A03" w14:textId="77777777" w:rsidR="00F50A81" w:rsidRPr="00F6694F" w:rsidRDefault="00F50A81" w:rsidP="00F50A81">
      <w:pPr>
        <w:pStyle w:val="Equation"/>
        <w:rPr>
          <w:lang w:val="en-GB"/>
        </w:rPr>
      </w:pPr>
      <w:r w:rsidRPr="00F6694F">
        <w:rPr>
          <w:lang w:val="en-GB"/>
        </w:rPr>
        <w:tab/>
      </w:r>
      <w:r w:rsidRPr="00F6694F">
        <w:rPr>
          <w:lang w:val="en-GB"/>
        </w:rPr>
        <w:tab/>
      </w:r>
      <w:r w:rsidRPr="00E62A2C">
        <w:object w:dxaOrig="2205" w:dyaOrig="375" w14:anchorId="5B108CC8">
          <v:shape id="_x0000_i1032" type="#_x0000_t75" style="width:110.8pt;height:18.15pt" o:ole="">
            <v:imagedata r:id="rId26" o:title=""/>
          </v:shape>
          <o:OLEObject Type="Embed" ProgID="Equation.3" ShapeID="_x0000_i1032" DrawAspect="Content" ObjectID="_1644932280" r:id="rId27"/>
        </w:object>
      </w:r>
      <w:r w:rsidRPr="00F6694F">
        <w:rPr>
          <w:lang w:val="en-GB"/>
        </w:rPr>
        <w:tab/>
        <w:t>(3)</w:t>
      </w:r>
    </w:p>
    <w:p w14:paraId="74536FC1" w14:textId="77777777" w:rsidR="00F50A81" w:rsidRPr="00F6694F" w:rsidRDefault="00F50A81" w:rsidP="00F50A81">
      <w:pPr>
        <w:spacing w:after="240"/>
        <w:rPr>
          <w:lang w:val="en-GB"/>
        </w:rPr>
      </w:pPr>
      <w:r w:rsidRPr="00F6694F">
        <w:rPr>
          <w:lang w:val="en-GB"/>
        </w:rPr>
        <w:t xml:space="preserve">For a short monopole antenna of length </w:t>
      </w:r>
      <w:r w:rsidRPr="00F6694F">
        <w:rPr>
          <w:i/>
          <w:lang w:val="en-GB"/>
        </w:rPr>
        <w:t>h</w:t>
      </w:r>
      <w:r w:rsidRPr="00F6694F">
        <w:rPr>
          <w:lang w:val="en-GB"/>
        </w:rPr>
        <w:t xml:space="preserve"> relative to wavelength </w:t>
      </w:r>
      <w:r>
        <w:t>λ</w:t>
      </w:r>
      <w:r w:rsidRPr="00F6694F">
        <w:rPr>
          <w:lang w:val="en-GB"/>
        </w:rPr>
        <w:t xml:space="preserve"> (</w:t>
      </w:r>
      <w:r w:rsidRPr="00F6694F">
        <w:rPr>
          <w:i/>
          <w:lang w:val="en-GB"/>
        </w:rPr>
        <w:t>h</w:t>
      </w:r>
      <w:r w:rsidRPr="00F6694F">
        <w:rPr>
          <w:lang w:val="en-GB"/>
        </w:rPr>
        <w:t xml:space="preserve"> &lt;&lt; </w:t>
      </w:r>
      <w:r>
        <w:t>λ</w:t>
      </w:r>
      <w:r w:rsidRPr="00F6694F">
        <w:rPr>
          <w:lang w:val="en-GB"/>
        </w:rPr>
        <w:t>) over a sufficient sized ground plane, the noise field strength (vertical component) may be calculated per Recommendation ITU-R P.372 as follows:</w:t>
      </w:r>
    </w:p>
    <w:p w14:paraId="3FF347EF" w14:textId="77777777" w:rsidR="00F50A81" w:rsidRPr="00F6694F" w:rsidRDefault="00F50A81" w:rsidP="00F50A81">
      <w:pPr>
        <w:pStyle w:val="Equation"/>
        <w:rPr>
          <w:lang w:val="en-GB"/>
        </w:rPr>
      </w:pPr>
      <w:r w:rsidRPr="00F6694F">
        <w:rPr>
          <w:lang w:val="en-GB"/>
        </w:rPr>
        <w:tab/>
      </w:r>
      <w:r w:rsidRPr="00F6694F">
        <w:rPr>
          <w:lang w:val="en-GB"/>
        </w:rPr>
        <w:tab/>
      </w:r>
      <w:r w:rsidRPr="00E62A2C">
        <w:object w:dxaOrig="4320" w:dyaOrig="375" w14:anchorId="24F5C773">
          <v:shape id="_x0000_i1033" type="#_x0000_t75" style="width:3in;height:18.15pt" o:ole="">
            <v:imagedata r:id="rId28" o:title=""/>
          </v:shape>
          <o:OLEObject Type="Embed" ProgID="Equation.3" ShapeID="_x0000_i1033" DrawAspect="Content" ObjectID="_1644932281" r:id="rId29"/>
        </w:object>
      </w:r>
      <w:r w:rsidRPr="00F6694F">
        <w:rPr>
          <w:lang w:val="en-GB"/>
        </w:rPr>
        <w:t xml:space="preserve">   dBµV/m</w:t>
      </w:r>
      <w:r w:rsidRPr="00F6694F">
        <w:rPr>
          <w:lang w:val="en-GB"/>
        </w:rPr>
        <w:tab/>
        <w:t>(4)</w:t>
      </w:r>
    </w:p>
    <w:p w14:paraId="731B695F" w14:textId="77777777" w:rsidR="00F50A81" w:rsidRPr="00F6694F" w:rsidRDefault="00F50A81" w:rsidP="000C3FC0">
      <w:pPr>
        <w:keepNext/>
        <w:keepLines/>
        <w:spacing w:after="240"/>
        <w:rPr>
          <w:lang w:val="en-GB"/>
        </w:rPr>
      </w:pPr>
      <w:r w:rsidRPr="00F6694F">
        <w:rPr>
          <w:lang w:val="en-GB"/>
        </w:rPr>
        <w:t>where:</w:t>
      </w:r>
    </w:p>
    <w:p w14:paraId="7DA661A3" w14:textId="77777777" w:rsidR="00F50A81" w:rsidRPr="00F6694F" w:rsidRDefault="00F50A81" w:rsidP="00F50A81">
      <w:pPr>
        <w:pStyle w:val="Equation"/>
        <w:rPr>
          <w:lang w:val="en-GB"/>
        </w:rPr>
      </w:pPr>
      <w:r w:rsidRPr="00F6694F">
        <w:rPr>
          <w:lang w:val="en-GB"/>
        </w:rPr>
        <w:tab/>
      </w:r>
      <w:r w:rsidRPr="00F6694F">
        <w:rPr>
          <w:lang w:val="en-GB"/>
        </w:rPr>
        <w:tab/>
      </w:r>
      <w:r w:rsidRPr="00E62A2C">
        <w:object w:dxaOrig="1590" w:dyaOrig="375" w14:anchorId="03F144BF">
          <v:shape id="_x0000_i1034" type="#_x0000_t75" style="width:80.15pt;height:18.15pt" o:ole="">
            <v:imagedata r:id="rId30" o:title=""/>
          </v:shape>
          <o:OLEObject Type="Embed" ProgID="Equation.3" ShapeID="_x0000_i1034" DrawAspect="Content" ObjectID="_1644932282" r:id="rId31"/>
        </w:object>
      </w:r>
      <w:r w:rsidRPr="00F6694F">
        <w:rPr>
          <w:lang w:val="en-GB"/>
        </w:rPr>
        <w:tab/>
        <w:t>(5)</w:t>
      </w:r>
    </w:p>
    <w:p w14:paraId="72FC9B6E" w14:textId="77777777" w:rsidR="00F50A81" w:rsidRPr="00F6694F" w:rsidRDefault="00F50A81" w:rsidP="00F50A81">
      <w:pPr>
        <w:spacing w:after="240"/>
        <w:rPr>
          <w:lang w:val="en-GB"/>
        </w:rPr>
      </w:pPr>
      <w:r w:rsidRPr="00F6694F">
        <w:rPr>
          <w:lang w:val="en-GB"/>
        </w:rPr>
        <w:t>Considering a reference frequency of 1 MHz and 530 kHz and receiver bandwidth of 10 kHz, then the noise field strength becomes:</w:t>
      </w:r>
    </w:p>
    <w:p w14:paraId="5FE3B67B" w14:textId="2D0C8F91" w:rsidR="00F50A81" w:rsidRPr="00B061D0" w:rsidRDefault="00F50A81" w:rsidP="00F50A81">
      <w:pPr>
        <w:pStyle w:val="Equation"/>
        <w:rPr>
          <w:lang w:val="es-ES"/>
        </w:rPr>
      </w:pPr>
      <w:r w:rsidRPr="00F6694F">
        <w:rPr>
          <w:lang w:val="en-GB"/>
        </w:rPr>
        <w:tab/>
      </w:r>
      <w:r w:rsidRPr="00F6694F">
        <w:rPr>
          <w:lang w:val="en-GB"/>
        </w:rPr>
        <w:tab/>
      </w:r>
      <w:r w:rsidRPr="00E62A2C">
        <w:object w:dxaOrig="1515" w:dyaOrig="375" w14:anchorId="59E70F2E">
          <v:shape id="_x0000_i1035" type="#_x0000_t75" style="width:75.75pt;height:18.15pt" o:ole="">
            <v:imagedata r:id="rId32" o:title=""/>
          </v:shape>
          <o:OLEObject Type="Embed" ProgID="Equation.3" ShapeID="_x0000_i1035" DrawAspect="Content" ObjectID="_1644932283" r:id="rId33"/>
        </w:object>
      </w:r>
      <w:r w:rsidRPr="00B061D0">
        <w:rPr>
          <w:lang w:val="es-ES"/>
        </w:rPr>
        <w:t xml:space="preserve">   dBµV/m@ 1</w:t>
      </w:r>
      <w:r w:rsidR="000C715F">
        <w:rPr>
          <w:lang w:val="es-ES"/>
        </w:rPr>
        <w:t xml:space="preserve"> </w:t>
      </w:r>
      <w:r w:rsidRPr="00B061D0">
        <w:rPr>
          <w:lang w:val="es-ES"/>
        </w:rPr>
        <w:t>MHz</w:t>
      </w:r>
      <w:r w:rsidRPr="00B061D0">
        <w:rPr>
          <w:lang w:val="es-ES"/>
        </w:rPr>
        <w:tab/>
        <w:t>(6)</w:t>
      </w:r>
    </w:p>
    <w:p w14:paraId="3DDC7FB3" w14:textId="77777777" w:rsidR="00F50A81" w:rsidRPr="00B061D0" w:rsidRDefault="00F50A81" w:rsidP="00F50A81">
      <w:pPr>
        <w:pStyle w:val="Equation"/>
        <w:rPr>
          <w:lang w:val="es-ES"/>
        </w:rPr>
      </w:pPr>
      <w:r w:rsidRPr="00B061D0">
        <w:rPr>
          <w:lang w:val="es-ES"/>
        </w:rPr>
        <w:lastRenderedPageBreak/>
        <w:tab/>
      </w:r>
      <w:r>
        <w:rPr>
          <w:lang w:val="es-ES"/>
        </w:rPr>
        <w:tab/>
      </w:r>
      <w:r>
        <w:rPr>
          <w:position w:val="-12"/>
        </w:rPr>
        <w:object w:dxaOrig="1290" w:dyaOrig="375" w14:anchorId="103E2F9B">
          <v:shape id="_x0000_i1036" type="#_x0000_t75" style="width:64.5pt;height:18.15pt" o:ole="">
            <v:imagedata r:id="rId34" o:title=""/>
          </v:shape>
          <o:OLEObject Type="Embed" ProgID="Equation.3" ShapeID="_x0000_i1036" DrawAspect="Content" ObjectID="_1644932284" r:id="rId35"/>
        </w:object>
      </w:r>
      <w:r w:rsidRPr="00B061D0">
        <w:rPr>
          <w:lang w:val="es-ES"/>
        </w:rPr>
        <w:t xml:space="preserve">   dBµV/m@ 530 kHz</w:t>
      </w:r>
      <w:r w:rsidRPr="00B061D0">
        <w:rPr>
          <w:lang w:val="es-ES"/>
        </w:rPr>
        <w:tab/>
        <w:t>(7)</w:t>
      </w:r>
    </w:p>
    <w:p w14:paraId="4F1BC8E6" w14:textId="77777777" w:rsidR="00F50A81" w:rsidRPr="00F6694F" w:rsidRDefault="00F50A81" w:rsidP="00F50A81">
      <w:pPr>
        <w:rPr>
          <w:lang w:val="en-GB"/>
        </w:rPr>
      </w:pPr>
      <w:r w:rsidRPr="00F6694F">
        <w:rPr>
          <w:lang w:val="en-GB"/>
        </w:rPr>
        <w:t>The results suggest that the noise factor (caused by atmospheric noise) sets the above values (55.5 dB and 61 dB) as the lower bound for the expected noise factor at various frequencies (respectively) in the MF band.</w:t>
      </w:r>
    </w:p>
    <w:p w14:paraId="77F6F558" w14:textId="77777777" w:rsidR="00F50A81" w:rsidRPr="00F6694F" w:rsidRDefault="00F50A81" w:rsidP="00F50A81">
      <w:pPr>
        <w:rPr>
          <w:szCs w:val="24"/>
          <w:lang w:val="en-GB"/>
        </w:rPr>
      </w:pPr>
      <w:r w:rsidRPr="00F6694F">
        <w:rPr>
          <w:szCs w:val="24"/>
          <w:lang w:val="en-GB"/>
        </w:rPr>
        <w:t>The various noise factors are indicated in Recommendation ITU-R P.372. The minimum noise factor from man-made noise in a ‘quiet receiving site’ (typically rural) is 53 dB at 1 MHz, while the man-made noise for a city area is 77 dB. Similarly, the atmospheric noise at 1 MHz is 100 dB.</w:t>
      </w:r>
    </w:p>
    <w:p w14:paraId="582F3058" w14:textId="2EFE2B58" w:rsidR="00F50A81" w:rsidRPr="00F6694F" w:rsidRDefault="00F50A81" w:rsidP="00F50A81">
      <w:pPr>
        <w:pStyle w:val="Heading4"/>
        <w:rPr>
          <w:lang w:val="en-GB" w:eastAsia="zh-CN"/>
        </w:rPr>
      </w:pPr>
      <w:r w:rsidRPr="00F6694F">
        <w:rPr>
          <w:lang w:val="en-GB" w:eastAsia="zh-CN"/>
        </w:rPr>
        <w:t>3.1.7.2</w:t>
      </w:r>
      <w:r w:rsidRPr="00F6694F">
        <w:rPr>
          <w:lang w:val="en-GB" w:eastAsia="zh-CN"/>
        </w:rPr>
        <w:tab/>
        <w:t>Audio protection related requirements</w:t>
      </w:r>
    </w:p>
    <w:p w14:paraId="255E9815" w14:textId="77777777" w:rsidR="00F50A81" w:rsidRPr="00F6694F" w:rsidRDefault="00F50A81" w:rsidP="00F50A81">
      <w:pPr>
        <w:rPr>
          <w:lang w:val="en-GB"/>
        </w:rPr>
      </w:pPr>
      <w:r w:rsidRPr="00F6694F">
        <w:rPr>
          <w:lang w:val="en-GB"/>
        </w:rPr>
        <w:t>Reception requirements for analogue signal audio protection, per Recommendation ITU-R BS.703, define the minimum input carrier signal (receiver sensitivity) for obtaining output Audio Frequency SNR (signal-to-un-weighted noise) of 26 dB for a 400-Hz tone at 30% modulation.</w:t>
      </w:r>
    </w:p>
    <w:p w14:paraId="38FD17A0" w14:textId="77777777" w:rsidR="00F50A81" w:rsidRPr="00F6694F" w:rsidRDefault="00F50A81" w:rsidP="00F50A81">
      <w:pPr>
        <w:spacing w:after="240"/>
        <w:rPr>
          <w:lang w:val="en-GB"/>
        </w:rPr>
      </w:pPr>
      <w:r w:rsidRPr="00F6694F">
        <w:rPr>
          <w:lang w:val="en-GB"/>
        </w:rPr>
        <w:t>The 400-Hz, 30%-modulated AM test signal can be represented as:</w:t>
      </w:r>
    </w:p>
    <w:p w14:paraId="60801F3A" w14:textId="77777777" w:rsidR="00F50A81" w:rsidRPr="00F6694F" w:rsidRDefault="00F50A81" w:rsidP="00F50A81">
      <w:pPr>
        <w:pStyle w:val="Equation"/>
        <w:rPr>
          <w:lang w:val="en-GB"/>
        </w:rPr>
      </w:pPr>
      <w:r w:rsidRPr="00F6694F">
        <w:rPr>
          <w:lang w:val="en-GB"/>
        </w:rPr>
        <w:tab/>
      </w:r>
      <w:r w:rsidRPr="00F6694F">
        <w:rPr>
          <w:lang w:val="en-GB"/>
        </w:rPr>
        <w:tab/>
      </w:r>
      <w:r w:rsidRPr="00B53CAA">
        <w:rPr>
          <w:position w:val="-16"/>
        </w:rPr>
        <w:object w:dxaOrig="4680" w:dyaOrig="440" w14:anchorId="3CB50342">
          <v:shape id="_x0000_i1037" type="#_x0000_t75" style="width:234.15pt;height:21.3pt" o:ole="">
            <v:imagedata r:id="rId36" o:title=""/>
          </v:shape>
          <o:OLEObject Type="Embed" ProgID="Equation.DSMT4" ShapeID="_x0000_i1037" DrawAspect="Content" ObjectID="_1644932285" r:id="rId37"/>
        </w:object>
      </w:r>
      <w:r w:rsidRPr="00F6694F">
        <w:rPr>
          <w:lang w:val="en-GB"/>
        </w:rPr>
        <w:tab/>
        <w:t>(8)</w:t>
      </w:r>
    </w:p>
    <w:p w14:paraId="2E3AE690" w14:textId="77777777" w:rsidR="00F50A81" w:rsidRPr="00F6694F" w:rsidRDefault="00F50A81" w:rsidP="00F50A81">
      <w:pPr>
        <w:spacing w:after="240"/>
        <w:rPr>
          <w:lang w:val="en-GB"/>
        </w:rPr>
      </w:pPr>
      <w:r w:rsidRPr="00F6694F">
        <w:rPr>
          <w:lang w:val="en-GB"/>
        </w:rPr>
        <w:t>The computed modulated (audio) power relative to the main carrier power:</w:t>
      </w:r>
    </w:p>
    <w:p w14:paraId="24ABEAC5" w14:textId="77777777" w:rsidR="00F50A81" w:rsidRPr="00F6694F" w:rsidRDefault="00F50A81" w:rsidP="00F50A81">
      <w:pPr>
        <w:pStyle w:val="Equation"/>
        <w:rPr>
          <w:lang w:val="en-GB"/>
        </w:rPr>
      </w:pPr>
      <w:r w:rsidRPr="00F6694F">
        <w:rPr>
          <w:lang w:val="en-GB"/>
        </w:rPr>
        <w:tab/>
      </w:r>
      <w:r w:rsidRPr="00F6694F">
        <w:rPr>
          <w:lang w:val="en-GB"/>
        </w:rPr>
        <w:tab/>
      </w:r>
      <w:r>
        <w:object w:dxaOrig="3930" w:dyaOrig="375" w14:anchorId="074ACC6D">
          <v:shape id="_x0000_i1038" type="#_x0000_t75" style="width:197.2pt;height:18.15pt" o:ole="">
            <v:imagedata r:id="rId38" o:title=""/>
          </v:shape>
          <o:OLEObject Type="Embed" ProgID="Equation.3" ShapeID="_x0000_i1038" DrawAspect="Content" ObjectID="_1644932286" r:id="rId39"/>
        </w:object>
      </w:r>
      <w:r w:rsidRPr="00F6694F">
        <w:rPr>
          <w:lang w:val="en-GB"/>
        </w:rPr>
        <w:tab/>
        <w:t>(9)</w:t>
      </w:r>
    </w:p>
    <w:p w14:paraId="725A53D7" w14:textId="77777777" w:rsidR="00F50A81" w:rsidRPr="00F6694F" w:rsidRDefault="00F50A81" w:rsidP="00F50A81">
      <w:pPr>
        <w:spacing w:after="240"/>
        <w:rPr>
          <w:lang w:val="en-GB"/>
        </w:rPr>
      </w:pPr>
      <w:r w:rsidRPr="00F6694F">
        <w:rPr>
          <w:lang w:val="en-GB"/>
        </w:rPr>
        <w:t>Therefore, the required carrier-to-noise for the required audio is:</w:t>
      </w:r>
    </w:p>
    <w:p w14:paraId="0E4F5BDD" w14:textId="77777777" w:rsidR="00F50A81" w:rsidRPr="000D7CF1" w:rsidRDefault="00F50A81" w:rsidP="00F50A81">
      <w:pPr>
        <w:pStyle w:val="Equation"/>
        <w:rPr>
          <w:lang w:val="en-GB"/>
        </w:rPr>
      </w:pPr>
      <w:r w:rsidRPr="00F6694F">
        <w:rPr>
          <w:lang w:val="en-GB"/>
        </w:rPr>
        <w:tab/>
      </w:r>
      <w:r w:rsidRPr="00F6694F">
        <w:rPr>
          <w:lang w:val="en-GB"/>
        </w:rPr>
        <w:tab/>
      </w:r>
      <w:r w:rsidRPr="000D7CF1">
        <w:rPr>
          <w:i/>
          <w:iCs/>
          <w:lang w:val="en-GB"/>
        </w:rPr>
        <w:t>C</w:t>
      </w:r>
      <w:r w:rsidRPr="000D7CF1">
        <w:rPr>
          <w:iCs/>
          <w:lang w:val="en-GB"/>
        </w:rPr>
        <w:t>/</w:t>
      </w:r>
      <w:r w:rsidRPr="000D7CF1">
        <w:rPr>
          <w:i/>
          <w:iCs/>
          <w:lang w:val="en-GB"/>
        </w:rPr>
        <w:t>N</w:t>
      </w:r>
      <w:r w:rsidRPr="000D7CF1">
        <w:rPr>
          <w:lang w:val="en-GB"/>
        </w:rPr>
        <w:t xml:space="preserve"> = 26 dB + 10.5 dB = 36.5 dB</w:t>
      </w:r>
      <w:r w:rsidRPr="000D7CF1">
        <w:rPr>
          <w:lang w:val="en-GB"/>
        </w:rPr>
        <w:tab/>
        <w:t>(10)</w:t>
      </w:r>
    </w:p>
    <w:p w14:paraId="1583F166" w14:textId="77777777" w:rsidR="00F50A81" w:rsidRPr="00F6694F" w:rsidRDefault="00F50A81" w:rsidP="00F50A81">
      <w:pPr>
        <w:spacing w:after="240"/>
        <w:rPr>
          <w:lang w:val="en-GB"/>
        </w:rPr>
      </w:pPr>
      <w:r w:rsidRPr="00F6694F">
        <w:rPr>
          <w:lang w:val="en-GB"/>
        </w:rPr>
        <w:t xml:space="preserve">The noise density over the entire signal bandwidth (10 kHz) is </w:t>
      </w:r>
      <w:r w:rsidRPr="00F6694F">
        <w:rPr>
          <w:i/>
          <w:lang w:val="en-GB"/>
        </w:rPr>
        <w:t>N</w:t>
      </w:r>
      <w:r w:rsidRPr="00F6694F">
        <w:rPr>
          <w:vertAlign w:val="subscript"/>
          <w:lang w:val="en-GB"/>
        </w:rPr>
        <w:t>0</w:t>
      </w:r>
      <w:r w:rsidRPr="00F6694F">
        <w:rPr>
          <w:lang w:val="en-GB"/>
        </w:rPr>
        <w:t xml:space="preserve"> = 40 dB-Hz. Therefore, for analogue audio demodulation requirement in Recommendation ITU-R BS.703, the receiver sensitivity must conform to:</w:t>
      </w:r>
    </w:p>
    <w:p w14:paraId="01D08DCE" w14:textId="77777777" w:rsidR="00F50A81" w:rsidRPr="005215D6" w:rsidRDefault="00F50A81" w:rsidP="00F50A81">
      <w:pPr>
        <w:pStyle w:val="Equation"/>
        <w:rPr>
          <w:lang w:val="de-CH"/>
        </w:rPr>
      </w:pPr>
      <w:r w:rsidRPr="00F6694F">
        <w:rPr>
          <w:lang w:val="en-GB"/>
        </w:rPr>
        <w:tab/>
      </w:r>
      <w:r w:rsidRPr="00F6694F">
        <w:rPr>
          <w:lang w:val="en-GB"/>
        </w:rPr>
        <w:tab/>
      </w:r>
      <w:r w:rsidRPr="005215D6">
        <w:rPr>
          <w:i/>
          <w:iCs/>
          <w:lang w:val="de-CH"/>
        </w:rPr>
        <w:t>C</w:t>
      </w:r>
      <w:r w:rsidRPr="005529C1">
        <w:rPr>
          <w:iCs/>
          <w:lang w:val="de-CH"/>
        </w:rPr>
        <w:t>/</w:t>
      </w:r>
      <w:r w:rsidRPr="005215D6">
        <w:rPr>
          <w:i/>
          <w:iCs/>
          <w:lang w:val="de-CH"/>
        </w:rPr>
        <w:t>N</w:t>
      </w:r>
      <w:r w:rsidRPr="005215D6">
        <w:rPr>
          <w:vertAlign w:val="subscript"/>
          <w:lang w:val="de-CH"/>
        </w:rPr>
        <w:t>0</w:t>
      </w:r>
      <w:r w:rsidRPr="005215D6">
        <w:rPr>
          <w:lang w:val="de-CH"/>
        </w:rPr>
        <w:t xml:space="preserve"> = 36.5 dB + 40 dB-Hz = 76.5 dB-Hz</w:t>
      </w:r>
      <w:r w:rsidRPr="005215D6">
        <w:rPr>
          <w:lang w:val="de-CH"/>
        </w:rPr>
        <w:tab/>
        <w:t xml:space="preserve">(11) </w:t>
      </w:r>
    </w:p>
    <w:p w14:paraId="38DCD0B5" w14:textId="77777777" w:rsidR="00F50A81" w:rsidRPr="00F6694F" w:rsidRDefault="00F50A81" w:rsidP="00F50A81">
      <w:pPr>
        <w:spacing w:after="240"/>
        <w:rPr>
          <w:lang w:val="en-GB"/>
        </w:rPr>
      </w:pPr>
      <w:r w:rsidRPr="00F6694F">
        <w:rPr>
          <w:lang w:val="en-GB"/>
        </w:rPr>
        <w:t xml:space="preserve">The required receiver sensitivity (per the same reference) for the calculated </w:t>
      </w:r>
      <w:r w:rsidRPr="00F6694F">
        <w:rPr>
          <w:i/>
          <w:lang w:val="en-GB"/>
        </w:rPr>
        <w:t>C</w:t>
      </w:r>
      <w:r w:rsidRPr="00F6694F">
        <w:rPr>
          <w:lang w:val="en-GB"/>
        </w:rPr>
        <w:t>/</w:t>
      </w:r>
      <w:r w:rsidRPr="00F6694F">
        <w:rPr>
          <w:i/>
          <w:lang w:val="en-GB"/>
        </w:rPr>
        <w:t>N</w:t>
      </w:r>
      <w:r w:rsidRPr="00F6694F">
        <w:rPr>
          <w:lang w:val="en-GB"/>
        </w:rPr>
        <w:t xml:space="preserve"> is 60 dBµV/m. Therefore, the specification-based calculated receiver input noise level is:</w:t>
      </w:r>
    </w:p>
    <w:p w14:paraId="0A3F846E" w14:textId="77777777" w:rsidR="00F50A81" w:rsidRPr="005215D6" w:rsidRDefault="00F50A81" w:rsidP="00F50A81">
      <w:pPr>
        <w:pStyle w:val="Equation"/>
        <w:rPr>
          <w:lang w:val="de-CH"/>
        </w:rPr>
      </w:pPr>
      <w:r w:rsidRPr="00F6694F">
        <w:rPr>
          <w:lang w:val="en-GB"/>
        </w:rPr>
        <w:tab/>
      </w:r>
      <w:r w:rsidRPr="00F6694F">
        <w:rPr>
          <w:lang w:val="en-GB"/>
        </w:rPr>
        <w:tab/>
      </w:r>
      <w:r w:rsidRPr="005215D6">
        <w:rPr>
          <w:i/>
          <w:iCs/>
          <w:lang w:val="de-CH"/>
        </w:rPr>
        <w:t>N</w:t>
      </w:r>
      <w:r w:rsidRPr="005215D6">
        <w:rPr>
          <w:i/>
          <w:iCs/>
          <w:vertAlign w:val="subscript"/>
          <w:lang w:val="de-CH"/>
        </w:rPr>
        <w:t>f</w:t>
      </w:r>
      <w:r w:rsidRPr="005215D6">
        <w:rPr>
          <w:lang w:val="de-CH"/>
        </w:rPr>
        <w:t xml:space="preserve"> = 60 dBµV/m – 36.5 dB = 23.5 dBµV/m</w:t>
      </w:r>
      <w:r w:rsidRPr="005215D6">
        <w:rPr>
          <w:lang w:val="de-CH"/>
        </w:rPr>
        <w:tab/>
        <w:t>(12)</w:t>
      </w:r>
    </w:p>
    <w:p w14:paraId="41C81DD1" w14:textId="77777777" w:rsidR="00F50A81" w:rsidRPr="00F6694F" w:rsidRDefault="00F50A81" w:rsidP="00F50A81">
      <w:pPr>
        <w:overflowPunct/>
        <w:autoSpaceDE/>
        <w:autoSpaceDN/>
        <w:adjustRightInd/>
        <w:spacing w:after="240"/>
        <w:textAlignment w:val="auto"/>
        <w:rPr>
          <w:lang w:val="en-GB"/>
        </w:rPr>
      </w:pPr>
      <w:r w:rsidRPr="00F6694F">
        <w:rPr>
          <w:lang w:val="en-GB"/>
        </w:rPr>
        <w:t>Using the calculated receiver input noise level in conjunction with the noise field strength calculations as indicated in Recommendation ITU-R P.372 is as follows:</w:t>
      </w:r>
    </w:p>
    <w:p w14:paraId="352CBB0F" w14:textId="77777777" w:rsidR="00F50A81" w:rsidRPr="00F6694F" w:rsidRDefault="00F50A81" w:rsidP="00F50A81">
      <w:pPr>
        <w:pStyle w:val="Equation"/>
        <w:rPr>
          <w:lang w:val="en-GB"/>
        </w:rPr>
      </w:pPr>
      <w:r w:rsidRPr="00F6694F">
        <w:rPr>
          <w:lang w:val="en-GB"/>
        </w:rPr>
        <w:tab/>
      </w:r>
      <w:r w:rsidRPr="00F6694F">
        <w:rPr>
          <w:lang w:val="en-GB"/>
        </w:rPr>
        <w:tab/>
      </w:r>
      <w:r>
        <w:rPr>
          <w:position w:val="-12"/>
        </w:rPr>
        <w:object w:dxaOrig="1515" w:dyaOrig="375" w14:anchorId="5B913615">
          <v:shape id="_x0000_i1039" type="#_x0000_t75" style="width:75.75pt;height:18.15pt" o:ole="">
            <v:imagedata r:id="rId40" o:title=""/>
          </v:shape>
          <o:OLEObject Type="Embed" ProgID="Equation.3" ShapeID="_x0000_i1039" DrawAspect="Content" ObjectID="_1644932287" r:id="rId41"/>
        </w:object>
      </w:r>
      <w:r w:rsidRPr="00F6694F">
        <w:rPr>
          <w:lang w:val="en-GB"/>
        </w:rPr>
        <w:t xml:space="preserve"> dB</w:t>
      </w:r>
      <w:r w:rsidRPr="00F6694F">
        <w:rPr>
          <w:rFonts w:hint="eastAsia"/>
          <w:lang w:val="en-GB" w:eastAsia="zh-CN"/>
        </w:rPr>
        <w:t xml:space="preserve">    </w:t>
      </w:r>
      <w:r w:rsidRPr="00F6694F">
        <w:rPr>
          <w:lang w:val="en-GB"/>
        </w:rPr>
        <w:t>@ 1MHz</w:t>
      </w:r>
      <w:r w:rsidRPr="00F6694F">
        <w:rPr>
          <w:lang w:val="en-GB"/>
        </w:rPr>
        <w:tab/>
        <w:t>(13)</w:t>
      </w:r>
    </w:p>
    <w:p w14:paraId="10110A04" w14:textId="77777777" w:rsidR="00F50A81" w:rsidRPr="00F6694F" w:rsidRDefault="00F50A81" w:rsidP="00F50A81">
      <w:pPr>
        <w:pStyle w:val="Equation"/>
        <w:rPr>
          <w:lang w:val="en-GB"/>
        </w:rPr>
      </w:pPr>
      <w:r w:rsidRPr="00F6694F">
        <w:rPr>
          <w:lang w:val="en-GB"/>
        </w:rPr>
        <w:tab/>
      </w:r>
      <w:r w:rsidRPr="00F6694F">
        <w:rPr>
          <w:lang w:val="en-GB"/>
        </w:rPr>
        <w:tab/>
      </w:r>
      <w:r>
        <w:rPr>
          <w:position w:val="-12"/>
        </w:rPr>
        <w:object w:dxaOrig="1290" w:dyaOrig="375" w14:anchorId="6CD49E37">
          <v:shape id="_x0000_i1040" type="#_x0000_t75" style="width:64.5pt;height:18.15pt" o:ole="">
            <v:imagedata r:id="rId42" o:title=""/>
          </v:shape>
          <o:OLEObject Type="Embed" ProgID="Equation.3" ShapeID="_x0000_i1040" DrawAspect="Content" ObjectID="_1644932288" r:id="rId43"/>
        </w:object>
      </w:r>
      <w:r w:rsidRPr="00F6694F">
        <w:rPr>
          <w:lang w:val="en-GB"/>
        </w:rPr>
        <w:t xml:space="preserve"> dB</w:t>
      </w:r>
      <w:r w:rsidRPr="00F6694F">
        <w:rPr>
          <w:rFonts w:hint="eastAsia"/>
          <w:lang w:val="en-GB" w:eastAsia="zh-CN"/>
        </w:rPr>
        <w:t xml:space="preserve">     </w:t>
      </w:r>
      <w:r w:rsidRPr="00F6694F">
        <w:rPr>
          <w:lang w:val="en-GB"/>
        </w:rPr>
        <w:t>@ 530 kHz</w:t>
      </w:r>
      <w:r w:rsidRPr="00F6694F">
        <w:rPr>
          <w:lang w:val="en-GB"/>
        </w:rPr>
        <w:tab/>
        <w:t>(14)</w:t>
      </w:r>
    </w:p>
    <w:p w14:paraId="78B9ED94" w14:textId="77777777" w:rsidR="00F50A81" w:rsidRPr="00F6694F" w:rsidRDefault="00F50A81" w:rsidP="000C3FC0">
      <w:pPr>
        <w:keepNext/>
        <w:keepLines/>
        <w:overflowPunct/>
        <w:autoSpaceDE/>
        <w:autoSpaceDN/>
        <w:adjustRightInd/>
        <w:spacing w:after="240"/>
        <w:textAlignment w:val="auto"/>
        <w:rPr>
          <w:lang w:val="en-GB"/>
        </w:rPr>
      </w:pPr>
      <w:r w:rsidRPr="00F6694F">
        <w:rPr>
          <w:lang w:val="en-GB"/>
        </w:rPr>
        <w:t>Then, the audio related per Recommendation ITU-R BS.703 antenna noise factor at various frequencies (respectively) in the MF band, is as follows:</w:t>
      </w:r>
    </w:p>
    <w:p w14:paraId="0FDC3477" w14:textId="77777777" w:rsidR="00F50A81" w:rsidRPr="00B061D0" w:rsidRDefault="00F50A81" w:rsidP="00F50A81">
      <w:pPr>
        <w:pStyle w:val="Equation"/>
      </w:pPr>
      <w:r w:rsidRPr="00F6694F">
        <w:rPr>
          <w:lang w:val="en-GB"/>
        </w:rPr>
        <w:tab/>
      </w:r>
      <w:r w:rsidRPr="00F6694F">
        <w:rPr>
          <w:lang w:val="en-GB"/>
        </w:rPr>
        <w:tab/>
      </w:r>
      <w:r>
        <w:rPr>
          <w:position w:val="-12"/>
        </w:rPr>
        <w:object w:dxaOrig="840" w:dyaOrig="375" w14:anchorId="33C694F9">
          <v:shape id="_x0000_i1041" type="#_x0000_t75" style="width:43.2pt;height:18.15pt" o:ole="">
            <v:imagedata r:id="rId44" o:title=""/>
          </v:shape>
          <o:OLEObject Type="Embed" ProgID="Equation.3" ShapeID="_x0000_i1041" DrawAspect="Content" ObjectID="_1644932289" r:id="rId45"/>
        </w:object>
      </w:r>
      <w:r w:rsidRPr="00B061D0">
        <w:t xml:space="preserve"> </w:t>
      </w:r>
      <w:proofErr w:type="gramStart"/>
      <w:r w:rsidRPr="00B061D0">
        <w:t>dB</w:t>
      </w:r>
      <w:proofErr w:type="gramEnd"/>
      <w:r w:rsidRPr="00B061D0">
        <w:rPr>
          <w:rFonts w:hint="eastAsia"/>
          <w:lang w:eastAsia="zh-CN"/>
        </w:rPr>
        <w:t xml:space="preserve">    </w:t>
      </w:r>
      <w:r w:rsidRPr="00B061D0">
        <w:t>@ 1MHz</w:t>
      </w:r>
      <w:r w:rsidRPr="00B061D0">
        <w:tab/>
        <w:t>(15)</w:t>
      </w:r>
    </w:p>
    <w:p w14:paraId="0DD569B6" w14:textId="77777777" w:rsidR="00F50A81" w:rsidRPr="00B061D0" w:rsidRDefault="00F50A81" w:rsidP="00F50A81">
      <w:pPr>
        <w:pStyle w:val="Equation"/>
      </w:pPr>
      <w:r w:rsidRPr="00B061D0">
        <w:tab/>
      </w:r>
      <w:r>
        <w:tab/>
      </w:r>
      <w:r>
        <w:rPr>
          <w:position w:val="-12"/>
        </w:rPr>
        <w:object w:dxaOrig="990" w:dyaOrig="375" w14:anchorId="644DEAFF">
          <v:shape id="_x0000_i1042" type="#_x0000_t75" style="width:50.7pt;height:18.15pt" o:ole="">
            <v:imagedata r:id="rId46" o:title=""/>
          </v:shape>
          <o:OLEObject Type="Embed" ProgID="Equation.3" ShapeID="_x0000_i1042" DrawAspect="Content" ObjectID="_1644932290" r:id="rId47"/>
        </w:object>
      </w:r>
      <w:r w:rsidRPr="00B061D0">
        <w:t xml:space="preserve"> </w:t>
      </w:r>
      <w:proofErr w:type="gramStart"/>
      <w:r w:rsidRPr="00B061D0">
        <w:t>dB</w:t>
      </w:r>
      <w:proofErr w:type="gramEnd"/>
      <w:r w:rsidRPr="00B061D0">
        <w:rPr>
          <w:rFonts w:hint="eastAsia"/>
          <w:lang w:eastAsia="zh-CN"/>
        </w:rPr>
        <w:t xml:space="preserve">    </w:t>
      </w:r>
      <w:r w:rsidRPr="00B061D0">
        <w:t>@ 530 kHz</w:t>
      </w:r>
      <w:r w:rsidRPr="00B061D0">
        <w:tab/>
        <w:t>(16)</w:t>
      </w:r>
    </w:p>
    <w:p w14:paraId="4F453299" w14:textId="77777777" w:rsidR="00F50A81" w:rsidRPr="008D5844" w:rsidRDefault="00F50A81" w:rsidP="00F50A81">
      <w:pPr>
        <w:pStyle w:val="Heading4"/>
        <w:rPr>
          <w:lang w:val="fr-CH" w:eastAsia="zh-CN"/>
        </w:rPr>
      </w:pPr>
      <w:r w:rsidRPr="008D5844">
        <w:rPr>
          <w:lang w:val="fr-CH" w:eastAsia="zh-CN"/>
        </w:rPr>
        <w:t>3.1.7.3</w:t>
      </w:r>
      <w:r w:rsidRPr="008D5844">
        <w:rPr>
          <w:lang w:val="fr-CH" w:eastAsia="zh-CN"/>
        </w:rPr>
        <w:tab/>
        <w:t>Supplemental noise information</w:t>
      </w:r>
    </w:p>
    <w:p w14:paraId="2CB2FC5D" w14:textId="77777777" w:rsidR="00F50A81" w:rsidRPr="00F6694F" w:rsidRDefault="00F50A81" w:rsidP="00F50A81">
      <w:pPr>
        <w:rPr>
          <w:lang w:val="en-GB"/>
        </w:rPr>
      </w:pPr>
      <w:r w:rsidRPr="00F6694F">
        <w:rPr>
          <w:lang w:val="en-GB"/>
        </w:rPr>
        <w:t xml:space="preserve">The man-made noise information indicated in Recommendation ITU-R P.372 is related to data recorded during the 1970s or prior to the 1970s. Some of the atmospheric-related data may be from </w:t>
      </w:r>
      <w:r w:rsidRPr="00F6694F">
        <w:rPr>
          <w:lang w:val="en-GB"/>
        </w:rPr>
        <w:lastRenderedPageBreak/>
        <w:t>several years prior to that time. The information provided in Report ITU-R SM.2055 classifies the noise sources. It specifically indicates:</w:t>
      </w:r>
    </w:p>
    <w:p w14:paraId="69883B06" w14:textId="77777777" w:rsidR="00F50A81" w:rsidRPr="00F6694F" w:rsidRDefault="00F50A81" w:rsidP="00F50A81">
      <w:pPr>
        <w:pStyle w:val="enumlev1"/>
        <w:rPr>
          <w:lang w:val="en-GB"/>
        </w:rPr>
      </w:pPr>
      <w:r w:rsidRPr="00F6694F">
        <w:rPr>
          <w:lang w:val="en-GB"/>
        </w:rPr>
        <w:t>1</w:t>
      </w:r>
      <w:r w:rsidRPr="00F6694F">
        <w:rPr>
          <w:lang w:val="en-GB"/>
        </w:rPr>
        <w:tab/>
        <w:t>Atmospheric noise, mostly coming through sky wave, and from nearly any azimuth. It is strongly affected by time, season, frequency, weather and more.</w:t>
      </w:r>
    </w:p>
    <w:p w14:paraId="2A4D3AB6" w14:textId="77777777" w:rsidR="00F50A81" w:rsidRPr="00F6694F" w:rsidRDefault="00F50A81" w:rsidP="00F50A81">
      <w:pPr>
        <w:pStyle w:val="enumlev1"/>
        <w:rPr>
          <w:lang w:val="en-GB"/>
        </w:rPr>
      </w:pPr>
      <w:r w:rsidRPr="00F6694F">
        <w:rPr>
          <w:lang w:val="en-GB"/>
        </w:rPr>
        <w:t>2</w:t>
      </w:r>
      <w:r w:rsidRPr="00F6694F">
        <w:rPr>
          <w:lang w:val="en-GB"/>
        </w:rPr>
        <w:tab/>
        <w:t>Thermal noise, mainly from earth, but also from stellar bodies.</w:t>
      </w:r>
    </w:p>
    <w:p w14:paraId="6FD21050" w14:textId="77777777" w:rsidR="00F50A81" w:rsidRPr="00F6694F" w:rsidRDefault="00F50A81" w:rsidP="00F50A81">
      <w:pPr>
        <w:pStyle w:val="enumlev1"/>
        <w:rPr>
          <w:lang w:val="en-GB"/>
        </w:rPr>
      </w:pPr>
      <w:r w:rsidRPr="00F6694F">
        <w:rPr>
          <w:lang w:val="en-GB"/>
        </w:rPr>
        <w:t>3</w:t>
      </w:r>
      <w:r w:rsidRPr="00F6694F">
        <w:rPr>
          <w:lang w:val="en-GB"/>
        </w:rPr>
        <w:tab/>
        <w:t>Equipment noise.</w:t>
      </w:r>
    </w:p>
    <w:p w14:paraId="68C8AFBE" w14:textId="77777777" w:rsidR="00F50A81" w:rsidRPr="00F6694F" w:rsidRDefault="00F50A81" w:rsidP="00F50A81">
      <w:pPr>
        <w:pStyle w:val="enumlev1"/>
        <w:rPr>
          <w:lang w:val="en-GB"/>
        </w:rPr>
      </w:pPr>
      <w:r w:rsidRPr="00F6694F">
        <w:rPr>
          <w:lang w:val="en-GB"/>
        </w:rPr>
        <w:t>4</w:t>
      </w:r>
      <w:r w:rsidRPr="00F6694F">
        <w:rPr>
          <w:lang w:val="en-GB"/>
        </w:rPr>
        <w:tab/>
        <w:t>Man-made noise of different variants.</w:t>
      </w:r>
    </w:p>
    <w:p w14:paraId="760AEE67" w14:textId="77777777" w:rsidR="00F50A81" w:rsidRPr="00F6694F" w:rsidRDefault="00F50A81" w:rsidP="00F50A81">
      <w:pPr>
        <w:rPr>
          <w:lang w:val="en-GB"/>
        </w:rPr>
      </w:pPr>
      <w:r w:rsidRPr="00F6694F">
        <w:rPr>
          <w:lang w:val="en-GB"/>
        </w:rPr>
        <w:t>The levels of measured noise at the MF band are not indicated, but recommendations are provided to ensure that the receiver LNA NF (Noise Figure) is bounded by 15 dB, and preferably by 10 dB. It also assumes that NF in the range of 2 dB to 3 dB may be considered. This indirectly infers that the expected ambient noise far exceeds the receiver noise, thus reception is limited by the noise sources indicated above.</w:t>
      </w:r>
    </w:p>
    <w:p w14:paraId="1C68D237" w14:textId="77777777" w:rsidR="00F50A81" w:rsidRPr="00F6694F" w:rsidRDefault="00F50A81" w:rsidP="00F50A81">
      <w:pPr>
        <w:rPr>
          <w:lang w:val="en-GB"/>
        </w:rPr>
      </w:pPr>
      <w:r w:rsidRPr="00F6694F">
        <w:rPr>
          <w:lang w:val="en-GB"/>
        </w:rPr>
        <w:t>Additional atmospheric noise data (from 1988) is provided in [19]. The indicated atmospheric noise field strength for various angles exceed the ‘quiet receiving site’ (typically rural) man-made noise that is indicated in Recommendation ITU-R P.372, thus again pointing to it as the dominant noise source. In concentrated urban and business locations, man-made noise is indicated to be 20 dB to 30 dB higher than in rural areas. It then may become the dominant noise source, exceeding atmospheric noise levels.</w:t>
      </w:r>
    </w:p>
    <w:p w14:paraId="7C5557ED" w14:textId="77777777" w:rsidR="00F50A81" w:rsidRPr="00F6694F" w:rsidRDefault="00F50A81" w:rsidP="00F50A81">
      <w:pPr>
        <w:rPr>
          <w:lang w:val="en-GB"/>
        </w:rPr>
      </w:pPr>
      <w:r w:rsidRPr="00F6694F">
        <w:rPr>
          <w:lang w:val="en-GB"/>
        </w:rPr>
        <w:t>More recent man-made noise measurements, made specifically while considering digital broadcasting systems in the MF band, were reported in [20] for indoor locations and in [21] for outdoor locations. Man-made noise is found to be the dominant noise in indoor locations, at least during daytime. The in-door measurements (as referenced above) point to an indoor external noise factor (Fa) which may be nearly 50 dB above the Recommendation ITU-R P.372 indicated noise factor for outdoor locations. These measurements also indicate nearly the same relative tendency across the entire MF band. The outdoor results (as referenced above) point to noise (mainly man</w:t>
      </w:r>
      <w:r w:rsidRPr="00F6694F">
        <w:rPr>
          <w:lang w:val="en-GB"/>
        </w:rPr>
        <w:noBreakHyphen/>
        <w:t>made) levels that are higher by at least 10 dB as measured in Madrid and higher by up to 40 dB as measured in Mexico City, when compared to the Recommendation ITU-R P.372 indicated noise levels for outdoor locations. That study’s conclusions specifically state that the minimum field strength requirements for MW band services have to be increased by several decibels.</w:t>
      </w:r>
    </w:p>
    <w:p w14:paraId="711B1807" w14:textId="77777777" w:rsidR="00F50A81" w:rsidRPr="00F6694F" w:rsidRDefault="00F50A81" w:rsidP="00F50A81">
      <w:pPr>
        <w:pStyle w:val="Heading3"/>
        <w:rPr>
          <w:lang w:val="en-GB" w:eastAsia="zh-CN"/>
        </w:rPr>
      </w:pPr>
      <w:r w:rsidRPr="00F6694F">
        <w:rPr>
          <w:lang w:val="en-GB" w:eastAsia="zh-CN"/>
        </w:rPr>
        <w:t>3.1.8</w:t>
      </w:r>
      <w:r w:rsidRPr="00F6694F">
        <w:rPr>
          <w:lang w:val="en-GB" w:eastAsia="zh-CN"/>
        </w:rPr>
        <w:tab/>
        <w:t>Reception paradigm layout</w:t>
      </w:r>
    </w:p>
    <w:p w14:paraId="3775CB57" w14:textId="77777777" w:rsidR="00F50A81" w:rsidRPr="00F6694F" w:rsidRDefault="00F50A81" w:rsidP="00F50A81">
      <w:pPr>
        <w:rPr>
          <w:lang w:val="en-GB"/>
        </w:rPr>
      </w:pPr>
      <w:r w:rsidRPr="00F6694F">
        <w:rPr>
          <w:rFonts w:asciiTheme="majorBidi" w:hAnsiTheme="majorBidi" w:cstheme="majorBidi"/>
          <w:bCs/>
          <w:lang w:val="en-GB"/>
        </w:rPr>
        <w:t>From the receiver point of view, antenna type is considered as the signal</w:t>
      </w:r>
      <w:r w:rsidRPr="00F6694F">
        <w:rPr>
          <w:lang w:val="en-GB"/>
        </w:rPr>
        <w:t xml:space="preserve"> source (and noise source) for given or expected field types and ambient noise. Antenna location, antenna height, and feeder are considered sources for losses. Receiver location and potential motion need to be considered in the paradigm layout. Coupling the signal source with the reception layout allows for examining the most probable reception paradigm, and therefore its potential relevancy (or degree of contributing adjustments) to the minimum field strength requirement.</w:t>
      </w:r>
    </w:p>
    <w:p w14:paraId="3D0699C1" w14:textId="77777777" w:rsidR="00F50A81" w:rsidRPr="00F6694F" w:rsidRDefault="00F50A81" w:rsidP="00F50A81">
      <w:pPr>
        <w:spacing w:after="240"/>
        <w:rPr>
          <w:szCs w:val="24"/>
          <w:lang w:val="en-GB"/>
        </w:rPr>
      </w:pPr>
      <w:r w:rsidRPr="00F6694F">
        <w:rPr>
          <w:szCs w:val="24"/>
          <w:lang w:val="en-GB"/>
        </w:rPr>
        <w:t>The considered reception paradigms are summarized in Table 4.</w:t>
      </w:r>
    </w:p>
    <w:p w14:paraId="41455017" w14:textId="77777777" w:rsidR="00F50A81" w:rsidRPr="00F6694F" w:rsidRDefault="00F50A81" w:rsidP="00F50A81">
      <w:pPr>
        <w:pStyle w:val="Heading4"/>
        <w:rPr>
          <w:lang w:val="en-GB" w:eastAsia="zh-CN"/>
        </w:rPr>
      </w:pPr>
      <w:r w:rsidRPr="00F6694F">
        <w:rPr>
          <w:lang w:val="en-GB" w:eastAsia="zh-CN"/>
        </w:rPr>
        <w:t>3.1.8.1</w:t>
      </w:r>
      <w:r w:rsidRPr="00F6694F">
        <w:rPr>
          <w:lang w:val="en-GB" w:eastAsia="zh-CN"/>
        </w:rPr>
        <w:tab/>
        <w:t>Fixed (FX) reception</w:t>
      </w:r>
    </w:p>
    <w:p w14:paraId="1B1E4711" w14:textId="77777777" w:rsidR="00F50A81" w:rsidRPr="00F6694F" w:rsidRDefault="00F50A81" w:rsidP="00F50A81">
      <w:pPr>
        <w:rPr>
          <w:lang w:val="en-GB"/>
        </w:rPr>
      </w:pPr>
      <w:r w:rsidRPr="00F6694F">
        <w:rPr>
          <w:lang w:val="en-GB"/>
        </w:rPr>
        <w:t xml:space="preserve">This reception mode is considered for indoor only. The commonly used antenna (provided by most receiver manufacturers) for fixed location indoor reception is an air loop. Although it is referred to as ‘magnetic loop’ in the near field, both electrical and magnetic fields are used for (far field) reception. For some rare cases where certain receivers include a ferrite rod antenna, the magnetic field is assumed to dominate the reception. While both antennas may be oriented towards the desired direction and avoiding undesired signals, they have no effect on the ambient noise. Similarly, antenna orientation may be often inaccurate or non-ideal, thus further degrading the reception. The feeder loss </w:t>
      </w:r>
      <w:r w:rsidRPr="00F6694F">
        <w:rPr>
          <w:lang w:val="en-GB"/>
        </w:rPr>
        <w:lastRenderedPageBreak/>
        <w:t>may consist of minimal-length low-capacitance cable between the receiver and the co-located loop antenna or may consist of negligible-length internal ferrite rod connected antenna.</w:t>
      </w:r>
    </w:p>
    <w:p w14:paraId="7399204E" w14:textId="77777777" w:rsidR="00F50A81" w:rsidRPr="00F6694F" w:rsidRDefault="00F50A81" w:rsidP="00F50A81">
      <w:pPr>
        <w:rPr>
          <w:lang w:val="en-GB"/>
        </w:rPr>
      </w:pPr>
      <w:r w:rsidRPr="00F6694F">
        <w:rPr>
          <w:lang w:val="en-GB"/>
        </w:rPr>
        <w:t>Large signal variations outside the reception location have been predicted and measured. These large variations are further affected by a non-homogenous urban environment, building conductivity (modern business structures) and density. The reception elevation typically contributes to an increase in field strength.</w:t>
      </w:r>
    </w:p>
    <w:p w14:paraId="547934F7" w14:textId="77777777" w:rsidR="00F50A81" w:rsidRPr="00F6694F" w:rsidRDefault="00F50A81" w:rsidP="00F50A81">
      <w:pPr>
        <w:rPr>
          <w:lang w:val="en-GB"/>
        </w:rPr>
      </w:pPr>
      <w:r w:rsidRPr="00F6694F">
        <w:rPr>
          <w:lang w:val="en-GB"/>
        </w:rPr>
        <w:t>Indoor signal level may be related to outdoor signal level by the penetration loss factor, distance from the walls, and adverse signal paths from the surrounding buildings/structures. There are no specific recommendations regarding the penetration loss. It may be significantly affected by the wall structure type (wood, concrete, metal with heat radiation deflecting material, etc.). It is indicated in Recommendation ITU-R P.1321 to exhibit values of 20 dB.</w:t>
      </w:r>
    </w:p>
    <w:p w14:paraId="48F1BF79" w14:textId="77777777" w:rsidR="00F50A81" w:rsidRPr="00F6694F" w:rsidRDefault="00F50A81" w:rsidP="00F50A81">
      <w:pPr>
        <w:rPr>
          <w:lang w:val="en-GB"/>
        </w:rPr>
      </w:pPr>
      <w:r w:rsidRPr="00F6694F">
        <w:rPr>
          <w:lang w:val="en-GB"/>
        </w:rPr>
        <w:t>Ambient noise levels are provided in ITU documents only for outdoor reception, while they are provided by independent research for indoor reception. This situation may require expending indoor noise considerations for planning with either environment-specific (non-ITU) or geographically-specific (non-ITU) information.</w:t>
      </w:r>
    </w:p>
    <w:p w14:paraId="7D4B5354" w14:textId="77777777" w:rsidR="00F50A81" w:rsidRPr="00F106FB" w:rsidRDefault="00F50A81" w:rsidP="00F50A81">
      <w:pPr>
        <w:pStyle w:val="Heading4"/>
        <w:rPr>
          <w:rFonts w:asciiTheme="majorBidi" w:hAnsiTheme="majorBidi" w:cstheme="majorBidi"/>
          <w:bCs/>
          <w:lang w:val="en-US"/>
        </w:rPr>
      </w:pPr>
      <w:r w:rsidRPr="00F6694F">
        <w:rPr>
          <w:rFonts w:asciiTheme="majorBidi" w:hAnsiTheme="majorBidi" w:cstheme="majorBidi"/>
          <w:bCs/>
          <w:lang w:val="en-GB"/>
        </w:rPr>
        <w:t>3.1.8.2</w:t>
      </w:r>
      <w:r w:rsidRPr="00F6694F">
        <w:rPr>
          <w:rFonts w:asciiTheme="majorBidi" w:hAnsiTheme="majorBidi" w:cstheme="majorBidi"/>
          <w:bCs/>
          <w:lang w:val="en-GB"/>
        </w:rPr>
        <w:tab/>
      </w:r>
      <w:r w:rsidRPr="00F6694F">
        <w:rPr>
          <w:lang w:val="en-GB"/>
        </w:rPr>
        <w:t>Mobile</w:t>
      </w:r>
      <w:r w:rsidRPr="00F6694F">
        <w:rPr>
          <w:rFonts w:asciiTheme="majorBidi" w:hAnsiTheme="majorBidi" w:cstheme="majorBidi"/>
          <w:bCs/>
          <w:lang w:val="en-GB"/>
        </w:rPr>
        <w:t xml:space="preserve"> (MO) </w:t>
      </w:r>
      <w:r w:rsidRPr="00F6694F">
        <w:rPr>
          <w:lang w:val="en-GB" w:eastAsia="zh-CN"/>
        </w:rPr>
        <w:t>reception</w:t>
      </w:r>
    </w:p>
    <w:p w14:paraId="4DC8BD91" w14:textId="77777777" w:rsidR="00F50A81" w:rsidRPr="00F6694F" w:rsidRDefault="00F50A81" w:rsidP="00F50A81">
      <w:pPr>
        <w:rPr>
          <w:lang w:val="en-GB"/>
        </w:rPr>
      </w:pPr>
      <w:r w:rsidRPr="00F6694F">
        <w:rPr>
          <w:lang w:val="en-GB"/>
        </w:rPr>
        <w:t>Mobile reception is defined as reception by a receiver in motion, at speeds ranging from approximately 2 km/h and up to 300 km/h. Speeds in the range of 50 km/h to 60 km/h are of interest as they represent urban vehicular motion. Additionally, speeds in the range of 90 km/h to 110 km/h are of some interest as they represent urban freeway (bypass urban ‘highway’) vehicular motion.</w:t>
      </w:r>
    </w:p>
    <w:p w14:paraId="291D4DDA" w14:textId="77777777" w:rsidR="00F50A81" w:rsidRPr="00F6694F" w:rsidRDefault="00F50A81" w:rsidP="00F50A81">
      <w:pPr>
        <w:rPr>
          <w:lang w:val="en-GB"/>
        </w:rPr>
      </w:pPr>
      <w:r w:rsidRPr="00F6694F">
        <w:rPr>
          <w:lang w:val="en-GB"/>
        </w:rPr>
        <w:t>For this reception category, the antenna is considered situated at approximately 1.5 m or more above ground level. It typically consists of a whip (telescopic or fixed), mounted over the vehicle ground plane. It is considered omnidirectional, but it may be unevenly (directionally) affected by the vehicle. Electrical field is then used for reception.</w:t>
      </w:r>
    </w:p>
    <w:p w14:paraId="6440666E" w14:textId="77777777" w:rsidR="00F50A81" w:rsidRPr="00F6694F" w:rsidRDefault="00F50A81" w:rsidP="00F50A81">
      <w:pPr>
        <w:rPr>
          <w:lang w:val="en-GB"/>
        </w:rPr>
      </w:pPr>
      <w:r w:rsidRPr="00F6694F">
        <w:rPr>
          <w:lang w:val="en-GB"/>
        </w:rPr>
        <w:t>Ambient noise levels are provided in ITU documents for outdoor reception and are also provided by independent research.</w:t>
      </w:r>
    </w:p>
    <w:p w14:paraId="15A679AF" w14:textId="77777777" w:rsidR="00F50A81" w:rsidRPr="00F6694F" w:rsidRDefault="00F50A81" w:rsidP="00F50A81">
      <w:pPr>
        <w:pStyle w:val="Heading4"/>
        <w:rPr>
          <w:lang w:val="en-GB" w:eastAsia="zh-CN"/>
        </w:rPr>
      </w:pPr>
      <w:r w:rsidRPr="00F6694F">
        <w:rPr>
          <w:lang w:val="en-GB" w:eastAsia="zh-CN"/>
        </w:rPr>
        <w:t>3.1.8.3</w:t>
      </w:r>
      <w:r w:rsidRPr="00F6694F">
        <w:rPr>
          <w:lang w:val="en-GB" w:eastAsia="zh-CN"/>
        </w:rPr>
        <w:tab/>
        <w:t>Portable (PO) reception</w:t>
      </w:r>
    </w:p>
    <w:p w14:paraId="2E96DB62" w14:textId="77777777" w:rsidR="00F50A81" w:rsidRPr="00F6694F" w:rsidRDefault="00F50A81" w:rsidP="00F50A81">
      <w:pPr>
        <w:rPr>
          <w:lang w:val="en-GB"/>
        </w:rPr>
      </w:pPr>
      <w:r w:rsidRPr="00F6694F">
        <w:rPr>
          <w:lang w:val="en-GB"/>
        </w:rPr>
        <w:t xml:space="preserve">This mode of reception is relatively uncommon for broadcasting in the MF band. </w:t>
      </w:r>
    </w:p>
    <w:p w14:paraId="6C6B09E7" w14:textId="77777777" w:rsidR="00F50A81" w:rsidRPr="00F6694F" w:rsidRDefault="00F50A81" w:rsidP="00F50A81">
      <w:pPr>
        <w:rPr>
          <w:lang w:val="en-GB"/>
        </w:rPr>
      </w:pPr>
      <w:r w:rsidRPr="00F6694F">
        <w:rPr>
          <w:lang w:val="en-GB"/>
        </w:rPr>
        <w:t>While no typical receiver features or size are assumed, it is assumed that a common ferrite rod antenna may be used. The magnetic field is then considered to be used for reception. The antenna may be oriented toward the desired direction and avoiding undesired signals, but it has no effect on the ambient noise. Similarly, antenna orientation may be often inaccurate or non-ideal, thus further degrading the reception.</w:t>
      </w:r>
    </w:p>
    <w:p w14:paraId="6167D1CF" w14:textId="77777777" w:rsidR="00F50A81" w:rsidRPr="00F6694F" w:rsidRDefault="00F50A81" w:rsidP="00F50A81">
      <w:pPr>
        <w:rPr>
          <w:lang w:val="en-GB"/>
        </w:rPr>
      </w:pPr>
      <w:r w:rsidRPr="00F6694F">
        <w:rPr>
          <w:lang w:val="en-GB"/>
        </w:rPr>
        <w:t>Ambient noise levels are provided in ITU documents for outdoor reception and are also provided by independent research.</w:t>
      </w:r>
    </w:p>
    <w:p w14:paraId="66E8EBCE" w14:textId="77777777" w:rsidR="00F50A81" w:rsidRPr="00F6694F" w:rsidRDefault="00F50A81" w:rsidP="000C3FC0">
      <w:pPr>
        <w:pStyle w:val="TableNo"/>
        <w:rPr>
          <w:b/>
          <w:i/>
          <w:lang w:val="en-GB"/>
        </w:rPr>
      </w:pPr>
      <w:r w:rsidRPr="00F6694F">
        <w:rPr>
          <w:lang w:val="en-GB"/>
        </w:rPr>
        <w:t>TABLE 4</w:t>
      </w:r>
    </w:p>
    <w:p w14:paraId="10AB3679" w14:textId="77777777" w:rsidR="00F50A81" w:rsidRPr="00F6694F" w:rsidRDefault="00F50A81" w:rsidP="00F50A81">
      <w:pPr>
        <w:pStyle w:val="Tabletitle"/>
        <w:rPr>
          <w:i/>
          <w:lang w:val="en-GB"/>
        </w:rPr>
      </w:pPr>
      <w:r w:rsidRPr="00F6694F">
        <w:rPr>
          <w:lang w:val="en-GB"/>
        </w:rPr>
        <w:t>Reception Paradigm for Planning Considerations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560"/>
        <w:gridCol w:w="1701"/>
      </w:tblGrid>
      <w:tr w:rsidR="00F50A81" w:rsidRPr="003E307C" w14:paraId="31E756B7" w14:textId="77777777" w:rsidTr="000C3FC0">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1355845F" w14:textId="77777777" w:rsidR="00F50A81" w:rsidRPr="003E307C" w:rsidRDefault="00F50A81" w:rsidP="00946C92">
            <w:pPr>
              <w:pStyle w:val="Tablehead"/>
            </w:pPr>
            <w:r>
              <w:t>Reception m</w:t>
            </w:r>
            <w:r w:rsidRPr="003E307C">
              <w:t>ode</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52C3DDC5" w14:textId="77777777" w:rsidR="00F50A81" w:rsidRPr="003E307C" w:rsidRDefault="00F50A81" w:rsidP="00946C92">
            <w:pPr>
              <w:pStyle w:val="Tablehead"/>
            </w:pPr>
            <w:r w:rsidRPr="003E307C">
              <w:t>FX</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3F1F9D51" w14:textId="77777777" w:rsidR="00F50A81" w:rsidRPr="003E307C" w:rsidRDefault="00F50A81" w:rsidP="00946C92">
            <w:pPr>
              <w:pStyle w:val="Tablehead"/>
            </w:pPr>
            <w:r w:rsidRPr="003E307C">
              <w:t>MO</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3AE30298" w14:textId="77777777" w:rsidR="00F50A81" w:rsidRPr="003E307C" w:rsidRDefault="00F50A81" w:rsidP="00946C92">
            <w:pPr>
              <w:pStyle w:val="Tablehead"/>
            </w:pPr>
            <w:r w:rsidRPr="003E307C">
              <w:t>PO</w:t>
            </w:r>
          </w:p>
        </w:tc>
      </w:tr>
      <w:tr w:rsidR="00F50A81" w:rsidRPr="003E307C" w14:paraId="43711D51" w14:textId="77777777" w:rsidTr="000C3FC0">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12F667A0" w14:textId="77777777" w:rsidR="00F50A81" w:rsidRPr="003E307C" w:rsidRDefault="00F50A81" w:rsidP="00946C92">
            <w:pPr>
              <w:pStyle w:val="Tabletext"/>
            </w:pPr>
            <w:r w:rsidRPr="003E307C">
              <w:t>Antenna type</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11F220FF" w14:textId="77777777" w:rsidR="00F50A81" w:rsidRPr="003E307C" w:rsidRDefault="00F50A81" w:rsidP="00541892">
            <w:pPr>
              <w:pStyle w:val="Tabletext"/>
              <w:jc w:val="center"/>
            </w:pPr>
            <w:r w:rsidRPr="003E307C">
              <w:t>Fixed air-loop</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10E88F23" w14:textId="78347E30" w:rsidR="00F50A81" w:rsidRPr="003E307C" w:rsidRDefault="00F50A81" w:rsidP="00541892">
            <w:pPr>
              <w:pStyle w:val="Tabletext"/>
              <w:jc w:val="center"/>
            </w:pPr>
            <w:r w:rsidRPr="003E307C">
              <w:t>Mounted whip</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44C7E38B" w14:textId="77777777" w:rsidR="00F50A81" w:rsidRPr="003E307C" w:rsidRDefault="00F50A81" w:rsidP="00541892">
            <w:pPr>
              <w:pStyle w:val="Tabletext"/>
              <w:jc w:val="center"/>
            </w:pPr>
            <w:r w:rsidRPr="003E307C">
              <w:t>Ferrite loop</w:t>
            </w:r>
          </w:p>
        </w:tc>
      </w:tr>
      <w:tr w:rsidR="00F50A81" w:rsidRPr="003E307C" w14:paraId="583CB6A2" w14:textId="77777777" w:rsidTr="000C3FC0">
        <w:trPr>
          <w:jc w:val="center"/>
        </w:trPr>
        <w:tc>
          <w:tcPr>
            <w:tcW w:w="183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57E93C0" w14:textId="77777777" w:rsidR="00F50A81" w:rsidRPr="003E307C" w:rsidRDefault="00F50A81" w:rsidP="00946C92">
            <w:pPr>
              <w:pStyle w:val="Tabletext"/>
            </w:pPr>
            <w:r w:rsidRPr="003E307C">
              <w:t>Location</w:t>
            </w:r>
          </w:p>
        </w:tc>
        <w:tc>
          <w:tcPr>
            <w:tcW w:w="155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3F71919" w14:textId="77777777" w:rsidR="00F50A81" w:rsidRPr="003E307C" w:rsidRDefault="00F50A81" w:rsidP="00541892">
            <w:pPr>
              <w:pStyle w:val="Tabletext"/>
              <w:jc w:val="center"/>
            </w:pPr>
            <w:r w:rsidRPr="003E307C">
              <w:t>Indoor</w:t>
            </w:r>
          </w:p>
        </w:tc>
        <w:tc>
          <w:tcPr>
            <w:tcW w:w="156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98AA095" w14:textId="77777777" w:rsidR="00F50A81" w:rsidRPr="003E307C" w:rsidRDefault="00F50A81" w:rsidP="00541892">
            <w:pPr>
              <w:pStyle w:val="Tabletext"/>
              <w:jc w:val="center"/>
            </w:pPr>
            <w:r w:rsidRPr="003E307C">
              <w:t>Outdoor</w:t>
            </w:r>
          </w:p>
        </w:tc>
        <w:tc>
          <w:tcPr>
            <w:tcW w:w="1701"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63F5F6D" w14:textId="77777777" w:rsidR="00F50A81" w:rsidRPr="003E307C" w:rsidRDefault="00F50A81" w:rsidP="00541892">
            <w:pPr>
              <w:pStyle w:val="Tabletext"/>
              <w:jc w:val="center"/>
            </w:pPr>
            <w:r w:rsidRPr="003E307C">
              <w:t>Outdoor</w:t>
            </w:r>
          </w:p>
        </w:tc>
      </w:tr>
      <w:tr w:rsidR="00F50A81" w:rsidRPr="003E307C" w14:paraId="2F160974" w14:textId="77777777" w:rsidTr="000C3FC0">
        <w:trPr>
          <w:jc w:val="center"/>
        </w:trPr>
        <w:tc>
          <w:tcPr>
            <w:tcW w:w="183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C373D1E" w14:textId="77777777" w:rsidR="00F50A81" w:rsidRPr="003E307C" w:rsidRDefault="00F50A81" w:rsidP="00946C92">
            <w:pPr>
              <w:pStyle w:val="Tabletext"/>
            </w:pPr>
            <w:r>
              <w:t>Speed (</w:t>
            </w:r>
            <w:r w:rsidRPr="003E307C">
              <w:t>km/h</w:t>
            </w:r>
            <w:r>
              <w:t>)</w:t>
            </w:r>
          </w:p>
        </w:tc>
        <w:tc>
          <w:tcPr>
            <w:tcW w:w="155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E3080B0" w14:textId="77777777" w:rsidR="00F50A81" w:rsidRPr="003E307C" w:rsidRDefault="00F50A81" w:rsidP="00541892">
            <w:pPr>
              <w:pStyle w:val="Tabletext"/>
              <w:jc w:val="center"/>
            </w:pPr>
            <w:r w:rsidRPr="003E307C">
              <w:t>0 (static)</w:t>
            </w:r>
          </w:p>
        </w:tc>
        <w:tc>
          <w:tcPr>
            <w:tcW w:w="156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5C5C325" w14:textId="77777777" w:rsidR="00F50A81" w:rsidRPr="003E307C" w:rsidRDefault="00F50A81" w:rsidP="00541892">
            <w:pPr>
              <w:pStyle w:val="Tabletext"/>
              <w:jc w:val="center"/>
            </w:pPr>
            <w:r w:rsidRPr="003E307C">
              <w:t>2-150</w:t>
            </w:r>
          </w:p>
        </w:tc>
        <w:tc>
          <w:tcPr>
            <w:tcW w:w="1701"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EDC28CD" w14:textId="77777777" w:rsidR="00F50A81" w:rsidRPr="003E307C" w:rsidRDefault="00F50A81" w:rsidP="00541892">
            <w:pPr>
              <w:pStyle w:val="Tabletext"/>
              <w:jc w:val="center"/>
            </w:pPr>
            <w:r w:rsidRPr="003E307C">
              <w:t>0 (quasi static)</w:t>
            </w:r>
          </w:p>
        </w:tc>
      </w:tr>
    </w:tbl>
    <w:p w14:paraId="7B757DD4" w14:textId="77777777" w:rsidR="00F50A81" w:rsidRDefault="00F50A81" w:rsidP="00F50A81">
      <w:pPr>
        <w:pStyle w:val="Tablefin"/>
      </w:pPr>
    </w:p>
    <w:p w14:paraId="65693449" w14:textId="77777777" w:rsidR="00F50A81" w:rsidRPr="00BE0BE4" w:rsidRDefault="00F50A81" w:rsidP="00F50A81">
      <w:pPr>
        <w:pStyle w:val="Heading2"/>
      </w:pPr>
      <w:r w:rsidRPr="00BE0BE4">
        <w:lastRenderedPageBreak/>
        <w:t>3.2</w:t>
      </w:r>
      <w:r w:rsidRPr="00BE0BE4">
        <w:tab/>
        <w:t>Design related correction factors</w:t>
      </w:r>
    </w:p>
    <w:p w14:paraId="1007C18B" w14:textId="77777777" w:rsidR="00F50A81" w:rsidRPr="00F6694F" w:rsidRDefault="00F50A81" w:rsidP="00F50A81">
      <w:pPr>
        <w:rPr>
          <w:lang w:val="en-GB"/>
        </w:rPr>
      </w:pPr>
      <w:r w:rsidRPr="00F6694F">
        <w:rPr>
          <w:lang w:val="en-GB"/>
        </w:rPr>
        <w:t>This section provides the basis for the calculations approach for correction factors that are related to receiver design methodology. Some of the numerical expressions for adjustment calculations may only be provided for specific cases and cannot be provided in general form. This is because certain reception chain structures and reception locations/topology in the MF band are non-ideal and may be subjected to many parameters.</w:t>
      </w:r>
    </w:p>
    <w:p w14:paraId="1498AFFD" w14:textId="77777777" w:rsidR="00F50A81" w:rsidRPr="00F6694F" w:rsidRDefault="00F50A81" w:rsidP="00F50A81">
      <w:pPr>
        <w:rPr>
          <w:lang w:val="en-GB"/>
        </w:rPr>
      </w:pPr>
      <w:r w:rsidRPr="00F6694F">
        <w:rPr>
          <w:lang w:val="en-GB"/>
        </w:rPr>
        <w:t>Receiver design approaches, in the context of best matching the received signal for minimizing the antenna related path loss, may vary across the different systems. This is typically characterized by different analysis and design methodology of the antenna system and the RF front end. A legacy distributed receiver approach was established and addressed by several publications and used for analysis of analogue signal reception and receiver implementation. Such a legacy approach has been often employed for analysis of digital signal reception. However, a more recent integrated receiver approach is also employed and is provided for planning purposes.</w:t>
      </w:r>
    </w:p>
    <w:p w14:paraId="40A4431E" w14:textId="77777777" w:rsidR="00F50A81" w:rsidRPr="00F6694F" w:rsidRDefault="00F50A81" w:rsidP="00F50A81">
      <w:pPr>
        <w:rPr>
          <w:lang w:val="en-GB"/>
        </w:rPr>
      </w:pPr>
      <w:r w:rsidRPr="00F6694F">
        <w:rPr>
          <w:lang w:val="en-GB"/>
        </w:rPr>
        <w:t>The distributed approach separately addresses the antenna and the RF front end. For each reception mode and its applicable antenna structure, analysis and numerical references are provided by either calculations or measurements. As a result, a set of different antenna factors (for the antenna alone) were provided and were further followed by different sets of matching (or otherwise mismatching) losses, and then followed by discrete (provided separately) receiver noise figures.</w:t>
      </w:r>
    </w:p>
    <w:p w14:paraId="78AFB74D" w14:textId="4381029D" w:rsidR="00F50A81" w:rsidRPr="00F6694F" w:rsidRDefault="00F50A81" w:rsidP="00F50A81">
      <w:pPr>
        <w:rPr>
          <w:lang w:val="en-GB"/>
        </w:rPr>
      </w:pPr>
      <w:r w:rsidRPr="00F6694F">
        <w:rPr>
          <w:lang w:val="en-GB"/>
        </w:rPr>
        <w:t>The integrated approach follows more recent design methodology where an antenna, followed (optionally) by dynamically adjustable matching circuitry and then a low noise amplifier or buffer, are integrated in whole or in part. Whether the antenna is integrated or not, it may be constantly (i.e. dynamically) matched and the entire chain may be viewed as having one transfer function with an optimized antenna factor and noise figure. The applicable calculations and specific values for this approach are used in this document for calculating the mean minimum field strength.</w:t>
      </w:r>
    </w:p>
    <w:p w14:paraId="08180A46" w14:textId="77777777" w:rsidR="00F50A81" w:rsidRPr="00F6694F" w:rsidRDefault="00F50A81" w:rsidP="00F50A81">
      <w:pPr>
        <w:pStyle w:val="Heading3"/>
        <w:rPr>
          <w:lang w:val="en-GB" w:eastAsia="zh-CN"/>
        </w:rPr>
      </w:pPr>
      <w:r w:rsidRPr="00F6694F">
        <w:rPr>
          <w:lang w:val="en-GB" w:eastAsia="zh-CN"/>
        </w:rPr>
        <w:t>3.2.1</w:t>
      </w:r>
      <w:r w:rsidRPr="00F6694F">
        <w:rPr>
          <w:lang w:val="en-GB" w:eastAsia="zh-CN"/>
        </w:rPr>
        <w:tab/>
        <w:t>Correction factors for integrated methodology</w:t>
      </w:r>
    </w:p>
    <w:p w14:paraId="1D4ED84D" w14:textId="77777777" w:rsidR="00F50A81" w:rsidRPr="00F6694F" w:rsidRDefault="00F50A81" w:rsidP="00F50A81">
      <w:pPr>
        <w:rPr>
          <w:lang w:val="en-GB"/>
        </w:rPr>
      </w:pPr>
      <w:r w:rsidRPr="00F6694F">
        <w:rPr>
          <w:lang w:val="en-GB"/>
        </w:rPr>
        <w:t>Several legacy design and analysis approach separately address the antenna and the RF front end. For sensitivity calculations in such designs, antennas are often represented by antenna factor (‘gain’), and then attached to receivers with separately calculated noise figures. For each reception mode and its applicable antenna structure, analysis and numerical references are provided by either calculations or measurements. As a result, a set of different antenna factors (for the antenna alone) were provided and were further followed by different sets of matching (or otherwise mismatching) losses, and then followed by discrete (provided separately) LNA noise figure (referred to as receiver noise figure).</w:t>
      </w:r>
    </w:p>
    <w:p w14:paraId="74CCD6A4" w14:textId="77777777" w:rsidR="00F50A81" w:rsidRPr="00F6694F" w:rsidRDefault="00F50A81" w:rsidP="00F50A81">
      <w:pPr>
        <w:rPr>
          <w:lang w:val="en-GB"/>
        </w:rPr>
      </w:pPr>
      <w:r w:rsidRPr="00F6694F">
        <w:rPr>
          <w:lang w:val="en-GB"/>
        </w:rPr>
        <w:t>Advanced receiver implementation techniques may employ dynamically adjustable circuitry that may improve the matching of the receiver input network, including the LNA. Therefore, for such implementations it may be useful to calculate the combined receiver system noise factor, as resulting from the receiver input network, while including the specific physical antenna that is assumed for that design. Then the combined antenna factor may be calculated.</w:t>
      </w:r>
    </w:p>
    <w:p w14:paraId="71533528" w14:textId="77777777" w:rsidR="00F50A81" w:rsidRPr="00F6694F" w:rsidRDefault="00F50A81" w:rsidP="00F50A81">
      <w:pPr>
        <w:spacing w:after="240"/>
        <w:rPr>
          <w:szCs w:val="24"/>
          <w:lang w:val="en-GB"/>
        </w:rPr>
      </w:pPr>
      <w:r w:rsidRPr="00F6694F">
        <w:rPr>
          <w:szCs w:val="24"/>
          <w:lang w:val="en-GB"/>
        </w:rPr>
        <w:t xml:space="preserve">Since each antenna type and receiver front end type may be differently modelled and then specifically analysed, the effect of the matching circuitry on the overall receiver sensitivity allows for adjustment only for each specific antenna and is provided in </w:t>
      </w:r>
      <w:r w:rsidRPr="00F6694F">
        <w:rPr>
          <w:lang w:val="en-GB" w:eastAsia="zh-CN"/>
        </w:rPr>
        <w:t>Annex</w:t>
      </w:r>
      <w:r w:rsidRPr="00F6694F">
        <w:rPr>
          <w:szCs w:val="24"/>
          <w:lang w:val="en-GB"/>
        </w:rPr>
        <w:t xml:space="preserve"> 2.</w:t>
      </w:r>
    </w:p>
    <w:p w14:paraId="202B28CF" w14:textId="3618CAC0" w:rsidR="00F50A81" w:rsidRDefault="00F50A81" w:rsidP="00F50A81">
      <w:pPr>
        <w:pStyle w:val="Heading4"/>
        <w:rPr>
          <w:b w:val="0"/>
          <w:lang w:val="en-US"/>
        </w:rPr>
      </w:pPr>
      <w:r w:rsidRPr="00F6694F">
        <w:rPr>
          <w:lang w:val="en-GB" w:eastAsia="zh-CN"/>
        </w:rPr>
        <w:t>3.2.1.1</w:t>
      </w:r>
      <w:r w:rsidRPr="00F6694F">
        <w:rPr>
          <w:lang w:val="en-GB" w:eastAsia="zh-CN"/>
        </w:rPr>
        <w:tab/>
        <w:t>Common antenna information</w:t>
      </w:r>
    </w:p>
    <w:p w14:paraId="32C9489E" w14:textId="77777777" w:rsidR="00F50A81" w:rsidRPr="00F6694F" w:rsidRDefault="00F50A81" w:rsidP="00F50A81">
      <w:pPr>
        <w:rPr>
          <w:lang w:val="en-GB"/>
        </w:rPr>
      </w:pPr>
      <w:r w:rsidRPr="00F6694F">
        <w:rPr>
          <w:lang w:val="en-GB"/>
        </w:rPr>
        <w:t>For the fixed location indoor reception, a loop antenna that is commonly provided by many receiver manufacturers has been used as reference for planning. The antenna consists of a rectangle air loop with a typical side length in the range of 10 cm to 15 cm.</w:t>
      </w:r>
    </w:p>
    <w:p w14:paraId="6EF3B0CF" w14:textId="77777777" w:rsidR="00F50A81" w:rsidRPr="00F6694F" w:rsidRDefault="00F50A81" w:rsidP="00F50A81">
      <w:pPr>
        <w:rPr>
          <w:lang w:val="en-GB"/>
        </w:rPr>
      </w:pPr>
      <w:r w:rsidRPr="00F6694F">
        <w:rPr>
          <w:lang w:val="en-GB"/>
        </w:rPr>
        <w:t xml:space="preserve">For mobile reception a fixed or telescopic whip antenna that is often installed in a vehicle has been used as reference for planning. The antenna consists of an approximately 75-cm (30-inch) long whip </w:t>
      </w:r>
      <w:r w:rsidRPr="00F6694F">
        <w:rPr>
          <w:lang w:val="en-GB"/>
        </w:rPr>
        <w:lastRenderedPageBreak/>
        <w:t>and is mounted over the vehicle which acts as the ground plane. Such an antenna is normally optimized for VHF band II (FM services) signal reception and is used for MF band signal reception while employing the best matching practices.</w:t>
      </w:r>
    </w:p>
    <w:p w14:paraId="15D2E61E" w14:textId="11D45EA2" w:rsidR="00F50A81" w:rsidRPr="00F6694F" w:rsidRDefault="00F50A81" w:rsidP="00F50A81">
      <w:pPr>
        <w:rPr>
          <w:lang w:val="en-GB"/>
        </w:rPr>
      </w:pPr>
      <w:r w:rsidRPr="00F6694F">
        <w:rPr>
          <w:lang w:val="en-GB"/>
        </w:rPr>
        <w:t>For portable reception a ferrite rod antenna has been used as reference for the purpose of planning. While no typical implementation is suggested, such an antenna may be considered due to its small dimensions, which can be considered for inclusion inside compact portable devices. Such an antenna is assumed to be approximately 7.5 cm (3 inches) long with a diameter of approximately 1.25 cm (0.5</w:t>
      </w:r>
      <w:r w:rsidR="00D030B7" w:rsidRPr="00F6694F">
        <w:rPr>
          <w:lang w:val="en-GB"/>
        </w:rPr>
        <w:t> </w:t>
      </w:r>
      <w:r w:rsidRPr="00F6694F">
        <w:rPr>
          <w:lang w:val="en-GB"/>
        </w:rPr>
        <w:t>inches).</w:t>
      </w:r>
    </w:p>
    <w:p w14:paraId="56D2DC8C" w14:textId="77777777" w:rsidR="00F50A81" w:rsidRPr="00F6694F" w:rsidRDefault="00F50A81" w:rsidP="00F50A81">
      <w:pPr>
        <w:pStyle w:val="Heading4"/>
        <w:rPr>
          <w:lang w:val="en-GB" w:eastAsia="zh-CN"/>
        </w:rPr>
      </w:pPr>
      <w:r w:rsidRPr="00F6694F">
        <w:rPr>
          <w:lang w:val="en-GB" w:eastAsia="zh-CN"/>
        </w:rPr>
        <w:t>3.2.1.2</w:t>
      </w:r>
      <w:bookmarkStart w:id="6" w:name="_Toc366572525"/>
      <w:r w:rsidRPr="00F6694F">
        <w:rPr>
          <w:lang w:val="en-GB" w:eastAsia="zh-CN"/>
        </w:rPr>
        <w:tab/>
        <w:t>Integrated receiver antenna noise factor – Specific cases</w:t>
      </w:r>
      <w:bookmarkEnd w:id="6"/>
    </w:p>
    <w:p w14:paraId="7263C3EB" w14:textId="77777777" w:rsidR="00F50A81" w:rsidRPr="00F6694F" w:rsidRDefault="00F50A81" w:rsidP="00F50A81">
      <w:pPr>
        <w:rPr>
          <w:lang w:val="en-GB"/>
        </w:rPr>
      </w:pPr>
      <w:r w:rsidRPr="00F6694F">
        <w:rPr>
          <w:lang w:val="en-GB"/>
        </w:rPr>
        <w:t>This section is informative only and may not be required for planning. However, it provides practical considerations for assisting with planning.</w:t>
      </w:r>
    </w:p>
    <w:p w14:paraId="785FFF23" w14:textId="77777777" w:rsidR="00F50A81" w:rsidRPr="00F6694F" w:rsidRDefault="00F50A81" w:rsidP="00F50A81">
      <w:pPr>
        <w:rPr>
          <w:lang w:val="en-GB"/>
        </w:rPr>
      </w:pPr>
      <w:r w:rsidRPr="00F6694F">
        <w:rPr>
          <w:lang w:val="en-GB"/>
        </w:rPr>
        <w:t>Field measurements and performance tests that are associated with planning often employ professional front-end equipment. Such equipment may include a special antenna (often specially sized, amplified) that may be specially placed (car rooftop, indoor window or centre place) and potentially followed by a special processing chain or professional receiver. While such tests provide correct and useful information, including the field strength, it may not always reflect the actual reception capabilities of various commercial-grade receivers for the very same technology. This section aims to assist with determining when the reception may be limited by noise (ambient, man</w:t>
      </w:r>
      <w:r w:rsidRPr="00F6694F">
        <w:rPr>
          <w:lang w:val="en-GB"/>
        </w:rPr>
        <w:noBreakHyphen/>
        <w:t>made) and therefore considers the noise-driven minimum field strength requirements, or otherwise when the reception may be limited by configuration and therefore considers the receiver integrated noise-factor-driven minimum field strength requirements.</w:t>
      </w:r>
    </w:p>
    <w:p w14:paraId="15CBC9CB" w14:textId="5301396D" w:rsidR="00F50A81" w:rsidRPr="00F6694F" w:rsidRDefault="00F50A81" w:rsidP="00F50A81">
      <w:pPr>
        <w:rPr>
          <w:lang w:val="en-GB"/>
        </w:rPr>
      </w:pPr>
      <w:r w:rsidRPr="00F6694F">
        <w:rPr>
          <w:lang w:val="en-GB"/>
        </w:rPr>
        <w:t xml:space="preserve">The integrated noise figure calculations employ conservative practical values in accordance with the methodology for an antenna with maximum voltage transfer (to the LNA). In all the integrated antenna topologies, the LNA noise is assumed to be approximately 1 nV/√Hz at the reference frequency. Even deviation from the assumed value is far below the integrated antenna noise. The noise factors are provided in Table </w:t>
      </w:r>
      <w:r w:rsidR="00541892">
        <w:rPr>
          <w:lang w:val="en-GB"/>
        </w:rPr>
        <w:t>5</w:t>
      </w:r>
      <w:r w:rsidRPr="00F6694F">
        <w:rPr>
          <w:lang w:val="en-GB"/>
        </w:rPr>
        <w:t>.</w:t>
      </w:r>
    </w:p>
    <w:p w14:paraId="46092FC3" w14:textId="77777777" w:rsidR="00F50A81" w:rsidRPr="00F6694F" w:rsidRDefault="00F50A81" w:rsidP="00F50A81">
      <w:pPr>
        <w:pStyle w:val="TableNo"/>
        <w:rPr>
          <w:b/>
          <w:i/>
          <w:lang w:val="en-GB"/>
        </w:rPr>
      </w:pPr>
      <w:r w:rsidRPr="00F6694F">
        <w:rPr>
          <w:lang w:val="en-GB"/>
        </w:rPr>
        <w:t>TABLE 5</w:t>
      </w:r>
    </w:p>
    <w:p w14:paraId="697A1C76" w14:textId="77777777" w:rsidR="00F50A81" w:rsidRPr="00F6694F" w:rsidRDefault="00F50A81" w:rsidP="00F50A81">
      <w:pPr>
        <w:pStyle w:val="Tabletitle"/>
        <w:rPr>
          <w:i/>
          <w:lang w:val="en-GB"/>
        </w:rPr>
      </w:pPr>
      <w:r w:rsidRPr="00F6694F">
        <w:rPr>
          <w:lang w:val="en-GB"/>
        </w:rPr>
        <w:t>HD Radio Antenna Noise Factor for Specific Integrated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160"/>
        <w:gridCol w:w="1592"/>
        <w:gridCol w:w="1958"/>
        <w:gridCol w:w="1929"/>
      </w:tblGrid>
      <w:tr w:rsidR="00F50A81" w14:paraId="383E7999" w14:textId="77777777" w:rsidTr="00541892">
        <w:trPr>
          <w:jc w:val="center"/>
        </w:trPr>
        <w:tc>
          <w:tcPr>
            <w:tcW w:w="3668"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0CA2C5CB" w14:textId="77777777" w:rsidR="00F50A81" w:rsidRPr="003E307C" w:rsidRDefault="00F50A81" w:rsidP="00946C92">
            <w:pPr>
              <w:pStyle w:val="Tablehead"/>
            </w:pPr>
            <w:r w:rsidRPr="003E307C">
              <w:t>Reception mode</w:t>
            </w:r>
          </w:p>
        </w:tc>
        <w:tc>
          <w:tcPr>
            <w:tcW w:w="140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B8AB7F0" w14:textId="77777777" w:rsidR="00F50A81" w:rsidRDefault="00F50A81" w:rsidP="00946C92">
            <w:pPr>
              <w:pStyle w:val="Tablehead"/>
            </w:pPr>
            <w:r>
              <w:t>FX</w:t>
            </w:r>
          </w:p>
        </w:tc>
        <w:tc>
          <w:tcPr>
            <w:tcW w:w="1727" w:type="dxa"/>
            <w:tcBorders>
              <w:top w:val="single" w:sz="4" w:space="0" w:color="auto"/>
              <w:left w:val="single" w:sz="4" w:space="0" w:color="auto"/>
              <w:bottom w:val="single" w:sz="4" w:space="0" w:color="auto"/>
              <w:right w:val="single" w:sz="4" w:space="0" w:color="auto"/>
            </w:tcBorders>
            <w:hideMark/>
          </w:tcPr>
          <w:p w14:paraId="73BF5F0E" w14:textId="77777777" w:rsidR="00F50A81" w:rsidRDefault="00F50A81" w:rsidP="00946C92">
            <w:pPr>
              <w:pStyle w:val="Tablehead"/>
            </w:pPr>
            <w:r>
              <w:t>MO</w:t>
            </w:r>
          </w:p>
        </w:tc>
        <w:tc>
          <w:tcPr>
            <w:tcW w:w="1701" w:type="dxa"/>
            <w:tcBorders>
              <w:top w:val="single" w:sz="4" w:space="0" w:color="auto"/>
              <w:left w:val="single" w:sz="4" w:space="0" w:color="auto"/>
              <w:bottom w:val="single" w:sz="4" w:space="0" w:color="auto"/>
              <w:right w:val="single" w:sz="4" w:space="0" w:color="auto"/>
            </w:tcBorders>
            <w:hideMark/>
          </w:tcPr>
          <w:p w14:paraId="0FAE995F" w14:textId="77777777" w:rsidR="00F50A81" w:rsidRDefault="00F50A81" w:rsidP="00946C92">
            <w:pPr>
              <w:pStyle w:val="Tablehead"/>
            </w:pPr>
            <w:r>
              <w:t>PO</w:t>
            </w:r>
          </w:p>
        </w:tc>
      </w:tr>
      <w:tr w:rsidR="00F50A81" w14:paraId="7D252572" w14:textId="77777777" w:rsidTr="00541892">
        <w:trPr>
          <w:jc w:val="center"/>
        </w:trPr>
        <w:tc>
          <w:tcPr>
            <w:tcW w:w="3668"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4FCBC33D" w14:textId="77777777" w:rsidR="00F50A81" w:rsidRPr="007A7113" w:rsidRDefault="00F50A81" w:rsidP="00946C92">
            <w:pPr>
              <w:pStyle w:val="Tabletext"/>
              <w:rPr>
                <w:bCs/>
              </w:rPr>
            </w:pPr>
            <w:r w:rsidRPr="007A7113">
              <w:rPr>
                <w:bCs/>
              </w:rPr>
              <w:t>Specifically chosen antenna type</w:t>
            </w:r>
          </w:p>
        </w:tc>
        <w:tc>
          <w:tcPr>
            <w:tcW w:w="140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70DE123" w14:textId="77777777" w:rsidR="00F50A81" w:rsidRDefault="00F50A81" w:rsidP="00541892">
            <w:pPr>
              <w:pStyle w:val="Tabletext"/>
              <w:jc w:val="center"/>
            </w:pPr>
            <w:r>
              <w:t>Fixed air-loop</w:t>
            </w:r>
          </w:p>
        </w:tc>
        <w:tc>
          <w:tcPr>
            <w:tcW w:w="1727" w:type="dxa"/>
            <w:tcBorders>
              <w:top w:val="single" w:sz="4" w:space="0" w:color="auto"/>
              <w:left w:val="single" w:sz="4" w:space="0" w:color="auto"/>
              <w:bottom w:val="single" w:sz="4" w:space="0" w:color="auto"/>
              <w:right w:val="single" w:sz="4" w:space="0" w:color="auto"/>
            </w:tcBorders>
            <w:hideMark/>
          </w:tcPr>
          <w:p w14:paraId="4A82DDB9" w14:textId="41950036" w:rsidR="00F50A81" w:rsidRDefault="00F50A81" w:rsidP="00541892">
            <w:pPr>
              <w:pStyle w:val="Tabletext"/>
              <w:jc w:val="center"/>
            </w:pPr>
            <w:r>
              <w:t>Mounted whip</w:t>
            </w:r>
          </w:p>
        </w:tc>
        <w:tc>
          <w:tcPr>
            <w:tcW w:w="1701" w:type="dxa"/>
            <w:tcBorders>
              <w:top w:val="single" w:sz="4" w:space="0" w:color="auto"/>
              <w:left w:val="single" w:sz="4" w:space="0" w:color="auto"/>
              <w:bottom w:val="single" w:sz="4" w:space="0" w:color="auto"/>
              <w:right w:val="single" w:sz="4" w:space="0" w:color="auto"/>
            </w:tcBorders>
            <w:hideMark/>
          </w:tcPr>
          <w:p w14:paraId="1980CC2A" w14:textId="77777777" w:rsidR="00F50A81" w:rsidRDefault="00F50A81" w:rsidP="00541892">
            <w:pPr>
              <w:pStyle w:val="Tabletext"/>
              <w:jc w:val="center"/>
            </w:pPr>
            <w:r>
              <w:t>Ferrite loop</w:t>
            </w:r>
          </w:p>
        </w:tc>
      </w:tr>
      <w:tr w:rsidR="00F50A81" w14:paraId="051271F0" w14:textId="77777777" w:rsidTr="00541892">
        <w:trPr>
          <w:jc w:val="center"/>
        </w:trPr>
        <w:tc>
          <w:tcPr>
            <w:tcW w:w="3668"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151A7D7A" w14:textId="085A121C" w:rsidR="00F50A81" w:rsidRPr="007A7113" w:rsidRDefault="00F50A81" w:rsidP="00946C92">
            <w:pPr>
              <w:pStyle w:val="Tabletext"/>
              <w:rPr>
                <w:bCs/>
                <w:lang w:val="en-GB"/>
              </w:rPr>
            </w:pPr>
            <w:r w:rsidRPr="007A7113">
              <w:rPr>
                <w:bCs/>
                <w:lang w:val="en-GB"/>
              </w:rPr>
              <w:t xml:space="preserve">Antenna noise factor </w:t>
            </w:r>
            <w:r w:rsidRPr="007A7113">
              <w:rPr>
                <w:bCs/>
                <w:i/>
                <w:lang w:val="en-GB"/>
              </w:rPr>
              <w:t>F</w:t>
            </w:r>
            <w:r w:rsidRPr="007A7113">
              <w:rPr>
                <w:bCs/>
                <w:i/>
                <w:vertAlign w:val="subscript"/>
                <w:lang w:val="en-GB"/>
              </w:rPr>
              <w:t>a</w:t>
            </w:r>
            <w:r w:rsidRPr="007A7113">
              <w:rPr>
                <w:bCs/>
                <w:lang w:val="en-GB"/>
              </w:rPr>
              <w:t xml:space="preserve"> (dB)</w:t>
            </w:r>
          </w:p>
          <w:p w14:paraId="344C7CED" w14:textId="77777777" w:rsidR="00F50A81" w:rsidRPr="007A7113" w:rsidRDefault="00F50A81" w:rsidP="00946C92">
            <w:pPr>
              <w:pStyle w:val="Tabletext"/>
              <w:rPr>
                <w:bCs/>
                <w:lang w:val="en-GB"/>
              </w:rPr>
            </w:pPr>
            <w:r w:rsidRPr="007A7113">
              <w:rPr>
                <w:bCs/>
                <w:lang w:val="en-GB"/>
              </w:rPr>
              <w:t>(integrated receiver)</w:t>
            </w:r>
          </w:p>
        </w:tc>
        <w:tc>
          <w:tcPr>
            <w:tcW w:w="140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5614E23" w14:textId="77777777" w:rsidR="00F50A81" w:rsidRDefault="00F50A81" w:rsidP="00541892">
            <w:pPr>
              <w:pStyle w:val="Tabletext"/>
              <w:jc w:val="center"/>
            </w:pPr>
            <w:r>
              <w:t>85</w:t>
            </w:r>
          </w:p>
        </w:tc>
        <w:tc>
          <w:tcPr>
            <w:tcW w:w="1727" w:type="dxa"/>
            <w:tcBorders>
              <w:top w:val="single" w:sz="4" w:space="0" w:color="auto"/>
              <w:left w:val="single" w:sz="4" w:space="0" w:color="auto"/>
              <w:bottom w:val="single" w:sz="4" w:space="0" w:color="auto"/>
              <w:right w:val="single" w:sz="4" w:space="0" w:color="auto"/>
            </w:tcBorders>
            <w:hideMark/>
          </w:tcPr>
          <w:p w14:paraId="30FF7DD7" w14:textId="77777777" w:rsidR="00F50A81" w:rsidRDefault="00F50A81" w:rsidP="00541892">
            <w:pPr>
              <w:pStyle w:val="Tabletext"/>
              <w:jc w:val="center"/>
            </w:pPr>
            <w:r>
              <w:t>64.5</w:t>
            </w:r>
          </w:p>
        </w:tc>
        <w:tc>
          <w:tcPr>
            <w:tcW w:w="1701" w:type="dxa"/>
            <w:tcBorders>
              <w:top w:val="single" w:sz="4" w:space="0" w:color="auto"/>
              <w:left w:val="single" w:sz="4" w:space="0" w:color="auto"/>
              <w:bottom w:val="single" w:sz="4" w:space="0" w:color="auto"/>
              <w:right w:val="single" w:sz="4" w:space="0" w:color="auto"/>
            </w:tcBorders>
            <w:hideMark/>
          </w:tcPr>
          <w:p w14:paraId="548B74F3" w14:textId="77777777" w:rsidR="00F50A81" w:rsidRDefault="00F50A81" w:rsidP="00541892">
            <w:pPr>
              <w:pStyle w:val="Tabletext"/>
              <w:jc w:val="center"/>
            </w:pPr>
            <w:r>
              <w:t>91.5</w:t>
            </w:r>
          </w:p>
        </w:tc>
      </w:tr>
    </w:tbl>
    <w:p w14:paraId="2FA9A7A1" w14:textId="77777777" w:rsidR="00F50A81" w:rsidRDefault="00F50A81" w:rsidP="00F50A81">
      <w:pPr>
        <w:pStyle w:val="Tablefin"/>
      </w:pPr>
    </w:p>
    <w:p w14:paraId="1A90A21C" w14:textId="77777777" w:rsidR="00F50A81" w:rsidRPr="004F4462" w:rsidRDefault="00F50A81" w:rsidP="00F50A81">
      <w:pPr>
        <w:pStyle w:val="Heading3"/>
        <w:rPr>
          <w:lang w:eastAsia="zh-CN"/>
        </w:rPr>
      </w:pPr>
      <w:r w:rsidRPr="004F4462">
        <w:rPr>
          <w:lang w:eastAsia="zh-CN"/>
        </w:rPr>
        <w:t>3.2.2</w:t>
      </w:r>
      <w:r w:rsidRPr="004F4462">
        <w:rPr>
          <w:lang w:eastAsia="zh-CN"/>
        </w:rPr>
        <w:tab/>
        <w:t>Implementation loss</w:t>
      </w:r>
    </w:p>
    <w:p w14:paraId="39A7BEC0" w14:textId="77777777" w:rsidR="00F50A81" w:rsidRPr="00F6694F" w:rsidRDefault="00F50A81" w:rsidP="00F50A81">
      <w:pPr>
        <w:rPr>
          <w:lang w:val="en-GB"/>
        </w:rPr>
      </w:pPr>
      <w:r w:rsidRPr="00F6694F">
        <w:rPr>
          <w:lang w:val="en-GB"/>
        </w:rPr>
        <w:t>Implementation loss reflects the correction factor to the minimum input power in order to compensate for the non-ideal receiver. Choosing such a factor may be subjective. For receivers that are internally spacious (i.e. reception circuitry not significantly limited by device size) and non</w:t>
      </w:r>
      <w:r w:rsidRPr="00F6694F">
        <w:rPr>
          <w:lang w:val="en-GB"/>
        </w:rPr>
        <w:noBreakHyphen/>
        <w:t>power-restricted (i.e. have constant or frequent access to durable power source) it is often considered to be 3 dB.</w:t>
      </w:r>
    </w:p>
    <w:p w14:paraId="734D9687" w14:textId="77777777" w:rsidR="00F50A81" w:rsidRPr="00F6694F" w:rsidRDefault="00F50A81" w:rsidP="00F50A81">
      <w:pPr>
        <w:rPr>
          <w:lang w:val="en-GB"/>
        </w:rPr>
      </w:pPr>
      <w:r w:rsidRPr="00F6694F">
        <w:rPr>
          <w:lang w:val="en-GB"/>
        </w:rPr>
        <w:t>Small receivers, such as handheld devices, may experience additional (higher) implementation losses. Such losses may be due to the small physical dimensions, limited battery capacity, and co</w:t>
      </w:r>
      <w:r w:rsidRPr="00F6694F">
        <w:rPr>
          <w:lang w:val="en-GB"/>
        </w:rPr>
        <w:noBreakHyphen/>
        <w:t xml:space="preserve">existence with several additional hardware functions. Therefore, the implementation loss, </w:t>
      </w:r>
      <w:r w:rsidRPr="00541892">
        <w:rPr>
          <w:i/>
          <w:iCs/>
          <w:lang w:val="en-GB"/>
        </w:rPr>
        <w:t>L</w:t>
      </w:r>
      <w:r w:rsidRPr="00541892">
        <w:rPr>
          <w:i/>
          <w:iCs/>
          <w:vertAlign w:val="subscript"/>
          <w:lang w:val="en-GB"/>
        </w:rPr>
        <w:t>im</w:t>
      </w:r>
      <w:r w:rsidRPr="00F6694F">
        <w:rPr>
          <w:lang w:val="en-GB"/>
        </w:rPr>
        <w:t xml:space="preserve">, for such receivers is slightly higher, at approximately 4 dB. The implementation loss per reception mode </w:t>
      </w:r>
      <w:r w:rsidRPr="00F6694F">
        <w:rPr>
          <w:rFonts w:hint="eastAsia"/>
          <w:lang w:val="en-GB" w:eastAsia="zh-CN"/>
        </w:rPr>
        <w:t>is</w:t>
      </w:r>
      <w:r w:rsidRPr="00F6694F">
        <w:rPr>
          <w:lang w:val="en-GB"/>
        </w:rPr>
        <w:t xml:space="preserve"> provided in Table 6.</w:t>
      </w:r>
    </w:p>
    <w:p w14:paraId="02949D87" w14:textId="77777777" w:rsidR="00F50A81" w:rsidRDefault="00F50A81" w:rsidP="00F50A81">
      <w:pPr>
        <w:pStyle w:val="TableNo"/>
        <w:rPr>
          <w:b/>
          <w:i/>
        </w:rPr>
      </w:pPr>
      <w:r>
        <w:lastRenderedPageBreak/>
        <w:t>TABLE 6</w:t>
      </w:r>
    </w:p>
    <w:p w14:paraId="1A6BE77D" w14:textId="77777777" w:rsidR="00F50A81" w:rsidRPr="009604BB" w:rsidRDefault="00F50A81" w:rsidP="00F50A81">
      <w:pPr>
        <w:pStyle w:val="Tabletitle"/>
      </w:pPr>
      <w:r>
        <w:t>Implementation loss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2910"/>
        <w:gridCol w:w="1763"/>
        <w:gridCol w:w="1843"/>
      </w:tblGrid>
      <w:tr w:rsidR="00F50A81" w14:paraId="022CD8C1" w14:textId="77777777" w:rsidTr="00541892">
        <w:trPr>
          <w:jc w:val="center"/>
        </w:trPr>
        <w:tc>
          <w:tcPr>
            <w:tcW w:w="291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89C56AB" w14:textId="77777777" w:rsidR="00F50A81" w:rsidRDefault="00F50A81" w:rsidP="00946C92">
            <w:pPr>
              <w:pStyle w:val="Tablehead"/>
            </w:pPr>
          </w:p>
        </w:tc>
        <w:tc>
          <w:tcPr>
            <w:tcW w:w="1763"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0B5A7B3" w14:textId="77777777" w:rsidR="00F50A81" w:rsidRDefault="00F50A81" w:rsidP="00946C92">
            <w:pPr>
              <w:pStyle w:val="Tablehead"/>
            </w:pPr>
            <w:r>
              <w:t>FX, MO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3EF661B" w14:textId="77777777" w:rsidR="00F50A81" w:rsidRDefault="00F50A81" w:rsidP="00946C92">
            <w:pPr>
              <w:pStyle w:val="Tablehead"/>
            </w:pPr>
            <w:r>
              <w:t>PO</w:t>
            </w:r>
          </w:p>
        </w:tc>
      </w:tr>
      <w:tr w:rsidR="00F50A81" w14:paraId="0CB3760D" w14:textId="77777777" w:rsidTr="00541892">
        <w:trPr>
          <w:jc w:val="center"/>
        </w:trPr>
        <w:tc>
          <w:tcPr>
            <w:tcW w:w="29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D840768" w14:textId="77777777" w:rsidR="00F50A81" w:rsidRDefault="00F50A81" w:rsidP="00946C92">
            <w:pPr>
              <w:pStyle w:val="Tabletext"/>
            </w:pPr>
            <w:r>
              <w:t xml:space="preserve">Implementation loss, </w:t>
            </w:r>
            <w:r w:rsidRPr="00A22981">
              <w:rPr>
                <w:i/>
              </w:rPr>
              <w:t>L</w:t>
            </w:r>
            <w:r w:rsidRPr="00A22981">
              <w:rPr>
                <w:i/>
                <w:vertAlign w:val="subscript"/>
              </w:rPr>
              <w:t>im</w:t>
            </w:r>
            <w:r>
              <w:t>, (dB)</w:t>
            </w:r>
          </w:p>
        </w:tc>
        <w:tc>
          <w:tcPr>
            <w:tcW w:w="176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D1CE977" w14:textId="77777777" w:rsidR="00F50A81" w:rsidRDefault="00F50A81" w:rsidP="00946C92">
            <w:pPr>
              <w:pStyle w:val="Tabletext"/>
              <w:jc w:val="center"/>
            </w:pPr>
            <w:r>
              <w:t>3</w:t>
            </w:r>
          </w:p>
        </w:tc>
        <w:tc>
          <w:tcPr>
            <w:tcW w:w="1843" w:type="dxa"/>
            <w:tcBorders>
              <w:top w:val="single" w:sz="4" w:space="0" w:color="auto"/>
              <w:left w:val="single" w:sz="4" w:space="0" w:color="auto"/>
              <w:bottom w:val="single" w:sz="4" w:space="0" w:color="auto"/>
              <w:right w:val="single" w:sz="4" w:space="0" w:color="auto"/>
            </w:tcBorders>
            <w:hideMark/>
          </w:tcPr>
          <w:p w14:paraId="79354C0D" w14:textId="77777777" w:rsidR="00F50A81" w:rsidRDefault="00F50A81" w:rsidP="00946C92">
            <w:pPr>
              <w:pStyle w:val="Tabletext"/>
              <w:jc w:val="center"/>
            </w:pPr>
            <w:r>
              <w:t>4</w:t>
            </w:r>
          </w:p>
        </w:tc>
      </w:tr>
    </w:tbl>
    <w:p w14:paraId="5BC496C7" w14:textId="77777777" w:rsidR="00F50A81" w:rsidRDefault="00F50A81" w:rsidP="00F50A81">
      <w:pPr>
        <w:pStyle w:val="Tablefin"/>
      </w:pPr>
    </w:p>
    <w:p w14:paraId="1FD94A21" w14:textId="77777777" w:rsidR="00F50A81" w:rsidRPr="00BE0BE4" w:rsidRDefault="00F50A81" w:rsidP="00F50A81">
      <w:pPr>
        <w:pStyle w:val="Heading2"/>
      </w:pPr>
      <w:r w:rsidRPr="00BE0BE4">
        <w:t>3.3</w:t>
      </w:r>
      <w:r w:rsidRPr="00BE0BE4">
        <w:tab/>
        <w:t>Channel models and applicable margins</w:t>
      </w:r>
    </w:p>
    <w:p w14:paraId="6DFD94CC" w14:textId="77777777" w:rsidR="00F50A81" w:rsidRPr="00F6694F" w:rsidRDefault="00F50A81" w:rsidP="00F50A81">
      <w:pPr>
        <w:rPr>
          <w:lang w:val="en-GB"/>
        </w:rPr>
      </w:pPr>
      <w:r w:rsidRPr="00F6694F">
        <w:rPr>
          <w:lang w:val="en-GB"/>
        </w:rPr>
        <w:t>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forward the more demanding cases (in terms of required CNR and the resulting field strength), while assuming that the less demanding cases are then accounted for.</w:t>
      </w:r>
    </w:p>
    <w:p w14:paraId="34425AE2" w14:textId="77777777" w:rsidR="00F50A81" w:rsidRPr="00F6694F" w:rsidRDefault="00F50A81" w:rsidP="00F50A81">
      <w:pPr>
        <w:rPr>
          <w:lang w:val="en-GB"/>
        </w:rPr>
      </w:pPr>
      <w:r w:rsidRPr="00F6694F">
        <w:rPr>
          <w:lang w:val="en-GB"/>
        </w:rPr>
        <w:t>Multipath based on only speed modelling is rarely seen in the medium wave frequencies because of the large structure size required to reflect an incident wave continuously consistent with the tendency and direction of the vehicle’s motion. However, certain ground conductive structures (GCS) can cause the magnitude and phase of the incident wave to change, sometimes as much as 60 dB in magnitude and 180° in phase.</w:t>
      </w:r>
    </w:p>
    <w:p w14:paraId="70A564D8" w14:textId="77777777" w:rsidR="00F50A81" w:rsidRPr="00F6694F" w:rsidRDefault="00F50A81" w:rsidP="00F50A81">
      <w:pPr>
        <w:rPr>
          <w:lang w:val="en-GB"/>
        </w:rPr>
      </w:pPr>
      <w:r w:rsidRPr="00F6694F">
        <w:rPr>
          <w:lang w:val="en-GB"/>
        </w:rPr>
        <w:t>Therefore, considering a reduced number of models, it may be assumed that reception under urban driving speed (55 km/h) while experiencing multiple GCS related abrupt fading is more demanding than reception under suburban driving speed (100 km/h) with potentially less often or relatively shallow fading; therefore, only the case of using the urban driving speed fading model needs to be considered for the purpose of planning.</w:t>
      </w:r>
    </w:p>
    <w:p w14:paraId="141A9D05" w14:textId="77777777" w:rsidR="00F50A81" w:rsidRPr="00F6694F" w:rsidRDefault="00F50A81" w:rsidP="00F50A81">
      <w:pPr>
        <w:rPr>
          <w:lang w:val="en-GB"/>
        </w:rPr>
      </w:pPr>
      <w:r w:rsidRPr="00F6694F">
        <w:rPr>
          <w:lang w:val="en-GB"/>
        </w:rPr>
        <w:t>For planning purposes, it is assumed that obstruction-related attenuation variability in the USA may be changing with the heterogeneity degree of the urban environment, as also shown in [17] for other locations (referring to using the long-term variability component). For the same reason, it is assumed that attempting to formulate the variability and accurately calculate such attenuation for all the medium wave reception areas in the USA may be impractical. Therefore, the HD Radio system has taken a different approach that includes recorded data and the use of fading margins as is assumed applicable for specific reception modes.</w:t>
      </w:r>
    </w:p>
    <w:p w14:paraId="5C0687AE" w14:textId="15DAE023" w:rsidR="00F50A81" w:rsidRPr="00F6694F" w:rsidRDefault="00F50A81" w:rsidP="00F50A81">
      <w:pPr>
        <w:rPr>
          <w:lang w:val="en-GB"/>
        </w:rPr>
      </w:pPr>
      <w:r w:rsidRPr="00F6694F">
        <w:rPr>
          <w:lang w:val="en-GB"/>
        </w:rPr>
        <w:t>Similarly, a simplistic model for ground wave and sky wave combinations bounded by dispersion as indicated in Recommendation ITU-R P.1321 and even beyond, or otherwise certain deflection (or diffraction) related non-homogenous signals have been considered. However, the transitions from one propagation (thus signal reception) scenario to another vary noticeably, and it is assumed that it may be impossible to precisely distinguish when each scenario applies (and possibly follow by applying real-time system configuration changes) for practical operation. Therefore, the system configuration includes one extended signal time spread and coding depth, thus covering the more demanding conditions.</w:t>
      </w:r>
    </w:p>
    <w:p w14:paraId="01900744" w14:textId="77777777" w:rsidR="00F50A81" w:rsidRPr="00F6694F" w:rsidRDefault="00F50A81" w:rsidP="00F50A81">
      <w:pPr>
        <w:rPr>
          <w:lang w:val="en-GB"/>
        </w:rPr>
      </w:pPr>
      <w:r w:rsidRPr="00F6694F">
        <w:rPr>
          <w:lang w:val="en-GB"/>
        </w:rPr>
        <w:t>A lightning model has also been employed for system analysis but has not resulted in any significant impact that may require adjustments in SNR calculations.</w:t>
      </w:r>
    </w:p>
    <w:p w14:paraId="0D736225" w14:textId="37C2B266" w:rsidR="00F50A81" w:rsidRPr="00F6694F" w:rsidRDefault="00F50A81" w:rsidP="00F50A81">
      <w:pPr>
        <w:rPr>
          <w:lang w:val="en-GB"/>
        </w:rPr>
      </w:pPr>
      <w:r w:rsidRPr="00F6694F">
        <w:rPr>
          <w:lang w:val="en-GB"/>
        </w:rPr>
        <w:t xml:space="preserve">In accordance with the analysis of a reduced number of cases, the reception mode and channel model combinations for planning purposes (referred to by their symbols in </w:t>
      </w:r>
      <w:r w:rsidRPr="00F6694F">
        <w:rPr>
          <w:lang w:val="en-GB" w:eastAsia="zh-CN"/>
        </w:rPr>
        <w:t>Annex</w:t>
      </w:r>
      <w:r w:rsidRPr="00F6694F">
        <w:rPr>
          <w:lang w:val="en-GB"/>
        </w:rPr>
        <w:t xml:space="preserve"> 2) are provided in Table</w:t>
      </w:r>
      <w:r w:rsidR="00541892">
        <w:rPr>
          <w:lang w:val="en-GB"/>
        </w:rPr>
        <w:t> </w:t>
      </w:r>
      <w:r w:rsidRPr="00F6694F">
        <w:rPr>
          <w:lang w:val="en-GB"/>
        </w:rPr>
        <w:t>7.</w:t>
      </w:r>
    </w:p>
    <w:p w14:paraId="1E88DFE4" w14:textId="77777777" w:rsidR="00F50A81" w:rsidRPr="00F6694F" w:rsidRDefault="00F50A81" w:rsidP="00F50A81">
      <w:pPr>
        <w:pStyle w:val="TableNo"/>
        <w:rPr>
          <w:b/>
          <w:i/>
          <w:lang w:val="en-GB"/>
        </w:rPr>
      </w:pPr>
      <w:r w:rsidRPr="00F6694F">
        <w:rPr>
          <w:lang w:val="en-GB"/>
        </w:rPr>
        <w:lastRenderedPageBreak/>
        <w:t>TABLE 7</w:t>
      </w:r>
    </w:p>
    <w:p w14:paraId="0401E085" w14:textId="77777777" w:rsidR="00F50A81" w:rsidRPr="00F6694F" w:rsidRDefault="00F50A81" w:rsidP="00F50A81">
      <w:pPr>
        <w:pStyle w:val="Tabletitle"/>
        <w:rPr>
          <w:lang w:val="en-GB"/>
        </w:rPr>
      </w:pPr>
      <w:r w:rsidRPr="00F6694F">
        <w:rPr>
          <w:lang w:val="en-GB"/>
        </w:rPr>
        <w:t>Definition of Reception Modes and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847"/>
        <w:gridCol w:w="2180"/>
        <w:gridCol w:w="2306"/>
        <w:gridCol w:w="2306"/>
      </w:tblGrid>
      <w:tr w:rsidR="00F50A81" w14:paraId="248448A5"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70F105D" w14:textId="77777777" w:rsidR="00F50A81" w:rsidRDefault="00F50A81" w:rsidP="00946C92">
            <w:pPr>
              <w:pStyle w:val="Tablehead"/>
            </w:pPr>
            <w:r>
              <w:t>Reception mode</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7F3B143" w14:textId="77777777" w:rsidR="00F50A81" w:rsidRDefault="00F50A81" w:rsidP="00946C92">
            <w:pPr>
              <w:pStyle w:val="Tablehead"/>
            </w:pPr>
            <w:r>
              <w:t>FX</w:t>
            </w:r>
          </w:p>
        </w:tc>
        <w:tc>
          <w:tcPr>
            <w:tcW w:w="1800" w:type="dxa"/>
            <w:tcBorders>
              <w:top w:val="single" w:sz="4" w:space="0" w:color="auto"/>
              <w:left w:val="single" w:sz="4" w:space="0" w:color="auto"/>
              <w:bottom w:val="single" w:sz="4" w:space="0" w:color="auto"/>
              <w:right w:val="single" w:sz="4" w:space="0" w:color="auto"/>
            </w:tcBorders>
            <w:hideMark/>
          </w:tcPr>
          <w:p w14:paraId="5AE44808" w14:textId="77777777" w:rsidR="00F50A81" w:rsidRDefault="00F50A81" w:rsidP="00946C92">
            <w:pPr>
              <w:pStyle w:val="Tablehead"/>
            </w:pPr>
            <w:r>
              <w:t>MO</w:t>
            </w:r>
          </w:p>
        </w:tc>
        <w:tc>
          <w:tcPr>
            <w:tcW w:w="1800" w:type="dxa"/>
            <w:tcBorders>
              <w:top w:val="single" w:sz="4" w:space="0" w:color="auto"/>
              <w:left w:val="single" w:sz="4" w:space="0" w:color="auto"/>
              <w:bottom w:val="single" w:sz="4" w:space="0" w:color="auto"/>
              <w:right w:val="single" w:sz="4" w:space="0" w:color="auto"/>
            </w:tcBorders>
            <w:hideMark/>
          </w:tcPr>
          <w:p w14:paraId="02AC3BF1" w14:textId="77777777" w:rsidR="00F50A81" w:rsidRDefault="00F50A81" w:rsidP="00946C92">
            <w:pPr>
              <w:pStyle w:val="Tablehead"/>
            </w:pPr>
            <w:r>
              <w:t>PO</w:t>
            </w:r>
          </w:p>
        </w:tc>
      </w:tr>
      <w:tr w:rsidR="00F50A81" w14:paraId="14791446"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01E3AF59" w14:textId="77777777" w:rsidR="00F50A81" w:rsidRPr="007A7113" w:rsidRDefault="00F50A81" w:rsidP="00946C92">
            <w:pPr>
              <w:pStyle w:val="Tabletext"/>
            </w:pPr>
            <w:r w:rsidRPr="007A7113">
              <w:t>Antenna type</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6CAA5CD" w14:textId="77777777" w:rsidR="00F50A81" w:rsidRDefault="00F50A81" w:rsidP="00946C92">
            <w:pPr>
              <w:pStyle w:val="Tabletext"/>
            </w:pPr>
            <w:r>
              <w:t>Fixed air-loop</w:t>
            </w:r>
          </w:p>
        </w:tc>
        <w:tc>
          <w:tcPr>
            <w:tcW w:w="1800" w:type="dxa"/>
            <w:tcBorders>
              <w:top w:val="single" w:sz="4" w:space="0" w:color="auto"/>
              <w:left w:val="single" w:sz="4" w:space="0" w:color="auto"/>
              <w:bottom w:val="single" w:sz="4" w:space="0" w:color="auto"/>
              <w:right w:val="single" w:sz="4" w:space="0" w:color="auto"/>
            </w:tcBorders>
            <w:hideMark/>
          </w:tcPr>
          <w:p w14:paraId="7747735A" w14:textId="77777777" w:rsidR="00F50A81" w:rsidRDefault="00F50A81" w:rsidP="00946C92">
            <w:pPr>
              <w:pStyle w:val="Tabletext"/>
            </w:pPr>
            <w:r>
              <w:t xml:space="preserve">Mounted whip </w:t>
            </w:r>
          </w:p>
        </w:tc>
        <w:tc>
          <w:tcPr>
            <w:tcW w:w="1800" w:type="dxa"/>
            <w:tcBorders>
              <w:top w:val="single" w:sz="4" w:space="0" w:color="auto"/>
              <w:left w:val="single" w:sz="4" w:space="0" w:color="auto"/>
              <w:bottom w:val="single" w:sz="4" w:space="0" w:color="auto"/>
              <w:right w:val="single" w:sz="4" w:space="0" w:color="auto"/>
            </w:tcBorders>
            <w:hideMark/>
          </w:tcPr>
          <w:p w14:paraId="0B21384A" w14:textId="77777777" w:rsidR="00F50A81" w:rsidRDefault="00F50A81" w:rsidP="00946C92">
            <w:pPr>
              <w:pStyle w:val="Tabletext"/>
            </w:pPr>
            <w:r>
              <w:t>Ferrite loop</w:t>
            </w:r>
          </w:p>
        </w:tc>
      </w:tr>
      <w:tr w:rsidR="00F50A81" w14:paraId="522B31C4"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040B8D69" w14:textId="77777777" w:rsidR="00F50A81" w:rsidRPr="007A7113" w:rsidRDefault="00F50A81" w:rsidP="00946C92">
            <w:pPr>
              <w:pStyle w:val="Tabletext"/>
            </w:pPr>
            <w:r w:rsidRPr="007A7113">
              <w:t>Antenna location</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A3CAFAA" w14:textId="77777777" w:rsidR="00F50A81" w:rsidRDefault="00F50A81" w:rsidP="00946C92">
            <w:pPr>
              <w:pStyle w:val="Tabletext"/>
            </w:pPr>
            <w:r>
              <w:t>Indoor</w:t>
            </w:r>
          </w:p>
        </w:tc>
        <w:tc>
          <w:tcPr>
            <w:tcW w:w="1800" w:type="dxa"/>
            <w:tcBorders>
              <w:top w:val="single" w:sz="4" w:space="0" w:color="auto"/>
              <w:left w:val="single" w:sz="4" w:space="0" w:color="auto"/>
              <w:bottom w:val="single" w:sz="4" w:space="0" w:color="auto"/>
              <w:right w:val="single" w:sz="4" w:space="0" w:color="auto"/>
            </w:tcBorders>
            <w:hideMark/>
          </w:tcPr>
          <w:p w14:paraId="152BE148" w14:textId="77777777" w:rsidR="00F50A81" w:rsidRDefault="00F50A81" w:rsidP="00946C92">
            <w:pPr>
              <w:pStyle w:val="Tabletext"/>
            </w:pPr>
            <w:r>
              <w:t>Outdoor</w:t>
            </w:r>
          </w:p>
        </w:tc>
        <w:tc>
          <w:tcPr>
            <w:tcW w:w="1800" w:type="dxa"/>
            <w:tcBorders>
              <w:top w:val="single" w:sz="4" w:space="0" w:color="auto"/>
              <w:left w:val="single" w:sz="4" w:space="0" w:color="auto"/>
              <w:bottom w:val="single" w:sz="4" w:space="0" w:color="auto"/>
              <w:right w:val="single" w:sz="4" w:space="0" w:color="auto"/>
            </w:tcBorders>
            <w:hideMark/>
          </w:tcPr>
          <w:p w14:paraId="4F6E366F" w14:textId="77777777" w:rsidR="00F50A81" w:rsidRDefault="00F50A81" w:rsidP="00946C92">
            <w:pPr>
              <w:pStyle w:val="Tabletext"/>
            </w:pPr>
            <w:r>
              <w:t>Outdoor</w:t>
            </w:r>
          </w:p>
        </w:tc>
      </w:tr>
      <w:tr w:rsidR="00F50A81" w14:paraId="1EDA596B"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E210631" w14:textId="77777777" w:rsidR="00F50A81" w:rsidRPr="007A7113" w:rsidRDefault="00F50A81" w:rsidP="00946C92">
            <w:pPr>
              <w:pStyle w:val="Tabletext"/>
            </w:pPr>
            <w:r w:rsidRPr="007A7113">
              <w:t>Environment</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3F76569" w14:textId="77777777" w:rsidR="00F50A81" w:rsidRDefault="00F50A81" w:rsidP="00946C92">
            <w:pPr>
              <w:pStyle w:val="Tabletext"/>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34FA3E4B" w14:textId="77777777" w:rsidR="00F50A81" w:rsidRDefault="00F50A81" w:rsidP="00946C92">
            <w:pPr>
              <w:pStyle w:val="Tabletext"/>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7F349238" w14:textId="77777777" w:rsidR="00F50A81" w:rsidRDefault="00F50A81" w:rsidP="00946C92">
            <w:pPr>
              <w:pStyle w:val="Tabletext"/>
            </w:pPr>
            <w:r>
              <w:t>Suburban/Urban</w:t>
            </w:r>
          </w:p>
        </w:tc>
      </w:tr>
      <w:tr w:rsidR="00F50A81" w14:paraId="4BE6405E"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39A52714" w14:textId="77777777" w:rsidR="00F50A81" w:rsidRPr="007A7113" w:rsidRDefault="00F50A81" w:rsidP="00946C92">
            <w:pPr>
              <w:pStyle w:val="Tabletext"/>
            </w:pPr>
            <w:r w:rsidRPr="007A7113">
              <w:t>Analysis speed (km/h)</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FD8EF81" w14:textId="77777777" w:rsidR="00F50A81" w:rsidRDefault="00F50A81" w:rsidP="00946C92">
            <w:pPr>
              <w:pStyle w:val="Tabletext"/>
            </w:pPr>
            <w:r>
              <w:t>0 (static)</w:t>
            </w:r>
          </w:p>
        </w:tc>
        <w:tc>
          <w:tcPr>
            <w:tcW w:w="1800" w:type="dxa"/>
            <w:tcBorders>
              <w:top w:val="single" w:sz="4" w:space="0" w:color="auto"/>
              <w:left w:val="single" w:sz="4" w:space="0" w:color="auto"/>
              <w:bottom w:val="single" w:sz="4" w:space="0" w:color="auto"/>
              <w:right w:val="single" w:sz="4" w:space="0" w:color="auto"/>
            </w:tcBorders>
            <w:hideMark/>
          </w:tcPr>
          <w:p w14:paraId="1068D50C" w14:textId="77777777" w:rsidR="00F50A81" w:rsidRDefault="00F50A81" w:rsidP="00946C92">
            <w:pPr>
              <w:pStyle w:val="Tabletext"/>
            </w:pPr>
            <w:r>
              <w:t>55, 100 (driving)</w:t>
            </w:r>
          </w:p>
        </w:tc>
        <w:tc>
          <w:tcPr>
            <w:tcW w:w="1800" w:type="dxa"/>
            <w:tcBorders>
              <w:top w:val="single" w:sz="4" w:space="0" w:color="auto"/>
              <w:left w:val="single" w:sz="4" w:space="0" w:color="auto"/>
              <w:bottom w:val="single" w:sz="4" w:space="0" w:color="auto"/>
              <w:right w:val="single" w:sz="4" w:space="0" w:color="auto"/>
            </w:tcBorders>
            <w:hideMark/>
          </w:tcPr>
          <w:p w14:paraId="20C1F525" w14:textId="77777777" w:rsidR="00F50A81" w:rsidRDefault="00F50A81" w:rsidP="00946C92">
            <w:pPr>
              <w:pStyle w:val="Tabletext"/>
            </w:pPr>
            <w:r>
              <w:t>0 (quasi static)</w:t>
            </w:r>
          </w:p>
        </w:tc>
      </w:tr>
      <w:tr w:rsidR="00F50A81" w14:paraId="07954715" w14:textId="77777777" w:rsidTr="00541892">
        <w:trPr>
          <w:jc w:val="center"/>
        </w:trPr>
        <w:tc>
          <w:tcPr>
            <w:tcW w:w="2222"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B402B44" w14:textId="77777777" w:rsidR="00F50A81" w:rsidRPr="007A7113" w:rsidRDefault="00F50A81" w:rsidP="00946C92">
            <w:pPr>
              <w:pStyle w:val="Tabletext"/>
            </w:pPr>
            <w:r w:rsidRPr="007A7113">
              <w:t>Analysis channel model</w:t>
            </w:r>
          </w:p>
        </w:tc>
        <w:tc>
          <w:tcPr>
            <w:tcW w:w="170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C8B6BB" w14:textId="77777777" w:rsidR="00F50A81" w:rsidRDefault="00F50A81" w:rsidP="00946C92">
            <w:pPr>
              <w:pStyle w:val="Tabletext"/>
            </w:pPr>
            <w:r>
              <w:t>FXWGN</w:t>
            </w:r>
          </w:p>
        </w:tc>
        <w:tc>
          <w:tcPr>
            <w:tcW w:w="1800" w:type="dxa"/>
            <w:tcBorders>
              <w:top w:val="single" w:sz="4" w:space="0" w:color="auto"/>
              <w:left w:val="single" w:sz="4" w:space="0" w:color="auto"/>
              <w:bottom w:val="single" w:sz="4" w:space="0" w:color="auto"/>
              <w:right w:val="single" w:sz="4" w:space="0" w:color="auto"/>
            </w:tcBorders>
            <w:hideMark/>
          </w:tcPr>
          <w:p w14:paraId="7A16F467" w14:textId="77777777" w:rsidR="00F50A81" w:rsidRDefault="00F50A81" w:rsidP="00946C92">
            <w:pPr>
              <w:pStyle w:val="Tabletext"/>
            </w:pPr>
            <w:r>
              <w:t>UFGCS/RFGCS</w:t>
            </w:r>
          </w:p>
        </w:tc>
        <w:tc>
          <w:tcPr>
            <w:tcW w:w="1800" w:type="dxa"/>
            <w:tcBorders>
              <w:top w:val="single" w:sz="4" w:space="0" w:color="auto"/>
              <w:left w:val="single" w:sz="4" w:space="0" w:color="auto"/>
              <w:bottom w:val="single" w:sz="4" w:space="0" w:color="auto"/>
              <w:right w:val="single" w:sz="4" w:space="0" w:color="auto"/>
            </w:tcBorders>
            <w:hideMark/>
          </w:tcPr>
          <w:p w14:paraId="5DAB16C4" w14:textId="77777777" w:rsidR="00F50A81" w:rsidRDefault="00F50A81" w:rsidP="00946C92">
            <w:pPr>
              <w:pStyle w:val="Tabletext"/>
            </w:pPr>
            <w:r>
              <w:t>FXWGN</w:t>
            </w:r>
          </w:p>
        </w:tc>
      </w:tr>
    </w:tbl>
    <w:p w14:paraId="04D496FF" w14:textId="77777777" w:rsidR="00F50A81" w:rsidRDefault="00F50A81" w:rsidP="00F50A81">
      <w:pPr>
        <w:pStyle w:val="Tablefin"/>
      </w:pPr>
    </w:p>
    <w:p w14:paraId="6AB1681C" w14:textId="77777777" w:rsidR="00F50A81" w:rsidRPr="003E307C" w:rsidRDefault="00F50A81" w:rsidP="00F50A81">
      <w:pPr>
        <w:pStyle w:val="Heading1"/>
        <w:rPr>
          <w:rFonts w:eastAsiaTheme="minorEastAsia"/>
        </w:rPr>
      </w:pPr>
      <w:r w:rsidRPr="003E307C">
        <w:rPr>
          <w:rFonts w:eastAsiaTheme="minorEastAsia"/>
        </w:rPr>
        <w:t>4</w:t>
      </w:r>
      <w:r w:rsidRPr="003E307C">
        <w:rPr>
          <w:rFonts w:eastAsiaTheme="minorEastAsia"/>
        </w:rPr>
        <w:tab/>
        <w:t>Spectrum management considerations and control</w:t>
      </w:r>
    </w:p>
    <w:p w14:paraId="32F3F235" w14:textId="5B36CED0" w:rsidR="00F50A81" w:rsidRPr="00F6694F" w:rsidRDefault="00F50A81" w:rsidP="00F50A81">
      <w:pPr>
        <w:rPr>
          <w:lang w:val="en-GB"/>
        </w:rPr>
      </w:pPr>
      <w:r w:rsidRPr="00F6694F">
        <w:rPr>
          <w:lang w:val="en-GB"/>
        </w:rPr>
        <w:t>The HD Radio system promotes spectrum management by allowing the introduction of digital broadcasts without the need for additional spectrum allocations. Special attention is given to adequate operation of the legacy analogue services while adding the digital signals. That includes also the prevalence of older receivers alongside with better performing newer receivers that can benefit from the digital services. Therefore, the system is often introduced with nominal power setting, but it allows for individually adjusting the power level of each digital block</w:t>
      </w:r>
      <w:r w:rsidR="00F90EE7">
        <w:rPr>
          <w:lang w:val="en-GB"/>
        </w:rPr>
        <w:t>-</w:t>
      </w:r>
      <w:r w:rsidRPr="00F6694F">
        <w:rPr>
          <w:lang w:val="en-GB"/>
        </w:rPr>
        <w:t>pair (‘sub–bands’).</w:t>
      </w:r>
    </w:p>
    <w:p w14:paraId="539FB4A4" w14:textId="77777777" w:rsidR="00F50A81" w:rsidRPr="00F6694F" w:rsidRDefault="00F50A81" w:rsidP="00F50A81">
      <w:pPr>
        <w:rPr>
          <w:lang w:val="en-GB"/>
        </w:rPr>
      </w:pPr>
      <w:r w:rsidRPr="00F6694F">
        <w:rPr>
          <w:lang w:val="en-GB"/>
        </w:rPr>
        <w:t>The power settings of each digital signal block-pair are provided in terms of dBc. The values indicate the ratio of the total power of the digital block-pair to the analogue (or otherwise measurable reference) carrier frequency power. Such an approach allows for hybrid signal composition to easily relate the signal components to each other in terms of power, as well as in terms of relating performance to the carrier power (being a single power parameter).</w:t>
      </w:r>
    </w:p>
    <w:p w14:paraId="30E1EC2B" w14:textId="77777777" w:rsidR="00F50A81" w:rsidRPr="00F6694F" w:rsidRDefault="00F50A81" w:rsidP="00F50A81">
      <w:pPr>
        <w:pStyle w:val="FigureNo"/>
        <w:rPr>
          <w:lang w:val="en-GB"/>
        </w:rPr>
      </w:pPr>
      <w:r w:rsidRPr="00F6694F">
        <w:rPr>
          <w:lang w:val="en-GB"/>
        </w:rPr>
        <w:t>FIGURE 3</w:t>
      </w:r>
    </w:p>
    <w:p w14:paraId="662DF95F" w14:textId="77777777" w:rsidR="00F50A81" w:rsidRPr="00F6694F" w:rsidRDefault="00F50A81" w:rsidP="00F50A81">
      <w:pPr>
        <w:pStyle w:val="Figuretitle"/>
        <w:rPr>
          <w:lang w:val="en-GB"/>
        </w:rPr>
      </w:pPr>
      <w:r w:rsidRPr="00F6694F">
        <w:rPr>
          <w:lang w:val="en-GB"/>
        </w:rPr>
        <w:t>HD Radio digital signal power settings for AM system mode MA1</w:t>
      </w:r>
    </w:p>
    <w:p w14:paraId="0CC4A3DB" w14:textId="77777777" w:rsidR="00F50A81" w:rsidRDefault="00F50A81" w:rsidP="00F50A81">
      <w:pPr>
        <w:pStyle w:val="Figure"/>
      </w:pPr>
      <w:r>
        <w:rPr>
          <w:noProof/>
          <w:lang w:eastAsia="en-GB"/>
        </w:rPr>
        <w:drawing>
          <wp:inline distT="0" distB="0" distL="0" distR="0" wp14:anchorId="7D1127E2" wp14:editId="1633F779">
            <wp:extent cx="4572000" cy="282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14:paraId="6ECEC313" w14:textId="77777777" w:rsidR="00F50A81" w:rsidRPr="00F6694F" w:rsidRDefault="00F50A81" w:rsidP="00F90EE7">
      <w:pPr>
        <w:pStyle w:val="Normalaftertitle"/>
        <w:rPr>
          <w:lang w:val="en-GB"/>
        </w:rPr>
      </w:pPr>
      <w:r w:rsidRPr="00F6694F">
        <w:rPr>
          <w:lang w:val="en-GB"/>
        </w:rPr>
        <w:t xml:space="preserve">In system mode MA1, the transmitted digital power is separately defined for each block-pair. The definition is in dBc, relative to the existing analogue host carrier frequency power (which is the reference at 0 dBc). The values apply to the digital signal power density over a specified bandwidth. </w:t>
      </w:r>
      <w:r w:rsidRPr="00F6694F">
        <w:rPr>
          <w:lang w:val="en-GB"/>
        </w:rPr>
        <w:lastRenderedPageBreak/>
        <w:t>The specified bandwidth is typically one subcarrier bandwidth of 181.7 Hz. That bandwidth is often converted to 300 Hz in order to simplify practical settings and field measurements.</w:t>
      </w:r>
    </w:p>
    <w:p w14:paraId="0D1EAACA" w14:textId="77777777" w:rsidR="00F50A81" w:rsidRPr="00F6694F" w:rsidRDefault="00F50A81" w:rsidP="00F50A81">
      <w:pPr>
        <w:rPr>
          <w:lang w:val="en-GB"/>
        </w:rPr>
      </w:pPr>
      <w:r w:rsidRPr="00F6694F">
        <w:rPr>
          <w:lang w:val="en-GB"/>
        </w:rPr>
        <w:t>The parameters in Fig. 3 apply to the AM mode MA1 configuration as follows:</w:t>
      </w:r>
    </w:p>
    <w:p w14:paraId="6C8AB6A9" w14:textId="77777777" w:rsidR="00F50A81" w:rsidRPr="00F6694F" w:rsidRDefault="00F50A81" w:rsidP="00F50A81">
      <w:pPr>
        <w:pStyle w:val="enumlev1"/>
        <w:rPr>
          <w:lang w:val="en-GB"/>
        </w:rPr>
      </w:pPr>
      <w:r w:rsidRPr="00F6694F">
        <w:rPr>
          <w:lang w:val="en-GB"/>
        </w:rPr>
        <w:t>–</w:t>
      </w:r>
      <w:r w:rsidRPr="00F6694F">
        <w:rPr>
          <w:lang w:val="en-GB"/>
        </w:rPr>
        <w:tab/>
        <w:t>0 dBc indicates the analogue host carrier frequency power level</w:t>
      </w:r>
    </w:p>
    <w:p w14:paraId="208E62D7" w14:textId="77777777" w:rsidR="00F50A81" w:rsidRPr="00F6694F" w:rsidRDefault="00F50A81" w:rsidP="00F50A81">
      <w:pPr>
        <w:pStyle w:val="enumlev1"/>
        <w:rPr>
          <w:lang w:val="en-GB"/>
        </w:rPr>
      </w:pPr>
      <w:r w:rsidRPr="00F6694F">
        <w:rPr>
          <w:lang w:val="en-GB"/>
        </w:rPr>
        <w:t>–</w:t>
      </w:r>
      <w:r w:rsidRPr="00F6694F">
        <w:rPr>
          <w:lang w:val="en-GB"/>
        </w:rPr>
        <w:tab/>
        <w:t>A</w:t>
      </w:r>
      <w:r w:rsidRPr="00F6694F">
        <w:rPr>
          <w:vertAlign w:val="subscript"/>
          <w:lang w:val="en-GB"/>
        </w:rPr>
        <w:t>p</w:t>
      </w:r>
      <w:r w:rsidRPr="00F6694F">
        <w:rPr>
          <w:lang w:val="en-GB"/>
        </w:rPr>
        <w:t xml:space="preserve"> indicates the power density setting of the primary block-pair in dBc/181.7 Hz</w:t>
      </w:r>
    </w:p>
    <w:p w14:paraId="117285E2" w14:textId="77777777" w:rsidR="00F50A81" w:rsidRPr="00F6694F" w:rsidRDefault="00F50A81" w:rsidP="00F50A81">
      <w:pPr>
        <w:pStyle w:val="enumlev1"/>
        <w:rPr>
          <w:lang w:val="en-GB"/>
        </w:rPr>
      </w:pPr>
      <w:r w:rsidRPr="00F6694F">
        <w:rPr>
          <w:lang w:val="en-GB"/>
        </w:rPr>
        <w:t>–</w:t>
      </w:r>
      <w:r w:rsidRPr="00F6694F">
        <w:rPr>
          <w:lang w:val="en-GB"/>
        </w:rPr>
        <w:tab/>
        <w:t>A</w:t>
      </w:r>
      <w:r w:rsidRPr="00F6694F">
        <w:rPr>
          <w:vertAlign w:val="subscript"/>
          <w:lang w:val="en-GB"/>
        </w:rPr>
        <w:t>s</w:t>
      </w:r>
      <w:r w:rsidRPr="00F6694F">
        <w:rPr>
          <w:lang w:val="en-GB"/>
        </w:rPr>
        <w:t xml:space="preserve"> indicates the power density setting of the secondary block-pair in dBc/181.7 Hz</w:t>
      </w:r>
    </w:p>
    <w:p w14:paraId="7186F648" w14:textId="77777777" w:rsidR="00F50A81" w:rsidRPr="00F6694F" w:rsidRDefault="00F50A81" w:rsidP="00F50A81">
      <w:pPr>
        <w:pStyle w:val="enumlev1"/>
        <w:rPr>
          <w:lang w:val="en-GB"/>
        </w:rPr>
      </w:pPr>
      <w:r w:rsidRPr="00F6694F">
        <w:rPr>
          <w:lang w:val="en-GB"/>
        </w:rPr>
        <w:t>–</w:t>
      </w:r>
      <w:r w:rsidRPr="00F6694F">
        <w:rPr>
          <w:lang w:val="en-GB"/>
        </w:rPr>
        <w:tab/>
        <w:t>A</w:t>
      </w:r>
      <w:r w:rsidRPr="00F6694F">
        <w:rPr>
          <w:vertAlign w:val="subscript"/>
          <w:lang w:val="en-GB"/>
        </w:rPr>
        <w:t>t</w:t>
      </w:r>
      <w:r w:rsidRPr="00F6694F">
        <w:rPr>
          <w:lang w:val="en-GB"/>
        </w:rPr>
        <w:t xml:space="preserve"> indicates the power density setting of the tertiary block-pair in dBc/181.7 Hz</w:t>
      </w:r>
    </w:p>
    <w:p w14:paraId="61A3176C" w14:textId="77777777" w:rsidR="00F50A81" w:rsidRPr="00F6694F" w:rsidRDefault="00F50A81" w:rsidP="00F50A81">
      <w:pPr>
        <w:rPr>
          <w:lang w:val="en-GB"/>
        </w:rPr>
      </w:pPr>
      <w:r w:rsidRPr="00F6694F">
        <w:rPr>
          <w:lang w:val="en-GB"/>
        </w:rPr>
        <w:t xml:space="preserve">The term </w:t>
      </w:r>
      <w:r w:rsidRPr="00F6694F">
        <w:rPr>
          <w:b/>
          <w:i/>
          <w:lang w:val="en-GB"/>
        </w:rPr>
        <w:t>L</w:t>
      </w:r>
      <w:r w:rsidRPr="00F6694F">
        <w:rPr>
          <w:b/>
          <w:i/>
          <w:vertAlign w:val="subscript"/>
          <w:lang w:val="en-GB"/>
        </w:rPr>
        <w:t>p</w:t>
      </w:r>
      <w:r w:rsidRPr="00F6694F">
        <w:rPr>
          <w:lang w:val="en-GB"/>
        </w:rPr>
        <w:t xml:space="preserve"> indicates the ratio of the analogue frequency power to the total power of the primary digital block-pair</w:t>
      </w:r>
      <w:r>
        <w:fldChar w:fldCharType="begin"/>
      </w:r>
      <w:r w:rsidRPr="00F6694F">
        <w:rPr>
          <w:lang w:val="en-GB"/>
        </w:rPr>
        <w:instrText xml:space="preserve"> QUOTE </w:instrText>
      </w:r>
      <w:r w:rsidR="00B57C8C">
        <w:pict w14:anchorId="1C3D30F9">
          <v:shape id="_x0000_i1043" type="#_x0000_t75" style="width:3.75pt;height:14.4pt" equationxml="&lt;">
            <v:imagedata r:id="rId49" o:title="" chromakey="white"/>
          </v:shape>
        </w:pict>
      </w:r>
      <w:r w:rsidRPr="00F6694F">
        <w:rPr>
          <w:lang w:val="en-GB"/>
        </w:rPr>
        <w:instrText xml:space="preserve"> </w:instrText>
      </w:r>
      <w:r>
        <w:fldChar w:fldCharType="separate"/>
      </w:r>
      <w:r w:rsidR="00B57C8C">
        <w:pict w14:anchorId="728C8F5B">
          <v:shape id="_x0000_i1044" type="#_x0000_t75" style="width:3.75pt;height:14.4pt" equationxml="&lt;">
            <v:imagedata r:id="rId49" o:title="" chromakey="white"/>
          </v:shape>
        </w:pict>
      </w:r>
      <w:r>
        <w:fldChar w:fldCharType="end"/>
      </w:r>
      <w:r w:rsidRPr="00F6694F">
        <w:rPr>
          <w:lang w:val="en-GB"/>
        </w:rPr>
        <w:t>may be calculated from the power density as follows:</w:t>
      </w:r>
    </w:p>
    <w:p w14:paraId="48C68065" w14:textId="20DDE3F1" w:rsidR="00F50A81" w:rsidRDefault="00F90EE7" w:rsidP="00F50A81">
      <w:pPr>
        <w:pStyle w:val="Equation"/>
        <w:rPr>
          <w:position w:val="-10"/>
        </w:rPr>
      </w:pPr>
      <w:r>
        <w:rPr>
          <w:lang w:val="en-GB"/>
        </w:rPr>
        <w:tab/>
      </w:r>
      <w:r w:rsidR="00F50A81" w:rsidRPr="00F6694F">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p</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p</m:t>
                </m:r>
              </m:sub>
            </m:sSub>
            <m:r>
              <w:rPr>
                <w:rFonts w:ascii="Cambria Math" w:hAnsi="Cambria Math"/>
                <w:lang w:val="en-GB"/>
              </w:rPr>
              <m:t>+10∙log</m:t>
            </m:r>
            <m:d>
              <m:dPr>
                <m:ctrlPr>
                  <w:rPr>
                    <w:rFonts w:ascii="Cambria Math" w:hAnsi="Cambria Math"/>
                    <w:i/>
                    <w:lang w:val="en-GB"/>
                  </w:rPr>
                </m:ctrlPr>
              </m:dPr>
              <m:e>
                <m:r>
                  <w:rPr>
                    <w:rFonts w:ascii="Cambria Math" w:hAnsi="Cambria Math"/>
                    <w:lang w:val="en-GB"/>
                  </w:rPr>
                  <m:t>9200/181.7</m:t>
                </m:r>
              </m:e>
            </m:d>
          </m:e>
        </m:d>
      </m:oMath>
      <w:r w:rsidR="00B57C8C">
        <w:rPr>
          <w:lang w:val="en-GB"/>
        </w:rPr>
        <w:tab/>
        <w:t>(17)</w:t>
      </w:r>
    </w:p>
    <w:p w14:paraId="02388DB1" w14:textId="77777777" w:rsidR="00F50A81" w:rsidRPr="00F6694F" w:rsidRDefault="00F50A81" w:rsidP="00F50A81">
      <w:pPr>
        <w:rPr>
          <w:lang w:val="en-GB"/>
        </w:rPr>
      </w:pPr>
      <w:r w:rsidRPr="00F6694F">
        <w:rPr>
          <w:lang w:val="en-GB"/>
        </w:rPr>
        <w:t xml:space="preserve">Similarly, the ratio of the analogue carrier power to the secondary block-pair </w:t>
      </w:r>
      <w:r w:rsidRPr="00DC2D53">
        <w:rPr>
          <w:i/>
          <w:iCs/>
          <w:lang w:val="en-GB"/>
        </w:rPr>
        <w:t>L</w:t>
      </w:r>
      <w:r w:rsidRPr="00DC2D53">
        <w:rPr>
          <w:i/>
          <w:iCs/>
          <w:vertAlign w:val="subscript"/>
          <w:lang w:val="en-GB"/>
        </w:rPr>
        <w:t>s</w:t>
      </w:r>
      <w:r w:rsidRPr="00F6694F">
        <w:rPr>
          <w:lang w:val="en-GB"/>
        </w:rPr>
        <w:t xml:space="preserve">, and tertiary block-pair </w:t>
      </w:r>
      <w:r w:rsidRPr="00DC2D53">
        <w:rPr>
          <w:i/>
          <w:iCs/>
          <w:lang w:val="en-GB"/>
        </w:rPr>
        <w:t>L</w:t>
      </w:r>
      <w:r w:rsidRPr="00DC2D53">
        <w:rPr>
          <w:i/>
          <w:iCs/>
          <w:vertAlign w:val="subscript"/>
          <w:lang w:val="en-GB"/>
        </w:rPr>
        <w:t>t</w:t>
      </w:r>
      <w:r w:rsidRPr="00F6694F">
        <w:rPr>
          <w:lang w:val="en-GB"/>
        </w:rPr>
        <w:t xml:space="preserve"> can be calculated from the power density. However, in the full MA1 system mode, the secondary and tertiary block-pairs are only used jointly. Therefore, only the ratio </w:t>
      </w:r>
      <w:r w:rsidRPr="00DC2D53">
        <w:rPr>
          <w:i/>
          <w:iCs/>
          <w:lang w:val="en-GB"/>
        </w:rPr>
        <w:t>L</w:t>
      </w:r>
      <w:r w:rsidRPr="00DC2D53">
        <w:rPr>
          <w:i/>
          <w:iCs/>
          <w:vertAlign w:val="subscript"/>
          <w:lang w:val="en-GB"/>
        </w:rPr>
        <w:t>st</w:t>
      </w:r>
      <w:r w:rsidRPr="00F6694F">
        <w:rPr>
          <w:lang w:val="en-GB"/>
        </w:rPr>
        <w:t xml:space="preserve"> of the analogue carrier power to the joint power of these block-pairs is of interest.</w:t>
      </w:r>
    </w:p>
    <w:p w14:paraId="4EA08176" w14:textId="77777777" w:rsidR="00F50A81" w:rsidRPr="00F6694F" w:rsidRDefault="00F50A81" w:rsidP="00F50A81">
      <w:pPr>
        <w:pStyle w:val="FigureNo"/>
        <w:rPr>
          <w:lang w:val="en-GB"/>
        </w:rPr>
      </w:pPr>
      <w:r w:rsidRPr="00F6694F">
        <w:rPr>
          <w:lang w:val="en-GB"/>
        </w:rPr>
        <w:t>FIGURE 4</w:t>
      </w:r>
    </w:p>
    <w:p w14:paraId="7E93749E" w14:textId="77777777" w:rsidR="00F50A81" w:rsidRPr="00F6694F" w:rsidRDefault="00F50A81" w:rsidP="00F50A81">
      <w:pPr>
        <w:pStyle w:val="Figuretitle"/>
        <w:rPr>
          <w:lang w:val="en-GB"/>
        </w:rPr>
      </w:pPr>
      <w:r w:rsidRPr="00F6694F">
        <w:rPr>
          <w:lang w:val="en-GB"/>
        </w:rPr>
        <w:t>HD Radio Digital Signal Power Settings for AM system mode MA3</w:t>
      </w:r>
    </w:p>
    <w:p w14:paraId="79EDBFB1" w14:textId="77777777" w:rsidR="00F50A81" w:rsidRDefault="00F50A81" w:rsidP="00F50A81">
      <w:pPr>
        <w:pStyle w:val="Figure"/>
      </w:pPr>
      <w:r>
        <w:rPr>
          <w:noProof/>
          <w:lang w:eastAsia="en-GB"/>
        </w:rPr>
        <w:drawing>
          <wp:inline distT="0" distB="0" distL="0" distR="0" wp14:anchorId="62A9A5DC" wp14:editId="214CDF03">
            <wp:extent cx="4381500" cy="2714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714625"/>
                    </a:xfrm>
                    <a:prstGeom prst="rect">
                      <a:avLst/>
                    </a:prstGeom>
                    <a:noFill/>
                    <a:ln>
                      <a:noFill/>
                    </a:ln>
                  </pic:spPr>
                </pic:pic>
              </a:graphicData>
            </a:graphic>
          </wp:inline>
        </w:drawing>
      </w:r>
    </w:p>
    <w:p w14:paraId="30DFD187" w14:textId="77777777" w:rsidR="00F50A81" w:rsidRPr="00F6694F" w:rsidRDefault="00F50A81" w:rsidP="00F50A81">
      <w:pPr>
        <w:rPr>
          <w:lang w:val="en-GB"/>
        </w:rPr>
      </w:pPr>
      <w:r w:rsidRPr="00F6694F">
        <w:rPr>
          <w:lang w:val="en-GB"/>
        </w:rPr>
        <w:t>The parameters in Fig. 4 apply to the AM mode MA3 configuration as follows:</w:t>
      </w:r>
    </w:p>
    <w:p w14:paraId="1575F4FF" w14:textId="0125ACD0" w:rsidR="00F50A81" w:rsidRPr="00F6694F" w:rsidRDefault="00F50A81" w:rsidP="00F50A81">
      <w:pPr>
        <w:pStyle w:val="enumlev1"/>
        <w:rPr>
          <w:lang w:val="en-GB"/>
        </w:rPr>
      </w:pPr>
      <w:r w:rsidRPr="00F6694F">
        <w:rPr>
          <w:lang w:val="en-GB"/>
        </w:rPr>
        <w:t>–</w:t>
      </w:r>
      <w:r w:rsidRPr="00F6694F">
        <w:rPr>
          <w:lang w:val="en-GB"/>
        </w:rPr>
        <w:tab/>
        <w:t>0 dBc indicates the power level of the included carrier frequency (at 0</w:t>
      </w:r>
      <w:r w:rsidR="00DC2D53">
        <w:rPr>
          <w:lang w:val="en-GB"/>
        </w:rPr>
        <w:t xml:space="preserve"> </w:t>
      </w:r>
      <w:r w:rsidRPr="00F6694F">
        <w:rPr>
          <w:lang w:val="en-GB"/>
        </w:rPr>
        <w:t>Hz)</w:t>
      </w:r>
    </w:p>
    <w:p w14:paraId="6944A304" w14:textId="77777777" w:rsidR="00F50A81" w:rsidRPr="00F6694F" w:rsidRDefault="00F50A81" w:rsidP="00F50A81">
      <w:pPr>
        <w:pStyle w:val="enumlev1"/>
        <w:rPr>
          <w:lang w:val="en-GB"/>
        </w:rPr>
      </w:pPr>
      <w:r w:rsidRPr="00F6694F">
        <w:rPr>
          <w:lang w:val="en-GB"/>
        </w:rPr>
        <w:t>–</w:t>
      </w:r>
      <w:r w:rsidRPr="00F6694F">
        <w:rPr>
          <w:lang w:val="en-GB"/>
        </w:rPr>
        <w:tab/>
        <w:t>A</w:t>
      </w:r>
      <w:r w:rsidRPr="00F6694F">
        <w:rPr>
          <w:vertAlign w:val="subscript"/>
          <w:lang w:val="en-GB"/>
        </w:rPr>
        <w:t>p</w:t>
      </w:r>
      <w:r w:rsidRPr="00F6694F">
        <w:rPr>
          <w:lang w:val="en-GB"/>
        </w:rPr>
        <w:t xml:space="preserve"> indicates the power density setting of the primary block-pair in dBc/181.7 Hz</w:t>
      </w:r>
    </w:p>
    <w:p w14:paraId="092EBC21" w14:textId="77777777" w:rsidR="00F50A81" w:rsidRPr="00F6694F" w:rsidRDefault="00F50A81" w:rsidP="00F50A81">
      <w:pPr>
        <w:pStyle w:val="enumlev1"/>
        <w:rPr>
          <w:lang w:val="en-GB"/>
        </w:rPr>
      </w:pPr>
      <w:r w:rsidRPr="00F6694F">
        <w:rPr>
          <w:lang w:val="en-GB"/>
        </w:rPr>
        <w:t>–</w:t>
      </w:r>
      <w:r w:rsidRPr="00F6694F">
        <w:rPr>
          <w:lang w:val="en-GB"/>
        </w:rPr>
        <w:tab/>
        <w:t>A</w:t>
      </w:r>
      <w:r w:rsidRPr="00F6694F">
        <w:rPr>
          <w:vertAlign w:val="subscript"/>
          <w:lang w:val="en-GB"/>
        </w:rPr>
        <w:t>s</w:t>
      </w:r>
      <w:r w:rsidRPr="00F6694F">
        <w:rPr>
          <w:lang w:val="en-GB"/>
        </w:rPr>
        <w:t xml:space="preserve"> indicates the power density setting of the secondary block-pair in dBc/181.7 Hz</w:t>
      </w:r>
    </w:p>
    <w:p w14:paraId="60F3F223" w14:textId="77777777" w:rsidR="00F50A81" w:rsidRPr="00F6694F" w:rsidRDefault="00F50A81" w:rsidP="00F50A81">
      <w:pPr>
        <w:rPr>
          <w:position w:val="-10"/>
          <w:lang w:val="en-GB"/>
        </w:rPr>
      </w:pPr>
      <w:r w:rsidRPr="00F6694F">
        <w:rPr>
          <w:position w:val="-10"/>
          <w:lang w:val="en-GB"/>
        </w:rPr>
        <w:t xml:space="preserve">Then for MA1, </w:t>
      </w:r>
    </w:p>
    <w:p w14:paraId="099D12BE" w14:textId="2FA3C8E1" w:rsidR="00F50A81" w:rsidRPr="00F6694F" w:rsidRDefault="00F50A81" w:rsidP="00F50A81">
      <w:pPr>
        <w:pStyle w:val="enumlev1"/>
        <w:rPr>
          <w:lang w:val="en-GB"/>
        </w:rPr>
      </w:pPr>
      <w:r w:rsidRPr="00F6694F">
        <w:rPr>
          <w:lang w:val="en-GB"/>
        </w:rPr>
        <w:t>–</w:t>
      </w:r>
      <w:r w:rsidRPr="00F6694F">
        <w:rPr>
          <w:lang w:val="en-GB"/>
        </w:rPr>
        <w:tab/>
        <w:t>For the nominal settings of A</w:t>
      </w:r>
      <w:r w:rsidRPr="00F6694F">
        <w:rPr>
          <w:vertAlign w:val="subscript"/>
          <w:lang w:val="en-GB"/>
        </w:rPr>
        <w:t>p</w:t>
      </w:r>
      <w:r w:rsidRPr="00F6694F">
        <w:rPr>
          <w:lang w:val="en-GB"/>
        </w:rPr>
        <w:t xml:space="preserve"> = </w:t>
      </w:r>
      <w:r w:rsidR="00DC2D53">
        <w:rPr>
          <w:lang w:val="en-GB"/>
        </w:rPr>
        <w:t>−</w:t>
      </w:r>
      <w:r w:rsidRPr="00F6694F">
        <w:rPr>
          <w:lang w:val="en-GB"/>
        </w:rPr>
        <w:t>30</w:t>
      </w:r>
      <w:r w:rsidR="00DC2D53">
        <w:rPr>
          <w:lang w:val="en-GB"/>
        </w:rPr>
        <w:t xml:space="preserve"> </w:t>
      </w:r>
      <w:r w:rsidRPr="00F6694F">
        <w:rPr>
          <w:lang w:val="en-GB"/>
        </w:rPr>
        <w:t>dBc, L</w:t>
      </w:r>
      <w:r w:rsidRPr="00F6694F">
        <w:rPr>
          <w:vertAlign w:val="subscript"/>
          <w:lang w:val="en-GB"/>
        </w:rPr>
        <w:t>p</w:t>
      </w:r>
      <w:r w:rsidRPr="00F6694F">
        <w:rPr>
          <w:lang w:val="en-GB"/>
        </w:rPr>
        <w:t xml:space="preserve"> ~ 13 dB</w:t>
      </w:r>
    </w:p>
    <w:p w14:paraId="69E4B752" w14:textId="18B322E8" w:rsidR="00F50A81" w:rsidRPr="00F6694F" w:rsidRDefault="00F50A81" w:rsidP="00F50A81">
      <w:pPr>
        <w:pStyle w:val="enumlev1"/>
        <w:rPr>
          <w:lang w:val="en-GB"/>
        </w:rPr>
      </w:pPr>
      <w:r w:rsidRPr="00F6694F">
        <w:rPr>
          <w:lang w:val="en-GB"/>
        </w:rPr>
        <w:t>–</w:t>
      </w:r>
      <w:r w:rsidRPr="00F6694F">
        <w:rPr>
          <w:lang w:val="en-GB"/>
        </w:rPr>
        <w:tab/>
        <w:t>For the nominal settings of A</w:t>
      </w:r>
      <w:r w:rsidRPr="00F6694F">
        <w:rPr>
          <w:vertAlign w:val="subscript"/>
          <w:lang w:val="en-GB"/>
        </w:rPr>
        <w:t>s</w:t>
      </w:r>
      <w:r w:rsidRPr="00F6694F">
        <w:rPr>
          <w:lang w:val="en-GB"/>
        </w:rPr>
        <w:t xml:space="preserve"> = </w:t>
      </w:r>
      <w:r w:rsidR="00DC2D53">
        <w:rPr>
          <w:lang w:val="en-GB"/>
        </w:rPr>
        <w:t>−</w:t>
      </w:r>
      <w:r w:rsidRPr="00F6694F">
        <w:rPr>
          <w:lang w:val="en-GB"/>
        </w:rPr>
        <w:t>43</w:t>
      </w:r>
      <w:r w:rsidR="00DC2D53">
        <w:rPr>
          <w:lang w:val="en-GB"/>
        </w:rPr>
        <w:t xml:space="preserve"> </w:t>
      </w:r>
      <w:r w:rsidRPr="00F6694F">
        <w:rPr>
          <w:lang w:val="en-GB"/>
        </w:rPr>
        <w:t>dBc and A</w:t>
      </w:r>
      <w:r w:rsidRPr="00F6694F">
        <w:rPr>
          <w:vertAlign w:val="subscript"/>
          <w:lang w:val="en-GB"/>
        </w:rPr>
        <w:t>t</w:t>
      </w:r>
      <w:r w:rsidRPr="00F6694F">
        <w:rPr>
          <w:lang w:val="en-GB"/>
        </w:rPr>
        <w:t xml:space="preserve"> = </w:t>
      </w:r>
      <w:r w:rsidR="00DC2D53">
        <w:rPr>
          <w:lang w:val="en-GB"/>
        </w:rPr>
        <w:t>−</w:t>
      </w:r>
      <w:r w:rsidRPr="00F6694F">
        <w:rPr>
          <w:lang w:val="en-GB"/>
        </w:rPr>
        <w:t>44</w:t>
      </w:r>
      <w:r w:rsidR="00DC2D53">
        <w:rPr>
          <w:lang w:val="en-GB"/>
        </w:rPr>
        <w:t xml:space="preserve"> </w:t>
      </w:r>
      <w:r w:rsidRPr="00F6694F">
        <w:rPr>
          <w:lang w:val="en-GB"/>
        </w:rPr>
        <w:t xml:space="preserve">dBc ÷ </w:t>
      </w:r>
      <w:r w:rsidR="00DC2D53">
        <w:rPr>
          <w:lang w:val="en-GB"/>
        </w:rPr>
        <w:t>−</w:t>
      </w:r>
      <w:r w:rsidRPr="00F6694F">
        <w:rPr>
          <w:lang w:val="en-GB"/>
        </w:rPr>
        <w:t>50</w:t>
      </w:r>
      <w:r w:rsidR="00DC2D53">
        <w:rPr>
          <w:lang w:val="en-GB"/>
        </w:rPr>
        <w:t xml:space="preserve"> </w:t>
      </w:r>
      <w:r w:rsidRPr="00F6694F">
        <w:rPr>
          <w:lang w:val="en-GB"/>
        </w:rPr>
        <w:t>dBc, L</w:t>
      </w:r>
      <w:r w:rsidRPr="00F6694F">
        <w:rPr>
          <w:vertAlign w:val="subscript"/>
          <w:lang w:val="en-GB"/>
        </w:rPr>
        <w:t>st</w:t>
      </w:r>
      <w:r w:rsidRPr="00F6694F">
        <w:rPr>
          <w:lang w:val="en-GB"/>
        </w:rPr>
        <w:t xml:space="preserve"> ~ 24.5 dB</w:t>
      </w:r>
    </w:p>
    <w:p w14:paraId="0659BCC1" w14:textId="77777777" w:rsidR="00F50A81" w:rsidRPr="00F6694F" w:rsidRDefault="00F50A81" w:rsidP="00F50A81">
      <w:pPr>
        <w:rPr>
          <w:lang w:val="en-GB"/>
        </w:rPr>
      </w:pPr>
      <w:r w:rsidRPr="00F6694F">
        <w:rPr>
          <w:lang w:val="en-GB"/>
        </w:rPr>
        <w:t>Then for MA3,</w:t>
      </w:r>
    </w:p>
    <w:p w14:paraId="3BAAE42C" w14:textId="55FAC233" w:rsidR="00F50A81" w:rsidRPr="00F6694F" w:rsidRDefault="00F50A81" w:rsidP="00F50A81">
      <w:pPr>
        <w:pStyle w:val="enumlev1"/>
        <w:rPr>
          <w:lang w:val="en-GB"/>
        </w:rPr>
      </w:pPr>
      <w:r w:rsidRPr="00F6694F">
        <w:rPr>
          <w:lang w:val="en-GB"/>
        </w:rPr>
        <w:t>–</w:t>
      </w:r>
      <w:r w:rsidRPr="00F6694F">
        <w:rPr>
          <w:lang w:val="en-GB"/>
        </w:rPr>
        <w:tab/>
        <w:t>For the nominal settings of A</w:t>
      </w:r>
      <w:r w:rsidRPr="00F6694F">
        <w:rPr>
          <w:vertAlign w:val="subscript"/>
          <w:lang w:val="en-GB"/>
        </w:rPr>
        <w:t>p</w:t>
      </w:r>
      <w:r w:rsidRPr="00F6694F">
        <w:rPr>
          <w:lang w:val="en-GB"/>
        </w:rPr>
        <w:t xml:space="preserve"> = </w:t>
      </w:r>
      <w:r w:rsidR="00DC2D53">
        <w:rPr>
          <w:lang w:val="en-GB"/>
        </w:rPr>
        <w:t>−</w:t>
      </w:r>
      <w:r w:rsidRPr="00F6694F">
        <w:rPr>
          <w:lang w:val="en-GB"/>
        </w:rPr>
        <w:t>15</w:t>
      </w:r>
      <w:r w:rsidR="00DC2D53">
        <w:rPr>
          <w:lang w:val="en-GB"/>
        </w:rPr>
        <w:t xml:space="preserve"> </w:t>
      </w:r>
      <w:r w:rsidRPr="00F6694F">
        <w:rPr>
          <w:lang w:val="en-GB"/>
        </w:rPr>
        <w:t>dBc, L</w:t>
      </w:r>
      <w:r w:rsidRPr="00F6694F">
        <w:rPr>
          <w:vertAlign w:val="subscript"/>
          <w:lang w:val="en-GB"/>
        </w:rPr>
        <w:t>p</w:t>
      </w:r>
      <w:r w:rsidRPr="00F6694F">
        <w:rPr>
          <w:lang w:val="en-GB"/>
        </w:rPr>
        <w:t xml:space="preserve"> ~ </w:t>
      </w:r>
      <w:r w:rsidR="00DC2D53">
        <w:rPr>
          <w:lang w:val="en-GB"/>
        </w:rPr>
        <w:t>−</w:t>
      </w:r>
      <w:r w:rsidRPr="00F6694F">
        <w:rPr>
          <w:lang w:val="en-GB"/>
        </w:rPr>
        <w:t>2.5 dB</w:t>
      </w:r>
    </w:p>
    <w:p w14:paraId="26003E55" w14:textId="33757BAB" w:rsidR="00F50A81" w:rsidRPr="00F6694F" w:rsidRDefault="00F50A81" w:rsidP="00F50A81">
      <w:pPr>
        <w:pStyle w:val="enumlev1"/>
        <w:rPr>
          <w:lang w:val="en-GB"/>
        </w:rPr>
      </w:pPr>
      <w:r w:rsidRPr="00F6694F">
        <w:rPr>
          <w:lang w:val="en-GB"/>
        </w:rPr>
        <w:t>–</w:t>
      </w:r>
      <w:r w:rsidRPr="00F6694F">
        <w:rPr>
          <w:lang w:val="en-GB"/>
        </w:rPr>
        <w:tab/>
        <w:t xml:space="preserve">For the nominal settings of As = </w:t>
      </w:r>
      <w:r w:rsidR="00DC2D53">
        <w:rPr>
          <w:lang w:val="en-GB"/>
        </w:rPr>
        <w:t>−</w:t>
      </w:r>
      <w:r w:rsidRPr="00F6694F">
        <w:rPr>
          <w:lang w:val="en-GB"/>
        </w:rPr>
        <w:t>30</w:t>
      </w:r>
      <w:r w:rsidR="00DC2D53">
        <w:rPr>
          <w:lang w:val="en-GB"/>
        </w:rPr>
        <w:t xml:space="preserve"> </w:t>
      </w:r>
      <w:r w:rsidRPr="00F6694F">
        <w:rPr>
          <w:lang w:val="en-GB"/>
        </w:rPr>
        <w:t>dBc, L</w:t>
      </w:r>
      <w:r w:rsidRPr="00F6694F">
        <w:rPr>
          <w:vertAlign w:val="subscript"/>
          <w:lang w:val="en-GB"/>
        </w:rPr>
        <w:t>s</w:t>
      </w:r>
      <w:r w:rsidRPr="00F6694F">
        <w:rPr>
          <w:lang w:val="en-GB"/>
        </w:rPr>
        <w:t xml:space="preserve"> ~ 12.5 dB</w:t>
      </w:r>
    </w:p>
    <w:p w14:paraId="72640E41" w14:textId="77777777" w:rsidR="00F50A81" w:rsidRPr="00F6694F" w:rsidRDefault="00F50A81" w:rsidP="00F50A81">
      <w:pPr>
        <w:pStyle w:val="enumlev1"/>
        <w:rPr>
          <w:lang w:val="en-GB"/>
        </w:rPr>
      </w:pPr>
      <w:r w:rsidRPr="00F6694F">
        <w:rPr>
          <w:lang w:val="en-GB"/>
        </w:rPr>
        <w:lastRenderedPageBreak/>
        <w:t>–</w:t>
      </w:r>
      <w:r w:rsidRPr="00F6694F">
        <w:rPr>
          <w:lang w:val="en-GB"/>
        </w:rPr>
        <w:tab/>
        <w:t>For these nominal settings, the total power of the digital subcarriers (including the reference subcarriers and the PIDS subcarriers), exceeds the power of the included frequency carrier at 0 Hz by approximately 2.3 dB.</w:t>
      </w:r>
    </w:p>
    <w:p w14:paraId="0383C97B" w14:textId="77777777" w:rsidR="00F50A81" w:rsidRPr="00F6694F" w:rsidRDefault="00F50A81" w:rsidP="00F50A81">
      <w:pPr>
        <w:rPr>
          <w:lang w:val="en-GB"/>
        </w:rPr>
      </w:pPr>
      <w:r w:rsidRPr="00F6694F">
        <w:rPr>
          <w:lang w:val="en-GB"/>
        </w:rPr>
        <w:t>These power ratios (L</w:t>
      </w:r>
      <w:r w:rsidRPr="00F6694F">
        <w:rPr>
          <w:rFonts w:ascii="Times New Roman Bold" w:hAnsi="Times New Roman Bold"/>
          <w:vertAlign w:val="subscript"/>
          <w:lang w:val="en-GB"/>
        </w:rPr>
        <w:t>p</w:t>
      </w:r>
      <w:r w:rsidRPr="00F6694F">
        <w:rPr>
          <w:lang w:val="en-GB"/>
        </w:rPr>
        <w:t>, L</w:t>
      </w:r>
      <w:r w:rsidRPr="00F6694F">
        <w:rPr>
          <w:rFonts w:ascii="Times New Roman Bold" w:hAnsi="Times New Roman Bold"/>
          <w:vertAlign w:val="subscript"/>
          <w:lang w:val="en-GB"/>
        </w:rPr>
        <w:t>s</w:t>
      </w:r>
      <w:r w:rsidRPr="00F6694F">
        <w:rPr>
          <w:lang w:val="en-GB"/>
        </w:rPr>
        <w:t>, L</w:t>
      </w:r>
      <w:r w:rsidRPr="00F6694F">
        <w:rPr>
          <w:rFonts w:ascii="Times New Roman Bold" w:hAnsi="Times New Roman Bold"/>
          <w:vertAlign w:val="subscript"/>
          <w:lang w:val="en-GB"/>
        </w:rPr>
        <w:t>st</w:t>
      </w:r>
      <w:r w:rsidRPr="00F6694F">
        <w:rPr>
          <w:lang w:val="en-GB"/>
        </w:rPr>
        <w:t>) are further used for planning, thus allowing for flexibility and adjustment if and when such need arises.</w:t>
      </w:r>
    </w:p>
    <w:p w14:paraId="71D51C84" w14:textId="77777777" w:rsidR="00F50A81" w:rsidRPr="00F6694F" w:rsidRDefault="00F50A81" w:rsidP="00F50A81">
      <w:pPr>
        <w:pStyle w:val="Heading1"/>
        <w:rPr>
          <w:rFonts w:asciiTheme="majorBidi" w:hAnsiTheme="majorBidi" w:cstheme="majorBidi"/>
          <w:szCs w:val="28"/>
          <w:lang w:val="en-GB"/>
        </w:rPr>
      </w:pPr>
      <w:r w:rsidRPr="00F6694F">
        <w:rPr>
          <w:rFonts w:asciiTheme="majorBidi" w:hAnsiTheme="majorBidi" w:cstheme="majorBidi"/>
          <w:szCs w:val="28"/>
          <w:lang w:val="en-GB"/>
        </w:rPr>
        <w:t>5</w:t>
      </w:r>
      <w:r w:rsidRPr="00F6694F">
        <w:rPr>
          <w:rFonts w:asciiTheme="majorBidi" w:hAnsiTheme="majorBidi" w:cstheme="majorBidi"/>
          <w:szCs w:val="28"/>
          <w:lang w:val="en-GB"/>
        </w:rPr>
        <w:tab/>
      </w:r>
      <w:r w:rsidRPr="00F6694F">
        <w:rPr>
          <w:rFonts w:eastAsiaTheme="minorEastAsia"/>
          <w:lang w:val="en-GB"/>
        </w:rPr>
        <w:t>Field</w:t>
      </w:r>
      <w:r w:rsidRPr="00F6694F">
        <w:rPr>
          <w:rFonts w:asciiTheme="majorBidi" w:hAnsiTheme="majorBidi" w:cstheme="majorBidi"/>
          <w:szCs w:val="28"/>
          <w:lang w:val="en-GB"/>
        </w:rPr>
        <w:t xml:space="preserve"> strength considerations</w:t>
      </w:r>
    </w:p>
    <w:p w14:paraId="17B3F3EF" w14:textId="77777777" w:rsidR="00F50A81" w:rsidRPr="00F6694F" w:rsidRDefault="00F50A81" w:rsidP="00F50A81">
      <w:pPr>
        <w:rPr>
          <w:lang w:val="en-GB"/>
        </w:rPr>
      </w:pPr>
      <w:r w:rsidRPr="00F6694F">
        <w:rPr>
          <w:lang w:val="en-GB"/>
        </w:rPr>
        <w:t xml:space="preserve">The calculations of minimum field strength are provided twice where each time a different approach is considered. </w:t>
      </w:r>
    </w:p>
    <w:p w14:paraId="6DA1D497" w14:textId="77777777" w:rsidR="00F50A81" w:rsidRPr="00F6694F" w:rsidRDefault="00F50A81" w:rsidP="00F50A81">
      <w:pPr>
        <w:rPr>
          <w:lang w:val="en-GB"/>
        </w:rPr>
      </w:pPr>
      <w:r w:rsidRPr="00F6694F">
        <w:rPr>
          <w:lang w:val="en-GB"/>
        </w:rPr>
        <w:t xml:space="preserve">The first is a legacy audio protection noise-level-based approach which follows ITU-based information. </w:t>
      </w:r>
    </w:p>
    <w:p w14:paraId="74658A9B" w14:textId="77777777" w:rsidR="00F50A81" w:rsidRPr="00F6694F" w:rsidRDefault="00F50A81" w:rsidP="00F50A81">
      <w:pPr>
        <w:rPr>
          <w:lang w:val="en-GB"/>
        </w:rPr>
      </w:pPr>
      <w:r w:rsidRPr="00F6694F">
        <w:rPr>
          <w:lang w:val="en-GB"/>
        </w:rPr>
        <w:t xml:space="preserve">The later approach is the receiver practice approach, which applies to the highly integrated receivers and follows practical considerations as often apply to more recent receiver implementations. </w:t>
      </w:r>
    </w:p>
    <w:p w14:paraId="76834FEC" w14:textId="77777777" w:rsidR="00F50A81" w:rsidRPr="00F6694F" w:rsidRDefault="00F50A81" w:rsidP="00F50A81">
      <w:pPr>
        <w:rPr>
          <w:lang w:val="en-GB"/>
        </w:rPr>
      </w:pPr>
      <w:r w:rsidRPr="00F6694F">
        <w:rPr>
          <w:lang w:val="en-GB"/>
        </w:rPr>
        <w:t>Specifically, the following is noted:</w:t>
      </w:r>
    </w:p>
    <w:p w14:paraId="269DF511" w14:textId="77777777" w:rsidR="00F50A81" w:rsidRPr="00F6694F" w:rsidRDefault="00F50A81" w:rsidP="00F50A81">
      <w:pPr>
        <w:pStyle w:val="enumlev1"/>
        <w:rPr>
          <w:lang w:val="en-GB"/>
        </w:rPr>
      </w:pPr>
      <w:r w:rsidRPr="00F6694F">
        <w:rPr>
          <w:lang w:val="en-GB"/>
        </w:rPr>
        <w:t>–</w:t>
      </w:r>
      <w:r w:rsidRPr="00F6694F">
        <w:rPr>
          <w:lang w:val="en-GB"/>
        </w:rPr>
        <w:tab/>
        <w:t>The noise driven approach solely considers the information provided by Recommendations ITU-R P.368, ITU-R P.1321, ITU-R P.1147, ITU-R P.372, ITU-R BS.703, ITU-R BS.415 and Report ITU-R SM.2055, regarding both noise sources and wave propagation.</w:t>
      </w:r>
    </w:p>
    <w:p w14:paraId="14CF490C" w14:textId="77777777" w:rsidR="00F50A81" w:rsidRPr="00F6694F" w:rsidRDefault="00F50A81" w:rsidP="00F50A81">
      <w:pPr>
        <w:pStyle w:val="enumlev1"/>
        <w:rPr>
          <w:lang w:val="en-GB"/>
        </w:rPr>
      </w:pPr>
      <w:r w:rsidRPr="00F6694F">
        <w:rPr>
          <w:lang w:val="en-GB"/>
        </w:rPr>
        <w:tab/>
        <w:t>The referenced ITU-R Recommendations and Reports that provided data regarding noise were established in the 1970s and updated only to a limited degree. Technological advances in recent decades have resulted in increased man-made noise, as has been observed and indicated in certain independent (non-ITU) published documents.</w:t>
      </w:r>
    </w:p>
    <w:p w14:paraId="6F3209DA" w14:textId="77777777" w:rsidR="00F50A81" w:rsidRPr="00F6694F" w:rsidRDefault="00F50A81" w:rsidP="00F50A81">
      <w:pPr>
        <w:pStyle w:val="enumlev1"/>
        <w:rPr>
          <w:lang w:val="en-GB"/>
        </w:rPr>
      </w:pPr>
      <w:r w:rsidRPr="00F6694F">
        <w:rPr>
          <w:lang w:val="en-GB"/>
        </w:rPr>
        <w:tab/>
        <w:t>While certain other systems’ approaches may consider only the noise data from referenced documents for deriving the minimum usable field strength, the HD Radio system’s analysis applies also a supplementary approach, where receiver design practices are considered in order to determine the reception limiting factors for a given field strength. This may be considered informative but has the potential for assisting with realistic planning regarding minimum usable field strength, rather than only referring to potentially increased noise as the sole cause for reception performance.</w:t>
      </w:r>
    </w:p>
    <w:p w14:paraId="6DB0EEBF" w14:textId="77777777" w:rsidR="00F50A81" w:rsidRPr="00F6694F" w:rsidRDefault="00F50A81" w:rsidP="00F50A81">
      <w:pPr>
        <w:pStyle w:val="enumlev1"/>
        <w:rPr>
          <w:lang w:val="en-GB"/>
        </w:rPr>
      </w:pPr>
      <w:r w:rsidRPr="00F6694F">
        <w:rPr>
          <w:lang w:val="en-GB"/>
        </w:rPr>
        <w:t>–</w:t>
      </w:r>
      <w:r w:rsidRPr="00F6694F">
        <w:rPr>
          <w:lang w:val="en-GB"/>
        </w:rPr>
        <w:tab/>
        <w:t>Large signal variability is indicated in the referenced documents due to the limited accuracy of the propagation analysis and due to dispersion and GCS impacts. In attempting to predict reception in mobile mode, the signal strength over a large reception area is often measured in limited size squares and/or over several static location points. While certain other systems’ approaches may consider such quasi-static information sufficient for mobile reception analysis, the HD Radio system’s approach to signal reception considers ‘good’ mobile reception as the reception in motion. As a result, the HD Radio system applies an additional (on top of already considered propagation and noise information) GCS-related fading margin of 3 dB to mobile reception mode for adequate reception in true motion.</w:t>
      </w:r>
    </w:p>
    <w:p w14:paraId="37C40DA6" w14:textId="77777777" w:rsidR="00F50A81" w:rsidRPr="00F6694F" w:rsidRDefault="00F50A81" w:rsidP="00F50A81">
      <w:pPr>
        <w:pStyle w:val="enumlev1"/>
        <w:rPr>
          <w:lang w:val="en-GB"/>
        </w:rPr>
      </w:pPr>
      <w:r w:rsidRPr="00F6694F">
        <w:rPr>
          <w:lang w:val="en-GB"/>
        </w:rPr>
        <w:t>–</w:t>
      </w:r>
      <w:r w:rsidRPr="00F6694F">
        <w:rPr>
          <w:lang w:val="en-GB"/>
        </w:rPr>
        <w:tab/>
        <w:t>Broad industry experience with advanced and highly integrated and/or small receivers indicates that such receivers may be optimized for a wide range of functionalities other than medium wave reception. Therefore, considering implementation losses may be required. Such losses are included in the receiver practices approach for deriving the minimum usable field strength.</w:t>
      </w:r>
    </w:p>
    <w:p w14:paraId="774C614F" w14:textId="77777777" w:rsidR="00F50A81" w:rsidRPr="00F6694F" w:rsidRDefault="00F50A81" w:rsidP="00F50A81">
      <w:pPr>
        <w:rPr>
          <w:lang w:val="en-GB"/>
        </w:rPr>
      </w:pPr>
      <w:r w:rsidRPr="00F6694F">
        <w:rPr>
          <w:lang w:val="en-GB"/>
        </w:rPr>
        <w:t xml:space="preserve">The HD Radio system analysis for deriving field strength requirements considers the most probable usage scenarios along with conservative assumptions regarding adverse channel conditions, environmental noise (man-made), and deployment margins. Considering less conservative parameters or partial data may lead to potential reduction of more than 10 dB in minimum usable </w:t>
      </w:r>
      <w:r w:rsidRPr="00F6694F">
        <w:rPr>
          <w:lang w:val="en-GB"/>
        </w:rPr>
        <w:lastRenderedPageBreak/>
        <w:t>field strength requirements, which may potentially lead to inadequate planning and then inadequate reception in realistic conditions.</w:t>
      </w:r>
    </w:p>
    <w:p w14:paraId="483E02E5" w14:textId="77777777" w:rsidR="00F50A81" w:rsidRPr="00F6694F" w:rsidRDefault="00F50A81" w:rsidP="00F50A81">
      <w:pPr>
        <w:rPr>
          <w:lang w:val="en-GB"/>
        </w:rPr>
      </w:pPr>
      <w:r w:rsidRPr="00F6694F">
        <w:rPr>
          <w:lang w:val="en-GB"/>
        </w:rPr>
        <w:t>The various channel models, reception modes, and details related to the analysis and calculations for deriving the minimum required field strength for allowing an adequate operation of HD Radio receivers are provided in § 3.</w:t>
      </w:r>
    </w:p>
    <w:p w14:paraId="0E01D3F3" w14:textId="77777777" w:rsidR="00F50A81" w:rsidRPr="00F6694F" w:rsidRDefault="00F50A81" w:rsidP="00F50A81">
      <w:pPr>
        <w:rPr>
          <w:lang w:val="en-GB"/>
        </w:rPr>
      </w:pPr>
      <w:r w:rsidRPr="00F6694F">
        <w:rPr>
          <w:lang w:val="en-GB"/>
        </w:rPr>
        <w:t>In certain HD Radio system configurations (i.e. system modes) where both channels P1 (included in PL+PU digital block-pair) and P3 (included in SL+SU and TL+TU) are active, and where power level settings for each block-pair are different, separate requirements (</w:t>
      </w:r>
      <w:r w:rsidRPr="00F6694F">
        <w:rPr>
          <w:i/>
          <w:lang w:val="en-GB"/>
        </w:rPr>
        <w:t>C</w:t>
      </w:r>
      <w:r w:rsidRPr="00F6694F">
        <w:rPr>
          <w:lang w:val="en-GB"/>
        </w:rPr>
        <w:t>/</w:t>
      </w:r>
      <w:r w:rsidRPr="00F6694F">
        <w:rPr>
          <w:i/>
          <w:lang w:val="en-GB"/>
        </w:rPr>
        <w:t>N</w:t>
      </w:r>
      <w:r w:rsidRPr="00F6694F">
        <w:rPr>
          <w:lang w:val="en-GB"/>
        </w:rPr>
        <w:t>) are used for planning and are specifically indicated in the Tables in this section.</w:t>
      </w:r>
    </w:p>
    <w:p w14:paraId="772CD310" w14:textId="77777777" w:rsidR="00F50A81" w:rsidRPr="00F6694F" w:rsidRDefault="00F50A81" w:rsidP="00F50A81">
      <w:pPr>
        <w:pStyle w:val="Heading2"/>
        <w:rPr>
          <w:lang w:val="en-GB"/>
        </w:rPr>
      </w:pPr>
      <w:r w:rsidRPr="00F6694F">
        <w:rPr>
          <w:lang w:val="en-GB"/>
        </w:rPr>
        <w:t>5.1</w:t>
      </w:r>
      <w:r w:rsidRPr="00F6694F">
        <w:rPr>
          <w:lang w:val="en-GB"/>
        </w:rPr>
        <w:tab/>
        <w:t xml:space="preserve">Minimum </w:t>
      </w:r>
      <w:r w:rsidRPr="00F6694F">
        <w:rPr>
          <w:i/>
          <w:lang w:val="en-GB"/>
        </w:rPr>
        <w:t>C</w:t>
      </w:r>
      <w:r w:rsidRPr="00F6694F">
        <w:rPr>
          <w:lang w:val="en-GB"/>
        </w:rPr>
        <w:t>/</w:t>
      </w:r>
      <w:r w:rsidRPr="00F6694F">
        <w:rPr>
          <w:i/>
          <w:lang w:val="en-GB"/>
        </w:rPr>
        <w:t>N</w:t>
      </w:r>
      <w:r w:rsidRPr="00F6694F">
        <w:rPr>
          <w:lang w:val="en-GB"/>
        </w:rPr>
        <w:t xml:space="preserve"> </w:t>
      </w:r>
    </w:p>
    <w:p w14:paraId="0DA9F916" w14:textId="0254337D" w:rsidR="00F50A81" w:rsidRPr="00F6694F" w:rsidRDefault="00F50A81" w:rsidP="00F50A81">
      <w:pPr>
        <w:rPr>
          <w:lang w:val="en-GB"/>
        </w:rPr>
      </w:pPr>
      <w:r w:rsidRPr="00F6694F">
        <w:rPr>
          <w:i/>
          <w:lang w:val="en-GB"/>
        </w:rPr>
        <w:t>C</w:t>
      </w:r>
      <w:r w:rsidRPr="00F6694F">
        <w:rPr>
          <w:lang w:val="en-GB"/>
        </w:rPr>
        <w:t>/</w:t>
      </w:r>
      <w:r w:rsidRPr="00F6694F">
        <w:rPr>
          <w:i/>
          <w:lang w:val="en-GB"/>
        </w:rPr>
        <w:t>N</w:t>
      </w:r>
      <w:r w:rsidRPr="00F6694F">
        <w:rPr>
          <w:lang w:val="en-GB"/>
        </w:rPr>
        <w:t xml:space="preserve"> values (at </w:t>
      </w:r>
      <w:r w:rsidRPr="00DC2D53">
        <w:rPr>
          <w:i/>
          <w:iCs/>
          <w:lang w:val="en-GB"/>
        </w:rPr>
        <w:t>f</w:t>
      </w:r>
      <w:r w:rsidRPr="00F6694F">
        <w:rPr>
          <w:lang w:val="en-GB"/>
        </w:rPr>
        <w:t xml:space="preserve"> = 1 MHz) are provided for an average decoded BER of 1</w:t>
      </w:r>
      <w:r w:rsidR="00DC2D53">
        <w:rPr>
          <w:lang w:val="en-GB"/>
        </w:rPr>
        <w:t>×</w:t>
      </w:r>
      <w:r w:rsidRPr="00F6694F">
        <w:rPr>
          <w:lang w:val="en-GB"/>
        </w:rPr>
        <w:t>10</w:t>
      </w:r>
      <w:r w:rsidR="00DC2D53">
        <w:rPr>
          <w:vertAlign w:val="superscript"/>
          <w:lang w:val="en-GB"/>
        </w:rPr>
        <w:t>−</w:t>
      </w:r>
      <w:r w:rsidRPr="00F6694F">
        <w:rPr>
          <w:vertAlign w:val="superscript"/>
          <w:lang w:val="en-GB"/>
        </w:rPr>
        <w:t>4</w:t>
      </w:r>
      <w:r w:rsidRPr="00F6694F">
        <w:rPr>
          <w:lang w:val="en-GB"/>
        </w:rPr>
        <w:t xml:space="preserve"> as a reference operating point for providing services. These values are provided in terms of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(dB-Hz), reflecting the ratio of the analogue (or otherwise measurable reference) carrier frequency power to the noise density (in 1 Hz).</w:t>
      </w:r>
    </w:p>
    <w:p w14:paraId="4CC5869A" w14:textId="77777777" w:rsidR="00F50A81" w:rsidRPr="00F6694F" w:rsidRDefault="00F50A81" w:rsidP="00F50A81">
      <w:pPr>
        <w:rPr>
          <w:lang w:val="en-GB"/>
        </w:rPr>
      </w:pPr>
      <w:r w:rsidRPr="00F6694F">
        <w:rPr>
          <w:lang w:val="en-GB"/>
        </w:rPr>
        <w:t>In considering the propagation factors and noise-related information, as provided in Recommendation ITU-R P.1321, and particularly their large variability or their level of uncertainty, and based on potential (and actual) usage scenarios of various HD Radio receiver types, the following approach is applied for planning:</w:t>
      </w:r>
    </w:p>
    <w:p w14:paraId="50C991F8" w14:textId="275AB840" w:rsidR="00F50A81" w:rsidRPr="00F6694F" w:rsidRDefault="00F50A81" w:rsidP="00F50A81">
      <w:pPr>
        <w:pStyle w:val="enumlev1"/>
        <w:rPr>
          <w:lang w:val="en-GB"/>
        </w:rPr>
      </w:pPr>
      <w:r w:rsidRPr="00F6694F">
        <w:rPr>
          <w:lang w:val="en-GB"/>
        </w:rPr>
        <w:t>1</w:t>
      </w:r>
      <w:r w:rsidRPr="00F6694F">
        <w:rPr>
          <w:lang w:val="en-GB"/>
        </w:rPr>
        <w:tab/>
        <w:t xml:space="preserve">A single coding rate and an interleaver span that far exceeds the indicated composite wave time span are employed (see Table </w:t>
      </w:r>
      <w:r w:rsidR="000D7CF1">
        <w:rPr>
          <w:lang w:val="en-GB"/>
        </w:rPr>
        <w:t>1</w:t>
      </w:r>
      <w:r w:rsidRPr="00F6694F">
        <w:rPr>
          <w:lang w:val="en-GB"/>
        </w:rPr>
        <w:t>). Therefore, no significant dependency on the wave composition variants is considered.</w:t>
      </w:r>
    </w:p>
    <w:p w14:paraId="5FF1B0A2" w14:textId="77777777" w:rsidR="00F50A81" w:rsidRPr="00F6694F" w:rsidRDefault="00F50A81" w:rsidP="00F50A81">
      <w:pPr>
        <w:pStyle w:val="enumlev1"/>
        <w:rPr>
          <w:lang w:val="en-GB"/>
        </w:rPr>
      </w:pPr>
      <w:r w:rsidRPr="00F6694F">
        <w:rPr>
          <w:lang w:val="en-GB"/>
        </w:rPr>
        <w:t>2</w:t>
      </w:r>
      <w:r w:rsidRPr="00F6694F">
        <w:rPr>
          <w:lang w:val="en-GB"/>
        </w:rPr>
        <w:tab/>
        <w:t>For fixed reception, only noise (ambient, man-made) is considered.</w:t>
      </w:r>
    </w:p>
    <w:p w14:paraId="56121303" w14:textId="77777777" w:rsidR="00F50A81" w:rsidRPr="00F6694F" w:rsidRDefault="00F50A81" w:rsidP="00F50A81">
      <w:pPr>
        <w:pStyle w:val="enumlev1"/>
        <w:rPr>
          <w:lang w:val="en-GB"/>
        </w:rPr>
      </w:pPr>
      <w:r w:rsidRPr="00F6694F">
        <w:rPr>
          <w:lang w:val="en-GB"/>
        </w:rPr>
        <w:t>3</w:t>
      </w:r>
      <w:r w:rsidRPr="00F6694F">
        <w:rPr>
          <w:lang w:val="en-GB"/>
        </w:rPr>
        <w:tab/>
        <w:t xml:space="preserve">For mobile receivers, typical usage is more likely to be experienced in urban areas. In addition, analysis and actual tests have not shown significant differences of impact on reception, between urban conditions (55 km/h) and suburban conditions (100 km/h), with often urban environment causing more signal disruption. Therefore, urban reception conditions analysis, which employs more aggressive GCS dispersive profiles, </w:t>
      </w:r>
      <w:r w:rsidRPr="00F6694F">
        <w:rPr>
          <w:rFonts w:hint="eastAsia"/>
          <w:lang w:val="en-GB" w:eastAsia="zh-CN"/>
        </w:rPr>
        <w:t>is</w:t>
      </w:r>
      <w:r w:rsidRPr="00F6694F">
        <w:rPr>
          <w:lang w:val="en-GB"/>
        </w:rPr>
        <w:t xml:space="preserve"> used for planning purposes.</w:t>
      </w:r>
    </w:p>
    <w:p w14:paraId="0E7043F8" w14:textId="77777777" w:rsidR="00F50A81" w:rsidRPr="00F6694F" w:rsidRDefault="00F50A81" w:rsidP="00F50A81">
      <w:pPr>
        <w:pStyle w:val="enumlev1"/>
        <w:rPr>
          <w:lang w:val="en-GB"/>
        </w:rPr>
      </w:pPr>
      <w:r w:rsidRPr="00F6694F">
        <w:rPr>
          <w:lang w:val="en-GB"/>
        </w:rPr>
        <w:t>4</w:t>
      </w:r>
      <w:r w:rsidRPr="00F6694F">
        <w:rPr>
          <w:lang w:val="en-GB"/>
        </w:rPr>
        <w:tab/>
        <w:t>For portable receivers, it is assumed that they are likely to be used for quasi-static reception, thus quasi-static (0 km/h) outdoor conditions. Therefore, such reception is used in conjunction with portable receivers for planning purposes. Only noise (ambient, man-made) is considered.</w:t>
      </w:r>
    </w:p>
    <w:p w14:paraId="03EC2776" w14:textId="77777777" w:rsidR="00F50A81" w:rsidRPr="00F6694F" w:rsidRDefault="00F50A81" w:rsidP="00F50A81">
      <w:pPr>
        <w:rPr>
          <w:lang w:val="en-GB"/>
        </w:rPr>
      </w:pPr>
      <w:r w:rsidRPr="00F6694F">
        <w:rPr>
          <w:lang w:val="en-GB"/>
        </w:rPr>
        <w:t xml:space="preserve">The signal-to-noise requirements for the HD Radio system are provided in terms of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(carrier power to noise spectral density ratio). The carrier frequency power is an easily measurable reference. These values consider the ratio of the analogue host carrier frequency power to the total power of the digital block-pair for the hybrid configurations. Similarly, these values consider already the ratio of the transmitted carrier frequency power to the total power of the digital block</w:t>
      </w:r>
      <w:r w:rsidRPr="00F6694F">
        <w:rPr>
          <w:lang w:val="en-GB"/>
        </w:rPr>
        <w:noBreakHyphen/>
        <w:t>pair for the all-digital configurations.</w:t>
      </w:r>
    </w:p>
    <w:p w14:paraId="15B28D59" w14:textId="77777777" w:rsidR="00F50A81" w:rsidRPr="00F6694F" w:rsidRDefault="00F50A81" w:rsidP="00F50A81">
      <w:pPr>
        <w:rPr>
          <w:lang w:val="en-GB"/>
        </w:rPr>
      </w:pPr>
      <w:r w:rsidRPr="00F6694F">
        <w:rPr>
          <w:lang w:val="en-GB"/>
        </w:rPr>
        <w:t xml:space="preserve">The ratio of the carrier frequency power to the total power of the digital block-pair may be adjusted using the power adjustment parameters </w:t>
      </w:r>
      <w:r w:rsidRPr="00F6694F">
        <w:rPr>
          <w:i/>
          <w:lang w:val="en-GB"/>
        </w:rPr>
        <w:t>L</w:t>
      </w:r>
      <w:r w:rsidRPr="00F6694F">
        <w:rPr>
          <w:i/>
          <w:vertAlign w:val="subscript"/>
          <w:lang w:val="en-GB"/>
        </w:rPr>
        <w:t>p</w:t>
      </w:r>
      <w:r w:rsidRPr="00F6694F">
        <w:rPr>
          <w:lang w:val="en-GB"/>
        </w:rPr>
        <w:t xml:space="preserve">, </w:t>
      </w:r>
      <w:r w:rsidRPr="00F6694F">
        <w:rPr>
          <w:i/>
          <w:lang w:val="en-GB"/>
        </w:rPr>
        <w:t>L</w:t>
      </w:r>
      <w:r w:rsidRPr="00F6694F">
        <w:rPr>
          <w:i/>
          <w:vertAlign w:val="subscript"/>
          <w:lang w:val="en-GB"/>
        </w:rPr>
        <w:t>st</w:t>
      </w:r>
      <w:r w:rsidRPr="00F6694F">
        <w:rPr>
          <w:lang w:val="en-GB"/>
        </w:rPr>
        <w:t xml:space="preserve"> and </w:t>
      </w:r>
      <w:r w:rsidRPr="00F6694F">
        <w:rPr>
          <w:i/>
          <w:lang w:val="en-GB"/>
        </w:rPr>
        <w:t>L</w:t>
      </w:r>
      <w:r w:rsidRPr="00F6694F">
        <w:rPr>
          <w:i/>
          <w:vertAlign w:val="subscript"/>
          <w:lang w:val="en-GB"/>
        </w:rPr>
        <w:t>s</w:t>
      </w:r>
      <w:r w:rsidRPr="00F6694F">
        <w:rPr>
          <w:b/>
          <w:vertAlign w:val="subscript"/>
          <w:lang w:val="en-GB"/>
        </w:rPr>
        <w:t xml:space="preserve"> </w:t>
      </w:r>
      <w:r w:rsidRPr="00F6694F">
        <w:rPr>
          <w:lang w:val="en-GB"/>
        </w:rPr>
        <w:t xml:space="preserve">(as defined in </w:t>
      </w:r>
      <w:r w:rsidRPr="00F6694F">
        <w:rPr>
          <w:lang w:val="en-GB" w:eastAsia="zh-CN"/>
        </w:rPr>
        <w:t>Annex</w:t>
      </w:r>
      <w:r w:rsidRPr="00F6694F">
        <w:rPr>
          <w:lang w:val="en-GB"/>
        </w:rPr>
        <w:t xml:space="preserve"> 1).</w:t>
      </w:r>
    </w:p>
    <w:p w14:paraId="7DE53AA3" w14:textId="77777777" w:rsidR="00F50A81" w:rsidRPr="00F6694F" w:rsidRDefault="00F50A81" w:rsidP="00F50A81">
      <w:pPr>
        <w:rPr>
          <w:lang w:val="en-GB"/>
        </w:rPr>
      </w:pPr>
      <w:r w:rsidRPr="00F6694F">
        <w:rPr>
          <w:lang w:val="en-GB"/>
        </w:rPr>
        <w:t xml:space="preserve">The cases (and models) and their related required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(carrier power to noise spectral density ratio) as analysed for planning purposes are provided in Table 8 for the parameter-dependent adjustable settings. All the values are rounded towards the nearest 0.5 dB-Hz.</w:t>
      </w:r>
    </w:p>
    <w:p w14:paraId="5E077EF7" w14:textId="77777777" w:rsidR="00F50A81" w:rsidRPr="00F6694F" w:rsidRDefault="00F50A81" w:rsidP="00F50A81">
      <w:pPr>
        <w:pStyle w:val="TableNo"/>
        <w:rPr>
          <w:b/>
          <w:i/>
          <w:lang w:val="en-GB"/>
        </w:rPr>
      </w:pPr>
      <w:r w:rsidRPr="00F6694F">
        <w:rPr>
          <w:lang w:val="en-GB"/>
        </w:rPr>
        <w:lastRenderedPageBreak/>
        <w:t>TABLE 8</w:t>
      </w:r>
    </w:p>
    <w:p w14:paraId="609EBE64" w14:textId="77777777" w:rsidR="00F50A81" w:rsidRPr="00F6694F" w:rsidRDefault="00F50A81" w:rsidP="00F50A81">
      <w:pPr>
        <w:pStyle w:val="Tabletitle"/>
        <w:rPr>
          <w:i/>
          <w:lang w:val="en-GB"/>
        </w:rPr>
      </w:pPr>
      <w:r w:rsidRPr="00F6694F">
        <w:rPr>
          <w:lang w:val="en-GB"/>
        </w:rPr>
        <w:t xml:space="preserve">HD radio receiver required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for various reception modes (adjustable settings)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715"/>
        <w:gridCol w:w="2334"/>
        <w:gridCol w:w="1801"/>
        <w:gridCol w:w="1890"/>
        <w:gridCol w:w="1890"/>
      </w:tblGrid>
      <w:tr w:rsidR="00F50A81" w14:paraId="4E9BEB7D" w14:textId="77777777" w:rsidTr="00946C92">
        <w:trPr>
          <w:jc w:val="center"/>
        </w:trPr>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FAFB6A" w14:textId="77777777" w:rsidR="00F50A81" w:rsidRPr="0084236F" w:rsidRDefault="00F50A81" w:rsidP="002D77A9">
            <w:pPr>
              <w:pStyle w:val="Tablehead"/>
            </w:pPr>
            <w:r w:rsidRPr="0084236F">
              <w:t>Reception mode</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8BD95D" w14:textId="77777777" w:rsidR="00F50A81" w:rsidRDefault="00F50A81" w:rsidP="002D77A9">
            <w:pPr>
              <w:pStyle w:val="Tablehead"/>
            </w:pPr>
            <w:r>
              <w:t>FX</w:t>
            </w:r>
          </w:p>
        </w:tc>
        <w:tc>
          <w:tcPr>
            <w:tcW w:w="1890" w:type="dxa"/>
            <w:tcBorders>
              <w:top w:val="single" w:sz="4" w:space="0" w:color="auto"/>
              <w:left w:val="single" w:sz="4" w:space="0" w:color="auto"/>
              <w:bottom w:val="single" w:sz="4" w:space="0" w:color="auto"/>
              <w:right w:val="single" w:sz="4" w:space="0" w:color="auto"/>
            </w:tcBorders>
            <w:hideMark/>
          </w:tcPr>
          <w:p w14:paraId="6F1EA60A" w14:textId="77777777" w:rsidR="00F50A81" w:rsidRDefault="00F50A81" w:rsidP="002D77A9">
            <w:pPr>
              <w:pStyle w:val="Tablehead"/>
            </w:pPr>
            <w:r>
              <w:t>MO</w:t>
            </w:r>
          </w:p>
        </w:tc>
        <w:tc>
          <w:tcPr>
            <w:tcW w:w="1890" w:type="dxa"/>
            <w:tcBorders>
              <w:top w:val="single" w:sz="4" w:space="0" w:color="auto"/>
              <w:left w:val="single" w:sz="4" w:space="0" w:color="auto"/>
              <w:bottom w:val="single" w:sz="4" w:space="0" w:color="auto"/>
              <w:right w:val="single" w:sz="4" w:space="0" w:color="auto"/>
            </w:tcBorders>
            <w:hideMark/>
          </w:tcPr>
          <w:p w14:paraId="05D4C526" w14:textId="77777777" w:rsidR="00F50A81" w:rsidRDefault="00F50A81" w:rsidP="002D77A9">
            <w:pPr>
              <w:pStyle w:val="Tablehead"/>
            </w:pPr>
            <w:r>
              <w:t>PO</w:t>
            </w:r>
          </w:p>
        </w:tc>
      </w:tr>
      <w:tr w:rsidR="00F50A81" w14:paraId="20063323" w14:textId="77777777" w:rsidTr="00946C92">
        <w:trPr>
          <w:jc w:val="center"/>
        </w:trPr>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A60C73" w14:textId="77777777" w:rsidR="00F50A81" w:rsidRPr="002D77A9" w:rsidRDefault="00F50A81" w:rsidP="002D77A9">
            <w:pPr>
              <w:pStyle w:val="Tabletext"/>
              <w:jc w:val="left"/>
              <w:rPr>
                <w:bCs/>
              </w:rPr>
            </w:pPr>
            <w:r w:rsidRPr="002D77A9">
              <w:rPr>
                <w:bCs/>
              </w:rPr>
              <w:t>Channel model symbol</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3388326" w14:textId="77777777" w:rsidR="00F50A81" w:rsidRDefault="00F50A81" w:rsidP="00946C92">
            <w:pPr>
              <w:pStyle w:val="Tabletext"/>
              <w:jc w:val="center"/>
            </w:pPr>
            <w:r>
              <w:t>FXWGN</w:t>
            </w:r>
          </w:p>
        </w:tc>
        <w:tc>
          <w:tcPr>
            <w:tcW w:w="1890" w:type="dxa"/>
            <w:tcBorders>
              <w:top w:val="single" w:sz="4" w:space="0" w:color="auto"/>
              <w:left w:val="single" w:sz="4" w:space="0" w:color="auto"/>
              <w:bottom w:val="single" w:sz="4" w:space="0" w:color="auto"/>
              <w:right w:val="single" w:sz="4" w:space="0" w:color="auto"/>
            </w:tcBorders>
            <w:hideMark/>
          </w:tcPr>
          <w:p w14:paraId="3A0C2DCF" w14:textId="77777777" w:rsidR="00F50A81" w:rsidRDefault="00F50A81" w:rsidP="00946C92">
            <w:pPr>
              <w:pStyle w:val="Tabletext"/>
              <w:jc w:val="center"/>
            </w:pPr>
            <w:r>
              <w:t>UFGCS/RFGCS</w:t>
            </w:r>
          </w:p>
        </w:tc>
        <w:tc>
          <w:tcPr>
            <w:tcW w:w="1890" w:type="dxa"/>
            <w:tcBorders>
              <w:top w:val="single" w:sz="4" w:space="0" w:color="auto"/>
              <w:left w:val="single" w:sz="4" w:space="0" w:color="auto"/>
              <w:bottom w:val="single" w:sz="4" w:space="0" w:color="auto"/>
              <w:right w:val="single" w:sz="4" w:space="0" w:color="auto"/>
            </w:tcBorders>
            <w:hideMark/>
          </w:tcPr>
          <w:p w14:paraId="00463259" w14:textId="77777777" w:rsidR="00F50A81" w:rsidRDefault="00F50A81" w:rsidP="00946C92">
            <w:pPr>
              <w:pStyle w:val="Tabletext"/>
              <w:jc w:val="center"/>
            </w:pPr>
            <w:r>
              <w:t>FXWGN</w:t>
            </w:r>
          </w:p>
        </w:tc>
      </w:tr>
      <w:tr w:rsidR="00F50A81" w14:paraId="447BBC6A" w14:textId="77777777" w:rsidTr="00946C92">
        <w:trPr>
          <w:jc w:val="center"/>
        </w:trPr>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E47F0A" w14:textId="77777777" w:rsidR="00F50A81" w:rsidRPr="002D77A9" w:rsidRDefault="00F50A81" w:rsidP="002D77A9">
            <w:pPr>
              <w:pStyle w:val="Tabletext"/>
              <w:jc w:val="left"/>
              <w:rPr>
                <w:bCs/>
              </w:rPr>
            </w:pPr>
            <w:r w:rsidRPr="002D77A9">
              <w:rPr>
                <w:bCs/>
              </w:rPr>
              <w:t>Environment</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0EA62C5" w14:textId="77777777" w:rsidR="00F50A81" w:rsidRDefault="00F50A81" w:rsidP="00946C92">
            <w:pPr>
              <w:pStyle w:val="Tabletext"/>
              <w:jc w:val="center"/>
            </w:pPr>
            <w:r>
              <w:t>Suburban/Urban</w:t>
            </w:r>
          </w:p>
        </w:tc>
        <w:tc>
          <w:tcPr>
            <w:tcW w:w="1890" w:type="dxa"/>
            <w:tcBorders>
              <w:top w:val="single" w:sz="4" w:space="0" w:color="auto"/>
              <w:left w:val="single" w:sz="4" w:space="0" w:color="auto"/>
              <w:bottom w:val="single" w:sz="4" w:space="0" w:color="auto"/>
              <w:right w:val="single" w:sz="4" w:space="0" w:color="auto"/>
            </w:tcBorders>
            <w:hideMark/>
          </w:tcPr>
          <w:p w14:paraId="1ADC0BFE" w14:textId="77777777" w:rsidR="00F50A81" w:rsidRDefault="00F50A81" w:rsidP="00946C92">
            <w:pPr>
              <w:pStyle w:val="Tabletext"/>
              <w:jc w:val="center"/>
            </w:pPr>
            <w:r>
              <w:t>Suburban/Urban</w:t>
            </w:r>
          </w:p>
        </w:tc>
        <w:tc>
          <w:tcPr>
            <w:tcW w:w="1890" w:type="dxa"/>
            <w:tcBorders>
              <w:top w:val="single" w:sz="4" w:space="0" w:color="auto"/>
              <w:left w:val="single" w:sz="4" w:space="0" w:color="auto"/>
              <w:bottom w:val="single" w:sz="4" w:space="0" w:color="auto"/>
              <w:right w:val="single" w:sz="4" w:space="0" w:color="auto"/>
            </w:tcBorders>
            <w:hideMark/>
          </w:tcPr>
          <w:p w14:paraId="06C4BC62" w14:textId="77777777" w:rsidR="00F50A81" w:rsidRDefault="00F50A81" w:rsidP="00946C92">
            <w:pPr>
              <w:pStyle w:val="Tabletext"/>
              <w:jc w:val="center"/>
            </w:pPr>
            <w:r>
              <w:t>Suburban/Urban</w:t>
            </w:r>
          </w:p>
        </w:tc>
      </w:tr>
      <w:tr w:rsidR="00F50A81" w14:paraId="03223FDF" w14:textId="77777777" w:rsidTr="00946C92">
        <w:trPr>
          <w:jc w:val="center"/>
        </w:trPr>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F80CEB" w14:textId="77777777" w:rsidR="00F50A81" w:rsidRPr="002D77A9" w:rsidRDefault="00F50A81" w:rsidP="002D77A9">
            <w:pPr>
              <w:pStyle w:val="Tabletext"/>
              <w:jc w:val="left"/>
              <w:rPr>
                <w:bCs/>
              </w:rPr>
            </w:pPr>
            <w:r w:rsidRPr="002D77A9">
              <w:rPr>
                <w:bCs/>
              </w:rPr>
              <w:t>Speed (km/h)</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C14681E" w14:textId="77777777" w:rsidR="00F50A81" w:rsidRDefault="00F50A81" w:rsidP="00946C92">
            <w:pPr>
              <w:pStyle w:val="Tabletext"/>
              <w:jc w:val="center"/>
            </w:pPr>
            <w:r>
              <w:t>0 (static)</w:t>
            </w:r>
          </w:p>
        </w:tc>
        <w:tc>
          <w:tcPr>
            <w:tcW w:w="1890" w:type="dxa"/>
            <w:tcBorders>
              <w:top w:val="single" w:sz="4" w:space="0" w:color="auto"/>
              <w:left w:val="single" w:sz="4" w:space="0" w:color="auto"/>
              <w:bottom w:val="single" w:sz="4" w:space="0" w:color="auto"/>
              <w:right w:val="single" w:sz="4" w:space="0" w:color="auto"/>
            </w:tcBorders>
            <w:hideMark/>
          </w:tcPr>
          <w:p w14:paraId="55EB0B15" w14:textId="77777777" w:rsidR="00F50A81" w:rsidRDefault="00F50A81" w:rsidP="00946C92">
            <w:pPr>
              <w:pStyle w:val="Tabletext"/>
              <w:jc w:val="center"/>
            </w:pPr>
            <w:r>
              <w:t>55, 100 (driving)</w:t>
            </w:r>
          </w:p>
        </w:tc>
        <w:tc>
          <w:tcPr>
            <w:tcW w:w="1890" w:type="dxa"/>
            <w:tcBorders>
              <w:top w:val="single" w:sz="4" w:space="0" w:color="auto"/>
              <w:left w:val="single" w:sz="4" w:space="0" w:color="auto"/>
              <w:bottom w:val="single" w:sz="4" w:space="0" w:color="auto"/>
              <w:right w:val="single" w:sz="4" w:space="0" w:color="auto"/>
            </w:tcBorders>
            <w:hideMark/>
          </w:tcPr>
          <w:p w14:paraId="351509B5" w14:textId="77777777" w:rsidR="00F50A81" w:rsidRDefault="00F50A81" w:rsidP="00946C92">
            <w:pPr>
              <w:pStyle w:val="Tabletext"/>
              <w:jc w:val="center"/>
            </w:pPr>
            <w:r>
              <w:t>0 (quasi static)</w:t>
            </w:r>
          </w:p>
        </w:tc>
      </w:tr>
      <w:tr w:rsidR="00F50A81" w14:paraId="3FFCF9D9"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53F8FCB1" w14:textId="77777777" w:rsidR="00F50A81" w:rsidRPr="002D77A9" w:rsidRDefault="00F50A81" w:rsidP="00946C92">
            <w:pPr>
              <w:pStyle w:val="Tabletext"/>
              <w:rPr>
                <w:bCs/>
              </w:rPr>
            </w:pPr>
            <w:r w:rsidRPr="002D77A9">
              <w:rPr>
                <w:bCs/>
              </w:rPr>
              <w:t>MA1 – 10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1202F25D"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 </w:t>
            </w:r>
          </w:p>
          <w:p w14:paraId="16189F06" w14:textId="77777777" w:rsidR="00F50A81" w:rsidRPr="002D77A9" w:rsidRDefault="00F50A81" w:rsidP="002D77A9">
            <w:pPr>
              <w:pStyle w:val="Tabletext"/>
              <w:jc w:val="left"/>
              <w:rPr>
                <w:bCs/>
              </w:rPr>
            </w:pPr>
            <w:r w:rsidRPr="002D77A9">
              <w:rPr>
                <w:bCs/>
              </w:rPr>
              <w:t>For receiving P1</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4999565C" w14:textId="463A87C7" w:rsidR="00F50A81" w:rsidRDefault="00F50A81" w:rsidP="00946C92">
            <w:pPr>
              <w:pStyle w:val="Tabletext"/>
              <w:jc w:val="center"/>
            </w:pPr>
            <w:r>
              <w:t xml:space="preserve">53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A92F592" w14:textId="2C5654A7" w:rsidR="00F50A81" w:rsidRDefault="00F50A81" w:rsidP="00946C92">
            <w:pPr>
              <w:pStyle w:val="Tabletext"/>
              <w:jc w:val="center"/>
            </w:pPr>
            <w:r>
              <w:t xml:space="preserve">53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2E395F8" w14:textId="6AEA443B" w:rsidR="00F50A81" w:rsidRDefault="00F50A81" w:rsidP="00946C92">
            <w:pPr>
              <w:pStyle w:val="Tabletext"/>
              <w:jc w:val="center"/>
            </w:pPr>
            <w:r>
              <w:t xml:space="preserve">53 + </w:t>
            </w:r>
            <w:r w:rsidR="002C1A0F">
              <w:t>L</w:t>
            </w:r>
            <w:r w:rsidR="002C1A0F" w:rsidRPr="002C1A0F">
              <w:rPr>
                <w:vertAlign w:val="subscript"/>
              </w:rPr>
              <w:t>p</w:t>
            </w:r>
            <w:r>
              <w:t>*</w:t>
            </w:r>
          </w:p>
        </w:tc>
      </w:tr>
      <w:tr w:rsidR="00F50A81" w14:paraId="7D9E7D60"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6709E0DB" w14:textId="77777777" w:rsidR="00F50A81" w:rsidRPr="002D77A9" w:rsidRDefault="00F50A81" w:rsidP="00946C92">
            <w:pPr>
              <w:pStyle w:val="Tabletext"/>
              <w:rPr>
                <w:bCs/>
              </w:rPr>
            </w:pPr>
            <w:r w:rsidRPr="002D77A9">
              <w:rPr>
                <w:bCs/>
              </w:rPr>
              <w:t>MA1 – 30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01042866"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w:t>
            </w:r>
          </w:p>
          <w:p w14:paraId="178E87AE" w14:textId="77777777" w:rsidR="00F50A81" w:rsidRPr="002D77A9" w:rsidRDefault="00F50A81" w:rsidP="002D77A9">
            <w:pPr>
              <w:pStyle w:val="Tabletext"/>
              <w:jc w:val="left"/>
              <w:rPr>
                <w:bCs/>
              </w:rPr>
            </w:pPr>
            <w:r w:rsidRPr="002D77A9">
              <w:rPr>
                <w:bCs/>
              </w:rPr>
              <w:t>For receiving P1</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51F7E1A6" w14:textId="3270BC3D" w:rsidR="00F50A81" w:rsidRDefault="00F50A81" w:rsidP="00946C92">
            <w:pPr>
              <w:pStyle w:val="Tabletext"/>
              <w:jc w:val="center"/>
            </w:pPr>
            <w:r>
              <w:t xml:space="preserve">53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D986E91" w14:textId="0C5C2110" w:rsidR="00F50A81" w:rsidRDefault="00F50A81" w:rsidP="00946C92">
            <w:pPr>
              <w:pStyle w:val="Tabletext"/>
              <w:jc w:val="center"/>
            </w:pPr>
            <w:r>
              <w:t xml:space="preserve">53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BD676F5" w14:textId="7790B195" w:rsidR="00F50A81" w:rsidRDefault="00F50A81" w:rsidP="00946C92">
            <w:pPr>
              <w:pStyle w:val="Tabletext"/>
              <w:jc w:val="center"/>
            </w:pPr>
            <w:r>
              <w:t xml:space="preserve">53 + </w:t>
            </w:r>
            <w:r w:rsidR="002C1A0F">
              <w:t>L</w:t>
            </w:r>
            <w:r w:rsidR="002C1A0F" w:rsidRPr="002C1A0F">
              <w:rPr>
                <w:vertAlign w:val="subscript"/>
              </w:rPr>
              <w:t>p</w:t>
            </w:r>
            <w:r>
              <w:t>*</w:t>
            </w:r>
          </w:p>
        </w:tc>
      </w:tr>
      <w:tr w:rsidR="00F50A81" w14:paraId="78A3585A"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443CCD0D" w14:textId="77777777" w:rsidR="00F50A81" w:rsidRPr="002D77A9" w:rsidRDefault="00F50A81" w:rsidP="00946C92">
            <w:pPr>
              <w:pStyle w:val="Tabletext"/>
              <w:rPr>
                <w:bCs/>
              </w:rPr>
            </w:pPr>
            <w:r w:rsidRPr="002D77A9">
              <w:rPr>
                <w:bCs/>
              </w:rPr>
              <w:t>MA1 – 30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B934B41"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w:t>
            </w:r>
          </w:p>
          <w:p w14:paraId="0CBAED29" w14:textId="77777777" w:rsidR="00F50A81" w:rsidRPr="002D77A9" w:rsidRDefault="00F50A81" w:rsidP="002D77A9">
            <w:pPr>
              <w:pStyle w:val="Tabletext"/>
              <w:jc w:val="left"/>
              <w:rPr>
                <w:bCs/>
                <w:lang w:val="en-GB"/>
              </w:rPr>
            </w:pPr>
            <w:r w:rsidRPr="002D77A9">
              <w:rPr>
                <w:bCs/>
                <w:lang w:val="en-GB"/>
              </w:rPr>
              <w:t>For receiving P1 and P3</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7A28EAC6" w14:textId="0CAAE9C8" w:rsidR="00F50A81" w:rsidRDefault="00F50A81" w:rsidP="00946C92">
            <w:pPr>
              <w:pStyle w:val="Tabletext"/>
              <w:jc w:val="center"/>
            </w:pPr>
            <w:r>
              <w:t>50.5 + L</w:t>
            </w:r>
            <w:r w:rsidRPr="002C1A0F">
              <w:rPr>
                <w:vertAlign w:val="subscript"/>
              </w:rPr>
              <w:t>st</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EC3A691" w14:textId="77777777" w:rsidR="00F50A81" w:rsidRDefault="00F50A81" w:rsidP="00946C92">
            <w:pPr>
              <w:pStyle w:val="Tabletext"/>
              <w:jc w:val="center"/>
            </w:pPr>
            <w:r>
              <w:t>50.5 + L</w:t>
            </w:r>
            <w:r w:rsidRPr="002C1A0F">
              <w:rPr>
                <w:vertAlign w:val="subscript"/>
              </w:rPr>
              <w:t>st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2D9CD3D" w14:textId="77777777" w:rsidR="00F50A81" w:rsidRDefault="00F50A81" w:rsidP="00946C92">
            <w:pPr>
              <w:pStyle w:val="Tabletext"/>
              <w:jc w:val="center"/>
            </w:pPr>
            <w:r>
              <w:t>50.5 + L</w:t>
            </w:r>
            <w:r w:rsidRPr="002C1A0F">
              <w:rPr>
                <w:vertAlign w:val="subscript"/>
              </w:rPr>
              <w:t>st</w:t>
            </w:r>
          </w:p>
        </w:tc>
      </w:tr>
      <w:tr w:rsidR="00F50A81" w14:paraId="17A8E723"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2D816192" w14:textId="77777777" w:rsidR="00F50A81" w:rsidRPr="002D77A9" w:rsidRDefault="00F50A81" w:rsidP="00946C92">
            <w:pPr>
              <w:pStyle w:val="Tabletext"/>
              <w:rPr>
                <w:bCs/>
              </w:rPr>
            </w:pPr>
            <w:r w:rsidRPr="002D77A9">
              <w:rPr>
                <w:bCs/>
              </w:rPr>
              <w:t>MA3 – 10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788E598"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 </w:t>
            </w:r>
          </w:p>
          <w:p w14:paraId="39DCE3F7" w14:textId="77777777" w:rsidR="00F50A81" w:rsidRPr="002D77A9" w:rsidRDefault="00F50A81" w:rsidP="002D77A9">
            <w:pPr>
              <w:pStyle w:val="Tabletext"/>
              <w:jc w:val="left"/>
              <w:rPr>
                <w:bCs/>
              </w:rPr>
            </w:pPr>
            <w:r w:rsidRPr="002D77A9">
              <w:rPr>
                <w:bCs/>
              </w:rPr>
              <w:t>For receiving P1</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6A225C36" w14:textId="1C6EE8A6" w:rsidR="00F50A81" w:rsidRDefault="00F50A81" w:rsidP="00946C92">
            <w:pPr>
              <w:pStyle w:val="Tabletext"/>
              <w:jc w:val="center"/>
            </w:pPr>
            <w:r>
              <w:t xml:space="preserve">53.5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3386985" w14:textId="382BE722" w:rsidR="00F50A81" w:rsidRDefault="00F50A81" w:rsidP="00946C92">
            <w:pPr>
              <w:pStyle w:val="Tabletext"/>
              <w:jc w:val="center"/>
            </w:pPr>
            <w:r>
              <w:t xml:space="preserve">53.5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634EE5A" w14:textId="614866A9" w:rsidR="00F50A81" w:rsidRDefault="00F50A81" w:rsidP="00946C92">
            <w:pPr>
              <w:pStyle w:val="Tabletext"/>
              <w:jc w:val="center"/>
            </w:pPr>
            <w:r>
              <w:t xml:space="preserve">53.5 + </w:t>
            </w:r>
            <w:r w:rsidR="002C1A0F">
              <w:t>L</w:t>
            </w:r>
            <w:r w:rsidR="002C1A0F" w:rsidRPr="002C1A0F">
              <w:rPr>
                <w:vertAlign w:val="subscript"/>
              </w:rPr>
              <w:t>p</w:t>
            </w:r>
            <w:r>
              <w:t>*</w:t>
            </w:r>
          </w:p>
        </w:tc>
      </w:tr>
      <w:tr w:rsidR="00F50A81" w14:paraId="2E240759"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45B7E788" w14:textId="77777777" w:rsidR="00F50A81" w:rsidRPr="002D77A9" w:rsidRDefault="00F50A81" w:rsidP="00946C92">
            <w:pPr>
              <w:pStyle w:val="Tabletext"/>
              <w:rPr>
                <w:bCs/>
              </w:rPr>
            </w:pPr>
            <w:r w:rsidRPr="002D77A9">
              <w:rPr>
                <w:bCs/>
              </w:rPr>
              <w:t>MA3 – 20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3B3A20A0"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w:t>
            </w:r>
          </w:p>
          <w:p w14:paraId="40027A42" w14:textId="77777777" w:rsidR="00F50A81" w:rsidRPr="002D77A9" w:rsidRDefault="00F50A81" w:rsidP="002D77A9">
            <w:pPr>
              <w:pStyle w:val="Tabletext"/>
              <w:jc w:val="left"/>
              <w:rPr>
                <w:bCs/>
              </w:rPr>
            </w:pPr>
            <w:r w:rsidRPr="002D77A9">
              <w:rPr>
                <w:bCs/>
              </w:rPr>
              <w:t>For receiving P1</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A19118A" w14:textId="5DEAD100" w:rsidR="00F50A81" w:rsidRDefault="00F50A81" w:rsidP="00946C92">
            <w:pPr>
              <w:pStyle w:val="Tabletext"/>
              <w:jc w:val="center"/>
            </w:pPr>
            <w:r>
              <w:t xml:space="preserve">53.5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EC2B39F" w14:textId="51F6AAF6" w:rsidR="00F50A81" w:rsidRDefault="00F50A81" w:rsidP="00946C92">
            <w:pPr>
              <w:pStyle w:val="Tabletext"/>
              <w:jc w:val="center"/>
            </w:pPr>
            <w:r>
              <w:t xml:space="preserve">53.5 + </w:t>
            </w:r>
            <w:r w:rsidR="002C1A0F">
              <w:t>L</w:t>
            </w:r>
            <w:r w:rsidR="002C1A0F" w:rsidRPr="002C1A0F">
              <w:rPr>
                <w:vertAlign w:val="subscript"/>
              </w:rPr>
              <w:t>p</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71C875" w14:textId="4310C8BB" w:rsidR="00F50A81" w:rsidRDefault="00F50A81" w:rsidP="00946C92">
            <w:pPr>
              <w:pStyle w:val="Tabletext"/>
              <w:jc w:val="center"/>
            </w:pPr>
            <w:r>
              <w:t xml:space="preserve">53.5 + </w:t>
            </w:r>
            <w:r w:rsidR="002C1A0F">
              <w:t>L</w:t>
            </w:r>
            <w:r w:rsidR="002C1A0F" w:rsidRPr="002C1A0F">
              <w:rPr>
                <w:vertAlign w:val="subscript"/>
              </w:rPr>
              <w:t>p</w:t>
            </w:r>
            <w:r>
              <w:t>*</w:t>
            </w:r>
          </w:p>
        </w:tc>
      </w:tr>
      <w:tr w:rsidR="00F50A81" w14:paraId="4BA8E971" w14:textId="77777777" w:rsidTr="00946C92">
        <w:trPr>
          <w:jc w:val="center"/>
        </w:trPr>
        <w:tc>
          <w:tcPr>
            <w:tcW w:w="1715" w:type="dxa"/>
            <w:tcBorders>
              <w:top w:val="single" w:sz="4" w:space="0" w:color="auto"/>
              <w:left w:val="single" w:sz="4" w:space="0" w:color="auto"/>
              <w:bottom w:val="single" w:sz="4" w:space="0" w:color="auto"/>
              <w:right w:val="single" w:sz="4" w:space="0" w:color="auto"/>
            </w:tcBorders>
            <w:shd w:val="clear" w:color="auto" w:fill="auto"/>
            <w:hideMark/>
          </w:tcPr>
          <w:p w14:paraId="373AA8D1" w14:textId="77777777" w:rsidR="00F50A81" w:rsidRPr="002D77A9" w:rsidRDefault="00F50A81" w:rsidP="00946C92">
            <w:pPr>
              <w:pStyle w:val="Tabletext"/>
              <w:rPr>
                <w:bCs/>
              </w:rPr>
            </w:pPr>
            <w:r w:rsidRPr="002D77A9">
              <w:rPr>
                <w:bCs/>
              </w:rPr>
              <w:t>MA3 – 20 kHz</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06B1857" w14:textId="77777777" w:rsidR="00F50A81" w:rsidRPr="002D77A9" w:rsidRDefault="00F50A81" w:rsidP="002D77A9">
            <w:pPr>
              <w:pStyle w:val="Tabletext"/>
              <w:jc w:val="left"/>
              <w:rPr>
                <w:bCs/>
                <w:lang w:val="en-GB"/>
              </w:rPr>
            </w:pPr>
            <w:r w:rsidRPr="002D77A9">
              <w:rPr>
                <w:bCs/>
                <w:lang w:val="en-GB"/>
              </w:rPr>
              <w:t xml:space="preserve">Required </w:t>
            </w:r>
            <w:r w:rsidRPr="002D77A9">
              <w:rPr>
                <w:bCs/>
                <w:i/>
                <w:lang w:val="en-GB"/>
              </w:rPr>
              <w:t>C</w:t>
            </w:r>
            <w:r w:rsidRPr="002D77A9">
              <w:rPr>
                <w:bCs/>
                <w:lang w:val="en-GB"/>
              </w:rPr>
              <w:t>/</w:t>
            </w:r>
            <w:r w:rsidRPr="002D77A9">
              <w:rPr>
                <w:bCs/>
                <w:i/>
                <w:lang w:val="en-GB"/>
              </w:rPr>
              <w:t>N</w:t>
            </w:r>
            <w:r w:rsidRPr="002D77A9">
              <w:rPr>
                <w:bCs/>
                <w:vertAlign w:val="subscript"/>
                <w:lang w:val="en-GB"/>
              </w:rPr>
              <w:t>0</w:t>
            </w:r>
            <w:r w:rsidRPr="002D77A9">
              <w:rPr>
                <w:bCs/>
                <w:lang w:val="en-GB"/>
              </w:rPr>
              <w:t xml:space="preserve"> (dB–Hz)</w:t>
            </w:r>
          </w:p>
          <w:p w14:paraId="0791A736" w14:textId="77777777" w:rsidR="00F50A81" w:rsidRPr="002D77A9" w:rsidRDefault="00F50A81" w:rsidP="002D77A9">
            <w:pPr>
              <w:pStyle w:val="Tabletext"/>
              <w:jc w:val="left"/>
              <w:rPr>
                <w:bCs/>
                <w:lang w:val="en-GB"/>
              </w:rPr>
            </w:pPr>
            <w:r w:rsidRPr="002D77A9">
              <w:rPr>
                <w:bCs/>
                <w:lang w:val="en-GB"/>
              </w:rPr>
              <w:t>For receiving P1 and P3</w:t>
            </w:r>
          </w:p>
        </w:tc>
        <w:tc>
          <w:tcPr>
            <w:tcW w:w="18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79C881C7" w14:textId="25094AC8" w:rsidR="00F50A81" w:rsidRDefault="00F50A81" w:rsidP="00946C92">
            <w:pPr>
              <w:pStyle w:val="Tabletext"/>
              <w:jc w:val="center"/>
            </w:pPr>
            <w:r>
              <w:t>53.5 + L</w:t>
            </w:r>
            <w:r w:rsidRPr="002C1A0F">
              <w:rPr>
                <w:vertAlign w:val="subscript"/>
              </w:rPr>
              <w:t>s</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27B438" w14:textId="018BC88C" w:rsidR="00F50A81" w:rsidRDefault="00F50A81" w:rsidP="00946C92">
            <w:pPr>
              <w:pStyle w:val="Tabletext"/>
              <w:jc w:val="center"/>
            </w:pPr>
            <w:r>
              <w:t>53.5 + L</w:t>
            </w:r>
            <w:r w:rsidRPr="002C1A0F">
              <w:rPr>
                <w:vertAlign w:val="subscript"/>
              </w:rPr>
              <w:t>s</w:t>
            </w:r>
            <w: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A3984D0" w14:textId="295092C8" w:rsidR="00F50A81" w:rsidRDefault="00F50A81" w:rsidP="00946C92">
            <w:pPr>
              <w:pStyle w:val="Tabletext"/>
              <w:jc w:val="center"/>
            </w:pPr>
            <w:r>
              <w:t>53.5 + L</w:t>
            </w:r>
            <w:r w:rsidRPr="002C1A0F">
              <w:rPr>
                <w:vertAlign w:val="subscript"/>
              </w:rPr>
              <w:t>s</w:t>
            </w:r>
            <w:r>
              <w:t>*</w:t>
            </w:r>
          </w:p>
        </w:tc>
      </w:tr>
      <w:tr w:rsidR="00F50A81" w14:paraId="53E44F08" w14:textId="77777777" w:rsidTr="00946C92">
        <w:trPr>
          <w:jc w:val="center"/>
        </w:trPr>
        <w:tc>
          <w:tcPr>
            <w:tcW w:w="9630" w:type="dxa"/>
            <w:gridSpan w:val="5"/>
            <w:tcBorders>
              <w:top w:val="single" w:sz="4" w:space="0" w:color="auto"/>
              <w:left w:val="nil"/>
              <w:bottom w:val="nil"/>
              <w:right w:val="nil"/>
            </w:tcBorders>
            <w:shd w:val="clear" w:color="auto" w:fill="auto"/>
          </w:tcPr>
          <w:p w14:paraId="2A1071A3" w14:textId="77777777" w:rsidR="00F50A81" w:rsidRPr="0084236F" w:rsidRDefault="00F50A81" w:rsidP="00946C92">
            <w:pPr>
              <w:pStyle w:val="Tablelegend"/>
            </w:pPr>
            <w:r>
              <w:t>*</w:t>
            </w:r>
            <w:r>
              <w:tab/>
              <w:t>Power adjustment parameter.</w:t>
            </w:r>
          </w:p>
        </w:tc>
      </w:tr>
    </w:tbl>
    <w:p w14:paraId="78B8D76B" w14:textId="77777777" w:rsidR="00F50A81" w:rsidRDefault="00F50A81" w:rsidP="00F50A81">
      <w:pPr>
        <w:pStyle w:val="Tablefin"/>
      </w:pPr>
    </w:p>
    <w:p w14:paraId="662D2B31" w14:textId="77777777" w:rsidR="00F50A81" w:rsidRPr="00F6694F" w:rsidRDefault="00F50A81" w:rsidP="00F50A81">
      <w:pPr>
        <w:pStyle w:val="Heading2"/>
        <w:rPr>
          <w:lang w:val="en-GB"/>
        </w:rPr>
      </w:pPr>
      <w:r w:rsidRPr="00F6694F">
        <w:rPr>
          <w:lang w:val="en-GB"/>
        </w:rPr>
        <w:t>5.2</w:t>
      </w:r>
      <w:r w:rsidRPr="00F6694F">
        <w:rPr>
          <w:lang w:val="en-GB"/>
        </w:rPr>
        <w:tab/>
        <w:t xml:space="preserve">Noise level related audio protection minimum usable field strength (Legacy method) </w:t>
      </w:r>
    </w:p>
    <w:p w14:paraId="6DDED270" w14:textId="77777777" w:rsidR="00F50A81" w:rsidRPr="00F6694F" w:rsidRDefault="00F50A81" w:rsidP="00F50A81">
      <w:pPr>
        <w:rPr>
          <w:lang w:val="en-GB"/>
        </w:rPr>
      </w:pPr>
      <w:r w:rsidRPr="00F6694F">
        <w:rPr>
          <w:lang w:val="en-GB"/>
        </w:rPr>
        <w:t xml:space="preserve">The minimum usable field strength </w:t>
      </w:r>
      <w:r w:rsidRPr="00F6694F">
        <w:rPr>
          <w:i/>
          <w:lang w:val="en-GB"/>
        </w:rPr>
        <w:t>E</w:t>
      </w:r>
      <w:r w:rsidRPr="00F6694F">
        <w:rPr>
          <w:i/>
          <w:vertAlign w:val="subscript"/>
          <w:lang w:val="en-GB"/>
        </w:rPr>
        <w:t>min</w:t>
      </w:r>
      <w:r w:rsidRPr="00F6694F">
        <w:rPr>
          <w:lang w:val="en-GB"/>
        </w:rPr>
        <w:t xml:space="preserve"> for the HD Radio system, using legacy audio protection noise-level-based approach, is indicated in Table 9 through Table 12. All the values are rounded towards the nearest 0.5 dBµV/m.</w:t>
      </w:r>
    </w:p>
    <w:p w14:paraId="183BF226" w14:textId="77777777" w:rsidR="00F50A81" w:rsidRPr="00F6694F" w:rsidRDefault="00F50A81" w:rsidP="00F50A81">
      <w:pPr>
        <w:rPr>
          <w:lang w:val="en-GB"/>
        </w:rPr>
      </w:pPr>
      <w:r w:rsidRPr="00F6694F">
        <w:rPr>
          <w:lang w:val="en-GB"/>
        </w:rPr>
        <w:t>It is noted that the minimum usable field strength is indicated for the carrier frequency (as a measurable reference). It employs the relevant carrier to digital block-pair power ratio (</w:t>
      </w:r>
      <w:r w:rsidRPr="00F6694F">
        <w:rPr>
          <w:i/>
          <w:lang w:val="en-GB"/>
        </w:rPr>
        <w:t>L</w:t>
      </w:r>
      <w:r w:rsidRPr="00F6694F">
        <w:rPr>
          <w:i/>
          <w:vertAlign w:val="subscript"/>
          <w:lang w:val="en-GB"/>
        </w:rPr>
        <w:t>p</w:t>
      </w:r>
      <w:r w:rsidRPr="00F6694F">
        <w:rPr>
          <w:lang w:val="en-GB"/>
        </w:rPr>
        <w:t xml:space="preserve">, </w:t>
      </w:r>
      <w:r w:rsidRPr="00F6694F">
        <w:rPr>
          <w:i/>
          <w:lang w:val="en-GB"/>
        </w:rPr>
        <w:t>L</w:t>
      </w:r>
      <w:r w:rsidRPr="00F6694F">
        <w:rPr>
          <w:i/>
          <w:vertAlign w:val="subscript"/>
          <w:lang w:val="en-GB"/>
        </w:rPr>
        <w:t>st</w:t>
      </w:r>
      <w:r w:rsidRPr="00F6694F">
        <w:rPr>
          <w:lang w:val="en-GB"/>
        </w:rPr>
        <w:t xml:space="preserve"> and </w:t>
      </w:r>
      <w:r w:rsidRPr="00F6694F">
        <w:rPr>
          <w:i/>
          <w:lang w:val="en-GB"/>
        </w:rPr>
        <w:t>L</w:t>
      </w:r>
      <w:r w:rsidRPr="00F6694F">
        <w:rPr>
          <w:i/>
          <w:vertAlign w:val="subscript"/>
          <w:lang w:val="en-GB"/>
        </w:rPr>
        <w:t>s</w:t>
      </w:r>
      <w:r w:rsidRPr="00F6694F">
        <w:rPr>
          <w:lang w:val="en-GB"/>
        </w:rPr>
        <w:t>, respectively).</w:t>
      </w:r>
    </w:p>
    <w:p w14:paraId="4EC55F2A" w14:textId="2630021D" w:rsidR="00F50A81" w:rsidRPr="00F6694F" w:rsidRDefault="00F50A81" w:rsidP="002D77A9">
      <w:pPr>
        <w:pStyle w:val="Note"/>
        <w:rPr>
          <w:lang w:val="en-GB"/>
        </w:rPr>
      </w:pPr>
      <w:r w:rsidRPr="00F6694F">
        <w:rPr>
          <w:lang w:val="en-GB"/>
        </w:rPr>
        <w:t>NOTE</w:t>
      </w:r>
      <w:r w:rsidR="002D77A9">
        <w:rPr>
          <w:lang w:val="en-GB"/>
        </w:rPr>
        <w:t xml:space="preserve"> –</w:t>
      </w:r>
      <w:r w:rsidRPr="00F6694F">
        <w:rPr>
          <w:lang w:val="en-GB"/>
        </w:rPr>
        <w:t xml:space="preserve"> The value of </w:t>
      </w:r>
      <w:r w:rsidRPr="00F6694F">
        <w:rPr>
          <w:i/>
          <w:lang w:val="en-GB"/>
        </w:rPr>
        <w:t>L</w:t>
      </w:r>
      <w:r w:rsidRPr="00F6694F">
        <w:rPr>
          <w:i/>
          <w:vertAlign w:val="subscript"/>
          <w:lang w:val="en-GB"/>
        </w:rPr>
        <w:t>p</w:t>
      </w:r>
      <w:r w:rsidRPr="00F6694F">
        <w:rPr>
          <w:lang w:val="en-GB"/>
        </w:rPr>
        <w:t xml:space="preserve">, </w:t>
      </w:r>
      <w:r w:rsidRPr="00F6694F">
        <w:rPr>
          <w:i/>
          <w:lang w:val="en-GB"/>
        </w:rPr>
        <w:t>L</w:t>
      </w:r>
      <w:r w:rsidRPr="00F6694F">
        <w:rPr>
          <w:i/>
          <w:vertAlign w:val="subscript"/>
          <w:lang w:val="en-GB"/>
        </w:rPr>
        <w:t>st</w:t>
      </w:r>
      <w:r w:rsidRPr="00F6694F">
        <w:rPr>
          <w:lang w:val="en-GB"/>
        </w:rPr>
        <w:t xml:space="preserve"> and </w:t>
      </w:r>
      <w:r w:rsidRPr="00F6694F">
        <w:rPr>
          <w:i/>
          <w:lang w:val="en-GB"/>
        </w:rPr>
        <w:t>L</w:t>
      </w:r>
      <w:r w:rsidRPr="00F6694F">
        <w:rPr>
          <w:i/>
          <w:vertAlign w:val="subscript"/>
          <w:lang w:val="en-GB"/>
        </w:rPr>
        <w:t>s</w:t>
      </w:r>
      <w:r w:rsidRPr="00F6694F">
        <w:rPr>
          <w:vertAlign w:val="subscript"/>
          <w:lang w:val="en-GB"/>
        </w:rPr>
        <w:t xml:space="preserve"> </w:t>
      </w:r>
      <w:r w:rsidRPr="00F6694F">
        <w:rPr>
          <w:lang w:val="en-GB"/>
        </w:rPr>
        <w:t xml:space="preserve">may vary from one configuration to another. </w:t>
      </w:r>
    </w:p>
    <w:p w14:paraId="04E0B36A" w14:textId="77777777" w:rsidR="00F50A81" w:rsidRPr="00F6694F" w:rsidRDefault="00F50A81" w:rsidP="00F50A81">
      <w:pPr>
        <w:rPr>
          <w:lang w:val="en-GB"/>
        </w:rPr>
      </w:pPr>
      <w:r w:rsidRPr="00F6694F">
        <w:rPr>
          <w:lang w:val="en-GB"/>
        </w:rPr>
        <w:t>The reception environment and related antenna and noise considerations are further described in § 3.</w:t>
      </w:r>
    </w:p>
    <w:p w14:paraId="00A4ACCB" w14:textId="77777777" w:rsidR="00B85A2A" w:rsidRDefault="00B85A2A" w:rsidP="00F50A81">
      <w:pPr>
        <w:pStyle w:val="TableNo"/>
        <w:rPr>
          <w:lang w:val="en-GB"/>
        </w:rPr>
      </w:pPr>
      <w:r>
        <w:rPr>
          <w:lang w:val="en-GB"/>
        </w:rPr>
        <w:br w:type="page"/>
      </w:r>
    </w:p>
    <w:p w14:paraId="3B4FA53A" w14:textId="575F5DF7" w:rsidR="00F50A81" w:rsidRPr="00F6694F" w:rsidRDefault="00F50A81" w:rsidP="00F50A81">
      <w:pPr>
        <w:pStyle w:val="TableNo"/>
        <w:rPr>
          <w:b/>
          <w:i/>
          <w:lang w:val="en-GB"/>
        </w:rPr>
      </w:pPr>
      <w:r w:rsidRPr="00F6694F">
        <w:rPr>
          <w:lang w:val="en-GB"/>
        </w:rPr>
        <w:lastRenderedPageBreak/>
        <w:t>TABLE 9</w:t>
      </w:r>
    </w:p>
    <w:p w14:paraId="798272FD" w14:textId="77777777" w:rsidR="00F50A81" w:rsidRPr="00F6694F" w:rsidRDefault="00F50A81" w:rsidP="00F50A81">
      <w:pPr>
        <w:pStyle w:val="Tabletitle"/>
        <w:rPr>
          <w:lang w:val="en-GB"/>
        </w:rPr>
      </w:pPr>
      <w:r w:rsidRPr="00F6694F">
        <w:rPr>
          <w:lang w:val="en-GB"/>
        </w:rPr>
        <w:t>HD radio receiver minimum usable carrier field strength for hybrid configuration primary bands reception based on noise level (adjustable settings)</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81"/>
        <w:gridCol w:w="2977"/>
        <w:gridCol w:w="1701"/>
        <w:gridCol w:w="1701"/>
        <w:gridCol w:w="1695"/>
      </w:tblGrid>
      <w:tr w:rsidR="00F50A81" w14:paraId="6B48FE0C" w14:textId="77777777" w:rsidTr="00B85A2A">
        <w:trPr>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825AB5" w14:textId="77777777" w:rsidR="00F50A81" w:rsidRPr="0084236F" w:rsidRDefault="00F50A81" w:rsidP="00B85A2A">
            <w:pPr>
              <w:pStyle w:val="Tablehead"/>
            </w:pPr>
            <w:r w:rsidRPr="0084236F">
              <w:t>Reception mode</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FDEA2E7" w14:textId="77777777" w:rsidR="00F50A81" w:rsidRDefault="00F50A81" w:rsidP="00946C92">
            <w:pPr>
              <w:pStyle w:val="Tablehead"/>
            </w:pPr>
            <w:r>
              <w:t>FX</w:t>
            </w:r>
          </w:p>
        </w:tc>
        <w:tc>
          <w:tcPr>
            <w:tcW w:w="1701" w:type="dxa"/>
            <w:tcBorders>
              <w:top w:val="single" w:sz="4" w:space="0" w:color="auto"/>
              <w:left w:val="single" w:sz="4" w:space="0" w:color="auto"/>
              <w:bottom w:val="single" w:sz="4" w:space="0" w:color="auto"/>
              <w:right w:val="single" w:sz="4" w:space="0" w:color="auto"/>
            </w:tcBorders>
            <w:hideMark/>
          </w:tcPr>
          <w:p w14:paraId="2B1C46E5" w14:textId="77777777" w:rsidR="00F50A81" w:rsidRDefault="00F50A81" w:rsidP="00946C92">
            <w:pPr>
              <w:pStyle w:val="Tablehead"/>
            </w:pPr>
            <w:r>
              <w:t>MO</w:t>
            </w:r>
          </w:p>
        </w:tc>
        <w:tc>
          <w:tcPr>
            <w:tcW w:w="1695" w:type="dxa"/>
            <w:tcBorders>
              <w:top w:val="single" w:sz="4" w:space="0" w:color="auto"/>
              <w:left w:val="single" w:sz="4" w:space="0" w:color="auto"/>
              <w:bottom w:val="single" w:sz="4" w:space="0" w:color="auto"/>
              <w:right w:val="single" w:sz="4" w:space="0" w:color="auto"/>
            </w:tcBorders>
            <w:hideMark/>
          </w:tcPr>
          <w:p w14:paraId="76D883E6" w14:textId="77777777" w:rsidR="00F50A81" w:rsidRDefault="00F50A81" w:rsidP="00946C92">
            <w:pPr>
              <w:pStyle w:val="Tablehead"/>
            </w:pPr>
            <w:r>
              <w:t>PO</w:t>
            </w:r>
          </w:p>
        </w:tc>
      </w:tr>
      <w:tr w:rsidR="00F50A81" w14:paraId="12E91EAD" w14:textId="77777777" w:rsidTr="00B85A2A">
        <w:trPr>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46F6FC" w14:textId="77777777" w:rsidR="00F50A81" w:rsidRPr="00B85A2A" w:rsidRDefault="00F50A81" w:rsidP="00B85A2A">
            <w:pPr>
              <w:pStyle w:val="Tabletext"/>
              <w:jc w:val="left"/>
              <w:rPr>
                <w:bCs/>
              </w:rPr>
            </w:pPr>
            <w:r w:rsidRPr="00B85A2A">
              <w:rPr>
                <w:bCs/>
              </w:rPr>
              <w:t>Channel model symbol</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F7E1FA7" w14:textId="77777777" w:rsidR="00F50A81" w:rsidRDefault="00F50A81" w:rsidP="00946C92">
            <w:pPr>
              <w:pStyle w:val="Tabletext"/>
              <w:jc w:val="center"/>
            </w:pPr>
            <w:r>
              <w:t>FXWGN</w:t>
            </w:r>
          </w:p>
        </w:tc>
        <w:tc>
          <w:tcPr>
            <w:tcW w:w="1701" w:type="dxa"/>
            <w:tcBorders>
              <w:top w:val="single" w:sz="4" w:space="0" w:color="auto"/>
              <w:left w:val="single" w:sz="4" w:space="0" w:color="auto"/>
              <w:bottom w:val="single" w:sz="4" w:space="0" w:color="auto"/>
              <w:right w:val="single" w:sz="4" w:space="0" w:color="auto"/>
            </w:tcBorders>
            <w:hideMark/>
          </w:tcPr>
          <w:p w14:paraId="6491180B" w14:textId="77777777" w:rsidR="00F50A81" w:rsidRDefault="00F50A81" w:rsidP="00946C92">
            <w:pPr>
              <w:pStyle w:val="Tabletext"/>
              <w:jc w:val="center"/>
            </w:pPr>
            <w:r>
              <w:t>UFGCS/RFGCS</w:t>
            </w:r>
          </w:p>
        </w:tc>
        <w:tc>
          <w:tcPr>
            <w:tcW w:w="1695" w:type="dxa"/>
            <w:tcBorders>
              <w:top w:val="single" w:sz="4" w:space="0" w:color="auto"/>
              <w:left w:val="single" w:sz="4" w:space="0" w:color="auto"/>
              <w:bottom w:val="single" w:sz="4" w:space="0" w:color="auto"/>
              <w:right w:val="single" w:sz="4" w:space="0" w:color="auto"/>
            </w:tcBorders>
            <w:hideMark/>
          </w:tcPr>
          <w:p w14:paraId="2D5437B0" w14:textId="77777777" w:rsidR="00F50A81" w:rsidRDefault="00F50A81" w:rsidP="00946C92">
            <w:pPr>
              <w:pStyle w:val="Tabletext"/>
              <w:jc w:val="center"/>
            </w:pPr>
            <w:r>
              <w:t>FXWGN</w:t>
            </w:r>
          </w:p>
        </w:tc>
      </w:tr>
      <w:tr w:rsidR="00F50A81" w14:paraId="1A6EDBD6" w14:textId="77777777" w:rsidTr="00B85A2A">
        <w:trPr>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4A8E1E" w14:textId="77777777" w:rsidR="00F50A81" w:rsidRPr="00B85A2A" w:rsidRDefault="00F50A81" w:rsidP="00B85A2A">
            <w:pPr>
              <w:pStyle w:val="Tabletext"/>
              <w:jc w:val="left"/>
              <w:rPr>
                <w:bCs/>
              </w:rPr>
            </w:pPr>
            <w:r w:rsidRPr="00B85A2A">
              <w:rPr>
                <w:bCs/>
              </w:rPr>
              <w:t>Environment</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B3AE261" w14:textId="77777777" w:rsidR="00F50A81" w:rsidRDefault="00F50A81" w:rsidP="00946C92">
            <w:pPr>
              <w:pStyle w:val="Tabletext"/>
              <w:jc w:val="center"/>
            </w:pPr>
            <w:r>
              <w:t>Suburban/Urban</w:t>
            </w:r>
          </w:p>
        </w:tc>
        <w:tc>
          <w:tcPr>
            <w:tcW w:w="1701" w:type="dxa"/>
            <w:tcBorders>
              <w:top w:val="single" w:sz="4" w:space="0" w:color="auto"/>
              <w:left w:val="single" w:sz="4" w:space="0" w:color="auto"/>
              <w:bottom w:val="single" w:sz="4" w:space="0" w:color="auto"/>
              <w:right w:val="single" w:sz="4" w:space="0" w:color="auto"/>
            </w:tcBorders>
            <w:hideMark/>
          </w:tcPr>
          <w:p w14:paraId="6D0B4FAB" w14:textId="77777777" w:rsidR="00F50A81" w:rsidRDefault="00F50A81" w:rsidP="00946C92">
            <w:pPr>
              <w:pStyle w:val="Tabletext"/>
              <w:jc w:val="center"/>
            </w:pPr>
            <w:r>
              <w:t>Suburban/Urban</w:t>
            </w:r>
          </w:p>
        </w:tc>
        <w:tc>
          <w:tcPr>
            <w:tcW w:w="1695" w:type="dxa"/>
            <w:tcBorders>
              <w:top w:val="single" w:sz="4" w:space="0" w:color="auto"/>
              <w:left w:val="single" w:sz="4" w:space="0" w:color="auto"/>
              <w:bottom w:val="single" w:sz="4" w:space="0" w:color="auto"/>
              <w:right w:val="single" w:sz="4" w:space="0" w:color="auto"/>
            </w:tcBorders>
            <w:hideMark/>
          </w:tcPr>
          <w:p w14:paraId="65FC484F" w14:textId="77777777" w:rsidR="00F50A81" w:rsidRDefault="00F50A81" w:rsidP="00946C92">
            <w:pPr>
              <w:pStyle w:val="Tabletext"/>
              <w:jc w:val="center"/>
            </w:pPr>
            <w:r>
              <w:t>Suburban/Urban</w:t>
            </w:r>
          </w:p>
        </w:tc>
      </w:tr>
      <w:tr w:rsidR="00F50A81" w14:paraId="665F44B8" w14:textId="77777777" w:rsidTr="00B85A2A">
        <w:trPr>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F4721E" w14:textId="77777777" w:rsidR="00F50A81" w:rsidRPr="00B85A2A" w:rsidRDefault="00F50A81" w:rsidP="00B85A2A">
            <w:pPr>
              <w:pStyle w:val="Tabletext"/>
              <w:jc w:val="left"/>
              <w:rPr>
                <w:bCs/>
              </w:rPr>
            </w:pPr>
            <w:r w:rsidRPr="00B85A2A">
              <w:rPr>
                <w:bCs/>
              </w:rPr>
              <w:t>Speed (km/h)</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1CAA66B" w14:textId="77777777" w:rsidR="00F50A81" w:rsidRDefault="00F50A81" w:rsidP="00946C92">
            <w:pPr>
              <w:pStyle w:val="Tabletext"/>
              <w:jc w:val="center"/>
            </w:pPr>
            <w:r>
              <w:t>0 (static)</w:t>
            </w:r>
          </w:p>
        </w:tc>
        <w:tc>
          <w:tcPr>
            <w:tcW w:w="1701" w:type="dxa"/>
            <w:tcBorders>
              <w:top w:val="single" w:sz="4" w:space="0" w:color="auto"/>
              <w:left w:val="single" w:sz="4" w:space="0" w:color="auto"/>
              <w:bottom w:val="single" w:sz="4" w:space="0" w:color="auto"/>
              <w:right w:val="single" w:sz="4" w:space="0" w:color="auto"/>
            </w:tcBorders>
            <w:hideMark/>
          </w:tcPr>
          <w:p w14:paraId="765F0F37" w14:textId="77777777" w:rsidR="00F50A81" w:rsidRDefault="00F50A81" w:rsidP="00946C92">
            <w:pPr>
              <w:pStyle w:val="Tabletext"/>
              <w:jc w:val="center"/>
            </w:pPr>
            <w:r>
              <w:t>55, 100 (driving)</w:t>
            </w:r>
          </w:p>
        </w:tc>
        <w:tc>
          <w:tcPr>
            <w:tcW w:w="1695" w:type="dxa"/>
            <w:tcBorders>
              <w:top w:val="single" w:sz="4" w:space="0" w:color="auto"/>
              <w:left w:val="single" w:sz="4" w:space="0" w:color="auto"/>
              <w:bottom w:val="single" w:sz="4" w:space="0" w:color="auto"/>
              <w:right w:val="single" w:sz="4" w:space="0" w:color="auto"/>
            </w:tcBorders>
            <w:hideMark/>
          </w:tcPr>
          <w:p w14:paraId="37D7A199" w14:textId="77777777" w:rsidR="00F50A81" w:rsidRDefault="00F50A81" w:rsidP="00946C92">
            <w:pPr>
              <w:pStyle w:val="Tabletext"/>
              <w:jc w:val="center"/>
            </w:pPr>
            <w:r>
              <w:t>0 (quasi static)</w:t>
            </w:r>
          </w:p>
        </w:tc>
      </w:tr>
      <w:tr w:rsidR="00F50A81" w14:paraId="1717F261" w14:textId="77777777" w:rsidTr="00B85A2A">
        <w:trPr>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DC3463" w14:textId="77777777" w:rsidR="00F50A81" w:rsidRPr="00B85A2A" w:rsidRDefault="00F50A81" w:rsidP="00B85A2A">
            <w:pPr>
              <w:pStyle w:val="Tabletext"/>
              <w:jc w:val="left"/>
              <w:rPr>
                <w:bCs/>
                <w:lang w:val="en-GB"/>
              </w:rPr>
            </w:pPr>
            <w:r w:rsidRPr="00B85A2A">
              <w:rPr>
                <w:bCs/>
                <w:lang w:val="en-GB"/>
              </w:rPr>
              <w:t>Indicated antenna noise @10 kHz BW (dBµV/m)</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DD2A93B" w14:textId="77777777" w:rsidR="00F50A81" w:rsidRDefault="00F50A81" w:rsidP="00946C92">
            <w:pPr>
              <w:pStyle w:val="Tabletext"/>
              <w:jc w:val="center"/>
            </w:pPr>
            <w:r>
              <w:t>23.5</w:t>
            </w:r>
          </w:p>
        </w:tc>
        <w:tc>
          <w:tcPr>
            <w:tcW w:w="1701" w:type="dxa"/>
            <w:tcBorders>
              <w:top w:val="single" w:sz="4" w:space="0" w:color="auto"/>
              <w:left w:val="single" w:sz="4" w:space="0" w:color="auto"/>
              <w:bottom w:val="single" w:sz="4" w:space="0" w:color="auto"/>
              <w:right w:val="single" w:sz="4" w:space="0" w:color="auto"/>
            </w:tcBorders>
            <w:hideMark/>
          </w:tcPr>
          <w:p w14:paraId="45B33298" w14:textId="77777777" w:rsidR="00F50A81" w:rsidRDefault="00F50A81" w:rsidP="00946C92">
            <w:pPr>
              <w:pStyle w:val="Tabletext"/>
              <w:jc w:val="center"/>
            </w:pPr>
            <w:r>
              <w:t>23.5</w:t>
            </w:r>
          </w:p>
        </w:tc>
        <w:tc>
          <w:tcPr>
            <w:tcW w:w="1695" w:type="dxa"/>
            <w:tcBorders>
              <w:top w:val="single" w:sz="4" w:space="0" w:color="auto"/>
              <w:left w:val="single" w:sz="4" w:space="0" w:color="auto"/>
              <w:bottom w:val="single" w:sz="4" w:space="0" w:color="auto"/>
              <w:right w:val="single" w:sz="4" w:space="0" w:color="auto"/>
            </w:tcBorders>
            <w:hideMark/>
          </w:tcPr>
          <w:p w14:paraId="06A8DC4C" w14:textId="77777777" w:rsidR="00F50A81" w:rsidRDefault="00F50A81" w:rsidP="00946C92">
            <w:pPr>
              <w:pStyle w:val="Tabletext"/>
              <w:jc w:val="center"/>
            </w:pPr>
            <w:r>
              <w:t>23.5</w:t>
            </w:r>
          </w:p>
        </w:tc>
      </w:tr>
      <w:tr w:rsidR="00F50A81" w14:paraId="56349682" w14:textId="77777777" w:rsidTr="00B85A2A">
        <w:trPr>
          <w:jc w:val="center"/>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0CBA3182" w14:textId="77777777" w:rsidR="00F50A81" w:rsidRPr="00B85A2A" w:rsidRDefault="00F50A81" w:rsidP="00946C92">
            <w:pPr>
              <w:pStyle w:val="Tabletext"/>
              <w:rPr>
                <w:bCs/>
              </w:rPr>
            </w:pPr>
            <w:r w:rsidRPr="00B85A2A">
              <w:rPr>
                <w:bCs/>
              </w:rPr>
              <w:t>MA1 – 10 kHz</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E09F987" w14:textId="7AE03D48"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3FB69DD0" w14:textId="77777777" w:rsidR="00F50A81" w:rsidRPr="00B85A2A" w:rsidRDefault="00F50A81" w:rsidP="00B85A2A">
            <w:pPr>
              <w:pStyle w:val="Tabletext"/>
              <w:jc w:val="left"/>
              <w:rPr>
                <w:bCs/>
              </w:rPr>
            </w:pPr>
            <w:r w:rsidRPr="00B85A2A">
              <w:rPr>
                <w:bCs/>
              </w:rPr>
              <w:t>For receiving PL+PU</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BD1125F" w14:textId="77777777" w:rsidR="00F50A81" w:rsidRDefault="00F50A81" w:rsidP="00946C92">
            <w:pPr>
              <w:pStyle w:val="Tabletext"/>
              <w:jc w:val="center"/>
            </w:pPr>
            <w:r>
              <w:t>36.5 + L</w:t>
            </w:r>
            <w:r w:rsidRPr="002C1A0F">
              <w:rPr>
                <w:vertAlign w:val="subscript"/>
              </w:rPr>
              <w:t>p</w:t>
            </w:r>
          </w:p>
        </w:tc>
        <w:tc>
          <w:tcPr>
            <w:tcW w:w="1701" w:type="dxa"/>
            <w:tcBorders>
              <w:top w:val="single" w:sz="4" w:space="0" w:color="auto"/>
              <w:left w:val="single" w:sz="4" w:space="0" w:color="auto"/>
              <w:bottom w:val="single" w:sz="4" w:space="0" w:color="auto"/>
              <w:right w:val="single" w:sz="4" w:space="0" w:color="auto"/>
            </w:tcBorders>
            <w:hideMark/>
          </w:tcPr>
          <w:p w14:paraId="7EBAB03B" w14:textId="179BA44A" w:rsidR="00F50A81" w:rsidRDefault="00F50A81" w:rsidP="00946C92">
            <w:pPr>
              <w:pStyle w:val="Tabletext"/>
              <w:jc w:val="center"/>
            </w:pPr>
            <w:r>
              <w:t xml:space="preserve">36.5 + </w:t>
            </w:r>
            <w:r w:rsidR="002C1A0F">
              <w:t>L</w:t>
            </w:r>
            <w:r w:rsidR="002C1A0F" w:rsidRPr="002C1A0F">
              <w:rPr>
                <w:vertAlign w:val="subscript"/>
              </w:rPr>
              <w:t>p</w:t>
            </w:r>
          </w:p>
        </w:tc>
        <w:tc>
          <w:tcPr>
            <w:tcW w:w="1695" w:type="dxa"/>
            <w:tcBorders>
              <w:top w:val="single" w:sz="4" w:space="0" w:color="auto"/>
              <w:left w:val="single" w:sz="4" w:space="0" w:color="auto"/>
              <w:bottom w:val="single" w:sz="4" w:space="0" w:color="auto"/>
              <w:right w:val="single" w:sz="4" w:space="0" w:color="auto"/>
            </w:tcBorders>
            <w:hideMark/>
          </w:tcPr>
          <w:p w14:paraId="5B07D2F3" w14:textId="3BF30EC8" w:rsidR="00F50A81" w:rsidRDefault="00F50A81" w:rsidP="00946C92">
            <w:pPr>
              <w:pStyle w:val="Tabletext"/>
              <w:jc w:val="center"/>
            </w:pPr>
            <w:r>
              <w:t xml:space="preserve">36.5 + </w:t>
            </w:r>
            <w:r w:rsidR="002C1A0F">
              <w:t>L</w:t>
            </w:r>
            <w:r w:rsidR="002C1A0F" w:rsidRPr="002C1A0F">
              <w:rPr>
                <w:vertAlign w:val="subscript"/>
              </w:rPr>
              <w:t>p</w:t>
            </w:r>
          </w:p>
        </w:tc>
      </w:tr>
      <w:tr w:rsidR="00F50A81" w14:paraId="57F6BF41" w14:textId="77777777" w:rsidTr="00B85A2A">
        <w:trPr>
          <w:jc w:val="center"/>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3A7ED816" w14:textId="77777777" w:rsidR="00F50A81" w:rsidRPr="00B85A2A" w:rsidRDefault="00F50A81" w:rsidP="00946C92">
            <w:pPr>
              <w:pStyle w:val="Tabletext"/>
              <w:rPr>
                <w:bCs/>
              </w:rPr>
            </w:pPr>
            <w:r w:rsidRPr="00B85A2A">
              <w:rPr>
                <w:bCs/>
              </w:rPr>
              <w:t>MA1 – 30 kHz</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2F349C2F" w14:textId="79F9DE02"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105888E6" w14:textId="77777777" w:rsidR="00F50A81" w:rsidRPr="00B85A2A" w:rsidRDefault="00F50A81" w:rsidP="00B85A2A">
            <w:pPr>
              <w:pStyle w:val="Tabletext"/>
              <w:jc w:val="left"/>
              <w:rPr>
                <w:bCs/>
              </w:rPr>
            </w:pPr>
            <w:r w:rsidRPr="00B85A2A">
              <w:rPr>
                <w:bCs/>
              </w:rPr>
              <w:t>For receiving PL+PU</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F88A085" w14:textId="2D3345E1" w:rsidR="00F50A81" w:rsidRDefault="00F50A81" w:rsidP="00946C92">
            <w:pPr>
              <w:pStyle w:val="Tabletext"/>
              <w:jc w:val="center"/>
            </w:pPr>
            <w:r>
              <w:t xml:space="preserve">36.5 + </w:t>
            </w:r>
            <w:r w:rsidR="002C1A0F">
              <w:t>L</w:t>
            </w:r>
            <w:r w:rsidR="002C1A0F" w:rsidRPr="002C1A0F">
              <w:rPr>
                <w:vertAlign w:val="subscript"/>
              </w:rPr>
              <w:t>p</w:t>
            </w:r>
          </w:p>
        </w:tc>
        <w:tc>
          <w:tcPr>
            <w:tcW w:w="1701" w:type="dxa"/>
            <w:tcBorders>
              <w:top w:val="single" w:sz="4" w:space="0" w:color="auto"/>
              <w:left w:val="single" w:sz="4" w:space="0" w:color="auto"/>
              <w:bottom w:val="single" w:sz="4" w:space="0" w:color="auto"/>
              <w:right w:val="single" w:sz="4" w:space="0" w:color="auto"/>
            </w:tcBorders>
            <w:hideMark/>
          </w:tcPr>
          <w:p w14:paraId="2782D44D" w14:textId="4B539EEC" w:rsidR="00F50A81" w:rsidRDefault="00F50A81" w:rsidP="00946C92">
            <w:pPr>
              <w:pStyle w:val="Tabletext"/>
              <w:jc w:val="center"/>
            </w:pPr>
            <w:r>
              <w:t xml:space="preserve">36.5 + </w:t>
            </w:r>
            <w:r w:rsidR="002C1A0F">
              <w:t>L</w:t>
            </w:r>
            <w:r w:rsidR="002C1A0F" w:rsidRPr="002C1A0F">
              <w:rPr>
                <w:vertAlign w:val="subscript"/>
              </w:rPr>
              <w:t>p</w:t>
            </w:r>
          </w:p>
        </w:tc>
        <w:tc>
          <w:tcPr>
            <w:tcW w:w="1695" w:type="dxa"/>
            <w:tcBorders>
              <w:top w:val="single" w:sz="4" w:space="0" w:color="auto"/>
              <w:left w:val="single" w:sz="4" w:space="0" w:color="auto"/>
              <w:bottom w:val="single" w:sz="4" w:space="0" w:color="auto"/>
              <w:right w:val="single" w:sz="4" w:space="0" w:color="auto"/>
            </w:tcBorders>
            <w:hideMark/>
          </w:tcPr>
          <w:p w14:paraId="61175A79" w14:textId="1A02B6A3" w:rsidR="00F50A81" w:rsidRDefault="00F50A81" w:rsidP="00946C92">
            <w:pPr>
              <w:pStyle w:val="Tabletext"/>
              <w:jc w:val="center"/>
            </w:pPr>
            <w:r>
              <w:t xml:space="preserve">36.5 + </w:t>
            </w:r>
            <w:r w:rsidR="002C1A0F">
              <w:t>L</w:t>
            </w:r>
            <w:r w:rsidR="002C1A0F" w:rsidRPr="002C1A0F">
              <w:rPr>
                <w:vertAlign w:val="subscript"/>
              </w:rPr>
              <w:t>p</w:t>
            </w:r>
          </w:p>
        </w:tc>
      </w:tr>
    </w:tbl>
    <w:p w14:paraId="3013FEA6" w14:textId="77777777" w:rsidR="00F50A81" w:rsidRDefault="00F50A81" w:rsidP="00F50A81">
      <w:pPr>
        <w:pStyle w:val="Tablefin"/>
      </w:pPr>
    </w:p>
    <w:p w14:paraId="0A1CFE93" w14:textId="77777777" w:rsidR="00F50A81" w:rsidRDefault="00F50A81" w:rsidP="00F50A81">
      <w:pPr>
        <w:pStyle w:val="TableNo"/>
        <w:rPr>
          <w:b/>
          <w:i/>
        </w:rPr>
      </w:pPr>
      <w:r>
        <w:t>TABLE 10</w:t>
      </w:r>
    </w:p>
    <w:p w14:paraId="155EFFD5" w14:textId="77777777" w:rsidR="00F50A81" w:rsidRPr="00F6694F" w:rsidRDefault="00F50A81" w:rsidP="00F50A81">
      <w:pPr>
        <w:pStyle w:val="Tabletitle"/>
        <w:rPr>
          <w:lang w:val="en-GB"/>
        </w:rPr>
      </w:pPr>
      <w:r w:rsidRPr="00F6694F">
        <w:rPr>
          <w:lang w:val="en-GB"/>
        </w:rPr>
        <w:t>HD radio receiver minimum usable carrier field strength for hybrid configuration secondary and tertiary bands reception based on noise level (adjustable settings)</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81"/>
        <w:gridCol w:w="3119"/>
        <w:gridCol w:w="1701"/>
        <w:gridCol w:w="1701"/>
        <w:gridCol w:w="1553"/>
      </w:tblGrid>
      <w:tr w:rsidR="00F50A81" w14:paraId="1D91C282"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894B38" w14:textId="77777777" w:rsidR="00F50A81" w:rsidRPr="006E4253" w:rsidRDefault="00F50A81" w:rsidP="00B85A2A">
            <w:pPr>
              <w:pStyle w:val="Tablehead"/>
            </w:pPr>
            <w:r w:rsidRPr="006E4253">
              <w:t>Reception mode</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6179011" w14:textId="77777777" w:rsidR="00F50A81" w:rsidRDefault="00F50A81" w:rsidP="00946C92">
            <w:pPr>
              <w:pStyle w:val="Tablehead"/>
            </w:pPr>
            <w:r>
              <w:t>FX</w:t>
            </w:r>
          </w:p>
        </w:tc>
        <w:tc>
          <w:tcPr>
            <w:tcW w:w="1701" w:type="dxa"/>
            <w:tcBorders>
              <w:top w:val="single" w:sz="4" w:space="0" w:color="auto"/>
              <w:left w:val="single" w:sz="4" w:space="0" w:color="auto"/>
              <w:bottom w:val="single" w:sz="4" w:space="0" w:color="auto"/>
              <w:right w:val="single" w:sz="4" w:space="0" w:color="auto"/>
            </w:tcBorders>
            <w:hideMark/>
          </w:tcPr>
          <w:p w14:paraId="10FEA53C" w14:textId="77777777" w:rsidR="00F50A81" w:rsidRDefault="00F50A81" w:rsidP="00946C92">
            <w:pPr>
              <w:pStyle w:val="Tablehead"/>
            </w:pPr>
            <w:r>
              <w:t>MO</w:t>
            </w:r>
          </w:p>
        </w:tc>
        <w:tc>
          <w:tcPr>
            <w:tcW w:w="1553" w:type="dxa"/>
            <w:tcBorders>
              <w:top w:val="single" w:sz="4" w:space="0" w:color="auto"/>
              <w:left w:val="single" w:sz="4" w:space="0" w:color="auto"/>
              <w:bottom w:val="single" w:sz="4" w:space="0" w:color="auto"/>
              <w:right w:val="single" w:sz="4" w:space="0" w:color="auto"/>
            </w:tcBorders>
            <w:hideMark/>
          </w:tcPr>
          <w:p w14:paraId="1415A619" w14:textId="77777777" w:rsidR="00F50A81" w:rsidRDefault="00F50A81" w:rsidP="00946C92">
            <w:pPr>
              <w:pStyle w:val="Tablehead"/>
            </w:pPr>
            <w:r>
              <w:t>PO</w:t>
            </w:r>
          </w:p>
        </w:tc>
      </w:tr>
      <w:tr w:rsidR="00F50A81" w14:paraId="3F8F72DA"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DFBC41" w14:textId="77777777" w:rsidR="00F50A81" w:rsidRPr="00B85A2A" w:rsidRDefault="00F50A81" w:rsidP="00B85A2A">
            <w:pPr>
              <w:pStyle w:val="Tabletext"/>
              <w:jc w:val="left"/>
              <w:rPr>
                <w:bCs/>
              </w:rPr>
            </w:pPr>
            <w:r w:rsidRPr="00B85A2A">
              <w:rPr>
                <w:bCs/>
              </w:rPr>
              <w:t>Channel model symbol</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146114F" w14:textId="77777777" w:rsidR="00F50A81" w:rsidRDefault="00F50A81" w:rsidP="00946C92">
            <w:pPr>
              <w:pStyle w:val="Tabletext"/>
              <w:jc w:val="center"/>
            </w:pPr>
            <w:r>
              <w:t>FXWGN</w:t>
            </w:r>
          </w:p>
        </w:tc>
        <w:tc>
          <w:tcPr>
            <w:tcW w:w="1701" w:type="dxa"/>
            <w:tcBorders>
              <w:top w:val="single" w:sz="4" w:space="0" w:color="auto"/>
              <w:left w:val="single" w:sz="4" w:space="0" w:color="auto"/>
              <w:bottom w:val="single" w:sz="4" w:space="0" w:color="auto"/>
              <w:right w:val="single" w:sz="4" w:space="0" w:color="auto"/>
            </w:tcBorders>
            <w:hideMark/>
          </w:tcPr>
          <w:p w14:paraId="0812DBBE" w14:textId="77777777" w:rsidR="00F50A81" w:rsidRDefault="00F50A81" w:rsidP="00946C92">
            <w:pPr>
              <w:pStyle w:val="Tabletext"/>
              <w:jc w:val="center"/>
            </w:pPr>
            <w:r>
              <w:t>UFGCS/RFGCS</w:t>
            </w:r>
          </w:p>
        </w:tc>
        <w:tc>
          <w:tcPr>
            <w:tcW w:w="1553" w:type="dxa"/>
            <w:tcBorders>
              <w:top w:val="single" w:sz="4" w:space="0" w:color="auto"/>
              <w:left w:val="single" w:sz="4" w:space="0" w:color="auto"/>
              <w:bottom w:val="single" w:sz="4" w:space="0" w:color="auto"/>
              <w:right w:val="single" w:sz="4" w:space="0" w:color="auto"/>
            </w:tcBorders>
            <w:hideMark/>
          </w:tcPr>
          <w:p w14:paraId="5684CBE8" w14:textId="77777777" w:rsidR="00F50A81" w:rsidRDefault="00F50A81" w:rsidP="00946C92">
            <w:pPr>
              <w:pStyle w:val="Tabletext"/>
              <w:jc w:val="center"/>
            </w:pPr>
            <w:r>
              <w:t>FXWGN</w:t>
            </w:r>
          </w:p>
        </w:tc>
      </w:tr>
      <w:tr w:rsidR="00F50A81" w14:paraId="19A82377"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35DA6D" w14:textId="77777777" w:rsidR="00F50A81" w:rsidRPr="00B85A2A" w:rsidRDefault="00F50A81" w:rsidP="00B85A2A">
            <w:pPr>
              <w:pStyle w:val="Tabletext"/>
              <w:jc w:val="left"/>
              <w:rPr>
                <w:bCs/>
              </w:rPr>
            </w:pPr>
            <w:r w:rsidRPr="00B85A2A">
              <w:rPr>
                <w:bCs/>
              </w:rPr>
              <w:t>Environment</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6098182" w14:textId="77777777" w:rsidR="00F50A81" w:rsidRDefault="00F50A81" w:rsidP="00946C92">
            <w:pPr>
              <w:pStyle w:val="Tabletext"/>
              <w:jc w:val="center"/>
            </w:pPr>
            <w:r>
              <w:t>Suburban/Urban</w:t>
            </w:r>
          </w:p>
        </w:tc>
        <w:tc>
          <w:tcPr>
            <w:tcW w:w="1701" w:type="dxa"/>
            <w:tcBorders>
              <w:top w:val="single" w:sz="4" w:space="0" w:color="auto"/>
              <w:left w:val="single" w:sz="4" w:space="0" w:color="auto"/>
              <w:bottom w:val="single" w:sz="4" w:space="0" w:color="auto"/>
              <w:right w:val="single" w:sz="4" w:space="0" w:color="auto"/>
            </w:tcBorders>
            <w:hideMark/>
          </w:tcPr>
          <w:p w14:paraId="05BA2016" w14:textId="77777777" w:rsidR="00F50A81" w:rsidRDefault="00F50A81" w:rsidP="00946C92">
            <w:pPr>
              <w:pStyle w:val="Tabletext"/>
              <w:jc w:val="center"/>
            </w:pPr>
            <w:r>
              <w:t>Suburban/Urban</w:t>
            </w:r>
          </w:p>
        </w:tc>
        <w:tc>
          <w:tcPr>
            <w:tcW w:w="1553" w:type="dxa"/>
            <w:tcBorders>
              <w:top w:val="single" w:sz="4" w:space="0" w:color="auto"/>
              <w:left w:val="single" w:sz="4" w:space="0" w:color="auto"/>
              <w:bottom w:val="single" w:sz="4" w:space="0" w:color="auto"/>
              <w:right w:val="single" w:sz="4" w:space="0" w:color="auto"/>
            </w:tcBorders>
            <w:hideMark/>
          </w:tcPr>
          <w:p w14:paraId="506DA6E3" w14:textId="0D7A374C" w:rsidR="00F50A81" w:rsidRDefault="00F50A81" w:rsidP="00946C92">
            <w:pPr>
              <w:pStyle w:val="Tabletext"/>
              <w:jc w:val="center"/>
            </w:pPr>
            <w:r>
              <w:t>Suburban/</w:t>
            </w:r>
            <w:r w:rsidR="00B85A2A">
              <w:br/>
            </w:r>
            <w:r>
              <w:t>Urban</w:t>
            </w:r>
          </w:p>
        </w:tc>
      </w:tr>
      <w:tr w:rsidR="00F50A81" w14:paraId="2A776A42"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654D44" w14:textId="57BC6196" w:rsidR="00F50A81" w:rsidRPr="00B85A2A" w:rsidRDefault="00F50A81" w:rsidP="00B85A2A">
            <w:pPr>
              <w:pStyle w:val="Tabletext"/>
              <w:jc w:val="left"/>
              <w:rPr>
                <w:bCs/>
              </w:rPr>
            </w:pPr>
            <w:r w:rsidRPr="00B85A2A">
              <w:rPr>
                <w:bCs/>
              </w:rPr>
              <w:t>Speed (km/h)</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3521D04" w14:textId="77777777" w:rsidR="00F50A81" w:rsidRDefault="00F50A81" w:rsidP="00946C92">
            <w:pPr>
              <w:pStyle w:val="Tabletext"/>
              <w:jc w:val="center"/>
            </w:pPr>
            <w:r>
              <w:t>0 (static)</w:t>
            </w:r>
          </w:p>
        </w:tc>
        <w:tc>
          <w:tcPr>
            <w:tcW w:w="1701" w:type="dxa"/>
            <w:tcBorders>
              <w:top w:val="single" w:sz="4" w:space="0" w:color="auto"/>
              <w:left w:val="single" w:sz="4" w:space="0" w:color="auto"/>
              <w:bottom w:val="single" w:sz="4" w:space="0" w:color="auto"/>
              <w:right w:val="single" w:sz="4" w:space="0" w:color="auto"/>
            </w:tcBorders>
            <w:hideMark/>
          </w:tcPr>
          <w:p w14:paraId="60301132" w14:textId="77777777" w:rsidR="00F50A81" w:rsidRDefault="00F50A81" w:rsidP="00946C92">
            <w:pPr>
              <w:pStyle w:val="Tabletext"/>
              <w:jc w:val="center"/>
            </w:pPr>
            <w:r>
              <w:t>55, 100 (driving)</w:t>
            </w:r>
          </w:p>
        </w:tc>
        <w:tc>
          <w:tcPr>
            <w:tcW w:w="1553" w:type="dxa"/>
            <w:tcBorders>
              <w:top w:val="single" w:sz="4" w:space="0" w:color="auto"/>
              <w:left w:val="single" w:sz="4" w:space="0" w:color="auto"/>
              <w:bottom w:val="single" w:sz="4" w:space="0" w:color="auto"/>
              <w:right w:val="single" w:sz="4" w:space="0" w:color="auto"/>
            </w:tcBorders>
            <w:hideMark/>
          </w:tcPr>
          <w:p w14:paraId="2F1096D6" w14:textId="77777777" w:rsidR="00F50A81" w:rsidRDefault="00F50A81" w:rsidP="00946C92">
            <w:pPr>
              <w:pStyle w:val="Tabletext"/>
              <w:jc w:val="center"/>
            </w:pPr>
            <w:r>
              <w:t>0 (quasi static)</w:t>
            </w:r>
          </w:p>
        </w:tc>
      </w:tr>
      <w:tr w:rsidR="00F50A81" w14:paraId="03507A1C"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3429A3" w14:textId="77777777" w:rsidR="00F50A81" w:rsidRPr="00B85A2A" w:rsidRDefault="00F50A81" w:rsidP="00B85A2A">
            <w:pPr>
              <w:pStyle w:val="Tabletext"/>
              <w:jc w:val="left"/>
              <w:rPr>
                <w:bCs/>
                <w:lang w:val="en-GB"/>
              </w:rPr>
            </w:pPr>
            <w:r w:rsidRPr="00B85A2A">
              <w:rPr>
                <w:bCs/>
                <w:lang w:val="en-GB"/>
              </w:rPr>
              <w:t>Indicated antenna noise @10 kHz BW (dBµV/m)</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62E2CE0" w14:textId="77777777" w:rsidR="00F50A81" w:rsidRDefault="00F50A81" w:rsidP="00946C92">
            <w:pPr>
              <w:pStyle w:val="Tabletext"/>
              <w:jc w:val="center"/>
            </w:pPr>
            <w:r>
              <w:t>23.5</w:t>
            </w:r>
          </w:p>
        </w:tc>
        <w:tc>
          <w:tcPr>
            <w:tcW w:w="1701" w:type="dxa"/>
            <w:tcBorders>
              <w:top w:val="single" w:sz="4" w:space="0" w:color="auto"/>
              <w:left w:val="single" w:sz="4" w:space="0" w:color="auto"/>
              <w:bottom w:val="single" w:sz="4" w:space="0" w:color="auto"/>
              <w:right w:val="single" w:sz="4" w:space="0" w:color="auto"/>
            </w:tcBorders>
            <w:hideMark/>
          </w:tcPr>
          <w:p w14:paraId="147C8557" w14:textId="77777777" w:rsidR="00F50A81" w:rsidRDefault="00F50A81" w:rsidP="00946C92">
            <w:pPr>
              <w:pStyle w:val="Tabletext"/>
              <w:jc w:val="center"/>
            </w:pPr>
            <w:r>
              <w:t>23.5</w:t>
            </w:r>
          </w:p>
        </w:tc>
        <w:tc>
          <w:tcPr>
            <w:tcW w:w="1553" w:type="dxa"/>
            <w:tcBorders>
              <w:top w:val="single" w:sz="4" w:space="0" w:color="auto"/>
              <w:left w:val="single" w:sz="4" w:space="0" w:color="auto"/>
              <w:bottom w:val="single" w:sz="4" w:space="0" w:color="auto"/>
              <w:right w:val="single" w:sz="4" w:space="0" w:color="auto"/>
            </w:tcBorders>
            <w:hideMark/>
          </w:tcPr>
          <w:p w14:paraId="081406AB" w14:textId="77777777" w:rsidR="00F50A81" w:rsidRDefault="00F50A81" w:rsidP="00946C92">
            <w:pPr>
              <w:pStyle w:val="Tabletext"/>
              <w:jc w:val="center"/>
            </w:pPr>
            <w:r>
              <w:t>23.5</w:t>
            </w:r>
          </w:p>
        </w:tc>
      </w:tr>
      <w:tr w:rsidR="00F50A81" w14:paraId="576159F7" w14:textId="77777777" w:rsidTr="00B85A2A">
        <w:trPr>
          <w:jc w:val="center"/>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41692930" w14:textId="77777777" w:rsidR="00F50A81" w:rsidRPr="00B85A2A" w:rsidRDefault="00F50A81" w:rsidP="00B85A2A">
            <w:pPr>
              <w:pStyle w:val="Tabletext"/>
              <w:jc w:val="left"/>
              <w:rPr>
                <w:bCs/>
              </w:rPr>
            </w:pPr>
            <w:r w:rsidRPr="00B85A2A">
              <w:rPr>
                <w:bCs/>
              </w:rPr>
              <w:t>MA1 – 30 kHz</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7A5DE5EF" w14:textId="322A1CF0"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7F4B0E50" w14:textId="77777777" w:rsidR="00F50A81" w:rsidRPr="00B85A2A" w:rsidRDefault="00F50A81" w:rsidP="00B85A2A">
            <w:pPr>
              <w:pStyle w:val="Tabletext"/>
              <w:jc w:val="left"/>
              <w:rPr>
                <w:bCs/>
                <w:lang w:val="en-GB"/>
              </w:rPr>
            </w:pPr>
            <w:r w:rsidRPr="00B85A2A">
              <w:rPr>
                <w:bCs/>
                <w:lang w:val="en-GB"/>
              </w:rPr>
              <w:t>For receiving SL+SU and TL+TU</w:t>
            </w:r>
          </w:p>
        </w:tc>
        <w:tc>
          <w:tcPr>
            <w:tcW w:w="17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D710314" w14:textId="77777777" w:rsidR="00F50A81" w:rsidRDefault="00F50A81" w:rsidP="00946C92">
            <w:pPr>
              <w:pStyle w:val="Tabletext"/>
              <w:jc w:val="center"/>
            </w:pPr>
            <w:r>
              <w:t>34 + L</w:t>
            </w:r>
            <w:r w:rsidRPr="002C1A0F">
              <w:rPr>
                <w:vertAlign w:val="subscript"/>
              </w:rPr>
              <w:t>st</w:t>
            </w:r>
          </w:p>
        </w:tc>
        <w:tc>
          <w:tcPr>
            <w:tcW w:w="1701" w:type="dxa"/>
            <w:tcBorders>
              <w:top w:val="single" w:sz="4" w:space="0" w:color="auto"/>
              <w:left w:val="single" w:sz="4" w:space="0" w:color="auto"/>
              <w:bottom w:val="single" w:sz="4" w:space="0" w:color="auto"/>
              <w:right w:val="single" w:sz="4" w:space="0" w:color="auto"/>
            </w:tcBorders>
            <w:hideMark/>
          </w:tcPr>
          <w:p w14:paraId="73900562" w14:textId="6F1CD09F" w:rsidR="00F50A81" w:rsidRDefault="00F50A81" w:rsidP="00946C92">
            <w:pPr>
              <w:pStyle w:val="Tabletext"/>
              <w:jc w:val="center"/>
            </w:pPr>
            <w:r>
              <w:t xml:space="preserve">34 + </w:t>
            </w:r>
            <w:r w:rsidR="002C1A0F">
              <w:t>L</w:t>
            </w:r>
            <w:r w:rsidR="002C1A0F" w:rsidRPr="002C1A0F">
              <w:rPr>
                <w:vertAlign w:val="subscript"/>
              </w:rPr>
              <w:t>st</w:t>
            </w:r>
          </w:p>
        </w:tc>
        <w:tc>
          <w:tcPr>
            <w:tcW w:w="1553" w:type="dxa"/>
            <w:tcBorders>
              <w:top w:val="single" w:sz="4" w:space="0" w:color="auto"/>
              <w:left w:val="single" w:sz="4" w:space="0" w:color="auto"/>
              <w:bottom w:val="single" w:sz="4" w:space="0" w:color="auto"/>
              <w:right w:val="single" w:sz="4" w:space="0" w:color="auto"/>
            </w:tcBorders>
            <w:hideMark/>
          </w:tcPr>
          <w:p w14:paraId="772B68D3" w14:textId="4ACEB47B" w:rsidR="00F50A81" w:rsidRDefault="00F50A81" w:rsidP="00946C92">
            <w:pPr>
              <w:pStyle w:val="Tabletext"/>
              <w:jc w:val="center"/>
            </w:pPr>
            <w:r>
              <w:t xml:space="preserve">34 + </w:t>
            </w:r>
            <w:r w:rsidR="002C1A0F">
              <w:t>L</w:t>
            </w:r>
            <w:r w:rsidR="002C1A0F" w:rsidRPr="002C1A0F">
              <w:rPr>
                <w:vertAlign w:val="subscript"/>
              </w:rPr>
              <w:t>st</w:t>
            </w:r>
          </w:p>
        </w:tc>
      </w:tr>
    </w:tbl>
    <w:p w14:paraId="4CC5478D" w14:textId="77777777" w:rsidR="00F50A81" w:rsidRDefault="00F50A81" w:rsidP="00F50A81">
      <w:pPr>
        <w:pStyle w:val="Tablefin"/>
      </w:pPr>
    </w:p>
    <w:p w14:paraId="76DCE82C" w14:textId="77777777" w:rsidR="00B85A2A" w:rsidRDefault="00B85A2A" w:rsidP="00F50A81">
      <w:pPr>
        <w:pStyle w:val="TableNo"/>
        <w:spacing w:before="480"/>
      </w:pPr>
      <w:r>
        <w:br w:type="page"/>
      </w:r>
    </w:p>
    <w:p w14:paraId="4756B880" w14:textId="40BEE827" w:rsidR="00F50A81" w:rsidRDefault="00F50A81" w:rsidP="00F50A81">
      <w:pPr>
        <w:pStyle w:val="TableNo"/>
        <w:spacing w:before="480"/>
        <w:rPr>
          <w:b/>
          <w:i/>
        </w:rPr>
      </w:pPr>
      <w:r>
        <w:lastRenderedPageBreak/>
        <w:t>TABLE 11</w:t>
      </w:r>
    </w:p>
    <w:p w14:paraId="64F0DCE4" w14:textId="244A24DB" w:rsidR="00F50A81" w:rsidRPr="00F6694F" w:rsidRDefault="00F50A81" w:rsidP="00B57C8C">
      <w:pPr>
        <w:pStyle w:val="Tabletitle"/>
        <w:rPr>
          <w:lang w:val="en-GB"/>
        </w:rPr>
      </w:pPr>
      <w:r w:rsidRPr="00F6694F">
        <w:rPr>
          <w:lang w:val="en-GB"/>
        </w:rPr>
        <w:t xml:space="preserve">HD radio receiver minimum usable carrier field strength for </w:t>
      </w:r>
      <w:r w:rsidR="00B57C8C" w:rsidRPr="00B57C8C">
        <w:rPr>
          <w:lang w:val="en-GB"/>
        </w:rPr>
        <w:t xml:space="preserve">all-digital </w:t>
      </w:r>
      <w:r w:rsidRPr="00F6694F">
        <w:rPr>
          <w:lang w:val="en-GB"/>
        </w:rPr>
        <w:t>configuration primary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97"/>
        <w:gridCol w:w="3148"/>
        <w:gridCol w:w="1782"/>
        <w:gridCol w:w="1649"/>
        <w:gridCol w:w="1663"/>
      </w:tblGrid>
      <w:tr w:rsidR="00F50A81" w14:paraId="44DD83DA"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57013B" w14:textId="77777777" w:rsidR="00F50A81" w:rsidRPr="006E4253" w:rsidRDefault="00F50A81" w:rsidP="00B85A2A">
            <w:pPr>
              <w:pStyle w:val="Tablehead"/>
            </w:pPr>
            <w:r w:rsidRPr="006E4253">
              <w:t>Reception mode</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2FD6E537" w14:textId="77777777" w:rsidR="00F50A81" w:rsidRDefault="00F50A81" w:rsidP="00946C92">
            <w:pPr>
              <w:pStyle w:val="Tablehead"/>
            </w:pPr>
            <w:r>
              <w:t>FX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242BF8" w14:textId="77777777" w:rsidR="00F50A81" w:rsidRDefault="00F50A81" w:rsidP="00946C92">
            <w:pPr>
              <w:pStyle w:val="Tablehead"/>
            </w:pPr>
            <w:r>
              <w:t>MO</w:t>
            </w:r>
          </w:p>
        </w:tc>
        <w:tc>
          <w:tcPr>
            <w:tcW w:w="1716" w:type="dxa"/>
            <w:tcBorders>
              <w:top w:val="single" w:sz="4" w:space="0" w:color="auto"/>
              <w:left w:val="single" w:sz="4" w:space="0" w:color="auto"/>
              <w:bottom w:val="single" w:sz="4" w:space="0" w:color="auto"/>
              <w:right w:val="single" w:sz="4" w:space="0" w:color="auto"/>
            </w:tcBorders>
            <w:vAlign w:val="center"/>
            <w:hideMark/>
          </w:tcPr>
          <w:p w14:paraId="20B7C3C1" w14:textId="77777777" w:rsidR="00F50A81" w:rsidRDefault="00F50A81" w:rsidP="00946C92">
            <w:pPr>
              <w:pStyle w:val="Tablehead"/>
            </w:pPr>
            <w:r>
              <w:t>PO</w:t>
            </w:r>
          </w:p>
        </w:tc>
      </w:tr>
      <w:tr w:rsidR="00F50A81" w14:paraId="43892159"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1819A4" w14:textId="77777777" w:rsidR="00F50A81" w:rsidRPr="00B85A2A" w:rsidRDefault="00F50A81" w:rsidP="00B85A2A">
            <w:pPr>
              <w:pStyle w:val="Tabletext"/>
              <w:jc w:val="left"/>
              <w:rPr>
                <w:bCs/>
              </w:rPr>
            </w:pPr>
            <w:r w:rsidRPr="00B85A2A">
              <w:rPr>
                <w:bCs/>
              </w:rPr>
              <w:t>Channel model symbol</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149C5B15" w14:textId="77777777" w:rsidR="00F50A81" w:rsidRDefault="00F50A81" w:rsidP="00946C92">
            <w:pPr>
              <w:pStyle w:val="Tabletext"/>
              <w:jc w:val="center"/>
            </w:pPr>
            <w:r>
              <w:t>FXWGN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5EF871" w14:textId="6B9151E5" w:rsidR="00F50A81" w:rsidRDefault="00F50A81" w:rsidP="00946C92">
            <w:pPr>
              <w:pStyle w:val="Tabletext"/>
              <w:jc w:val="center"/>
            </w:pPr>
            <w:r>
              <w:t>UFGCS/</w:t>
            </w:r>
            <w:r w:rsidR="00B85A2A">
              <w:br/>
            </w:r>
            <w:r>
              <w:t>RFGCS</w:t>
            </w:r>
          </w:p>
        </w:tc>
        <w:tc>
          <w:tcPr>
            <w:tcW w:w="1716" w:type="dxa"/>
            <w:tcBorders>
              <w:top w:val="single" w:sz="4" w:space="0" w:color="auto"/>
              <w:left w:val="single" w:sz="4" w:space="0" w:color="auto"/>
              <w:bottom w:val="single" w:sz="4" w:space="0" w:color="auto"/>
              <w:right w:val="single" w:sz="4" w:space="0" w:color="auto"/>
            </w:tcBorders>
            <w:vAlign w:val="center"/>
            <w:hideMark/>
          </w:tcPr>
          <w:p w14:paraId="4F6DD4CA" w14:textId="77777777" w:rsidR="00F50A81" w:rsidRDefault="00F50A81" w:rsidP="00946C92">
            <w:pPr>
              <w:pStyle w:val="Tabletext"/>
              <w:jc w:val="center"/>
            </w:pPr>
            <w:r>
              <w:t>FXWGN</w:t>
            </w:r>
          </w:p>
        </w:tc>
      </w:tr>
      <w:tr w:rsidR="00F50A81" w14:paraId="70F0E41C"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D1369C" w14:textId="77777777" w:rsidR="00F50A81" w:rsidRPr="00B85A2A" w:rsidRDefault="00F50A81" w:rsidP="00B85A2A">
            <w:pPr>
              <w:pStyle w:val="Tabletext"/>
              <w:jc w:val="left"/>
              <w:rPr>
                <w:bCs/>
              </w:rPr>
            </w:pPr>
            <w:r w:rsidRPr="00B85A2A">
              <w:rPr>
                <w:bCs/>
              </w:rPr>
              <w:t>Environment</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B28F25D" w14:textId="77777777" w:rsidR="00F50A81" w:rsidRDefault="00F50A81" w:rsidP="00946C92">
            <w:pPr>
              <w:pStyle w:val="Tabletext"/>
              <w:jc w:val="center"/>
            </w:pPr>
            <w:r>
              <w:t>Suburban/Urban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E69EA5" w14:textId="055D29D4" w:rsidR="00F50A81" w:rsidRDefault="00F50A81" w:rsidP="00946C92">
            <w:pPr>
              <w:pStyle w:val="Tabletext"/>
              <w:jc w:val="center"/>
            </w:pPr>
            <w:r>
              <w:t>Suburban/</w:t>
            </w:r>
            <w:r w:rsidR="00B85A2A">
              <w:br/>
            </w:r>
            <w:r>
              <w:t>Urban</w:t>
            </w:r>
          </w:p>
        </w:tc>
        <w:tc>
          <w:tcPr>
            <w:tcW w:w="1716" w:type="dxa"/>
            <w:tcBorders>
              <w:top w:val="single" w:sz="4" w:space="0" w:color="auto"/>
              <w:left w:val="single" w:sz="4" w:space="0" w:color="auto"/>
              <w:bottom w:val="single" w:sz="4" w:space="0" w:color="auto"/>
              <w:right w:val="single" w:sz="4" w:space="0" w:color="auto"/>
            </w:tcBorders>
            <w:vAlign w:val="center"/>
            <w:hideMark/>
          </w:tcPr>
          <w:p w14:paraId="2660F703" w14:textId="1C271EB9" w:rsidR="00F50A81" w:rsidRDefault="00F50A81" w:rsidP="00946C92">
            <w:pPr>
              <w:pStyle w:val="Tabletext"/>
              <w:jc w:val="center"/>
            </w:pPr>
            <w:r>
              <w:t>Suburban/</w:t>
            </w:r>
            <w:r w:rsidR="00B85A2A">
              <w:br/>
            </w:r>
            <w:r>
              <w:t>Urban</w:t>
            </w:r>
          </w:p>
        </w:tc>
      </w:tr>
      <w:tr w:rsidR="00F50A81" w14:paraId="11262711"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6C04F3" w14:textId="77777777" w:rsidR="00F50A81" w:rsidRPr="00B85A2A" w:rsidRDefault="00F50A81" w:rsidP="00B85A2A">
            <w:pPr>
              <w:pStyle w:val="Tabletext"/>
              <w:jc w:val="left"/>
              <w:rPr>
                <w:bCs/>
              </w:rPr>
            </w:pPr>
            <w:r w:rsidRPr="00B85A2A">
              <w:rPr>
                <w:bCs/>
              </w:rPr>
              <w:t>Speed (km/h)</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1F06C502" w14:textId="77777777" w:rsidR="00F50A81" w:rsidRDefault="00F50A81" w:rsidP="00946C92">
            <w:pPr>
              <w:pStyle w:val="Tabletext"/>
              <w:jc w:val="center"/>
            </w:pPr>
            <w:r>
              <w:t>0 (static)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C09253" w14:textId="77777777" w:rsidR="00F50A81" w:rsidRDefault="00F50A81" w:rsidP="00946C92">
            <w:pPr>
              <w:pStyle w:val="Tabletext"/>
              <w:jc w:val="center"/>
            </w:pPr>
            <w:r>
              <w:t>55, 100 (driving)</w:t>
            </w:r>
          </w:p>
        </w:tc>
        <w:tc>
          <w:tcPr>
            <w:tcW w:w="1716" w:type="dxa"/>
            <w:tcBorders>
              <w:top w:val="single" w:sz="4" w:space="0" w:color="auto"/>
              <w:left w:val="single" w:sz="4" w:space="0" w:color="auto"/>
              <w:bottom w:val="single" w:sz="4" w:space="0" w:color="auto"/>
              <w:right w:val="single" w:sz="4" w:space="0" w:color="auto"/>
            </w:tcBorders>
            <w:vAlign w:val="center"/>
            <w:hideMark/>
          </w:tcPr>
          <w:p w14:paraId="33BA67A0" w14:textId="77777777" w:rsidR="00F50A81" w:rsidRDefault="00F50A81" w:rsidP="00946C92">
            <w:pPr>
              <w:pStyle w:val="Tabletext"/>
              <w:jc w:val="center"/>
            </w:pPr>
            <w:r>
              <w:t>0 (quasi static)</w:t>
            </w:r>
          </w:p>
        </w:tc>
      </w:tr>
      <w:tr w:rsidR="00F50A81" w14:paraId="7C05F82B"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B564A7" w14:textId="77777777" w:rsidR="00F50A81" w:rsidRPr="00B85A2A" w:rsidRDefault="00F50A81" w:rsidP="00B85A2A">
            <w:pPr>
              <w:pStyle w:val="Tabletext"/>
              <w:jc w:val="left"/>
              <w:rPr>
                <w:bCs/>
                <w:lang w:val="en-GB"/>
              </w:rPr>
            </w:pPr>
            <w:r w:rsidRPr="00B85A2A">
              <w:rPr>
                <w:bCs/>
                <w:lang w:val="en-GB"/>
              </w:rPr>
              <w:t>Indicated antenna noise @10 kHz BW (dBµV/m)</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6CE364AF" w14:textId="77777777" w:rsidR="00F50A81" w:rsidRDefault="00F50A81" w:rsidP="00946C92">
            <w:pPr>
              <w:pStyle w:val="Tabletext"/>
              <w:jc w:val="center"/>
            </w:pPr>
            <w:r>
              <w:t>23.5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9A7DE4" w14:textId="77777777" w:rsidR="00F50A81" w:rsidRDefault="00F50A81" w:rsidP="00946C92">
            <w:pPr>
              <w:pStyle w:val="Tabletext"/>
              <w:jc w:val="center"/>
            </w:pPr>
            <w:r>
              <w:t>23.5</w:t>
            </w:r>
          </w:p>
        </w:tc>
        <w:tc>
          <w:tcPr>
            <w:tcW w:w="1716" w:type="dxa"/>
            <w:tcBorders>
              <w:top w:val="single" w:sz="4" w:space="0" w:color="auto"/>
              <w:left w:val="single" w:sz="4" w:space="0" w:color="auto"/>
              <w:bottom w:val="single" w:sz="4" w:space="0" w:color="auto"/>
              <w:right w:val="single" w:sz="4" w:space="0" w:color="auto"/>
            </w:tcBorders>
            <w:vAlign w:val="center"/>
            <w:hideMark/>
          </w:tcPr>
          <w:p w14:paraId="43DC7875" w14:textId="77777777" w:rsidR="00F50A81" w:rsidRDefault="00F50A81" w:rsidP="00946C92">
            <w:pPr>
              <w:pStyle w:val="Tabletext"/>
              <w:jc w:val="center"/>
            </w:pPr>
            <w:r>
              <w:t>23.5</w:t>
            </w:r>
          </w:p>
        </w:tc>
      </w:tr>
      <w:tr w:rsidR="00F50A81" w14:paraId="6A4E8AC2" w14:textId="77777777" w:rsidTr="00B85A2A">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C0E7765" w14:textId="77777777" w:rsidR="00F50A81" w:rsidRPr="00B85A2A" w:rsidRDefault="00F50A81" w:rsidP="00B85A2A">
            <w:pPr>
              <w:pStyle w:val="Tabletext"/>
              <w:jc w:val="left"/>
              <w:rPr>
                <w:bCs/>
              </w:rPr>
            </w:pPr>
            <w:r w:rsidRPr="00B85A2A">
              <w:rPr>
                <w:bCs/>
              </w:rPr>
              <w:t>MA3 – 10kHz</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22071537" w14:textId="062674DA"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04C5A950" w14:textId="77777777" w:rsidR="00F50A81" w:rsidRPr="00B85A2A" w:rsidRDefault="00F50A81" w:rsidP="00B85A2A">
            <w:pPr>
              <w:pStyle w:val="Tabletext"/>
              <w:jc w:val="left"/>
              <w:rPr>
                <w:bCs/>
              </w:rPr>
            </w:pPr>
            <w:r w:rsidRPr="00B85A2A">
              <w:rPr>
                <w:bCs/>
              </w:rPr>
              <w:t>For receiving PL+PU</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2DFD1CBC" w14:textId="77777777" w:rsidR="00F50A81" w:rsidRDefault="00F50A81" w:rsidP="00946C92">
            <w:pPr>
              <w:pStyle w:val="Tabletext"/>
              <w:jc w:val="center"/>
            </w:pPr>
            <w:r>
              <w:t>36.5 + L</w:t>
            </w:r>
            <w:r w:rsidRPr="002C1A0F">
              <w:rPr>
                <w:vertAlign w:val="subscript"/>
              </w:rPr>
              <w:t>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441463" w14:textId="08286E27" w:rsidR="00F50A81" w:rsidRDefault="00F50A81" w:rsidP="00946C92">
            <w:pPr>
              <w:pStyle w:val="Tabletext"/>
              <w:jc w:val="center"/>
            </w:pPr>
            <w:r>
              <w:t xml:space="preserve">36.5 + </w:t>
            </w:r>
            <w:r w:rsidR="002C1A0F">
              <w:t>L</w:t>
            </w:r>
            <w:r w:rsidR="002C1A0F" w:rsidRPr="002C1A0F">
              <w:rPr>
                <w:vertAlign w:val="subscript"/>
              </w:rPr>
              <w:t>p</w:t>
            </w:r>
          </w:p>
        </w:tc>
        <w:tc>
          <w:tcPr>
            <w:tcW w:w="1716" w:type="dxa"/>
            <w:tcBorders>
              <w:top w:val="single" w:sz="4" w:space="0" w:color="auto"/>
              <w:left w:val="single" w:sz="4" w:space="0" w:color="auto"/>
              <w:bottom w:val="single" w:sz="4" w:space="0" w:color="auto"/>
              <w:right w:val="single" w:sz="4" w:space="0" w:color="auto"/>
            </w:tcBorders>
            <w:vAlign w:val="center"/>
            <w:hideMark/>
          </w:tcPr>
          <w:p w14:paraId="68CF0DBA" w14:textId="7766F6F4" w:rsidR="00F50A81" w:rsidRDefault="00F50A81" w:rsidP="00946C92">
            <w:pPr>
              <w:pStyle w:val="Tabletext"/>
              <w:jc w:val="center"/>
            </w:pPr>
            <w:r>
              <w:t xml:space="preserve">36.5 + </w:t>
            </w:r>
            <w:r w:rsidR="002C1A0F">
              <w:t>L</w:t>
            </w:r>
            <w:r w:rsidR="002C1A0F" w:rsidRPr="002C1A0F">
              <w:rPr>
                <w:vertAlign w:val="subscript"/>
              </w:rPr>
              <w:t>p</w:t>
            </w:r>
          </w:p>
        </w:tc>
      </w:tr>
      <w:tr w:rsidR="00F50A81" w14:paraId="18147F08" w14:textId="77777777" w:rsidTr="00B85A2A">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22E2DC9" w14:textId="77777777" w:rsidR="00F50A81" w:rsidRPr="00B85A2A" w:rsidRDefault="00F50A81" w:rsidP="00B85A2A">
            <w:pPr>
              <w:pStyle w:val="Tabletext"/>
              <w:jc w:val="left"/>
              <w:rPr>
                <w:bCs/>
              </w:rPr>
            </w:pPr>
            <w:r w:rsidRPr="00B85A2A">
              <w:rPr>
                <w:bCs/>
              </w:rPr>
              <w:t>MA3 – 20kHz</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209F54C8" w14:textId="4E01C9B3"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1B84518D" w14:textId="77777777" w:rsidR="00F50A81" w:rsidRPr="00B85A2A" w:rsidRDefault="00F50A81" w:rsidP="00B85A2A">
            <w:pPr>
              <w:pStyle w:val="Tabletext"/>
              <w:jc w:val="left"/>
              <w:rPr>
                <w:bCs/>
              </w:rPr>
            </w:pPr>
            <w:r w:rsidRPr="00B85A2A">
              <w:rPr>
                <w:bCs/>
              </w:rPr>
              <w:t>For receiving PL+PU</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E396058" w14:textId="44D49779" w:rsidR="00F50A81" w:rsidRDefault="00F50A81" w:rsidP="00946C92">
            <w:pPr>
              <w:pStyle w:val="Tabletext"/>
              <w:jc w:val="center"/>
            </w:pPr>
            <w:r>
              <w:t xml:space="preserve">36.5 + </w:t>
            </w:r>
            <w:r w:rsidR="002C1A0F">
              <w:t>L</w:t>
            </w:r>
            <w:r w:rsidR="002C1A0F" w:rsidRPr="002C1A0F">
              <w:rPr>
                <w:vertAlign w:val="subscript"/>
              </w:rPr>
              <w:t>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31ECCE" w14:textId="4B0B5825" w:rsidR="00F50A81" w:rsidRDefault="00F50A81" w:rsidP="00946C92">
            <w:pPr>
              <w:pStyle w:val="Tabletext"/>
              <w:jc w:val="center"/>
            </w:pPr>
            <w:r>
              <w:t xml:space="preserve">36.5 + </w:t>
            </w:r>
            <w:r w:rsidR="002C1A0F">
              <w:t>L</w:t>
            </w:r>
            <w:r w:rsidR="002C1A0F" w:rsidRPr="002C1A0F">
              <w:rPr>
                <w:vertAlign w:val="subscript"/>
              </w:rPr>
              <w:t>p</w:t>
            </w:r>
          </w:p>
        </w:tc>
        <w:tc>
          <w:tcPr>
            <w:tcW w:w="1716" w:type="dxa"/>
            <w:tcBorders>
              <w:top w:val="single" w:sz="4" w:space="0" w:color="auto"/>
              <w:left w:val="single" w:sz="4" w:space="0" w:color="auto"/>
              <w:bottom w:val="single" w:sz="4" w:space="0" w:color="auto"/>
              <w:right w:val="single" w:sz="4" w:space="0" w:color="auto"/>
            </w:tcBorders>
            <w:vAlign w:val="center"/>
            <w:hideMark/>
          </w:tcPr>
          <w:p w14:paraId="285676B3" w14:textId="1B854210" w:rsidR="00F50A81" w:rsidRDefault="00F50A81" w:rsidP="00946C92">
            <w:pPr>
              <w:pStyle w:val="Tabletext"/>
              <w:jc w:val="center"/>
            </w:pPr>
            <w:r>
              <w:t xml:space="preserve">36.5 + </w:t>
            </w:r>
            <w:r w:rsidR="002C1A0F">
              <w:t>L</w:t>
            </w:r>
            <w:r w:rsidR="002C1A0F" w:rsidRPr="002C1A0F">
              <w:rPr>
                <w:vertAlign w:val="subscript"/>
              </w:rPr>
              <w:t>p</w:t>
            </w:r>
          </w:p>
        </w:tc>
      </w:tr>
    </w:tbl>
    <w:p w14:paraId="655A0CC0" w14:textId="77777777" w:rsidR="00F50A81" w:rsidRDefault="00F50A81" w:rsidP="00F50A81">
      <w:pPr>
        <w:pStyle w:val="Tablefin"/>
      </w:pPr>
    </w:p>
    <w:p w14:paraId="4AA82074" w14:textId="77777777" w:rsidR="00F50A81" w:rsidRDefault="00F50A81" w:rsidP="00F50A81">
      <w:pPr>
        <w:pStyle w:val="TableNo"/>
        <w:spacing w:before="480"/>
        <w:rPr>
          <w:b/>
          <w:i/>
        </w:rPr>
      </w:pPr>
      <w:r>
        <w:t>TABLE 12</w:t>
      </w:r>
    </w:p>
    <w:p w14:paraId="2EF1E1E6" w14:textId="067D6FB8" w:rsidR="00F50A81" w:rsidRPr="00F6694F" w:rsidRDefault="00F50A81" w:rsidP="00B57C8C">
      <w:pPr>
        <w:pStyle w:val="Tabletitle"/>
        <w:rPr>
          <w:i/>
          <w:lang w:val="en-GB"/>
        </w:rPr>
      </w:pPr>
      <w:r w:rsidRPr="00F6694F">
        <w:rPr>
          <w:lang w:val="en-GB"/>
        </w:rPr>
        <w:t xml:space="preserve">HD radio receiver minimum usable carrier field strength for </w:t>
      </w:r>
      <w:r w:rsidR="00B57C8C" w:rsidRPr="00B57C8C">
        <w:rPr>
          <w:lang w:val="en-GB"/>
        </w:rPr>
        <w:t xml:space="preserve">all-digital </w:t>
      </w:r>
      <w:r w:rsidRPr="00F6694F">
        <w:rPr>
          <w:lang w:val="en-GB"/>
        </w:rPr>
        <w:t>configuration secondary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19"/>
        <w:gridCol w:w="2984"/>
        <w:gridCol w:w="1766"/>
        <w:gridCol w:w="1635"/>
        <w:gridCol w:w="1735"/>
      </w:tblGrid>
      <w:tr w:rsidR="00F50A81" w14:paraId="07F995FD"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7413A4" w14:textId="77777777" w:rsidR="00F50A81" w:rsidRPr="006E4253" w:rsidRDefault="00F50A81" w:rsidP="00B85A2A">
            <w:pPr>
              <w:pStyle w:val="Tablehead"/>
            </w:pPr>
            <w:r w:rsidRPr="006E4253">
              <w:t>Reception mode</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5022414F" w14:textId="77777777" w:rsidR="00F50A81" w:rsidRDefault="00F50A81" w:rsidP="00946C92">
            <w:pPr>
              <w:pStyle w:val="Tablehead"/>
            </w:pPr>
            <w:r>
              <w:t>FX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305F85" w14:textId="77777777" w:rsidR="00F50A81" w:rsidRDefault="00F50A81" w:rsidP="00946C92">
            <w:pPr>
              <w:pStyle w:val="Tablehead"/>
            </w:pPr>
            <w:r>
              <w:t>MO</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3CD59C4" w14:textId="77777777" w:rsidR="00F50A81" w:rsidRDefault="00F50A81" w:rsidP="00946C92">
            <w:pPr>
              <w:pStyle w:val="Tablehead"/>
            </w:pPr>
            <w:r>
              <w:t>PO</w:t>
            </w:r>
          </w:p>
        </w:tc>
      </w:tr>
      <w:tr w:rsidR="00F50A81" w14:paraId="54863D45"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FBBFF6" w14:textId="77777777" w:rsidR="00F50A81" w:rsidRPr="00B85A2A" w:rsidRDefault="00F50A81" w:rsidP="00B85A2A">
            <w:pPr>
              <w:pStyle w:val="Tabletext"/>
              <w:jc w:val="left"/>
              <w:rPr>
                <w:bCs/>
              </w:rPr>
            </w:pPr>
            <w:r w:rsidRPr="00B85A2A">
              <w:rPr>
                <w:bCs/>
              </w:rPr>
              <w:t>Channel model symbol</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1000AEC" w14:textId="77777777" w:rsidR="00F50A81" w:rsidRDefault="00F50A81" w:rsidP="00946C92">
            <w:pPr>
              <w:pStyle w:val="Tabletext"/>
              <w:jc w:val="center"/>
            </w:pPr>
            <w:r>
              <w:t>FXWGN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AFCF4E" w14:textId="77777777" w:rsidR="00F50A81" w:rsidRDefault="00F50A81" w:rsidP="00946C92">
            <w:pPr>
              <w:pStyle w:val="Tabletext"/>
              <w:jc w:val="center"/>
            </w:pPr>
            <w:r>
              <w:t>UFGCS/RFGCS</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8B0DFCB" w14:textId="77777777" w:rsidR="00F50A81" w:rsidRDefault="00F50A81" w:rsidP="00946C92">
            <w:pPr>
              <w:pStyle w:val="Tabletext"/>
              <w:jc w:val="center"/>
            </w:pPr>
            <w:r>
              <w:t>FXWGN</w:t>
            </w:r>
          </w:p>
        </w:tc>
      </w:tr>
      <w:tr w:rsidR="00F50A81" w14:paraId="729DD8FF"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E967B1" w14:textId="77777777" w:rsidR="00F50A81" w:rsidRPr="00B85A2A" w:rsidRDefault="00F50A81" w:rsidP="00B85A2A">
            <w:pPr>
              <w:pStyle w:val="Tabletext"/>
              <w:jc w:val="left"/>
              <w:rPr>
                <w:bCs/>
              </w:rPr>
            </w:pPr>
            <w:r w:rsidRPr="00B85A2A">
              <w:rPr>
                <w:bCs/>
              </w:rPr>
              <w:t>Environment</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613BD328" w14:textId="77777777" w:rsidR="00F50A81" w:rsidRDefault="00F50A81" w:rsidP="00946C92">
            <w:pPr>
              <w:pStyle w:val="Tabletext"/>
              <w:jc w:val="center"/>
            </w:pPr>
            <w:r>
              <w:t>Suburban/Urban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2087E9" w14:textId="109EFA1C" w:rsidR="00F50A81" w:rsidRDefault="00F50A81" w:rsidP="00946C92">
            <w:pPr>
              <w:pStyle w:val="Tabletext"/>
              <w:jc w:val="center"/>
            </w:pPr>
            <w:r>
              <w:t>Suburban/</w:t>
            </w:r>
            <w:r w:rsidR="00B85A2A">
              <w:br/>
            </w:r>
            <w:r>
              <w:t>Urban</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E0AE271" w14:textId="77777777" w:rsidR="00F50A81" w:rsidRDefault="00F50A81" w:rsidP="00946C92">
            <w:pPr>
              <w:pStyle w:val="Tabletext"/>
              <w:jc w:val="center"/>
            </w:pPr>
            <w:r>
              <w:t>Suburban/Urban</w:t>
            </w:r>
          </w:p>
        </w:tc>
      </w:tr>
      <w:tr w:rsidR="00F50A81" w14:paraId="38FC92EA"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9AA793" w14:textId="77777777" w:rsidR="00F50A81" w:rsidRPr="00B85A2A" w:rsidRDefault="00F50A81" w:rsidP="00B85A2A">
            <w:pPr>
              <w:pStyle w:val="Tabletext"/>
              <w:jc w:val="left"/>
              <w:rPr>
                <w:bCs/>
              </w:rPr>
            </w:pPr>
            <w:r w:rsidRPr="00B85A2A">
              <w:rPr>
                <w:bCs/>
              </w:rPr>
              <w:t>Speed (km/h)</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441B6C79" w14:textId="77777777" w:rsidR="00F50A81" w:rsidRDefault="00F50A81" w:rsidP="00946C92">
            <w:pPr>
              <w:pStyle w:val="Tabletext"/>
              <w:jc w:val="center"/>
            </w:pPr>
            <w:r>
              <w:t>0 (static)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1D2F07" w14:textId="77777777" w:rsidR="00F50A81" w:rsidRDefault="00F50A81" w:rsidP="00946C92">
            <w:pPr>
              <w:pStyle w:val="Tabletext"/>
              <w:jc w:val="center"/>
            </w:pPr>
            <w:r>
              <w:t>55, 100 (driving)</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9A20DE9" w14:textId="77777777" w:rsidR="00F50A81" w:rsidRDefault="00F50A81" w:rsidP="00946C92">
            <w:pPr>
              <w:pStyle w:val="Tabletext"/>
              <w:jc w:val="center"/>
            </w:pPr>
            <w:r>
              <w:t>0 (quasi static)</w:t>
            </w:r>
          </w:p>
        </w:tc>
      </w:tr>
      <w:tr w:rsidR="00F50A81" w14:paraId="33C9F00B" w14:textId="77777777" w:rsidTr="00B85A2A">
        <w:trPr>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9CEABB" w14:textId="77777777" w:rsidR="00F50A81" w:rsidRPr="00B85A2A" w:rsidRDefault="00F50A81" w:rsidP="00B85A2A">
            <w:pPr>
              <w:pStyle w:val="Tabletext"/>
              <w:jc w:val="left"/>
              <w:rPr>
                <w:bCs/>
                <w:lang w:val="en-GB"/>
              </w:rPr>
            </w:pPr>
            <w:r w:rsidRPr="00B85A2A">
              <w:rPr>
                <w:bCs/>
                <w:lang w:val="en-GB"/>
              </w:rPr>
              <w:t>Indicated antenna noise @10 kHz BW (dBµV/m)</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AE5EBF7" w14:textId="77777777" w:rsidR="00F50A81" w:rsidRDefault="00F50A81" w:rsidP="00946C92">
            <w:pPr>
              <w:pStyle w:val="Tabletext"/>
              <w:jc w:val="center"/>
            </w:pPr>
            <w:r>
              <w:t>23.5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9A2904" w14:textId="77777777" w:rsidR="00F50A81" w:rsidRDefault="00F50A81" w:rsidP="00946C92">
            <w:pPr>
              <w:pStyle w:val="Tabletext"/>
              <w:jc w:val="center"/>
            </w:pPr>
            <w:r>
              <w:t>23.5</w:t>
            </w:r>
          </w:p>
        </w:tc>
        <w:tc>
          <w:tcPr>
            <w:tcW w:w="1806" w:type="dxa"/>
            <w:tcBorders>
              <w:top w:val="single" w:sz="4" w:space="0" w:color="auto"/>
              <w:left w:val="single" w:sz="4" w:space="0" w:color="auto"/>
              <w:bottom w:val="single" w:sz="4" w:space="0" w:color="auto"/>
              <w:right w:val="single" w:sz="4" w:space="0" w:color="auto"/>
            </w:tcBorders>
            <w:vAlign w:val="center"/>
            <w:hideMark/>
          </w:tcPr>
          <w:p w14:paraId="32244077" w14:textId="77777777" w:rsidR="00F50A81" w:rsidRDefault="00F50A81" w:rsidP="00946C92">
            <w:pPr>
              <w:pStyle w:val="Tabletext"/>
              <w:jc w:val="center"/>
            </w:pPr>
            <w:r>
              <w:t>23.5</w:t>
            </w:r>
          </w:p>
        </w:tc>
      </w:tr>
      <w:tr w:rsidR="00F50A81" w14:paraId="25131FE2" w14:textId="77777777" w:rsidTr="00B85A2A">
        <w:trPr>
          <w:jc w:val="center"/>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650AB587" w14:textId="77777777" w:rsidR="00F50A81" w:rsidRPr="00B85A2A" w:rsidRDefault="00F50A81" w:rsidP="00B85A2A">
            <w:pPr>
              <w:pStyle w:val="Tabletext"/>
              <w:jc w:val="left"/>
              <w:rPr>
                <w:bCs/>
              </w:rPr>
            </w:pPr>
            <w:r w:rsidRPr="00B85A2A">
              <w:rPr>
                <w:bCs/>
              </w:rPr>
              <w:t>MA3 – 20 kHz</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6E2EC95" w14:textId="407664A0" w:rsidR="00F50A81" w:rsidRPr="00B85A2A" w:rsidRDefault="00F50A81" w:rsidP="00B85A2A">
            <w:pPr>
              <w:pStyle w:val="Tabletext"/>
              <w:jc w:val="left"/>
              <w:rPr>
                <w:bCs/>
                <w:lang w:val="en-GB"/>
              </w:rPr>
            </w:pPr>
            <w:r w:rsidRPr="00B85A2A">
              <w:rPr>
                <w:bCs/>
                <w:lang w:val="en-GB"/>
              </w:rPr>
              <w:t xml:space="preserve">Minimum carrier field strength  </w:t>
            </w:r>
            <w:r w:rsidRPr="00B85A2A">
              <w:rPr>
                <w:bCs/>
                <w:i/>
                <w:lang w:val="en-GB"/>
              </w:rPr>
              <w:t>E</w:t>
            </w:r>
            <w:r w:rsidRPr="00B85A2A">
              <w:rPr>
                <w:bCs/>
                <w:i/>
                <w:vertAlign w:val="subscript"/>
                <w:lang w:val="en-GB"/>
              </w:rPr>
              <w:t>min</w:t>
            </w:r>
            <w:r w:rsidRPr="00B85A2A">
              <w:rPr>
                <w:bCs/>
                <w:lang w:val="en-GB"/>
              </w:rPr>
              <w:t xml:space="preserve"> (dBµV/m)</w:t>
            </w:r>
          </w:p>
          <w:p w14:paraId="2A9B0997" w14:textId="77777777" w:rsidR="00F50A81" w:rsidRPr="00B85A2A" w:rsidRDefault="00F50A81" w:rsidP="00B85A2A">
            <w:pPr>
              <w:pStyle w:val="Tabletext"/>
              <w:jc w:val="left"/>
              <w:rPr>
                <w:bCs/>
              </w:rPr>
            </w:pPr>
            <w:r w:rsidRPr="00B85A2A">
              <w:rPr>
                <w:bCs/>
              </w:rPr>
              <w:t>For receiving SL+SU</w:t>
            </w:r>
          </w:p>
        </w:tc>
        <w:tc>
          <w:tcPr>
            <w:tcW w:w="184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18CBAA31" w14:textId="77777777" w:rsidR="00F50A81" w:rsidRDefault="00F50A81" w:rsidP="00946C92">
            <w:pPr>
              <w:pStyle w:val="Tabletext"/>
              <w:jc w:val="center"/>
            </w:pPr>
            <w:r>
              <w:t>36.5 + L</w:t>
            </w:r>
            <w:r w:rsidRPr="002C1A0F">
              <w:rPr>
                <w:vertAlign w:val="subscript"/>
              </w:rPr>
              <w:t>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4CE674" w14:textId="07711A36" w:rsidR="00F50A81" w:rsidRDefault="00F50A81" w:rsidP="00946C92">
            <w:pPr>
              <w:pStyle w:val="Tabletext"/>
              <w:jc w:val="center"/>
            </w:pPr>
            <w:r>
              <w:t xml:space="preserve">36.5 + </w:t>
            </w:r>
            <w:r w:rsidR="002C1A0F">
              <w:t>L</w:t>
            </w:r>
            <w:r w:rsidR="002C1A0F" w:rsidRPr="002C1A0F">
              <w:rPr>
                <w:vertAlign w:val="subscript"/>
              </w:rPr>
              <w:t>s</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931C304" w14:textId="080B90F8" w:rsidR="00F50A81" w:rsidRDefault="00F50A81" w:rsidP="00946C92">
            <w:pPr>
              <w:pStyle w:val="Tabletext"/>
              <w:jc w:val="center"/>
            </w:pPr>
            <w:r>
              <w:t xml:space="preserve">36.5 + </w:t>
            </w:r>
            <w:r w:rsidR="002C1A0F">
              <w:t>L</w:t>
            </w:r>
            <w:r w:rsidR="002C1A0F" w:rsidRPr="002C1A0F">
              <w:rPr>
                <w:vertAlign w:val="subscript"/>
              </w:rPr>
              <w:t>s</w:t>
            </w:r>
          </w:p>
        </w:tc>
      </w:tr>
    </w:tbl>
    <w:p w14:paraId="69BAFA1D" w14:textId="77777777" w:rsidR="00F50A81" w:rsidRDefault="00F50A81" w:rsidP="00F50A81">
      <w:pPr>
        <w:pStyle w:val="Tablefin"/>
      </w:pPr>
    </w:p>
    <w:p w14:paraId="451A22A5" w14:textId="77777777" w:rsidR="00F50A81" w:rsidRPr="00F6694F" w:rsidRDefault="00F50A81" w:rsidP="00F50A81">
      <w:pPr>
        <w:pStyle w:val="Heading2"/>
        <w:rPr>
          <w:lang w:val="en-GB"/>
        </w:rPr>
      </w:pPr>
      <w:r w:rsidRPr="00F6694F">
        <w:rPr>
          <w:lang w:val="en-GB"/>
        </w:rPr>
        <w:t>5.3</w:t>
      </w:r>
      <w:r w:rsidRPr="00F6694F">
        <w:rPr>
          <w:lang w:val="en-GB"/>
        </w:rPr>
        <w:tab/>
        <w:t xml:space="preserve">Integrated receiver practice related minimum usable field strength </w:t>
      </w:r>
    </w:p>
    <w:p w14:paraId="16AFF44D" w14:textId="77777777" w:rsidR="00F50A81" w:rsidRPr="00F6694F" w:rsidRDefault="00F50A81" w:rsidP="00F50A81">
      <w:pPr>
        <w:rPr>
          <w:lang w:val="en-GB"/>
        </w:rPr>
      </w:pPr>
      <w:r w:rsidRPr="00F6694F">
        <w:rPr>
          <w:lang w:val="en-GB"/>
        </w:rPr>
        <w:t xml:space="preserve">The minimum usable field strength </w:t>
      </w:r>
      <w:r w:rsidRPr="00F16E23">
        <w:rPr>
          <w:i/>
          <w:iCs/>
          <w:lang w:val="en-GB"/>
        </w:rPr>
        <w:t>E</w:t>
      </w:r>
      <w:r w:rsidRPr="00F6694F">
        <w:rPr>
          <w:vertAlign w:val="subscript"/>
          <w:lang w:val="en-GB"/>
        </w:rPr>
        <w:t>min</w:t>
      </w:r>
      <w:r w:rsidRPr="00F6694F">
        <w:rPr>
          <w:lang w:val="en-GB"/>
        </w:rPr>
        <w:t xml:space="preserve"> for the HD Radio system, using an integrated receiver practice-based approach, is indicated in Table 13 to Table 16. All the values are rounded towards the nearest 0.5 dBµV/m.</w:t>
      </w:r>
    </w:p>
    <w:p w14:paraId="773BF813" w14:textId="77777777" w:rsidR="00F50A81" w:rsidRPr="00F6694F" w:rsidRDefault="00F50A81" w:rsidP="00F50A81">
      <w:pPr>
        <w:rPr>
          <w:lang w:val="en-GB"/>
        </w:rPr>
      </w:pPr>
      <w:r w:rsidRPr="00F6694F">
        <w:rPr>
          <w:lang w:val="en-GB"/>
        </w:rPr>
        <w:lastRenderedPageBreak/>
        <w:t>It is noted that the minimum usable field strength is indicated for the carrier frequency (as a measurable reference). It employs the relevant carrier to digital block-pair power ratio (</w:t>
      </w:r>
      <w:r w:rsidRPr="00F6694F">
        <w:rPr>
          <w:i/>
          <w:lang w:val="en-GB"/>
        </w:rPr>
        <w:t>L</w:t>
      </w:r>
      <w:r w:rsidRPr="00F6694F">
        <w:rPr>
          <w:i/>
          <w:vertAlign w:val="subscript"/>
          <w:lang w:val="en-GB"/>
        </w:rPr>
        <w:t>p</w:t>
      </w:r>
      <w:r w:rsidRPr="00F6694F">
        <w:rPr>
          <w:lang w:val="en-GB"/>
        </w:rPr>
        <w:t xml:space="preserve">, </w:t>
      </w:r>
      <w:r w:rsidRPr="00F6694F">
        <w:rPr>
          <w:i/>
          <w:lang w:val="en-GB"/>
        </w:rPr>
        <w:t>L</w:t>
      </w:r>
      <w:r w:rsidRPr="00F6694F">
        <w:rPr>
          <w:i/>
          <w:vertAlign w:val="subscript"/>
          <w:lang w:val="en-GB"/>
        </w:rPr>
        <w:t>st</w:t>
      </w:r>
      <w:r w:rsidRPr="00F6694F">
        <w:rPr>
          <w:lang w:val="en-GB"/>
        </w:rPr>
        <w:t xml:space="preserve"> and </w:t>
      </w:r>
      <w:r w:rsidRPr="00F6694F">
        <w:rPr>
          <w:i/>
          <w:lang w:val="en-GB"/>
        </w:rPr>
        <w:t>L</w:t>
      </w:r>
      <w:r w:rsidRPr="00F6694F">
        <w:rPr>
          <w:i/>
          <w:vertAlign w:val="subscript"/>
          <w:lang w:val="en-GB"/>
        </w:rPr>
        <w:t>s</w:t>
      </w:r>
      <w:r w:rsidRPr="00F6694F">
        <w:rPr>
          <w:lang w:val="en-GB"/>
        </w:rPr>
        <w:t>, respectively).</w:t>
      </w:r>
    </w:p>
    <w:p w14:paraId="52A8E364" w14:textId="40AECCCA" w:rsidR="00F50A81" w:rsidRPr="00F6694F" w:rsidRDefault="00F16E23" w:rsidP="00F16E23">
      <w:pPr>
        <w:pStyle w:val="Note"/>
        <w:rPr>
          <w:lang w:val="en-GB"/>
        </w:rPr>
      </w:pPr>
      <w:r w:rsidRPr="00F6694F">
        <w:rPr>
          <w:lang w:val="en-GB"/>
        </w:rPr>
        <w:t>NOTE</w:t>
      </w:r>
      <w:r>
        <w:rPr>
          <w:lang w:val="en-GB"/>
        </w:rPr>
        <w:t xml:space="preserve"> –</w:t>
      </w:r>
      <w:r w:rsidR="00F50A81" w:rsidRPr="00F6694F">
        <w:rPr>
          <w:lang w:val="en-GB"/>
        </w:rPr>
        <w:t xml:space="preserve"> </w:t>
      </w:r>
      <w:r>
        <w:rPr>
          <w:lang w:val="en-GB"/>
        </w:rPr>
        <w:t>T</w:t>
      </w:r>
      <w:r w:rsidR="00F50A81" w:rsidRPr="00F6694F">
        <w:rPr>
          <w:lang w:val="en-GB"/>
        </w:rPr>
        <w:t xml:space="preserve">he value of </w:t>
      </w:r>
      <w:r w:rsidR="00F50A81" w:rsidRPr="00F6694F">
        <w:rPr>
          <w:i/>
          <w:lang w:val="en-GB"/>
        </w:rPr>
        <w:t>L</w:t>
      </w:r>
      <w:r w:rsidR="00F50A81" w:rsidRPr="00F6694F">
        <w:rPr>
          <w:i/>
          <w:vertAlign w:val="subscript"/>
          <w:lang w:val="en-GB"/>
        </w:rPr>
        <w:t>p</w:t>
      </w:r>
      <w:r w:rsidR="00F50A81" w:rsidRPr="00F6694F">
        <w:rPr>
          <w:lang w:val="en-GB"/>
        </w:rPr>
        <w:t xml:space="preserve">, </w:t>
      </w:r>
      <w:r w:rsidR="00F50A81" w:rsidRPr="00F6694F">
        <w:rPr>
          <w:i/>
          <w:lang w:val="en-GB"/>
        </w:rPr>
        <w:t>L</w:t>
      </w:r>
      <w:r w:rsidR="00F50A81" w:rsidRPr="00F6694F">
        <w:rPr>
          <w:i/>
          <w:vertAlign w:val="subscript"/>
          <w:lang w:val="en-GB"/>
        </w:rPr>
        <w:t>st</w:t>
      </w:r>
      <w:r w:rsidR="00F50A81" w:rsidRPr="00F6694F">
        <w:rPr>
          <w:lang w:val="en-GB"/>
        </w:rPr>
        <w:t xml:space="preserve"> and </w:t>
      </w:r>
      <w:r w:rsidR="00F50A81" w:rsidRPr="00F6694F">
        <w:rPr>
          <w:i/>
          <w:lang w:val="en-GB"/>
        </w:rPr>
        <w:t>L</w:t>
      </w:r>
      <w:r w:rsidR="00F50A81" w:rsidRPr="00F6694F">
        <w:rPr>
          <w:i/>
          <w:vertAlign w:val="subscript"/>
          <w:lang w:val="en-GB"/>
        </w:rPr>
        <w:t>s</w:t>
      </w:r>
      <w:r w:rsidR="00F50A81" w:rsidRPr="00F6694F">
        <w:rPr>
          <w:lang w:val="en-GB"/>
        </w:rPr>
        <w:t xml:space="preserve"> may vary from one configuration to another. </w:t>
      </w:r>
    </w:p>
    <w:p w14:paraId="34286226" w14:textId="77777777" w:rsidR="00F50A81" w:rsidRPr="00F6694F" w:rsidRDefault="00F50A81" w:rsidP="00F50A81">
      <w:pPr>
        <w:pStyle w:val="TableNo"/>
        <w:rPr>
          <w:b/>
          <w:i/>
          <w:lang w:val="en-GB"/>
        </w:rPr>
      </w:pPr>
      <w:r w:rsidRPr="00F6694F">
        <w:rPr>
          <w:lang w:val="en-GB"/>
        </w:rPr>
        <w:t>TABLE 13</w:t>
      </w:r>
    </w:p>
    <w:p w14:paraId="0C4A1816" w14:textId="77777777" w:rsidR="00F50A81" w:rsidRPr="00F6694F" w:rsidRDefault="00F50A81" w:rsidP="00F50A81">
      <w:pPr>
        <w:pStyle w:val="Tabletitle"/>
        <w:rPr>
          <w:lang w:val="en-GB"/>
        </w:rPr>
      </w:pPr>
      <w:r w:rsidRPr="00F6694F">
        <w:rPr>
          <w:lang w:val="en-GB"/>
        </w:rPr>
        <w:t>HD radio receiver minimum usable carrier field strength for hybrid configuration primary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30"/>
        <w:gridCol w:w="3033"/>
        <w:gridCol w:w="1606"/>
        <w:gridCol w:w="1785"/>
        <w:gridCol w:w="1785"/>
      </w:tblGrid>
      <w:tr w:rsidR="00F50A81" w14:paraId="7C7EACD7"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8AB406" w14:textId="77777777" w:rsidR="00F50A81" w:rsidRPr="006E4253" w:rsidRDefault="00F50A81" w:rsidP="00F16E23">
            <w:pPr>
              <w:pStyle w:val="Tablehead"/>
            </w:pPr>
            <w:r w:rsidRPr="006E4253">
              <w:t>Reception mode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1290E38" w14:textId="77777777" w:rsidR="00F50A81" w:rsidRDefault="00F50A81" w:rsidP="00946C92">
            <w:pPr>
              <w:pStyle w:val="Tablehead"/>
            </w:pPr>
            <w:r>
              <w:t>FX</w:t>
            </w:r>
          </w:p>
        </w:tc>
        <w:tc>
          <w:tcPr>
            <w:tcW w:w="1800" w:type="dxa"/>
            <w:tcBorders>
              <w:top w:val="single" w:sz="4" w:space="0" w:color="auto"/>
              <w:left w:val="single" w:sz="4" w:space="0" w:color="auto"/>
              <w:bottom w:val="single" w:sz="4" w:space="0" w:color="auto"/>
              <w:right w:val="single" w:sz="4" w:space="0" w:color="auto"/>
            </w:tcBorders>
            <w:hideMark/>
          </w:tcPr>
          <w:p w14:paraId="6F132B1F" w14:textId="77777777" w:rsidR="00F50A81" w:rsidRDefault="00F50A81" w:rsidP="00946C92">
            <w:pPr>
              <w:pStyle w:val="Tablehead"/>
            </w:pPr>
            <w:r>
              <w:t>MO</w:t>
            </w:r>
          </w:p>
        </w:tc>
        <w:tc>
          <w:tcPr>
            <w:tcW w:w="1800" w:type="dxa"/>
            <w:tcBorders>
              <w:top w:val="single" w:sz="4" w:space="0" w:color="auto"/>
              <w:left w:val="single" w:sz="4" w:space="0" w:color="auto"/>
              <w:bottom w:val="single" w:sz="4" w:space="0" w:color="auto"/>
              <w:right w:val="single" w:sz="4" w:space="0" w:color="auto"/>
            </w:tcBorders>
            <w:hideMark/>
          </w:tcPr>
          <w:p w14:paraId="4D6A279E" w14:textId="77777777" w:rsidR="00F50A81" w:rsidRDefault="00F50A81" w:rsidP="00946C92">
            <w:pPr>
              <w:pStyle w:val="Tablehead"/>
            </w:pPr>
            <w:r>
              <w:t>PO</w:t>
            </w:r>
          </w:p>
        </w:tc>
      </w:tr>
      <w:tr w:rsidR="00F50A81" w14:paraId="75D7929E"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B9A925" w14:textId="77777777" w:rsidR="00F50A81" w:rsidRPr="00F16E23" w:rsidRDefault="00F50A81" w:rsidP="00F16E23">
            <w:pPr>
              <w:pStyle w:val="Tabletext"/>
              <w:jc w:val="left"/>
              <w:rPr>
                <w:bCs/>
              </w:rPr>
            </w:pPr>
            <w:r w:rsidRPr="00F16E23">
              <w:rPr>
                <w:bCs/>
              </w:rPr>
              <w:t>Channel model symbol</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9ABFCA" w14:textId="77777777" w:rsidR="00F50A81" w:rsidRDefault="00F50A81" w:rsidP="00946C92">
            <w:pPr>
              <w:pStyle w:val="Tabletext"/>
              <w:jc w:val="center"/>
            </w:pPr>
            <w:r>
              <w:t>FXWGN</w:t>
            </w:r>
          </w:p>
        </w:tc>
        <w:tc>
          <w:tcPr>
            <w:tcW w:w="1800" w:type="dxa"/>
            <w:tcBorders>
              <w:top w:val="single" w:sz="4" w:space="0" w:color="auto"/>
              <w:left w:val="single" w:sz="4" w:space="0" w:color="auto"/>
              <w:bottom w:val="single" w:sz="4" w:space="0" w:color="auto"/>
              <w:right w:val="single" w:sz="4" w:space="0" w:color="auto"/>
            </w:tcBorders>
            <w:hideMark/>
          </w:tcPr>
          <w:p w14:paraId="16BC8FF0" w14:textId="77777777" w:rsidR="00F50A81" w:rsidRDefault="00F50A81" w:rsidP="00946C92">
            <w:pPr>
              <w:pStyle w:val="Tabletext"/>
              <w:jc w:val="center"/>
            </w:pPr>
            <w:r>
              <w:t>UFGCS/RFGCS</w:t>
            </w:r>
          </w:p>
        </w:tc>
        <w:tc>
          <w:tcPr>
            <w:tcW w:w="1800" w:type="dxa"/>
            <w:tcBorders>
              <w:top w:val="single" w:sz="4" w:space="0" w:color="auto"/>
              <w:left w:val="single" w:sz="4" w:space="0" w:color="auto"/>
              <w:bottom w:val="single" w:sz="4" w:space="0" w:color="auto"/>
              <w:right w:val="single" w:sz="4" w:space="0" w:color="auto"/>
            </w:tcBorders>
            <w:hideMark/>
          </w:tcPr>
          <w:p w14:paraId="5AEA9EB6" w14:textId="77777777" w:rsidR="00F50A81" w:rsidRDefault="00F50A81" w:rsidP="00946C92">
            <w:pPr>
              <w:pStyle w:val="Tabletext"/>
              <w:jc w:val="center"/>
            </w:pPr>
            <w:r>
              <w:t>FXWGN</w:t>
            </w:r>
          </w:p>
        </w:tc>
      </w:tr>
      <w:tr w:rsidR="00F50A81" w14:paraId="4C976BB7"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20A3D1" w14:textId="77777777" w:rsidR="00F50A81" w:rsidRPr="00F16E23" w:rsidRDefault="00F50A81" w:rsidP="00F16E23">
            <w:pPr>
              <w:pStyle w:val="Tabletext"/>
              <w:jc w:val="left"/>
              <w:rPr>
                <w:bCs/>
              </w:rPr>
            </w:pPr>
            <w:r w:rsidRPr="00F16E23">
              <w:rPr>
                <w:bCs/>
              </w:rPr>
              <w:t>Environment</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13982D7"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165D1387"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0BC2D5F9" w14:textId="77777777" w:rsidR="00F50A81" w:rsidRDefault="00F50A81" w:rsidP="00946C92">
            <w:pPr>
              <w:pStyle w:val="Tabletext"/>
              <w:jc w:val="center"/>
            </w:pPr>
            <w:r>
              <w:t>Suburban/Urban</w:t>
            </w:r>
          </w:p>
        </w:tc>
      </w:tr>
      <w:tr w:rsidR="00F50A81" w14:paraId="16E2B98E"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0C1ACA" w14:textId="77777777" w:rsidR="00F50A81" w:rsidRPr="00F16E23" w:rsidRDefault="00F50A81" w:rsidP="00F16E23">
            <w:pPr>
              <w:pStyle w:val="Tabletext"/>
              <w:jc w:val="left"/>
              <w:rPr>
                <w:bCs/>
              </w:rPr>
            </w:pPr>
            <w:r w:rsidRPr="00F16E23">
              <w:rPr>
                <w:bCs/>
              </w:rPr>
              <w:t>Speed (km/h)</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36CAEAB" w14:textId="77777777" w:rsidR="00F50A81" w:rsidRDefault="00F50A81" w:rsidP="00946C92">
            <w:pPr>
              <w:pStyle w:val="Tabletext"/>
              <w:jc w:val="center"/>
            </w:pPr>
            <w:r>
              <w:t>0 (static)</w:t>
            </w:r>
          </w:p>
        </w:tc>
        <w:tc>
          <w:tcPr>
            <w:tcW w:w="1800" w:type="dxa"/>
            <w:tcBorders>
              <w:top w:val="single" w:sz="4" w:space="0" w:color="auto"/>
              <w:left w:val="single" w:sz="4" w:space="0" w:color="auto"/>
              <w:bottom w:val="single" w:sz="4" w:space="0" w:color="auto"/>
              <w:right w:val="single" w:sz="4" w:space="0" w:color="auto"/>
            </w:tcBorders>
            <w:hideMark/>
          </w:tcPr>
          <w:p w14:paraId="6B75B68D" w14:textId="77777777" w:rsidR="00F50A81" w:rsidRDefault="00F50A81" w:rsidP="00946C92">
            <w:pPr>
              <w:pStyle w:val="Tabletext"/>
              <w:jc w:val="center"/>
            </w:pPr>
            <w:r>
              <w:t>55, 100 (driving)</w:t>
            </w:r>
          </w:p>
        </w:tc>
        <w:tc>
          <w:tcPr>
            <w:tcW w:w="1800" w:type="dxa"/>
            <w:tcBorders>
              <w:top w:val="single" w:sz="4" w:space="0" w:color="auto"/>
              <w:left w:val="single" w:sz="4" w:space="0" w:color="auto"/>
              <w:bottom w:val="single" w:sz="4" w:space="0" w:color="auto"/>
              <w:right w:val="single" w:sz="4" w:space="0" w:color="auto"/>
            </w:tcBorders>
            <w:hideMark/>
          </w:tcPr>
          <w:p w14:paraId="1DE936A9" w14:textId="77777777" w:rsidR="00F50A81" w:rsidRDefault="00F50A81" w:rsidP="00946C92">
            <w:pPr>
              <w:pStyle w:val="Tabletext"/>
              <w:jc w:val="center"/>
            </w:pPr>
            <w:r>
              <w:t>0 (quasi static)</w:t>
            </w:r>
          </w:p>
        </w:tc>
      </w:tr>
      <w:tr w:rsidR="00F50A81" w14:paraId="3B147DA2"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F52CFE" w14:textId="77777777" w:rsidR="00F50A81" w:rsidRPr="00F16E23" w:rsidRDefault="00F50A81" w:rsidP="00F16E23">
            <w:pPr>
              <w:pStyle w:val="Tabletext"/>
              <w:jc w:val="left"/>
              <w:rPr>
                <w:bCs/>
              </w:rPr>
            </w:pPr>
            <w:r w:rsidRPr="00F16E23">
              <w:rPr>
                <w:bCs/>
              </w:rPr>
              <w:t>Antenna type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2CBCCC9" w14:textId="77777777" w:rsidR="00F50A81" w:rsidRDefault="00F50A81" w:rsidP="00946C92">
            <w:pPr>
              <w:pStyle w:val="Tabletext"/>
              <w:jc w:val="center"/>
            </w:pPr>
            <w:r>
              <w:t>Air loop</w:t>
            </w:r>
          </w:p>
        </w:tc>
        <w:tc>
          <w:tcPr>
            <w:tcW w:w="1800" w:type="dxa"/>
            <w:tcBorders>
              <w:top w:val="single" w:sz="4" w:space="0" w:color="auto"/>
              <w:left w:val="single" w:sz="4" w:space="0" w:color="auto"/>
              <w:bottom w:val="single" w:sz="4" w:space="0" w:color="auto"/>
              <w:right w:val="single" w:sz="4" w:space="0" w:color="auto"/>
            </w:tcBorders>
            <w:hideMark/>
          </w:tcPr>
          <w:p w14:paraId="3F7C23EB" w14:textId="77777777" w:rsidR="00F50A81" w:rsidRDefault="00F50A81" w:rsidP="00946C92">
            <w:pPr>
              <w:pStyle w:val="Tabletext"/>
              <w:jc w:val="center"/>
            </w:pPr>
            <w:r>
              <w:t>Whip</w:t>
            </w:r>
          </w:p>
        </w:tc>
        <w:tc>
          <w:tcPr>
            <w:tcW w:w="1800" w:type="dxa"/>
            <w:tcBorders>
              <w:top w:val="single" w:sz="4" w:space="0" w:color="auto"/>
              <w:left w:val="single" w:sz="4" w:space="0" w:color="auto"/>
              <w:bottom w:val="single" w:sz="4" w:space="0" w:color="auto"/>
              <w:right w:val="single" w:sz="4" w:space="0" w:color="auto"/>
            </w:tcBorders>
            <w:hideMark/>
          </w:tcPr>
          <w:p w14:paraId="187AD39A" w14:textId="77777777" w:rsidR="00F50A81" w:rsidRDefault="00F50A81" w:rsidP="00946C92">
            <w:pPr>
              <w:pStyle w:val="Tabletext"/>
              <w:jc w:val="center"/>
            </w:pPr>
            <w:r>
              <w:t>Ferrite loop</w:t>
            </w:r>
          </w:p>
        </w:tc>
      </w:tr>
      <w:tr w:rsidR="00F50A81" w14:paraId="72DC8CFE"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247CA8" w14:textId="77777777" w:rsidR="00F50A81" w:rsidRPr="00F16E23" w:rsidRDefault="00F50A81" w:rsidP="00F16E23">
            <w:pPr>
              <w:pStyle w:val="Tabletext"/>
              <w:jc w:val="left"/>
              <w:rPr>
                <w:bCs/>
                <w:lang w:val="en-GB"/>
              </w:rPr>
            </w:pPr>
            <w:r w:rsidRPr="00F16E23">
              <w:rPr>
                <w:bCs/>
                <w:lang w:val="en-GB"/>
              </w:rPr>
              <w:t>Calculated receiver noise factor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ECEF37A" w14:textId="77777777" w:rsidR="00F50A81" w:rsidRDefault="00F50A81" w:rsidP="00946C92">
            <w:pPr>
              <w:pStyle w:val="Tabletext"/>
              <w:jc w:val="center"/>
            </w:pPr>
            <w:r>
              <w:t>85</w:t>
            </w:r>
          </w:p>
        </w:tc>
        <w:tc>
          <w:tcPr>
            <w:tcW w:w="1800" w:type="dxa"/>
            <w:tcBorders>
              <w:top w:val="single" w:sz="4" w:space="0" w:color="auto"/>
              <w:left w:val="single" w:sz="4" w:space="0" w:color="auto"/>
              <w:bottom w:val="single" w:sz="4" w:space="0" w:color="auto"/>
              <w:right w:val="single" w:sz="4" w:space="0" w:color="auto"/>
            </w:tcBorders>
            <w:hideMark/>
          </w:tcPr>
          <w:p w14:paraId="245F5CE0" w14:textId="77777777" w:rsidR="00F50A81" w:rsidRDefault="00F50A81" w:rsidP="00946C92">
            <w:pPr>
              <w:pStyle w:val="Tabletext"/>
              <w:jc w:val="center"/>
            </w:pPr>
            <w:r>
              <w:t>64.5</w:t>
            </w:r>
          </w:p>
        </w:tc>
        <w:tc>
          <w:tcPr>
            <w:tcW w:w="1800" w:type="dxa"/>
            <w:tcBorders>
              <w:top w:val="single" w:sz="4" w:space="0" w:color="auto"/>
              <w:left w:val="single" w:sz="4" w:space="0" w:color="auto"/>
              <w:bottom w:val="single" w:sz="4" w:space="0" w:color="auto"/>
              <w:right w:val="single" w:sz="4" w:space="0" w:color="auto"/>
            </w:tcBorders>
            <w:hideMark/>
          </w:tcPr>
          <w:p w14:paraId="797AB0C6" w14:textId="77777777" w:rsidR="00F50A81" w:rsidRDefault="00F50A81" w:rsidP="00946C92">
            <w:pPr>
              <w:pStyle w:val="Tabletext"/>
              <w:jc w:val="center"/>
            </w:pPr>
            <w:r>
              <w:t>91.5</w:t>
            </w:r>
          </w:p>
        </w:tc>
      </w:tr>
      <w:tr w:rsidR="00F50A81" w14:paraId="6099D4F3"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19F03A" w14:textId="77777777" w:rsidR="00F50A81" w:rsidRPr="00F16E23" w:rsidRDefault="00F50A81" w:rsidP="00F16E23">
            <w:pPr>
              <w:pStyle w:val="Tabletext"/>
              <w:jc w:val="left"/>
              <w:rPr>
                <w:bCs/>
                <w:lang w:val="en-GB"/>
              </w:rPr>
            </w:pPr>
            <w:r w:rsidRPr="00F16E23">
              <w:rPr>
                <w:bCs/>
                <w:lang w:val="en-GB"/>
              </w:rPr>
              <w:t>Calculated antenna noise @10 kHz BW (dBµV/m)</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8218F9B" w14:textId="77777777" w:rsidR="00F50A81" w:rsidRDefault="00F50A81" w:rsidP="00946C92">
            <w:pPr>
              <w:pStyle w:val="Tabletext"/>
              <w:jc w:val="center"/>
            </w:pPr>
            <w:r>
              <w:t>29.5</w:t>
            </w:r>
          </w:p>
        </w:tc>
        <w:tc>
          <w:tcPr>
            <w:tcW w:w="1800" w:type="dxa"/>
            <w:tcBorders>
              <w:top w:val="single" w:sz="4" w:space="0" w:color="auto"/>
              <w:left w:val="single" w:sz="4" w:space="0" w:color="auto"/>
              <w:bottom w:val="single" w:sz="4" w:space="0" w:color="auto"/>
              <w:right w:val="single" w:sz="4" w:space="0" w:color="auto"/>
            </w:tcBorders>
            <w:hideMark/>
          </w:tcPr>
          <w:p w14:paraId="0A8ED912" w14:textId="77777777" w:rsidR="00F50A81" w:rsidRDefault="00F50A81" w:rsidP="00946C92">
            <w:pPr>
              <w:pStyle w:val="Tabletext"/>
              <w:jc w:val="center"/>
            </w:pPr>
            <w:r>
              <w:t>9</w:t>
            </w:r>
          </w:p>
        </w:tc>
        <w:tc>
          <w:tcPr>
            <w:tcW w:w="1800" w:type="dxa"/>
            <w:tcBorders>
              <w:top w:val="single" w:sz="4" w:space="0" w:color="auto"/>
              <w:left w:val="single" w:sz="4" w:space="0" w:color="auto"/>
              <w:bottom w:val="single" w:sz="4" w:space="0" w:color="auto"/>
              <w:right w:val="single" w:sz="4" w:space="0" w:color="auto"/>
            </w:tcBorders>
            <w:hideMark/>
          </w:tcPr>
          <w:p w14:paraId="252A3E04" w14:textId="77777777" w:rsidR="00F50A81" w:rsidRDefault="00F50A81" w:rsidP="00946C92">
            <w:pPr>
              <w:pStyle w:val="Tabletext"/>
              <w:jc w:val="center"/>
            </w:pPr>
            <w:r>
              <w:t>36</w:t>
            </w:r>
          </w:p>
        </w:tc>
      </w:tr>
      <w:tr w:rsidR="00F50A81" w14:paraId="313811D1"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8B62A5" w14:textId="77777777" w:rsidR="00F50A81" w:rsidRPr="00F16E23" w:rsidRDefault="00F50A81" w:rsidP="00F16E23">
            <w:pPr>
              <w:pStyle w:val="Tabletext"/>
              <w:jc w:val="left"/>
              <w:rPr>
                <w:bCs/>
              </w:rPr>
            </w:pPr>
            <w:r w:rsidRPr="00F16E23">
              <w:rPr>
                <w:bCs/>
              </w:rPr>
              <w:t>Fading margin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6540AC9" w14:textId="77777777" w:rsidR="00F50A81" w:rsidRDefault="00F50A81" w:rsidP="00946C92">
            <w:pPr>
              <w:pStyle w:val="Tabletext"/>
              <w:jc w:val="center"/>
            </w:pPr>
            <w:r>
              <w:t>0</w:t>
            </w:r>
          </w:p>
        </w:tc>
        <w:tc>
          <w:tcPr>
            <w:tcW w:w="1800" w:type="dxa"/>
            <w:tcBorders>
              <w:top w:val="single" w:sz="4" w:space="0" w:color="auto"/>
              <w:left w:val="single" w:sz="4" w:space="0" w:color="auto"/>
              <w:bottom w:val="single" w:sz="4" w:space="0" w:color="auto"/>
              <w:right w:val="single" w:sz="4" w:space="0" w:color="auto"/>
            </w:tcBorders>
            <w:hideMark/>
          </w:tcPr>
          <w:p w14:paraId="412EBFB9"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397DFBF7" w14:textId="77777777" w:rsidR="00F50A81" w:rsidRDefault="00F50A81" w:rsidP="00946C92">
            <w:pPr>
              <w:pStyle w:val="Tabletext"/>
              <w:jc w:val="center"/>
            </w:pPr>
            <w:r>
              <w:t>0</w:t>
            </w:r>
          </w:p>
        </w:tc>
      </w:tr>
      <w:tr w:rsidR="00F50A81" w14:paraId="00AD1BA0"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1045A8" w14:textId="77777777" w:rsidR="00F50A81" w:rsidRPr="00F16E23" w:rsidRDefault="00F50A81" w:rsidP="00F16E23">
            <w:pPr>
              <w:pStyle w:val="Tabletext"/>
              <w:jc w:val="left"/>
              <w:rPr>
                <w:bCs/>
              </w:rPr>
            </w:pPr>
            <w:r w:rsidRPr="00F16E23">
              <w:rPr>
                <w:bCs/>
              </w:rPr>
              <w:t>Implementation loss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E4D29DA"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314B78A6"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376033B9" w14:textId="77777777" w:rsidR="00F50A81" w:rsidRDefault="00F50A81" w:rsidP="00946C92">
            <w:pPr>
              <w:pStyle w:val="Tabletext"/>
              <w:jc w:val="center"/>
            </w:pPr>
            <w:r>
              <w:t>4</w:t>
            </w:r>
          </w:p>
        </w:tc>
      </w:tr>
      <w:tr w:rsidR="00F50A81" w14:paraId="288D7F2B"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C096D52" w14:textId="521CF2B7" w:rsidR="00F50A81" w:rsidRPr="00F16E23" w:rsidRDefault="00F50A81" w:rsidP="00F16E23">
            <w:pPr>
              <w:pStyle w:val="Tabletext"/>
              <w:jc w:val="left"/>
              <w:rPr>
                <w:bCs/>
              </w:rPr>
            </w:pPr>
            <w:r w:rsidRPr="00F16E23">
              <w:rPr>
                <w:bCs/>
              </w:rPr>
              <w:t>MA1 - 10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0B38C00" w14:textId="31035C42"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630EBD98" w14:textId="77777777" w:rsidR="00F50A81" w:rsidRPr="00F16E23" w:rsidRDefault="00F50A81" w:rsidP="00F16E23">
            <w:pPr>
              <w:pStyle w:val="Tabletext"/>
              <w:jc w:val="left"/>
              <w:rPr>
                <w:bCs/>
              </w:rPr>
            </w:pPr>
            <w:r w:rsidRPr="00F16E23">
              <w:rPr>
                <w:bCs/>
              </w:rPr>
              <w:t>For receiving PL+PU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8C4D6E" w14:textId="77777777" w:rsidR="00F50A81" w:rsidRDefault="00F50A81" w:rsidP="00946C92">
            <w:pPr>
              <w:pStyle w:val="Tabletext"/>
              <w:jc w:val="center"/>
            </w:pPr>
            <w:r>
              <w:t>45.5 + L</w:t>
            </w:r>
            <w:r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6C834D4D" w14:textId="148F8562" w:rsidR="00F50A81" w:rsidRDefault="00F50A81" w:rsidP="00946C92">
            <w:pPr>
              <w:pStyle w:val="Tabletext"/>
              <w:jc w:val="center"/>
            </w:pPr>
            <w:r>
              <w:t xml:space="preserve">28 + </w:t>
            </w:r>
            <w:r w:rsidR="002C1A0F">
              <w:t>L</w:t>
            </w:r>
            <w:r w:rsidR="002C1A0F"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043962BC" w14:textId="4421A8FB" w:rsidR="00F50A81" w:rsidRDefault="00F50A81" w:rsidP="00946C92">
            <w:pPr>
              <w:pStyle w:val="Tabletext"/>
              <w:jc w:val="center"/>
            </w:pPr>
            <w:r>
              <w:t xml:space="preserve">53 + </w:t>
            </w:r>
            <w:r w:rsidR="002C1A0F">
              <w:t>L</w:t>
            </w:r>
            <w:r w:rsidR="002C1A0F" w:rsidRPr="002C1A0F">
              <w:rPr>
                <w:vertAlign w:val="subscript"/>
              </w:rPr>
              <w:t>p</w:t>
            </w:r>
          </w:p>
        </w:tc>
      </w:tr>
      <w:tr w:rsidR="00F50A81" w14:paraId="0B87E71D"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754694A" w14:textId="213F85A5" w:rsidR="00F50A81" w:rsidRPr="00F16E23" w:rsidRDefault="00F50A81" w:rsidP="00F16E23">
            <w:pPr>
              <w:pStyle w:val="Tabletext"/>
              <w:jc w:val="left"/>
              <w:rPr>
                <w:bCs/>
              </w:rPr>
            </w:pPr>
            <w:r w:rsidRPr="00F16E23">
              <w:rPr>
                <w:bCs/>
              </w:rPr>
              <w:t>MA1 - 30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5C581F76" w14:textId="2BFD22E5"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3BBBDB11" w14:textId="77777777" w:rsidR="00F50A81" w:rsidRPr="00F16E23" w:rsidRDefault="00F50A81" w:rsidP="00F16E23">
            <w:pPr>
              <w:pStyle w:val="Tabletext"/>
              <w:jc w:val="left"/>
              <w:rPr>
                <w:bCs/>
              </w:rPr>
            </w:pPr>
            <w:r w:rsidRPr="00F16E23">
              <w:rPr>
                <w:bCs/>
              </w:rPr>
              <w:t>For receiving PL+PU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0CFF5EA" w14:textId="094F725E" w:rsidR="00F50A81" w:rsidRDefault="00F50A81" w:rsidP="00946C92">
            <w:pPr>
              <w:pStyle w:val="Tabletext"/>
              <w:jc w:val="center"/>
            </w:pPr>
            <w:r>
              <w:t xml:space="preserve">45.5 + </w:t>
            </w:r>
            <w:r w:rsidR="002C1A0F">
              <w:t>L</w:t>
            </w:r>
            <w:r w:rsidR="002C1A0F"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3519EA93" w14:textId="5069CD6C" w:rsidR="00F50A81" w:rsidRDefault="00F50A81" w:rsidP="00946C92">
            <w:pPr>
              <w:pStyle w:val="Tabletext"/>
              <w:jc w:val="center"/>
            </w:pPr>
            <w:r>
              <w:t xml:space="preserve">28 + </w:t>
            </w:r>
            <w:r w:rsidR="002C1A0F">
              <w:t>L</w:t>
            </w:r>
            <w:r w:rsidR="002C1A0F"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3E48D7B4" w14:textId="15D45A93" w:rsidR="00F50A81" w:rsidRDefault="00F50A81" w:rsidP="00946C92">
            <w:pPr>
              <w:pStyle w:val="Tabletext"/>
              <w:jc w:val="center"/>
            </w:pPr>
            <w:r>
              <w:t xml:space="preserve">53 + </w:t>
            </w:r>
            <w:r w:rsidR="002C1A0F">
              <w:t>L</w:t>
            </w:r>
            <w:r w:rsidR="002C1A0F" w:rsidRPr="002C1A0F">
              <w:rPr>
                <w:vertAlign w:val="subscript"/>
              </w:rPr>
              <w:t>p</w:t>
            </w:r>
          </w:p>
        </w:tc>
      </w:tr>
    </w:tbl>
    <w:p w14:paraId="77BA0B63" w14:textId="77777777" w:rsidR="00F50A81" w:rsidRDefault="00F50A81" w:rsidP="00F50A81">
      <w:pPr>
        <w:pStyle w:val="Tablefin"/>
      </w:pPr>
    </w:p>
    <w:p w14:paraId="3A8C0D6C" w14:textId="77777777" w:rsidR="00F16E23" w:rsidRDefault="00F16E23" w:rsidP="00F50A81">
      <w:pPr>
        <w:pStyle w:val="TableNo"/>
      </w:pPr>
      <w:r>
        <w:br w:type="page"/>
      </w:r>
    </w:p>
    <w:p w14:paraId="3753DC96" w14:textId="4769A281" w:rsidR="00F50A81" w:rsidRDefault="00F50A81" w:rsidP="00F50A81">
      <w:pPr>
        <w:pStyle w:val="TableNo"/>
        <w:rPr>
          <w:b/>
          <w:i/>
        </w:rPr>
      </w:pPr>
      <w:r>
        <w:lastRenderedPageBreak/>
        <w:t>TABLE 14</w:t>
      </w:r>
    </w:p>
    <w:p w14:paraId="274237A4" w14:textId="77777777" w:rsidR="00F50A81" w:rsidRPr="00F6694F" w:rsidRDefault="00F50A81" w:rsidP="00F50A81">
      <w:pPr>
        <w:pStyle w:val="Tabletitle"/>
        <w:rPr>
          <w:i/>
          <w:lang w:val="en-GB"/>
        </w:rPr>
      </w:pPr>
      <w:r w:rsidRPr="00F6694F">
        <w:rPr>
          <w:lang w:val="en-GB"/>
        </w:rPr>
        <w:t>HD radio receiver minimum usable carrier field strength for hybrid configuration secondary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30"/>
        <w:gridCol w:w="3033"/>
        <w:gridCol w:w="1606"/>
        <w:gridCol w:w="1785"/>
        <w:gridCol w:w="1785"/>
      </w:tblGrid>
      <w:tr w:rsidR="00F50A81" w14:paraId="5D5F9E8C" w14:textId="77777777" w:rsidTr="00F16E23">
        <w:trPr>
          <w:tblHeade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5D5D8E" w14:textId="77777777" w:rsidR="00F50A81" w:rsidRPr="00FB458B" w:rsidRDefault="00F50A81" w:rsidP="00F16E23">
            <w:pPr>
              <w:pStyle w:val="Tablehead"/>
            </w:pPr>
            <w:r w:rsidRPr="00FB458B">
              <w:t>Reception mode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2DAD54C" w14:textId="77777777" w:rsidR="00F50A81" w:rsidRDefault="00F50A81" w:rsidP="00946C92">
            <w:pPr>
              <w:pStyle w:val="Tablehead"/>
            </w:pPr>
            <w:r>
              <w:t>FX</w:t>
            </w:r>
          </w:p>
        </w:tc>
        <w:tc>
          <w:tcPr>
            <w:tcW w:w="1800" w:type="dxa"/>
            <w:tcBorders>
              <w:top w:val="single" w:sz="4" w:space="0" w:color="auto"/>
              <w:left w:val="single" w:sz="4" w:space="0" w:color="auto"/>
              <w:bottom w:val="single" w:sz="4" w:space="0" w:color="auto"/>
              <w:right w:val="single" w:sz="4" w:space="0" w:color="auto"/>
            </w:tcBorders>
            <w:hideMark/>
          </w:tcPr>
          <w:p w14:paraId="60358DBD" w14:textId="77777777" w:rsidR="00F50A81" w:rsidRDefault="00F50A81" w:rsidP="00946C92">
            <w:pPr>
              <w:pStyle w:val="Tablehead"/>
            </w:pPr>
            <w:r>
              <w:t>MO</w:t>
            </w:r>
          </w:p>
        </w:tc>
        <w:tc>
          <w:tcPr>
            <w:tcW w:w="1800" w:type="dxa"/>
            <w:tcBorders>
              <w:top w:val="single" w:sz="4" w:space="0" w:color="auto"/>
              <w:left w:val="single" w:sz="4" w:space="0" w:color="auto"/>
              <w:bottom w:val="single" w:sz="4" w:space="0" w:color="auto"/>
              <w:right w:val="single" w:sz="4" w:space="0" w:color="auto"/>
            </w:tcBorders>
            <w:hideMark/>
          </w:tcPr>
          <w:p w14:paraId="018B704B" w14:textId="77777777" w:rsidR="00F50A81" w:rsidRDefault="00F50A81" w:rsidP="00946C92">
            <w:pPr>
              <w:pStyle w:val="Tablehead"/>
            </w:pPr>
            <w:r>
              <w:t>PO</w:t>
            </w:r>
          </w:p>
        </w:tc>
      </w:tr>
      <w:tr w:rsidR="00F50A81" w14:paraId="04AFF704"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524EA2" w14:textId="77777777" w:rsidR="00F50A81" w:rsidRPr="00F16E23" w:rsidRDefault="00F50A81" w:rsidP="00F16E23">
            <w:pPr>
              <w:pStyle w:val="Tabletext"/>
              <w:jc w:val="left"/>
              <w:rPr>
                <w:bCs/>
              </w:rPr>
            </w:pPr>
            <w:r w:rsidRPr="00F16E23">
              <w:rPr>
                <w:bCs/>
              </w:rPr>
              <w:t>Channel model symbol</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89F5FC3" w14:textId="77777777" w:rsidR="00F50A81" w:rsidRDefault="00F50A81" w:rsidP="00946C92">
            <w:pPr>
              <w:pStyle w:val="Tabletext"/>
              <w:jc w:val="center"/>
            </w:pPr>
            <w:r>
              <w:t>FXWGN</w:t>
            </w:r>
          </w:p>
        </w:tc>
        <w:tc>
          <w:tcPr>
            <w:tcW w:w="1800" w:type="dxa"/>
            <w:tcBorders>
              <w:top w:val="single" w:sz="4" w:space="0" w:color="auto"/>
              <w:left w:val="single" w:sz="4" w:space="0" w:color="auto"/>
              <w:bottom w:val="single" w:sz="4" w:space="0" w:color="auto"/>
              <w:right w:val="single" w:sz="4" w:space="0" w:color="auto"/>
            </w:tcBorders>
            <w:hideMark/>
          </w:tcPr>
          <w:p w14:paraId="25299D8C" w14:textId="77777777" w:rsidR="00F50A81" w:rsidRDefault="00F50A81" w:rsidP="00946C92">
            <w:pPr>
              <w:pStyle w:val="Tabletext"/>
              <w:jc w:val="center"/>
            </w:pPr>
            <w:r>
              <w:t>UFGCS/RFGCS</w:t>
            </w:r>
          </w:p>
        </w:tc>
        <w:tc>
          <w:tcPr>
            <w:tcW w:w="1800" w:type="dxa"/>
            <w:tcBorders>
              <w:top w:val="single" w:sz="4" w:space="0" w:color="auto"/>
              <w:left w:val="single" w:sz="4" w:space="0" w:color="auto"/>
              <w:bottom w:val="single" w:sz="4" w:space="0" w:color="auto"/>
              <w:right w:val="single" w:sz="4" w:space="0" w:color="auto"/>
            </w:tcBorders>
            <w:hideMark/>
          </w:tcPr>
          <w:p w14:paraId="488DD84E" w14:textId="77777777" w:rsidR="00F50A81" w:rsidRDefault="00F50A81" w:rsidP="00946C92">
            <w:pPr>
              <w:pStyle w:val="Tabletext"/>
              <w:jc w:val="center"/>
            </w:pPr>
            <w:r>
              <w:t>FXWGN</w:t>
            </w:r>
          </w:p>
        </w:tc>
      </w:tr>
      <w:tr w:rsidR="00F50A81" w14:paraId="39F813C1"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A3FD49" w14:textId="77777777" w:rsidR="00F50A81" w:rsidRPr="00F16E23" w:rsidRDefault="00F50A81" w:rsidP="00F16E23">
            <w:pPr>
              <w:pStyle w:val="Tabletext"/>
              <w:jc w:val="left"/>
              <w:rPr>
                <w:bCs/>
              </w:rPr>
            </w:pPr>
            <w:r w:rsidRPr="00F16E23">
              <w:rPr>
                <w:bCs/>
              </w:rPr>
              <w:t>Environment</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38D97F"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6AFCC044"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7D68D674" w14:textId="77777777" w:rsidR="00F50A81" w:rsidRDefault="00F50A81" w:rsidP="00946C92">
            <w:pPr>
              <w:pStyle w:val="Tabletext"/>
              <w:jc w:val="center"/>
            </w:pPr>
            <w:r>
              <w:t>Suburban/Urban</w:t>
            </w:r>
          </w:p>
        </w:tc>
      </w:tr>
      <w:tr w:rsidR="00F50A81" w14:paraId="73B44957"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1AB770" w14:textId="77777777" w:rsidR="00F50A81" w:rsidRPr="00F16E23" w:rsidRDefault="00F50A81" w:rsidP="00F16E23">
            <w:pPr>
              <w:pStyle w:val="Tabletext"/>
              <w:jc w:val="left"/>
              <w:rPr>
                <w:bCs/>
              </w:rPr>
            </w:pPr>
            <w:r w:rsidRPr="00F16E23">
              <w:rPr>
                <w:bCs/>
              </w:rPr>
              <w:t>Speed (km/h)</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4FC4C36" w14:textId="77777777" w:rsidR="00F50A81" w:rsidRDefault="00F50A81" w:rsidP="00946C92">
            <w:pPr>
              <w:pStyle w:val="Tabletext"/>
              <w:jc w:val="center"/>
            </w:pPr>
            <w:r>
              <w:t>0 (static)</w:t>
            </w:r>
          </w:p>
        </w:tc>
        <w:tc>
          <w:tcPr>
            <w:tcW w:w="1800" w:type="dxa"/>
            <w:tcBorders>
              <w:top w:val="single" w:sz="4" w:space="0" w:color="auto"/>
              <w:left w:val="single" w:sz="4" w:space="0" w:color="auto"/>
              <w:bottom w:val="single" w:sz="4" w:space="0" w:color="auto"/>
              <w:right w:val="single" w:sz="4" w:space="0" w:color="auto"/>
            </w:tcBorders>
            <w:hideMark/>
          </w:tcPr>
          <w:p w14:paraId="5E04654B" w14:textId="77777777" w:rsidR="00F50A81" w:rsidRDefault="00F50A81" w:rsidP="00946C92">
            <w:pPr>
              <w:pStyle w:val="Tabletext"/>
              <w:jc w:val="center"/>
            </w:pPr>
            <w:r>
              <w:t>55, 100 (driving)</w:t>
            </w:r>
          </w:p>
        </w:tc>
        <w:tc>
          <w:tcPr>
            <w:tcW w:w="1800" w:type="dxa"/>
            <w:tcBorders>
              <w:top w:val="single" w:sz="4" w:space="0" w:color="auto"/>
              <w:left w:val="single" w:sz="4" w:space="0" w:color="auto"/>
              <w:bottom w:val="single" w:sz="4" w:space="0" w:color="auto"/>
              <w:right w:val="single" w:sz="4" w:space="0" w:color="auto"/>
            </w:tcBorders>
            <w:hideMark/>
          </w:tcPr>
          <w:p w14:paraId="69AED87E" w14:textId="77777777" w:rsidR="00F50A81" w:rsidRDefault="00F50A81" w:rsidP="00946C92">
            <w:pPr>
              <w:pStyle w:val="Tabletext"/>
              <w:jc w:val="center"/>
            </w:pPr>
            <w:r>
              <w:t>0 (quasi static)</w:t>
            </w:r>
          </w:p>
        </w:tc>
      </w:tr>
      <w:tr w:rsidR="00F50A81" w14:paraId="46A4D438"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6E7A33" w14:textId="77777777" w:rsidR="00F50A81" w:rsidRPr="00F16E23" w:rsidRDefault="00F50A81" w:rsidP="00F16E23">
            <w:pPr>
              <w:pStyle w:val="Tabletext"/>
              <w:jc w:val="left"/>
              <w:rPr>
                <w:bCs/>
              </w:rPr>
            </w:pPr>
            <w:r w:rsidRPr="00F16E23">
              <w:rPr>
                <w:bCs/>
              </w:rPr>
              <w:t>Antenna type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752F070" w14:textId="77777777" w:rsidR="00F50A81" w:rsidRDefault="00F50A81" w:rsidP="00946C92">
            <w:pPr>
              <w:pStyle w:val="Tabletext"/>
              <w:jc w:val="center"/>
            </w:pPr>
            <w:r>
              <w:t>Air loop</w:t>
            </w:r>
          </w:p>
        </w:tc>
        <w:tc>
          <w:tcPr>
            <w:tcW w:w="1800" w:type="dxa"/>
            <w:tcBorders>
              <w:top w:val="single" w:sz="4" w:space="0" w:color="auto"/>
              <w:left w:val="single" w:sz="4" w:space="0" w:color="auto"/>
              <w:bottom w:val="single" w:sz="4" w:space="0" w:color="auto"/>
              <w:right w:val="single" w:sz="4" w:space="0" w:color="auto"/>
            </w:tcBorders>
            <w:hideMark/>
          </w:tcPr>
          <w:p w14:paraId="03DEC079" w14:textId="77777777" w:rsidR="00F50A81" w:rsidRDefault="00F50A81" w:rsidP="00946C92">
            <w:pPr>
              <w:pStyle w:val="Tabletext"/>
              <w:jc w:val="center"/>
            </w:pPr>
            <w:r>
              <w:t>Whip</w:t>
            </w:r>
          </w:p>
        </w:tc>
        <w:tc>
          <w:tcPr>
            <w:tcW w:w="1800" w:type="dxa"/>
            <w:tcBorders>
              <w:top w:val="single" w:sz="4" w:space="0" w:color="auto"/>
              <w:left w:val="single" w:sz="4" w:space="0" w:color="auto"/>
              <w:bottom w:val="single" w:sz="4" w:space="0" w:color="auto"/>
              <w:right w:val="single" w:sz="4" w:space="0" w:color="auto"/>
            </w:tcBorders>
            <w:hideMark/>
          </w:tcPr>
          <w:p w14:paraId="138A95E3" w14:textId="77777777" w:rsidR="00F50A81" w:rsidRDefault="00F50A81" w:rsidP="00946C92">
            <w:pPr>
              <w:pStyle w:val="Tabletext"/>
              <w:jc w:val="center"/>
            </w:pPr>
            <w:r>
              <w:t>Ferrite loop</w:t>
            </w:r>
          </w:p>
        </w:tc>
      </w:tr>
      <w:tr w:rsidR="00F50A81" w14:paraId="26F030E2"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6E4F5F" w14:textId="77777777" w:rsidR="00F50A81" w:rsidRPr="00F16E23" w:rsidRDefault="00F50A81" w:rsidP="00F16E23">
            <w:pPr>
              <w:pStyle w:val="Tabletext"/>
              <w:jc w:val="left"/>
              <w:rPr>
                <w:bCs/>
                <w:lang w:val="en-GB"/>
              </w:rPr>
            </w:pPr>
            <w:r w:rsidRPr="00F16E23">
              <w:rPr>
                <w:bCs/>
                <w:lang w:val="en-GB"/>
              </w:rPr>
              <w:t>Calculated receiver noise factor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EE7BFFB" w14:textId="77777777" w:rsidR="00F50A81" w:rsidRDefault="00F50A81" w:rsidP="00946C92">
            <w:pPr>
              <w:pStyle w:val="Tabletext"/>
              <w:jc w:val="center"/>
            </w:pPr>
            <w:r>
              <w:t>85</w:t>
            </w:r>
          </w:p>
        </w:tc>
        <w:tc>
          <w:tcPr>
            <w:tcW w:w="1800" w:type="dxa"/>
            <w:tcBorders>
              <w:top w:val="single" w:sz="4" w:space="0" w:color="auto"/>
              <w:left w:val="single" w:sz="4" w:space="0" w:color="auto"/>
              <w:bottom w:val="single" w:sz="4" w:space="0" w:color="auto"/>
              <w:right w:val="single" w:sz="4" w:space="0" w:color="auto"/>
            </w:tcBorders>
            <w:hideMark/>
          </w:tcPr>
          <w:p w14:paraId="4BBD0388" w14:textId="77777777" w:rsidR="00F50A81" w:rsidRDefault="00F50A81" w:rsidP="00946C92">
            <w:pPr>
              <w:pStyle w:val="Tabletext"/>
              <w:jc w:val="center"/>
            </w:pPr>
            <w:r>
              <w:t>64.5</w:t>
            </w:r>
          </w:p>
        </w:tc>
        <w:tc>
          <w:tcPr>
            <w:tcW w:w="1800" w:type="dxa"/>
            <w:tcBorders>
              <w:top w:val="single" w:sz="4" w:space="0" w:color="auto"/>
              <w:left w:val="single" w:sz="4" w:space="0" w:color="auto"/>
              <w:bottom w:val="single" w:sz="4" w:space="0" w:color="auto"/>
              <w:right w:val="single" w:sz="4" w:space="0" w:color="auto"/>
            </w:tcBorders>
            <w:hideMark/>
          </w:tcPr>
          <w:p w14:paraId="2D3D6248" w14:textId="77777777" w:rsidR="00F50A81" w:rsidRDefault="00F50A81" w:rsidP="00946C92">
            <w:pPr>
              <w:pStyle w:val="Tabletext"/>
              <w:jc w:val="center"/>
            </w:pPr>
            <w:r>
              <w:t>91.5</w:t>
            </w:r>
          </w:p>
        </w:tc>
      </w:tr>
      <w:tr w:rsidR="00F50A81" w14:paraId="3BB6E174"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9027F0" w14:textId="77777777" w:rsidR="00F50A81" w:rsidRPr="00F16E23" w:rsidRDefault="00F50A81" w:rsidP="00F16E23">
            <w:pPr>
              <w:pStyle w:val="Tabletext"/>
              <w:jc w:val="left"/>
              <w:rPr>
                <w:bCs/>
                <w:lang w:val="en-GB"/>
              </w:rPr>
            </w:pPr>
            <w:r w:rsidRPr="00F16E23">
              <w:rPr>
                <w:bCs/>
                <w:lang w:val="en-GB"/>
              </w:rPr>
              <w:t>Calculated antenna noise @10 kHz BW (dBµV/m)</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0591A3A" w14:textId="77777777" w:rsidR="00F50A81" w:rsidRDefault="00F50A81" w:rsidP="00946C92">
            <w:pPr>
              <w:pStyle w:val="Tabletext"/>
              <w:jc w:val="center"/>
            </w:pPr>
            <w:r>
              <w:t>29.5</w:t>
            </w:r>
          </w:p>
        </w:tc>
        <w:tc>
          <w:tcPr>
            <w:tcW w:w="1800" w:type="dxa"/>
            <w:tcBorders>
              <w:top w:val="single" w:sz="4" w:space="0" w:color="auto"/>
              <w:left w:val="single" w:sz="4" w:space="0" w:color="auto"/>
              <w:bottom w:val="single" w:sz="4" w:space="0" w:color="auto"/>
              <w:right w:val="single" w:sz="4" w:space="0" w:color="auto"/>
            </w:tcBorders>
            <w:hideMark/>
          </w:tcPr>
          <w:p w14:paraId="154FD619" w14:textId="77777777" w:rsidR="00F50A81" w:rsidRDefault="00F50A81" w:rsidP="00946C92">
            <w:pPr>
              <w:pStyle w:val="Tabletext"/>
              <w:jc w:val="center"/>
            </w:pPr>
            <w:r>
              <w:t>9</w:t>
            </w:r>
          </w:p>
        </w:tc>
        <w:tc>
          <w:tcPr>
            <w:tcW w:w="1800" w:type="dxa"/>
            <w:tcBorders>
              <w:top w:val="single" w:sz="4" w:space="0" w:color="auto"/>
              <w:left w:val="single" w:sz="4" w:space="0" w:color="auto"/>
              <w:bottom w:val="single" w:sz="4" w:space="0" w:color="auto"/>
              <w:right w:val="single" w:sz="4" w:space="0" w:color="auto"/>
            </w:tcBorders>
            <w:hideMark/>
          </w:tcPr>
          <w:p w14:paraId="32D54B4F" w14:textId="77777777" w:rsidR="00F50A81" w:rsidRDefault="00F50A81" w:rsidP="00946C92">
            <w:pPr>
              <w:pStyle w:val="Tabletext"/>
              <w:jc w:val="center"/>
            </w:pPr>
            <w:r>
              <w:t>36</w:t>
            </w:r>
          </w:p>
        </w:tc>
      </w:tr>
      <w:tr w:rsidR="00F50A81" w14:paraId="1A9A573F"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F3EB1D" w14:textId="77777777" w:rsidR="00F50A81" w:rsidRPr="00F16E23" w:rsidRDefault="00F50A81" w:rsidP="00F16E23">
            <w:pPr>
              <w:pStyle w:val="Tabletext"/>
              <w:jc w:val="left"/>
              <w:rPr>
                <w:bCs/>
              </w:rPr>
            </w:pPr>
            <w:r w:rsidRPr="00F16E23">
              <w:rPr>
                <w:bCs/>
              </w:rPr>
              <w:t>Fading margin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58FBEC8" w14:textId="77777777" w:rsidR="00F50A81" w:rsidRDefault="00F50A81" w:rsidP="00946C92">
            <w:pPr>
              <w:pStyle w:val="Tabletext"/>
              <w:jc w:val="center"/>
            </w:pPr>
            <w:r>
              <w:t>0</w:t>
            </w:r>
          </w:p>
        </w:tc>
        <w:tc>
          <w:tcPr>
            <w:tcW w:w="1800" w:type="dxa"/>
            <w:tcBorders>
              <w:top w:val="single" w:sz="4" w:space="0" w:color="auto"/>
              <w:left w:val="single" w:sz="4" w:space="0" w:color="auto"/>
              <w:bottom w:val="single" w:sz="4" w:space="0" w:color="auto"/>
              <w:right w:val="single" w:sz="4" w:space="0" w:color="auto"/>
            </w:tcBorders>
            <w:hideMark/>
          </w:tcPr>
          <w:p w14:paraId="6696D340"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43331ADD" w14:textId="77777777" w:rsidR="00F50A81" w:rsidRDefault="00F50A81" w:rsidP="00946C92">
            <w:pPr>
              <w:pStyle w:val="Tabletext"/>
              <w:jc w:val="center"/>
            </w:pPr>
            <w:r>
              <w:t>0</w:t>
            </w:r>
          </w:p>
        </w:tc>
      </w:tr>
      <w:tr w:rsidR="00F50A81" w14:paraId="6155D834"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11BFE3" w14:textId="77777777" w:rsidR="00F50A81" w:rsidRPr="00F16E23" w:rsidRDefault="00F50A81" w:rsidP="00F16E23">
            <w:pPr>
              <w:pStyle w:val="Tabletext"/>
              <w:jc w:val="left"/>
              <w:rPr>
                <w:bCs/>
              </w:rPr>
            </w:pPr>
            <w:r w:rsidRPr="00F16E23">
              <w:rPr>
                <w:bCs/>
              </w:rPr>
              <w:t>Implementation loss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9FB438C"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375B5B21"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46C3D1D6" w14:textId="77777777" w:rsidR="00F50A81" w:rsidRDefault="00F50A81" w:rsidP="00946C92">
            <w:pPr>
              <w:pStyle w:val="Tabletext"/>
              <w:jc w:val="center"/>
            </w:pPr>
            <w:r>
              <w:t>4</w:t>
            </w:r>
          </w:p>
        </w:tc>
      </w:tr>
      <w:tr w:rsidR="00F50A81" w14:paraId="074EDC38"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5543E73" w14:textId="3F4407E0" w:rsidR="00F50A81" w:rsidRPr="00F16E23" w:rsidRDefault="00F50A81" w:rsidP="00F16E23">
            <w:pPr>
              <w:pStyle w:val="Tabletext"/>
              <w:jc w:val="left"/>
              <w:rPr>
                <w:bCs/>
              </w:rPr>
            </w:pPr>
            <w:r w:rsidRPr="00F16E23">
              <w:rPr>
                <w:bCs/>
              </w:rPr>
              <w:t>MA1 - 30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7BEC8968" w14:textId="548DBA6E"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3C604D7F" w14:textId="77777777" w:rsidR="00F50A81" w:rsidRPr="00F16E23" w:rsidRDefault="00F50A81" w:rsidP="00F16E23">
            <w:pPr>
              <w:pStyle w:val="Tabletext"/>
              <w:jc w:val="left"/>
              <w:rPr>
                <w:bCs/>
                <w:lang w:val="en-GB"/>
              </w:rPr>
            </w:pPr>
            <w:r w:rsidRPr="00F16E23">
              <w:rPr>
                <w:bCs/>
                <w:lang w:val="en-GB"/>
              </w:rPr>
              <w:t>For receiving SL+SU and TL+TU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589DE92" w14:textId="77777777" w:rsidR="00F50A81" w:rsidRDefault="00F50A81" w:rsidP="00946C92">
            <w:pPr>
              <w:pStyle w:val="Tabletext"/>
              <w:jc w:val="center"/>
            </w:pPr>
            <w:r>
              <w:t>43 + L</w:t>
            </w:r>
            <w:r w:rsidRPr="002C1A0F">
              <w:rPr>
                <w:vertAlign w:val="subscript"/>
              </w:rPr>
              <w:t>st</w:t>
            </w:r>
          </w:p>
        </w:tc>
        <w:tc>
          <w:tcPr>
            <w:tcW w:w="1800" w:type="dxa"/>
            <w:tcBorders>
              <w:top w:val="single" w:sz="4" w:space="0" w:color="auto"/>
              <w:left w:val="single" w:sz="4" w:space="0" w:color="auto"/>
              <w:bottom w:val="single" w:sz="4" w:space="0" w:color="auto"/>
              <w:right w:val="single" w:sz="4" w:space="0" w:color="auto"/>
            </w:tcBorders>
            <w:hideMark/>
          </w:tcPr>
          <w:p w14:paraId="252C7449" w14:textId="089F0E37" w:rsidR="00F50A81" w:rsidRDefault="00F50A81" w:rsidP="00946C92">
            <w:pPr>
              <w:pStyle w:val="Tabletext"/>
              <w:jc w:val="center"/>
            </w:pPr>
            <w:r>
              <w:t xml:space="preserve">25.5 + </w:t>
            </w:r>
            <w:r w:rsidR="002C1A0F">
              <w:t>L</w:t>
            </w:r>
            <w:r w:rsidR="002C1A0F" w:rsidRPr="002C1A0F">
              <w:rPr>
                <w:vertAlign w:val="subscript"/>
              </w:rPr>
              <w:t>st</w:t>
            </w:r>
          </w:p>
        </w:tc>
        <w:tc>
          <w:tcPr>
            <w:tcW w:w="1800" w:type="dxa"/>
            <w:tcBorders>
              <w:top w:val="single" w:sz="4" w:space="0" w:color="auto"/>
              <w:left w:val="single" w:sz="4" w:space="0" w:color="auto"/>
              <w:bottom w:val="single" w:sz="4" w:space="0" w:color="auto"/>
              <w:right w:val="single" w:sz="4" w:space="0" w:color="auto"/>
            </w:tcBorders>
            <w:hideMark/>
          </w:tcPr>
          <w:p w14:paraId="3575E7EA" w14:textId="160621EE" w:rsidR="00F50A81" w:rsidRDefault="00F50A81" w:rsidP="00946C92">
            <w:pPr>
              <w:pStyle w:val="Tabletext"/>
              <w:jc w:val="center"/>
            </w:pPr>
            <w:r>
              <w:t xml:space="preserve">50.5 + </w:t>
            </w:r>
            <w:r w:rsidR="002C1A0F">
              <w:t>L</w:t>
            </w:r>
            <w:r w:rsidR="002C1A0F" w:rsidRPr="002C1A0F">
              <w:rPr>
                <w:vertAlign w:val="subscript"/>
              </w:rPr>
              <w:t>st</w:t>
            </w:r>
          </w:p>
        </w:tc>
      </w:tr>
    </w:tbl>
    <w:p w14:paraId="77630C82" w14:textId="77777777" w:rsidR="00F50A81" w:rsidRDefault="00F50A81" w:rsidP="00F50A81">
      <w:pPr>
        <w:pStyle w:val="Tablefin"/>
      </w:pPr>
    </w:p>
    <w:p w14:paraId="2DE3D1F6" w14:textId="77777777" w:rsidR="00F50A81" w:rsidRDefault="00F50A81" w:rsidP="00F50A81">
      <w:pPr>
        <w:pStyle w:val="TableNo"/>
        <w:rPr>
          <w:b/>
          <w:i/>
        </w:rPr>
      </w:pPr>
      <w:r>
        <w:t>TABLE 15</w:t>
      </w:r>
    </w:p>
    <w:p w14:paraId="17FA923A" w14:textId="2D1180B3" w:rsidR="00F50A81" w:rsidRPr="00F6694F" w:rsidRDefault="00F50A81" w:rsidP="00B57C8C">
      <w:pPr>
        <w:pStyle w:val="Tabletitle"/>
        <w:rPr>
          <w:lang w:val="en-GB"/>
        </w:rPr>
      </w:pPr>
      <w:r w:rsidRPr="00F6694F">
        <w:rPr>
          <w:lang w:val="en-GB"/>
        </w:rPr>
        <w:t xml:space="preserve">HD radio receiver minimum usable carrier field strength for </w:t>
      </w:r>
      <w:r w:rsidR="00B57C8C" w:rsidRPr="00B57C8C">
        <w:rPr>
          <w:lang w:val="en-GB"/>
        </w:rPr>
        <w:t xml:space="preserve">all-digital </w:t>
      </w:r>
      <w:r w:rsidRPr="00F6694F">
        <w:rPr>
          <w:lang w:val="en-GB"/>
        </w:rPr>
        <w:t>configuration primary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30"/>
        <w:gridCol w:w="3033"/>
        <w:gridCol w:w="1606"/>
        <w:gridCol w:w="1785"/>
        <w:gridCol w:w="1785"/>
      </w:tblGrid>
      <w:tr w:rsidR="00F50A81" w14:paraId="5596A4D2"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C875F8" w14:textId="77777777" w:rsidR="00F50A81" w:rsidRPr="00705A79" w:rsidRDefault="00F50A81" w:rsidP="00F16E23">
            <w:pPr>
              <w:pStyle w:val="Tablehead"/>
            </w:pPr>
            <w:r w:rsidRPr="00705A79">
              <w:t>Reception mode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F6255BA" w14:textId="77777777" w:rsidR="00F50A81" w:rsidRDefault="00F50A81" w:rsidP="00946C92">
            <w:pPr>
              <w:pStyle w:val="Tablehead"/>
            </w:pPr>
            <w:r>
              <w:t>FX</w:t>
            </w:r>
          </w:p>
        </w:tc>
        <w:tc>
          <w:tcPr>
            <w:tcW w:w="1800" w:type="dxa"/>
            <w:tcBorders>
              <w:top w:val="single" w:sz="4" w:space="0" w:color="auto"/>
              <w:left w:val="single" w:sz="4" w:space="0" w:color="auto"/>
              <w:bottom w:val="single" w:sz="4" w:space="0" w:color="auto"/>
              <w:right w:val="single" w:sz="4" w:space="0" w:color="auto"/>
            </w:tcBorders>
            <w:hideMark/>
          </w:tcPr>
          <w:p w14:paraId="5A7FA7F9" w14:textId="77777777" w:rsidR="00F50A81" w:rsidRDefault="00F50A81" w:rsidP="00946C92">
            <w:pPr>
              <w:pStyle w:val="Tablehead"/>
            </w:pPr>
            <w:r>
              <w:t>MO</w:t>
            </w:r>
          </w:p>
        </w:tc>
        <w:tc>
          <w:tcPr>
            <w:tcW w:w="1800" w:type="dxa"/>
            <w:tcBorders>
              <w:top w:val="single" w:sz="4" w:space="0" w:color="auto"/>
              <w:left w:val="single" w:sz="4" w:space="0" w:color="auto"/>
              <w:bottom w:val="single" w:sz="4" w:space="0" w:color="auto"/>
              <w:right w:val="single" w:sz="4" w:space="0" w:color="auto"/>
            </w:tcBorders>
            <w:hideMark/>
          </w:tcPr>
          <w:p w14:paraId="6E5BDF69" w14:textId="77777777" w:rsidR="00F50A81" w:rsidRDefault="00F50A81" w:rsidP="00946C92">
            <w:pPr>
              <w:pStyle w:val="Tablehead"/>
            </w:pPr>
            <w:r>
              <w:t>PO</w:t>
            </w:r>
          </w:p>
        </w:tc>
      </w:tr>
      <w:tr w:rsidR="00F50A81" w14:paraId="5F26C8E3"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3DF8DD" w14:textId="77777777" w:rsidR="00F50A81" w:rsidRPr="00F16E23" w:rsidRDefault="00F50A81" w:rsidP="00F16E23">
            <w:pPr>
              <w:pStyle w:val="Tabletext"/>
              <w:jc w:val="left"/>
              <w:rPr>
                <w:bCs/>
              </w:rPr>
            </w:pPr>
            <w:r w:rsidRPr="00F16E23">
              <w:rPr>
                <w:bCs/>
              </w:rPr>
              <w:t>Channel model symbol</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780F154" w14:textId="77777777" w:rsidR="00F50A81" w:rsidRDefault="00F50A81" w:rsidP="00946C92">
            <w:pPr>
              <w:pStyle w:val="Tabletext"/>
              <w:jc w:val="center"/>
            </w:pPr>
            <w:r>
              <w:t>FXWGN</w:t>
            </w:r>
          </w:p>
        </w:tc>
        <w:tc>
          <w:tcPr>
            <w:tcW w:w="1800" w:type="dxa"/>
            <w:tcBorders>
              <w:top w:val="single" w:sz="4" w:space="0" w:color="auto"/>
              <w:left w:val="single" w:sz="4" w:space="0" w:color="auto"/>
              <w:bottom w:val="single" w:sz="4" w:space="0" w:color="auto"/>
              <w:right w:val="single" w:sz="4" w:space="0" w:color="auto"/>
            </w:tcBorders>
            <w:hideMark/>
          </w:tcPr>
          <w:p w14:paraId="08B70274" w14:textId="77777777" w:rsidR="00F50A81" w:rsidRDefault="00F50A81" w:rsidP="00946C92">
            <w:pPr>
              <w:pStyle w:val="Tabletext"/>
              <w:jc w:val="center"/>
            </w:pPr>
            <w:r>
              <w:t>UFGCS/RFGCS</w:t>
            </w:r>
          </w:p>
        </w:tc>
        <w:tc>
          <w:tcPr>
            <w:tcW w:w="1800" w:type="dxa"/>
            <w:tcBorders>
              <w:top w:val="single" w:sz="4" w:space="0" w:color="auto"/>
              <w:left w:val="single" w:sz="4" w:space="0" w:color="auto"/>
              <w:bottom w:val="single" w:sz="4" w:space="0" w:color="auto"/>
              <w:right w:val="single" w:sz="4" w:space="0" w:color="auto"/>
            </w:tcBorders>
            <w:hideMark/>
          </w:tcPr>
          <w:p w14:paraId="6FE5D4EF" w14:textId="77777777" w:rsidR="00F50A81" w:rsidRDefault="00F50A81" w:rsidP="00946C92">
            <w:pPr>
              <w:pStyle w:val="Tabletext"/>
              <w:jc w:val="center"/>
            </w:pPr>
            <w:r>
              <w:t>FXWGN</w:t>
            </w:r>
          </w:p>
        </w:tc>
      </w:tr>
      <w:tr w:rsidR="00F50A81" w14:paraId="406CDC7A"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F5943D" w14:textId="77777777" w:rsidR="00F50A81" w:rsidRPr="00F16E23" w:rsidRDefault="00F50A81" w:rsidP="00F16E23">
            <w:pPr>
              <w:pStyle w:val="Tabletext"/>
              <w:jc w:val="left"/>
              <w:rPr>
                <w:bCs/>
              </w:rPr>
            </w:pPr>
            <w:r w:rsidRPr="00F16E23">
              <w:rPr>
                <w:bCs/>
              </w:rPr>
              <w:t>Environment</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144D7F5"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491D85C7"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0CA210D8" w14:textId="77777777" w:rsidR="00F50A81" w:rsidRDefault="00F50A81" w:rsidP="00946C92">
            <w:pPr>
              <w:pStyle w:val="Tabletext"/>
              <w:jc w:val="center"/>
            </w:pPr>
            <w:r>
              <w:t>Suburban/Urban</w:t>
            </w:r>
          </w:p>
        </w:tc>
      </w:tr>
      <w:tr w:rsidR="00F50A81" w14:paraId="5769C5DF"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52FC07" w14:textId="77777777" w:rsidR="00F50A81" w:rsidRPr="00F16E23" w:rsidRDefault="00F50A81" w:rsidP="00F16E23">
            <w:pPr>
              <w:pStyle w:val="Tabletext"/>
              <w:jc w:val="left"/>
              <w:rPr>
                <w:bCs/>
              </w:rPr>
            </w:pPr>
            <w:r w:rsidRPr="00F16E23">
              <w:rPr>
                <w:bCs/>
              </w:rPr>
              <w:t>Speed (km/h)</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99B6BDD" w14:textId="77777777" w:rsidR="00F50A81" w:rsidRDefault="00F50A81" w:rsidP="00946C92">
            <w:pPr>
              <w:pStyle w:val="Tabletext"/>
              <w:jc w:val="center"/>
            </w:pPr>
            <w:r>
              <w:t>0 (static)</w:t>
            </w:r>
          </w:p>
        </w:tc>
        <w:tc>
          <w:tcPr>
            <w:tcW w:w="1800" w:type="dxa"/>
            <w:tcBorders>
              <w:top w:val="single" w:sz="4" w:space="0" w:color="auto"/>
              <w:left w:val="single" w:sz="4" w:space="0" w:color="auto"/>
              <w:bottom w:val="single" w:sz="4" w:space="0" w:color="auto"/>
              <w:right w:val="single" w:sz="4" w:space="0" w:color="auto"/>
            </w:tcBorders>
            <w:hideMark/>
          </w:tcPr>
          <w:p w14:paraId="4A85D686" w14:textId="77777777" w:rsidR="00F50A81" w:rsidRDefault="00F50A81" w:rsidP="00946C92">
            <w:pPr>
              <w:pStyle w:val="Tabletext"/>
              <w:jc w:val="center"/>
            </w:pPr>
            <w:r>
              <w:t>55, 100 (driving)</w:t>
            </w:r>
          </w:p>
        </w:tc>
        <w:tc>
          <w:tcPr>
            <w:tcW w:w="1800" w:type="dxa"/>
            <w:tcBorders>
              <w:top w:val="single" w:sz="4" w:space="0" w:color="auto"/>
              <w:left w:val="single" w:sz="4" w:space="0" w:color="auto"/>
              <w:bottom w:val="single" w:sz="4" w:space="0" w:color="auto"/>
              <w:right w:val="single" w:sz="4" w:space="0" w:color="auto"/>
            </w:tcBorders>
            <w:hideMark/>
          </w:tcPr>
          <w:p w14:paraId="0B83B956" w14:textId="77777777" w:rsidR="00F50A81" w:rsidRDefault="00F50A81" w:rsidP="00946C92">
            <w:pPr>
              <w:pStyle w:val="Tabletext"/>
              <w:jc w:val="center"/>
            </w:pPr>
            <w:r>
              <w:t>0 (quasi static)</w:t>
            </w:r>
          </w:p>
        </w:tc>
      </w:tr>
      <w:tr w:rsidR="00F50A81" w14:paraId="1BD04BA6"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D8ED9B" w14:textId="77777777" w:rsidR="00F50A81" w:rsidRPr="00F16E23" w:rsidRDefault="00F50A81" w:rsidP="00F16E23">
            <w:pPr>
              <w:pStyle w:val="Tabletext"/>
              <w:jc w:val="left"/>
              <w:rPr>
                <w:bCs/>
              </w:rPr>
            </w:pPr>
            <w:r w:rsidRPr="00F16E23">
              <w:rPr>
                <w:bCs/>
              </w:rPr>
              <w:t>Antenna type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02014E0" w14:textId="77777777" w:rsidR="00F50A81" w:rsidRDefault="00F50A81" w:rsidP="00946C92">
            <w:pPr>
              <w:pStyle w:val="Tabletext"/>
              <w:jc w:val="center"/>
            </w:pPr>
            <w:r>
              <w:t>Air loop</w:t>
            </w:r>
          </w:p>
        </w:tc>
        <w:tc>
          <w:tcPr>
            <w:tcW w:w="1800" w:type="dxa"/>
            <w:tcBorders>
              <w:top w:val="single" w:sz="4" w:space="0" w:color="auto"/>
              <w:left w:val="single" w:sz="4" w:space="0" w:color="auto"/>
              <w:bottom w:val="single" w:sz="4" w:space="0" w:color="auto"/>
              <w:right w:val="single" w:sz="4" w:space="0" w:color="auto"/>
            </w:tcBorders>
            <w:hideMark/>
          </w:tcPr>
          <w:p w14:paraId="39CD8661" w14:textId="77777777" w:rsidR="00F50A81" w:rsidRDefault="00F50A81" w:rsidP="00946C92">
            <w:pPr>
              <w:pStyle w:val="Tabletext"/>
              <w:jc w:val="center"/>
            </w:pPr>
            <w:r>
              <w:t>Whip</w:t>
            </w:r>
          </w:p>
        </w:tc>
        <w:tc>
          <w:tcPr>
            <w:tcW w:w="1800" w:type="dxa"/>
            <w:tcBorders>
              <w:top w:val="single" w:sz="4" w:space="0" w:color="auto"/>
              <w:left w:val="single" w:sz="4" w:space="0" w:color="auto"/>
              <w:bottom w:val="single" w:sz="4" w:space="0" w:color="auto"/>
              <w:right w:val="single" w:sz="4" w:space="0" w:color="auto"/>
            </w:tcBorders>
            <w:hideMark/>
          </w:tcPr>
          <w:p w14:paraId="1CA90923" w14:textId="77777777" w:rsidR="00F50A81" w:rsidRDefault="00F50A81" w:rsidP="00946C92">
            <w:pPr>
              <w:pStyle w:val="Tabletext"/>
              <w:jc w:val="center"/>
            </w:pPr>
            <w:r>
              <w:t>Ferrite loop</w:t>
            </w:r>
          </w:p>
        </w:tc>
      </w:tr>
      <w:tr w:rsidR="00F50A81" w14:paraId="2F0262D4"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F2E12B" w14:textId="77777777" w:rsidR="00F50A81" w:rsidRPr="00F16E23" w:rsidRDefault="00F50A81" w:rsidP="00F16E23">
            <w:pPr>
              <w:pStyle w:val="Tabletext"/>
              <w:jc w:val="left"/>
              <w:rPr>
                <w:bCs/>
                <w:lang w:val="en-GB"/>
              </w:rPr>
            </w:pPr>
            <w:r w:rsidRPr="00F16E23">
              <w:rPr>
                <w:bCs/>
                <w:lang w:val="en-GB"/>
              </w:rPr>
              <w:t>Calculated receiver noise factor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0B4FB80" w14:textId="77777777" w:rsidR="00F50A81" w:rsidRDefault="00F50A81" w:rsidP="00946C92">
            <w:pPr>
              <w:pStyle w:val="Tabletext"/>
              <w:jc w:val="center"/>
            </w:pPr>
            <w:r>
              <w:t>85</w:t>
            </w:r>
          </w:p>
        </w:tc>
        <w:tc>
          <w:tcPr>
            <w:tcW w:w="1800" w:type="dxa"/>
            <w:tcBorders>
              <w:top w:val="single" w:sz="4" w:space="0" w:color="auto"/>
              <w:left w:val="single" w:sz="4" w:space="0" w:color="auto"/>
              <w:bottom w:val="single" w:sz="4" w:space="0" w:color="auto"/>
              <w:right w:val="single" w:sz="4" w:space="0" w:color="auto"/>
            </w:tcBorders>
            <w:hideMark/>
          </w:tcPr>
          <w:p w14:paraId="5A211EE9" w14:textId="77777777" w:rsidR="00F50A81" w:rsidRDefault="00F50A81" w:rsidP="00946C92">
            <w:pPr>
              <w:pStyle w:val="Tabletext"/>
              <w:jc w:val="center"/>
            </w:pPr>
            <w:r>
              <w:t>64.5</w:t>
            </w:r>
          </w:p>
        </w:tc>
        <w:tc>
          <w:tcPr>
            <w:tcW w:w="1800" w:type="dxa"/>
            <w:tcBorders>
              <w:top w:val="single" w:sz="4" w:space="0" w:color="auto"/>
              <w:left w:val="single" w:sz="4" w:space="0" w:color="auto"/>
              <w:bottom w:val="single" w:sz="4" w:space="0" w:color="auto"/>
              <w:right w:val="single" w:sz="4" w:space="0" w:color="auto"/>
            </w:tcBorders>
            <w:hideMark/>
          </w:tcPr>
          <w:p w14:paraId="43ABC070" w14:textId="77777777" w:rsidR="00F50A81" w:rsidRDefault="00F50A81" w:rsidP="00946C92">
            <w:pPr>
              <w:pStyle w:val="Tabletext"/>
              <w:jc w:val="center"/>
            </w:pPr>
            <w:r>
              <w:t>91.5</w:t>
            </w:r>
          </w:p>
        </w:tc>
      </w:tr>
      <w:tr w:rsidR="00F50A81" w14:paraId="03475B9D"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962633" w14:textId="77777777" w:rsidR="00F50A81" w:rsidRPr="00F16E23" w:rsidRDefault="00F50A81" w:rsidP="00F16E23">
            <w:pPr>
              <w:pStyle w:val="Tabletext"/>
              <w:jc w:val="left"/>
              <w:rPr>
                <w:bCs/>
                <w:lang w:val="en-GB"/>
              </w:rPr>
            </w:pPr>
            <w:r w:rsidRPr="00F16E23">
              <w:rPr>
                <w:bCs/>
                <w:lang w:val="en-GB"/>
              </w:rPr>
              <w:t>Calculated antenna noise @10 kHz BW  (dBµV/m)</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0443B6E" w14:textId="77777777" w:rsidR="00F50A81" w:rsidRDefault="00F50A81" w:rsidP="00946C92">
            <w:pPr>
              <w:pStyle w:val="Tabletext"/>
              <w:jc w:val="center"/>
            </w:pPr>
            <w:r>
              <w:t>29.5</w:t>
            </w:r>
          </w:p>
        </w:tc>
        <w:tc>
          <w:tcPr>
            <w:tcW w:w="1800" w:type="dxa"/>
            <w:tcBorders>
              <w:top w:val="single" w:sz="4" w:space="0" w:color="auto"/>
              <w:left w:val="single" w:sz="4" w:space="0" w:color="auto"/>
              <w:bottom w:val="single" w:sz="4" w:space="0" w:color="auto"/>
              <w:right w:val="single" w:sz="4" w:space="0" w:color="auto"/>
            </w:tcBorders>
            <w:hideMark/>
          </w:tcPr>
          <w:p w14:paraId="34A8E10D" w14:textId="77777777" w:rsidR="00F50A81" w:rsidRDefault="00F50A81" w:rsidP="00946C92">
            <w:pPr>
              <w:pStyle w:val="Tabletext"/>
              <w:jc w:val="center"/>
            </w:pPr>
            <w:r>
              <w:t>9</w:t>
            </w:r>
          </w:p>
        </w:tc>
        <w:tc>
          <w:tcPr>
            <w:tcW w:w="1800" w:type="dxa"/>
            <w:tcBorders>
              <w:top w:val="single" w:sz="4" w:space="0" w:color="auto"/>
              <w:left w:val="single" w:sz="4" w:space="0" w:color="auto"/>
              <w:bottom w:val="single" w:sz="4" w:space="0" w:color="auto"/>
              <w:right w:val="single" w:sz="4" w:space="0" w:color="auto"/>
            </w:tcBorders>
            <w:hideMark/>
          </w:tcPr>
          <w:p w14:paraId="4DCE6D63" w14:textId="77777777" w:rsidR="00F50A81" w:rsidRDefault="00F50A81" w:rsidP="00946C92">
            <w:pPr>
              <w:pStyle w:val="Tabletext"/>
              <w:jc w:val="center"/>
            </w:pPr>
            <w:r>
              <w:t>36</w:t>
            </w:r>
          </w:p>
        </w:tc>
      </w:tr>
      <w:tr w:rsidR="00F50A81" w14:paraId="448A4821"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92580C" w14:textId="77777777" w:rsidR="00F50A81" w:rsidRPr="00F16E23" w:rsidRDefault="00F50A81" w:rsidP="00F16E23">
            <w:pPr>
              <w:pStyle w:val="Tabletext"/>
              <w:jc w:val="left"/>
              <w:rPr>
                <w:bCs/>
              </w:rPr>
            </w:pPr>
            <w:r w:rsidRPr="00F16E23">
              <w:rPr>
                <w:bCs/>
              </w:rPr>
              <w:t>Fading margin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0489F2E" w14:textId="77777777" w:rsidR="00F50A81" w:rsidRDefault="00F50A81" w:rsidP="00946C92">
            <w:pPr>
              <w:pStyle w:val="Tabletext"/>
              <w:jc w:val="center"/>
            </w:pPr>
            <w:r>
              <w:t>0</w:t>
            </w:r>
          </w:p>
        </w:tc>
        <w:tc>
          <w:tcPr>
            <w:tcW w:w="1800" w:type="dxa"/>
            <w:tcBorders>
              <w:top w:val="single" w:sz="4" w:space="0" w:color="auto"/>
              <w:left w:val="single" w:sz="4" w:space="0" w:color="auto"/>
              <w:bottom w:val="single" w:sz="4" w:space="0" w:color="auto"/>
              <w:right w:val="single" w:sz="4" w:space="0" w:color="auto"/>
            </w:tcBorders>
            <w:hideMark/>
          </w:tcPr>
          <w:p w14:paraId="7D0F5184"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4FB742CB" w14:textId="77777777" w:rsidR="00F50A81" w:rsidRDefault="00F50A81" w:rsidP="00946C92">
            <w:pPr>
              <w:pStyle w:val="Tabletext"/>
              <w:jc w:val="center"/>
            </w:pPr>
            <w:r>
              <w:t>0</w:t>
            </w:r>
          </w:p>
        </w:tc>
      </w:tr>
      <w:tr w:rsidR="00F50A81" w14:paraId="6388C634"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FDE06D" w14:textId="77777777" w:rsidR="00F50A81" w:rsidRPr="00F16E23" w:rsidRDefault="00F50A81" w:rsidP="00F16E23">
            <w:pPr>
              <w:pStyle w:val="Tabletext"/>
              <w:jc w:val="left"/>
              <w:rPr>
                <w:bCs/>
              </w:rPr>
            </w:pPr>
            <w:r w:rsidRPr="00F16E23">
              <w:rPr>
                <w:bCs/>
              </w:rPr>
              <w:t>Implementation loss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1975F2F"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172B60A6"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76277A39" w14:textId="77777777" w:rsidR="00F50A81" w:rsidRDefault="00F50A81" w:rsidP="00946C92">
            <w:pPr>
              <w:pStyle w:val="Tabletext"/>
              <w:jc w:val="center"/>
            </w:pPr>
            <w:r>
              <w:t>4</w:t>
            </w:r>
          </w:p>
        </w:tc>
      </w:tr>
      <w:tr w:rsidR="00F50A81" w14:paraId="2E4887D2"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1128AF81" w14:textId="31332F24" w:rsidR="00F50A81" w:rsidRPr="00F16E23" w:rsidRDefault="00F50A81" w:rsidP="00F16E23">
            <w:pPr>
              <w:pStyle w:val="Tabletext"/>
              <w:jc w:val="left"/>
              <w:rPr>
                <w:bCs/>
              </w:rPr>
            </w:pPr>
            <w:r w:rsidRPr="00F16E23">
              <w:rPr>
                <w:bCs/>
              </w:rPr>
              <w:t>MA3 - 10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0E1AFF1" w14:textId="2E9AED7D"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4D27A6B6" w14:textId="77777777" w:rsidR="00F50A81" w:rsidRPr="00F16E23" w:rsidRDefault="00F50A81" w:rsidP="00F16E23">
            <w:pPr>
              <w:pStyle w:val="Tabletext"/>
              <w:jc w:val="left"/>
              <w:rPr>
                <w:bCs/>
              </w:rPr>
            </w:pPr>
            <w:r w:rsidRPr="00F16E23">
              <w:rPr>
                <w:bCs/>
              </w:rPr>
              <w:t>For receiving PL+PU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5337F1E" w14:textId="77777777" w:rsidR="00F50A81" w:rsidRDefault="00F50A81" w:rsidP="00946C92">
            <w:pPr>
              <w:pStyle w:val="Tabletext"/>
              <w:jc w:val="center"/>
            </w:pPr>
            <w:r>
              <w:t>45.5 + L</w:t>
            </w:r>
            <w:r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23A06410" w14:textId="77777777" w:rsidR="00F50A81" w:rsidRDefault="00F50A81" w:rsidP="00946C92">
            <w:pPr>
              <w:pStyle w:val="Tabletext"/>
              <w:jc w:val="center"/>
            </w:pPr>
            <w:r>
              <w:t>28 + L</w:t>
            </w:r>
            <w:r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5B2B7C33" w14:textId="2B5DD4F9" w:rsidR="00F50A81" w:rsidRDefault="00F50A81" w:rsidP="00946C92">
            <w:pPr>
              <w:pStyle w:val="Tabletext"/>
              <w:jc w:val="center"/>
            </w:pPr>
            <w:r>
              <w:t xml:space="preserve">49 + </w:t>
            </w:r>
            <w:r w:rsidR="002C1A0F">
              <w:t>L</w:t>
            </w:r>
            <w:r w:rsidR="002C1A0F" w:rsidRPr="002C1A0F">
              <w:rPr>
                <w:vertAlign w:val="subscript"/>
              </w:rPr>
              <w:t>p</w:t>
            </w:r>
          </w:p>
        </w:tc>
      </w:tr>
      <w:tr w:rsidR="00F50A81" w14:paraId="3BC812A0"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F8F4E38" w14:textId="23A7BDAB" w:rsidR="00F50A81" w:rsidRPr="00F16E23" w:rsidRDefault="00F50A81" w:rsidP="00F16E23">
            <w:pPr>
              <w:pStyle w:val="Tabletext"/>
              <w:jc w:val="left"/>
              <w:rPr>
                <w:bCs/>
              </w:rPr>
            </w:pPr>
            <w:r w:rsidRPr="00F16E23">
              <w:rPr>
                <w:bCs/>
              </w:rPr>
              <w:t>MA3 - 20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27B88666" w14:textId="31FCACA1"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6D08B88A" w14:textId="77777777" w:rsidR="00F50A81" w:rsidRPr="00F16E23" w:rsidRDefault="00F50A81" w:rsidP="00F16E23">
            <w:pPr>
              <w:pStyle w:val="Tabletext"/>
              <w:jc w:val="left"/>
              <w:rPr>
                <w:bCs/>
              </w:rPr>
            </w:pPr>
            <w:r w:rsidRPr="00F16E23">
              <w:rPr>
                <w:bCs/>
              </w:rPr>
              <w:t>For receiving PL+PU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29C7CE6" w14:textId="77777777" w:rsidR="00F50A81" w:rsidRDefault="00F50A81" w:rsidP="00946C92">
            <w:pPr>
              <w:pStyle w:val="Tabletext"/>
              <w:jc w:val="center"/>
            </w:pPr>
            <w:r>
              <w:t>45.5 + L</w:t>
            </w:r>
            <w:r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48703349" w14:textId="77777777" w:rsidR="00F50A81" w:rsidRDefault="00F50A81" w:rsidP="00946C92">
            <w:pPr>
              <w:pStyle w:val="Tabletext"/>
              <w:jc w:val="center"/>
            </w:pPr>
            <w:r>
              <w:t>28 + L</w:t>
            </w:r>
            <w:r w:rsidRPr="002C1A0F">
              <w:rPr>
                <w:vertAlign w:val="subscript"/>
              </w:rPr>
              <w:t>p</w:t>
            </w:r>
          </w:p>
        </w:tc>
        <w:tc>
          <w:tcPr>
            <w:tcW w:w="1800" w:type="dxa"/>
            <w:tcBorders>
              <w:top w:val="single" w:sz="4" w:space="0" w:color="auto"/>
              <w:left w:val="single" w:sz="4" w:space="0" w:color="auto"/>
              <w:bottom w:val="single" w:sz="4" w:space="0" w:color="auto"/>
              <w:right w:val="single" w:sz="4" w:space="0" w:color="auto"/>
            </w:tcBorders>
            <w:hideMark/>
          </w:tcPr>
          <w:p w14:paraId="136C460D" w14:textId="4487E6D6" w:rsidR="00F50A81" w:rsidRDefault="00F50A81" w:rsidP="00946C92">
            <w:pPr>
              <w:pStyle w:val="Tabletext"/>
              <w:jc w:val="center"/>
            </w:pPr>
            <w:r>
              <w:t xml:space="preserve">49 + </w:t>
            </w:r>
            <w:r w:rsidR="002C1A0F">
              <w:t>L</w:t>
            </w:r>
            <w:r w:rsidR="002C1A0F" w:rsidRPr="002C1A0F">
              <w:rPr>
                <w:vertAlign w:val="subscript"/>
              </w:rPr>
              <w:t>p</w:t>
            </w:r>
          </w:p>
        </w:tc>
      </w:tr>
    </w:tbl>
    <w:p w14:paraId="057F5CEB" w14:textId="77777777" w:rsidR="00F50A81" w:rsidRDefault="00F50A81" w:rsidP="00F50A81">
      <w:pPr>
        <w:pStyle w:val="Tablefin"/>
      </w:pPr>
    </w:p>
    <w:p w14:paraId="021C6038" w14:textId="77777777" w:rsidR="00F50A81" w:rsidRDefault="00F50A81" w:rsidP="00F50A81">
      <w:pPr>
        <w:pStyle w:val="TableNo"/>
        <w:rPr>
          <w:b/>
          <w:i/>
        </w:rPr>
      </w:pPr>
      <w:r>
        <w:lastRenderedPageBreak/>
        <w:t>TABLE 16</w:t>
      </w:r>
    </w:p>
    <w:p w14:paraId="15A3E457" w14:textId="59481F6A" w:rsidR="00F50A81" w:rsidRPr="00F6694F" w:rsidRDefault="00F50A81" w:rsidP="00B57C8C">
      <w:pPr>
        <w:pStyle w:val="Tabletitle"/>
        <w:rPr>
          <w:i/>
          <w:lang w:val="en-GB"/>
        </w:rPr>
      </w:pPr>
      <w:r w:rsidRPr="00F6694F">
        <w:rPr>
          <w:lang w:val="en-GB"/>
        </w:rPr>
        <w:t xml:space="preserve">HD radio receiver minimum usable carrier field strength for </w:t>
      </w:r>
      <w:r w:rsidR="00B57C8C" w:rsidRPr="00B57C8C">
        <w:rPr>
          <w:lang w:val="en-GB"/>
        </w:rPr>
        <w:t xml:space="preserve">all-digital </w:t>
      </w:r>
      <w:r w:rsidRPr="00F6694F">
        <w:rPr>
          <w:lang w:val="en-GB"/>
        </w:rPr>
        <w:t>configuration secondary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30"/>
        <w:gridCol w:w="3033"/>
        <w:gridCol w:w="1606"/>
        <w:gridCol w:w="1785"/>
        <w:gridCol w:w="1785"/>
      </w:tblGrid>
      <w:tr w:rsidR="00F50A81" w14:paraId="7F8AD4FD" w14:textId="77777777" w:rsidTr="00F16E23">
        <w:trPr>
          <w:tblHeade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7BA696" w14:textId="77777777" w:rsidR="00F50A81" w:rsidRPr="00705A79" w:rsidRDefault="00F50A81" w:rsidP="00F16E23">
            <w:pPr>
              <w:pStyle w:val="Tablehead"/>
            </w:pPr>
            <w:r w:rsidRPr="00705A79">
              <w:t>Reception mode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1B2B62F" w14:textId="77777777" w:rsidR="00F50A81" w:rsidRDefault="00F50A81" w:rsidP="00946C92">
            <w:pPr>
              <w:pStyle w:val="Tablehead"/>
            </w:pPr>
            <w:r>
              <w:t>FX</w:t>
            </w:r>
          </w:p>
        </w:tc>
        <w:tc>
          <w:tcPr>
            <w:tcW w:w="1800" w:type="dxa"/>
            <w:tcBorders>
              <w:top w:val="single" w:sz="4" w:space="0" w:color="auto"/>
              <w:left w:val="single" w:sz="4" w:space="0" w:color="auto"/>
              <w:bottom w:val="single" w:sz="4" w:space="0" w:color="auto"/>
              <w:right w:val="single" w:sz="4" w:space="0" w:color="auto"/>
            </w:tcBorders>
            <w:hideMark/>
          </w:tcPr>
          <w:p w14:paraId="20042648" w14:textId="77777777" w:rsidR="00F50A81" w:rsidRDefault="00F50A81" w:rsidP="00946C92">
            <w:pPr>
              <w:pStyle w:val="Tablehead"/>
            </w:pPr>
            <w:r>
              <w:t>MO</w:t>
            </w:r>
          </w:p>
        </w:tc>
        <w:tc>
          <w:tcPr>
            <w:tcW w:w="1800" w:type="dxa"/>
            <w:tcBorders>
              <w:top w:val="single" w:sz="4" w:space="0" w:color="auto"/>
              <w:left w:val="single" w:sz="4" w:space="0" w:color="auto"/>
              <w:bottom w:val="single" w:sz="4" w:space="0" w:color="auto"/>
              <w:right w:val="single" w:sz="4" w:space="0" w:color="auto"/>
            </w:tcBorders>
            <w:hideMark/>
          </w:tcPr>
          <w:p w14:paraId="5A3D5FA3" w14:textId="77777777" w:rsidR="00F50A81" w:rsidRDefault="00F50A81" w:rsidP="00946C92">
            <w:pPr>
              <w:pStyle w:val="Tablehead"/>
            </w:pPr>
            <w:r>
              <w:t>PO</w:t>
            </w:r>
          </w:p>
        </w:tc>
      </w:tr>
      <w:tr w:rsidR="00F50A81" w14:paraId="0B11744F"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19F9E1" w14:textId="77777777" w:rsidR="00F50A81" w:rsidRPr="00F16E23" w:rsidRDefault="00F50A81" w:rsidP="00F16E23">
            <w:pPr>
              <w:pStyle w:val="Tabletext"/>
              <w:jc w:val="left"/>
              <w:rPr>
                <w:bCs/>
              </w:rPr>
            </w:pPr>
            <w:r w:rsidRPr="00F16E23">
              <w:rPr>
                <w:bCs/>
              </w:rPr>
              <w:t>Channel model symbol</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B93EBE7" w14:textId="77777777" w:rsidR="00F50A81" w:rsidRDefault="00F50A81" w:rsidP="00946C92">
            <w:pPr>
              <w:pStyle w:val="Tabletext"/>
              <w:jc w:val="center"/>
            </w:pPr>
            <w:r>
              <w:t>FXWGN</w:t>
            </w:r>
          </w:p>
        </w:tc>
        <w:tc>
          <w:tcPr>
            <w:tcW w:w="1800" w:type="dxa"/>
            <w:tcBorders>
              <w:top w:val="single" w:sz="4" w:space="0" w:color="auto"/>
              <w:left w:val="single" w:sz="4" w:space="0" w:color="auto"/>
              <w:bottom w:val="single" w:sz="4" w:space="0" w:color="auto"/>
              <w:right w:val="single" w:sz="4" w:space="0" w:color="auto"/>
            </w:tcBorders>
            <w:hideMark/>
          </w:tcPr>
          <w:p w14:paraId="54CDDB7A" w14:textId="77777777" w:rsidR="00F50A81" w:rsidRDefault="00F50A81" w:rsidP="00946C92">
            <w:pPr>
              <w:pStyle w:val="Tabletext"/>
              <w:jc w:val="center"/>
            </w:pPr>
            <w:r>
              <w:t>UFGCS/RFGCS</w:t>
            </w:r>
          </w:p>
        </w:tc>
        <w:tc>
          <w:tcPr>
            <w:tcW w:w="1800" w:type="dxa"/>
            <w:tcBorders>
              <w:top w:val="single" w:sz="4" w:space="0" w:color="auto"/>
              <w:left w:val="single" w:sz="4" w:space="0" w:color="auto"/>
              <w:bottom w:val="single" w:sz="4" w:space="0" w:color="auto"/>
              <w:right w:val="single" w:sz="4" w:space="0" w:color="auto"/>
            </w:tcBorders>
            <w:hideMark/>
          </w:tcPr>
          <w:p w14:paraId="7869B9FF" w14:textId="77777777" w:rsidR="00F50A81" w:rsidRDefault="00F50A81" w:rsidP="00946C92">
            <w:pPr>
              <w:pStyle w:val="Tabletext"/>
              <w:jc w:val="center"/>
            </w:pPr>
            <w:r>
              <w:t>FXWGN</w:t>
            </w:r>
          </w:p>
        </w:tc>
      </w:tr>
      <w:tr w:rsidR="00F50A81" w14:paraId="3FF4377A"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A7BA2A" w14:textId="77777777" w:rsidR="00F50A81" w:rsidRPr="00F16E23" w:rsidRDefault="00F50A81" w:rsidP="00F16E23">
            <w:pPr>
              <w:pStyle w:val="Tabletext"/>
              <w:jc w:val="left"/>
              <w:rPr>
                <w:bCs/>
              </w:rPr>
            </w:pPr>
            <w:r w:rsidRPr="00F16E23">
              <w:rPr>
                <w:bCs/>
              </w:rPr>
              <w:t>Environment</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89DB154"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14A8B5B7" w14:textId="77777777" w:rsidR="00F50A81" w:rsidRDefault="00F50A81" w:rsidP="00946C92">
            <w:pPr>
              <w:pStyle w:val="Tabletext"/>
              <w:jc w:val="center"/>
            </w:pPr>
            <w:r>
              <w:t>Suburban/Urban</w:t>
            </w:r>
          </w:p>
        </w:tc>
        <w:tc>
          <w:tcPr>
            <w:tcW w:w="1800" w:type="dxa"/>
            <w:tcBorders>
              <w:top w:val="single" w:sz="4" w:space="0" w:color="auto"/>
              <w:left w:val="single" w:sz="4" w:space="0" w:color="auto"/>
              <w:bottom w:val="single" w:sz="4" w:space="0" w:color="auto"/>
              <w:right w:val="single" w:sz="4" w:space="0" w:color="auto"/>
            </w:tcBorders>
            <w:hideMark/>
          </w:tcPr>
          <w:p w14:paraId="274FEAEC" w14:textId="77777777" w:rsidR="00F50A81" w:rsidRDefault="00F50A81" w:rsidP="00946C92">
            <w:pPr>
              <w:pStyle w:val="Tabletext"/>
              <w:jc w:val="center"/>
            </w:pPr>
            <w:r>
              <w:t>Suburban/Urban</w:t>
            </w:r>
          </w:p>
        </w:tc>
      </w:tr>
      <w:tr w:rsidR="00F50A81" w14:paraId="7677E4B6"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0111B3" w14:textId="77777777" w:rsidR="00F50A81" w:rsidRPr="00F16E23" w:rsidRDefault="00F50A81" w:rsidP="00F16E23">
            <w:pPr>
              <w:pStyle w:val="Tabletext"/>
              <w:jc w:val="left"/>
              <w:rPr>
                <w:bCs/>
              </w:rPr>
            </w:pPr>
            <w:r w:rsidRPr="00F16E23">
              <w:rPr>
                <w:bCs/>
              </w:rPr>
              <w:t>Speed (km/h)</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F10B35B" w14:textId="77777777" w:rsidR="00F50A81" w:rsidRDefault="00F50A81" w:rsidP="00946C92">
            <w:pPr>
              <w:pStyle w:val="Tabletext"/>
              <w:jc w:val="center"/>
            </w:pPr>
            <w:r>
              <w:t>0 (static)</w:t>
            </w:r>
          </w:p>
        </w:tc>
        <w:tc>
          <w:tcPr>
            <w:tcW w:w="1800" w:type="dxa"/>
            <w:tcBorders>
              <w:top w:val="single" w:sz="4" w:space="0" w:color="auto"/>
              <w:left w:val="single" w:sz="4" w:space="0" w:color="auto"/>
              <w:bottom w:val="single" w:sz="4" w:space="0" w:color="auto"/>
              <w:right w:val="single" w:sz="4" w:space="0" w:color="auto"/>
            </w:tcBorders>
            <w:hideMark/>
          </w:tcPr>
          <w:p w14:paraId="5EBD6DCB" w14:textId="77777777" w:rsidR="00F50A81" w:rsidRDefault="00F50A81" w:rsidP="00946C92">
            <w:pPr>
              <w:pStyle w:val="Tabletext"/>
              <w:jc w:val="center"/>
            </w:pPr>
            <w:r>
              <w:t>55, 100 (driving)</w:t>
            </w:r>
          </w:p>
        </w:tc>
        <w:tc>
          <w:tcPr>
            <w:tcW w:w="1800" w:type="dxa"/>
            <w:tcBorders>
              <w:top w:val="single" w:sz="4" w:space="0" w:color="auto"/>
              <w:left w:val="single" w:sz="4" w:space="0" w:color="auto"/>
              <w:bottom w:val="single" w:sz="4" w:space="0" w:color="auto"/>
              <w:right w:val="single" w:sz="4" w:space="0" w:color="auto"/>
            </w:tcBorders>
            <w:hideMark/>
          </w:tcPr>
          <w:p w14:paraId="2429E661" w14:textId="77777777" w:rsidR="00F50A81" w:rsidRDefault="00F50A81" w:rsidP="00946C92">
            <w:pPr>
              <w:pStyle w:val="Tabletext"/>
              <w:jc w:val="center"/>
            </w:pPr>
            <w:r>
              <w:t>0 (quasi static)</w:t>
            </w:r>
          </w:p>
        </w:tc>
      </w:tr>
      <w:tr w:rsidR="00F50A81" w14:paraId="56B26F0D"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8E1346" w14:textId="77777777" w:rsidR="00F50A81" w:rsidRPr="00F16E23" w:rsidRDefault="00F50A81" w:rsidP="00F16E23">
            <w:pPr>
              <w:pStyle w:val="Tabletext"/>
              <w:jc w:val="left"/>
              <w:rPr>
                <w:bCs/>
              </w:rPr>
            </w:pPr>
            <w:r w:rsidRPr="00F16E23">
              <w:rPr>
                <w:bCs/>
              </w:rPr>
              <w:t>Antenna type</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58659B2" w14:textId="77777777" w:rsidR="00F50A81" w:rsidRDefault="00F50A81" w:rsidP="00946C92">
            <w:pPr>
              <w:pStyle w:val="Tabletext"/>
              <w:jc w:val="center"/>
            </w:pPr>
            <w:r>
              <w:t>Air loop</w:t>
            </w:r>
          </w:p>
        </w:tc>
        <w:tc>
          <w:tcPr>
            <w:tcW w:w="1800" w:type="dxa"/>
            <w:tcBorders>
              <w:top w:val="single" w:sz="4" w:space="0" w:color="auto"/>
              <w:left w:val="single" w:sz="4" w:space="0" w:color="auto"/>
              <w:bottom w:val="single" w:sz="4" w:space="0" w:color="auto"/>
              <w:right w:val="single" w:sz="4" w:space="0" w:color="auto"/>
            </w:tcBorders>
            <w:hideMark/>
          </w:tcPr>
          <w:p w14:paraId="5E2BBF7A" w14:textId="77777777" w:rsidR="00F50A81" w:rsidRDefault="00F50A81" w:rsidP="00946C92">
            <w:pPr>
              <w:pStyle w:val="Tabletext"/>
              <w:jc w:val="center"/>
            </w:pPr>
            <w:r>
              <w:t>Whip</w:t>
            </w:r>
          </w:p>
        </w:tc>
        <w:tc>
          <w:tcPr>
            <w:tcW w:w="1800" w:type="dxa"/>
            <w:tcBorders>
              <w:top w:val="single" w:sz="4" w:space="0" w:color="auto"/>
              <w:left w:val="single" w:sz="4" w:space="0" w:color="auto"/>
              <w:bottom w:val="single" w:sz="4" w:space="0" w:color="auto"/>
              <w:right w:val="single" w:sz="4" w:space="0" w:color="auto"/>
            </w:tcBorders>
            <w:hideMark/>
          </w:tcPr>
          <w:p w14:paraId="4F5DA5E7" w14:textId="77777777" w:rsidR="00F50A81" w:rsidRDefault="00F50A81" w:rsidP="00946C92">
            <w:pPr>
              <w:pStyle w:val="Tabletext"/>
              <w:jc w:val="center"/>
            </w:pPr>
            <w:r>
              <w:t>Ferrite loop</w:t>
            </w:r>
          </w:p>
        </w:tc>
      </w:tr>
      <w:tr w:rsidR="00F50A81" w14:paraId="5CDF5CD2"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5B214A" w14:textId="77777777" w:rsidR="00F50A81" w:rsidRPr="00F16E23" w:rsidRDefault="00F50A81" w:rsidP="00F16E23">
            <w:pPr>
              <w:pStyle w:val="Tabletext"/>
              <w:jc w:val="left"/>
              <w:rPr>
                <w:bCs/>
                <w:lang w:val="en-GB"/>
              </w:rPr>
            </w:pPr>
            <w:r w:rsidRPr="00F16E23">
              <w:rPr>
                <w:bCs/>
                <w:lang w:val="en-GB"/>
              </w:rPr>
              <w:t>Calculated receiver noise factor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118C603" w14:textId="77777777" w:rsidR="00F50A81" w:rsidRDefault="00F50A81" w:rsidP="00946C92">
            <w:pPr>
              <w:pStyle w:val="Tabletext"/>
              <w:jc w:val="center"/>
            </w:pPr>
            <w:r>
              <w:t>85</w:t>
            </w:r>
          </w:p>
        </w:tc>
        <w:tc>
          <w:tcPr>
            <w:tcW w:w="1800" w:type="dxa"/>
            <w:tcBorders>
              <w:top w:val="single" w:sz="4" w:space="0" w:color="auto"/>
              <w:left w:val="single" w:sz="4" w:space="0" w:color="auto"/>
              <w:bottom w:val="single" w:sz="4" w:space="0" w:color="auto"/>
              <w:right w:val="single" w:sz="4" w:space="0" w:color="auto"/>
            </w:tcBorders>
            <w:hideMark/>
          </w:tcPr>
          <w:p w14:paraId="6E71286B" w14:textId="77777777" w:rsidR="00F50A81" w:rsidRDefault="00F50A81" w:rsidP="00946C92">
            <w:pPr>
              <w:pStyle w:val="Tabletext"/>
              <w:jc w:val="center"/>
            </w:pPr>
            <w:r>
              <w:t>64.5</w:t>
            </w:r>
          </w:p>
        </w:tc>
        <w:tc>
          <w:tcPr>
            <w:tcW w:w="1800" w:type="dxa"/>
            <w:tcBorders>
              <w:top w:val="single" w:sz="4" w:space="0" w:color="auto"/>
              <w:left w:val="single" w:sz="4" w:space="0" w:color="auto"/>
              <w:bottom w:val="single" w:sz="4" w:space="0" w:color="auto"/>
              <w:right w:val="single" w:sz="4" w:space="0" w:color="auto"/>
            </w:tcBorders>
            <w:hideMark/>
          </w:tcPr>
          <w:p w14:paraId="06288E15" w14:textId="77777777" w:rsidR="00F50A81" w:rsidRDefault="00F50A81" w:rsidP="00946C92">
            <w:pPr>
              <w:pStyle w:val="Tabletext"/>
              <w:jc w:val="center"/>
            </w:pPr>
            <w:r>
              <w:t>91.5</w:t>
            </w:r>
          </w:p>
        </w:tc>
      </w:tr>
      <w:tr w:rsidR="00F50A81" w14:paraId="39F649B8"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F8D008" w14:textId="77777777" w:rsidR="00F50A81" w:rsidRPr="00F16E23" w:rsidRDefault="00F50A81" w:rsidP="00F16E23">
            <w:pPr>
              <w:pStyle w:val="Tabletext"/>
              <w:jc w:val="left"/>
              <w:rPr>
                <w:bCs/>
                <w:lang w:val="en-GB"/>
              </w:rPr>
            </w:pPr>
            <w:r w:rsidRPr="00F16E23">
              <w:rPr>
                <w:bCs/>
                <w:lang w:val="en-GB"/>
              </w:rPr>
              <w:t>Calculated antenna noise @10 kHz BW (dBµV/m)</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751CAC1" w14:textId="77777777" w:rsidR="00F50A81" w:rsidRDefault="00F50A81" w:rsidP="00946C92">
            <w:pPr>
              <w:pStyle w:val="Tabletext"/>
              <w:jc w:val="center"/>
            </w:pPr>
            <w:r>
              <w:t>29.5</w:t>
            </w:r>
          </w:p>
        </w:tc>
        <w:tc>
          <w:tcPr>
            <w:tcW w:w="1800" w:type="dxa"/>
            <w:tcBorders>
              <w:top w:val="single" w:sz="4" w:space="0" w:color="auto"/>
              <w:left w:val="single" w:sz="4" w:space="0" w:color="auto"/>
              <w:bottom w:val="single" w:sz="4" w:space="0" w:color="auto"/>
              <w:right w:val="single" w:sz="4" w:space="0" w:color="auto"/>
            </w:tcBorders>
            <w:hideMark/>
          </w:tcPr>
          <w:p w14:paraId="67DC0DBA" w14:textId="77777777" w:rsidR="00F50A81" w:rsidRDefault="00F50A81" w:rsidP="00946C92">
            <w:pPr>
              <w:pStyle w:val="Tabletext"/>
              <w:jc w:val="center"/>
            </w:pPr>
            <w:r>
              <w:t>9</w:t>
            </w:r>
          </w:p>
        </w:tc>
        <w:tc>
          <w:tcPr>
            <w:tcW w:w="1800" w:type="dxa"/>
            <w:tcBorders>
              <w:top w:val="single" w:sz="4" w:space="0" w:color="auto"/>
              <w:left w:val="single" w:sz="4" w:space="0" w:color="auto"/>
              <w:bottom w:val="single" w:sz="4" w:space="0" w:color="auto"/>
              <w:right w:val="single" w:sz="4" w:space="0" w:color="auto"/>
            </w:tcBorders>
            <w:hideMark/>
          </w:tcPr>
          <w:p w14:paraId="00077A95" w14:textId="77777777" w:rsidR="00F50A81" w:rsidRDefault="00F50A81" w:rsidP="00946C92">
            <w:pPr>
              <w:pStyle w:val="Tabletext"/>
              <w:jc w:val="center"/>
            </w:pPr>
            <w:r>
              <w:t>36</w:t>
            </w:r>
          </w:p>
        </w:tc>
      </w:tr>
      <w:tr w:rsidR="00F50A81" w14:paraId="16265A3E"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76FC66" w14:textId="77777777" w:rsidR="00F50A81" w:rsidRPr="00F16E23" w:rsidRDefault="00F50A81" w:rsidP="00F16E23">
            <w:pPr>
              <w:pStyle w:val="Tabletext"/>
              <w:jc w:val="left"/>
              <w:rPr>
                <w:bCs/>
              </w:rPr>
            </w:pPr>
            <w:r w:rsidRPr="00F16E23">
              <w:rPr>
                <w:bCs/>
              </w:rPr>
              <w:t>Fading margin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BDB364" w14:textId="77777777" w:rsidR="00F50A81" w:rsidRDefault="00F50A81" w:rsidP="00946C92">
            <w:pPr>
              <w:pStyle w:val="Tabletext"/>
              <w:jc w:val="center"/>
            </w:pPr>
            <w:r>
              <w:t>0</w:t>
            </w:r>
          </w:p>
        </w:tc>
        <w:tc>
          <w:tcPr>
            <w:tcW w:w="1800" w:type="dxa"/>
            <w:tcBorders>
              <w:top w:val="single" w:sz="4" w:space="0" w:color="auto"/>
              <w:left w:val="single" w:sz="4" w:space="0" w:color="auto"/>
              <w:bottom w:val="single" w:sz="4" w:space="0" w:color="auto"/>
              <w:right w:val="single" w:sz="4" w:space="0" w:color="auto"/>
            </w:tcBorders>
            <w:hideMark/>
          </w:tcPr>
          <w:p w14:paraId="5397D11A"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023DC11E" w14:textId="77777777" w:rsidR="00F50A81" w:rsidRDefault="00F50A81" w:rsidP="00946C92">
            <w:pPr>
              <w:pStyle w:val="Tabletext"/>
              <w:jc w:val="center"/>
            </w:pPr>
            <w:r>
              <w:t>0</w:t>
            </w:r>
          </w:p>
        </w:tc>
      </w:tr>
      <w:tr w:rsidR="00F50A81" w14:paraId="4ACE0490" w14:textId="77777777" w:rsidTr="00F16E23">
        <w:trPr>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60B4CC" w14:textId="77777777" w:rsidR="00F50A81" w:rsidRPr="00F16E23" w:rsidRDefault="00F50A81" w:rsidP="00F16E23">
            <w:pPr>
              <w:pStyle w:val="Tabletext"/>
              <w:jc w:val="left"/>
              <w:rPr>
                <w:bCs/>
              </w:rPr>
            </w:pPr>
            <w:r w:rsidRPr="00F16E23">
              <w:rPr>
                <w:bCs/>
              </w:rPr>
              <w:t>Implementation loss (dB)</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104D067"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00BBAE2D" w14:textId="77777777" w:rsidR="00F50A81" w:rsidRDefault="00F50A81" w:rsidP="00946C92">
            <w:pPr>
              <w:pStyle w:val="Tabletext"/>
              <w:jc w:val="center"/>
            </w:pPr>
            <w:r>
              <w:t>3</w:t>
            </w:r>
          </w:p>
        </w:tc>
        <w:tc>
          <w:tcPr>
            <w:tcW w:w="1800" w:type="dxa"/>
            <w:tcBorders>
              <w:top w:val="single" w:sz="4" w:space="0" w:color="auto"/>
              <w:left w:val="single" w:sz="4" w:space="0" w:color="auto"/>
              <w:bottom w:val="single" w:sz="4" w:space="0" w:color="auto"/>
              <w:right w:val="single" w:sz="4" w:space="0" w:color="auto"/>
            </w:tcBorders>
            <w:hideMark/>
          </w:tcPr>
          <w:p w14:paraId="3B15B503" w14:textId="77777777" w:rsidR="00F50A81" w:rsidRDefault="00F50A81" w:rsidP="00946C92">
            <w:pPr>
              <w:pStyle w:val="Tabletext"/>
              <w:jc w:val="center"/>
            </w:pPr>
            <w:r>
              <w:t>4</w:t>
            </w:r>
          </w:p>
        </w:tc>
      </w:tr>
      <w:tr w:rsidR="00F50A81" w14:paraId="10E32C40" w14:textId="77777777" w:rsidTr="00F16E23">
        <w:trPr>
          <w:jc w:val="center"/>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C91F0C3" w14:textId="5602E3AD" w:rsidR="00F50A81" w:rsidRPr="00F16E23" w:rsidRDefault="00F50A81" w:rsidP="00F16E23">
            <w:pPr>
              <w:pStyle w:val="Tabletext"/>
              <w:jc w:val="left"/>
              <w:rPr>
                <w:bCs/>
              </w:rPr>
            </w:pPr>
            <w:r w:rsidRPr="00F16E23">
              <w:rPr>
                <w:bCs/>
              </w:rPr>
              <w:t>MA3 - 20</w:t>
            </w:r>
            <w:r w:rsidR="00F16E23">
              <w:rPr>
                <w:bCs/>
              </w:rPr>
              <w:t> </w:t>
            </w:r>
            <w:r w:rsidRPr="00F16E23">
              <w:rPr>
                <w:bCs/>
              </w:rPr>
              <w:t>kHz</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hideMark/>
          </w:tcPr>
          <w:p w14:paraId="65CE4A9F" w14:textId="280CDDCE" w:rsidR="00F50A81" w:rsidRPr="00F16E23" w:rsidRDefault="00F50A81" w:rsidP="00F16E23">
            <w:pPr>
              <w:pStyle w:val="Tabletext"/>
              <w:jc w:val="left"/>
              <w:rPr>
                <w:bCs/>
                <w:lang w:val="en-GB"/>
              </w:rPr>
            </w:pPr>
            <w:r w:rsidRPr="00F16E23">
              <w:rPr>
                <w:bCs/>
                <w:lang w:val="en-GB"/>
              </w:rPr>
              <w:t xml:space="preserve">Minimum carrier field strength  </w:t>
            </w:r>
            <w:r w:rsidRPr="00F16E23">
              <w:rPr>
                <w:bCs/>
                <w:i/>
                <w:lang w:val="en-GB"/>
              </w:rPr>
              <w:t>E</w:t>
            </w:r>
            <w:r w:rsidRPr="00F16E23">
              <w:rPr>
                <w:bCs/>
                <w:i/>
                <w:vertAlign w:val="subscript"/>
                <w:lang w:val="en-GB"/>
              </w:rPr>
              <w:t>min</w:t>
            </w:r>
            <w:r w:rsidRPr="00F16E23">
              <w:rPr>
                <w:bCs/>
                <w:lang w:val="en-GB"/>
              </w:rPr>
              <w:t xml:space="preserve"> (dBµV/m)</w:t>
            </w:r>
          </w:p>
          <w:p w14:paraId="3611912D" w14:textId="77777777" w:rsidR="00F50A81" w:rsidRPr="00F16E23" w:rsidRDefault="00F50A81" w:rsidP="00F16E23">
            <w:pPr>
              <w:pStyle w:val="Tabletext"/>
              <w:jc w:val="left"/>
              <w:rPr>
                <w:bCs/>
              </w:rPr>
            </w:pPr>
            <w:r w:rsidRPr="00F16E23">
              <w:rPr>
                <w:bCs/>
              </w:rPr>
              <w:t>For receiving SL+SU</w:t>
            </w:r>
          </w:p>
        </w:tc>
        <w:tc>
          <w:tcPr>
            <w:tcW w:w="162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AFB35E6" w14:textId="77777777" w:rsidR="00F50A81" w:rsidRDefault="00F50A81" w:rsidP="00946C92">
            <w:pPr>
              <w:pStyle w:val="Tabletext"/>
              <w:jc w:val="center"/>
            </w:pPr>
            <w:r>
              <w:t>45.5 + L</w:t>
            </w:r>
            <w:r w:rsidRPr="002C1A0F">
              <w:rPr>
                <w:vertAlign w:val="subscript"/>
              </w:rPr>
              <w:t>s</w:t>
            </w:r>
          </w:p>
        </w:tc>
        <w:tc>
          <w:tcPr>
            <w:tcW w:w="1800" w:type="dxa"/>
            <w:tcBorders>
              <w:top w:val="single" w:sz="4" w:space="0" w:color="auto"/>
              <w:left w:val="single" w:sz="4" w:space="0" w:color="auto"/>
              <w:bottom w:val="single" w:sz="4" w:space="0" w:color="auto"/>
              <w:right w:val="single" w:sz="4" w:space="0" w:color="auto"/>
            </w:tcBorders>
            <w:hideMark/>
          </w:tcPr>
          <w:p w14:paraId="724FAE7D" w14:textId="77777777" w:rsidR="00F50A81" w:rsidRDefault="00F50A81" w:rsidP="00946C92">
            <w:pPr>
              <w:pStyle w:val="Tabletext"/>
              <w:jc w:val="center"/>
            </w:pPr>
            <w:r>
              <w:t>28 + L</w:t>
            </w:r>
            <w:r w:rsidRPr="002C1A0F">
              <w:rPr>
                <w:vertAlign w:val="subscript"/>
              </w:rPr>
              <w:t>s</w:t>
            </w:r>
          </w:p>
        </w:tc>
        <w:tc>
          <w:tcPr>
            <w:tcW w:w="1800" w:type="dxa"/>
            <w:tcBorders>
              <w:top w:val="single" w:sz="4" w:space="0" w:color="auto"/>
              <w:left w:val="single" w:sz="4" w:space="0" w:color="auto"/>
              <w:bottom w:val="single" w:sz="4" w:space="0" w:color="auto"/>
              <w:right w:val="single" w:sz="4" w:space="0" w:color="auto"/>
            </w:tcBorders>
            <w:hideMark/>
          </w:tcPr>
          <w:p w14:paraId="75E5EDDD" w14:textId="77777777" w:rsidR="00F50A81" w:rsidRDefault="00F50A81" w:rsidP="00946C92">
            <w:pPr>
              <w:pStyle w:val="Tabletext"/>
              <w:jc w:val="center"/>
            </w:pPr>
            <w:r>
              <w:t>49 + L</w:t>
            </w:r>
            <w:r w:rsidRPr="002C1A0F">
              <w:rPr>
                <w:vertAlign w:val="subscript"/>
              </w:rPr>
              <w:t>s</w:t>
            </w:r>
          </w:p>
        </w:tc>
      </w:tr>
    </w:tbl>
    <w:p w14:paraId="76255B8E" w14:textId="77777777" w:rsidR="00F50A81" w:rsidRDefault="00F50A81" w:rsidP="00F50A81">
      <w:pPr>
        <w:pStyle w:val="Tablefin"/>
      </w:pPr>
    </w:p>
    <w:p w14:paraId="12363B4B" w14:textId="77777777" w:rsidR="00F50A81" w:rsidRPr="00F6694F" w:rsidRDefault="00F50A81" w:rsidP="00F50A81">
      <w:pPr>
        <w:pStyle w:val="Heading1"/>
        <w:rPr>
          <w:rFonts w:eastAsiaTheme="minorEastAsia"/>
          <w:lang w:val="en-GB"/>
        </w:rPr>
      </w:pPr>
      <w:r w:rsidRPr="00F6694F">
        <w:rPr>
          <w:rFonts w:eastAsiaTheme="minorEastAsia"/>
          <w:lang w:val="en-GB"/>
        </w:rPr>
        <w:t>6</w:t>
      </w:r>
      <w:r w:rsidRPr="00F6694F">
        <w:rPr>
          <w:rFonts w:eastAsiaTheme="minorEastAsia"/>
          <w:lang w:val="en-GB"/>
        </w:rPr>
        <w:tab/>
        <w:t>RF protection ratios for HD Radio system (a realization of in-band on</w:t>
      </w:r>
      <w:r w:rsidRPr="00F6694F">
        <w:rPr>
          <w:rFonts w:eastAsiaTheme="minorEastAsia"/>
          <w:lang w:val="en-GB"/>
        </w:rPr>
        <w:noBreakHyphen/>
        <w:t xml:space="preserve">channel) in the MF band </w:t>
      </w:r>
    </w:p>
    <w:p w14:paraId="458D6484" w14:textId="77777777" w:rsidR="00F50A81" w:rsidRPr="00F6694F" w:rsidRDefault="00F50A81" w:rsidP="00F50A81">
      <w:pPr>
        <w:pStyle w:val="Heading2"/>
        <w:rPr>
          <w:lang w:val="en-GB"/>
        </w:rPr>
      </w:pPr>
      <w:r w:rsidRPr="00F6694F">
        <w:rPr>
          <w:lang w:val="en-GB"/>
        </w:rPr>
        <w:t>6.1</w:t>
      </w:r>
      <w:r w:rsidRPr="00F6694F">
        <w:rPr>
          <w:lang w:val="en-GB"/>
        </w:rPr>
        <w:tab/>
        <w:t>HD Radio system spectral configurations</w:t>
      </w:r>
    </w:p>
    <w:p w14:paraId="5C56059A" w14:textId="77777777" w:rsidR="00F50A81" w:rsidRPr="00F6694F" w:rsidRDefault="00F50A81" w:rsidP="00F50A81">
      <w:pPr>
        <w:rPr>
          <w:lang w:val="en-GB"/>
        </w:rPr>
      </w:pPr>
      <w:bookmarkStart w:id="7" w:name="_Hlk33601166"/>
      <w:r w:rsidRPr="00F6694F">
        <w:rPr>
          <w:lang w:val="en-GB"/>
        </w:rPr>
        <w:t>The system can be configured to use multiple frequency blocks. Each frequency block occupies a nominal bandwidth of 5 kHz (actual bandwidth of approximately 4.8 kHz). Such spectral configurations are shown for hybrid signal composition in Fig. 1, and for all-digital signal composition in Fig. 2</w:t>
      </w:r>
      <w:bookmarkEnd w:id="7"/>
      <w:r w:rsidRPr="00F6694F">
        <w:rPr>
          <w:lang w:val="en-GB"/>
        </w:rPr>
        <w:t>.</w:t>
      </w:r>
    </w:p>
    <w:p w14:paraId="6B21C321" w14:textId="77777777" w:rsidR="00F50A81" w:rsidRPr="00F6694F" w:rsidRDefault="00F50A81" w:rsidP="00F50A81">
      <w:pPr>
        <w:rPr>
          <w:lang w:val="en-GB"/>
        </w:rPr>
      </w:pPr>
      <w:r w:rsidRPr="00F6694F">
        <w:rPr>
          <w:lang w:val="en-GB"/>
        </w:rPr>
        <w:t xml:space="preserve">Ideally, it is desired to configure each matching block-pair at the same power level. However, the system supports setting the power level of each individual block. Therefore, for the purpose of defining the protection ratios each such configuration can be analysed by each block at a time. </w:t>
      </w:r>
    </w:p>
    <w:p w14:paraId="0947AF32" w14:textId="77777777" w:rsidR="00F50A81" w:rsidRPr="00F6694F" w:rsidRDefault="00F50A81" w:rsidP="00F50A81">
      <w:pPr>
        <w:pStyle w:val="FigureNo"/>
        <w:rPr>
          <w:lang w:val="en-GB"/>
        </w:rPr>
      </w:pPr>
      <w:r w:rsidRPr="00F6694F">
        <w:rPr>
          <w:lang w:val="en-GB"/>
        </w:rPr>
        <w:t>FIGURE 5</w:t>
      </w:r>
    </w:p>
    <w:p w14:paraId="1E18BB5A" w14:textId="77777777" w:rsidR="00F50A81" w:rsidRPr="00F6694F" w:rsidRDefault="00F50A81" w:rsidP="00F50A81">
      <w:pPr>
        <w:pStyle w:val="Figuretitle"/>
        <w:rPr>
          <w:lang w:val="en-GB"/>
        </w:rPr>
      </w:pPr>
      <w:r w:rsidRPr="00F6694F">
        <w:rPr>
          <w:lang w:val="en-GB"/>
        </w:rPr>
        <w:t>HD Radio hybrid signal spectra – MA1 at 10 kHz used bandwidth digital signal spectra and emissions mask and normalized analogue PSD</w:t>
      </w:r>
    </w:p>
    <w:p w14:paraId="35D8294A" w14:textId="77777777" w:rsidR="00F50A81" w:rsidRDefault="00F50A81" w:rsidP="00F50A81">
      <w:pPr>
        <w:pStyle w:val="Figure"/>
      </w:pPr>
      <w:r>
        <w:rPr>
          <w:noProof/>
          <w:lang w:eastAsia="en-GB"/>
        </w:rPr>
        <w:drawing>
          <wp:inline distT="0" distB="0" distL="0" distR="0" wp14:anchorId="1D1433C2" wp14:editId="2B125FC3">
            <wp:extent cx="6124575" cy="18002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4575" cy="1800225"/>
                    </a:xfrm>
                    <a:prstGeom prst="rect">
                      <a:avLst/>
                    </a:prstGeom>
                    <a:noFill/>
                    <a:ln>
                      <a:noFill/>
                    </a:ln>
                  </pic:spPr>
                </pic:pic>
              </a:graphicData>
            </a:graphic>
          </wp:inline>
        </w:drawing>
      </w:r>
    </w:p>
    <w:p w14:paraId="40B4BB33" w14:textId="77777777" w:rsidR="00F50A81" w:rsidRPr="00705A79" w:rsidRDefault="00F50A81" w:rsidP="00F50A81">
      <w:pPr>
        <w:pStyle w:val="TableNo"/>
      </w:pPr>
      <w:r w:rsidRPr="00705A79">
        <w:lastRenderedPageBreak/>
        <w:t>TABLE 17</w:t>
      </w:r>
    </w:p>
    <w:p w14:paraId="707E59A8" w14:textId="77777777" w:rsidR="00F50A81" w:rsidRPr="00705A79" w:rsidRDefault="00F50A81" w:rsidP="00F50A81">
      <w:pPr>
        <w:pStyle w:val="Tabletitle"/>
      </w:pPr>
      <w:r w:rsidRPr="00705A79">
        <w:t>HD Radio digital waveform spectral emissions limits for hybrid configuration – Mode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5526"/>
      </w:tblGrid>
      <w:tr w:rsidR="00F50A81" w14:paraId="772D48FA" w14:textId="77777777" w:rsidTr="00E52A7C">
        <w:trPr>
          <w:trHeight w:val="233"/>
          <w:jc w:val="center"/>
        </w:trPr>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282D5" w14:textId="77777777" w:rsidR="00F50A81" w:rsidRPr="00F6694F" w:rsidRDefault="00F50A81" w:rsidP="00946C92">
            <w:pPr>
              <w:pStyle w:val="Tablehead"/>
              <w:rPr>
                <w:lang w:val="en-GB"/>
              </w:rPr>
            </w:pPr>
            <w:r w:rsidRPr="00F6694F">
              <w:rPr>
                <w:lang w:val="en-GB"/>
              </w:rPr>
              <w:t>Frequency offset relative to carrier</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20883" w14:textId="77777777" w:rsidR="00F50A81" w:rsidRDefault="00F50A81" w:rsidP="00946C92">
            <w:pPr>
              <w:pStyle w:val="Tablehead"/>
            </w:pPr>
            <w:r w:rsidRPr="00F6694F">
              <w:rPr>
                <w:lang w:val="en-GB"/>
              </w:rPr>
              <w:t>Level relative to uniform distribution of unmodulated carrier</w:t>
            </w:r>
            <w:r w:rsidRPr="00F6694F">
              <w:rPr>
                <w:lang w:val="en-GB"/>
              </w:rPr>
              <w:br/>
            </w:r>
            <w:r w:rsidRPr="00F6694F">
              <w:rPr>
                <w:color w:val="000000"/>
                <w:lang w:val="en-GB"/>
              </w:rPr>
              <w:t xml:space="preserve">Rec. </w:t>
            </w:r>
            <w:r>
              <w:rPr>
                <w:color w:val="000000"/>
              </w:rPr>
              <w:t>ITU-R SM.328-11, § 6.3.3</w:t>
            </w:r>
            <w:r>
              <w:t xml:space="preserve"> </w:t>
            </w:r>
            <w:r>
              <w:br/>
              <w:t>(dBc per 100 Hz)</w:t>
            </w:r>
          </w:p>
        </w:tc>
      </w:tr>
      <w:tr w:rsidR="00F50A81" w14:paraId="2F30650B"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1F55924A" w14:textId="77777777" w:rsidR="00F50A81" w:rsidRDefault="00F50A81" w:rsidP="00946C92">
            <w:pPr>
              <w:pStyle w:val="Tabletext"/>
              <w:jc w:val="center"/>
            </w:pPr>
            <w:r>
              <w:t>9.4 to 15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30D9D0EA" w14:textId="77777777" w:rsidR="00F50A81" w:rsidRDefault="00F50A81" w:rsidP="00946C92">
            <w:pPr>
              <w:pStyle w:val="Tabletext"/>
              <w:jc w:val="center"/>
            </w:pPr>
            <w:r>
              <w:t>−16.3</w:t>
            </w:r>
          </w:p>
        </w:tc>
      </w:tr>
      <w:tr w:rsidR="00F50A81" w14:paraId="4F34FEFC"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6EA12E23" w14:textId="77777777" w:rsidR="00F50A81" w:rsidRDefault="00F50A81" w:rsidP="00946C92">
            <w:pPr>
              <w:pStyle w:val="Tabletext"/>
              <w:jc w:val="center"/>
            </w:pPr>
            <w:r>
              <w:t>15 to 15.2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3873D812" w14:textId="77777777" w:rsidR="00F50A81" w:rsidRDefault="00F50A81" w:rsidP="00946C92">
            <w:pPr>
              <w:pStyle w:val="Tabletext"/>
              <w:jc w:val="center"/>
            </w:pPr>
            <w:r>
              <w:t>−17.5</w:t>
            </w:r>
          </w:p>
        </w:tc>
      </w:tr>
      <w:tr w:rsidR="00F50A81" w14:paraId="081E8AE6"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3F26D839" w14:textId="77777777" w:rsidR="00F50A81" w:rsidRDefault="00F50A81" w:rsidP="00946C92">
            <w:pPr>
              <w:pStyle w:val="Tabletext"/>
              <w:jc w:val="center"/>
            </w:pPr>
            <w:r>
              <w:t>15.2 to 15.8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5041D1E8" w14:textId="77777777" w:rsidR="00F50A81" w:rsidRDefault="00F50A81" w:rsidP="00946C92">
            <w:pPr>
              <w:pStyle w:val="Tabletext"/>
              <w:jc w:val="center"/>
            </w:pPr>
            <w:r>
              <w:t>−28.5 − (|frequency offset in kHz| − 15.2) · 43.3</w:t>
            </w:r>
          </w:p>
        </w:tc>
      </w:tr>
      <w:tr w:rsidR="00F50A81" w14:paraId="701E3A98"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16C35653" w14:textId="77777777" w:rsidR="00F50A81" w:rsidRDefault="00F50A81" w:rsidP="00946C92">
            <w:pPr>
              <w:pStyle w:val="Tabletext"/>
              <w:jc w:val="center"/>
            </w:pPr>
            <w:r>
              <w:t>15.8 to 25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5ED36D8A" w14:textId="775D67DA" w:rsidR="00F50A81" w:rsidRDefault="002C1A0F" w:rsidP="00946C92">
            <w:pPr>
              <w:pStyle w:val="Tabletext"/>
              <w:jc w:val="center"/>
            </w:pPr>
            <w:r>
              <w:t>−</w:t>
            </w:r>
            <w:r w:rsidR="00F50A81">
              <w:t>54.5</w:t>
            </w:r>
          </w:p>
        </w:tc>
      </w:tr>
      <w:tr w:rsidR="00F50A81" w14:paraId="51B48DCF"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52BAD5E6" w14:textId="77777777" w:rsidR="00F50A81" w:rsidRDefault="00F50A81" w:rsidP="00946C92">
            <w:pPr>
              <w:pStyle w:val="Tabletext"/>
              <w:jc w:val="center"/>
            </w:pPr>
            <w:r>
              <w:t>25 kHz to 30.5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64ACBBFC" w14:textId="77777777" w:rsidR="00F50A81" w:rsidRDefault="00F50A81" w:rsidP="00946C92">
            <w:pPr>
              <w:pStyle w:val="Tabletext"/>
              <w:jc w:val="center"/>
            </w:pPr>
            <w:r>
              <w:t>−54.5 − (|frequency offset in kHz| − 25) · 1.273</w:t>
            </w:r>
          </w:p>
        </w:tc>
      </w:tr>
      <w:tr w:rsidR="00F50A81" w14:paraId="14A44564"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16B1212F" w14:textId="77777777" w:rsidR="00F50A81" w:rsidRDefault="00F50A81" w:rsidP="00946C92">
            <w:pPr>
              <w:pStyle w:val="Tabletext"/>
              <w:jc w:val="center"/>
            </w:pPr>
            <w:r>
              <w:t>30.5 kHz to 75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2452B987" w14:textId="77777777" w:rsidR="00F50A81" w:rsidRDefault="00F50A81" w:rsidP="00946C92">
            <w:pPr>
              <w:pStyle w:val="Tabletext"/>
              <w:jc w:val="center"/>
            </w:pPr>
            <w:r>
              <w:t>−61.5 − (|frequency offset in kHz| − 30.5) · 0.292</w:t>
            </w:r>
          </w:p>
        </w:tc>
      </w:tr>
      <w:tr w:rsidR="00F50A81" w14:paraId="4E7E70EC"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7D06BC88" w14:textId="77777777" w:rsidR="00F50A81" w:rsidRDefault="00F50A81" w:rsidP="00946C92">
            <w:pPr>
              <w:pStyle w:val="Tabletext"/>
              <w:jc w:val="center"/>
            </w:pPr>
            <w:r>
              <w:t>&gt; 75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067B97E2" w14:textId="77777777" w:rsidR="00F50A81" w:rsidRDefault="00F50A81" w:rsidP="00946C92">
            <w:pPr>
              <w:pStyle w:val="Tabletext"/>
              <w:jc w:val="center"/>
            </w:pPr>
            <w:r>
              <w:t>−74.5</w:t>
            </w:r>
          </w:p>
        </w:tc>
      </w:tr>
    </w:tbl>
    <w:p w14:paraId="63BEF3EF" w14:textId="77777777" w:rsidR="00F50A81" w:rsidRDefault="00F50A81" w:rsidP="00F50A81">
      <w:pPr>
        <w:pStyle w:val="Tablefin"/>
      </w:pPr>
    </w:p>
    <w:p w14:paraId="2FA10EBD" w14:textId="77777777" w:rsidR="00F50A81" w:rsidRPr="00F6694F" w:rsidRDefault="00F50A81" w:rsidP="00F50A81">
      <w:pPr>
        <w:spacing w:after="240"/>
        <w:rPr>
          <w:szCs w:val="24"/>
          <w:lang w:val="en-GB"/>
        </w:rPr>
      </w:pPr>
      <w:r w:rsidRPr="00F6694F">
        <w:rPr>
          <w:szCs w:val="24"/>
          <w:lang w:val="en-GB"/>
        </w:rPr>
        <w:t xml:space="preserve">The spectra of one supported hybrid signal configuration, using 10 kHz bandwidth, is shown in Fig. 5. In that case, the secondary and tertiary bands are not present. Referring to Recommendation </w:t>
      </w:r>
      <w:r w:rsidRPr="00F6694F">
        <w:rPr>
          <w:color w:val="000000"/>
          <w:szCs w:val="24"/>
          <w:lang w:val="en-GB"/>
        </w:rPr>
        <w:t>ITU-R SM.328, the emissions mask is shown for each block, and details are provided in Table 17. For protection and interference analysis, the contribution of each block may be calculated individually and then combined (if combination is still relevant, given the frequency-separated positioning). Additionally, the power level of the blocks may be set independently of each other, if considered necessary for mitigating</w:t>
      </w:r>
      <w:r w:rsidRPr="00F6694F">
        <w:rPr>
          <w:rFonts w:cs="Arial"/>
          <w:color w:val="000000"/>
          <w:szCs w:val="24"/>
          <w:lang w:val="en-GB"/>
        </w:rPr>
        <w:t xml:space="preserve"> potential interference in a specific case.</w:t>
      </w:r>
    </w:p>
    <w:p w14:paraId="50BF2640" w14:textId="77777777" w:rsidR="00F50A81" w:rsidRPr="00F6694F" w:rsidRDefault="00F50A81" w:rsidP="00F50A81">
      <w:pPr>
        <w:pStyle w:val="FigureNo"/>
        <w:rPr>
          <w:lang w:val="en-GB"/>
        </w:rPr>
      </w:pPr>
      <w:r w:rsidRPr="00F6694F">
        <w:rPr>
          <w:lang w:val="en-GB"/>
        </w:rPr>
        <w:t>FIGURE 6</w:t>
      </w:r>
    </w:p>
    <w:p w14:paraId="502B4AED" w14:textId="162B6782" w:rsidR="00F50A81" w:rsidRPr="00F6694F" w:rsidRDefault="00F50A81" w:rsidP="00C73F68">
      <w:pPr>
        <w:pStyle w:val="Figuretitle"/>
        <w:rPr>
          <w:lang w:val="en-GB"/>
        </w:rPr>
      </w:pPr>
      <w:r w:rsidRPr="00F6694F">
        <w:rPr>
          <w:lang w:val="en-GB"/>
        </w:rPr>
        <w:t xml:space="preserve">HD Radio </w:t>
      </w:r>
      <w:r w:rsidR="00C73F68" w:rsidRPr="00C73F68">
        <w:rPr>
          <w:lang w:val="en-GB"/>
        </w:rPr>
        <w:t xml:space="preserve">hybrid </w:t>
      </w:r>
      <w:r w:rsidRPr="00F6694F">
        <w:rPr>
          <w:lang w:val="en-GB"/>
        </w:rPr>
        <w:t>signal spectra and digital signal emissions mask – Mode MA3 at 10 kHz used bandwidth</w:t>
      </w:r>
    </w:p>
    <w:p w14:paraId="27E65298" w14:textId="77777777" w:rsidR="00F50A81" w:rsidRDefault="00F50A81" w:rsidP="00F50A81">
      <w:pPr>
        <w:pStyle w:val="Figure"/>
      </w:pPr>
      <w:r>
        <w:rPr>
          <w:noProof/>
          <w:lang w:eastAsia="en-GB"/>
        </w:rPr>
        <w:drawing>
          <wp:inline distT="0" distB="0" distL="0" distR="0" wp14:anchorId="7AF07DD9" wp14:editId="7718EF01">
            <wp:extent cx="6124575" cy="20859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2085975"/>
                    </a:xfrm>
                    <a:prstGeom prst="rect">
                      <a:avLst/>
                    </a:prstGeom>
                    <a:noFill/>
                    <a:ln>
                      <a:noFill/>
                    </a:ln>
                  </pic:spPr>
                </pic:pic>
              </a:graphicData>
            </a:graphic>
          </wp:inline>
        </w:drawing>
      </w:r>
    </w:p>
    <w:p w14:paraId="4D95CEC9" w14:textId="77777777" w:rsidR="00E52A7C" w:rsidRDefault="00E52A7C" w:rsidP="00F50A81">
      <w:pPr>
        <w:pStyle w:val="TableNo"/>
        <w:rPr>
          <w:lang w:val="en-GB"/>
        </w:rPr>
      </w:pPr>
      <w:r>
        <w:rPr>
          <w:lang w:val="en-GB"/>
        </w:rPr>
        <w:br w:type="page"/>
      </w:r>
    </w:p>
    <w:p w14:paraId="49FB6BA8" w14:textId="06F3AF39" w:rsidR="00F50A81" w:rsidRPr="00F6694F" w:rsidRDefault="00F50A81" w:rsidP="00F50A81">
      <w:pPr>
        <w:pStyle w:val="TableNo"/>
        <w:rPr>
          <w:b/>
          <w:i/>
          <w:lang w:val="en-GB"/>
        </w:rPr>
      </w:pPr>
      <w:r w:rsidRPr="00F6694F">
        <w:rPr>
          <w:lang w:val="en-GB"/>
        </w:rPr>
        <w:lastRenderedPageBreak/>
        <w:t>TABLE 18</w:t>
      </w:r>
    </w:p>
    <w:p w14:paraId="4D5DEF16" w14:textId="77777777" w:rsidR="00F50A81" w:rsidRPr="00F6694F" w:rsidRDefault="00F50A81" w:rsidP="00F50A81">
      <w:pPr>
        <w:pStyle w:val="Tabletitle"/>
        <w:rPr>
          <w:lang w:val="en-GB"/>
        </w:rPr>
      </w:pPr>
      <w:r w:rsidRPr="00F6694F">
        <w:rPr>
          <w:lang w:val="en-GB"/>
        </w:rPr>
        <w:t>HD Radio digital waveform spectral emissions limits for all-digital configuration – Mode MA3 10kHz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5364"/>
      </w:tblGrid>
      <w:tr w:rsidR="00F50A81" w:rsidRPr="000D7CF1" w14:paraId="351079E6" w14:textId="77777777" w:rsidTr="00E52A7C">
        <w:trPr>
          <w:trHeight w:val="233"/>
          <w:jc w:val="center"/>
        </w:trPr>
        <w:tc>
          <w:tcPr>
            <w:tcW w:w="3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FDC7" w14:textId="77777777" w:rsidR="00F50A81" w:rsidRPr="00F6694F" w:rsidRDefault="00F50A81" w:rsidP="00946C92">
            <w:pPr>
              <w:pStyle w:val="Tablehead"/>
              <w:rPr>
                <w:lang w:val="en-GB"/>
              </w:rPr>
            </w:pPr>
            <w:r w:rsidRPr="00F6694F">
              <w:rPr>
                <w:lang w:val="en-GB"/>
              </w:rPr>
              <w:t>Frequency offset relative to carrier</w:t>
            </w:r>
          </w:p>
        </w:tc>
        <w:tc>
          <w:tcPr>
            <w:tcW w:w="4284" w:type="dxa"/>
            <w:tcBorders>
              <w:top w:val="single" w:sz="4" w:space="0" w:color="auto"/>
              <w:left w:val="single" w:sz="4" w:space="0" w:color="auto"/>
              <w:bottom w:val="single" w:sz="4" w:space="0" w:color="auto"/>
              <w:right w:val="single" w:sz="4" w:space="0" w:color="auto"/>
            </w:tcBorders>
            <w:shd w:val="clear" w:color="auto" w:fill="auto"/>
            <w:hideMark/>
          </w:tcPr>
          <w:p w14:paraId="3F798C84" w14:textId="77777777" w:rsidR="00F50A81" w:rsidRPr="00F6694F" w:rsidRDefault="00F50A81" w:rsidP="00946C92">
            <w:pPr>
              <w:pStyle w:val="Tablehead"/>
              <w:rPr>
                <w:lang w:val="en-GB"/>
              </w:rPr>
            </w:pPr>
            <w:r w:rsidRPr="00F6694F">
              <w:rPr>
                <w:lang w:val="en-GB"/>
              </w:rPr>
              <w:t>Level relative to uniform distribution</w:t>
            </w:r>
            <w:r w:rsidRPr="00F6694F">
              <w:rPr>
                <w:lang w:val="en-GB"/>
              </w:rPr>
              <w:br/>
            </w:r>
            <w:r w:rsidRPr="00F6694F">
              <w:rPr>
                <w:lang w:val="en-GB"/>
              </w:rPr>
              <w:br/>
            </w:r>
            <w:r w:rsidRPr="00F6694F">
              <w:rPr>
                <w:color w:val="000000"/>
                <w:lang w:val="en-GB"/>
              </w:rPr>
              <w:t>Rec. ITU-R SM.328-11, § 6.3.3</w:t>
            </w:r>
            <w:r w:rsidRPr="00F6694F">
              <w:rPr>
                <w:lang w:val="en-GB"/>
              </w:rPr>
              <w:t xml:space="preserve"> </w:t>
            </w:r>
            <w:r w:rsidRPr="00F6694F">
              <w:rPr>
                <w:lang w:val="en-GB"/>
              </w:rPr>
              <w:br/>
              <w:t>(dBc per 100 Hz)</w:t>
            </w:r>
          </w:p>
        </w:tc>
      </w:tr>
      <w:tr w:rsidR="00F50A81" w14:paraId="4896FE05"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54212D24" w14:textId="77777777" w:rsidR="00F50A81" w:rsidRDefault="00F50A81" w:rsidP="00946C92">
            <w:pPr>
              <w:pStyle w:val="Tabletext"/>
              <w:jc w:val="center"/>
            </w:pPr>
            <w:r>
              <w:t>0.3 kHz to 5.0 Hz offset</w:t>
            </w:r>
          </w:p>
        </w:tc>
        <w:tc>
          <w:tcPr>
            <w:tcW w:w="4284" w:type="dxa"/>
            <w:tcBorders>
              <w:top w:val="single" w:sz="4" w:space="0" w:color="auto"/>
              <w:left w:val="single" w:sz="4" w:space="0" w:color="auto"/>
              <w:bottom w:val="single" w:sz="4" w:space="0" w:color="auto"/>
              <w:right w:val="single" w:sz="4" w:space="0" w:color="auto"/>
            </w:tcBorders>
            <w:hideMark/>
          </w:tcPr>
          <w:p w14:paraId="17CDADF3" w14:textId="77777777" w:rsidR="00F50A81" w:rsidRDefault="00F50A81" w:rsidP="00946C92">
            <w:pPr>
              <w:pStyle w:val="Tabletext"/>
              <w:jc w:val="center"/>
            </w:pPr>
            <w:r>
              <w:t>0</w:t>
            </w:r>
          </w:p>
        </w:tc>
      </w:tr>
      <w:tr w:rsidR="00F50A81" w14:paraId="5EE43909"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639BEF3D" w14:textId="77777777" w:rsidR="00F50A81" w:rsidRDefault="00F50A81" w:rsidP="00946C92">
            <w:pPr>
              <w:pStyle w:val="Tabletext"/>
              <w:jc w:val="center"/>
            </w:pPr>
            <w:r>
              <w:t>5.0 kHz to 7.0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7035E6CD" w14:textId="1358400D" w:rsidR="00F50A81" w:rsidRDefault="00E52A7C" w:rsidP="00946C92">
            <w:pPr>
              <w:pStyle w:val="Tabletext"/>
              <w:jc w:val="center"/>
            </w:pPr>
            <w:r>
              <w:t>−</w:t>
            </w:r>
            <w:r w:rsidR="00F50A81">
              <w:t xml:space="preserve"> (|frequency offset in kHz| </w:t>
            </w:r>
            <w:r>
              <w:t>−</w:t>
            </w:r>
            <w:r w:rsidR="00F50A81">
              <w:t xml:space="preserve"> 5.0) · 17.35</w:t>
            </w:r>
          </w:p>
        </w:tc>
      </w:tr>
      <w:tr w:rsidR="00F50A81" w14:paraId="7A7629F7"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746D0421" w14:textId="77777777" w:rsidR="00F50A81" w:rsidRDefault="00F50A81" w:rsidP="00946C92">
            <w:pPr>
              <w:pStyle w:val="Tabletext"/>
              <w:jc w:val="center"/>
            </w:pPr>
            <w:r>
              <w:t>7.0 to 10.4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15445B7B" w14:textId="1CE18BFF" w:rsidR="00F50A81" w:rsidRDefault="00E52A7C" w:rsidP="00946C92">
            <w:pPr>
              <w:pStyle w:val="Tabletext"/>
              <w:jc w:val="center"/>
            </w:pPr>
            <w:r>
              <w:t>−</w:t>
            </w:r>
            <w:r w:rsidR="00F50A81">
              <w:t xml:space="preserve">34.7 </w:t>
            </w:r>
            <w:r>
              <w:t>−</w:t>
            </w:r>
            <w:r w:rsidR="00F50A81">
              <w:t xml:space="preserve"> (|frequency offset in kHz| </w:t>
            </w:r>
            <w:r>
              <w:t>−</w:t>
            </w:r>
            <w:r w:rsidR="00F50A81">
              <w:t xml:space="preserve"> 7.0) · 2.06</w:t>
            </w:r>
          </w:p>
        </w:tc>
      </w:tr>
      <w:tr w:rsidR="00F50A81" w14:paraId="4516E5AD"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2234CFFC" w14:textId="77777777" w:rsidR="00F50A81" w:rsidRDefault="00F50A81" w:rsidP="00946C92">
            <w:pPr>
              <w:pStyle w:val="Tabletext"/>
              <w:jc w:val="center"/>
            </w:pPr>
            <w:r>
              <w:t>10.4 to 20.0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5F1BB5B6" w14:textId="0504355D" w:rsidR="00F50A81" w:rsidRDefault="00E52A7C" w:rsidP="00946C92">
            <w:pPr>
              <w:pStyle w:val="Tabletext"/>
              <w:jc w:val="center"/>
            </w:pPr>
            <w:r>
              <w:t>−</w:t>
            </w:r>
            <w:r w:rsidR="00F50A81">
              <w:t xml:space="preserve">41.7 </w:t>
            </w:r>
            <w:r>
              <w:t>−</w:t>
            </w:r>
            <w:r w:rsidR="00F50A81">
              <w:t xml:space="preserve"> (|frequency offset in kHz| </w:t>
            </w:r>
            <w:r>
              <w:t>−</w:t>
            </w:r>
            <w:r w:rsidR="00F50A81">
              <w:t xml:space="preserve"> 10.4) · 1.25</w:t>
            </w:r>
          </w:p>
        </w:tc>
      </w:tr>
      <w:tr w:rsidR="00F50A81" w14:paraId="4515C529"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1A760088" w14:textId="77777777" w:rsidR="00F50A81" w:rsidRDefault="00F50A81" w:rsidP="00946C92">
            <w:pPr>
              <w:pStyle w:val="Tabletext"/>
              <w:jc w:val="center"/>
            </w:pPr>
            <w:r>
              <w:t>20.0 to 30.0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3BFF1D59" w14:textId="0A00E970" w:rsidR="00F50A81" w:rsidRDefault="00E52A7C" w:rsidP="00946C92">
            <w:pPr>
              <w:pStyle w:val="Tabletext"/>
              <w:jc w:val="center"/>
            </w:pPr>
            <w:r>
              <w:t>−</w:t>
            </w:r>
            <w:r w:rsidR="00F50A81">
              <w:t xml:space="preserve">53.7 </w:t>
            </w:r>
            <w:r>
              <w:t>−</w:t>
            </w:r>
            <w:r w:rsidR="00F50A81">
              <w:t xml:space="preserve"> (|frequency offset in kHz| </w:t>
            </w:r>
            <w:r>
              <w:t>−</w:t>
            </w:r>
            <w:r w:rsidR="00F50A81">
              <w:t xml:space="preserve"> 20.0) · 0.60</w:t>
            </w:r>
          </w:p>
        </w:tc>
      </w:tr>
      <w:tr w:rsidR="00F50A81" w14:paraId="673A59FA"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6F3989F6" w14:textId="77777777" w:rsidR="00F50A81" w:rsidRDefault="00F50A81" w:rsidP="00946C92">
            <w:pPr>
              <w:pStyle w:val="Tabletext"/>
              <w:jc w:val="center"/>
            </w:pPr>
            <w:r>
              <w:t>30.0 to 60.0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0D6E9AEE" w14:textId="73BCA76F" w:rsidR="00F50A81" w:rsidRDefault="00E52A7C" w:rsidP="00946C92">
            <w:pPr>
              <w:pStyle w:val="Tabletext"/>
              <w:jc w:val="center"/>
            </w:pPr>
            <w:r>
              <w:t>−</w:t>
            </w:r>
            <w:r w:rsidR="00F50A81">
              <w:t xml:space="preserve">59.7 </w:t>
            </w:r>
            <w:r>
              <w:t>−</w:t>
            </w:r>
            <w:r w:rsidR="00F50A81">
              <w:t xml:space="preserve"> (|frequency offset in kHz| </w:t>
            </w:r>
            <w:r>
              <w:t>−</w:t>
            </w:r>
            <w:r w:rsidR="00F50A81">
              <w:t xml:space="preserve"> 30.0) · 0.27</w:t>
            </w:r>
          </w:p>
        </w:tc>
      </w:tr>
      <w:tr w:rsidR="00F50A81" w14:paraId="45864675" w14:textId="77777777" w:rsidTr="00E52A7C">
        <w:trPr>
          <w:trHeight w:val="238"/>
          <w:jc w:val="center"/>
        </w:trPr>
        <w:tc>
          <w:tcPr>
            <w:tcW w:w="3414" w:type="dxa"/>
            <w:tcBorders>
              <w:top w:val="single" w:sz="4" w:space="0" w:color="auto"/>
              <w:left w:val="single" w:sz="4" w:space="0" w:color="auto"/>
              <w:bottom w:val="single" w:sz="4" w:space="0" w:color="auto"/>
              <w:right w:val="single" w:sz="4" w:space="0" w:color="auto"/>
            </w:tcBorders>
            <w:vAlign w:val="center"/>
            <w:hideMark/>
          </w:tcPr>
          <w:p w14:paraId="449AAA88" w14:textId="77777777" w:rsidR="00F50A81" w:rsidRDefault="00F50A81" w:rsidP="00946C92">
            <w:pPr>
              <w:pStyle w:val="Tabletext"/>
              <w:jc w:val="center"/>
            </w:pPr>
            <w:r>
              <w:t>&gt; 60 kHz offset</w:t>
            </w:r>
          </w:p>
        </w:tc>
        <w:tc>
          <w:tcPr>
            <w:tcW w:w="4284" w:type="dxa"/>
            <w:tcBorders>
              <w:top w:val="single" w:sz="4" w:space="0" w:color="auto"/>
              <w:left w:val="single" w:sz="4" w:space="0" w:color="auto"/>
              <w:bottom w:val="single" w:sz="4" w:space="0" w:color="auto"/>
              <w:right w:val="single" w:sz="4" w:space="0" w:color="auto"/>
            </w:tcBorders>
            <w:vAlign w:val="center"/>
            <w:hideMark/>
          </w:tcPr>
          <w:p w14:paraId="7C8CEDA8" w14:textId="6E108014" w:rsidR="00F50A81" w:rsidRDefault="00E52A7C" w:rsidP="00946C92">
            <w:pPr>
              <w:pStyle w:val="Tabletext"/>
              <w:jc w:val="center"/>
            </w:pPr>
            <w:r>
              <w:t>−</w:t>
            </w:r>
            <w:r w:rsidR="00F50A81">
              <w:t>67.8</w:t>
            </w:r>
          </w:p>
        </w:tc>
      </w:tr>
    </w:tbl>
    <w:p w14:paraId="4B49DD3B" w14:textId="77777777" w:rsidR="00F50A81" w:rsidRDefault="00F50A81" w:rsidP="00F50A81">
      <w:pPr>
        <w:pStyle w:val="Tablefin"/>
      </w:pPr>
    </w:p>
    <w:p w14:paraId="6BB8FB65" w14:textId="3B5E8939" w:rsidR="00F50A81" w:rsidRPr="00F6694F" w:rsidRDefault="00F50A81" w:rsidP="00F50A81">
      <w:pPr>
        <w:rPr>
          <w:lang w:val="en-GB"/>
        </w:rPr>
      </w:pPr>
      <w:r w:rsidRPr="00F6694F">
        <w:rPr>
          <w:lang w:val="en-GB"/>
        </w:rPr>
        <w:t>The spectra of one supported all-digital signal configuration using 10 kHz bandwidth is shown in Fig.</w:t>
      </w:r>
      <w:r w:rsidR="00E52A7C">
        <w:rPr>
          <w:lang w:val="en-GB"/>
        </w:rPr>
        <w:t> </w:t>
      </w:r>
      <w:r w:rsidRPr="00F6694F">
        <w:rPr>
          <w:lang w:val="en-GB"/>
        </w:rPr>
        <w:t xml:space="preserve">6. In that case, the secondary bands are not present. Referring to Recommendation </w:t>
      </w:r>
      <w:r w:rsidRPr="00F6694F">
        <w:rPr>
          <w:color w:val="000000"/>
          <w:lang w:val="en-GB"/>
        </w:rPr>
        <w:t>ITU-R SM.328, the emissions mask is shown for the block-pair, and details are provided in Table 18. For protection and interference analysis, the contribution of the block-pair should be used, following by setting the power level of the block-pair accordingly. However, it is possible to calculate the contribution of each block individually and then combine the results. Then, the power level of the blocks may be set independently of each other, if considered necessary for mitigating</w:t>
      </w:r>
      <w:r w:rsidRPr="00F6694F">
        <w:rPr>
          <w:rFonts w:cs="Arial"/>
          <w:color w:val="000000"/>
          <w:lang w:val="en-GB"/>
        </w:rPr>
        <w:t xml:space="preserve"> potential interference in unique cases</w:t>
      </w:r>
      <w:r w:rsidRPr="00F6694F">
        <w:rPr>
          <w:lang w:val="en-GB"/>
        </w:rPr>
        <w:t>.</w:t>
      </w:r>
    </w:p>
    <w:p w14:paraId="32913F2A" w14:textId="77777777" w:rsidR="00F50A81" w:rsidRPr="00F6694F" w:rsidRDefault="00F50A81" w:rsidP="00F50A81">
      <w:pPr>
        <w:pStyle w:val="FigureNo"/>
        <w:rPr>
          <w:lang w:val="en-GB"/>
        </w:rPr>
      </w:pPr>
      <w:r w:rsidRPr="00F6694F">
        <w:rPr>
          <w:lang w:val="en-GB"/>
        </w:rPr>
        <w:t>FIGURE 7</w:t>
      </w:r>
    </w:p>
    <w:p w14:paraId="0930F046" w14:textId="54A2B5CB" w:rsidR="00F50A81" w:rsidRPr="00F6694F" w:rsidRDefault="00F50A81" w:rsidP="00C73F68">
      <w:pPr>
        <w:pStyle w:val="Figuretitle"/>
        <w:rPr>
          <w:lang w:val="en-GB"/>
        </w:rPr>
      </w:pPr>
      <w:r w:rsidRPr="00F6694F">
        <w:rPr>
          <w:lang w:val="en-GB"/>
        </w:rPr>
        <w:t xml:space="preserve">HD Radio </w:t>
      </w:r>
      <w:r w:rsidR="00C73F68" w:rsidRPr="00C73F68">
        <w:rPr>
          <w:lang w:val="en-GB"/>
        </w:rPr>
        <w:t>all-digital</w:t>
      </w:r>
      <w:r w:rsidR="00C73F68" w:rsidRPr="00C73F68">
        <w:rPr>
          <w:lang w:val="en-GB"/>
        </w:rPr>
        <w:t xml:space="preserve"> </w:t>
      </w:r>
      <w:r w:rsidRPr="00F6694F">
        <w:rPr>
          <w:lang w:val="en-GB"/>
        </w:rPr>
        <w:t>signal spectra and digital signal emissions mask – Mode MA3 at 20</w:t>
      </w:r>
      <w:r w:rsidR="00E52A7C">
        <w:rPr>
          <w:lang w:val="en-GB"/>
        </w:rPr>
        <w:t xml:space="preserve"> </w:t>
      </w:r>
      <w:r w:rsidRPr="00F6694F">
        <w:rPr>
          <w:lang w:val="en-GB"/>
        </w:rPr>
        <w:t>kHz used bandwidth</w:t>
      </w:r>
    </w:p>
    <w:p w14:paraId="357E61E1" w14:textId="77777777" w:rsidR="00F50A81" w:rsidRDefault="00F50A81" w:rsidP="00F50A81">
      <w:pPr>
        <w:pStyle w:val="Figure"/>
      </w:pPr>
      <w:r>
        <w:rPr>
          <w:noProof/>
          <w:lang w:eastAsia="en-GB"/>
        </w:rPr>
        <w:drawing>
          <wp:inline distT="0" distB="0" distL="0" distR="0" wp14:anchorId="1295FF43" wp14:editId="1F6E7799">
            <wp:extent cx="611505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4C7DD445" w14:textId="77777777" w:rsidR="00F50A81" w:rsidRPr="00F6694F" w:rsidRDefault="00F50A81" w:rsidP="00F50A81">
      <w:pPr>
        <w:pStyle w:val="TableNo"/>
        <w:rPr>
          <w:b/>
          <w:i/>
          <w:lang w:val="en-GB"/>
        </w:rPr>
      </w:pPr>
      <w:r w:rsidRPr="00F6694F">
        <w:rPr>
          <w:lang w:val="en-GB"/>
        </w:rPr>
        <w:lastRenderedPageBreak/>
        <w:t>TABLE 19</w:t>
      </w:r>
    </w:p>
    <w:p w14:paraId="12454B9D" w14:textId="515F966E" w:rsidR="00F50A81" w:rsidRPr="00F6694F" w:rsidRDefault="00F50A81" w:rsidP="00F50A81">
      <w:pPr>
        <w:pStyle w:val="Tabletitle"/>
        <w:rPr>
          <w:lang w:val="en-GB"/>
        </w:rPr>
      </w:pPr>
      <w:r w:rsidRPr="00F6694F">
        <w:rPr>
          <w:lang w:val="en-GB"/>
        </w:rPr>
        <w:t>HD Radio digital waveform spectral emissions limits for all-digital configuration – Mode MA3 20</w:t>
      </w:r>
      <w:r w:rsidR="00E52A7C">
        <w:rPr>
          <w:lang w:val="en-GB"/>
        </w:rPr>
        <w:t xml:space="preserve"> </w:t>
      </w:r>
      <w:r w:rsidRPr="00F6694F">
        <w:rPr>
          <w:lang w:val="en-GB"/>
        </w:rPr>
        <w:t>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5526"/>
      </w:tblGrid>
      <w:tr w:rsidR="00F50A81" w:rsidRPr="000D7CF1" w14:paraId="25677192" w14:textId="77777777" w:rsidTr="00E52A7C">
        <w:trPr>
          <w:trHeight w:val="233"/>
          <w:jc w:val="center"/>
        </w:trPr>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272C5" w14:textId="77777777" w:rsidR="00F50A81" w:rsidRPr="00F6694F" w:rsidRDefault="00F50A81" w:rsidP="00946C92">
            <w:pPr>
              <w:pStyle w:val="Tablehead"/>
              <w:rPr>
                <w:lang w:val="en-GB"/>
              </w:rPr>
            </w:pPr>
            <w:r w:rsidRPr="00F6694F">
              <w:rPr>
                <w:lang w:val="en-GB"/>
              </w:rPr>
              <w:t>Frequency offset relative to carrier</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9B3E7" w14:textId="77777777" w:rsidR="00F50A81" w:rsidRPr="00F6694F" w:rsidRDefault="00F50A81" w:rsidP="00946C92">
            <w:pPr>
              <w:pStyle w:val="Tablehead"/>
              <w:rPr>
                <w:lang w:val="en-GB"/>
              </w:rPr>
            </w:pPr>
            <w:r w:rsidRPr="00F6694F">
              <w:rPr>
                <w:lang w:val="en-GB"/>
              </w:rPr>
              <w:t>Level relative to uniform distribution</w:t>
            </w:r>
            <w:r w:rsidRPr="00F6694F">
              <w:rPr>
                <w:lang w:val="en-GB"/>
              </w:rPr>
              <w:br/>
            </w:r>
            <w:r w:rsidRPr="00F6694F">
              <w:rPr>
                <w:lang w:val="en-GB"/>
              </w:rPr>
              <w:br/>
            </w:r>
            <w:r w:rsidRPr="00F6694F">
              <w:rPr>
                <w:color w:val="000000"/>
                <w:lang w:val="en-GB"/>
              </w:rPr>
              <w:t>Rec. ITU-R SM.328-11, § 6.3.3</w:t>
            </w:r>
            <w:r w:rsidRPr="00F6694F">
              <w:rPr>
                <w:lang w:val="en-GB"/>
              </w:rPr>
              <w:t xml:space="preserve"> </w:t>
            </w:r>
            <w:r w:rsidRPr="00F6694F">
              <w:rPr>
                <w:lang w:val="en-GB"/>
              </w:rPr>
              <w:br/>
              <w:t>(dBc per 100 Hz)</w:t>
            </w:r>
          </w:p>
        </w:tc>
      </w:tr>
      <w:tr w:rsidR="00F50A81" w14:paraId="39A921B4"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0C7CC0EA" w14:textId="77777777" w:rsidR="00F50A81" w:rsidRDefault="00F50A81" w:rsidP="00946C92">
            <w:pPr>
              <w:pStyle w:val="Tabletext"/>
              <w:jc w:val="center"/>
            </w:pPr>
            <w:r>
              <w:t>0.3 kHz to 5.0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29018070" w14:textId="77777777" w:rsidR="00F50A81" w:rsidRDefault="00F50A81" w:rsidP="00946C92">
            <w:pPr>
              <w:pStyle w:val="Tabletext"/>
              <w:jc w:val="center"/>
            </w:pPr>
            <w:r>
              <w:t>0</w:t>
            </w:r>
          </w:p>
        </w:tc>
      </w:tr>
      <w:tr w:rsidR="00F50A81" w14:paraId="3E71EE02"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287EC824" w14:textId="77777777" w:rsidR="00F50A81" w:rsidRDefault="00F50A81" w:rsidP="00946C92">
            <w:pPr>
              <w:pStyle w:val="Tabletext"/>
              <w:jc w:val="center"/>
            </w:pPr>
            <w:r>
              <w:t>5.0 kHz to 5.9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22D0C713" w14:textId="1DD4B421" w:rsidR="00F50A81" w:rsidRDefault="00E52A7C" w:rsidP="00946C92">
            <w:pPr>
              <w:pStyle w:val="Tabletext"/>
              <w:jc w:val="center"/>
            </w:pPr>
            <w:r>
              <w:t>−</w:t>
            </w:r>
            <w:r w:rsidR="00F50A81">
              <w:t xml:space="preserve"> (|frequency offset in kHz| </w:t>
            </w:r>
            <w:r>
              <w:t>−</w:t>
            </w:r>
            <w:r w:rsidR="00F50A81">
              <w:t xml:space="preserve"> 5.0) · 16.67</w:t>
            </w:r>
          </w:p>
        </w:tc>
      </w:tr>
      <w:tr w:rsidR="00F50A81" w14:paraId="73A3D5BA"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33C48EDB" w14:textId="77777777" w:rsidR="00F50A81" w:rsidRDefault="00F50A81" w:rsidP="00946C92">
            <w:pPr>
              <w:pStyle w:val="Tabletext"/>
              <w:jc w:val="center"/>
            </w:pPr>
            <w:r>
              <w:t>5.9 kHz to 10.0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16A93004" w14:textId="7E30D702" w:rsidR="00F50A81" w:rsidRDefault="00E52A7C" w:rsidP="00946C92">
            <w:pPr>
              <w:pStyle w:val="Tabletext"/>
              <w:jc w:val="center"/>
            </w:pPr>
            <w:r>
              <w:t>−</w:t>
            </w:r>
            <w:r w:rsidR="00F50A81">
              <w:t>15</w:t>
            </w:r>
          </w:p>
        </w:tc>
      </w:tr>
      <w:tr w:rsidR="00F50A81" w14:paraId="27D26F50"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6F4B3D53" w14:textId="77777777" w:rsidR="00F50A81" w:rsidRDefault="00F50A81" w:rsidP="00946C92">
            <w:pPr>
              <w:pStyle w:val="Tabletext"/>
              <w:jc w:val="center"/>
            </w:pPr>
            <w:r>
              <w:t>10.0 to 11.2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347C83A0" w14:textId="41F58259" w:rsidR="00F50A81" w:rsidRDefault="00E52A7C" w:rsidP="00946C92">
            <w:pPr>
              <w:pStyle w:val="Tabletext"/>
              <w:jc w:val="center"/>
            </w:pPr>
            <w:r>
              <w:t>−</w:t>
            </w:r>
            <w:r w:rsidR="00F50A81">
              <w:t xml:space="preserve">15 </w:t>
            </w:r>
            <w:r>
              <w:t>−</w:t>
            </w:r>
            <w:r w:rsidR="00F50A81">
              <w:t xml:space="preserve"> (|frequency offset in kHz| </w:t>
            </w:r>
            <w:r>
              <w:t>−</w:t>
            </w:r>
            <w:r w:rsidR="00F50A81">
              <w:t xml:space="preserve"> 10.0) · 23.08</w:t>
            </w:r>
          </w:p>
        </w:tc>
      </w:tr>
      <w:tr w:rsidR="00F50A81" w14:paraId="7DB9762E"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4F050FE7" w14:textId="77777777" w:rsidR="00F50A81" w:rsidRDefault="00F50A81" w:rsidP="00946C92">
            <w:pPr>
              <w:pStyle w:val="Tabletext"/>
              <w:jc w:val="center"/>
            </w:pPr>
            <w:r>
              <w:t>11.2 to 20.0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103FE178" w14:textId="04BFA2BE" w:rsidR="00F50A81" w:rsidRDefault="00E52A7C" w:rsidP="00946C92">
            <w:pPr>
              <w:pStyle w:val="Tabletext"/>
              <w:jc w:val="center"/>
            </w:pPr>
            <w:r>
              <w:t>−</w:t>
            </w:r>
            <w:r w:rsidR="00F50A81">
              <w:t xml:space="preserve">42.7 </w:t>
            </w:r>
            <w:r>
              <w:t>−</w:t>
            </w:r>
            <w:r w:rsidR="00F50A81">
              <w:t xml:space="preserve"> (|frequency offset in kHz| </w:t>
            </w:r>
            <w:r>
              <w:t>−</w:t>
            </w:r>
            <w:r w:rsidR="00F50A81">
              <w:t xml:space="preserve"> 11.2) · 1.25</w:t>
            </w:r>
          </w:p>
        </w:tc>
      </w:tr>
      <w:tr w:rsidR="00F50A81" w14:paraId="4F519332"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4EF7CEC0" w14:textId="77777777" w:rsidR="00F50A81" w:rsidRDefault="00F50A81" w:rsidP="00946C92">
            <w:pPr>
              <w:pStyle w:val="Tabletext"/>
              <w:jc w:val="center"/>
            </w:pPr>
            <w:r>
              <w:t>20.0 to 30.0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13C38853" w14:textId="56B27D5E" w:rsidR="00F50A81" w:rsidRDefault="00E52A7C" w:rsidP="00946C92">
            <w:pPr>
              <w:pStyle w:val="Tabletext"/>
              <w:jc w:val="center"/>
            </w:pPr>
            <w:r>
              <w:t>−</w:t>
            </w:r>
            <w:r w:rsidR="00F50A81">
              <w:t xml:space="preserve">53.7 </w:t>
            </w:r>
            <w:r>
              <w:t>−</w:t>
            </w:r>
            <w:r w:rsidR="00F50A81">
              <w:t xml:space="preserve"> (|frequency offset in kHz| </w:t>
            </w:r>
            <w:r>
              <w:t>−</w:t>
            </w:r>
            <w:r w:rsidR="00F50A81">
              <w:t xml:space="preserve"> 20.0) · 0.6</w:t>
            </w:r>
          </w:p>
        </w:tc>
      </w:tr>
      <w:tr w:rsidR="00F50A81" w14:paraId="06A9623A"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0788C41A" w14:textId="77777777" w:rsidR="00F50A81" w:rsidRDefault="00F50A81" w:rsidP="00946C92">
            <w:pPr>
              <w:pStyle w:val="Tabletext"/>
              <w:jc w:val="center"/>
            </w:pPr>
            <w:r>
              <w:t>30.0 to 60.0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24D7D23E" w14:textId="063FE050" w:rsidR="00F50A81" w:rsidRDefault="00E52A7C" w:rsidP="00946C92">
            <w:pPr>
              <w:pStyle w:val="Tabletext"/>
              <w:jc w:val="center"/>
            </w:pPr>
            <w:r>
              <w:t>−</w:t>
            </w:r>
            <w:r w:rsidR="00F50A81">
              <w:t xml:space="preserve">59.7 </w:t>
            </w:r>
            <w:r>
              <w:t>−</w:t>
            </w:r>
            <w:r w:rsidR="00F50A81">
              <w:t xml:space="preserve"> (|frequency offset in kHz| </w:t>
            </w:r>
            <w:r>
              <w:t>−</w:t>
            </w:r>
            <w:r w:rsidR="00F50A81">
              <w:t xml:space="preserve"> 30) · 0.27</w:t>
            </w:r>
          </w:p>
        </w:tc>
      </w:tr>
      <w:tr w:rsidR="00F50A81" w14:paraId="12114A92" w14:textId="77777777" w:rsidTr="00E52A7C">
        <w:trPr>
          <w:trHeight w:val="238"/>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14:paraId="2B2A0C69" w14:textId="77777777" w:rsidR="00F50A81" w:rsidRDefault="00F50A81" w:rsidP="00946C92">
            <w:pPr>
              <w:pStyle w:val="Tabletext"/>
              <w:jc w:val="center"/>
            </w:pPr>
            <w:r>
              <w:t>&gt; 60 kHz offset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072ADA9C" w14:textId="51425E5C" w:rsidR="00F50A81" w:rsidRDefault="00E52A7C" w:rsidP="00946C92">
            <w:pPr>
              <w:pStyle w:val="Tabletext"/>
              <w:jc w:val="center"/>
            </w:pPr>
            <w:r>
              <w:t>−</w:t>
            </w:r>
            <w:r w:rsidR="00F50A81">
              <w:t>67.8</w:t>
            </w:r>
          </w:p>
        </w:tc>
      </w:tr>
    </w:tbl>
    <w:p w14:paraId="3C6689D9" w14:textId="77777777" w:rsidR="00F50A81" w:rsidRDefault="00F50A81" w:rsidP="00F50A81">
      <w:pPr>
        <w:pStyle w:val="Tablefin"/>
      </w:pPr>
    </w:p>
    <w:p w14:paraId="44C31642" w14:textId="0F54A8D0" w:rsidR="00F50A81" w:rsidRPr="00F6694F" w:rsidRDefault="00F50A81" w:rsidP="00F50A81">
      <w:pPr>
        <w:spacing w:after="240"/>
        <w:rPr>
          <w:lang w:val="en-GB"/>
        </w:rPr>
      </w:pPr>
      <w:r w:rsidRPr="00F6694F">
        <w:rPr>
          <w:szCs w:val="24"/>
          <w:lang w:val="en-GB"/>
        </w:rPr>
        <w:t xml:space="preserve">The spectra of higher bitrate supported all-digital signal configuration using 20 kHz bandwidth is shown in Fig. 7. In that case, the secondary bands are not present. Referring to Recommendation </w:t>
      </w:r>
      <w:r w:rsidRPr="00F6694F">
        <w:rPr>
          <w:color w:val="000000"/>
          <w:szCs w:val="24"/>
          <w:lang w:val="en-GB"/>
        </w:rPr>
        <w:t>ITU</w:t>
      </w:r>
      <w:r w:rsidR="00C92439">
        <w:rPr>
          <w:color w:val="000000"/>
          <w:szCs w:val="24"/>
          <w:lang w:val="en-GB"/>
        </w:rPr>
        <w:noBreakHyphen/>
      </w:r>
      <w:r w:rsidRPr="00F6694F">
        <w:rPr>
          <w:color w:val="000000"/>
          <w:szCs w:val="24"/>
          <w:lang w:val="en-GB"/>
        </w:rPr>
        <w:t>R SM.328, the emissions mask is shown for the block-pair, and details are provided in Table 19. For protection and interference analysis, the contribution of each block-pair (PL+PU and SL+SU respectively) should be used, following by setting the power level of each block-pair accordingly. However, it is possible to calculate the contribution of each block individually and then combine the results. Then, the power level of the blocks may be set independently of each other, if considered necessary for mitigating</w:t>
      </w:r>
      <w:r w:rsidRPr="00F6694F">
        <w:rPr>
          <w:rFonts w:cs="Arial"/>
          <w:color w:val="000000"/>
          <w:szCs w:val="24"/>
          <w:lang w:val="en-GB"/>
        </w:rPr>
        <w:t xml:space="preserve"> potential interference in unique cases.</w:t>
      </w:r>
    </w:p>
    <w:p w14:paraId="0B39C64F" w14:textId="77777777" w:rsidR="00F50A81" w:rsidRPr="00F6694F" w:rsidRDefault="00F50A81" w:rsidP="00F50A81">
      <w:pPr>
        <w:pStyle w:val="Heading2"/>
        <w:rPr>
          <w:lang w:val="en-GB"/>
        </w:rPr>
      </w:pPr>
      <w:r w:rsidRPr="00F6694F">
        <w:rPr>
          <w:lang w:val="en-GB"/>
        </w:rPr>
        <w:t>6.2</w:t>
      </w:r>
      <w:r w:rsidRPr="00F6694F">
        <w:rPr>
          <w:lang w:val="en-GB"/>
        </w:rPr>
        <w:tab/>
        <w:t>RF protection levels</w:t>
      </w:r>
    </w:p>
    <w:p w14:paraId="4279807E" w14:textId="77777777" w:rsidR="00F50A81" w:rsidRPr="00F6694F" w:rsidRDefault="00F50A81" w:rsidP="00F50A81">
      <w:pPr>
        <w:rPr>
          <w:lang w:val="en-GB"/>
        </w:rPr>
      </w:pPr>
      <w:r w:rsidRPr="00F6694F">
        <w:rPr>
          <w:lang w:val="en-GB"/>
        </w:rPr>
        <w:t>For calculating the protection ratio required for the analogue AM signal, preserving the performance of the audio frequency (thus the audio protection ratio) may be considered. Recommendation ITU-R BS.560 provides the required RF signal protection ratio, which is required for ensuring the audio signal protection ratio. For Region 2, the AF protection ratio and the employed related (un-corrected) RF protection ratio is 26 dB. For ITU Regions 1 and 3, an AF protection ratio of 30 dB, was adopted by the Regional Administrative LF/MF Broadcasting Conference for Regions 1 and 3 (Geneva, 1975). The same value is used for calculating the RF protection ratio, as the AF correction is less than 1 dB.</w:t>
      </w:r>
    </w:p>
    <w:p w14:paraId="4A4339AA" w14:textId="77777777" w:rsidR="00F50A81" w:rsidRPr="00F6694F" w:rsidRDefault="00F50A81" w:rsidP="00F50A81">
      <w:pPr>
        <w:rPr>
          <w:lang w:val="en-GB"/>
        </w:rPr>
      </w:pPr>
      <w:r w:rsidRPr="00F6694F">
        <w:rPr>
          <w:lang w:val="en-GB"/>
        </w:rPr>
        <w:t>While the HD Radio system is initially associated with ITU Region 2 and its practiced protection ratios, the protection ratios have been also calculated and provided in the following Tables in respect to ITU Regions 1 and 3.</w:t>
      </w:r>
    </w:p>
    <w:p w14:paraId="10080B13" w14:textId="77777777" w:rsidR="00F50A81" w:rsidRPr="00F6694F" w:rsidRDefault="00F50A81" w:rsidP="00F50A81">
      <w:pPr>
        <w:rPr>
          <w:rStyle w:val="fontstyle01"/>
          <w:rFonts w:eastAsia="MS Mincho" w:hint="eastAsia"/>
          <w:b/>
          <w:lang w:val="en-GB"/>
        </w:rPr>
      </w:pPr>
      <w:r w:rsidRPr="00F6694F">
        <w:rPr>
          <w:lang w:val="en-GB"/>
        </w:rPr>
        <w:t xml:space="preserve">The relative RF protection ratio for AM interfered by AM follows Recommendation ITU-R BS.560 </w:t>
      </w:r>
      <w:r w:rsidRPr="00F6694F">
        <w:rPr>
          <w:rStyle w:val="fontstyle01"/>
          <w:lang w:val="en-GB"/>
        </w:rPr>
        <w:t>§ 2, Table 1. The higher protection ratio demanding case of low audio compression (curve C) is used, thus ensuring sufficient protection for the highly compressed audio (curve D). The relative ratio is provided in Table 20.</w:t>
      </w:r>
    </w:p>
    <w:p w14:paraId="1F9D82FD" w14:textId="77777777" w:rsidR="00F50A81" w:rsidRPr="00F6694F" w:rsidRDefault="00F50A81" w:rsidP="00F50A81">
      <w:pPr>
        <w:pStyle w:val="TableNo"/>
        <w:rPr>
          <w:i/>
          <w:lang w:val="en-GB"/>
        </w:rPr>
      </w:pPr>
      <w:r w:rsidRPr="00F6694F">
        <w:rPr>
          <w:lang w:val="en-GB"/>
        </w:rPr>
        <w:lastRenderedPageBreak/>
        <w:t>TABLE 20</w:t>
      </w:r>
    </w:p>
    <w:p w14:paraId="78B6E864" w14:textId="77777777" w:rsidR="00F50A81" w:rsidRPr="00F6694F" w:rsidRDefault="00F50A81" w:rsidP="00F50A81">
      <w:pPr>
        <w:pStyle w:val="Tabletitle"/>
        <w:rPr>
          <w:lang w:val="en-GB"/>
        </w:rPr>
      </w:pPr>
      <w:r w:rsidRPr="00F6694F">
        <w:rPr>
          <w:lang w:val="en-GB"/>
        </w:rPr>
        <w:t>Relative protection ratio for AM interfered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333"/>
        <w:gridCol w:w="810"/>
        <w:gridCol w:w="810"/>
        <w:gridCol w:w="761"/>
        <w:gridCol w:w="761"/>
        <w:gridCol w:w="761"/>
        <w:gridCol w:w="761"/>
        <w:gridCol w:w="761"/>
        <w:gridCol w:w="810"/>
        <w:gridCol w:w="810"/>
      </w:tblGrid>
      <w:tr w:rsidR="00F50A81" w14:paraId="73085E2C" w14:textId="77777777" w:rsidTr="00C92439">
        <w:trPr>
          <w:trHeight w:val="196"/>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E4548" w14:textId="77777777" w:rsidR="00F50A81" w:rsidRDefault="00F50A81" w:rsidP="00946C92">
            <w:pPr>
              <w:pStyle w:val="Tablehead"/>
            </w:pPr>
            <w:r>
              <w:t>Desired</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4A5DD" w14:textId="77777777" w:rsidR="00F50A81" w:rsidRDefault="00F50A81" w:rsidP="00946C92">
            <w:pPr>
              <w:pStyle w:val="Tablehead"/>
            </w:pPr>
            <w:r>
              <w:t>Un-desired</w:t>
            </w:r>
          </w:p>
        </w:tc>
        <w:tc>
          <w:tcPr>
            <w:tcW w:w="614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4BC66F" w14:textId="77777777" w:rsidR="00F50A81" w:rsidRDefault="00F50A81" w:rsidP="00946C92">
            <w:pPr>
              <w:pStyle w:val="Tablehead"/>
            </w:pPr>
            <w:r>
              <w:t>F</w:t>
            </w:r>
            <w:r>
              <w:rPr>
                <w:vertAlign w:val="subscript"/>
              </w:rPr>
              <w:t>undesired</w:t>
            </w:r>
            <w:r>
              <w:t xml:space="preserve"> – F</w:t>
            </w:r>
            <w:r>
              <w:rPr>
                <w:vertAlign w:val="subscript"/>
              </w:rPr>
              <w:t>desired</w:t>
            </w:r>
            <w:r>
              <w:t xml:space="preserve"> (kHz)</w:t>
            </w:r>
          </w:p>
        </w:tc>
      </w:tr>
      <w:tr w:rsidR="00F50A81" w14:paraId="72E6D478" w14:textId="77777777" w:rsidTr="00C92439">
        <w:trPr>
          <w:trHeight w:val="57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1B3A0" w14:textId="77777777" w:rsidR="00F50A81" w:rsidRDefault="00F50A81" w:rsidP="00946C92">
            <w:pPr>
              <w:pStyle w:val="Tablehead"/>
            </w:pPr>
          </w:p>
        </w:tc>
        <w:tc>
          <w:tcPr>
            <w:tcW w:w="1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4BB7E" w14:textId="77777777" w:rsidR="00F50A81" w:rsidRDefault="00F50A81" w:rsidP="00946C92">
            <w:pPr>
              <w:pStyle w:val="Tablehead"/>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BDB9" w14:textId="2A7262F8" w:rsidR="00F50A81" w:rsidRDefault="00C92439" w:rsidP="00946C92">
            <w:pPr>
              <w:pStyle w:val="Tablehead"/>
            </w:pPr>
            <w:r>
              <w:t>−</w:t>
            </w:r>
            <w:r w:rsidR="00F50A81">
              <w:t>20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019E0" w14:textId="55416D2B" w:rsidR="00F50A81" w:rsidRDefault="00C92439" w:rsidP="00946C92">
            <w:pPr>
              <w:pStyle w:val="Tablehead"/>
            </w:pPr>
            <w:r>
              <w:t>−</w:t>
            </w:r>
            <w:r w:rsidR="00F50A81">
              <w:t>18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DA502" w14:textId="6D16CE0D" w:rsidR="00F50A81" w:rsidRDefault="00C92439" w:rsidP="00946C92">
            <w:pPr>
              <w:pStyle w:val="Tablehead"/>
            </w:pPr>
            <w:r>
              <w:t>−</w:t>
            </w:r>
            <w:r w:rsidR="00F50A81">
              <w:t>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FF04D" w14:textId="226DE4D2" w:rsidR="00F50A81" w:rsidRDefault="00C92439" w:rsidP="00946C92">
            <w:pPr>
              <w:pStyle w:val="Tablehead"/>
            </w:pPr>
            <w:r>
              <w:t>−</w:t>
            </w:r>
            <w:r w:rsidR="00F50A81">
              <w:t>9</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2AB1D" w14:textId="77777777" w:rsidR="00F50A81" w:rsidRDefault="00F50A81" w:rsidP="00946C92">
            <w:pPr>
              <w:pStyle w:val="Tablehead"/>
            </w:pPr>
            <w: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B5C05" w14:textId="77777777" w:rsidR="00F50A81" w:rsidRDefault="00F50A81" w:rsidP="00946C92">
            <w:pPr>
              <w:pStyle w:val="Tablehead"/>
            </w:pPr>
            <w:r>
              <w:t>+9</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5CF2F" w14:textId="77777777" w:rsidR="00F50A81" w:rsidRDefault="00F50A81" w:rsidP="00946C92">
            <w:pPr>
              <w:pStyle w:val="Tablehead"/>
            </w:pPr>
            <w:r>
              <w:t>+10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A0DB9" w14:textId="77777777" w:rsidR="00F50A81" w:rsidRDefault="00F50A81" w:rsidP="00946C92">
            <w:pPr>
              <w:pStyle w:val="Tablehead"/>
            </w:pPr>
            <w:r>
              <w:t>+18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4F45" w14:textId="77777777" w:rsidR="00F50A81" w:rsidRDefault="00F50A81" w:rsidP="00946C92">
            <w:pPr>
              <w:pStyle w:val="Tablehead"/>
            </w:pPr>
            <w:r>
              <w:t>+20</w:t>
            </w:r>
          </w:p>
        </w:tc>
      </w:tr>
      <w:tr w:rsidR="00F50A81" w14:paraId="6A3DD65B" w14:textId="77777777" w:rsidTr="00C92439">
        <w:trPr>
          <w:trHeight w:val="238"/>
          <w:jc w:val="center"/>
        </w:trPr>
        <w:tc>
          <w:tcPr>
            <w:tcW w:w="1129" w:type="dxa"/>
            <w:tcBorders>
              <w:top w:val="single" w:sz="4" w:space="0" w:color="auto"/>
              <w:left w:val="single" w:sz="4" w:space="0" w:color="auto"/>
              <w:bottom w:val="single" w:sz="4" w:space="0" w:color="auto"/>
              <w:right w:val="single" w:sz="4" w:space="0" w:color="auto"/>
            </w:tcBorders>
            <w:hideMark/>
          </w:tcPr>
          <w:p w14:paraId="1C71E799" w14:textId="77777777" w:rsidR="00F50A81" w:rsidRDefault="00F50A81" w:rsidP="00946C92">
            <w:pPr>
              <w:pStyle w:val="Tabletext"/>
              <w:jc w:val="center"/>
            </w:pPr>
            <w:r>
              <w:t>AM</w:t>
            </w:r>
          </w:p>
        </w:tc>
        <w:tc>
          <w:tcPr>
            <w:tcW w:w="1194" w:type="dxa"/>
            <w:tcBorders>
              <w:top w:val="single" w:sz="4" w:space="0" w:color="auto"/>
              <w:left w:val="single" w:sz="4" w:space="0" w:color="auto"/>
              <w:bottom w:val="single" w:sz="4" w:space="0" w:color="auto"/>
              <w:right w:val="single" w:sz="4" w:space="0" w:color="auto"/>
            </w:tcBorders>
            <w:hideMark/>
          </w:tcPr>
          <w:p w14:paraId="58CE908D" w14:textId="77777777" w:rsidR="00F50A81" w:rsidRDefault="00F50A81" w:rsidP="00946C92">
            <w:pPr>
              <w:pStyle w:val="Tabletext"/>
              <w:jc w:val="center"/>
            </w:pPr>
            <w:r>
              <w:t>AM</w:t>
            </w:r>
          </w:p>
        </w:tc>
        <w:tc>
          <w:tcPr>
            <w:tcW w:w="682" w:type="dxa"/>
            <w:tcBorders>
              <w:top w:val="single" w:sz="4" w:space="0" w:color="auto"/>
              <w:left w:val="single" w:sz="4" w:space="0" w:color="auto"/>
              <w:bottom w:val="single" w:sz="4" w:space="0" w:color="auto"/>
              <w:right w:val="single" w:sz="4" w:space="0" w:color="auto"/>
            </w:tcBorders>
            <w:hideMark/>
          </w:tcPr>
          <w:p w14:paraId="078C655E" w14:textId="1464AE06" w:rsidR="00F50A81" w:rsidRDefault="00C92439" w:rsidP="00946C92">
            <w:pPr>
              <w:pStyle w:val="Tabletext"/>
              <w:jc w:val="center"/>
            </w:pPr>
            <w:r>
              <w:t>−</w:t>
            </w:r>
            <w:r w:rsidR="00F50A81">
              <w:t>55.4</w:t>
            </w:r>
          </w:p>
        </w:tc>
        <w:tc>
          <w:tcPr>
            <w:tcW w:w="682" w:type="dxa"/>
            <w:tcBorders>
              <w:top w:val="single" w:sz="4" w:space="0" w:color="auto"/>
              <w:left w:val="single" w:sz="4" w:space="0" w:color="auto"/>
              <w:bottom w:val="single" w:sz="4" w:space="0" w:color="auto"/>
              <w:right w:val="single" w:sz="4" w:space="0" w:color="auto"/>
            </w:tcBorders>
            <w:hideMark/>
          </w:tcPr>
          <w:p w14:paraId="30196918" w14:textId="6584E2E0" w:rsidR="00F50A81" w:rsidRDefault="00C92439" w:rsidP="00946C92">
            <w:pPr>
              <w:pStyle w:val="Tabletext"/>
              <w:jc w:val="center"/>
            </w:pPr>
            <w:r>
              <w:t>−</w:t>
            </w:r>
            <w:r w:rsidR="00F50A81">
              <w:t>53.3</w:t>
            </w:r>
          </w:p>
        </w:tc>
        <w:tc>
          <w:tcPr>
            <w:tcW w:w="682" w:type="dxa"/>
            <w:tcBorders>
              <w:top w:val="single" w:sz="4" w:space="0" w:color="auto"/>
              <w:left w:val="single" w:sz="4" w:space="0" w:color="auto"/>
              <w:bottom w:val="single" w:sz="4" w:space="0" w:color="auto"/>
              <w:right w:val="single" w:sz="4" w:space="0" w:color="auto"/>
            </w:tcBorders>
            <w:hideMark/>
          </w:tcPr>
          <w:p w14:paraId="59E17C0F" w14:textId="1FEBA7B8" w:rsidR="00F50A81" w:rsidRDefault="00C92439" w:rsidP="00946C92">
            <w:pPr>
              <w:pStyle w:val="Tabletext"/>
              <w:jc w:val="center"/>
            </w:pPr>
            <w:r>
              <w:t>−</w:t>
            </w:r>
            <w:r w:rsidR="00F50A81">
              <w:t>32</w:t>
            </w:r>
          </w:p>
        </w:tc>
        <w:tc>
          <w:tcPr>
            <w:tcW w:w="682" w:type="dxa"/>
            <w:tcBorders>
              <w:top w:val="single" w:sz="4" w:space="0" w:color="auto"/>
              <w:left w:val="single" w:sz="4" w:space="0" w:color="auto"/>
              <w:bottom w:val="single" w:sz="4" w:space="0" w:color="auto"/>
              <w:right w:val="single" w:sz="4" w:space="0" w:color="auto"/>
            </w:tcBorders>
            <w:hideMark/>
          </w:tcPr>
          <w:p w14:paraId="3A612A16" w14:textId="4235B531" w:rsidR="00F50A81" w:rsidRDefault="00C92439" w:rsidP="00946C92">
            <w:pPr>
              <w:pStyle w:val="Tabletext"/>
              <w:jc w:val="center"/>
            </w:pPr>
            <w:r>
              <w:t>−</w:t>
            </w:r>
            <w:r w:rsidR="00F50A81">
              <w:t>25</w:t>
            </w:r>
          </w:p>
        </w:tc>
        <w:tc>
          <w:tcPr>
            <w:tcW w:w="682" w:type="dxa"/>
            <w:tcBorders>
              <w:top w:val="single" w:sz="4" w:space="0" w:color="auto"/>
              <w:left w:val="single" w:sz="4" w:space="0" w:color="auto"/>
              <w:bottom w:val="single" w:sz="4" w:space="0" w:color="auto"/>
              <w:right w:val="single" w:sz="4" w:space="0" w:color="auto"/>
            </w:tcBorders>
            <w:hideMark/>
          </w:tcPr>
          <w:p w14:paraId="3C985147" w14:textId="77777777" w:rsidR="00F50A81" w:rsidRDefault="00F50A81" w:rsidP="00946C92">
            <w:pPr>
              <w:pStyle w:val="Tabletext"/>
              <w:jc w:val="center"/>
            </w:pPr>
            <w:r>
              <w:t>0</w:t>
            </w:r>
          </w:p>
        </w:tc>
        <w:tc>
          <w:tcPr>
            <w:tcW w:w="682" w:type="dxa"/>
            <w:tcBorders>
              <w:top w:val="single" w:sz="4" w:space="0" w:color="auto"/>
              <w:left w:val="single" w:sz="4" w:space="0" w:color="auto"/>
              <w:bottom w:val="single" w:sz="4" w:space="0" w:color="auto"/>
              <w:right w:val="single" w:sz="4" w:space="0" w:color="auto"/>
            </w:tcBorders>
            <w:hideMark/>
          </w:tcPr>
          <w:p w14:paraId="3A72EEFA" w14:textId="69F10A3F" w:rsidR="00F50A81" w:rsidRDefault="00C92439" w:rsidP="00946C92">
            <w:pPr>
              <w:pStyle w:val="Tabletext"/>
              <w:jc w:val="center"/>
            </w:pPr>
            <w:r>
              <w:t>−</w:t>
            </w:r>
            <w:r w:rsidR="00F50A81">
              <w:t>25</w:t>
            </w:r>
          </w:p>
        </w:tc>
        <w:tc>
          <w:tcPr>
            <w:tcW w:w="682" w:type="dxa"/>
            <w:tcBorders>
              <w:top w:val="single" w:sz="4" w:space="0" w:color="auto"/>
              <w:left w:val="single" w:sz="4" w:space="0" w:color="auto"/>
              <w:bottom w:val="single" w:sz="4" w:space="0" w:color="auto"/>
              <w:right w:val="single" w:sz="4" w:space="0" w:color="auto"/>
            </w:tcBorders>
            <w:hideMark/>
          </w:tcPr>
          <w:p w14:paraId="6646D305" w14:textId="38C26A78" w:rsidR="00F50A81" w:rsidRDefault="00C92439" w:rsidP="00946C92">
            <w:pPr>
              <w:pStyle w:val="Tabletext"/>
              <w:jc w:val="center"/>
            </w:pPr>
            <w:r>
              <w:t>−</w:t>
            </w:r>
            <w:r w:rsidR="00F50A81">
              <w:t>32</w:t>
            </w:r>
          </w:p>
        </w:tc>
        <w:tc>
          <w:tcPr>
            <w:tcW w:w="682" w:type="dxa"/>
            <w:tcBorders>
              <w:top w:val="single" w:sz="4" w:space="0" w:color="auto"/>
              <w:left w:val="single" w:sz="4" w:space="0" w:color="auto"/>
              <w:bottom w:val="single" w:sz="4" w:space="0" w:color="auto"/>
              <w:right w:val="single" w:sz="4" w:space="0" w:color="auto"/>
            </w:tcBorders>
            <w:hideMark/>
          </w:tcPr>
          <w:p w14:paraId="461A5DBA" w14:textId="3D543E20" w:rsidR="00F50A81" w:rsidRDefault="00C92439" w:rsidP="00946C92">
            <w:pPr>
              <w:pStyle w:val="Tabletext"/>
              <w:jc w:val="center"/>
            </w:pPr>
            <w:r>
              <w:t>−</w:t>
            </w:r>
            <w:r w:rsidR="00F50A81">
              <w:t>53.3</w:t>
            </w:r>
          </w:p>
        </w:tc>
        <w:tc>
          <w:tcPr>
            <w:tcW w:w="686" w:type="dxa"/>
            <w:tcBorders>
              <w:top w:val="single" w:sz="4" w:space="0" w:color="auto"/>
              <w:left w:val="single" w:sz="4" w:space="0" w:color="auto"/>
              <w:bottom w:val="single" w:sz="4" w:space="0" w:color="auto"/>
              <w:right w:val="single" w:sz="4" w:space="0" w:color="auto"/>
            </w:tcBorders>
            <w:hideMark/>
          </w:tcPr>
          <w:p w14:paraId="7C8A8C85" w14:textId="3AE85EC4" w:rsidR="00F50A81" w:rsidRDefault="00C92439" w:rsidP="00946C92">
            <w:pPr>
              <w:pStyle w:val="Tabletext"/>
              <w:jc w:val="center"/>
            </w:pPr>
            <w:r>
              <w:t>−</w:t>
            </w:r>
            <w:r w:rsidR="00F50A81">
              <w:t>55.4</w:t>
            </w:r>
          </w:p>
        </w:tc>
      </w:tr>
    </w:tbl>
    <w:p w14:paraId="61554DA1" w14:textId="77777777" w:rsidR="00F50A81" w:rsidRDefault="00F50A81" w:rsidP="00F50A81">
      <w:pPr>
        <w:pStyle w:val="Tablefin"/>
      </w:pPr>
    </w:p>
    <w:p w14:paraId="208FFAE6" w14:textId="77777777" w:rsidR="00F50A81" w:rsidRPr="00AC30C5" w:rsidRDefault="00F50A81" w:rsidP="00F50A81">
      <w:pPr>
        <w:pStyle w:val="Heading3"/>
        <w:rPr>
          <w:rFonts w:asciiTheme="majorBidi" w:hAnsiTheme="majorBidi" w:cstheme="majorBidi"/>
          <w:bCs/>
          <w:lang w:val="en-US"/>
        </w:rPr>
      </w:pPr>
      <w:r w:rsidRPr="00F6694F">
        <w:rPr>
          <w:rFonts w:asciiTheme="majorBidi" w:hAnsiTheme="majorBidi" w:cstheme="majorBidi"/>
          <w:bCs/>
          <w:lang w:val="en-GB"/>
        </w:rPr>
        <w:t>6.2.1</w:t>
      </w:r>
      <w:r w:rsidRPr="00F6694F">
        <w:rPr>
          <w:rFonts w:asciiTheme="majorBidi" w:hAnsiTheme="majorBidi" w:cstheme="majorBidi"/>
          <w:bCs/>
          <w:lang w:val="en-GB"/>
        </w:rPr>
        <w:tab/>
      </w:r>
      <w:r w:rsidRPr="00F6694F">
        <w:rPr>
          <w:lang w:val="en-GB" w:eastAsia="zh-CN"/>
        </w:rPr>
        <w:t>Calculation</w:t>
      </w:r>
      <w:r w:rsidRPr="00F6694F">
        <w:rPr>
          <w:rFonts w:asciiTheme="majorBidi" w:hAnsiTheme="majorBidi" w:cstheme="majorBidi"/>
          <w:bCs/>
          <w:lang w:val="en-GB"/>
        </w:rPr>
        <w:t xml:space="preserve"> methodology for interference involving analogue AM</w:t>
      </w:r>
    </w:p>
    <w:p w14:paraId="4E990220" w14:textId="77777777" w:rsidR="00F50A81" w:rsidRPr="00F6694F" w:rsidRDefault="00F50A81" w:rsidP="00F50A81">
      <w:pPr>
        <w:spacing w:after="240"/>
        <w:rPr>
          <w:lang w:val="en-GB"/>
        </w:rPr>
      </w:pPr>
      <w:r w:rsidRPr="00F6694F">
        <w:rPr>
          <w:lang w:val="en-GB"/>
        </w:rPr>
        <w:t xml:space="preserve">Calculating the interference to analogue AM signals may require certain assumptions. A possible approach to calculating the interference to analogue AM signals may involve assumption regarding the parameters of a receiver filter. However, such assumption may be valid only for a given time and may not represent receiver improvements. HD Radio receivers, which handle simultaneously both analogue AM and digital signals, have employed various filters, thus suggesting that assuming a specific filter (for modelling receiver performance) may be inadequate. </w:t>
      </w:r>
    </w:p>
    <w:p w14:paraId="5EF364C8" w14:textId="77777777" w:rsidR="00F50A81" w:rsidRPr="00F6694F" w:rsidRDefault="00F50A81" w:rsidP="00F50A81">
      <w:pPr>
        <w:spacing w:after="240"/>
        <w:rPr>
          <w:lang w:val="en-GB"/>
        </w:rPr>
      </w:pPr>
      <w:r w:rsidRPr="00F6694F">
        <w:rPr>
          <w:lang w:val="en-GB"/>
        </w:rPr>
        <w:t>An alternative approach is adopted by HD Radio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3A6E40B9" w14:textId="4A89E858" w:rsidR="00F50A81" w:rsidRPr="00F6694F" w:rsidRDefault="00F50A81" w:rsidP="00F50A81">
      <w:pPr>
        <w:spacing w:after="240"/>
        <w:rPr>
          <w:szCs w:val="24"/>
          <w:lang w:val="en-GB"/>
        </w:rPr>
      </w:pPr>
      <w:r w:rsidRPr="00F6694F">
        <w:rPr>
          <w:szCs w:val="24"/>
          <w:lang w:val="en-GB"/>
        </w:rPr>
        <w:t>Detailed and refined calculations of protection ratio and coloured noise modulated analogue AM spectra are already defined. For practical reason, including channel raster resolution, flow up Figures and analysis in Recommendation ITU-R BS.560 (Fig</w:t>
      </w:r>
      <w:r w:rsidR="00C92439">
        <w:rPr>
          <w:szCs w:val="24"/>
          <w:lang w:val="en-GB"/>
        </w:rPr>
        <w:t>. </w:t>
      </w:r>
      <w:r w:rsidRPr="00F6694F">
        <w:rPr>
          <w:szCs w:val="24"/>
          <w:lang w:val="en-GB"/>
        </w:rPr>
        <w:t>1) for protection requirements, Recommendation ITU-R SM.328 (Fig</w:t>
      </w:r>
      <w:r w:rsidR="00C92439">
        <w:rPr>
          <w:szCs w:val="24"/>
          <w:lang w:val="en-GB"/>
        </w:rPr>
        <w:t>. </w:t>
      </w:r>
      <w:r w:rsidRPr="00F6694F">
        <w:rPr>
          <w:szCs w:val="24"/>
          <w:lang w:val="en-GB"/>
        </w:rPr>
        <w:t>11) for spectra modelling, and Recommendation ITU-R BS.559 (Fig</w:t>
      </w:r>
      <w:r w:rsidR="00C92439">
        <w:rPr>
          <w:szCs w:val="24"/>
          <w:lang w:val="en-GB"/>
        </w:rPr>
        <w:t>. </w:t>
      </w:r>
      <w:r w:rsidRPr="00F6694F">
        <w:rPr>
          <w:szCs w:val="24"/>
          <w:lang w:val="en-GB"/>
        </w:rPr>
        <w:t>8) for objective analysis, are provided for frequency shifts (</w:t>
      </w:r>
      <w:r>
        <w:rPr>
          <w:szCs w:val="24"/>
        </w:rPr>
        <w:sym w:font="Symbol" w:char="F044"/>
      </w:r>
      <w:r w:rsidRPr="00F6694F">
        <w:rPr>
          <w:i/>
          <w:szCs w:val="24"/>
          <w:lang w:val="en-GB"/>
        </w:rPr>
        <w:t>f)</w:t>
      </w:r>
      <w:r w:rsidRPr="00F6694F">
        <w:rPr>
          <w:szCs w:val="24"/>
          <w:lang w:val="en-GB"/>
        </w:rPr>
        <w:t xml:space="preserve"> resolution of 1 kHz</w:t>
      </w:r>
      <w:r w:rsidRPr="00F6694F">
        <w:rPr>
          <w:i/>
          <w:szCs w:val="24"/>
          <w:lang w:val="en-GB"/>
        </w:rPr>
        <w:t>.</w:t>
      </w:r>
      <w:r w:rsidRPr="00F6694F">
        <w:rPr>
          <w:szCs w:val="24"/>
          <w:lang w:val="en-GB"/>
        </w:rPr>
        <w:t xml:space="preserve"> </w:t>
      </w:r>
    </w:p>
    <w:p w14:paraId="32B5BA8C" w14:textId="77777777" w:rsidR="00F50A81" w:rsidRPr="00F6694F" w:rsidRDefault="00F50A81" w:rsidP="00F50A81">
      <w:pPr>
        <w:pStyle w:val="FigureNo"/>
        <w:rPr>
          <w:lang w:val="en-GB"/>
        </w:rPr>
      </w:pPr>
      <w:r w:rsidRPr="00F6694F">
        <w:rPr>
          <w:lang w:val="en-GB"/>
        </w:rPr>
        <w:t>FIGURE 8</w:t>
      </w:r>
    </w:p>
    <w:p w14:paraId="00C24F53" w14:textId="63B750C8" w:rsidR="00F50A81" w:rsidRPr="00F6694F" w:rsidRDefault="00F50A81" w:rsidP="00F50A81">
      <w:pPr>
        <w:pStyle w:val="Figuretitle"/>
        <w:rPr>
          <w:lang w:val="en-GB"/>
        </w:rPr>
      </w:pPr>
      <w:r w:rsidRPr="00F6694F">
        <w:rPr>
          <w:lang w:val="en-GB"/>
        </w:rPr>
        <w:t>HD Radio hybrid signal spectra – MA1 10</w:t>
      </w:r>
      <w:r w:rsidR="00C92439">
        <w:rPr>
          <w:lang w:val="en-GB"/>
        </w:rPr>
        <w:t xml:space="preserve"> </w:t>
      </w:r>
      <w:r w:rsidRPr="00F6694F">
        <w:rPr>
          <w:lang w:val="en-GB"/>
        </w:rPr>
        <w:t>kHz used bandwidth digital signal spectra and emissions mask and coloured noise modulated analogue am spectra</w:t>
      </w:r>
    </w:p>
    <w:p w14:paraId="3969DB0D" w14:textId="77777777" w:rsidR="00F50A81" w:rsidRDefault="00F50A81" w:rsidP="00F50A81">
      <w:pPr>
        <w:pStyle w:val="Figure"/>
      </w:pPr>
      <w:r>
        <w:rPr>
          <w:noProof/>
          <w:lang w:eastAsia="en-GB"/>
        </w:rPr>
        <w:drawing>
          <wp:inline distT="0" distB="0" distL="0" distR="0" wp14:anchorId="6BEEDC48" wp14:editId="45859CBC">
            <wp:extent cx="6124575" cy="18764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4575" cy="1876425"/>
                    </a:xfrm>
                    <a:prstGeom prst="rect">
                      <a:avLst/>
                    </a:prstGeom>
                    <a:noFill/>
                    <a:ln>
                      <a:noFill/>
                    </a:ln>
                  </pic:spPr>
                </pic:pic>
              </a:graphicData>
            </a:graphic>
          </wp:inline>
        </w:drawing>
      </w:r>
    </w:p>
    <w:p w14:paraId="2D054888" w14:textId="3BBE68FC" w:rsidR="00F50A81" w:rsidRPr="00F6694F" w:rsidRDefault="00F50A81" w:rsidP="00C92439">
      <w:pPr>
        <w:pStyle w:val="Normalaftertitle"/>
        <w:rPr>
          <w:lang w:val="en-GB"/>
        </w:rPr>
      </w:pPr>
      <w:r w:rsidRPr="00F6694F">
        <w:rPr>
          <w:lang w:val="en-GB"/>
        </w:rPr>
        <w:t xml:space="preserve">The HD Radio hybrid signal in modified mode MA1 consists of the original analogue signal (‘host’) and a digital signal block (or block-pair). The analogue signal spectra, generated by using coloured noise for modulation, as recommended in Recommendation ITU-R BS.559, and including both digital blocks (PL and PU) and their spectral mask are shown in Fig. 8, using resolution of 1 kHz. Since the </w:t>
      </w:r>
      <w:r w:rsidRPr="00F6694F">
        <w:rPr>
          <w:lang w:val="en-GB"/>
        </w:rPr>
        <w:lastRenderedPageBreak/>
        <w:t xml:space="preserve">original analogue AM signal is present, the level of the digital signal PSD does not exceed </w:t>
      </w:r>
      <w:r w:rsidR="00C92439">
        <w:rPr>
          <w:lang w:val="en-GB"/>
        </w:rPr>
        <w:t>−</w:t>
      </w:r>
      <w:r w:rsidRPr="00F6694F">
        <w:rPr>
          <w:lang w:val="en-GB"/>
        </w:rPr>
        <w:t>23 dBc. The level of each block can be individually reduced or set such that only one block is present.</w:t>
      </w:r>
    </w:p>
    <w:p w14:paraId="3EBC614C" w14:textId="77777777" w:rsidR="00F50A81" w:rsidRPr="00F6694F" w:rsidRDefault="00F50A81" w:rsidP="00F50A81">
      <w:pPr>
        <w:pStyle w:val="FigureNo"/>
        <w:rPr>
          <w:lang w:val="en-GB"/>
        </w:rPr>
      </w:pPr>
      <w:r w:rsidRPr="00F6694F">
        <w:rPr>
          <w:lang w:val="en-GB"/>
        </w:rPr>
        <w:t>FIGURE 9</w:t>
      </w:r>
    </w:p>
    <w:p w14:paraId="5BED7CEB" w14:textId="77777777" w:rsidR="00F50A81" w:rsidRPr="00F6694F" w:rsidRDefault="00F50A81" w:rsidP="00F50A81">
      <w:pPr>
        <w:pStyle w:val="Figuretitle"/>
        <w:rPr>
          <w:lang w:val="en-GB"/>
        </w:rPr>
      </w:pPr>
      <w:r w:rsidRPr="00F6694F">
        <w:rPr>
          <w:lang w:val="en-GB"/>
        </w:rPr>
        <w:t>Desired AM signal interfered by HD Radio hybrid signal analogue + PU (0 Hz)</w:t>
      </w:r>
    </w:p>
    <w:p w14:paraId="40DE3B2F" w14:textId="77777777" w:rsidR="00F50A81" w:rsidRDefault="00F50A81" w:rsidP="00F50A81">
      <w:pPr>
        <w:pStyle w:val="Figure"/>
      </w:pPr>
      <w:r>
        <w:rPr>
          <w:noProof/>
          <w:lang w:eastAsia="en-GB"/>
        </w:rPr>
        <w:drawing>
          <wp:inline distT="0" distB="0" distL="0" distR="0" wp14:anchorId="31DAA566" wp14:editId="2C081060">
            <wp:extent cx="5715000" cy="3286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0" cy="3286125"/>
                    </a:xfrm>
                    <a:prstGeom prst="rect">
                      <a:avLst/>
                    </a:prstGeom>
                    <a:noFill/>
                    <a:ln>
                      <a:noFill/>
                    </a:ln>
                  </pic:spPr>
                </pic:pic>
              </a:graphicData>
            </a:graphic>
          </wp:inline>
        </w:drawing>
      </w:r>
    </w:p>
    <w:p w14:paraId="28913E8F" w14:textId="77777777" w:rsidR="00F50A81" w:rsidRPr="00F6694F" w:rsidRDefault="00F50A81" w:rsidP="00C92439">
      <w:pPr>
        <w:pStyle w:val="Normalaftertitle"/>
        <w:rPr>
          <w:lang w:val="en-GB"/>
        </w:rPr>
      </w:pPr>
      <w:r w:rsidRPr="00F6694F">
        <w:rPr>
          <w:lang w:val="en-GB"/>
        </w:rPr>
        <w:t>The desired analogue AM signal along with interfering HD Radio hybrid signal consisting of AM and PU is shown in Fig. 9. The co-channel (shift of 0 kHz) hybrid signal is required to adhere to the AM protection ratio of 30 dB, referenced to hypothetical interfering analogue AM signal.</w:t>
      </w:r>
    </w:p>
    <w:p w14:paraId="6719CE89" w14:textId="77777777" w:rsidR="00F50A81" w:rsidRPr="00F6694F" w:rsidRDefault="00F50A81" w:rsidP="00F50A81">
      <w:pPr>
        <w:rPr>
          <w:lang w:val="en-GB"/>
        </w:rPr>
      </w:pPr>
      <w:r w:rsidRPr="00F6694F">
        <w:rPr>
          <w:lang w:val="en-GB"/>
        </w:rPr>
        <w:t xml:space="preserve">The digital block PU (of that interfering hybrid signal) is inherently located in the frequency band that otherwise would be interfered by a shifted analogue AM signal. Therefore, a hypothetical AM signal shifted by +9 kHz and set at the maximum allowed AM to AM protection level of 5dB, is shown for reference. The added interference by PU is the calculated contribution of PU spectra that exceeds the spectra of hypothetical (allowed) AM interference in that band. In the specific example in Fig. 9, it can be seen that PU interference does not exceed that interference of the hypothetical AM. </w:t>
      </w:r>
    </w:p>
    <w:p w14:paraId="64154EC2" w14:textId="77777777" w:rsidR="00F50A81" w:rsidRPr="00F6694F" w:rsidRDefault="00F50A81" w:rsidP="00F50A81">
      <w:pPr>
        <w:pStyle w:val="FigureNo"/>
        <w:rPr>
          <w:lang w:val="en-GB"/>
        </w:rPr>
      </w:pPr>
      <w:r w:rsidRPr="00F6694F">
        <w:rPr>
          <w:lang w:val="en-GB"/>
        </w:rPr>
        <w:lastRenderedPageBreak/>
        <w:t>FIGURE 10</w:t>
      </w:r>
    </w:p>
    <w:p w14:paraId="207B6562" w14:textId="77777777" w:rsidR="00F50A81" w:rsidRPr="00F6694F" w:rsidRDefault="00F50A81" w:rsidP="00F50A81">
      <w:pPr>
        <w:pStyle w:val="Figuretitle"/>
        <w:rPr>
          <w:lang w:val="en-GB"/>
        </w:rPr>
      </w:pPr>
      <w:r w:rsidRPr="00F6694F">
        <w:rPr>
          <w:lang w:val="en-GB"/>
        </w:rPr>
        <w:t>Desired AM Signal interfered by HD Radio Hybrid signal analogue + PU (10 kHz)</w:t>
      </w:r>
    </w:p>
    <w:p w14:paraId="38ED3293" w14:textId="77777777" w:rsidR="00F50A81" w:rsidRDefault="00F50A81" w:rsidP="00F50A81">
      <w:pPr>
        <w:pStyle w:val="Figure"/>
      </w:pPr>
      <w:r>
        <w:rPr>
          <w:noProof/>
          <w:lang w:eastAsia="en-GB"/>
        </w:rPr>
        <w:drawing>
          <wp:inline distT="0" distB="0" distL="0" distR="0" wp14:anchorId="4C68EFF1" wp14:editId="70C9CBD0">
            <wp:extent cx="5753100" cy="380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7EBA004C" w14:textId="77777777" w:rsidR="00F50A81" w:rsidRPr="00F6694F" w:rsidRDefault="00F50A81" w:rsidP="00C92439">
      <w:pPr>
        <w:pStyle w:val="Normalaftertitle"/>
        <w:rPr>
          <w:lang w:val="en-GB"/>
        </w:rPr>
      </w:pPr>
      <w:r w:rsidRPr="00F6694F">
        <w:rPr>
          <w:lang w:val="en-GB"/>
        </w:rPr>
        <w:t>Similarly, when the undesired above HD Radio hybrid signal configuration is shifted by +10 kHz, the incremental interference (if exists) overlaps with a hypothetical analogue shifted further. Therefore, the added interference (if exists) is calculated for hypothetical AM signal at any applicable shift. As can be seen (or interpreted) from Figs 9 and 10, there seem to be no added interference from PU at any frequency shift &gt; 0 Hz, for channel spacing in multiples of 9 kHz and 10 kHz.</w:t>
      </w:r>
    </w:p>
    <w:p w14:paraId="40AA6E14" w14:textId="77777777" w:rsidR="00F50A81" w:rsidRPr="00F6694F" w:rsidRDefault="00F50A81" w:rsidP="00F50A81">
      <w:pPr>
        <w:pStyle w:val="FigureNo"/>
        <w:rPr>
          <w:lang w:val="en-GB"/>
        </w:rPr>
      </w:pPr>
      <w:r w:rsidRPr="00F6694F">
        <w:rPr>
          <w:lang w:val="en-GB"/>
        </w:rPr>
        <w:lastRenderedPageBreak/>
        <w:t>FIGURE 11</w:t>
      </w:r>
    </w:p>
    <w:p w14:paraId="654DC284" w14:textId="431AE429" w:rsidR="00F50A81" w:rsidRPr="00F6694F" w:rsidRDefault="00F50A81" w:rsidP="00F50A81">
      <w:pPr>
        <w:pStyle w:val="Figuretitle"/>
        <w:rPr>
          <w:lang w:val="en-GB"/>
        </w:rPr>
      </w:pPr>
      <w:r w:rsidRPr="00F6694F">
        <w:rPr>
          <w:lang w:val="en-GB"/>
        </w:rPr>
        <w:t>Desired AM signal interfered by HD Radio Hybrid signal analogue + PU (</w:t>
      </w:r>
      <w:r w:rsidR="00C92439">
        <w:rPr>
          <w:rFonts w:cs="Times New Roman Bold"/>
          <w:lang w:val="en-GB"/>
        </w:rPr>
        <w:t>−</w:t>
      </w:r>
      <w:r w:rsidRPr="00F6694F">
        <w:rPr>
          <w:lang w:val="en-GB"/>
        </w:rPr>
        <w:t>9 kHz)</w:t>
      </w:r>
    </w:p>
    <w:p w14:paraId="732C2634" w14:textId="77777777" w:rsidR="00F50A81" w:rsidRDefault="00F50A81" w:rsidP="00F50A81">
      <w:pPr>
        <w:pStyle w:val="Figure"/>
      </w:pPr>
      <w:r>
        <w:rPr>
          <w:noProof/>
          <w:lang w:eastAsia="en-GB"/>
        </w:rPr>
        <w:drawing>
          <wp:inline distT="0" distB="0" distL="0" distR="0" wp14:anchorId="089CCD8C" wp14:editId="02862564">
            <wp:extent cx="5715000" cy="3781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14:paraId="7FC29A70" w14:textId="77C6484C" w:rsidR="00F50A81" w:rsidRPr="00F6694F" w:rsidRDefault="00F50A81" w:rsidP="00C92439">
      <w:pPr>
        <w:pStyle w:val="Normalaftertitle"/>
        <w:rPr>
          <w:lang w:val="en-GB"/>
        </w:rPr>
      </w:pPr>
      <w:r w:rsidRPr="00F6694F">
        <w:rPr>
          <w:lang w:val="en-GB"/>
        </w:rPr>
        <w:t xml:space="preserve">In the situation shown in Fig. 11, the undesired HD Radio hybrid signal configuration is shifted by </w:t>
      </w:r>
      <w:r w:rsidR="00C92439">
        <w:rPr>
          <w:lang w:val="en-GB"/>
        </w:rPr>
        <w:t>−</w:t>
      </w:r>
      <w:r w:rsidRPr="00F6694F">
        <w:rPr>
          <w:lang w:val="en-GB"/>
        </w:rPr>
        <w:t xml:space="preserve">9 kHz, and the analogue component is set at the allowed level of </w:t>
      </w:r>
      <w:r w:rsidR="00C92439">
        <w:rPr>
          <w:lang w:val="en-GB"/>
        </w:rPr>
        <w:t>−</w:t>
      </w:r>
      <w:r w:rsidRPr="00F6694F">
        <w:rPr>
          <w:lang w:val="en-GB"/>
        </w:rPr>
        <w:t xml:space="preserve">5 dBc. The incremental interference (caused by PU) overlaps with a hypothetical interfering analogue shifted by 0 Hz. The hypothetical interfering analogue signal is adjusted by 30 dB as required for protecting the desired signal. Yet, the digital block PU (or the entire hybrid signal) must be further reduced by approximately 21 dB (to approximately 12 dB below the level of the hypothetical interfering analogue) in order for the entire integrated PU power to not exceed the interference allowed for the hypothetical signal. </w:t>
      </w:r>
    </w:p>
    <w:p w14:paraId="67ABBD23" w14:textId="752242A0" w:rsidR="00F50A81" w:rsidRPr="00F6694F" w:rsidRDefault="00F50A81" w:rsidP="00F50A81">
      <w:pPr>
        <w:spacing w:after="240"/>
        <w:rPr>
          <w:lang w:val="en-GB"/>
        </w:rPr>
      </w:pPr>
      <w:r w:rsidRPr="00F6694F">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rsidR="00C92439">
        <w:rPr>
          <w:lang w:val="en-GB"/>
        </w:rPr>
        <w:t>−</w:t>
      </w:r>
      <w:r w:rsidRPr="00F6694F">
        <w:rPr>
          <w:lang w:val="en-GB"/>
        </w:rPr>
        <w:t xml:space="preserve">3 dB and a slope of 36 dB/Octave may further filter the interference from PU by an amount of approximately 5 dB, thus requiring the reduction of PU level by approximately 7 dB (instead of the no-filter case), and setting it at a power level similar to that of the hypothetical interfering analogue shifted by 0 Hz (i.e. </w:t>
      </w:r>
      <w:r w:rsidR="00C92439">
        <w:rPr>
          <w:lang w:val="en-GB"/>
        </w:rPr>
        <w:t>−</w:t>
      </w:r>
      <w:r w:rsidRPr="00F6694F">
        <w:rPr>
          <w:lang w:val="en-GB"/>
        </w:rPr>
        <w:t>30 dBc).</w:t>
      </w:r>
    </w:p>
    <w:p w14:paraId="4283CAB2" w14:textId="77777777" w:rsidR="00F50A81" w:rsidRPr="00F6694F" w:rsidRDefault="00F50A81" w:rsidP="00F50A81">
      <w:pPr>
        <w:pStyle w:val="FigureNo"/>
        <w:rPr>
          <w:lang w:val="en-GB"/>
        </w:rPr>
      </w:pPr>
      <w:r w:rsidRPr="00F6694F">
        <w:rPr>
          <w:lang w:val="en-GB"/>
        </w:rPr>
        <w:lastRenderedPageBreak/>
        <w:t>FIGURE 12</w:t>
      </w:r>
    </w:p>
    <w:p w14:paraId="5503E67B" w14:textId="4E0E3C32" w:rsidR="00F50A81" w:rsidRPr="00F6694F" w:rsidRDefault="00F50A81" w:rsidP="00F50A81">
      <w:pPr>
        <w:pStyle w:val="Figuretitle"/>
        <w:rPr>
          <w:lang w:val="en-GB"/>
        </w:rPr>
      </w:pPr>
      <w:r w:rsidRPr="00F6694F">
        <w:rPr>
          <w:lang w:val="en-GB"/>
        </w:rPr>
        <w:t>Desired AM signal interfered by HD Radio hybrid signal analogue + PU (</w:t>
      </w:r>
      <w:r w:rsidR="00223DE4">
        <w:rPr>
          <w:lang w:val="en-GB"/>
        </w:rPr>
        <w:t>−</w:t>
      </w:r>
      <w:r w:rsidRPr="00F6694F">
        <w:rPr>
          <w:lang w:val="en-GB"/>
        </w:rPr>
        <w:t>20 kHz)</w:t>
      </w:r>
    </w:p>
    <w:p w14:paraId="11ADD208" w14:textId="77777777" w:rsidR="00F50A81" w:rsidRDefault="00F50A81" w:rsidP="00F50A81">
      <w:pPr>
        <w:pStyle w:val="Figure"/>
      </w:pPr>
      <w:r>
        <w:rPr>
          <w:noProof/>
          <w:lang w:eastAsia="en-GB"/>
        </w:rPr>
        <w:drawing>
          <wp:inline distT="0" distB="0" distL="0" distR="0" wp14:anchorId="6F552346" wp14:editId="30372C3E">
            <wp:extent cx="5610225" cy="3705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inline>
        </w:drawing>
      </w:r>
    </w:p>
    <w:p w14:paraId="545F2C1C" w14:textId="693C5E6C" w:rsidR="00F50A81" w:rsidRPr="00F6694F" w:rsidRDefault="00F50A81" w:rsidP="00223DE4">
      <w:pPr>
        <w:pStyle w:val="Normalaftertitle"/>
        <w:rPr>
          <w:lang w:val="en-GB"/>
        </w:rPr>
      </w:pPr>
      <w:r w:rsidRPr="00F6694F">
        <w:rPr>
          <w:lang w:val="en-GB"/>
        </w:rPr>
        <w:t xml:space="preserve">In the situation shown in Fig. 12, the undesired HD Radio hybrid signal configuration is shifted by </w:t>
      </w:r>
      <w:r w:rsidR="00223DE4">
        <w:rPr>
          <w:lang w:val="en-GB"/>
        </w:rPr>
        <w:t>−</w:t>
      </w:r>
      <w:r w:rsidRPr="00F6694F">
        <w:rPr>
          <w:lang w:val="en-GB"/>
        </w:rPr>
        <w:t xml:space="preserve">20 kHz, and the analogue component is set at the allowed level of +25.4 dBc. The incremental interference (caused by PU) overlaps with a hypothetical interfering analogue shifted by </w:t>
      </w:r>
      <w:r w:rsidR="00223DE4">
        <w:rPr>
          <w:lang w:val="en-GB"/>
        </w:rPr>
        <w:t>−</w:t>
      </w:r>
      <w:r w:rsidRPr="00F6694F">
        <w:rPr>
          <w:lang w:val="en-GB"/>
        </w:rPr>
        <w:t xml:space="preserve">10 Hz. The hypothetical interfering analogue signal is adjusted by 30 dB as required for protecting the desired signal. Yet, the digital block PU (or the entire hybrid signal) must be further reduced by approximately 18 dB in order for the entire integrated PU power to not exceed the interference allowed for the hypothetical signal. </w:t>
      </w:r>
    </w:p>
    <w:p w14:paraId="622C18A5" w14:textId="01C92805" w:rsidR="00F50A81" w:rsidRPr="00F6694F" w:rsidRDefault="00F50A81" w:rsidP="00F50A81">
      <w:pPr>
        <w:spacing w:after="120"/>
        <w:rPr>
          <w:lang w:val="en-GB"/>
        </w:rPr>
      </w:pPr>
      <w:r w:rsidRPr="00F6694F">
        <w:rPr>
          <w:lang w:val="en-GB"/>
        </w:rPr>
        <w:t xml:space="preserve">It is noted that the interference is calculated without assuming the additional filtering of a receiver filter. Any given receiver filter may further reduce the interference by 3 dB to 15 dB, thus allowing to adjust (relief) the protection requirements accordingly. For example, a narrow receiver filter with a bandwidth of 2.4 kHz at </w:t>
      </w:r>
      <w:r w:rsidR="00223DE4">
        <w:rPr>
          <w:lang w:val="en-GB"/>
        </w:rPr>
        <w:t>−</w:t>
      </w:r>
      <w:r w:rsidRPr="00F6694F">
        <w:rPr>
          <w:lang w:val="en-GB"/>
        </w:rPr>
        <w:t xml:space="preserve">3 dB and a slope of 36 dB/Octave may further filter the interference from PU by an amount of approximately 11 dB, thus requiring the reduction of PU level by approximately 7 dB (instead of the no-filter case), and setting it at a power level similar to that of the hypothetical interfering analogue shifted by </w:t>
      </w:r>
      <w:r w:rsidR="00223DE4">
        <w:rPr>
          <w:lang w:val="en-GB"/>
        </w:rPr>
        <w:t>−</w:t>
      </w:r>
      <w:r w:rsidRPr="00F6694F">
        <w:rPr>
          <w:lang w:val="en-GB"/>
        </w:rPr>
        <w:t>10 Hz (i.e. +2 dBc).</w:t>
      </w:r>
    </w:p>
    <w:p w14:paraId="50BA500D" w14:textId="77777777" w:rsidR="00F50A81" w:rsidRPr="00F6694F" w:rsidRDefault="00F50A81" w:rsidP="00F50A81">
      <w:pPr>
        <w:pStyle w:val="FigureNo"/>
        <w:rPr>
          <w:lang w:val="en-GB"/>
        </w:rPr>
      </w:pPr>
      <w:r w:rsidRPr="00F6694F">
        <w:rPr>
          <w:lang w:val="en-GB"/>
        </w:rPr>
        <w:lastRenderedPageBreak/>
        <w:t>FIGURE 13</w:t>
      </w:r>
    </w:p>
    <w:p w14:paraId="169DE1F6" w14:textId="4C6FEDAB" w:rsidR="00F50A81" w:rsidRPr="00F6694F" w:rsidRDefault="00F50A81" w:rsidP="00F50A81">
      <w:pPr>
        <w:pStyle w:val="Figuretitle"/>
        <w:rPr>
          <w:lang w:val="en-GB"/>
        </w:rPr>
      </w:pPr>
      <w:r w:rsidRPr="00F6694F">
        <w:rPr>
          <w:lang w:val="en-GB"/>
        </w:rPr>
        <w:t>Desired AM signal interfered by HD Radio digital signal with 10</w:t>
      </w:r>
      <w:r w:rsidR="00223DE4">
        <w:rPr>
          <w:lang w:val="en-GB"/>
        </w:rPr>
        <w:t xml:space="preserve"> </w:t>
      </w:r>
      <w:r w:rsidRPr="00F6694F">
        <w:rPr>
          <w:lang w:val="en-GB"/>
        </w:rPr>
        <w:t>kHz BW (0 kHz)</w:t>
      </w:r>
    </w:p>
    <w:p w14:paraId="41F248AC" w14:textId="77777777" w:rsidR="00F50A81" w:rsidRDefault="00F50A81" w:rsidP="00F50A81">
      <w:pPr>
        <w:pStyle w:val="Figure"/>
      </w:pPr>
      <w:r>
        <w:rPr>
          <w:noProof/>
          <w:lang w:eastAsia="en-GB"/>
        </w:rPr>
        <w:drawing>
          <wp:inline distT="0" distB="0" distL="0" distR="0" wp14:anchorId="4FA92203" wp14:editId="268A9E9D">
            <wp:extent cx="5133975" cy="340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06DAD211" w14:textId="6A641506" w:rsidR="00F50A81" w:rsidRPr="00F6694F" w:rsidRDefault="00F50A81" w:rsidP="00223DE4">
      <w:pPr>
        <w:pStyle w:val="Normalaftertitle"/>
        <w:rPr>
          <w:lang w:val="en-GB"/>
        </w:rPr>
      </w:pPr>
      <w:r w:rsidRPr="00F6694F">
        <w:rPr>
          <w:lang w:val="en-GB"/>
        </w:rPr>
        <w:t>The desired analogue AM signal along with co-channel interfering HD Radio digital signal consisting of PL and PU is shown in Fig. 13. The digital signal is configured to mode MA3 at 10 kHz bandwidth. In that specific configuration, the total power of the modulated subcarriers is approximately 2.3 dB above the power of the included un-modulated carrier (at 0 Hz). Therefore, the actual resulting spectrum of the modulated subcarrier is equivalently lowered (in reference to 0</w:t>
      </w:r>
      <w:r w:rsidR="00223DE4">
        <w:rPr>
          <w:lang w:val="en-GB"/>
        </w:rPr>
        <w:t xml:space="preserve"> </w:t>
      </w:r>
      <w:r w:rsidRPr="00F6694F">
        <w:rPr>
          <w:lang w:val="en-GB"/>
        </w:rPr>
        <w:t xml:space="preserve">dBc) by 2 dB. </w:t>
      </w:r>
    </w:p>
    <w:p w14:paraId="13B99904" w14:textId="77777777" w:rsidR="00F50A81" w:rsidRPr="00F6694F" w:rsidRDefault="00F50A81" w:rsidP="00F50A81">
      <w:pPr>
        <w:spacing w:after="120"/>
        <w:rPr>
          <w:lang w:val="en-GB"/>
        </w:rPr>
      </w:pPr>
      <w:r w:rsidRPr="00F6694F">
        <w:rPr>
          <w:lang w:val="en-GB"/>
        </w:rPr>
        <w:t>The co-channel (shift of 0 kHz) digital signal is required to adhere to the AM protection ratio of 30 dB, referenced to hypothetical interfering analogue AM signal.</w:t>
      </w:r>
    </w:p>
    <w:p w14:paraId="522FE2D4" w14:textId="77777777" w:rsidR="00F50A81" w:rsidRPr="00F6694F" w:rsidRDefault="00F50A81" w:rsidP="00F50A81">
      <w:pPr>
        <w:spacing w:after="120"/>
        <w:rPr>
          <w:lang w:val="en-GB"/>
        </w:rPr>
      </w:pPr>
      <w:r w:rsidRPr="00F6694F">
        <w:rPr>
          <w:lang w:val="en-GB"/>
        </w:rPr>
        <w:t xml:space="preserve">The hypothetical interfering analogue signal is adjusted by 30 dB as required for protecting the desired signal. Yet, the digital signal has to be further reduced by approximately 6 dB (having the modulated subcarriers at approximately 8 dB below the level of the hypothetical interfering analogue) in order for the entire integrated digital signal power to not exceed the interference allowed for the hypothetical signal. </w:t>
      </w:r>
    </w:p>
    <w:p w14:paraId="121DB796" w14:textId="1BA34467" w:rsidR="00F50A81" w:rsidRPr="00F6694F" w:rsidRDefault="00F50A81" w:rsidP="00F50A81">
      <w:pPr>
        <w:spacing w:after="120"/>
        <w:rPr>
          <w:lang w:val="en-GB"/>
        </w:rPr>
      </w:pPr>
      <w:r w:rsidRPr="00F6694F">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rsidR="00223DE4">
        <w:rPr>
          <w:lang w:val="en-GB"/>
        </w:rPr>
        <w:t>−</w:t>
      </w:r>
      <w:r w:rsidRPr="00F6694F">
        <w:rPr>
          <w:lang w:val="en-GB"/>
        </w:rPr>
        <w:t xml:space="preserve">3 dB and a slope of 36 dB/Octave may further filter the interference from PL + PU by an amount of approximately 2 dB, thus requiring the reduction of digital signal by only 4 dB (instead of the no-filter case), resulting in setting the modulated subcarriers at approximately 6 dB below the level of the hypothetical interfering analogue. </w:t>
      </w:r>
    </w:p>
    <w:p w14:paraId="19189D6F" w14:textId="77777777" w:rsidR="00F50A81" w:rsidRPr="00F6694F" w:rsidRDefault="00F50A81" w:rsidP="00F50A81">
      <w:pPr>
        <w:pStyle w:val="FigureNo"/>
        <w:rPr>
          <w:lang w:val="en-GB"/>
        </w:rPr>
      </w:pPr>
      <w:r w:rsidRPr="00F6694F">
        <w:rPr>
          <w:lang w:val="en-GB"/>
        </w:rPr>
        <w:lastRenderedPageBreak/>
        <w:t>FIGURE 14</w:t>
      </w:r>
    </w:p>
    <w:p w14:paraId="605C57AE" w14:textId="101146A2" w:rsidR="00F50A81" w:rsidRPr="00F6694F" w:rsidRDefault="00F50A81" w:rsidP="00F50A81">
      <w:pPr>
        <w:pStyle w:val="Figuretitle"/>
        <w:rPr>
          <w:lang w:val="en-GB"/>
        </w:rPr>
      </w:pPr>
      <w:r w:rsidRPr="00F6694F">
        <w:rPr>
          <w:lang w:val="en-GB"/>
        </w:rPr>
        <w:t>Desired AM signal interfered by HD Radio digital signal with 10</w:t>
      </w:r>
      <w:r w:rsidR="00223DE4">
        <w:rPr>
          <w:lang w:val="en-GB"/>
        </w:rPr>
        <w:t xml:space="preserve"> </w:t>
      </w:r>
      <w:r w:rsidRPr="00F6694F">
        <w:rPr>
          <w:lang w:val="en-GB"/>
        </w:rPr>
        <w:t>kHz BW (+9 kHz)</w:t>
      </w:r>
    </w:p>
    <w:p w14:paraId="519C9C6E" w14:textId="77777777" w:rsidR="00F50A81" w:rsidRDefault="00F50A81" w:rsidP="00F50A81">
      <w:pPr>
        <w:pStyle w:val="Figure"/>
      </w:pPr>
      <w:r>
        <w:rPr>
          <w:noProof/>
          <w:lang w:eastAsia="en-GB"/>
        </w:rPr>
        <w:drawing>
          <wp:inline distT="0" distB="0" distL="0" distR="0" wp14:anchorId="2EF3B87D" wp14:editId="56F969E0">
            <wp:extent cx="5133975" cy="3400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002A0939" w14:textId="77777777" w:rsidR="00F50A81" w:rsidRPr="00F6694F" w:rsidRDefault="00F50A81" w:rsidP="00223DE4">
      <w:pPr>
        <w:pStyle w:val="Normalaftertitle"/>
        <w:rPr>
          <w:lang w:val="en-GB"/>
        </w:rPr>
      </w:pPr>
      <w:r w:rsidRPr="00F6694F">
        <w:rPr>
          <w:lang w:val="en-GB"/>
        </w:rPr>
        <w:t xml:space="preserve">The desired analogue AM signal along with interfering HD Radio digital signal consisting of PL and PU, shifted by +9 kHz, is shown in Fig. 14. The digital signal resulting spectrum of the modulated subcarrier is equivalently lowered (in reference to 0 dBc) by 2 dB. </w:t>
      </w:r>
    </w:p>
    <w:p w14:paraId="67B07A57" w14:textId="5DCB608C" w:rsidR="00F50A81" w:rsidRPr="00F6694F" w:rsidRDefault="00F50A81" w:rsidP="00F50A81">
      <w:pPr>
        <w:spacing w:after="120"/>
        <w:rPr>
          <w:lang w:val="en-GB"/>
        </w:rPr>
      </w:pPr>
      <w:r w:rsidRPr="00F6694F">
        <w:rPr>
          <w:lang w:val="en-GB"/>
        </w:rPr>
        <w:t xml:space="preserve">The hypothetical interfering analogue signal, shifted by +9 kHz, and set at the allowed level of </w:t>
      </w:r>
      <w:r w:rsidR="00223DE4">
        <w:rPr>
          <w:lang w:val="en-GB"/>
        </w:rPr>
        <w:t>−</w:t>
      </w:r>
      <w:r w:rsidRPr="00F6694F">
        <w:rPr>
          <w:lang w:val="en-GB"/>
        </w:rPr>
        <w:t>5 dBc as required for protecting the desired signal from such analogue AM. Yet, the digital signal has to be further reduced by approximately 9 dB (Having the modulated subcarriers at approximately 11 dB below the level of the hypothetical interfering analogue) in order for the entire integrated digital signal power to not exceed the interference allowed for the hypothetical signal. The adjustment consists approximately 6 dB in band excess power and approximately additional 3</w:t>
      </w:r>
      <w:r w:rsidR="00223DE4">
        <w:rPr>
          <w:lang w:val="en-GB"/>
        </w:rPr>
        <w:t xml:space="preserve"> </w:t>
      </w:r>
      <w:r w:rsidRPr="00F6694F">
        <w:rPr>
          <w:lang w:val="en-GB"/>
        </w:rPr>
        <w:t xml:space="preserve">dB difference between the hypothetical AM spectrum and the digital signal mask in the out-of-band range of </w:t>
      </w:r>
      <w:r w:rsidR="00223DE4">
        <w:rPr>
          <w:lang w:val="en-GB"/>
        </w:rPr>
        <w:t>−</w:t>
      </w:r>
      <w:r w:rsidRPr="00F6694F">
        <w:rPr>
          <w:lang w:val="en-GB"/>
        </w:rPr>
        <w:t xml:space="preserve">5 kHz to </w:t>
      </w:r>
      <w:r w:rsidR="00223DE4">
        <w:rPr>
          <w:lang w:val="en-GB"/>
        </w:rPr>
        <w:t>−</w:t>
      </w:r>
      <w:r w:rsidRPr="00F6694F">
        <w:rPr>
          <w:lang w:val="en-GB"/>
        </w:rPr>
        <w:t>7 kHz removed from the enter frequency of the digital interference.</w:t>
      </w:r>
    </w:p>
    <w:p w14:paraId="78524301" w14:textId="14C51954" w:rsidR="00F50A81" w:rsidRPr="00F6694F" w:rsidRDefault="00F50A81" w:rsidP="00F50A81">
      <w:pPr>
        <w:spacing w:after="120"/>
        <w:rPr>
          <w:lang w:val="en-GB"/>
        </w:rPr>
      </w:pPr>
      <w:r w:rsidRPr="00F6694F">
        <w:rPr>
          <w:lang w:val="en-GB"/>
        </w:rPr>
        <w:t xml:space="preserve">It is noted that the interference is calculated without assuming the additional filtering of a receiver filter. Any given receiver filter may further reduce the interference by 2 dB to 12 dB, thus allowing to adjust (relief) the protection requirements accordingly. For example, a narrow receiver filter with a bandwidth of 2.4 kHz at </w:t>
      </w:r>
      <w:r w:rsidR="00223DE4">
        <w:rPr>
          <w:lang w:val="en-GB"/>
        </w:rPr>
        <w:t>−</w:t>
      </w:r>
      <w:r w:rsidRPr="00F6694F">
        <w:rPr>
          <w:lang w:val="en-GB"/>
        </w:rPr>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06E17F11" w14:textId="77777777" w:rsidR="00F50A81" w:rsidRPr="00F6694F" w:rsidRDefault="00F50A81" w:rsidP="00F50A81">
      <w:pPr>
        <w:spacing w:after="120"/>
        <w:rPr>
          <w:lang w:val="en-GB"/>
        </w:rPr>
      </w:pPr>
      <w:r w:rsidRPr="00F6694F">
        <w:rPr>
          <w:lang w:val="en-GB"/>
        </w:rPr>
        <w:t xml:space="preserve">When the digital interfering signal and the hypothetical AM interference are shifted by +10 kHz and compared to the maximum allowed AM to AM interference at +10 kHz, similar relative results as for the shift by +9 kHz, may be obtained for the cases without and with assuming additional receiver filtering. </w:t>
      </w:r>
    </w:p>
    <w:p w14:paraId="13D472D7" w14:textId="77777777" w:rsidR="00F50A81" w:rsidRPr="00F6694F" w:rsidRDefault="00F50A81" w:rsidP="00F50A81">
      <w:pPr>
        <w:pStyle w:val="FigureNo"/>
        <w:rPr>
          <w:lang w:val="en-GB"/>
        </w:rPr>
      </w:pPr>
      <w:r w:rsidRPr="00F6694F">
        <w:rPr>
          <w:lang w:val="en-GB"/>
        </w:rPr>
        <w:lastRenderedPageBreak/>
        <w:t>FIGURE 15</w:t>
      </w:r>
    </w:p>
    <w:p w14:paraId="58465667" w14:textId="5318F332" w:rsidR="00F50A81" w:rsidRPr="00F6694F" w:rsidRDefault="00F50A81" w:rsidP="00F50A81">
      <w:pPr>
        <w:pStyle w:val="Figuretitle"/>
        <w:rPr>
          <w:lang w:val="en-GB"/>
        </w:rPr>
      </w:pPr>
      <w:r w:rsidRPr="00F6694F">
        <w:rPr>
          <w:lang w:val="en-GB"/>
        </w:rPr>
        <w:t>Desired AM signal interfered by HD Radio digital signal with 10</w:t>
      </w:r>
      <w:r w:rsidR="00223DE4">
        <w:rPr>
          <w:lang w:val="en-GB"/>
        </w:rPr>
        <w:t xml:space="preserve"> </w:t>
      </w:r>
      <w:r w:rsidRPr="00F6694F">
        <w:rPr>
          <w:lang w:val="en-GB"/>
        </w:rPr>
        <w:t>kHz BW (+20 kHz)</w:t>
      </w:r>
    </w:p>
    <w:p w14:paraId="1D6DA561" w14:textId="77777777" w:rsidR="00F50A81" w:rsidRDefault="00F50A81" w:rsidP="00F50A81">
      <w:pPr>
        <w:pStyle w:val="Figure"/>
      </w:pPr>
      <w:r>
        <w:rPr>
          <w:noProof/>
          <w:lang w:eastAsia="en-GB"/>
        </w:rPr>
        <w:drawing>
          <wp:inline distT="0" distB="0" distL="0" distR="0" wp14:anchorId="395FA7BE" wp14:editId="25B2F70C">
            <wp:extent cx="5133975" cy="34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126E4CAA" w14:textId="77777777" w:rsidR="00F50A81" w:rsidRPr="00F6694F" w:rsidRDefault="00F50A81" w:rsidP="00223DE4">
      <w:pPr>
        <w:pStyle w:val="Normalaftertitle"/>
        <w:rPr>
          <w:lang w:val="en-GB"/>
        </w:rPr>
      </w:pPr>
      <w:r w:rsidRPr="00F6694F">
        <w:rPr>
          <w:lang w:val="en-GB"/>
        </w:rPr>
        <w:t xml:space="preserve">The desired analogue AM signal along with interfering HD Radio digital signal consisting of PL and PU, shifted by +20 kHz, is shown in Fig. 15. </w:t>
      </w:r>
    </w:p>
    <w:p w14:paraId="2C7FC1BE" w14:textId="77777777" w:rsidR="00F50A81" w:rsidRPr="00F6694F" w:rsidRDefault="00F50A81" w:rsidP="00F50A81">
      <w:pPr>
        <w:rPr>
          <w:lang w:val="en-GB"/>
        </w:rPr>
      </w:pPr>
      <w:r w:rsidRPr="00F6694F">
        <w:rPr>
          <w:lang w:val="en-GB"/>
        </w:rPr>
        <w:t>The hypothetical interfering analogue signal, shifted by +20 kHz, is set at the allowed level of +25.4 dBc as required for protecting the desired signal from such analogue AM (having the modulated subcarriers at approximately 8 dB below the level of the hypothetical interfering analogue) in order for the entire integrated digital signal power to not exceed the interference allowed for the hypothetical signal.</w:t>
      </w:r>
    </w:p>
    <w:p w14:paraId="3C386167" w14:textId="10456E87" w:rsidR="00F50A81" w:rsidRPr="00F6694F" w:rsidRDefault="00F50A81" w:rsidP="00F50A81">
      <w:pPr>
        <w:rPr>
          <w:lang w:val="en-GB"/>
        </w:rPr>
      </w:pPr>
      <w:r w:rsidRPr="00F6694F">
        <w:rPr>
          <w:lang w:val="en-GB"/>
        </w:rPr>
        <w:t xml:space="preserve">It is noted that the interference is calculated without assuming the additional filtering of a receiver filter. Any given receiver filter may further reduce the interference by very little, as the excess interference is caused by the slow drop of the far out-of-band signal. For example, a narrow receiver filter with a bandwidth of 2.4 k Hz at </w:t>
      </w:r>
      <w:r w:rsidR="00223DE4">
        <w:rPr>
          <w:lang w:val="en-GB"/>
        </w:rPr>
        <w:t>−</w:t>
      </w:r>
      <w:r w:rsidRPr="00F6694F">
        <w:rPr>
          <w:lang w:val="en-GB"/>
        </w:rPr>
        <w:t xml:space="preserve">3 dB and a slope of 36 dB/Octave may further filter the interference by an amount of approximately 1 dB, resulting in setting the modulated subcarriers at approximately 7 dB below the level of the hypothetical interfering analogue. </w:t>
      </w:r>
    </w:p>
    <w:p w14:paraId="59FD7BEA" w14:textId="77777777" w:rsidR="00F50A81" w:rsidRPr="00F6694F" w:rsidRDefault="00F50A81" w:rsidP="00F50A81">
      <w:pPr>
        <w:rPr>
          <w:lang w:val="en-GB"/>
        </w:rPr>
      </w:pPr>
      <w:r w:rsidRPr="00F6694F">
        <w:rPr>
          <w:lang w:val="en-GB"/>
        </w:rPr>
        <w:t xml:space="preserve">When the digital interfering signal and the hypothetical AM interference are shifted by +18 kHz and compared to the maximum allowed AM to AM interference at +18 kHz, similar relative results as for the shift by +20 kHz, may be obtained for the cases without and with assuming additional receiver filtering. </w:t>
      </w:r>
    </w:p>
    <w:p w14:paraId="6C87B57E" w14:textId="77777777" w:rsidR="00F50A81" w:rsidRPr="00F6694F" w:rsidRDefault="00F50A81" w:rsidP="00F50A81">
      <w:pPr>
        <w:pStyle w:val="FigureNo"/>
        <w:rPr>
          <w:lang w:val="en-GB"/>
        </w:rPr>
      </w:pPr>
      <w:r w:rsidRPr="00F6694F">
        <w:rPr>
          <w:lang w:val="en-GB"/>
        </w:rPr>
        <w:lastRenderedPageBreak/>
        <w:t>FIGURE 16</w:t>
      </w:r>
    </w:p>
    <w:p w14:paraId="2D4A9BC9" w14:textId="77777777" w:rsidR="00F50A81" w:rsidRPr="00F6694F" w:rsidRDefault="00F50A81" w:rsidP="00F50A81">
      <w:pPr>
        <w:pStyle w:val="Figuretitle"/>
        <w:rPr>
          <w:lang w:val="en-GB"/>
        </w:rPr>
      </w:pPr>
      <w:r w:rsidRPr="00F6694F">
        <w:rPr>
          <w:lang w:val="en-GB"/>
        </w:rPr>
        <w:t>Desired AM signal interfered by HD Radio digital signal with 20 kHz BW (0 kHz)</w:t>
      </w:r>
    </w:p>
    <w:p w14:paraId="22472EFC" w14:textId="77777777" w:rsidR="00F50A81" w:rsidRDefault="00F50A81" w:rsidP="00F50A81">
      <w:pPr>
        <w:pStyle w:val="Figure"/>
      </w:pPr>
      <w:r>
        <w:rPr>
          <w:noProof/>
          <w:lang w:eastAsia="en-GB"/>
        </w:rPr>
        <w:drawing>
          <wp:inline distT="0" distB="0" distL="0" distR="0" wp14:anchorId="5DBC44B9" wp14:editId="1AA56458">
            <wp:extent cx="5133975"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1FE23F88" w14:textId="77777777" w:rsidR="00F50A81" w:rsidRPr="00F6694F" w:rsidRDefault="00F50A81" w:rsidP="00223DE4">
      <w:pPr>
        <w:pStyle w:val="Normalaftertitle"/>
        <w:rPr>
          <w:lang w:val="en-GB"/>
        </w:rPr>
      </w:pPr>
      <w:r w:rsidRPr="00F6694F">
        <w:rPr>
          <w:lang w:val="en-GB"/>
        </w:rPr>
        <w:t xml:space="preserve">The desired analogue AM signal along with co-channel interfering HD Radio digital signal consisting of SL, PL, PU and SU, is shown in Fig. 16. The digital signal is configured to mode MA3 at 20 kHz bandwidth. In that specific configuration, the total power of the modulated subcarriers is approximately 2.4 dB above the power of the included un-modulated carrier (at 0 Hz). Therefore, the actual resulting spectrum of the modulated subcarrier is equivalently lowered (in reference to 0 dBc) by approximately 2 dB. </w:t>
      </w:r>
    </w:p>
    <w:p w14:paraId="45AC10E8" w14:textId="77777777" w:rsidR="00F50A81" w:rsidRPr="00F6694F" w:rsidRDefault="00F50A81" w:rsidP="00F50A81">
      <w:pPr>
        <w:rPr>
          <w:lang w:val="en-GB"/>
        </w:rPr>
      </w:pPr>
      <w:r w:rsidRPr="00F6694F">
        <w:rPr>
          <w:lang w:val="en-GB"/>
        </w:rPr>
        <w:t>The co-channel (shift of 0 kHz) digital signal is required to adhere to the AM protection ratio of 30 dB, referenced to hypothetical interfering analogue AM signal.</w:t>
      </w:r>
    </w:p>
    <w:p w14:paraId="75117F93" w14:textId="77777777" w:rsidR="00F50A81" w:rsidRPr="00F6694F" w:rsidRDefault="00F50A81" w:rsidP="00F50A81">
      <w:pPr>
        <w:rPr>
          <w:lang w:val="en-GB"/>
        </w:rPr>
      </w:pPr>
      <w:r w:rsidRPr="00F6694F">
        <w:rPr>
          <w:lang w:val="en-GB"/>
        </w:rPr>
        <w:t xml:space="preserve">The hypothetical interfering analogue signal is adjusted by 30 dB as required for protecting the desired signal. Yet, the digital signal has to be further reduced by approximately 6 dB (Having the modulated subcarriers PL + PU at approximately 8 dB below the level of the hypothetical interfering analogue) in order for the entire integrated digital signal power to not exceed the interference allowed for the hypothetical signal. </w:t>
      </w:r>
    </w:p>
    <w:p w14:paraId="3B582ECD" w14:textId="6B4FA2F6" w:rsidR="00F50A81" w:rsidRPr="00F6694F" w:rsidRDefault="00F50A81" w:rsidP="00F50A81">
      <w:pPr>
        <w:rPr>
          <w:lang w:val="en-GB"/>
        </w:rPr>
      </w:pPr>
      <w:r w:rsidRPr="00F6694F">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rsidR="00223DE4">
        <w:rPr>
          <w:lang w:val="en-GB"/>
        </w:rPr>
        <w:t>−</w:t>
      </w:r>
      <w:r w:rsidRPr="00F6694F">
        <w:rPr>
          <w:lang w:val="en-GB"/>
        </w:rPr>
        <w:t xml:space="preserve">3 dB and a slope of 36 dB/Octave may further filter the interference from the digital signal (caused nearly solely by PL + PU) by an amount of approximately 2 dB, thus requiring the reduction of digital signal by only 4 dB (instead of the no-filter case), resulting in setting the modulated PL + PU subcarriers at approximately 6 dB below the level of the hypothetical interfering analogue. </w:t>
      </w:r>
    </w:p>
    <w:p w14:paraId="410846D0" w14:textId="77777777" w:rsidR="00F50A81" w:rsidRPr="00F6694F" w:rsidRDefault="00F50A81" w:rsidP="00F50A81">
      <w:pPr>
        <w:pStyle w:val="FigureNo"/>
        <w:rPr>
          <w:lang w:val="en-GB"/>
        </w:rPr>
      </w:pPr>
      <w:r w:rsidRPr="00F6694F">
        <w:rPr>
          <w:lang w:val="en-GB"/>
        </w:rPr>
        <w:lastRenderedPageBreak/>
        <w:t>FIGURE 17</w:t>
      </w:r>
    </w:p>
    <w:p w14:paraId="75917951" w14:textId="1487DC2D" w:rsidR="00F50A81" w:rsidRPr="00F6694F" w:rsidRDefault="00F50A81" w:rsidP="00F50A81">
      <w:pPr>
        <w:pStyle w:val="Figuretitle"/>
        <w:rPr>
          <w:lang w:val="en-GB"/>
        </w:rPr>
      </w:pPr>
      <w:r w:rsidRPr="00F6694F">
        <w:rPr>
          <w:lang w:val="en-GB"/>
        </w:rPr>
        <w:t>Desired AM signal interfered by HD Radio digital signal with 20</w:t>
      </w:r>
      <w:r w:rsidR="00223DE4">
        <w:rPr>
          <w:lang w:val="en-GB"/>
        </w:rPr>
        <w:t xml:space="preserve"> </w:t>
      </w:r>
      <w:r w:rsidRPr="00F6694F">
        <w:rPr>
          <w:lang w:val="en-GB"/>
        </w:rPr>
        <w:t>kHz BW (+9</w:t>
      </w:r>
      <w:r w:rsidR="00223DE4">
        <w:rPr>
          <w:lang w:val="en-GB"/>
        </w:rPr>
        <w:t xml:space="preserve"> </w:t>
      </w:r>
      <w:r w:rsidRPr="00F6694F">
        <w:rPr>
          <w:lang w:val="en-GB"/>
        </w:rPr>
        <w:t>kHz)</w:t>
      </w:r>
    </w:p>
    <w:p w14:paraId="68E81DDF" w14:textId="77777777" w:rsidR="00F50A81" w:rsidRDefault="00F50A81" w:rsidP="00F50A81">
      <w:pPr>
        <w:pStyle w:val="Figure"/>
      </w:pPr>
      <w:r>
        <w:rPr>
          <w:noProof/>
          <w:lang w:eastAsia="en-GB"/>
        </w:rPr>
        <w:drawing>
          <wp:inline distT="0" distB="0" distL="0" distR="0" wp14:anchorId="56075677" wp14:editId="728CEC8B">
            <wp:extent cx="5133975" cy="340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2BCEE12F" w14:textId="77777777" w:rsidR="00F50A81" w:rsidRPr="00F6694F" w:rsidRDefault="00F50A81" w:rsidP="00F50A81">
      <w:pPr>
        <w:spacing w:after="120"/>
        <w:rPr>
          <w:lang w:val="en-GB"/>
        </w:rPr>
      </w:pPr>
      <w:r w:rsidRPr="00F6694F">
        <w:rPr>
          <w:lang w:val="en-GB"/>
        </w:rPr>
        <w:t xml:space="preserve">The desired analogue AM signal along with interfering HD Radio digital signal consisting of PL and PU, shifted by +9 kHz, is shown in Fig. 17. The digital signal resulting spectrum of the modulated subcarrier is equivalently lowered (in reference to 0 dBc) by 2 dB. </w:t>
      </w:r>
    </w:p>
    <w:p w14:paraId="3AA19480" w14:textId="3AC60697" w:rsidR="00F50A81" w:rsidRPr="00F6694F" w:rsidRDefault="00F50A81" w:rsidP="00F50A81">
      <w:pPr>
        <w:spacing w:after="120"/>
        <w:rPr>
          <w:lang w:val="en-GB"/>
        </w:rPr>
      </w:pPr>
      <w:r w:rsidRPr="00F6694F">
        <w:rPr>
          <w:lang w:val="en-GB"/>
        </w:rPr>
        <w:t xml:space="preserve">The hypothetical interfering analogue signal, shifted by +9 kHz, and set at the allowed level of - 5 dBc as required for protecting the desired signal from such analogue AM. Yet, the digital signal has to be further reduced by approximately 14 dB (Having the modulated subcarriers PL + PU at approximately 16 dB below the level of the hypothetical interfering analogue) in order for the entire integrated digital signal power to not exceed the interference allowed for the hypothetical signal. The adjustment is required mostly due to the level of SL, which is perceived as co-channel. Residual interference is caused by the digital signal mask in the out-of-band range of </w:t>
      </w:r>
      <w:r w:rsidR="00223DE4">
        <w:rPr>
          <w:lang w:val="en-GB"/>
        </w:rPr>
        <w:t>−</w:t>
      </w:r>
      <w:r w:rsidRPr="00F6694F">
        <w:rPr>
          <w:lang w:val="en-GB"/>
        </w:rPr>
        <w:t xml:space="preserve">5 kHz to </w:t>
      </w:r>
      <w:r w:rsidR="00223DE4">
        <w:rPr>
          <w:lang w:val="en-GB"/>
        </w:rPr>
        <w:t>−</w:t>
      </w:r>
      <w:r w:rsidRPr="00F6694F">
        <w:rPr>
          <w:lang w:val="en-GB"/>
        </w:rPr>
        <w:t>5.9 kHz removed from the enter frequency of the digital interference.</w:t>
      </w:r>
    </w:p>
    <w:p w14:paraId="63CAD6D4" w14:textId="31C674A1" w:rsidR="00F50A81" w:rsidRPr="00F6694F" w:rsidRDefault="00F50A81" w:rsidP="00F50A81">
      <w:pPr>
        <w:spacing w:after="120"/>
        <w:rPr>
          <w:lang w:val="en-GB"/>
        </w:rPr>
      </w:pPr>
      <w:r w:rsidRPr="00F6694F">
        <w:rPr>
          <w:lang w:val="en-GB"/>
        </w:rPr>
        <w:t xml:space="preserve">It is noted that the interference is calculated without assuming the additional filtering of a receiver filter. Any given receiver filter may further reduce the interference very little, thus barely allowing to adjust (relief) the protection requirements. For example, a narrow receiver filter with a bandwidth of 2.4 kHz at </w:t>
      </w:r>
      <w:r w:rsidR="00223DE4">
        <w:rPr>
          <w:lang w:val="en-GB"/>
        </w:rPr>
        <w:t>−</w:t>
      </w:r>
      <w:r w:rsidRPr="00F6694F">
        <w:rPr>
          <w:lang w:val="en-GB"/>
        </w:rPr>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77A0652B" w14:textId="77777777" w:rsidR="00F50A81" w:rsidRPr="00F6694F" w:rsidRDefault="00F50A81" w:rsidP="00F50A81">
      <w:pPr>
        <w:spacing w:after="120"/>
        <w:rPr>
          <w:lang w:val="en-GB"/>
        </w:rPr>
      </w:pPr>
      <w:r w:rsidRPr="00F6694F">
        <w:rPr>
          <w:lang w:val="en-GB"/>
        </w:rPr>
        <w:t xml:space="preserve">When the digital interfering signal and the hypothetical AM interference are shifted by +10 kHz and compared to the maximum allowed AM to AM interference at +10 kHz, the interference from SL may be reduced by up to 1 dB comparing to that for the shift by +9 kHz. Receiver filtering may not help with reducing the interference noticeably. </w:t>
      </w:r>
    </w:p>
    <w:p w14:paraId="5F5620E0" w14:textId="77777777" w:rsidR="00F50A81" w:rsidRPr="00F6694F" w:rsidRDefault="00F50A81" w:rsidP="00F50A81">
      <w:pPr>
        <w:pStyle w:val="FigureNo"/>
        <w:rPr>
          <w:lang w:val="en-GB"/>
        </w:rPr>
      </w:pPr>
      <w:r w:rsidRPr="00F6694F">
        <w:rPr>
          <w:lang w:val="en-GB"/>
        </w:rPr>
        <w:lastRenderedPageBreak/>
        <w:t>FIGURE 18</w:t>
      </w:r>
    </w:p>
    <w:p w14:paraId="06380DC4" w14:textId="440E335F" w:rsidR="00F50A81" w:rsidRPr="00F6694F" w:rsidRDefault="00F50A81" w:rsidP="00F50A81">
      <w:pPr>
        <w:pStyle w:val="Figuretitle"/>
        <w:rPr>
          <w:lang w:val="en-GB"/>
        </w:rPr>
      </w:pPr>
      <w:r w:rsidRPr="00F6694F">
        <w:rPr>
          <w:lang w:val="en-GB"/>
        </w:rPr>
        <w:t>Desired AM signal interfered by HD Radio digital signal with 20</w:t>
      </w:r>
      <w:r w:rsidR="00223DE4">
        <w:rPr>
          <w:lang w:val="en-GB"/>
        </w:rPr>
        <w:t xml:space="preserve"> </w:t>
      </w:r>
      <w:r w:rsidRPr="00F6694F">
        <w:rPr>
          <w:lang w:val="en-GB"/>
        </w:rPr>
        <w:t>kHz BW (+20</w:t>
      </w:r>
      <w:r w:rsidR="00223DE4">
        <w:rPr>
          <w:lang w:val="en-GB"/>
        </w:rPr>
        <w:t xml:space="preserve"> </w:t>
      </w:r>
      <w:r w:rsidRPr="00F6694F">
        <w:rPr>
          <w:lang w:val="en-GB"/>
        </w:rPr>
        <w:t>kHz)</w:t>
      </w:r>
    </w:p>
    <w:p w14:paraId="2F74CA42" w14:textId="77777777" w:rsidR="00F50A81" w:rsidRDefault="00F50A81" w:rsidP="00F50A81">
      <w:pPr>
        <w:pStyle w:val="Figure"/>
      </w:pPr>
      <w:r>
        <w:rPr>
          <w:noProof/>
          <w:lang w:eastAsia="en-GB"/>
        </w:rPr>
        <w:drawing>
          <wp:inline distT="0" distB="0" distL="0" distR="0" wp14:anchorId="235B7E1E" wp14:editId="080214DA">
            <wp:extent cx="5133975" cy="3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2E800657" w14:textId="77777777" w:rsidR="00F50A81" w:rsidRPr="00F6694F" w:rsidRDefault="00F50A81" w:rsidP="00223DE4">
      <w:pPr>
        <w:pStyle w:val="Normalaftertitle"/>
        <w:rPr>
          <w:lang w:val="en-GB"/>
        </w:rPr>
      </w:pPr>
      <w:r w:rsidRPr="00F6694F">
        <w:rPr>
          <w:lang w:val="en-GB"/>
        </w:rPr>
        <w:t xml:space="preserve">The desired analogue AM signal along with interfering HD Radio digital signal consisting of PL and PU, shifted by +20 kHz, is shown in Fig. 18. The digital signal resulting spectrum of the modulated subcarrier is equivalently lowered (in reference to 0 dBc) by 2 dB. </w:t>
      </w:r>
    </w:p>
    <w:p w14:paraId="00801293" w14:textId="77777777" w:rsidR="00F50A81" w:rsidRPr="00F6694F" w:rsidRDefault="00F50A81" w:rsidP="00F50A81">
      <w:pPr>
        <w:rPr>
          <w:lang w:val="en-GB"/>
        </w:rPr>
      </w:pPr>
      <w:r w:rsidRPr="00F6694F">
        <w:rPr>
          <w:lang w:val="en-GB"/>
        </w:rPr>
        <w:t>The hypothetical interfering analogue signal, shifted by +20 kHz, and set at the allowed level of +25.4 dBc as required for protecting the desired signal from such analogue AM. Yet, the digital signal has to be further reduced by approximately 14 dB (Having the modulated subcarriers PL + PU at approximately 16 dB below the level of the hypothetical interfering analogue) in order for the entire integrated digital signal power to not exceed the interference allowed for the hypothetical signal. The adjustment is required mostly due to the level of SL, which is perceived as an interference shifted by +10 kHz.</w:t>
      </w:r>
    </w:p>
    <w:p w14:paraId="4C553225" w14:textId="5B3A93C5" w:rsidR="00F50A81" w:rsidRPr="00F6694F" w:rsidRDefault="00F50A81" w:rsidP="00F50A81">
      <w:pPr>
        <w:rPr>
          <w:lang w:val="en-GB"/>
        </w:rPr>
      </w:pPr>
      <w:r w:rsidRPr="00F6694F">
        <w:rPr>
          <w:lang w:val="en-GB"/>
        </w:rPr>
        <w:t xml:space="preserve">It is noted that the interference is calculated without assuming the additional filtering of a receiver filter. Any given receiver filter may further reduce some of the interference, thus allowing to adjust (relief) the protection requirements accordingly. For example, a narrow receiver filter with a bandwidth of 2.4 kHz at </w:t>
      </w:r>
      <w:r w:rsidR="00223DE4">
        <w:rPr>
          <w:lang w:val="en-GB"/>
        </w:rPr>
        <w:t>−</w:t>
      </w:r>
      <w:r w:rsidRPr="00F6694F">
        <w:rPr>
          <w:lang w:val="en-GB"/>
        </w:rPr>
        <w:t>3 dB and a slope of 36 dB/Octave may further filter the interference from the digital signal (caused nearly solely by SL) by far more than 9 dB. However, raising back the digital signal is limited to 9 dB, after which any excess interference is caused by the slow drop of the far out-of-band signal.  It is then requiring the reduction of digital signal by only 5 dB (instead of the no-filter case), resulting in setting the modulated PL + PU subcarriers at approximately 7 dB below the level of the hypothetical interfering analogue.</w:t>
      </w:r>
    </w:p>
    <w:p w14:paraId="7B719DBD" w14:textId="77777777" w:rsidR="00F50A81" w:rsidRPr="00F6694F" w:rsidRDefault="00F50A81" w:rsidP="00F50A81">
      <w:pPr>
        <w:spacing w:after="240"/>
        <w:rPr>
          <w:lang w:val="en-GB"/>
        </w:rPr>
      </w:pPr>
      <w:r w:rsidRPr="00F6694F">
        <w:rPr>
          <w:lang w:val="en-GB"/>
        </w:rPr>
        <w:t>When the digital interfering signal and the hypothetical AM interference are shifted by +18 kHz and compared to the maximum allowed AM to AM interference at +18 kHz, similar relative results as for the shift by +20 kHz, with additional adjustment by 3 dB (the relative interference added by SL in the range of +8 kHz to +10 kHz), may be obtained for the cases without and with assuming additional receiver filtering.</w:t>
      </w:r>
    </w:p>
    <w:p w14:paraId="50BD6155" w14:textId="77777777" w:rsidR="00F50A81" w:rsidRPr="000D7CF1" w:rsidRDefault="00F50A81" w:rsidP="00F50A81">
      <w:pPr>
        <w:pStyle w:val="TableNo"/>
        <w:rPr>
          <w:b/>
          <w:i/>
          <w:lang w:val="en-GB"/>
        </w:rPr>
      </w:pPr>
      <w:r w:rsidRPr="000D7CF1">
        <w:rPr>
          <w:lang w:val="en-GB"/>
        </w:rPr>
        <w:lastRenderedPageBreak/>
        <w:t>TABLE 21</w:t>
      </w:r>
    </w:p>
    <w:p w14:paraId="0C4BD585" w14:textId="77777777" w:rsidR="00F50A81" w:rsidRPr="00F6694F" w:rsidRDefault="00F50A81" w:rsidP="00F50A81">
      <w:pPr>
        <w:pStyle w:val="Tabletitle"/>
        <w:rPr>
          <w:lang w:val="en-GB"/>
        </w:rPr>
      </w:pPr>
      <w:r w:rsidRPr="00F6694F">
        <w:rPr>
          <w:lang w:val="en-GB"/>
        </w:rPr>
        <w:t>Relative protection ratio</w:t>
      </w:r>
      <w:r w:rsidRPr="00F6694F">
        <w:rPr>
          <w:vertAlign w:val="superscript"/>
          <w:lang w:val="en-GB"/>
        </w:rPr>
        <w:t>(1)</w:t>
      </w:r>
      <w:r w:rsidRPr="00F6694F">
        <w:rPr>
          <w:lang w:val="en-GB"/>
        </w:rPr>
        <w:t xml:space="preserve"> for AM interfered by with HD Radio waveform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19"/>
        <w:gridCol w:w="776"/>
        <w:gridCol w:w="776"/>
        <w:gridCol w:w="776"/>
        <w:gridCol w:w="776"/>
        <w:gridCol w:w="776"/>
        <w:gridCol w:w="776"/>
        <w:gridCol w:w="776"/>
        <w:gridCol w:w="776"/>
        <w:gridCol w:w="781"/>
      </w:tblGrid>
      <w:tr w:rsidR="00F50A81" w14:paraId="5E7F60C5" w14:textId="77777777" w:rsidTr="00223DE4">
        <w:trP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4B0869" w14:textId="77777777" w:rsidR="00F50A81" w:rsidRDefault="00F50A81" w:rsidP="00946C92">
            <w:pPr>
              <w:pStyle w:val="Tablehead"/>
            </w:pPr>
            <w:r>
              <w:t>Desired</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E8DB8" w14:textId="77777777" w:rsidR="00F50A81" w:rsidRDefault="00F50A81" w:rsidP="00946C92">
            <w:pPr>
              <w:pStyle w:val="Tablehead"/>
            </w:pPr>
            <w:r>
              <w:t>Un-Desired</w:t>
            </w:r>
          </w:p>
        </w:tc>
        <w:tc>
          <w:tcPr>
            <w:tcW w:w="614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DFA310" w14:textId="77777777" w:rsidR="00F50A81" w:rsidRDefault="00F50A81" w:rsidP="00946C92">
            <w:pPr>
              <w:pStyle w:val="Tablehead"/>
            </w:pPr>
            <w:r>
              <w:t>F</w:t>
            </w:r>
            <w:r>
              <w:rPr>
                <w:vertAlign w:val="subscript"/>
              </w:rPr>
              <w:t>undesired</w:t>
            </w:r>
            <w:r>
              <w:t xml:space="preserve"> – F</w:t>
            </w:r>
            <w:r>
              <w:rPr>
                <w:vertAlign w:val="subscript"/>
              </w:rPr>
              <w:t>desired</w:t>
            </w:r>
            <w:r>
              <w:t xml:space="preserve">  [kHz]</w:t>
            </w:r>
          </w:p>
        </w:tc>
      </w:tr>
      <w:tr w:rsidR="00F50A81" w14:paraId="7AE4E0CD" w14:textId="77777777" w:rsidTr="00223DE4">
        <w:trPr>
          <w:jc w:val="center"/>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05C1A" w14:textId="77777777" w:rsidR="00F50A81" w:rsidRDefault="00F50A81" w:rsidP="00946C92">
            <w:pPr>
              <w:pStyle w:val="Tablehead"/>
            </w:pPr>
          </w:p>
        </w:tc>
        <w:tc>
          <w:tcPr>
            <w:tcW w:w="13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A38EC" w14:textId="77777777" w:rsidR="00F50A81" w:rsidRDefault="00F50A81" w:rsidP="00946C92">
            <w:pPr>
              <w:pStyle w:val="Tablehead"/>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89A8" w14:textId="77777777" w:rsidR="00F50A81" w:rsidRDefault="00F50A81" w:rsidP="00946C92">
            <w:pPr>
              <w:pStyle w:val="Tablehead"/>
            </w:pPr>
            <w:r>
              <w:t>−20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B64A" w14:textId="77777777" w:rsidR="00F50A81" w:rsidRDefault="00F50A81" w:rsidP="00946C92">
            <w:pPr>
              <w:pStyle w:val="Tablehead"/>
            </w:pPr>
            <w:r>
              <w:t>−18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D20ED" w14:textId="77777777" w:rsidR="00F50A81" w:rsidRDefault="00F50A81" w:rsidP="00946C92">
            <w:pPr>
              <w:pStyle w:val="Tablehead"/>
            </w:pPr>
            <w:r>
              <w:t>−10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52174" w14:textId="77777777" w:rsidR="00F50A81" w:rsidRDefault="00F50A81" w:rsidP="00946C92">
            <w:pPr>
              <w:pStyle w:val="Tablehead"/>
            </w:pPr>
            <w:r>
              <w:t>−9</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134A2" w14:textId="77777777" w:rsidR="00F50A81" w:rsidRDefault="00F50A81" w:rsidP="00946C92">
            <w:pPr>
              <w:pStyle w:val="Tablehead"/>
            </w:pPr>
            <w: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D0E5C" w14:textId="77777777" w:rsidR="00F50A81" w:rsidRDefault="00F50A81" w:rsidP="00946C92">
            <w:pPr>
              <w:pStyle w:val="Tablehead"/>
            </w:pPr>
            <w:r>
              <w:t>+9</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C9B4A" w14:textId="77777777" w:rsidR="00F50A81" w:rsidRDefault="00F50A81" w:rsidP="00946C92">
            <w:pPr>
              <w:pStyle w:val="Tablehead"/>
            </w:pPr>
            <w:r>
              <w:t>+10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E44BE" w14:textId="77777777" w:rsidR="00F50A81" w:rsidRDefault="00F50A81" w:rsidP="00946C92">
            <w:pPr>
              <w:pStyle w:val="Tablehead"/>
            </w:pPr>
            <w:r>
              <w:t>+18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00537" w14:textId="77777777" w:rsidR="00F50A81" w:rsidRDefault="00F50A81" w:rsidP="00946C92">
            <w:pPr>
              <w:pStyle w:val="Tablehead"/>
            </w:pPr>
            <w:r>
              <w:t>+20</w:t>
            </w:r>
          </w:p>
        </w:tc>
      </w:tr>
      <w:tr w:rsidR="00F50A81" w14:paraId="0A99765A" w14:textId="77777777" w:rsidTr="00223DE4">
        <w:trPr>
          <w:jc w:val="center"/>
        </w:trPr>
        <w:tc>
          <w:tcPr>
            <w:tcW w:w="993" w:type="dxa"/>
            <w:tcBorders>
              <w:top w:val="single" w:sz="4" w:space="0" w:color="auto"/>
              <w:left w:val="single" w:sz="4" w:space="0" w:color="auto"/>
              <w:bottom w:val="single" w:sz="4" w:space="0" w:color="auto"/>
              <w:right w:val="single" w:sz="4" w:space="0" w:color="auto"/>
            </w:tcBorders>
            <w:hideMark/>
          </w:tcPr>
          <w:p w14:paraId="3990FFCD" w14:textId="77777777" w:rsidR="00F50A81" w:rsidRDefault="00F50A81" w:rsidP="00946C92">
            <w:pPr>
              <w:pStyle w:val="Tabletext"/>
              <w:jc w:val="center"/>
            </w:pPr>
            <w:r>
              <w:t>AM</w:t>
            </w:r>
          </w:p>
        </w:tc>
        <w:tc>
          <w:tcPr>
            <w:tcW w:w="1335" w:type="dxa"/>
            <w:tcBorders>
              <w:top w:val="single" w:sz="4" w:space="0" w:color="auto"/>
              <w:left w:val="single" w:sz="4" w:space="0" w:color="auto"/>
              <w:bottom w:val="single" w:sz="4" w:space="0" w:color="auto"/>
              <w:right w:val="single" w:sz="4" w:space="0" w:color="auto"/>
            </w:tcBorders>
            <w:hideMark/>
          </w:tcPr>
          <w:p w14:paraId="0AB22189" w14:textId="77777777" w:rsidR="00F50A81" w:rsidRDefault="00F50A81" w:rsidP="00946C92">
            <w:pPr>
              <w:pStyle w:val="Tabletext"/>
              <w:jc w:val="center"/>
            </w:pPr>
            <w:r>
              <w:t>AM</w:t>
            </w:r>
          </w:p>
        </w:tc>
        <w:tc>
          <w:tcPr>
            <w:tcW w:w="682" w:type="dxa"/>
            <w:tcBorders>
              <w:top w:val="single" w:sz="4" w:space="0" w:color="auto"/>
              <w:left w:val="single" w:sz="4" w:space="0" w:color="auto"/>
              <w:bottom w:val="single" w:sz="4" w:space="0" w:color="auto"/>
              <w:right w:val="single" w:sz="4" w:space="0" w:color="auto"/>
            </w:tcBorders>
            <w:hideMark/>
          </w:tcPr>
          <w:p w14:paraId="6EBD31E0" w14:textId="77777777" w:rsidR="00F50A81" w:rsidRDefault="00F50A81" w:rsidP="00946C92">
            <w:pPr>
              <w:pStyle w:val="Tabletext"/>
              <w:jc w:val="center"/>
            </w:pPr>
            <w:r>
              <w:t>−55.4</w:t>
            </w:r>
          </w:p>
        </w:tc>
        <w:tc>
          <w:tcPr>
            <w:tcW w:w="682" w:type="dxa"/>
            <w:tcBorders>
              <w:top w:val="single" w:sz="4" w:space="0" w:color="auto"/>
              <w:left w:val="single" w:sz="4" w:space="0" w:color="auto"/>
              <w:bottom w:val="single" w:sz="4" w:space="0" w:color="auto"/>
              <w:right w:val="single" w:sz="4" w:space="0" w:color="auto"/>
            </w:tcBorders>
            <w:hideMark/>
          </w:tcPr>
          <w:p w14:paraId="6B2F458D" w14:textId="77777777" w:rsidR="00F50A81" w:rsidRDefault="00F50A81" w:rsidP="00946C92">
            <w:pPr>
              <w:pStyle w:val="Tabletext"/>
              <w:jc w:val="center"/>
            </w:pPr>
            <w:r>
              <w:t>−53.3</w:t>
            </w:r>
          </w:p>
        </w:tc>
        <w:tc>
          <w:tcPr>
            <w:tcW w:w="682" w:type="dxa"/>
            <w:tcBorders>
              <w:top w:val="single" w:sz="4" w:space="0" w:color="auto"/>
              <w:left w:val="single" w:sz="4" w:space="0" w:color="auto"/>
              <w:bottom w:val="single" w:sz="4" w:space="0" w:color="auto"/>
              <w:right w:val="single" w:sz="4" w:space="0" w:color="auto"/>
            </w:tcBorders>
            <w:hideMark/>
          </w:tcPr>
          <w:p w14:paraId="0F8C10B6" w14:textId="77777777" w:rsidR="00F50A81" w:rsidRDefault="00F50A81" w:rsidP="00946C92">
            <w:pPr>
              <w:pStyle w:val="Tabletext"/>
              <w:jc w:val="center"/>
            </w:pPr>
            <w:r>
              <w:t>−32</w:t>
            </w:r>
          </w:p>
        </w:tc>
        <w:tc>
          <w:tcPr>
            <w:tcW w:w="682" w:type="dxa"/>
            <w:tcBorders>
              <w:top w:val="single" w:sz="4" w:space="0" w:color="auto"/>
              <w:left w:val="single" w:sz="4" w:space="0" w:color="auto"/>
              <w:bottom w:val="single" w:sz="4" w:space="0" w:color="auto"/>
              <w:right w:val="single" w:sz="4" w:space="0" w:color="auto"/>
            </w:tcBorders>
            <w:hideMark/>
          </w:tcPr>
          <w:p w14:paraId="0B69CB8B" w14:textId="77777777" w:rsidR="00F50A81" w:rsidRDefault="00F50A81" w:rsidP="00946C92">
            <w:pPr>
              <w:pStyle w:val="Tabletext"/>
              <w:jc w:val="center"/>
            </w:pPr>
            <w:r>
              <w:t>−25</w:t>
            </w:r>
          </w:p>
        </w:tc>
        <w:tc>
          <w:tcPr>
            <w:tcW w:w="682" w:type="dxa"/>
            <w:tcBorders>
              <w:top w:val="single" w:sz="4" w:space="0" w:color="auto"/>
              <w:left w:val="single" w:sz="4" w:space="0" w:color="auto"/>
              <w:bottom w:val="single" w:sz="4" w:space="0" w:color="auto"/>
              <w:right w:val="single" w:sz="4" w:space="0" w:color="auto"/>
            </w:tcBorders>
            <w:hideMark/>
          </w:tcPr>
          <w:p w14:paraId="74B25A86" w14:textId="77777777" w:rsidR="00F50A81" w:rsidRDefault="00F50A81" w:rsidP="00946C92">
            <w:pPr>
              <w:pStyle w:val="Tabletext"/>
              <w:jc w:val="center"/>
            </w:pPr>
            <w:r>
              <w:t>0</w:t>
            </w:r>
          </w:p>
        </w:tc>
        <w:tc>
          <w:tcPr>
            <w:tcW w:w="682" w:type="dxa"/>
            <w:tcBorders>
              <w:top w:val="single" w:sz="4" w:space="0" w:color="auto"/>
              <w:left w:val="single" w:sz="4" w:space="0" w:color="auto"/>
              <w:bottom w:val="single" w:sz="4" w:space="0" w:color="auto"/>
              <w:right w:val="single" w:sz="4" w:space="0" w:color="auto"/>
            </w:tcBorders>
            <w:hideMark/>
          </w:tcPr>
          <w:p w14:paraId="7947CE5F" w14:textId="77777777" w:rsidR="00F50A81" w:rsidRDefault="00F50A81" w:rsidP="00946C92">
            <w:pPr>
              <w:pStyle w:val="Tabletext"/>
              <w:jc w:val="center"/>
            </w:pPr>
            <w:r>
              <w:t>−25</w:t>
            </w:r>
          </w:p>
        </w:tc>
        <w:tc>
          <w:tcPr>
            <w:tcW w:w="682" w:type="dxa"/>
            <w:tcBorders>
              <w:top w:val="single" w:sz="4" w:space="0" w:color="auto"/>
              <w:left w:val="single" w:sz="4" w:space="0" w:color="auto"/>
              <w:bottom w:val="single" w:sz="4" w:space="0" w:color="auto"/>
              <w:right w:val="single" w:sz="4" w:space="0" w:color="auto"/>
            </w:tcBorders>
            <w:hideMark/>
          </w:tcPr>
          <w:p w14:paraId="52C510EA" w14:textId="77777777" w:rsidR="00F50A81" w:rsidRDefault="00F50A81" w:rsidP="00946C92">
            <w:pPr>
              <w:pStyle w:val="Tabletext"/>
              <w:jc w:val="center"/>
            </w:pPr>
            <w:r>
              <w:t>−32</w:t>
            </w:r>
          </w:p>
        </w:tc>
        <w:tc>
          <w:tcPr>
            <w:tcW w:w="682" w:type="dxa"/>
            <w:tcBorders>
              <w:top w:val="single" w:sz="4" w:space="0" w:color="auto"/>
              <w:left w:val="single" w:sz="4" w:space="0" w:color="auto"/>
              <w:bottom w:val="single" w:sz="4" w:space="0" w:color="auto"/>
              <w:right w:val="single" w:sz="4" w:space="0" w:color="auto"/>
            </w:tcBorders>
            <w:hideMark/>
          </w:tcPr>
          <w:p w14:paraId="6D26CB54" w14:textId="77777777" w:rsidR="00F50A81" w:rsidRDefault="00F50A81" w:rsidP="00946C92">
            <w:pPr>
              <w:pStyle w:val="Tabletext"/>
              <w:jc w:val="center"/>
            </w:pPr>
            <w:r>
              <w:t>−53.3</w:t>
            </w:r>
          </w:p>
        </w:tc>
        <w:tc>
          <w:tcPr>
            <w:tcW w:w="686" w:type="dxa"/>
            <w:tcBorders>
              <w:top w:val="single" w:sz="4" w:space="0" w:color="auto"/>
              <w:left w:val="single" w:sz="4" w:space="0" w:color="auto"/>
              <w:bottom w:val="single" w:sz="4" w:space="0" w:color="auto"/>
              <w:right w:val="single" w:sz="4" w:space="0" w:color="auto"/>
            </w:tcBorders>
            <w:hideMark/>
          </w:tcPr>
          <w:p w14:paraId="04534C0E" w14:textId="77777777" w:rsidR="00F50A81" w:rsidRDefault="00F50A81" w:rsidP="00946C92">
            <w:pPr>
              <w:pStyle w:val="Tabletext"/>
              <w:jc w:val="center"/>
            </w:pPr>
            <w:r>
              <w:t>−55.4</w:t>
            </w:r>
          </w:p>
        </w:tc>
      </w:tr>
      <w:tr w:rsidR="00F50A81" w14:paraId="41C8737F" w14:textId="77777777" w:rsidTr="00223DE4">
        <w:trPr>
          <w:jc w:val="center"/>
        </w:trPr>
        <w:tc>
          <w:tcPr>
            <w:tcW w:w="993" w:type="dxa"/>
            <w:tcBorders>
              <w:top w:val="single" w:sz="4" w:space="0" w:color="auto"/>
              <w:left w:val="single" w:sz="4" w:space="0" w:color="auto"/>
              <w:bottom w:val="single" w:sz="4" w:space="0" w:color="auto"/>
              <w:right w:val="single" w:sz="4" w:space="0" w:color="auto"/>
            </w:tcBorders>
            <w:hideMark/>
          </w:tcPr>
          <w:p w14:paraId="3C5E1630" w14:textId="77777777" w:rsidR="00F50A81" w:rsidRDefault="00F50A81" w:rsidP="00946C92">
            <w:pPr>
              <w:pStyle w:val="Tabletext"/>
              <w:jc w:val="center"/>
            </w:pPr>
            <w:r>
              <w:t>AM</w:t>
            </w:r>
          </w:p>
        </w:tc>
        <w:tc>
          <w:tcPr>
            <w:tcW w:w="1335" w:type="dxa"/>
            <w:tcBorders>
              <w:top w:val="single" w:sz="4" w:space="0" w:color="auto"/>
              <w:left w:val="single" w:sz="4" w:space="0" w:color="auto"/>
              <w:bottom w:val="single" w:sz="4" w:space="0" w:color="auto"/>
              <w:right w:val="single" w:sz="4" w:space="0" w:color="auto"/>
            </w:tcBorders>
            <w:hideMark/>
          </w:tcPr>
          <w:p w14:paraId="008611D3" w14:textId="77777777" w:rsidR="00F50A81" w:rsidRDefault="00F50A81" w:rsidP="00946C92">
            <w:pPr>
              <w:pStyle w:val="Tabletext"/>
              <w:jc w:val="center"/>
            </w:pPr>
            <w:r>
              <w:t>MA1: PU</w:t>
            </w:r>
          </w:p>
        </w:tc>
        <w:tc>
          <w:tcPr>
            <w:tcW w:w="682" w:type="dxa"/>
            <w:tcBorders>
              <w:top w:val="single" w:sz="4" w:space="0" w:color="auto"/>
              <w:left w:val="single" w:sz="4" w:space="0" w:color="auto"/>
              <w:bottom w:val="single" w:sz="4" w:space="0" w:color="auto"/>
              <w:right w:val="single" w:sz="4" w:space="0" w:color="auto"/>
            </w:tcBorders>
            <w:vAlign w:val="center"/>
            <w:hideMark/>
          </w:tcPr>
          <w:p w14:paraId="32666BB9" w14:textId="77777777" w:rsidR="00F50A81" w:rsidRDefault="00F50A81" w:rsidP="00946C92">
            <w:pPr>
              <w:pStyle w:val="Tabletext"/>
              <w:jc w:val="center"/>
            </w:pPr>
            <w:r>
              <w:t>−37</w:t>
            </w:r>
          </w:p>
        </w:tc>
        <w:tc>
          <w:tcPr>
            <w:tcW w:w="682" w:type="dxa"/>
            <w:tcBorders>
              <w:top w:val="single" w:sz="4" w:space="0" w:color="auto"/>
              <w:left w:val="single" w:sz="4" w:space="0" w:color="auto"/>
              <w:bottom w:val="single" w:sz="4" w:space="0" w:color="auto"/>
              <w:right w:val="single" w:sz="4" w:space="0" w:color="auto"/>
            </w:tcBorders>
            <w:vAlign w:val="center"/>
            <w:hideMark/>
          </w:tcPr>
          <w:p w14:paraId="1E3F6829" w14:textId="77777777" w:rsidR="00F50A81" w:rsidRDefault="00F50A81" w:rsidP="00946C92">
            <w:pPr>
              <w:pStyle w:val="Tabletext"/>
              <w:jc w:val="center"/>
            </w:pPr>
            <w:r>
              <w:t>−30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18BA49C" w14:textId="77777777" w:rsidR="00F50A81" w:rsidRDefault="00F50A81" w:rsidP="00946C92">
            <w:pPr>
              <w:pStyle w:val="Tabletext"/>
              <w:jc w:val="center"/>
            </w:pPr>
            <w:r>
              <w:t>−4</w:t>
            </w:r>
          </w:p>
        </w:tc>
        <w:tc>
          <w:tcPr>
            <w:tcW w:w="682" w:type="dxa"/>
            <w:tcBorders>
              <w:top w:val="single" w:sz="4" w:space="0" w:color="auto"/>
              <w:left w:val="single" w:sz="4" w:space="0" w:color="auto"/>
              <w:bottom w:val="single" w:sz="4" w:space="0" w:color="auto"/>
              <w:right w:val="single" w:sz="4" w:space="0" w:color="auto"/>
            </w:tcBorders>
            <w:vAlign w:val="center"/>
            <w:hideMark/>
          </w:tcPr>
          <w:p w14:paraId="653696E0" w14:textId="77777777" w:rsidR="00F50A81" w:rsidRDefault="00F50A81" w:rsidP="00946C92">
            <w:pPr>
              <w:pStyle w:val="Tabletext"/>
              <w:jc w:val="center"/>
            </w:pPr>
            <w:r>
              <w:t>−4</w:t>
            </w:r>
          </w:p>
        </w:tc>
        <w:tc>
          <w:tcPr>
            <w:tcW w:w="682" w:type="dxa"/>
            <w:tcBorders>
              <w:top w:val="single" w:sz="4" w:space="0" w:color="auto"/>
              <w:left w:val="single" w:sz="4" w:space="0" w:color="auto"/>
              <w:bottom w:val="single" w:sz="4" w:space="0" w:color="auto"/>
              <w:right w:val="single" w:sz="4" w:space="0" w:color="auto"/>
            </w:tcBorders>
            <w:vAlign w:val="center"/>
            <w:hideMark/>
          </w:tcPr>
          <w:p w14:paraId="7A46F949" w14:textId="77777777" w:rsidR="00F50A81" w:rsidRDefault="00F50A81" w:rsidP="00946C92">
            <w:pPr>
              <w:pStyle w:val="Tabletext"/>
              <w:jc w:val="center"/>
            </w:pPr>
            <w:r>
              <w:t>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FD6546B" w14:textId="77777777" w:rsidR="00F50A81" w:rsidRDefault="00F50A81" w:rsidP="00946C92">
            <w:pPr>
              <w:pStyle w:val="Tabletext"/>
              <w:jc w:val="center"/>
            </w:pPr>
            <w:r>
              <w:t>−25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C7139C1" w14:textId="77777777" w:rsidR="00F50A81" w:rsidRDefault="00F50A81" w:rsidP="00946C92">
            <w:pPr>
              <w:pStyle w:val="Tabletext"/>
              <w:jc w:val="center"/>
            </w:pPr>
            <w:r>
              <w:t>−32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EC17363" w14:textId="77777777" w:rsidR="00F50A81" w:rsidRDefault="00F50A81" w:rsidP="00946C92">
            <w:pPr>
              <w:pStyle w:val="Tabletext"/>
              <w:jc w:val="center"/>
            </w:pPr>
            <w:r>
              <w:t>−53.3</w:t>
            </w:r>
          </w:p>
        </w:tc>
        <w:tc>
          <w:tcPr>
            <w:tcW w:w="686" w:type="dxa"/>
            <w:tcBorders>
              <w:top w:val="single" w:sz="4" w:space="0" w:color="auto"/>
              <w:left w:val="single" w:sz="4" w:space="0" w:color="auto"/>
              <w:bottom w:val="single" w:sz="4" w:space="0" w:color="auto"/>
              <w:right w:val="single" w:sz="4" w:space="0" w:color="auto"/>
            </w:tcBorders>
            <w:vAlign w:val="center"/>
            <w:hideMark/>
          </w:tcPr>
          <w:p w14:paraId="2E746160" w14:textId="77777777" w:rsidR="00F50A81" w:rsidRDefault="00F50A81" w:rsidP="00946C92">
            <w:pPr>
              <w:pStyle w:val="Tabletext"/>
              <w:jc w:val="center"/>
            </w:pPr>
            <w:r>
              <w:t>−55.4</w:t>
            </w:r>
          </w:p>
        </w:tc>
      </w:tr>
      <w:tr w:rsidR="00F50A81" w14:paraId="7EBEEA44" w14:textId="77777777" w:rsidTr="00223DE4">
        <w:trPr>
          <w:jc w:val="center"/>
        </w:trPr>
        <w:tc>
          <w:tcPr>
            <w:tcW w:w="993" w:type="dxa"/>
            <w:tcBorders>
              <w:top w:val="single" w:sz="4" w:space="0" w:color="auto"/>
              <w:left w:val="single" w:sz="4" w:space="0" w:color="auto"/>
              <w:bottom w:val="single" w:sz="4" w:space="0" w:color="auto"/>
              <w:right w:val="single" w:sz="4" w:space="0" w:color="auto"/>
            </w:tcBorders>
            <w:hideMark/>
          </w:tcPr>
          <w:p w14:paraId="42039DE3" w14:textId="77777777" w:rsidR="00F50A81" w:rsidRDefault="00F50A81" w:rsidP="00946C92">
            <w:pPr>
              <w:pStyle w:val="Tabletext"/>
              <w:jc w:val="center"/>
            </w:pPr>
            <w:r>
              <w:t>AM</w:t>
            </w:r>
          </w:p>
        </w:tc>
        <w:tc>
          <w:tcPr>
            <w:tcW w:w="1335" w:type="dxa"/>
            <w:tcBorders>
              <w:top w:val="single" w:sz="4" w:space="0" w:color="auto"/>
              <w:left w:val="single" w:sz="4" w:space="0" w:color="auto"/>
              <w:bottom w:val="single" w:sz="4" w:space="0" w:color="auto"/>
              <w:right w:val="single" w:sz="4" w:space="0" w:color="auto"/>
            </w:tcBorders>
            <w:hideMark/>
          </w:tcPr>
          <w:p w14:paraId="1FCCE3A2" w14:textId="77777777" w:rsidR="00F50A81" w:rsidRDefault="00F50A81" w:rsidP="00946C92">
            <w:pPr>
              <w:pStyle w:val="Tabletext"/>
              <w:jc w:val="center"/>
            </w:pPr>
            <w:r>
              <w:t>MA1: PL</w:t>
            </w:r>
          </w:p>
        </w:tc>
        <w:tc>
          <w:tcPr>
            <w:tcW w:w="682" w:type="dxa"/>
            <w:tcBorders>
              <w:top w:val="single" w:sz="4" w:space="0" w:color="auto"/>
              <w:left w:val="single" w:sz="4" w:space="0" w:color="auto"/>
              <w:bottom w:val="single" w:sz="4" w:space="0" w:color="auto"/>
              <w:right w:val="single" w:sz="4" w:space="0" w:color="auto"/>
            </w:tcBorders>
            <w:vAlign w:val="center"/>
            <w:hideMark/>
          </w:tcPr>
          <w:p w14:paraId="12459359" w14:textId="77777777" w:rsidR="00F50A81" w:rsidRDefault="00F50A81" w:rsidP="00946C92">
            <w:pPr>
              <w:pStyle w:val="Tabletext"/>
              <w:jc w:val="center"/>
            </w:pPr>
            <w:r>
              <w:t>−55.4</w:t>
            </w:r>
          </w:p>
        </w:tc>
        <w:tc>
          <w:tcPr>
            <w:tcW w:w="682" w:type="dxa"/>
            <w:tcBorders>
              <w:top w:val="single" w:sz="4" w:space="0" w:color="auto"/>
              <w:left w:val="single" w:sz="4" w:space="0" w:color="auto"/>
              <w:bottom w:val="single" w:sz="4" w:space="0" w:color="auto"/>
              <w:right w:val="single" w:sz="4" w:space="0" w:color="auto"/>
            </w:tcBorders>
            <w:vAlign w:val="center"/>
            <w:hideMark/>
          </w:tcPr>
          <w:p w14:paraId="12327A7A" w14:textId="77777777" w:rsidR="00F50A81" w:rsidRDefault="00F50A81" w:rsidP="00946C92">
            <w:pPr>
              <w:pStyle w:val="Tabletext"/>
              <w:jc w:val="center"/>
            </w:pPr>
            <w:r>
              <w:t>−53.3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5915630" w14:textId="77777777" w:rsidR="00F50A81" w:rsidRDefault="00F50A81" w:rsidP="00946C92">
            <w:pPr>
              <w:pStyle w:val="Tabletext"/>
              <w:jc w:val="center"/>
            </w:pPr>
            <w:r>
              <w:t>−32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3A44E4C" w14:textId="77777777" w:rsidR="00F50A81" w:rsidRDefault="00F50A81" w:rsidP="00946C92">
            <w:pPr>
              <w:pStyle w:val="Tabletext"/>
              <w:jc w:val="center"/>
            </w:pPr>
            <w:r>
              <w:t>−25</w:t>
            </w:r>
          </w:p>
        </w:tc>
        <w:tc>
          <w:tcPr>
            <w:tcW w:w="682" w:type="dxa"/>
            <w:tcBorders>
              <w:top w:val="single" w:sz="4" w:space="0" w:color="auto"/>
              <w:left w:val="single" w:sz="4" w:space="0" w:color="auto"/>
              <w:bottom w:val="single" w:sz="4" w:space="0" w:color="auto"/>
              <w:right w:val="single" w:sz="4" w:space="0" w:color="auto"/>
            </w:tcBorders>
            <w:vAlign w:val="center"/>
            <w:hideMark/>
          </w:tcPr>
          <w:p w14:paraId="715C91CC" w14:textId="77777777" w:rsidR="00F50A81" w:rsidRDefault="00F50A81" w:rsidP="00946C92">
            <w:pPr>
              <w:pStyle w:val="Tabletext"/>
              <w:jc w:val="center"/>
            </w:pPr>
            <w:r>
              <w:t>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52374C" w14:textId="77777777" w:rsidR="00F50A81" w:rsidRDefault="00F50A81" w:rsidP="00946C92">
            <w:pPr>
              <w:pStyle w:val="Tabletext"/>
              <w:jc w:val="center"/>
            </w:pPr>
            <w:r>
              <w:t>−4</w:t>
            </w:r>
          </w:p>
        </w:tc>
        <w:tc>
          <w:tcPr>
            <w:tcW w:w="682" w:type="dxa"/>
            <w:tcBorders>
              <w:top w:val="single" w:sz="4" w:space="0" w:color="auto"/>
              <w:left w:val="single" w:sz="4" w:space="0" w:color="auto"/>
              <w:bottom w:val="single" w:sz="4" w:space="0" w:color="auto"/>
              <w:right w:val="single" w:sz="4" w:space="0" w:color="auto"/>
            </w:tcBorders>
            <w:vAlign w:val="center"/>
            <w:hideMark/>
          </w:tcPr>
          <w:p w14:paraId="78201F92" w14:textId="77777777" w:rsidR="00F50A81" w:rsidRDefault="00F50A81" w:rsidP="00946C92">
            <w:pPr>
              <w:pStyle w:val="Tabletext"/>
              <w:jc w:val="center"/>
            </w:pPr>
            <w:r>
              <w:t>−4</w:t>
            </w:r>
          </w:p>
        </w:tc>
        <w:tc>
          <w:tcPr>
            <w:tcW w:w="682" w:type="dxa"/>
            <w:tcBorders>
              <w:top w:val="single" w:sz="4" w:space="0" w:color="auto"/>
              <w:left w:val="single" w:sz="4" w:space="0" w:color="auto"/>
              <w:bottom w:val="single" w:sz="4" w:space="0" w:color="auto"/>
              <w:right w:val="single" w:sz="4" w:space="0" w:color="auto"/>
            </w:tcBorders>
            <w:vAlign w:val="center"/>
            <w:hideMark/>
          </w:tcPr>
          <w:p w14:paraId="03681064" w14:textId="77777777" w:rsidR="00F50A81" w:rsidRDefault="00F50A81" w:rsidP="00946C92">
            <w:pPr>
              <w:pStyle w:val="Tabletext"/>
              <w:jc w:val="center"/>
            </w:pPr>
            <w:r>
              <w:t>−30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A49729E" w14:textId="77777777" w:rsidR="00F50A81" w:rsidRDefault="00F50A81" w:rsidP="00946C92">
            <w:pPr>
              <w:pStyle w:val="Tabletext"/>
              <w:jc w:val="center"/>
            </w:pPr>
            <w:r>
              <w:t>−37</w:t>
            </w:r>
          </w:p>
        </w:tc>
      </w:tr>
      <w:tr w:rsidR="00F50A81" w14:paraId="09E4B81C" w14:textId="77777777" w:rsidTr="00223DE4">
        <w:trPr>
          <w:jc w:val="center"/>
        </w:trPr>
        <w:tc>
          <w:tcPr>
            <w:tcW w:w="993" w:type="dxa"/>
            <w:tcBorders>
              <w:top w:val="single" w:sz="4" w:space="0" w:color="auto"/>
              <w:left w:val="single" w:sz="4" w:space="0" w:color="auto"/>
              <w:bottom w:val="single" w:sz="4" w:space="0" w:color="auto"/>
              <w:right w:val="single" w:sz="4" w:space="0" w:color="auto"/>
            </w:tcBorders>
            <w:hideMark/>
          </w:tcPr>
          <w:p w14:paraId="7D2E2EDB" w14:textId="77777777" w:rsidR="00F50A81" w:rsidRDefault="00F50A81" w:rsidP="00946C92">
            <w:pPr>
              <w:pStyle w:val="Tabletext"/>
              <w:jc w:val="center"/>
            </w:pPr>
            <w:r>
              <w:t>AM</w:t>
            </w:r>
          </w:p>
        </w:tc>
        <w:tc>
          <w:tcPr>
            <w:tcW w:w="1335" w:type="dxa"/>
            <w:tcBorders>
              <w:top w:val="single" w:sz="4" w:space="0" w:color="auto"/>
              <w:left w:val="single" w:sz="4" w:space="0" w:color="auto"/>
              <w:bottom w:val="single" w:sz="4" w:space="0" w:color="auto"/>
              <w:right w:val="single" w:sz="4" w:space="0" w:color="auto"/>
            </w:tcBorders>
            <w:hideMark/>
          </w:tcPr>
          <w:p w14:paraId="6FC88702" w14:textId="77777777" w:rsidR="00F50A81" w:rsidRDefault="00F50A81" w:rsidP="00946C92">
            <w:pPr>
              <w:pStyle w:val="Tabletext"/>
              <w:jc w:val="center"/>
            </w:pPr>
            <w:r>
              <w:t>MA3: 10kHz</w:t>
            </w:r>
          </w:p>
        </w:tc>
        <w:tc>
          <w:tcPr>
            <w:tcW w:w="682" w:type="dxa"/>
            <w:tcBorders>
              <w:top w:val="single" w:sz="4" w:space="0" w:color="auto"/>
              <w:left w:val="single" w:sz="4" w:space="0" w:color="auto"/>
              <w:bottom w:val="single" w:sz="4" w:space="0" w:color="auto"/>
              <w:right w:val="single" w:sz="4" w:space="0" w:color="auto"/>
            </w:tcBorders>
            <w:vAlign w:val="center"/>
            <w:hideMark/>
          </w:tcPr>
          <w:p w14:paraId="7AF056E0" w14:textId="77777777" w:rsidR="00F50A81" w:rsidRDefault="00F50A81" w:rsidP="00946C92">
            <w:pPr>
              <w:pStyle w:val="Tabletext"/>
              <w:jc w:val="center"/>
            </w:pPr>
            <w:r>
              <w:t>−49</w:t>
            </w:r>
          </w:p>
        </w:tc>
        <w:tc>
          <w:tcPr>
            <w:tcW w:w="682" w:type="dxa"/>
            <w:tcBorders>
              <w:top w:val="single" w:sz="4" w:space="0" w:color="auto"/>
              <w:left w:val="single" w:sz="4" w:space="0" w:color="auto"/>
              <w:bottom w:val="single" w:sz="4" w:space="0" w:color="auto"/>
              <w:right w:val="single" w:sz="4" w:space="0" w:color="auto"/>
            </w:tcBorders>
            <w:vAlign w:val="center"/>
            <w:hideMark/>
          </w:tcPr>
          <w:p w14:paraId="7141D904" w14:textId="77777777" w:rsidR="00F50A81" w:rsidRDefault="00F50A81" w:rsidP="00946C92">
            <w:pPr>
              <w:pStyle w:val="Tabletext"/>
              <w:jc w:val="center"/>
            </w:pPr>
            <w:r>
              <w:t>−47</w:t>
            </w:r>
          </w:p>
        </w:tc>
        <w:tc>
          <w:tcPr>
            <w:tcW w:w="682" w:type="dxa"/>
            <w:tcBorders>
              <w:top w:val="single" w:sz="4" w:space="0" w:color="auto"/>
              <w:left w:val="single" w:sz="4" w:space="0" w:color="auto"/>
              <w:bottom w:val="single" w:sz="4" w:space="0" w:color="auto"/>
              <w:right w:val="single" w:sz="4" w:space="0" w:color="auto"/>
            </w:tcBorders>
            <w:vAlign w:val="center"/>
            <w:hideMark/>
          </w:tcPr>
          <w:p w14:paraId="062F6239" w14:textId="77777777" w:rsidR="00F50A81" w:rsidRDefault="00F50A81" w:rsidP="00946C92">
            <w:pPr>
              <w:pStyle w:val="Tabletext"/>
              <w:jc w:val="center"/>
            </w:pPr>
            <w:r>
              <w:t>−23</w:t>
            </w:r>
          </w:p>
        </w:tc>
        <w:tc>
          <w:tcPr>
            <w:tcW w:w="682" w:type="dxa"/>
            <w:tcBorders>
              <w:top w:val="single" w:sz="4" w:space="0" w:color="auto"/>
              <w:left w:val="single" w:sz="4" w:space="0" w:color="auto"/>
              <w:bottom w:val="single" w:sz="4" w:space="0" w:color="auto"/>
              <w:right w:val="single" w:sz="4" w:space="0" w:color="auto"/>
            </w:tcBorders>
            <w:vAlign w:val="center"/>
            <w:hideMark/>
          </w:tcPr>
          <w:p w14:paraId="62D7CA3F" w14:textId="77777777" w:rsidR="00F50A81" w:rsidRDefault="00F50A81" w:rsidP="00946C92">
            <w:pPr>
              <w:pStyle w:val="Tabletext"/>
              <w:jc w:val="center"/>
            </w:pPr>
            <w:r>
              <w:t>−16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0B76ACCE" w14:textId="77777777" w:rsidR="00F50A81" w:rsidRDefault="00F50A81" w:rsidP="00946C92">
            <w:pPr>
              <w:pStyle w:val="Tabletext"/>
              <w:jc w:val="center"/>
            </w:pPr>
            <w:r>
              <w:t>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2D00D1C" w14:textId="77777777" w:rsidR="00F50A81" w:rsidRDefault="00F50A81" w:rsidP="00946C92">
            <w:pPr>
              <w:pStyle w:val="Tabletext"/>
              <w:jc w:val="center"/>
            </w:pPr>
            <w:r>
              <w:t>−16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293E6CD" w14:textId="77777777" w:rsidR="00F50A81" w:rsidRDefault="00F50A81" w:rsidP="00946C92">
            <w:pPr>
              <w:pStyle w:val="Tabletext"/>
              <w:jc w:val="center"/>
            </w:pPr>
            <w:r>
              <w:t>−23</w:t>
            </w:r>
          </w:p>
        </w:tc>
        <w:tc>
          <w:tcPr>
            <w:tcW w:w="682" w:type="dxa"/>
            <w:tcBorders>
              <w:top w:val="single" w:sz="4" w:space="0" w:color="auto"/>
              <w:left w:val="single" w:sz="4" w:space="0" w:color="auto"/>
              <w:bottom w:val="single" w:sz="4" w:space="0" w:color="auto"/>
              <w:right w:val="single" w:sz="4" w:space="0" w:color="auto"/>
            </w:tcBorders>
            <w:vAlign w:val="center"/>
            <w:hideMark/>
          </w:tcPr>
          <w:p w14:paraId="5F0A3B6F" w14:textId="77777777" w:rsidR="00F50A81" w:rsidRDefault="00F50A81" w:rsidP="00946C92">
            <w:pPr>
              <w:pStyle w:val="Tabletext"/>
              <w:jc w:val="center"/>
            </w:pPr>
            <w:r>
              <w:t>−47</w:t>
            </w:r>
          </w:p>
        </w:tc>
        <w:tc>
          <w:tcPr>
            <w:tcW w:w="686" w:type="dxa"/>
            <w:tcBorders>
              <w:top w:val="single" w:sz="4" w:space="0" w:color="auto"/>
              <w:left w:val="single" w:sz="4" w:space="0" w:color="auto"/>
              <w:bottom w:val="single" w:sz="4" w:space="0" w:color="auto"/>
              <w:right w:val="single" w:sz="4" w:space="0" w:color="auto"/>
            </w:tcBorders>
            <w:vAlign w:val="center"/>
            <w:hideMark/>
          </w:tcPr>
          <w:p w14:paraId="2696FFEC" w14:textId="77777777" w:rsidR="00F50A81" w:rsidRDefault="00F50A81" w:rsidP="00946C92">
            <w:pPr>
              <w:pStyle w:val="Tabletext"/>
              <w:jc w:val="center"/>
            </w:pPr>
            <w:r>
              <w:t>−49</w:t>
            </w:r>
          </w:p>
        </w:tc>
      </w:tr>
      <w:tr w:rsidR="00F50A81" w14:paraId="6D7C6805" w14:textId="77777777" w:rsidTr="00223DE4">
        <w:trPr>
          <w:jc w:val="center"/>
        </w:trPr>
        <w:tc>
          <w:tcPr>
            <w:tcW w:w="993" w:type="dxa"/>
            <w:tcBorders>
              <w:top w:val="single" w:sz="4" w:space="0" w:color="auto"/>
              <w:left w:val="single" w:sz="4" w:space="0" w:color="auto"/>
              <w:bottom w:val="single" w:sz="4" w:space="0" w:color="auto"/>
              <w:right w:val="single" w:sz="4" w:space="0" w:color="auto"/>
            </w:tcBorders>
            <w:hideMark/>
          </w:tcPr>
          <w:p w14:paraId="2677C691" w14:textId="77777777" w:rsidR="00F50A81" w:rsidRDefault="00F50A81" w:rsidP="00946C92">
            <w:pPr>
              <w:pStyle w:val="Tabletext"/>
              <w:jc w:val="center"/>
            </w:pPr>
            <w:r>
              <w:t>AM</w:t>
            </w:r>
          </w:p>
        </w:tc>
        <w:tc>
          <w:tcPr>
            <w:tcW w:w="1335" w:type="dxa"/>
            <w:tcBorders>
              <w:top w:val="single" w:sz="4" w:space="0" w:color="auto"/>
              <w:left w:val="single" w:sz="4" w:space="0" w:color="auto"/>
              <w:bottom w:val="single" w:sz="4" w:space="0" w:color="auto"/>
              <w:right w:val="single" w:sz="4" w:space="0" w:color="auto"/>
            </w:tcBorders>
            <w:hideMark/>
          </w:tcPr>
          <w:p w14:paraId="5C096B96" w14:textId="77777777" w:rsidR="00F50A81" w:rsidRDefault="00F50A81" w:rsidP="00946C92">
            <w:pPr>
              <w:pStyle w:val="Tabletext"/>
              <w:jc w:val="center"/>
            </w:pPr>
            <w:r>
              <w:t>MA3: 20kHz</w:t>
            </w:r>
          </w:p>
        </w:tc>
        <w:tc>
          <w:tcPr>
            <w:tcW w:w="682" w:type="dxa"/>
            <w:tcBorders>
              <w:top w:val="single" w:sz="4" w:space="0" w:color="auto"/>
              <w:left w:val="single" w:sz="4" w:space="0" w:color="auto"/>
              <w:bottom w:val="single" w:sz="4" w:space="0" w:color="auto"/>
              <w:right w:val="single" w:sz="4" w:space="0" w:color="auto"/>
            </w:tcBorders>
            <w:vAlign w:val="center"/>
            <w:hideMark/>
          </w:tcPr>
          <w:p w14:paraId="70713B32" w14:textId="77777777" w:rsidR="00F50A81" w:rsidRDefault="00F50A81" w:rsidP="00946C92">
            <w:pPr>
              <w:pStyle w:val="Tabletext"/>
              <w:jc w:val="center"/>
            </w:pPr>
            <w:r>
              <w:t>−41</w:t>
            </w:r>
          </w:p>
        </w:tc>
        <w:tc>
          <w:tcPr>
            <w:tcW w:w="682" w:type="dxa"/>
            <w:tcBorders>
              <w:top w:val="single" w:sz="4" w:space="0" w:color="auto"/>
              <w:left w:val="single" w:sz="4" w:space="0" w:color="auto"/>
              <w:bottom w:val="single" w:sz="4" w:space="0" w:color="auto"/>
              <w:right w:val="single" w:sz="4" w:space="0" w:color="auto"/>
            </w:tcBorders>
            <w:vAlign w:val="center"/>
            <w:hideMark/>
          </w:tcPr>
          <w:p w14:paraId="42F8E7F9" w14:textId="77777777" w:rsidR="00F50A81" w:rsidRDefault="00F50A81" w:rsidP="00946C92">
            <w:pPr>
              <w:pStyle w:val="Tabletext"/>
              <w:jc w:val="center"/>
            </w:pPr>
            <w:r>
              <w:t>−36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1E80A34" w14:textId="77777777" w:rsidR="00F50A81" w:rsidRDefault="00F50A81" w:rsidP="00946C92">
            <w:pPr>
              <w:pStyle w:val="Tabletext"/>
              <w:jc w:val="center"/>
            </w:pPr>
            <w:r>
              <w:t>−12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1DDC696D" w14:textId="77777777" w:rsidR="00F50A81" w:rsidRDefault="00F50A81" w:rsidP="00946C92">
            <w:pPr>
              <w:pStyle w:val="Tabletext"/>
              <w:jc w:val="center"/>
            </w:pPr>
            <w:r>
              <w:t>−11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C529BB" w14:textId="77777777" w:rsidR="00F50A81" w:rsidRDefault="00F50A81" w:rsidP="00946C92">
            <w:pPr>
              <w:pStyle w:val="Tabletext"/>
              <w:jc w:val="center"/>
            </w:pPr>
            <w:r>
              <w:t>6</w:t>
            </w:r>
          </w:p>
        </w:tc>
        <w:tc>
          <w:tcPr>
            <w:tcW w:w="682" w:type="dxa"/>
            <w:tcBorders>
              <w:top w:val="single" w:sz="4" w:space="0" w:color="auto"/>
              <w:left w:val="single" w:sz="4" w:space="0" w:color="auto"/>
              <w:bottom w:val="single" w:sz="4" w:space="0" w:color="auto"/>
              <w:right w:val="single" w:sz="4" w:space="0" w:color="auto"/>
            </w:tcBorders>
            <w:vAlign w:val="center"/>
            <w:hideMark/>
          </w:tcPr>
          <w:p w14:paraId="45DEA813" w14:textId="77777777" w:rsidR="00F50A81" w:rsidRDefault="00F50A81" w:rsidP="00946C92">
            <w:pPr>
              <w:pStyle w:val="Tabletext"/>
              <w:jc w:val="center"/>
            </w:pPr>
            <w:r>
              <w:t>−11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09E2C323" w14:textId="77777777" w:rsidR="00F50A81" w:rsidRDefault="00F50A81" w:rsidP="00946C92">
            <w:pPr>
              <w:pStyle w:val="Tabletext"/>
              <w:jc w:val="center"/>
            </w:pPr>
            <w:r>
              <w:t>−12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5B64CE36" w14:textId="77777777" w:rsidR="00F50A81" w:rsidRDefault="00F50A81" w:rsidP="00946C92">
            <w:pPr>
              <w:pStyle w:val="Tabletext"/>
              <w:jc w:val="center"/>
            </w:pPr>
            <w:r>
              <w:t>−36</w:t>
            </w:r>
          </w:p>
        </w:tc>
        <w:tc>
          <w:tcPr>
            <w:tcW w:w="686" w:type="dxa"/>
            <w:tcBorders>
              <w:top w:val="single" w:sz="4" w:space="0" w:color="auto"/>
              <w:left w:val="single" w:sz="4" w:space="0" w:color="auto"/>
              <w:bottom w:val="single" w:sz="4" w:space="0" w:color="auto"/>
              <w:right w:val="single" w:sz="4" w:space="0" w:color="auto"/>
            </w:tcBorders>
            <w:vAlign w:val="center"/>
            <w:hideMark/>
          </w:tcPr>
          <w:p w14:paraId="4547C5CF" w14:textId="77777777" w:rsidR="00F50A81" w:rsidRDefault="00F50A81" w:rsidP="00946C92">
            <w:pPr>
              <w:pStyle w:val="Tabletext"/>
              <w:jc w:val="center"/>
            </w:pPr>
            <w:r>
              <w:t>−41</w:t>
            </w:r>
          </w:p>
        </w:tc>
      </w:tr>
      <w:tr w:rsidR="00F50A81" w:rsidRPr="000D7CF1" w14:paraId="5D47A47F" w14:textId="77777777" w:rsidTr="00223DE4">
        <w:trPr>
          <w:jc w:val="center"/>
        </w:trPr>
        <w:tc>
          <w:tcPr>
            <w:tcW w:w="8470" w:type="dxa"/>
            <w:gridSpan w:val="11"/>
            <w:tcBorders>
              <w:top w:val="single" w:sz="4" w:space="0" w:color="auto"/>
              <w:left w:val="nil"/>
              <w:bottom w:val="nil"/>
              <w:right w:val="nil"/>
            </w:tcBorders>
          </w:tcPr>
          <w:p w14:paraId="58AF6F24" w14:textId="77777777" w:rsidR="00F50A81" w:rsidRPr="00F6694F" w:rsidRDefault="00F50A81" w:rsidP="00946C92">
            <w:pPr>
              <w:pStyle w:val="Tablelegend"/>
              <w:rPr>
                <w:lang w:val="en-GB"/>
              </w:rPr>
            </w:pPr>
            <w:r w:rsidRPr="00F6694F">
              <w:rPr>
                <w:vertAlign w:val="superscript"/>
                <w:lang w:val="en-GB"/>
              </w:rPr>
              <w:t>(1)</w:t>
            </w:r>
            <w:r w:rsidRPr="00F6694F">
              <w:rPr>
                <w:lang w:val="en-GB"/>
              </w:rPr>
              <w:tab/>
              <w:t>Relative protection values are calculated based on signals spectral characteristics, before considering additional filtering by any chosen receiver filter.</w:t>
            </w:r>
          </w:p>
        </w:tc>
      </w:tr>
    </w:tbl>
    <w:p w14:paraId="207E95F9" w14:textId="77777777" w:rsidR="00F50A81" w:rsidRDefault="00F50A81" w:rsidP="00F50A81">
      <w:pPr>
        <w:pStyle w:val="Tablefin"/>
      </w:pPr>
    </w:p>
    <w:p w14:paraId="334C3245" w14:textId="77777777" w:rsidR="00F50A81" w:rsidRPr="000D7CF1" w:rsidRDefault="00F50A81" w:rsidP="00F50A81">
      <w:pPr>
        <w:pStyle w:val="TableNo"/>
        <w:rPr>
          <w:b/>
          <w:i/>
          <w:lang w:val="en-GB"/>
        </w:rPr>
      </w:pPr>
      <w:r w:rsidRPr="000D7CF1">
        <w:rPr>
          <w:lang w:val="en-GB"/>
        </w:rPr>
        <w:t>TABLE 22</w:t>
      </w:r>
    </w:p>
    <w:p w14:paraId="0D315F7B" w14:textId="77777777" w:rsidR="00F50A81" w:rsidRPr="00F6694F" w:rsidRDefault="00F50A81" w:rsidP="00F50A81">
      <w:pPr>
        <w:pStyle w:val="Tabletitle"/>
        <w:rPr>
          <w:szCs w:val="24"/>
          <w:lang w:val="en-GB"/>
        </w:rPr>
      </w:pPr>
      <w:r w:rsidRPr="00F6694F">
        <w:rPr>
          <w:szCs w:val="24"/>
          <w:lang w:val="en-GB"/>
        </w:rPr>
        <w:t>Relative protection ratio</w:t>
      </w:r>
      <w:r w:rsidRPr="00F6694F">
        <w:rPr>
          <w:szCs w:val="24"/>
          <w:vertAlign w:val="superscript"/>
          <w:lang w:val="en-GB"/>
        </w:rPr>
        <w:t>(1)</w:t>
      </w:r>
      <w:r w:rsidRPr="00F6694F">
        <w:rPr>
          <w:szCs w:val="24"/>
          <w:lang w:val="en-GB"/>
        </w:rPr>
        <w:t xml:space="preserve"> for HD Radio </w:t>
      </w:r>
      <w:r w:rsidRPr="00F6694F">
        <w:rPr>
          <w:lang w:val="en-GB"/>
        </w:rPr>
        <w:t>digital components of hybrid waveform interfered with by digital components of hybrid waveform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280"/>
        <w:gridCol w:w="2844"/>
        <w:gridCol w:w="911"/>
        <w:gridCol w:w="911"/>
        <w:gridCol w:w="920"/>
        <w:gridCol w:w="911"/>
        <w:gridCol w:w="862"/>
      </w:tblGrid>
      <w:tr w:rsidR="00F50A81" w14:paraId="66862F9C" w14:textId="77777777" w:rsidTr="00223DE4">
        <w:trPr>
          <w:jc w:val="center"/>
        </w:trPr>
        <w:tc>
          <w:tcPr>
            <w:tcW w:w="2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8A011" w14:textId="77777777" w:rsidR="00F50A81" w:rsidRDefault="00F50A81" w:rsidP="00946C92">
            <w:pPr>
              <w:pStyle w:val="Tablehead"/>
            </w:pPr>
            <w:r>
              <w:t>Desired</w:t>
            </w:r>
          </w:p>
        </w:tc>
        <w:tc>
          <w:tcPr>
            <w:tcW w:w="2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1705C" w14:textId="4FE19149" w:rsidR="00F50A81" w:rsidRDefault="00F50A81" w:rsidP="00946C92">
            <w:pPr>
              <w:pStyle w:val="Tablehead"/>
            </w:pPr>
            <w:r>
              <w:t>Un-Desired</w:t>
            </w:r>
          </w:p>
        </w:tc>
        <w:tc>
          <w:tcPr>
            <w:tcW w:w="44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905E80" w14:textId="77777777" w:rsidR="00F50A81" w:rsidRDefault="00F50A81" w:rsidP="00946C92">
            <w:pPr>
              <w:pStyle w:val="Tablehead"/>
            </w:pPr>
            <w:r>
              <w:t>F</w:t>
            </w:r>
            <w:r>
              <w:rPr>
                <w:vertAlign w:val="subscript"/>
              </w:rPr>
              <w:t>undesired</w:t>
            </w:r>
            <w:r>
              <w:t xml:space="preserve"> – F</w:t>
            </w:r>
            <w:r>
              <w:rPr>
                <w:vertAlign w:val="subscript"/>
              </w:rPr>
              <w:t>desired</w:t>
            </w:r>
            <w:r>
              <w:t xml:space="preserve">  [kHz]</w:t>
            </w:r>
          </w:p>
        </w:tc>
      </w:tr>
      <w:tr w:rsidR="00F50A81" w14:paraId="69926B12" w14:textId="77777777" w:rsidTr="00223DE4">
        <w:trPr>
          <w:jc w:val="center"/>
        </w:trPr>
        <w:tc>
          <w:tcPr>
            <w:tcW w:w="22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DD6F14" w14:textId="77777777" w:rsidR="00F50A81" w:rsidRDefault="00F50A81" w:rsidP="00946C92">
            <w:pPr>
              <w:pStyle w:val="Tablehead"/>
            </w:pPr>
          </w:p>
        </w:tc>
        <w:tc>
          <w:tcPr>
            <w:tcW w:w="28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FB3252" w14:textId="77777777" w:rsidR="00F50A81" w:rsidRDefault="00F50A81" w:rsidP="00946C92">
            <w:pPr>
              <w:pStyle w:val="Tablehead"/>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66EC0" w14:textId="77777777" w:rsidR="00F50A81" w:rsidRDefault="00F50A81" w:rsidP="00946C92">
            <w:pPr>
              <w:pStyle w:val="Tablehead"/>
            </w:pPr>
            <w:r>
              <w:t>−20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37212" w14:textId="77777777" w:rsidR="00F50A81" w:rsidRDefault="00F50A81" w:rsidP="00946C92">
            <w:pPr>
              <w:pStyle w:val="Tablehead"/>
            </w:pPr>
            <w:r>
              <w:t>−10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C10D4" w14:textId="77777777" w:rsidR="00F50A81" w:rsidRDefault="00F50A81" w:rsidP="00946C92">
            <w:pPr>
              <w:pStyle w:val="Tablehead"/>
            </w:pPr>
            <w: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E6B42" w14:textId="77777777" w:rsidR="00F50A81" w:rsidRDefault="00F50A81" w:rsidP="00946C92">
            <w:pPr>
              <w:pStyle w:val="Tablehead"/>
            </w:pPr>
            <w: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59F70" w14:textId="77777777" w:rsidR="00F50A81" w:rsidRDefault="00F50A81" w:rsidP="00946C92">
            <w:pPr>
              <w:pStyle w:val="Tablehead"/>
            </w:pPr>
            <w:r>
              <w:t>+20</w:t>
            </w:r>
          </w:p>
        </w:tc>
      </w:tr>
      <w:tr w:rsidR="00F50A81" w14:paraId="088FF35F"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31227425" w14:textId="77777777" w:rsidR="00F50A81" w:rsidRDefault="00F50A81" w:rsidP="00946C92">
            <w:pPr>
              <w:pStyle w:val="Tabletext"/>
              <w:jc w:val="center"/>
            </w:pPr>
            <w:r>
              <w:t>AM</w:t>
            </w:r>
          </w:p>
        </w:tc>
        <w:tc>
          <w:tcPr>
            <w:tcW w:w="2810" w:type="dxa"/>
            <w:tcBorders>
              <w:top w:val="single" w:sz="4" w:space="0" w:color="auto"/>
              <w:left w:val="single" w:sz="4" w:space="0" w:color="auto"/>
              <w:bottom w:val="single" w:sz="4" w:space="0" w:color="auto"/>
              <w:right w:val="single" w:sz="4" w:space="0" w:color="auto"/>
            </w:tcBorders>
            <w:hideMark/>
          </w:tcPr>
          <w:p w14:paraId="11CE8AC8" w14:textId="77777777" w:rsidR="00F50A81" w:rsidRDefault="00F50A81" w:rsidP="00946C92">
            <w:pPr>
              <w:pStyle w:val="Tabletext"/>
              <w:jc w:val="center"/>
            </w:pPr>
            <w:r>
              <w:t>AM</w:t>
            </w:r>
          </w:p>
        </w:tc>
        <w:tc>
          <w:tcPr>
            <w:tcW w:w="900" w:type="dxa"/>
            <w:tcBorders>
              <w:top w:val="single" w:sz="4" w:space="0" w:color="auto"/>
              <w:left w:val="single" w:sz="4" w:space="0" w:color="auto"/>
              <w:bottom w:val="single" w:sz="4" w:space="0" w:color="auto"/>
              <w:right w:val="single" w:sz="4" w:space="0" w:color="auto"/>
            </w:tcBorders>
            <w:hideMark/>
          </w:tcPr>
          <w:p w14:paraId="3BAEDE3E" w14:textId="77777777" w:rsidR="00F50A81" w:rsidRDefault="00F50A81" w:rsidP="00946C92">
            <w:pPr>
              <w:pStyle w:val="Tabletext"/>
              <w:jc w:val="center"/>
            </w:pPr>
            <w:r>
              <w:t>−55.4</w:t>
            </w:r>
          </w:p>
        </w:tc>
        <w:tc>
          <w:tcPr>
            <w:tcW w:w="900" w:type="dxa"/>
            <w:tcBorders>
              <w:top w:val="single" w:sz="4" w:space="0" w:color="auto"/>
              <w:left w:val="single" w:sz="4" w:space="0" w:color="auto"/>
              <w:bottom w:val="single" w:sz="4" w:space="0" w:color="auto"/>
              <w:right w:val="single" w:sz="4" w:space="0" w:color="auto"/>
            </w:tcBorders>
            <w:hideMark/>
          </w:tcPr>
          <w:p w14:paraId="3E90C438" w14:textId="77777777" w:rsidR="00F50A81" w:rsidRDefault="00F50A81" w:rsidP="00946C92">
            <w:pPr>
              <w:pStyle w:val="Tabletext"/>
              <w:jc w:val="center"/>
            </w:pPr>
            <w:r>
              <w:t>−32</w:t>
            </w:r>
          </w:p>
        </w:tc>
        <w:tc>
          <w:tcPr>
            <w:tcW w:w="909" w:type="dxa"/>
            <w:tcBorders>
              <w:top w:val="single" w:sz="4" w:space="0" w:color="auto"/>
              <w:left w:val="single" w:sz="4" w:space="0" w:color="auto"/>
              <w:bottom w:val="single" w:sz="4" w:space="0" w:color="auto"/>
              <w:right w:val="single" w:sz="4" w:space="0" w:color="auto"/>
            </w:tcBorders>
            <w:hideMark/>
          </w:tcPr>
          <w:p w14:paraId="52C46E10" w14:textId="77777777" w:rsidR="00F50A81" w:rsidRDefault="00F50A81" w:rsidP="00946C92">
            <w:pPr>
              <w:pStyle w:val="Tabletext"/>
              <w:jc w:val="center"/>
            </w:pPr>
            <w:r>
              <w:t>0</w:t>
            </w:r>
          </w:p>
        </w:tc>
        <w:tc>
          <w:tcPr>
            <w:tcW w:w="900" w:type="dxa"/>
            <w:tcBorders>
              <w:top w:val="single" w:sz="4" w:space="0" w:color="auto"/>
              <w:left w:val="single" w:sz="4" w:space="0" w:color="auto"/>
              <w:bottom w:val="single" w:sz="4" w:space="0" w:color="auto"/>
              <w:right w:val="single" w:sz="4" w:space="0" w:color="auto"/>
            </w:tcBorders>
            <w:hideMark/>
          </w:tcPr>
          <w:p w14:paraId="54BF2DDC" w14:textId="77777777" w:rsidR="00F50A81" w:rsidRDefault="00F50A81" w:rsidP="00946C92">
            <w:pPr>
              <w:pStyle w:val="Tabletext"/>
              <w:jc w:val="center"/>
            </w:pPr>
            <w:r>
              <w:t>−32</w:t>
            </w:r>
          </w:p>
        </w:tc>
        <w:tc>
          <w:tcPr>
            <w:tcW w:w="852" w:type="dxa"/>
            <w:tcBorders>
              <w:top w:val="single" w:sz="4" w:space="0" w:color="auto"/>
              <w:left w:val="single" w:sz="4" w:space="0" w:color="auto"/>
              <w:bottom w:val="single" w:sz="4" w:space="0" w:color="auto"/>
              <w:right w:val="single" w:sz="4" w:space="0" w:color="auto"/>
            </w:tcBorders>
            <w:hideMark/>
          </w:tcPr>
          <w:p w14:paraId="454F26CA" w14:textId="77777777" w:rsidR="00F50A81" w:rsidRDefault="00F50A81" w:rsidP="00946C92">
            <w:pPr>
              <w:pStyle w:val="Tabletext"/>
              <w:jc w:val="center"/>
            </w:pPr>
            <w:r>
              <w:t>−55.4</w:t>
            </w:r>
          </w:p>
        </w:tc>
      </w:tr>
      <w:tr w:rsidR="00F50A81" w14:paraId="6E49A8B1"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15782AC7" w14:textId="77777777" w:rsidR="00F50A81" w:rsidRPr="00B061D0" w:rsidRDefault="00F50A81" w:rsidP="00946C92">
            <w:pPr>
              <w:pStyle w:val="Tabletext"/>
              <w:jc w:val="center"/>
            </w:pPr>
            <w:r w:rsidRPr="00B061D0">
              <w:t>Hybrid mode MA1: PL+PU</w:t>
            </w:r>
          </w:p>
        </w:tc>
        <w:tc>
          <w:tcPr>
            <w:tcW w:w="2810" w:type="dxa"/>
            <w:tcBorders>
              <w:top w:val="single" w:sz="4" w:space="0" w:color="auto"/>
              <w:left w:val="single" w:sz="4" w:space="0" w:color="auto"/>
              <w:bottom w:val="single" w:sz="4" w:space="0" w:color="auto"/>
              <w:right w:val="single" w:sz="4" w:space="0" w:color="auto"/>
            </w:tcBorders>
            <w:hideMark/>
          </w:tcPr>
          <w:p w14:paraId="3E0DCEAA" w14:textId="77777777" w:rsidR="00F50A81" w:rsidRPr="00B061D0" w:rsidRDefault="00F50A81" w:rsidP="00946C92">
            <w:pPr>
              <w:pStyle w:val="Tabletext"/>
              <w:jc w:val="center"/>
            </w:pPr>
            <w:r w:rsidRPr="00B061D0">
              <w:t>Hybrid mode MA1: TL+SL+PL+PU+SU+TU</w:t>
            </w:r>
          </w:p>
        </w:tc>
        <w:tc>
          <w:tcPr>
            <w:tcW w:w="900" w:type="dxa"/>
            <w:tcBorders>
              <w:top w:val="single" w:sz="4" w:space="0" w:color="auto"/>
              <w:left w:val="single" w:sz="4" w:space="0" w:color="auto"/>
              <w:bottom w:val="single" w:sz="4" w:space="0" w:color="auto"/>
              <w:right w:val="single" w:sz="4" w:space="0" w:color="auto"/>
            </w:tcBorders>
            <w:vAlign w:val="center"/>
            <w:hideMark/>
          </w:tcPr>
          <w:p w14:paraId="32BE1657" w14:textId="77777777" w:rsidR="00F50A81" w:rsidRDefault="00F50A81" w:rsidP="00946C92">
            <w:pPr>
              <w:pStyle w:val="Tabletext"/>
              <w:jc w:val="center"/>
            </w:pPr>
            <w:r>
              <w:t>&lt;−75</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6BE57E" w14:textId="77777777" w:rsidR="00F50A81" w:rsidRDefault="00F50A81" w:rsidP="00946C92">
            <w:pPr>
              <w:pStyle w:val="Tabletext"/>
              <w:jc w:val="center"/>
            </w:pPr>
            <w:r>
              <w:t>−44.5</w:t>
            </w:r>
          </w:p>
        </w:tc>
        <w:tc>
          <w:tcPr>
            <w:tcW w:w="909" w:type="dxa"/>
            <w:tcBorders>
              <w:top w:val="single" w:sz="4" w:space="0" w:color="auto"/>
              <w:left w:val="single" w:sz="4" w:space="0" w:color="auto"/>
              <w:bottom w:val="single" w:sz="4" w:space="0" w:color="auto"/>
              <w:right w:val="single" w:sz="4" w:space="0" w:color="auto"/>
            </w:tcBorders>
            <w:vAlign w:val="center"/>
            <w:hideMark/>
          </w:tcPr>
          <w:p w14:paraId="634FDD1A" w14:textId="77777777" w:rsidR="00F50A81" w:rsidRDefault="00F50A81" w:rsidP="00946C92">
            <w:pPr>
              <w:pStyle w:val="Tabletext"/>
              <w:jc w:val="center"/>
            </w:pPr>
            <w:r>
              <w:t>−22.8</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E20F7B" w14:textId="77777777" w:rsidR="00F50A81" w:rsidRDefault="00F50A81" w:rsidP="00946C92">
            <w:pPr>
              <w:pStyle w:val="Tabletext"/>
              <w:jc w:val="center"/>
            </w:pPr>
            <w:r>
              <w:t>−44.5</w:t>
            </w:r>
          </w:p>
        </w:tc>
        <w:tc>
          <w:tcPr>
            <w:tcW w:w="852" w:type="dxa"/>
            <w:tcBorders>
              <w:top w:val="single" w:sz="4" w:space="0" w:color="auto"/>
              <w:left w:val="single" w:sz="4" w:space="0" w:color="auto"/>
              <w:bottom w:val="single" w:sz="4" w:space="0" w:color="auto"/>
              <w:right w:val="single" w:sz="4" w:space="0" w:color="auto"/>
            </w:tcBorders>
            <w:vAlign w:val="center"/>
            <w:hideMark/>
          </w:tcPr>
          <w:p w14:paraId="40789DC7" w14:textId="77777777" w:rsidR="00F50A81" w:rsidRDefault="00F50A81" w:rsidP="00946C92">
            <w:pPr>
              <w:pStyle w:val="Tabletext"/>
              <w:jc w:val="center"/>
            </w:pPr>
            <w:r>
              <w:t>&lt;−75</w:t>
            </w:r>
            <w:r>
              <w:rPr>
                <w:vertAlign w:val="superscript"/>
              </w:rPr>
              <w:t>(2)</w:t>
            </w:r>
          </w:p>
        </w:tc>
      </w:tr>
      <w:tr w:rsidR="00F50A81" w14:paraId="45CF5C5E"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1AD9807E" w14:textId="77777777" w:rsidR="00F50A81" w:rsidRPr="00B061D0" w:rsidRDefault="00F50A81" w:rsidP="00946C92">
            <w:pPr>
              <w:pStyle w:val="Tabletext"/>
              <w:jc w:val="center"/>
            </w:pPr>
            <w:r w:rsidRPr="00B061D0">
              <w:t>Hybrid mode MA1: TL+SL+ SU+TU</w:t>
            </w:r>
          </w:p>
        </w:tc>
        <w:tc>
          <w:tcPr>
            <w:tcW w:w="2810" w:type="dxa"/>
            <w:tcBorders>
              <w:top w:val="single" w:sz="4" w:space="0" w:color="auto"/>
              <w:left w:val="single" w:sz="4" w:space="0" w:color="auto"/>
              <w:bottom w:val="single" w:sz="4" w:space="0" w:color="auto"/>
              <w:right w:val="single" w:sz="4" w:space="0" w:color="auto"/>
            </w:tcBorders>
            <w:hideMark/>
          </w:tcPr>
          <w:p w14:paraId="252334B9" w14:textId="77777777" w:rsidR="00F50A81" w:rsidRPr="00B061D0" w:rsidRDefault="00F50A81" w:rsidP="00946C92">
            <w:pPr>
              <w:pStyle w:val="Tabletext"/>
              <w:jc w:val="center"/>
            </w:pPr>
            <w:r w:rsidRPr="00B061D0">
              <w:t>Hybrid mode MA1: TL+SL+PL+PU+SU+TU</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AA539B" w14:textId="77777777" w:rsidR="00F50A81" w:rsidRDefault="00F50A81" w:rsidP="00946C92">
            <w:pPr>
              <w:pStyle w:val="Tabletext"/>
              <w:jc w:val="center"/>
            </w:pPr>
            <w:r>
              <w:t>−74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563633" w14:textId="77777777" w:rsidR="00F50A81" w:rsidRDefault="00F50A81" w:rsidP="00946C92">
            <w:pPr>
              <w:pStyle w:val="Tabletext"/>
              <w:jc w:val="center"/>
            </w:pPr>
            <w:r>
              <w:t>−23.2</w:t>
            </w:r>
          </w:p>
        </w:tc>
        <w:tc>
          <w:tcPr>
            <w:tcW w:w="909" w:type="dxa"/>
            <w:tcBorders>
              <w:top w:val="single" w:sz="4" w:space="0" w:color="auto"/>
              <w:left w:val="single" w:sz="4" w:space="0" w:color="auto"/>
              <w:bottom w:val="single" w:sz="4" w:space="0" w:color="auto"/>
              <w:right w:val="single" w:sz="4" w:space="0" w:color="auto"/>
            </w:tcBorders>
            <w:vAlign w:val="center"/>
            <w:hideMark/>
          </w:tcPr>
          <w:p w14:paraId="656A3B03" w14:textId="77777777" w:rsidR="00F50A81" w:rsidRDefault="00F50A81" w:rsidP="00946C92">
            <w:pPr>
              <w:pStyle w:val="Tabletext"/>
              <w:jc w:val="center"/>
            </w:pPr>
            <w:r>
              <w:t>−19</w:t>
            </w:r>
          </w:p>
        </w:tc>
        <w:tc>
          <w:tcPr>
            <w:tcW w:w="900" w:type="dxa"/>
            <w:tcBorders>
              <w:top w:val="single" w:sz="4" w:space="0" w:color="auto"/>
              <w:left w:val="single" w:sz="4" w:space="0" w:color="auto"/>
              <w:bottom w:val="single" w:sz="4" w:space="0" w:color="auto"/>
              <w:right w:val="single" w:sz="4" w:space="0" w:color="auto"/>
            </w:tcBorders>
            <w:vAlign w:val="center"/>
            <w:hideMark/>
          </w:tcPr>
          <w:p w14:paraId="3766BEED" w14:textId="77777777" w:rsidR="00F50A81" w:rsidRDefault="00F50A81" w:rsidP="00946C92">
            <w:pPr>
              <w:pStyle w:val="Tabletext"/>
              <w:jc w:val="center"/>
            </w:pPr>
            <w:r>
              <w:t>−23.2</w:t>
            </w:r>
          </w:p>
        </w:tc>
        <w:tc>
          <w:tcPr>
            <w:tcW w:w="852" w:type="dxa"/>
            <w:tcBorders>
              <w:top w:val="single" w:sz="4" w:space="0" w:color="auto"/>
              <w:left w:val="single" w:sz="4" w:space="0" w:color="auto"/>
              <w:bottom w:val="single" w:sz="4" w:space="0" w:color="auto"/>
              <w:right w:val="single" w:sz="4" w:space="0" w:color="auto"/>
            </w:tcBorders>
            <w:vAlign w:val="center"/>
            <w:hideMark/>
          </w:tcPr>
          <w:p w14:paraId="7BB765F5" w14:textId="77777777" w:rsidR="00F50A81" w:rsidRDefault="00F50A81" w:rsidP="00946C92">
            <w:pPr>
              <w:pStyle w:val="Tabletext"/>
              <w:jc w:val="center"/>
            </w:pPr>
            <w:r>
              <w:t>−74</w:t>
            </w:r>
          </w:p>
        </w:tc>
      </w:tr>
      <w:tr w:rsidR="00F50A81" w14:paraId="626C8403"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3F175F6F" w14:textId="77777777" w:rsidR="00F50A81" w:rsidRPr="00B061D0" w:rsidRDefault="00F50A81" w:rsidP="00946C92">
            <w:pPr>
              <w:pStyle w:val="Tabletext"/>
              <w:jc w:val="center"/>
            </w:pPr>
            <w:r w:rsidRPr="00B061D0">
              <w:t>Hybrid mode MA1: PL+PU</w:t>
            </w:r>
          </w:p>
        </w:tc>
        <w:tc>
          <w:tcPr>
            <w:tcW w:w="2810" w:type="dxa"/>
            <w:tcBorders>
              <w:top w:val="single" w:sz="4" w:space="0" w:color="auto"/>
              <w:left w:val="single" w:sz="4" w:space="0" w:color="auto"/>
              <w:bottom w:val="single" w:sz="4" w:space="0" w:color="auto"/>
              <w:right w:val="single" w:sz="4" w:space="0" w:color="auto"/>
            </w:tcBorders>
            <w:hideMark/>
          </w:tcPr>
          <w:p w14:paraId="7EB504A1" w14:textId="77777777" w:rsidR="00F50A81" w:rsidRPr="00B061D0" w:rsidRDefault="00F50A81" w:rsidP="00946C92">
            <w:pPr>
              <w:pStyle w:val="Tabletext"/>
              <w:jc w:val="center"/>
            </w:pPr>
            <w:r w:rsidRPr="00B061D0">
              <w:t>All-Digital mode MA3: SL+PL+PU+SU</w:t>
            </w:r>
          </w:p>
        </w:tc>
        <w:tc>
          <w:tcPr>
            <w:tcW w:w="900" w:type="dxa"/>
            <w:tcBorders>
              <w:top w:val="single" w:sz="4" w:space="0" w:color="auto"/>
              <w:left w:val="single" w:sz="4" w:space="0" w:color="auto"/>
              <w:bottom w:val="single" w:sz="4" w:space="0" w:color="auto"/>
              <w:right w:val="single" w:sz="4" w:space="0" w:color="auto"/>
            </w:tcBorders>
            <w:vAlign w:val="center"/>
            <w:hideMark/>
          </w:tcPr>
          <w:p w14:paraId="017F967E" w14:textId="77777777" w:rsidR="00F50A81" w:rsidRDefault="00F50A81" w:rsidP="00946C92">
            <w:pPr>
              <w:pStyle w:val="Tabletext"/>
              <w:jc w:val="center"/>
            </w:pPr>
            <w:r>
              <w:t>&lt;−75</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6BD18F2" w14:textId="77777777" w:rsidR="00F50A81" w:rsidRDefault="00F50A81" w:rsidP="00946C92">
            <w:pPr>
              <w:pStyle w:val="Tabletext"/>
              <w:jc w:val="center"/>
            </w:pPr>
            <w:r>
              <w:t>−44.2</w:t>
            </w:r>
          </w:p>
        </w:tc>
        <w:tc>
          <w:tcPr>
            <w:tcW w:w="909" w:type="dxa"/>
            <w:tcBorders>
              <w:top w:val="single" w:sz="4" w:space="0" w:color="auto"/>
              <w:left w:val="single" w:sz="4" w:space="0" w:color="auto"/>
              <w:bottom w:val="single" w:sz="4" w:space="0" w:color="auto"/>
              <w:right w:val="single" w:sz="4" w:space="0" w:color="auto"/>
            </w:tcBorders>
            <w:vAlign w:val="center"/>
            <w:hideMark/>
          </w:tcPr>
          <w:p w14:paraId="6F72C617" w14:textId="77777777" w:rsidR="00F50A81" w:rsidRDefault="00F50A81" w:rsidP="00946C92">
            <w:pPr>
              <w:pStyle w:val="Tabletext"/>
              <w:jc w:val="center"/>
            </w:pPr>
            <w:r>
              <w:t>−28.2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1266551" w14:textId="77777777" w:rsidR="00F50A81" w:rsidRDefault="00F50A81" w:rsidP="00946C92">
            <w:pPr>
              <w:pStyle w:val="Tabletext"/>
              <w:jc w:val="center"/>
            </w:pPr>
            <w:r>
              <w:t>−44.2</w:t>
            </w:r>
          </w:p>
        </w:tc>
        <w:tc>
          <w:tcPr>
            <w:tcW w:w="852" w:type="dxa"/>
            <w:tcBorders>
              <w:top w:val="single" w:sz="4" w:space="0" w:color="auto"/>
              <w:left w:val="single" w:sz="4" w:space="0" w:color="auto"/>
              <w:bottom w:val="single" w:sz="4" w:space="0" w:color="auto"/>
              <w:right w:val="single" w:sz="4" w:space="0" w:color="auto"/>
            </w:tcBorders>
            <w:vAlign w:val="center"/>
            <w:hideMark/>
          </w:tcPr>
          <w:p w14:paraId="5909A785" w14:textId="77777777" w:rsidR="00F50A81" w:rsidRDefault="00F50A81" w:rsidP="00946C92">
            <w:pPr>
              <w:pStyle w:val="Tabletext"/>
              <w:jc w:val="center"/>
            </w:pPr>
            <w:r>
              <w:t>&lt;−75</w:t>
            </w:r>
            <w:r>
              <w:rPr>
                <w:vertAlign w:val="superscript"/>
              </w:rPr>
              <w:t>(2)</w:t>
            </w:r>
          </w:p>
        </w:tc>
      </w:tr>
      <w:tr w:rsidR="00F50A81" w14:paraId="30C36EE8"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78115A1A" w14:textId="77777777" w:rsidR="00F50A81" w:rsidRPr="00B061D0" w:rsidRDefault="00F50A81" w:rsidP="00946C92">
            <w:pPr>
              <w:pStyle w:val="Tabletext"/>
              <w:jc w:val="center"/>
            </w:pPr>
            <w:r w:rsidRPr="00B061D0">
              <w:t>Hybrid mode MA1: TL+SL+ SU+TU</w:t>
            </w:r>
          </w:p>
        </w:tc>
        <w:tc>
          <w:tcPr>
            <w:tcW w:w="2810" w:type="dxa"/>
            <w:tcBorders>
              <w:top w:val="single" w:sz="4" w:space="0" w:color="auto"/>
              <w:left w:val="single" w:sz="4" w:space="0" w:color="auto"/>
              <w:bottom w:val="single" w:sz="4" w:space="0" w:color="auto"/>
              <w:right w:val="single" w:sz="4" w:space="0" w:color="auto"/>
            </w:tcBorders>
            <w:hideMark/>
          </w:tcPr>
          <w:p w14:paraId="4CBA90AE" w14:textId="77777777" w:rsidR="00F50A81" w:rsidRPr="00B061D0" w:rsidRDefault="00F50A81" w:rsidP="00946C92">
            <w:pPr>
              <w:pStyle w:val="Tabletext"/>
              <w:jc w:val="center"/>
            </w:pPr>
            <w:r w:rsidRPr="00B061D0">
              <w:t>All-Digital mode MA3: SL+PL+PU+SU</w:t>
            </w:r>
          </w:p>
        </w:tc>
        <w:tc>
          <w:tcPr>
            <w:tcW w:w="900" w:type="dxa"/>
            <w:tcBorders>
              <w:top w:val="single" w:sz="4" w:space="0" w:color="auto"/>
              <w:left w:val="single" w:sz="4" w:space="0" w:color="auto"/>
              <w:bottom w:val="single" w:sz="4" w:space="0" w:color="auto"/>
              <w:right w:val="single" w:sz="4" w:space="0" w:color="auto"/>
            </w:tcBorders>
            <w:vAlign w:val="center"/>
            <w:hideMark/>
          </w:tcPr>
          <w:p w14:paraId="2C4D3928" w14:textId="77777777" w:rsidR="00F50A81" w:rsidRDefault="00F50A81" w:rsidP="00946C92">
            <w:pPr>
              <w:pStyle w:val="Tabletext"/>
              <w:jc w:val="center"/>
            </w:pPr>
            <w:r>
              <w:t>−74</w:t>
            </w:r>
          </w:p>
        </w:tc>
        <w:tc>
          <w:tcPr>
            <w:tcW w:w="900" w:type="dxa"/>
            <w:tcBorders>
              <w:top w:val="single" w:sz="4" w:space="0" w:color="auto"/>
              <w:left w:val="single" w:sz="4" w:space="0" w:color="auto"/>
              <w:bottom w:val="single" w:sz="4" w:space="0" w:color="auto"/>
              <w:right w:val="single" w:sz="4" w:space="0" w:color="auto"/>
            </w:tcBorders>
            <w:vAlign w:val="center"/>
            <w:hideMark/>
          </w:tcPr>
          <w:p w14:paraId="2996741F" w14:textId="77777777" w:rsidR="00F50A81" w:rsidRDefault="00F50A81" w:rsidP="00946C92">
            <w:pPr>
              <w:pStyle w:val="Tabletext"/>
              <w:jc w:val="center"/>
            </w:pPr>
            <w:r>
              <w:t>−23</w:t>
            </w:r>
          </w:p>
        </w:tc>
        <w:tc>
          <w:tcPr>
            <w:tcW w:w="909" w:type="dxa"/>
            <w:tcBorders>
              <w:top w:val="single" w:sz="4" w:space="0" w:color="auto"/>
              <w:left w:val="single" w:sz="4" w:space="0" w:color="auto"/>
              <w:bottom w:val="single" w:sz="4" w:space="0" w:color="auto"/>
              <w:right w:val="single" w:sz="4" w:space="0" w:color="auto"/>
            </w:tcBorders>
            <w:vAlign w:val="center"/>
            <w:hideMark/>
          </w:tcPr>
          <w:p w14:paraId="0BF192C5" w14:textId="77777777" w:rsidR="00F50A81" w:rsidRDefault="00F50A81" w:rsidP="00946C92">
            <w:pPr>
              <w:pStyle w:val="Tabletext"/>
              <w:jc w:val="center"/>
            </w:pPr>
            <w:r>
              <w:t>−28.5</w:t>
            </w:r>
          </w:p>
        </w:tc>
        <w:tc>
          <w:tcPr>
            <w:tcW w:w="900" w:type="dxa"/>
            <w:tcBorders>
              <w:top w:val="single" w:sz="4" w:space="0" w:color="auto"/>
              <w:left w:val="single" w:sz="4" w:space="0" w:color="auto"/>
              <w:bottom w:val="single" w:sz="4" w:space="0" w:color="auto"/>
              <w:right w:val="single" w:sz="4" w:space="0" w:color="auto"/>
            </w:tcBorders>
            <w:vAlign w:val="center"/>
            <w:hideMark/>
          </w:tcPr>
          <w:p w14:paraId="4D984A4F" w14:textId="77777777" w:rsidR="00F50A81" w:rsidRDefault="00F50A81" w:rsidP="00946C92">
            <w:pPr>
              <w:pStyle w:val="Tabletext"/>
              <w:jc w:val="center"/>
            </w:pPr>
            <w:r>
              <w:t>−23</w:t>
            </w:r>
          </w:p>
        </w:tc>
        <w:tc>
          <w:tcPr>
            <w:tcW w:w="852" w:type="dxa"/>
            <w:tcBorders>
              <w:top w:val="single" w:sz="4" w:space="0" w:color="auto"/>
              <w:left w:val="single" w:sz="4" w:space="0" w:color="auto"/>
              <w:bottom w:val="single" w:sz="4" w:space="0" w:color="auto"/>
              <w:right w:val="single" w:sz="4" w:space="0" w:color="auto"/>
            </w:tcBorders>
            <w:vAlign w:val="center"/>
            <w:hideMark/>
          </w:tcPr>
          <w:p w14:paraId="6667A21F" w14:textId="77777777" w:rsidR="00F50A81" w:rsidRDefault="00F50A81" w:rsidP="00946C92">
            <w:pPr>
              <w:pStyle w:val="Tabletext"/>
              <w:jc w:val="center"/>
            </w:pPr>
            <w:r>
              <w:t>−74</w:t>
            </w:r>
          </w:p>
        </w:tc>
      </w:tr>
      <w:tr w:rsidR="00F50A81" w14:paraId="3DB6F4F2"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5482867B" w14:textId="77777777" w:rsidR="00F50A81" w:rsidRPr="00B061D0" w:rsidRDefault="00F50A81" w:rsidP="00946C92">
            <w:pPr>
              <w:pStyle w:val="Tabletext"/>
              <w:jc w:val="center"/>
            </w:pPr>
            <w:r w:rsidRPr="00B061D0">
              <w:t>All-Digital mode MA3: PL+PU</w:t>
            </w:r>
          </w:p>
        </w:tc>
        <w:tc>
          <w:tcPr>
            <w:tcW w:w="2810" w:type="dxa"/>
            <w:tcBorders>
              <w:top w:val="single" w:sz="4" w:space="0" w:color="auto"/>
              <w:left w:val="single" w:sz="4" w:space="0" w:color="auto"/>
              <w:bottom w:val="single" w:sz="4" w:space="0" w:color="auto"/>
              <w:right w:val="single" w:sz="4" w:space="0" w:color="auto"/>
            </w:tcBorders>
            <w:hideMark/>
          </w:tcPr>
          <w:p w14:paraId="2E6E1279" w14:textId="77777777" w:rsidR="00F50A81" w:rsidRPr="00B061D0" w:rsidRDefault="00F50A81" w:rsidP="00946C92">
            <w:pPr>
              <w:pStyle w:val="Tabletext"/>
              <w:jc w:val="center"/>
            </w:pPr>
            <w:r w:rsidRPr="00B061D0">
              <w:t>All-Digital mode MA3: SL+PL+PU+SU</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C7741D" w14:textId="77777777" w:rsidR="00F50A81" w:rsidRDefault="00F50A81" w:rsidP="00946C92">
            <w:pPr>
              <w:pStyle w:val="Tabletext"/>
              <w:jc w:val="center"/>
            </w:pPr>
            <w:r>
              <w:t>&lt;−75</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31BE534E" w14:textId="77777777" w:rsidR="00F50A81" w:rsidRDefault="00F50A81" w:rsidP="00946C92">
            <w:pPr>
              <w:pStyle w:val="Tabletext"/>
              <w:jc w:val="center"/>
            </w:pPr>
            <w:r>
              <w:t>−59</w:t>
            </w:r>
          </w:p>
        </w:tc>
        <w:tc>
          <w:tcPr>
            <w:tcW w:w="909" w:type="dxa"/>
            <w:tcBorders>
              <w:top w:val="single" w:sz="4" w:space="0" w:color="auto"/>
              <w:left w:val="single" w:sz="4" w:space="0" w:color="auto"/>
              <w:bottom w:val="single" w:sz="4" w:space="0" w:color="auto"/>
              <w:right w:val="single" w:sz="4" w:space="0" w:color="auto"/>
            </w:tcBorders>
            <w:vAlign w:val="center"/>
            <w:hideMark/>
          </w:tcPr>
          <w:p w14:paraId="6D8E97D9" w14:textId="77777777" w:rsidR="00F50A81" w:rsidRDefault="00F50A81" w:rsidP="00946C92">
            <w:pPr>
              <w:pStyle w:val="Tabletext"/>
              <w:jc w:val="center"/>
            </w:pPr>
            <w: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26448BC" w14:textId="77777777" w:rsidR="00F50A81" w:rsidRDefault="00F50A81" w:rsidP="00946C92">
            <w:pPr>
              <w:pStyle w:val="Tabletext"/>
              <w:jc w:val="center"/>
            </w:pPr>
            <w:r>
              <w:t>−59</w:t>
            </w:r>
          </w:p>
        </w:tc>
        <w:tc>
          <w:tcPr>
            <w:tcW w:w="852" w:type="dxa"/>
            <w:tcBorders>
              <w:top w:val="single" w:sz="4" w:space="0" w:color="auto"/>
              <w:left w:val="single" w:sz="4" w:space="0" w:color="auto"/>
              <w:bottom w:val="single" w:sz="4" w:space="0" w:color="auto"/>
              <w:right w:val="single" w:sz="4" w:space="0" w:color="auto"/>
            </w:tcBorders>
            <w:vAlign w:val="center"/>
            <w:hideMark/>
          </w:tcPr>
          <w:p w14:paraId="2C47132A" w14:textId="77777777" w:rsidR="00F50A81" w:rsidRDefault="00F50A81" w:rsidP="00946C92">
            <w:pPr>
              <w:pStyle w:val="Tabletext"/>
              <w:jc w:val="center"/>
            </w:pPr>
            <w:r>
              <w:t>&lt;−75</w:t>
            </w:r>
            <w:r>
              <w:rPr>
                <w:vertAlign w:val="superscript"/>
              </w:rPr>
              <w:t>(2)</w:t>
            </w:r>
          </w:p>
        </w:tc>
      </w:tr>
      <w:tr w:rsidR="00F50A81" w14:paraId="03EE189F" w14:textId="77777777" w:rsidTr="00223DE4">
        <w:trPr>
          <w:jc w:val="center"/>
        </w:trPr>
        <w:tc>
          <w:tcPr>
            <w:tcW w:w="2254" w:type="dxa"/>
            <w:tcBorders>
              <w:top w:val="single" w:sz="4" w:space="0" w:color="auto"/>
              <w:left w:val="single" w:sz="4" w:space="0" w:color="auto"/>
              <w:bottom w:val="single" w:sz="4" w:space="0" w:color="auto"/>
              <w:right w:val="single" w:sz="4" w:space="0" w:color="auto"/>
            </w:tcBorders>
            <w:hideMark/>
          </w:tcPr>
          <w:p w14:paraId="2EDFB4B8" w14:textId="77777777" w:rsidR="00F50A81" w:rsidRPr="00282269" w:rsidRDefault="00F50A81" w:rsidP="00946C92">
            <w:pPr>
              <w:pStyle w:val="Tabletext"/>
              <w:jc w:val="center"/>
              <w:rPr>
                <w:lang w:val="es-ES"/>
              </w:rPr>
            </w:pPr>
            <w:r w:rsidRPr="00282269">
              <w:rPr>
                <w:lang w:val="es-ES"/>
              </w:rPr>
              <w:t>All-Digital mode MA3: SL +SU</w:t>
            </w:r>
          </w:p>
        </w:tc>
        <w:tc>
          <w:tcPr>
            <w:tcW w:w="2810" w:type="dxa"/>
            <w:tcBorders>
              <w:top w:val="single" w:sz="4" w:space="0" w:color="auto"/>
              <w:left w:val="single" w:sz="4" w:space="0" w:color="auto"/>
              <w:bottom w:val="single" w:sz="4" w:space="0" w:color="auto"/>
              <w:right w:val="single" w:sz="4" w:space="0" w:color="auto"/>
            </w:tcBorders>
            <w:hideMark/>
          </w:tcPr>
          <w:p w14:paraId="5724B149" w14:textId="77777777" w:rsidR="00F50A81" w:rsidRPr="00B061D0" w:rsidRDefault="00F50A81" w:rsidP="00946C92">
            <w:pPr>
              <w:pStyle w:val="Tabletext"/>
              <w:jc w:val="center"/>
            </w:pPr>
            <w:r w:rsidRPr="00B061D0">
              <w:t>All-Digital mode MA3: SL+PL+PU+SU</w:t>
            </w:r>
          </w:p>
        </w:tc>
        <w:tc>
          <w:tcPr>
            <w:tcW w:w="900" w:type="dxa"/>
            <w:tcBorders>
              <w:top w:val="single" w:sz="4" w:space="0" w:color="auto"/>
              <w:left w:val="single" w:sz="4" w:space="0" w:color="auto"/>
              <w:bottom w:val="single" w:sz="4" w:space="0" w:color="auto"/>
              <w:right w:val="single" w:sz="4" w:space="0" w:color="auto"/>
            </w:tcBorders>
            <w:vAlign w:val="center"/>
            <w:hideMark/>
          </w:tcPr>
          <w:p w14:paraId="35B2316F" w14:textId="77777777" w:rsidR="00F50A81" w:rsidRDefault="00F50A81" w:rsidP="00946C92">
            <w:pPr>
              <w:pStyle w:val="Tabletext"/>
              <w:jc w:val="center"/>
            </w:pPr>
            <w:r>
              <w:t>&lt;−75</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01F4917" w14:textId="77777777" w:rsidR="00F50A81" w:rsidRDefault="00F50A81" w:rsidP="00946C92">
            <w:pPr>
              <w:pStyle w:val="Tabletext"/>
              <w:jc w:val="center"/>
            </w:pPr>
            <w:r>
              <w:t>−59</w:t>
            </w:r>
          </w:p>
        </w:tc>
        <w:tc>
          <w:tcPr>
            <w:tcW w:w="909" w:type="dxa"/>
            <w:tcBorders>
              <w:top w:val="single" w:sz="4" w:space="0" w:color="auto"/>
              <w:left w:val="single" w:sz="4" w:space="0" w:color="auto"/>
              <w:bottom w:val="single" w:sz="4" w:space="0" w:color="auto"/>
              <w:right w:val="single" w:sz="4" w:space="0" w:color="auto"/>
            </w:tcBorders>
            <w:vAlign w:val="center"/>
            <w:hideMark/>
          </w:tcPr>
          <w:p w14:paraId="1B43C210" w14:textId="77777777" w:rsidR="00F50A81" w:rsidRDefault="00F50A81" w:rsidP="00946C92">
            <w:pPr>
              <w:pStyle w:val="Tabletext"/>
              <w:jc w:val="center"/>
            </w:pPr>
            <w: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17896F7" w14:textId="77777777" w:rsidR="00F50A81" w:rsidRDefault="00F50A81" w:rsidP="00946C92">
            <w:pPr>
              <w:pStyle w:val="Tabletext"/>
              <w:jc w:val="center"/>
            </w:pPr>
            <w:r>
              <w:t>−59</w:t>
            </w:r>
          </w:p>
        </w:tc>
        <w:tc>
          <w:tcPr>
            <w:tcW w:w="852" w:type="dxa"/>
            <w:tcBorders>
              <w:top w:val="single" w:sz="4" w:space="0" w:color="auto"/>
              <w:left w:val="single" w:sz="4" w:space="0" w:color="auto"/>
              <w:bottom w:val="single" w:sz="4" w:space="0" w:color="auto"/>
              <w:right w:val="single" w:sz="4" w:space="0" w:color="auto"/>
            </w:tcBorders>
            <w:vAlign w:val="center"/>
            <w:hideMark/>
          </w:tcPr>
          <w:p w14:paraId="5A442937" w14:textId="77777777" w:rsidR="00F50A81" w:rsidRDefault="00F50A81" w:rsidP="00946C92">
            <w:pPr>
              <w:pStyle w:val="Tabletext"/>
              <w:jc w:val="center"/>
            </w:pPr>
            <w:r>
              <w:t>&lt;−75</w:t>
            </w:r>
            <w:r>
              <w:rPr>
                <w:vertAlign w:val="superscript"/>
              </w:rPr>
              <w:t>(2)</w:t>
            </w:r>
          </w:p>
        </w:tc>
      </w:tr>
      <w:tr w:rsidR="00F50A81" w:rsidRPr="000D7CF1" w14:paraId="580576ED" w14:textId="77777777" w:rsidTr="00223DE4">
        <w:trPr>
          <w:jc w:val="center"/>
        </w:trPr>
        <w:tc>
          <w:tcPr>
            <w:tcW w:w="9525" w:type="dxa"/>
            <w:gridSpan w:val="7"/>
            <w:tcBorders>
              <w:top w:val="single" w:sz="4" w:space="0" w:color="auto"/>
              <w:left w:val="nil"/>
              <w:bottom w:val="nil"/>
              <w:right w:val="nil"/>
            </w:tcBorders>
          </w:tcPr>
          <w:p w14:paraId="603345FB" w14:textId="77777777" w:rsidR="00F50A81" w:rsidRPr="00F6694F" w:rsidRDefault="00F50A81" w:rsidP="00946C92">
            <w:pPr>
              <w:pStyle w:val="Tablelegend"/>
              <w:rPr>
                <w:lang w:val="en-GB"/>
              </w:rPr>
            </w:pPr>
            <w:r w:rsidRPr="00F6694F">
              <w:rPr>
                <w:vertAlign w:val="superscript"/>
                <w:lang w:val="en-GB"/>
              </w:rPr>
              <w:t>(1)</w:t>
            </w:r>
            <w:r w:rsidRPr="00F6694F">
              <w:rPr>
                <w:vertAlign w:val="superscript"/>
                <w:lang w:val="en-GB"/>
              </w:rPr>
              <w:tab/>
            </w:r>
            <w:r w:rsidRPr="00F6694F">
              <w:rPr>
                <w:lang w:val="en-GB"/>
              </w:rPr>
              <w:t>Relative protection values are calculated based on signals spectral characteristics, before considering additional filtering by any chosen receiver filter. Calculations are in reference to the protection requirements for analogue AM.</w:t>
            </w:r>
          </w:p>
          <w:p w14:paraId="2A108D32" w14:textId="77777777" w:rsidR="00F50A81" w:rsidRPr="00F6694F" w:rsidRDefault="00F50A81" w:rsidP="00946C92">
            <w:pPr>
              <w:pStyle w:val="Tablelegend"/>
              <w:rPr>
                <w:lang w:val="en-GB"/>
              </w:rPr>
            </w:pPr>
            <w:r w:rsidRPr="00F6694F">
              <w:rPr>
                <w:vertAlign w:val="superscript"/>
                <w:lang w:val="en-GB"/>
              </w:rPr>
              <w:t>(2)</w:t>
            </w:r>
            <w:r w:rsidRPr="00F6694F">
              <w:rPr>
                <w:vertAlign w:val="superscript"/>
                <w:lang w:val="en-GB"/>
              </w:rPr>
              <w:tab/>
            </w:r>
            <w:r w:rsidRPr="00F6694F">
              <w:rPr>
                <w:lang w:val="en-GB"/>
              </w:rPr>
              <w:t>Results are calculated but are unlikely to be experienced in actuality due to the high range.</w:t>
            </w:r>
          </w:p>
        </w:tc>
      </w:tr>
    </w:tbl>
    <w:p w14:paraId="64B0520A" w14:textId="77777777" w:rsidR="00F50A81" w:rsidRDefault="00F50A81" w:rsidP="00F50A81">
      <w:pPr>
        <w:pStyle w:val="Tablefin"/>
      </w:pPr>
    </w:p>
    <w:p w14:paraId="5B4831B5" w14:textId="77777777" w:rsidR="00F50A81" w:rsidRPr="00F6694F" w:rsidRDefault="00F50A81" w:rsidP="00F50A81">
      <w:pPr>
        <w:rPr>
          <w:lang w:val="en-GB"/>
        </w:rPr>
      </w:pPr>
    </w:p>
    <w:p w14:paraId="7BA7D20E" w14:textId="77777777" w:rsidR="00F50A81" w:rsidRPr="000D7CF1" w:rsidRDefault="00F50A81" w:rsidP="00946C92">
      <w:pPr>
        <w:pStyle w:val="AnnexNoTitle"/>
        <w:rPr>
          <w:lang w:val="en-GB"/>
        </w:rPr>
      </w:pPr>
      <w:r w:rsidRPr="000D7CF1">
        <w:rPr>
          <w:lang w:val="en-GB"/>
        </w:rPr>
        <w:lastRenderedPageBreak/>
        <w:t xml:space="preserve">Annex 1 </w:t>
      </w:r>
      <w:r w:rsidRPr="000D7CF1">
        <w:rPr>
          <w:lang w:val="en-GB"/>
        </w:rPr>
        <w:br/>
      </w:r>
      <w:r w:rsidRPr="000D7CF1">
        <w:rPr>
          <w:lang w:val="en-GB"/>
        </w:rPr>
        <w:br/>
        <w:t xml:space="preserve">Background for calculating minimum useful field strength requirements </w:t>
      </w:r>
      <w:r w:rsidRPr="000D7CF1">
        <w:rPr>
          <w:lang w:val="en-GB"/>
        </w:rPr>
        <w:br/>
        <w:t>for HD Radio system</w:t>
      </w:r>
    </w:p>
    <w:p w14:paraId="7032531A" w14:textId="77777777" w:rsidR="00F50A81" w:rsidRPr="00F6694F" w:rsidRDefault="00F50A81" w:rsidP="00F50A81">
      <w:pPr>
        <w:pStyle w:val="Normalaftertitle"/>
        <w:rPr>
          <w:lang w:val="en-GB"/>
        </w:rPr>
      </w:pPr>
      <w:r w:rsidRPr="00F6694F">
        <w:rPr>
          <w:lang w:val="en-GB"/>
        </w:rPr>
        <w:t xml:space="preserve">For the systems that employ the integrated method for calculating the minimum usable field strength, this </w:t>
      </w:r>
      <w:r w:rsidRPr="00F6694F">
        <w:rPr>
          <w:lang w:val="en-GB" w:eastAsia="zh-CN"/>
        </w:rPr>
        <w:t>Annex</w:t>
      </w:r>
      <w:r w:rsidRPr="00F6694F">
        <w:rPr>
          <w:lang w:val="en-GB"/>
        </w:rPr>
        <w:t xml:space="preserve"> provides the background for the reference calculations, followed by the required steps and expressions.</w:t>
      </w:r>
    </w:p>
    <w:p w14:paraId="55AAFB90" w14:textId="77777777" w:rsidR="00F50A81" w:rsidRPr="00F6694F" w:rsidRDefault="00F50A81" w:rsidP="00F50A81">
      <w:pPr>
        <w:pStyle w:val="Headingb"/>
        <w:rPr>
          <w:lang w:val="en-GB"/>
        </w:rPr>
      </w:pPr>
      <w:r w:rsidRPr="00F6694F">
        <w:rPr>
          <w:lang w:val="en-GB"/>
        </w:rPr>
        <w:t>Background for calculating the actual noise factor at the receiver input</w:t>
      </w:r>
    </w:p>
    <w:p w14:paraId="1B81AB8A" w14:textId="77777777" w:rsidR="00F50A81" w:rsidRPr="00F6694F" w:rsidRDefault="00F50A81" w:rsidP="00F50A81">
      <w:pPr>
        <w:rPr>
          <w:lang w:val="en-GB"/>
        </w:rPr>
      </w:pPr>
      <w:r w:rsidRPr="00F6694F">
        <w:rPr>
          <w:lang w:val="en-GB"/>
        </w:rPr>
        <w:t xml:space="preserve">Receiver sensitivity, being the minimum required signal field strength at the receiver antenna (E) is expressed as a function of the required pre-detection SNR (or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For a given signal field strength E (µV/m) impinging upon the antenna, the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exhibited at the receiver input is expressed as a function of the field strength, the antenna effective length h</w:t>
      </w:r>
      <w:r w:rsidRPr="00F6694F">
        <w:rPr>
          <w:vertAlign w:val="subscript"/>
          <w:lang w:val="en-GB"/>
        </w:rPr>
        <w:t>e</w:t>
      </w:r>
      <w:r w:rsidRPr="00F6694F">
        <w:rPr>
          <w:lang w:val="en-GB"/>
        </w:rPr>
        <w:t>(f), the transfer function of the antenna circuit (matched) filter H</w:t>
      </w:r>
      <w:r w:rsidRPr="00F6694F">
        <w:rPr>
          <w:vertAlign w:val="subscript"/>
          <w:lang w:val="en-GB"/>
        </w:rPr>
        <w:t>a</w:t>
      </w:r>
      <w:r w:rsidRPr="00F6694F">
        <w:rPr>
          <w:lang w:val="en-GB"/>
        </w:rPr>
        <w:t>(f), and the sum of noise sources comprising N</w:t>
      </w:r>
      <w:r w:rsidRPr="00F6694F">
        <w:rPr>
          <w:vertAlign w:val="subscript"/>
          <w:lang w:val="en-GB"/>
        </w:rPr>
        <w:t>0</w:t>
      </w:r>
      <w:r w:rsidRPr="00F6694F">
        <w:rPr>
          <w:lang w:val="en-GB"/>
        </w:rPr>
        <w:t>.</w:t>
      </w:r>
    </w:p>
    <w:p w14:paraId="589E9A02" w14:textId="77777777" w:rsidR="00F50A81" w:rsidRPr="00F6694F" w:rsidRDefault="00F50A81" w:rsidP="00F50A81">
      <w:pPr>
        <w:rPr>
          <w:lang w:val="en-GB"/>
        </w:rPr>
      </w:pPr>
      <w:r w:rsidRPr="00F6694F">
        <w:rPr>
          <w:lang w:val="en-GB"/>
        </w:rPr>
        <w:t xml:space="preserve">For a short monopole antenna of length </w:t>
      </w:r>
      <w:r w:rsidRPr="00F6694F">
        <w:rPr>
          <w:i/>
          <w:lang w:val="en-GB"/>
        </w:rPr>
        <w:t>h</w:t>
      </w:r>
      <w:r w:rsidRPr="00F6694F">
        <w:rPr>
          <w:lang w:val="en-GB"/>
        </w:rPr>
        <w:t xml:space="preserve"> relative to wavelength </w:t>
      </w:r>
      <w:r>
        <w:t>λ</w:t>
      </w:r>
      <w:r w:rsidRPr="00F6694F">
        <w:rPr>
          <w:lang w:val="en-GB"/>
        </w:rPr>
        <w:t xml:space="preserve"> (</w:t>
      </w:r>
      <w:r w:rsidRPr="00F6694F">
        <w:rPr>
          <w:i/>
          <w:lang w:val="en-GB"/>
        </w:rPr>
        <w:t>h</w:t>
      </w:r>
      <w:r w:rsidRPr="00F6694F">
        <w:rPr>
          <w:lang w:val="en-GB"/>
        </w:rPr>
        <w:t xml:space="preserve"> &lt;&lt; </w:t>
      </w:r>
      <w:r>
        <w:t>λ</w:t>
      </w:r>
      <w:r w:rsidRPr="00F6694F">
        <w:rPr>
          <w:lang w:val="en-GB"/>
        </w:rPr>
        <w:t>) (over a ‘sufficient’ ground plane), the indicated relationship (Recommendation ITU-R P.372) between the noise field strength and the antenna noise factor is given by:</w:t>
      </w:r>
    </w:p>
    <w:p w14:paraId="57872680" w14:textId="2C8B67AA" w:rsidR="00F50A81" w:rsidRPr="00F6694F" w:rsidRDefault="00F50A81" w:rsidP="00F50A81">
      <w:pPr>
        <w:pStyle w:val="Equation"/>
        <w:rPr>
          <w:lang w:val="en-GB"/>
        </w:rPr>
      </w:pPr>
      <w:r w:rsidRPr="00F6694F">
        <w:rPr>
          <w:lang w:val="en-GB"/>
        </w:rPr>
        <w:tab/>
      </w:r>
      <w:r w:rsidRPr="00F6694F">
        <w:rPr>
          <w:lang w:val="en-GB"/>
        </w:rPr>
        <w:tab/>
      </w:r>
      <w:r>
        <w:rPr>
          <w:position w:val="-12"/>
        </w:rPr>
        <w:object w:dxaOrig="4320" w:dyaOrig="375" w14:anchorId="4AAF6A82">
          <v:shape id="_x0000_i1045" type="#_x0000_t75" style="width:3in;height:18.15pt" o:ole="">
            <v:imagedata r:id="rId28" o:title=""/>
          </v:shape>
          <o:OLEObject Type="Embed" ProgID="Equation.3" ShapeID="_x0000_i1045" DrawAspect="Content" ObjectID="_1644932291" r:id="rId65"/>
        </w:object>
      </w:r>
      <w:r w:rsidRPr="00F6694F">
        <w:rPr>
          <w:lang w:val="en-GB"/>
        </w:rPr>
        <w:t xml:space="preserve">   dBµV/m</w:t>
      </w:r>
      <w:r w:rsidRPr="00F6694F">
        <w:rPr>
          <w:lang w:val="en-GB"/>
        </w:rPr>
        <w:tab/>
        <w:t>(1</w:t>
      </w:r>
      <w:r w:rsidR="00B57C8C">
        <w:rPr>
          <w:lang w:val="en-GB"/>
        </w:rPr>
        <w:t>8</w:t>
      </w:r>
      <w:r w:rsidRPr="00F6694F">
        <w:rPr>
          <w:lang w:val="en-GB"/>
        </w:rPr>
        <w:t>)</w:t>
      </w:r>
    </w:p>
    <w:p w14:paraId="76DCEC4A" w14:textId="77777777" w:rsidR="00F50A81" w:rsidRPr="00F6694F" w:rsidRDefault="00F50A81" w:rsidP="00F50A81">
      <w:pPr>
        <w:rPr>
          <w:lang w:val="en-GB"/>
        </w:rPr>
      </w:pPr>
      <w:r w:rsidRPr="00F6694F">
        <w:rPr>
          <w:lang w:val="en-GB"/>
        </w:rPr>
        <w:t xml:space="preserve">And for a reference point of </w:t>
      </w:r>
      <w:r w:rsidRPr="00946C92">
        <w:rPr>
          <w:i/>
          <w:iCs/>
          <w:lang w:val="en-GB"/>
        </w:rPr>
        <w:t>f</w:t>
      </w:r>
      <w:r w:rsidRPr="00F6694F">
        <w:rPr>
          <w:lang w:val="en-GB"/>
        </w:rPr>
        <w:t xml:space="preserve"> = 1 MHz; </w:t>
      </w:r>
      <w:r w:rsidRPr="00946C92">
        <w:rPr>
          <w:i/>
          <w:iCs/>
          <w:lang w:val="en-GB"/>
        </w:rPr>
        <w:t>b</w:t>
      </w:r>
      <w:r w:rsidRPr="00F6694F">
        <w:rPr>
          <w:lang w:val="en-GB"/>
        </w:rPr>
        <w:t xml:space="preserve"> = 10 kHz:</w:t>
      </w:r>
    </w:p>
    <w:p w14:paraId="1461D363" w14:textId="5E887350" w:rsidR="00F50A81" w:rsidRPr="00F6694F" w:rsidRDefault="00F50A81" w:rsidP="00F50A81">
      <w:pPr>
        <w:pStyle w:val="Equation"/>
        <w:rPr>
          <w:lang w:val="en-GB"/>
        </w:rPr>
      </w:pPr>
      <w:r w:rsidRPr="00F6694F">
        <w:rPr>
          <w:lang w:val="en-GB"/>
        </w:rPr>
        <w:tab/>
      </w:r>
      <w:r w:rsidRPr="00F6694F">
        <w:rPr>
          <w:lang w:val="en-GB"/>
        </w:rPr>
        <w:tab/>
      </w:r>
      <w:r w:rsidRPr="00E62A2C">
        <w:object w:dxaOrig="1440" w:dyaOrig="375" w14:anchorId="4695E17B">
          <v:shape id="_x0000_i1046" type="#_x0000_t75" style="width:1in;height:18.15pt" o:ole="">
            <v:imagedata r:id="rId66" o:title=""/>
          </v:shape>
          <o:OLEObject Type="Embed" ProgID="Equation.3" ShapeID="_x0000_i1046" DrawAspect="Content" ObjectID="_1644932292" r:id="rId67"/>
        </w:object>
      </w:r>
      <w:r w:rsidRPr="00F6694F">
        <w:rPr>
          <w:lang w:val="en-GB"/>
        </w:rPr>
        <w:t xml:space="preserve"> dBµV/m</w:t>
      </w:r>
      <w:r w:rsidRPr="00F6694F">
        <w:rPr>
          <w:lang w:val="en-GB"/>
        </w:rPr>
        <w:tab/>
        <w:t>(1</w:t>
      </w:r>
      <w:r w:rsidR="00B57C8C">
        <w:rPr>
          <w:lang w:val="en-GB"/>
        </w:rPr>
        <w:t>9</w:t>
      </w:r>
      <w:r w:rsidRPr="00F6694F">
        <w:rPr>
          <w:lang w:val="en-GB"/>
        </w:rPr>
        <w:t>)</w:t>
      </w:r>
    </w:p>
    <w:p w14:paraId="07F7443A" w14:textId="77777777" w:rsidR="00F50A81" w:rsidRPr="00F6694F" w:rsidRDefault="00F50A81" w:rsidP="00F50A81">
      <w:pPr>
        <w:rPr>
          <w:lang w:val="en-GB"/>
        </w:rPr>
      </w:pPr>
      <w:r w:rsidRPr="00F6694F">
        <w:rPr>
          <w:lang w:val="en-GB"/>
        </w:rPr>
        <w:t>However, the indicated noise field is at the antenna. It is then transformed to noise voltage at the receiver input. The transformation is done by the receiver antenna circuit that is represented by the antenna factor (AF) (as resulting from the antenna effective length h</w:t>
      </w:r>
      <w:r w:rsidRPr="00F6694F">
        <w:rPr>
          <w:vertAlign w:val="subscript"/>
          <w:lang w:val="en-GB"/>
        </w:rPr>
        <w:t>e</w:t>
      </w:r>
      <w:r w:rsidRPr="00F6694F">
        <w:rPr>
          <w:lang w:val="en-GB"/>
        </w:rPr>
        <w:t>(f), and the transfer function H</w:t>
      </w:r>
      <w:r w:rsidRPr="00F6694F">
        <w:rPr>
          <w:vertAlign w:val="subscript"/>
          <w:lang w:val="en-GB"/>
        </w:rPr>
        <w:t>a</w:t>
      </w:r>
      <w:r w:rsidRPr="00F6694F">
        <w:rPr>
          <w:lang w:val="en-GB"/>
        </w:rPr>
        <w:t>(f)). The transformation can then be expressed by the antenna factor (AF) and by the actual noise factor at the receiver input.</w:t>
      </w:r>
    </w:p>
    <w:p w14:paraId="34010E95" w14:textId="2709C1BC" w:rsidR="00F50A81" w:rsidRPr="00F6694F" w:rsidRDefault="00F50A81" w:rsidP="00F50A81">
      <w:pPr>
        <w:pStyle w:val="Equation"/>
        <w:rPr>
          <w:lang w:val="en-GB"/>
        </w:rPr>
      </w:pPr>
      <w:r w:rsidRPr="00F6694F">
        <w:rPr>
          <w:lang w:val="en-GB"/>
        </w:rPr>
        <w:tab/>
      </w:r>
      <w:r w:rsidRPr="00F6694F">
        <w:rPr>
          <w:lang w:val="en-GB"/>
        </w:rPr>
        <w:tab/>
      </w:r>
      <w:r>
        <w:rPr>
          <w:position w:val="-12"/>
        </w:rPr>
        <w:object w:dxaOrig="3030" w:dyaOrig="375" w14:anchorId="7EF806DE">
          <v:shape id="_x0000_i1047" type="#_x0000_t75" style="width:151.5pt;height:18.15pt" o:ole="">
            <v:imagedata r:id="rId68" o:title=""/>
          </v:shape>
          <o:OLEObject Type="Embed" ProgID="Equation.3" ShapeID="_x0000_i1047" DrawAspect="Content" ObjectID="_1644932293" r:id="rId69"/>
        </w:object>
      </w:r>
      <w:r w:rsidRPr="00F6694F">
        <w:rPr>
          <w:lang w:val="en-GB"/>
        </w:rPr>
        <w:t xml:space="preserve"> dBµV/m</w:t>
      </w:r>
      <w:r w:rsidRPr="00F6694F">
        <w:rPr>
          <w:lang w:val="en-GB"/>
        </w:rPr>
        <w:tab/>
        <w:t>(</w:t>
      </w:r>
      <w:r w:rsidR="00B57C8C">
        <w:rPr>
          <w:lang w:val="en-GB"/>
        </w:rPr>
        <w:t>20</w:t>
      </w:r>
      <w:r w:rsidRPr="00F6694F">
        <w:rPr>
          <w:lang w:val="en-GB"/>
        </w:rPr>
        <w:t>)</w:t>
      </w:r>
    </w:p>
    <w:p w14:paraId="279935BC" w14:textId="30FDEC67" w:rsidR="00F50A81" w:rsidRPr="00F6694F" w:rsidRDefault="00F50A81" w:rsidP="00F50A81">
      <w:pPr>
        <w:tabs>
          <w:tab w:val="center" w:pos="4860"/>
          <w:tab w:val="right" w:pos="9540"/>
        </w:tabs>
        <w:rPr>
          <w:lang w:val="en-GB"/>
        </w:rPr>
      </w:pPr>
      <w:r w:rsidRPr="00F6694F">
        <w:rPr>
          <w:lang w:val="en-GB"/>
        </w:rPr>
        <w:t>where equation (</w:t>
      </w:r>
      <w:r w:rsidR="00B57C8C">
        <w:rPr>
          <w:lang w:val="en-GB"/>
        </w:rPr>
        <w:t>20</w:t>
      </w:r>
      <w:r w:rsidRPr="00F6694F">
        <w:rPr>
          <w:lang w:val="en-GB"/>
        </w:rPr>
        <w:t>) is referenced at the receiver input.</w:t>
      </w:r>
    </w:p>
    <w:p w14:paraId="3BAF2B57" w14:textId="77777777" w:rsidR="00F50A81" w:rsidRPr="00F6694F" w:rsidRDefault="00F50A81" w:rsidP="00F50A81">
      <w:pPr>
        <w:rPr>
          <w:lang w:val="en-GB"/>
        </w:rPr>
      </w:pPr>
      <w:r w:rsidRPr="00F6694F">
        <w:rPr>
          <w:lang w:val="en-GB"/>
        </w:rPr>
        <w:t>The actual noise factor at the receiver input:</w:t>
      </w:r>
    </w:p>
    <w:p w14:paraId="4A1E6B5E" w14:textId="7942C182" w:rsidR="00F50A81" w:rsidRPr="00F6694F" w:rsidRDefault="00F50A81" w:rsidP="00F50A81">
      <w:pPr>
        <w:pStyle w:val="Equation"/>
        <w:rPr>
          <w:lang w:val="en-GB"/>
        </w:rPr>
      </w:pPr>
      <w:r w:rsidRPr="00F6694F">
        <w:rPr>
          <w:lang w:val="en-GB"/>
        </w:rPr>
        <w:tab/>
      </w:r>
      <w:r w:rsidRPr="00F6694F">
        <w:rPr>
          <w:lang w:val="en-GB"/>
        </w:rPr>
        <w:tab/>
      </w:r>
      <w:r>
        <w:object w:dxaOrig="2355" w:dyaOrig="375" w14:anchorId="0C2C7507">
          <v:shape id="_x0000_i1048" type="#_x0000_t75" style="width:117.1pt;height:18.15pt" o:ole="">
            <v:imagedata r:id="rId70" o:title=""/>
          </v:shape>
          <o:OLEObject Type="Embed" ProgID="Equation.3" ShapeID="_x0000_i1048" DrawAspect="Content" ObjectID="_1644932294" r:id="rId71"/>
        </w:object>
      </w:r>
      <w:r w:rsidRPr="00F6694F">
        <w:rPr>
          <w:lang w:val="en-GB"/>
        </w:rPr>
        <w:t xml:space="preserve"> dB</w:t>
      </w:r>
      <w:r w:rsidRPr="00F6694F">
        <w:rPr>
          <w:lang w:val="en-GB"/>
        </w:rPr>
        <w:tab/>
        <w:t>(2</w:t>
      </w:r>
      <w:r w:rsidR="00B57C8C">
        <w:rPr>
          <w:lang w:val="en-GB"/>
        </w:rPr>
        <w:t>1</w:t>
      </w:r>
      <w:r w:rsidRPr="00F6694F">
        <w:rPr>
          <w:lang w:val="en-GB"/>
        </w:rPr>
        <w:t>)</w:t>
      </w:r>
    </w:p>
    <w:p w14:paraId="0C09C8EC" w14:textId="77777777" w:rsidR="00F50A81" w:rsidRPr="00F6694F" w:rsidRDefault="00F50A81" w:rsidP="00F50A81">
      <w:pPr>
        <w:rPr>
          <w:lang w:val="en-GB"/>
        </w:rPr>
      </w:pPr>
      <w:r w:rsidRPr="00F6694F">
        <w:rPr>
          <w:lang w:val="en-GB"/>
        </w:rPr>
        <w:t>The actual noise factor can be calculated for specific cases where the receiver antenna circuit is defined.</w:t>
      </w:r>
    </w:p>
    <w:p w14:paraId="6E6DBC0E" w14:textId="77777777" w:rsidR="00F50A81" w:rsidRPr="00F6694F" w:rsidRDefault="00F50A81" w:rsidP="00F50A81">
      <w:pPr>
        <w:rPr>
          <w:lang w:val="en-GB"/>
        </w:rPr>
      </w:pPr>
      <w:r w:rsidRPr="00F6694F">
        <w:rPr>
          <w:lang w:val="en-GB"/>
        </w:rPr>
        <w:t>For reference only, three typical receiver antennas were chosen as indicated in § 3. Then, the HD Radio broadcasting-specific integrated method has been used for calculating the actual receiver noise factor. The results are indicated in Table 5.</w:t>
      </w:r>
    </w:p>
    <w:p w14:paraId="02D45961" w14:textId="77777777" w:rsidR="00F50A81" w:rsidRPr="00F6694F" w:rsidRDefault="00F50A81" w:rsidP="00F50A81">
      <w:pPr>
        <w:pStyle w:val="Headingb"/>
        <w:rPr>
          <w:lang w:val="en-GB"/>
        </w:rPr>
      </w:pPr>
      <w:r w:rsidRPr="00F6694F">
        <w:rPr>
          <w:lang w:val="en-GB"/>
        </w:rPr>
        <w:t>Determining the minimum usable field strength using ITU noise related data</w:t>
      </w:r>
    </w:p>
    <w:p w14:paraId="27758E1F" w14:textId="77777777" w:rsidR="00F50A81" w:rsidRPr="00F6694F" w:rsidRDefault="00F50A81" w:rsidP="00F50A81">
      <w:pPr>
        <w:rPr>
          <w:lang w:val="en-GB"/>
        </w:rPr>
      </w:pPr>
      <w:r w:rsidRPr="00F6694F">
        <w:rPr>
          <w:lang w:val="en-GB"/>
        </w:rPr>
        <w:t xml:space="preserve">For each system configuration and for each reception mode, the applicable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is defined.</w:t>
      </w:r>
    </w:p>
    <w:p w14:paraId="63D9F15C" w14:textId="77777777" w:rsidR="00F50A81" w:rsidRPr="00F6694F" w:rsidRDefault="00F50A81" w:rsidP="00F50A81">
      <w:pPr>
        <w:rPr>
          <w:lang w:val="en-GB"/>
        </w:rPr>
      </w:pPr>
      <w:r w:rsidRPr="00F6694F">
        <w:rPr>
          <w:lang w:val="en-GB"/>
        </w:rPr>
        <w:t xml:space="preserve">The minimum usable field strength based on SNR and ITU related noise field </w:t>
      </w:r>
      <w:r w:rsidRPr="00F6694F">
        <w:rPr>
          <w:b/>
          <w:i/>
          <w:lang w:val="en-GB"/>
        </w:rPr>
        <w:t>E</w:t>
      </w:r>
      <w:r w:rsidRPr="00F6694F">
        <w:rPr>
          <w:b/>
          <w:i/>
          <w:vertAlign w:val="subscript"/>
          <w:lang w:val="en-GB"/>
        </w:rPr>
        <w:t>n</w:t>
      </w:r>
      <w:r w:rsidRPr="00F6694F">
        <w:rPr>
          <w:lang w:val="en-GB"/>
        </w:rPr>
        <w:t>:</w:t>
      </w:r>
    </w:p>
    <w:p w14:paraId="3B0D4CCF" w14:textId="6E86BE21" w:rsidR="00F50A81" w:rsidRPr="00F6694F" w:rsidRDefault="00F50A81" w:rsidP="00F50A81">
      <w:pPr>
        <w:pStyle w:val="Equation"/>
        <w:rPr>
          <w:lang w:val="en-GB"/>
        </w:rPr>
      </w:pPr>
      <w:r w:rsidRPr="00F6694F">
        <w:rPr>
          <w:lang w:val="en-GB"/>
        </w:rPr>
        <w:tab/>
      </w:r>
      <w:r w:rsidRPr="00F6694F">
        <w:rPr>
          <w:lang w:val="en-GB"/>
        </w:rPr>
        <w:tab/>
      </w:r>
      <w:r>
        <w:object w:dxaOrig="2205" w:dyaOrig="375" w14:anchorId="2092431E">
          <v:shape id="_x0000_i1049" type="#_x0000_t75" style="width:110.8pt;height:18.15pt" o:ole="">
            <v:imagedata r:id="rId72" o:title=""/>
          </v:shape>
          <o:OLEObject Type="Embed" ProgID="Equation.3" ShapeID="_x0000_i1049" DrawAspect="Content" ObjectID="_1644932295" r:id="rId73"/>
        </w:object>
      </w:r>
      <w:r w:rsidRPr="00F6694F">
        <w:rPr>
          <w:lang w:val="en-GB"/>
        </w:rPr>
        <w:tab/>
        <w:t>(2</w:t>
      </w:r>
      <w:r w:rsidR="00B57C8C">
        <w:rPr>
          <w:lang w:val="en-GB"/>
        </w:rPr>
        <w:t>2</w:t>
      </w:r>
      <w:r w:rsidRPr="00F6694F">
        <w:rPr>
          <w:lang w:val="en-GB"/>
        </w:rPr>
        <w:t>)</w:t>
      </w:r>
    </w:p>
    <w:p w14:paraId="08487ABE" w14:textId="7926C342" w:rsidR="00F50A81" w:rsidRPr="00F6694F" w:rsidRDefault="00F50A81" w:rsidP="00F50A81">
      <w:pPr>
        <w:spacing w:after="240"/>
        <w:rPr>
          <w:lang w:val="en-GB"/>
        </w:rPr>
      </w:pPr>
      <w:r w:rsidRPr="00F6694F">
        <w:rPr>
          <w:lang w:val="en-GB"/>
        </w:rPr>
        <w:t>Using the conversion definitions as provided in Annex 1 (related to analogue signal bandwidth of 10</w:t>
      </w:r>
      <w:r w:rsidR="00946C92">
        <w:rPr>
          <w:lang w:val="en-GB"/>
        </w:rPr>
        <w:t> </w:t>
      </w:r>
      <w:r w:rsidRPr="00F6694F">
        <w:rPr>
          <w:lang w:val="en-GB"/>
        </w:rPr>
        <w:t>kHz), the minimum usable field strength is:</w:t>
      </w:r>
    </w:p>
    <w:p w14:paraId="5F9980D2" w14:textId="6B021F63" w:rsidR="00F50A81" w:rsidRPr="00F6694F" w:rsidRDefault="00F50A81" w:rsidP="00F50A81">
      <w:pPr>
        <w:pStyle w:val="Equation"/>
        <w:rPr>
          <w:lang w:val="en-GB"/>
        </w:rPr>
      </w:pPr>
      <w:r w:rsidRPr="00F6694F">
        <w:rPr>
          <w:lang w:val="en-GB"/>
        </w:rPr>
        <w:lastRenderedPageBreak/>
        <w:tab/>
      </w:r>
      <w:r w:rsidRPr="00F6694F">
        <w:rPr>
          <w:lang w:val="en-GB"/>
        </w:rPr>
        <w:tab/>
      </w:r>
      <w:r w:rsidRPr="00DB1B4B">
        <w:rPr>
          <w:position w:val="-12"/>
        </w:rPr>
        <w:object w:dxaOrig="3300" w:dyaOrig="360" w14:anchorId="2625AADE">
          <v:shape id="_x0000_i1050" type="#_x0000_t75" style="width:164.65pt;height:18.15pt" o:ole="">
            <v:imagedata r:id="rId74" o:title=""/>
          </v:shape>
          <o:OLEObject Type="Embed" ProgID="Equation.DSMT4" ShapeID="_x0000_i1050" DrawAspect="Content" ObjectID="_1644932296" r:id="rId75"/>
        </w:object>
      </w:r>
      <w:r w:rsidRPr="00F6694F">
        <w:rPr>
          <w:lang w:val="en-GB"/>
        </w:rPr>
        <w:tab/>
        <w:t>(2</w:t>
      </w:r>
      <w:r w:rsidR="00B57C8C">
        <w:rPr>
          <w:lang w:val="en-GB"/>
        </w:rPr>
        <w:t>3</w:t>
      </w:r>
      <w:r w:rsidRPr="00F6694F">
        <w:rPr>
          <w:lang w:val="en-GB"/>
        </w:rPr>
        <w:t>)</w:t>
      </w:r>
    </w:p>
    <w:p w14:paraId="1EEFE22A" w14:textId="77777777" w:rsidR="00F50A81" w:rsidRPr="00F6694F" w:rsidRDefault="00F50A81" w:rsidP="00F50A81">
      <w:pPr>
        <w:spacing w:after="240"/>
        <w:rPr>
          <w:lang w:val="en-GB"/>
        </w:rPr>
      </w:pPr>
      <w:r w:rsidRPr="00F6694F">
        <w:rPr>
          <w:lang w:val="en-GB"/>
        </w:rPr>
        <w:t xml:space="preserve">where </w:t>
      </w:r>
      <w:bookmarkStart w:id="8" w:name="_Hlk9600192"/>
      <w:r w:rsidRPr="00F6694F">
        <w:rPr>
          <w:i/>
          <w:lang w:val="en-GB"/>
        </w:rPr>
        <w:t>L</w:t>
      </w:r>
      <w:r w:rsidRPr="00F6694F">
        <w:rPr>
          <w:i/>
          <w:vertAlign w:val="subscript"/>
          <w:lang w:val="en-GB"/>
        </w:rPr>
        <w:t>x</w:t>
      </w:r>
      <w:r w:rsidRPr="00F6694F">
        <w:rPr>
          <w:lang w:val="en-GB"/>
        </w:rPr>
        <w:t xml:space="preserve"> is the relevant power ratios (</w:t>
      </w:r>
      <w:r w:rsidRPr="00F6694F">
        <w:rPr>
          <w:i/>
          <w:lang w:val="en-GB"/>
        </w:rPr>
        <w:t>L</w:t>
      </w:r>
      <w:r w:rsidRPr="00F6694F">
        <w:rPr>
          <w:rFonts w:ascii="Times New Roman Bold" w:hAnsi="Times New Roman Bold"/>
          <w:i/>
          <w:vertAlign w:val="subscript"/>
          <w:lang w:val="en-GB"/>
        </w:rPr>
        <w:t>p</w:t>
      </w:r>
      <w:r w:rsidRPr="00F6694F">
        <w:rPr>
          <w:lang w:val="en-GB"/>
        </w:rPr>
        <w:t xml:space="preserve">, </w:t>
      </w:r>
      <w:r w:rsidRPr="00F6694F">
        <w:rPr>
          <w:i/>
          <w:lang w:val="en-GB"/>
        </w:rPr>
        <w:t>L</w:t>
      </w:r>
      <w:r w:rsidRPr="00F6694F">
        <w:rPr>
          <w:rFonts w:ascii="Times New Roman Bold" w:hAnsi="Times New Roman Bold"/>
          <w:i/>
          <w:vertAlign w:val="subscript"/>
          <w:lang w:val="en-GB"/>
        </w:rPr>
        <w:t>s</w:t>
      </w:r>
      <w:r w:rsidRPr="00F6694F">
        <w:rPr>
          <w:lang w:val="en-GB"/>
        </w:rPr>
        <w:t xml:space="preserve">, </w:t>
      </w:r>
      <w:r w:rsidRPr="00F6694F">
        <w:rPr>
          <w:i/>
          <w:lang w:val="en-GB"/>
        </w:rPr>
        <w:t>L</w:t>
      </w:r>
      <w:r w:rsidRPr="00F6694F">
        <w:rPr>
          <w:rFonts w:ascii="Times New Roman Bold" w:hAnsi="Times New Roman Bold"/>
          <w:i/>
          <w:vertAlign w:val="subscript"/>
          <w:lang w:val="en-GB"/>
        </w:rPr>
        <w:t>st</w:t>
      </w:r>
      <w:r w:rsidRPr="00F6694F">
        <w:rPr>
          <w:lang w:val="en-GB"/>
        </w:rPr>
        <w:t>) as indicated in § 4</w:t>
      </w:r>
      <w:bookmarkEnd w:id="8"/>
      <w:r w:rsidRPr="00F6694F">
        <w:rPr>
          <w:lang w:val="en-GB"/>
        </w:rPr>
        <w:t>.</w:t>
      </w:r>
    </w:p>
    <w:p w14:paraId="73C431FB" w14:textId="77777777" w:rsidR="00F50A81" w:rsidRPr="00F6694F" w:rsidRDefault="00F50A81" w:rsidP="00F50A81">
      <w:pPr>
        <w:pStyle w:val="Headingb"/>
        <w:rPr>
          <w:lang w:val="en-GB"/>
        </w:rPr>
      </w:pPr>
      <w:r w:rsidRPr="00F6694F">
        <w:rPr>
          <w:lang w:val="en-GB"/>
        </w:rPr>
        <w:t>Determining the minimum usable field strength using receiver practice integrated method</w:t>
      </w:r>
    </w:p>
    <w:p w14:paraId="48BE6A63" w14:textId="77777777" w:rsidR="00F50A81" w:rsidRPr="00F6694F" w:rsidRDefault="00F50A81" w:rsidP="00F50A81">
      <w:pPr>
        <w:rPr>
          <w:lang w:val="en-GB"/>
        </w:rPr>
      </w:pPr>
      <w:r w:rsidRPr="00F6694F">
        <w:rPr>
          <w:lang w:val="en-GB"/>
        </w:rPr>
        <w:t>The integrated method considers the actual receiver input noise factor (and noise field strength), specific margins related to the reception modes, and implementation losses.</w:t>
      </w:r>
    </w:p>
    <w:p w14:paraId="4C0429B6" w14:textId="77D4415A" w:rsidR="00F50A81" w:rsidRPr="00F6694F" w:rsidRDefault="00F50A81" w:rsidP="00F50A81">
      <w:pPr>
        <w:rPr>
          <w:lang w:val="en-GB"/>
        </w:rPr>
      </w:pPr>
      <w:r w:rsidRPr="00F6694F">
        <w:rPr>
          <w:lang w:val="en-GB"/>
        </w:rPr>
        <w:t>Using the general format in equation (</w:t>
      </w:r>
      <w:r w:rsidR="00B57C8C">
        <w:rPr>
          <w:lang w:val="en-GB"/>
        </w:rPr>
        <w:t>22</w:t>
      </w:r>
      <w:r w:rsidRPr="00F6694F">
        <w:rPr>
          <w:lang w:val="en-GB"/>
        </w:rPr>
        <w:t>), in addition to the factors indicated for this specific method, the expression for calculating minimum usable field strength is:</w:t>
      </w:r>
    </w:p>
    <w:p w14:paraId="56C10B79" w14:textId="7903A45D" w:rsidR="00F50A81" w:rsidRPr="00F6694F" w:rsidRDefault="00F50A81" w:rsidP="00F50A81">
      <w:pPr>
        <w:pStyle w:val="Equation"/>
        <w:rPr>
          <w:lang w:val="en-GB"/>
        </w:rPr>
      </w:pPr>
      <w:r w:rsidRPr="00F6694F">
        <w:rPr>
          <w:lang w:val="en-GB"/>
        </w:rPr>
        <w:tab/>
      </w:r>
      <w:r w:rsidRPr="00F6694F">
        <w:rPr>
          <w:lang w:val="en-GB"/>
        </w:rPr>
        <w:tab/>
      </w:r>
      <w:r>
        <w:object w:dxaOrig="4545" w:dyaOrig="375" w14:anchorId="0E18DFBE">
          <v:shape id="_x0000_i1051" type="#_x0000_t75" style="width:227.9pt;height:18.15pt" o:ole="">
            <v:imagedata r:id="rId76" o:title=""/>
          </v:shape>
          <o:OLEObject Type="Embed" ProgID="Equation.3" ShapeID="_x0000_i1051" DrawAspect="Content" ObjectID="_1644932297" r:id="rId77"/>
        </w:object>
      </w:r>
      <w:r w:rsidRPr="00F6694F">
        <w:rPr>
          <w:lang w:val="en-GB"/>
        </w:rPr>
        <w:tab/>
        <w:t>(2</w:t>
      </w:r>
      <w:r w:rsidR="00B57C8C">
        <w:rPr>
          <w:lang w:val="en-GB"/>
        </w:rPr>
        <w:t>4</w:t>
      </w:r>
      <w:r w:rsidRPr="00F6694F">
        <w:rPr>
          <w:lang w:val="en-GB"/>
        </w:rPr>
        <w:t>)</w:t>
      </w:r>
    </w:p>
    <w:p w14:paraId="46E2116D" w14:textId="77777777" w:rsidR="00F50A81" w:rsidRPr="00F6694F" w:rsidRDefault="00F50A81" w:rsidP="00F50A81">
      <w:pPr>
        <w:spacing w:after="240"/>
        <w:rPr>
          <w:lang w:val="en-GB"/>
        </w:rPr>
      </w:pPr>
      <w:r w:rsidRPr="00F6694F">
        <w:rPr>
          <w:lang w:val="en-GB"/>
        </w:rPr>
        <w:t>where:</w:t>
      </w:r>
    </w:p>
    <w:p w14:paraId="69C34EB9" w14:textId="77777777" w:rsidR="00F50A81" w:rsidRPr="001F5FC7" w:rsidRDefault="00F50A81" w:rsidP="00F50A81">
      <w:pPr>
        <w:pStyle w:val="Equationlegend"/>
        <w:rPr>
          <w:bCs/>
        </w:rPr>
      </w:pPr>
      <w:r w:rsidRPr="001F5FC7">
        <w:rPr>
          <w:bCs/>
          <w:i/>
        </w:rPr>
        <w:tab/>
        <w:t>L</w:t>
      </w:r>
      <w:r w:rsidRPr="001F5FC7">
        <w:rPr>
          <w:bCs/>
          <w:i/>
          <w:vertAlign w:val="subscript"/>
        </w:rPr>
        <w:t>x</w:t>
      </w:r>
      <w:r w:rsidRPr="001F5FC7">
        <w:rPr>
          <w:bCs/>
        </w:rPr>
        <w:t xml:space="preserve"> </w:t>
      </w:r>
      <w:r>
        <w:rPr>
          <w:bCs/>
        </w:rPr>
        <w:t>:</w:t>
      </w:r>
      <w:r w:rsidRPr="001F5FC7">
        <w:rPr>
          <w:bCs/>
        </w:rPr>
        <w:tab/>
        <w:t>relevant power ratios (</w:t>
      </w:r>
      <w:r w:rsidRPr="001F5FC7">
        <w:rPr>
          <w:bCs/>
          <w:i/>
          <w:iCs/>
        </w:rPr>
        <w:t>L</w:t>
      </w:r>
      <w:r w:rsidRPr="001F5FC7">
        <w:rPr>
          <w:rFonts w:ascii="Times New Roman Bold" w:hAnsi="Times New Roman Bold"/>
          <w:bCs/>
          <w:i/>
          <w:iCs/>
          <w:vertAlign w:val="subscript"/>
        </w:rPr>
        <w:t>p</w:t>
      </w:r>
      <w:r w:rsidRPr="001F5FC7">
        <w:rPr>
          <w:bCs/>
        </w:rPr>
        <w:t xml:space="preserve">, </w:t>
      </w:r>
      <w:r w:rsidRPr="001F5FC7">
        <w:rPr>
          <w:bCs/>
          <w:i/>
          <w:iCs/>
        </w:rPr>
        <w:t>L</w:t>
      </w:r>
      <w:r w:rsidRPr="001F5FC7">
        <w:rPr>
          <w:rFonts w:ascii="Times New Roman Bold" w:hAnsi="Times New Roman Bold"/>
          <w:bCs/>
          <w:i/>
          <w:iCs/>
          <w:vertAlign w:val="subscript"/>
        </w:rPr>
        <w:t>s</w:t>
      </w:r>
      <w:r w:rsidRPr="001F5FC7">
        <w:rPr>
          <w:bCs/>
        </w:rPr>
        <w:t xml:space="preserve">, </w:t>
      </w:r>
      <w:r w:rsidRPr="001F5FC7">
        <w:rPr>
          <w:bCs/>
          <w:i/>
          <w:iCs/>
        </w:rPr>
        <w:t>L</w:t>
      </w:r>
      <w:r w:rsidRPr="001F5FC7">
        <w:rPr>
          <w:rFonts w:ascii="Times New Roman Bold" w:hAnsi="Times New Roman Bold"/>
          <w:bCs/>
          <w:i/>
          <w:iCs/>
          <w:vertAlign w:val="subscript"/>
        </w:rPr>
        <w:t>st</w:t>
      </w:r>
      <w:r w:rsidRPr="001F5FC7">
        <w:rPr>
          <w:bCs/>
        </w:rPr>
        <w:t xml:space="preserve">) as indicated in </w:t>
      </w:r>
      <w:r>
        <w:rPr>
          <w:bCs/>
        </w:rPr>
        <w:t>§ 4</w:t>
      </w:r>
    </w:p>
    <w:p w14:paraId="04AFFE08" w14:textId="77777777" w:rsidR="00F50A81" w:rsidRPr="001F5FC7" w:rsidRDefault="00F50A81" w:rsidP="00F50A81">
      <w:pPr>
        <w:pStyle w:val="Equationlegend"/>
        <w:rPr>
          <w:bCs/>
        </w:rPr>
      </w:pPr>
      <w:r w:rsidRPr="001F5FC7">
        <w:rPr>
          <w:bCs/>
          <w:i/>
        </w:rPr>
        <w:tab/>
        <w:t>L</w:t>
      </w:r>
      <w:r w:rsidRPr="001F5FC7">
        <w:rPr>
          <w:bCs/>
          <w:i/>
          <w:vertAlign w:val="subscript"/>
        </w:rPr>
        <w:t>f</w:t>
      </w:r>
      <w:r w:rsidRPr="00A32A1D">
        <w:rPr>
          <w:bCs/>
          <w:i/>
        </w:rPr>
        <w:t xml:space="preserve"> </w:t>
      </w:r>
      <w:r>
        <w:rPr>
          <w:bCs/>
        </w:rPr>
        <w:t>:</w:t>
      </w:r>
      <w:r w:rsidRPr="001F5FC7">
        <w:rPr>
          <w:bCs/>
          <w:i/>
          <w:vertAlign w:val="subscript"/>
        </w:rPr>
        <w:tab/>
      </w:r>
      <w:r w:rsidRPr="001F5FC7">
        <w:rPr>
          <w:bCs/>
        </w:rPr>
        <w:t>fading margin as applicable to the specific reception mode</w:t>
      </w:r>
    </w:p>
    <w:p w14:paraId="6EB11ED1" w14:textId="77777777" w:rsidR="00F50A81" w:rsidRPr="001F5FC7" w:rsidRDefault="00F50A81" w:rsidP="00F50A81">
      <w:pPr>
        <w:pStyle w:val="Equationlegend"/>
        <w:rPr>
          <w:bCs/>
        </w:rPr>
      </w:pPr>
      <w:r w:rsidRPr="001F5FC7">
        <w:rPr>
          <w:bCs/>
          <w:i/>
        </w:rPr>
        <w:tab/>
        <w:t>L</w:t>
      </w:r>
      <w:r w:rsidRPr="001F5FC7">
        <w:rPr>
          <w:bCs/>
          <w:i/>
          <w:vertAlign w:val="subscript"/>
        </w:rPr>
        <w:t>im</w:t>
      </w:r>
      <w:r>
        <w:rPr>
          <w:bCs/>
        </w:rPr>
        <w:t xml:space="preserve"> :</w:t>
      </w:r>
      <w:r w:rsidRPr="001F5FC7">
        <w:rPr>
          <w:bCs/>
          <w:i/>
        </w:rPr>
        <w:t xml:space="preserve"> </w:t>
      </w:r>
      <w:r w:rsidRPr="001F5FC7">
        <w:rPr>
          <w:bCs/>
          <w:i/>
        </w:rPr>
        <w:tab/>
      </w:r>
      <w:r w:rsidRPr="001F5FC7">
        <w:rPr>
          <w:bCs/>
        </w:rPr>
        <w:t>implementation loss as applicable to the specific receiver for the reception mode.</w:t>
      </w:r>
    </w:p>
    <w:p w14:paraId="1BF834AF" w14:textId="77777777" w:rsidR="00F50A81" w:rsidRPr="00F6694F" w:rsidRDefault="00F50A81" w:rsidP="00F50A81">
      <w:pPr>
        <w:rPr>
          <w:lang w:val="en-GB"/>
        </w:rPr>
      </w:pPr>
      <w:r w:rsidRPr="00F6694F">
        <w:rPr>
          <w:lang w:val="en-GB"/>
        </w:rPr>
        <w:t xml:space="preserve">The reception environment and related antenna and noise considerations are further described in § 3. </w:t>
      </w:r>
    </w:p>
    <w:p w14:paraId="1C09E1B0" w14:textId="77777777" w:rsidR="00F50A81" w:rsidRPr="00F6694F" w:rsidRDefault="00F50A81" w:rsidP="00F50A81">
      <w:pPr>
        <w:rPr>
          <w:lang w:val="en-GB"/>
        </w:rPr>
      </w:pPr>
    </w:p>
    <w:p w14:paraId="4223D4AF" w14:textId="77777777" w:rsidR="00F50A81" w:rsidRPr="00F6694F" w:rsidRDefault="00F50A81" w:rsidP="00F50A81">
      <w:pPr>
        <w:rPr>
          <w:lang w:val="en-GB"/>
        </w:rPr>
      </w:pPr>
    </w:p>
    <w:p w14:paraId="73A31CCE" w14:textId="77777777" w:rsidR="00F50A81" w:rsidRDefault="00F50A81" w:rsidP="00F50A81">
      <w:pPr>
        <w:pStyle w:val="AnnexNoTitle"/>
        <w:spacing w:before="240"/>
        <w:rPr>
          <w:lang w:val="en-GB"/>
        </w:rPr>
      </w:pPr>
      <w:r>
        <w:rPr>
          <w:lang w:val="en-GB"/>
        </w:rPr>
        <w:t>Annex 2</w:t>
      </w:r>
      <w:r>
        <w:rPr>
          <w:lang w:val="en-GB"/>
        </w:rPr>
        <w:br/>
      </w:r>
      <w:r>
        <w:rPr>
          <w:lang w:val="en-GB"/>
        </w:rPr>
        <w:br/>
        <w:t>Channel models employed for deriving useful field strength requirements for HD Radio system</w:t>
      </w:r>
    </w:p>
    <w:p w14:paraId="539505DE" w14:textId="77777777" w:rsidR="00F50A81" w:rsidRPr="00F6694F" w:rsidRDefault="00F50A81" w:rsidP="00F50A81">
      <w:pPr>
        <w:pStyle w:val="Normalaftertitle"/>
        <w:rPr>
          <w:lang w:val="en-GB"/>
        </w:rPr>
      </w:pPr>
      <w:r w:rsidRPr="00F6694F">
        <w:rPr>
          <w:lang w:val="en-GB"/>
        </w:rPr>
        <w:t>The channel models included in this section may apply to the reception modes, as follows:</w:t>
      </w:r>
    </w:p>
    <w:p w14:paraId="170EF961" w14:textId="77777777" w:rsidR="00F50A81" w:rsidRPr="00F6694F" w:rsidRDefault="00F50A81" w:rsidP="00F50A81">
      <w:pPr>
        <w:pStyle w:val="enumlev1"/>
        <w:rPr>
          <w:lang w:val="en-GB"/>
        </w:rPr>
      </w:pPr>
      <w:r w:rsidRPr="00F6694F">
        <w:rPr>
          <w:lang w:val="en-GB"/>
        </w:rPr>
        <w:t>–</w:t>
      </w:r>
      <w:r w:rsidRPr="00F6694F">
        <w:rPr>
          <w:lang w:val="en-GB"/>
        </w:rPr>
        <w:tab/>
        <w:t>FXWGN applies to reception modes FX and PO</w:t>
      </w:r>
    </w:p>
    <w:p w14:paraId="3481CF03" w14:textId="77777777" w:rsidR="00F50A81" w:rsidRPr="00F6694F" w:rsidRDefault="00F50A81" w:rsidP="00F50A81">
      <w:pPr>
        <w:pStyle w:val="enumlev1"/>
        <w:rPr>
          <w:lang w:val="en-GB"/>
        </w:rPr>
      </w:pPr>
      <w:r w:rsidRPr="00F6694F">
        <w:rPr>
          <w:lang w:val="en-GB"/>
        </w:rPr>
        <w:t>–</w:t>
      </w:r>
      <w:r w:rsidRPr="00F6694F">
        <w:rPr>
          <w:lang w:val="en-GB"/>
        </w:rPr>
        <w:tab/>
        <w:t>UFGCS and RFGCS apply to reception mode MO</w:t>
      </w:r>
    </w:p>
    <w:p w14:paraId="72EF7895" w14:textId="77777777" w:rsidR="00F50A81" w:rsidRPr="00F6694F" w:rsidRDefault="00F50A81" w:rsidP="00F50A81">
      <w:pPr>
        <w:pStyle w:val="enumlev1"/>
        <w:rPr>
          <w:lang w:val="en-GB"/>
        </w:rPr>
      </w:pPr>
      <w:r w:rsidRPr="00F6694F">
        <w:rPr>
          <w:lang w:val="en-GB"/>
        </w:rPr>
        <w:t>–</w:t>
      </w:r>
      <w:r w:rsidRPr="00F6694F">
        <w:rPr>
          <w:lang w:val="en-GB"/>
        </w:rPr>
        <w:tab/>
        <w:t>Lightning model applies to all reception modes.</w:t>
      </w:r>
    </w:p>
    <w:p w14:paraId="67F1EBCE" w14:textId="77777777" w:rsidR="00F50A81" w:rsidRPr="00F6694F" w:rsidRDefault="00F50A81" w:rsidP="00F50A81">
      <w:pPr>
        <w:pStyle w:val="TableNo"/>
        <w:rPr>
          <w:b/>
          <w:i/>
          <w:lang w:val="en-GB"/>
        </w:rPr>
      </w:pPr>
      <w:r w:rsidRPr="00F6694F">
        <w:rPr>
          <w:lang w:val="en-GB"/>
        </w:rPr>
        <w:t>TABLE 23</w:t>
      </w:r>
    </w:p>
    <w:p w14:paraId="46F02B75" w14:textId="77777777" w:rsidR="00F50A81" w:rsidRPr="00F6694F" w:rsidRDefault="00F50A81" w:rsidP="00F50A81">
      <w:pPr>
        <w:pStyle w:val="Tabletitle"/>
        <w:rPr>
          <w:lang w:val="en-GB"/>
        </w:rPr>
      </w:pPr>
      <w:r w:rsidRPr="00F6694F">
        <w:rPr>
          <w:lang w:val="en-GB"/>
        </w:rPr>
        <w:t>Fixed reception under white Gaussian noise (FXWGN) channel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
        <w:gridCol w:w="1440"/>
        <w:gridCol w:w="2160"/>
        <w:gridCol w:w="2880"/>
      </w:tblGrid>
      <w:tr w:rsidR="00F50A81" w14:paraId="090FEB78" w14:textId="77777777" w:rsidTr="00946C92">
        <w:trPr>
          <w:cantSplit/>
          <w:trHeight w:val="288"/>
          <w:tblHeader/>
          <w:jc w:val="center"/>
        </w:trPr>
        <w:tc>
          <w:tcPr>
            <w:tcW w:w="1428" w:type="dxa"/>
            <w:shd w:val="clear" w:color="auto" w:fill="auto"/>
            <w:tcMar>
              <w:top w:w="29" w:type="dxa"/>
              <w:left w:w="58" w:type="dxa"/>
              <w:bottom w:w="29" w:type="dxa"/>
              <w:right w:w="58" w:type="dxa"/>
            </w:tcMar>
            <w:vAlign w:val="center"/>
            <w:hideMark/>
          </w:tcPr>
          <w:p w14:paraId="06BFF762" w14:textId="77777777" w:rsidR="00F50A81" w:rsidRDefault="00F50A81" w:rsidP="00946C92">
            <w:pPr>
              <w:pStyle w:val="Tablehead"/>
            </w:pPr>
            <w:r>
              <w:t>Ray</w:t>
            </w:r>
          </w:p>
        </w:tc>
        <w:tc>
          <w:tcPr>
            <w:tcW w:w="1440" w:type="dxa"/>
            <w:shd w:val="clear" w:color="auto" w:fill="auto"/>
            <w:tcMar>
              <w:top w:w="29" w:type="dxa"/>
              <w:left w:w="58" w:type="dxa"/>
              <w:bottom w:w="29" w:type="dxa"/>
              <w:right w:w="58" w:type="dxa"/>
            </w:tcMar>
            <w:vAlign w:val="center"/>
            <w:hideMark/>
          </w:tcPr>
          <w:p w14:paraId="0D820FD8" w14:textId="04B26ED5" w:rsidR="00F50A81" w:rsidRDefault="00F50A81" w:rsidP="00946C92">
            <w:pPr>
              <w:pStyle w:val="Tablehead"/>
            </w:pPr>
            <w:r>
              <w:t>Delay (µs)</w:t>
            </w:r>
          </w:p>
        </w:tc>
        <w:tc>
          <w:tcPr>
            <w:tcW w:w="2160" w:type="dxa"/>
            <w:shd w:val="clear" w:color="auto" w:fill="auto"/>
            <w:tcMar>
              <w:top w:w="29" w:type="dxa"/>
              <w:left w:w="58" w:type="dxa"/>
              <w:bottom w:w="29" w:type="dxa"/>
              <w:right w:w="58" w:type="dxa"/>
            </w:tcMar>
            <w:vAlign w:val="center"/>
            <w:hideMark/>
          </w:tcPr>
          <w:p w14:paraId="51A68F82" w14:textId="77777777" w:rsidR="00F50A81" w:rsidRDefault="00F50A81" w:rsidP="00946C92">
            <w:pPr>
              <w:pStyle w:val="Tablehead"/>
            </w:pPr>
            <w:r>
              <w:t>Attenuation (dB)</w:t>
            </w:r>
          </w:p>
        </w:tc>
        <w:tc>
          <w:tcPr>
            <w:tcW w:w="2880" w:type="dxa"/>
            <w:shd w:val="clear" w:color="auto" w:fill="auto"/>
            <w:tcMar>
              <w:top w:w="29" w:type="dxa"/>
              <w:left w:w="58" w:type="dxa"/>
              <w:bottom w:w="29" w:type="dxa"/>
              <w:right w:w="58" w:type="dxa"/>
            </w:tcMar>
            <w:vAlign w:val="center"/>
            <w:hideMark/>
          </w:tcPr>
          <w:p w14:paraId="7DDC5759" w14:textId="77777777" w:rsidR="00F50A81" w:rsidRDefault="00F50A81" w:rsidP="00946C92">
            <w:pPr>
              <w:pStyle w:val="Tablehead"/>
            </w:pPr>
            <w:r>
              <w:t>Doppler Frequency (Hz)</w:t>
            </w:r>
          </w:p>
        </w:tc>
      </w:tr>
      <w:tr w:rsidR="00F50A81" w14:paraId="0F83B028" w14:textId="77777777" w:rsidTr="00946C92">
        <w:trPr>
          <w:cantSplit/>
          <w:trHeight w:val="288"/>
          <w:jc w:val="center"/>
        </w:trPr>
        <w:tc>
          <w:tcPr>
            <w:tcW w:w="1428" w:type="dxa"/>
            <w:tcMar>
              <w:top w:w="29" w:type="dxa"/>
              <w:left w:w="58" w:type="dxa"/>
              <w:bottom w:w="29" w:type="dxa"/>
              <w:right w:w="58" w:type="dxa"/>
            </w:tcMar>
            <w:vAlign w:val="center"/>
            <w:hideMark/>
          </w:tcPr>
          <w:p w14:paraId="42C91111" w14:textId="77777777" w:rsidR="00F50A81" w:rsidRDefault="00F50A81" w:rsidP="00946C92">
            <w:pPr>
              <w:pStyle w:val="Tabletext"/>
              <w:jc w:val="center"/>
            </w:pPr>
            <w:r>
              <w:t>1</w:t>
            </w:r>
          </w:p>
        </w:tc>
        <w:tc>
          <w:tcPr>
            <w:tcW w:w="1440" w:type="dxa"/>
            <w:tcMar>
              <w:top w:w="29" w:type="dxa"/>
              <w:left w:w="58" w:type="dxa"/>
              <w:bottom w:w="29" w:type="dxa"/>
              <w:right w:w="58" w:type="dxa"/>
            </w:tcMar>
            <w:vAlign w:val="center"/>
            <w:hideMark/>
          </w:tcPr>
          <w:p w14:paraId="36A0950A" w14:textId="77777777" w:rsidR="00F50A81" w:rsidRDefault="00F50A81" w:rsidP="00946C92">
            <w:pPr>
              <w:pStyle w:val="Tabletext"/>
              <w:jc w:val="center"/>
            </w:pPr>
            <w:r>
              <w:t>0.0</w:t>
            </w:r>
          </w:p>
        </w:tc>
        <w:tc>
          <w:tcPr>
            <w:tcW w:w="2160" w:type="dxa"/>
            <w:tcMar>
              <w:top w:w="29" w:type="dxa"/>
              <w:left w:w="58" w:type="dxa"/>
              <w:bottom w:w="29" w:type="dxa"/>
              <w:right w:w="58" w:type="dxa"/>
            </w:tcMar>
            <w:vAlign w:val="center"/>
            <w:hideMark/>
          </w:tcPr>
          <w:p w14:paraId="49826EA2" w14:textId="77777777" w:rsidR="00F50A81" w:rsidRDefault="00F50A81" w:rsidP="00946C92">
            <w:pPr>
              <w:pStyle w:val="Tabletext"/>
              <w:jc w:val="center"/>
            </w:pPr>
            <w:r>
              <w:t>0.0</w:t>
            </w:r>
          </w:p>
        </w:tc>
        <w:tc>
          <w:tcPr>
            <w:tcW w:w="2880" w:type="dxa"/>
            <w:tcMar>
              <w:top w:w="29" w:type="dxa"/>
              <w:left w:w="58" w:type="dxa"/>
              <w:bottom w:w="29" w:type="dxa"/>
              <w:right w:w="58" w:type="dxa"/>
            </w:tcMar>
            <w:vAlign w:val="center"/>
            <w:hideMark/>
          </w:tcPr>
          <w:p w14:paraId="2BDB1A10" w14:textId="77777777" w:rsidR="00F50A81" w:rsidRDefault="00F50A81" w:rsidP="00946C92">
            <w:pPr>
              <w:pStyle w:val="Tabletext"/>
              <w:jc w:val="center"/>
            </w:pPr>
            <w:r>
              <w:t>0</w:t>
            </w:r>
          </w:p>
        </w:tc>
      </w:tr>
    </w:tbl>
    <w:p w14:paraId="4A09A7ED" w14:textId="77777777" w:rsidR="00F50A81" w:rsidRDefault="00F50A81" w:rsidP="00F50A81">
      <w:pPr>
        <w:pStyle w:val="Tablefin"/>
      </w:pPr>
    </w:p>
    <w:p w14:paraId="6F7C0E2E" w14:textId="77777777" w:rsidR="00F50A81" w:rsidRPr="00F6694F" w:rsidRDefault="00F50A81" w:rsidP="00F50A81">
      <w:pPr>
        <w:rPr>
          <w:lang w:val="en-GB"/>
        </w:rPr>
      </w:pPr>
      <w:r w:rsidRPr="00F6694F">
        <w:rPr>
          <w:lang w:val="en-GB"/>
        </w:rPr>
        <w:t>The fixed reception model consists of a single path, without any additional impairments, as indicated in Table 23.</w:t>
      </w:r>
    </w:p>
    <w:p w14:paraId="0538E7CF" w14:textId="77777777" w:rsidR="00F50A81" w:rsidRPr="00F6694F" w:rsidRDefault="00F50A81" w:rsidP="00F50A81">
      <w:pPr>
        <w:rPr>
          <w:lang w:val="en-GB"/>
        </w:rPr>
      </w:pPr>
      <w:r w:rsidRPr="00F6694F">
        <w:rPr>
          <w:lang w:val="en-GB"/>
        </w:rPr>
        <w:t>To create reference signal strength variability profiles for mobile reception, in addition to theoretical analysis, practical validation approach was taken including the use of recorded signal reception levels along several routes. The locations that were considered suitable for the purpose of analysis are indicated in Tables 24 and 25.</w:t>
      </w:r>
    </w:p>
    <w:p w14:paraId="7321B5A8" w14:textId="77777777" w:rsidR="00F50A81" w:rsidRPr="00F6694F" w:rsidRDefault="00F50A81" w:rsidP="00F50A81">
      <w:pPr>
        <w:rPr>
          <w:lang w:val="en-GB"/>
        </w:rPr>
      </w:pPr>
      <w:r w:rsidRPr="00F6694F">
        <w:rPr>
          <w:lang w:val="en-GB"/>
        </w:rPr>
        <w:t>The data includes instantaneous (short term) signal strength variations of up to 60 dB.</w:t>
      </w:r>
    </w:p>
    <w:p w14:paraId="6F42D67B" w14:textId="77777777" w:rsidR="00F50A81" w:rsidRPr="00F6694F" w:rsidRDefault="00F50A81" w:rsidP="00F50A81">
      <w:pPr>
        <w:rPr>
          <w:lang w:val="en-GB"/>
        </w:rPr>
      </w:pPr>
      <w:r w:rsidRPr="00F6694F">
        <w:rPr>
          <w:lang w:val="en-GB"/>
        </w:rPr>
        <w:t>Additionally, the recorded data conforms to the following:</w:t>
      </w:r>
    </w:p>
    <w:p w14:paraId="722B0E9D" w14:textId="77777777" w:rsidR="00F50A81" w:rsidRPr="00F6694F" w:rsidRDefault="00F50A81" w:rsidP="00F50A81">
      <w:pPr>
        <w:pStyle w:val="enumlev1"/>
        <w:rPr>
          <w:lang w:val="en-GB"/>
        </w:rPr>
      </w:pPr>
      <w:r w:rsidRPr="00F6694F">
        <w:rPr>
          <w:lang w:val="en-GB"/>
        </w:rPr>
        <w:lastRenderedPageBreak/>
        <w:t>1</w:t>
      </w:r>
      <w:r w:rsidRPr="00F6694F">
        <w:rPr>
          <w:lang w:val="en-GB"/>
        </w:rPr>
        <w:tab/>
        <w:t>Co-channel interference</w:t>
      </w:r>
      <w:r w:rsidRPr="00F6694F">
        <w:rPr>
          <w:lang w:val="en-GB"/>
        </w:rPr>
        <w:tab/>
        <w:t>&gt;&gt; 30 dB D/U</w:t>
      </w:r>
    </w:p>
    <w:p w14:paraId="78DC8675" w14:textId="77777777" w:rsidR="00F50A81" w:rsidRPr="00F6694F" w:rsidRDefault="00F50A81" w:rsidP="00F50A81">
      <w:pPr>
        <w:pStyle w:val="enumlev1"/>
        <w:rPr>
          <w:lang w:val="en-GB"/>
        </w:rPr>
      </w:pPr>
      <w:r w:rsidRPr="00F6694F">
        <w:rPr>
          <w:lang w:val="en-GB"/>
        </w:rPr>
        <w:t>2</w:t>
      </w:r>
      <w:r w:rsidRPr="00F6694F">
        <w:rPr>
          <w:lang w:val="en-GB"/>
        </w:rPr>
        <w:tab/>
        <w:t>Adjacent signal interference at ± 10 kHz</w:t>
      </w:r>
      <w:r w:rsidRPr="00F6694F">
        <w:rPr>
          <w:lang w:val="en-GB"/>
        </w:rPr>
        <w:tab/>
        <w:t>&gt;&gt; 30 dB D/U</w:t>
      </w:r>
    </w:p>
    <w:p w14:paraId="3F1F2639" w14:textId="77777777" w:rsidR="00F50A81" w:rsidRPr="00F6694F" w:rsidRDefault="00F50A81" w:rsidP="00F50A81">
      <w:pPr>
        <w:pStyle w:val="enumlev1"/>
        <w:rPr>
          <w:lang w:val="en-GB"/>
        </w:rPr>
      </w:pPr>
      <w:r w:rsidRPr="00F6694F">
        <w:rPr>
          <w:lang w:val="en-GB"/>
        </w:rPr>
        <w:t>3</w:t>
      </w:r>
      <w:r w:rsidRPr="00F6694F">
        <w:rPr>
          <w:lang w:val="en-GB"/>
        </w:rPr>
        <w:tab/>
        <w:t>Adjacent signal interference at ± 20 kHz</w:t>
      </w:r>
      <w:r w:rsidRPr="00F6694F">
        <w:rPr>
          <w:lang w:val="en-GB"/>
        </w:rPr>
        <w:tab/>
        <w:t>&gt;&gt; 40 dB D/U</w:t>
      </w:r>
    </w:p>
    <w:p w14:paraId="290A2BF4" w14:textId="77777777" w:rsidR="00F50A81" w:rsidRPr="00F6694F" w:rsidRDefault="00F50A81" w:rsidP="00F50A81">
      <w:pPr>
        <w:pStyle w:val="TableNo"/>
        <w:rPr>
          <w:b/>
          <w:i/>
          <w:lang w:val="en-GB"/>
        </w:rPr>
      </w:pPr>
      <w:r w:rsidRPr="00F6694F">
        <w:rPr>
          <w:lang w:val="en-GB"/>
        </w:rPr>
        <w:t>TABLE 24</w:t>
      </w:r>
    </w:p>
    <w:p w14:paraId="064501EA" w14:textId="77777777" w:rsidR="00F50A81" w:rsidRPr="00F6694F" w:rsidRDefault="00F50A81" w:rsidP="00F50A81">
      <w:pPr>
        <w:pStyle w:val="Tabletitle"/>
        <w:rPr>
          <w:lang w:val="en-GB"/>
        </w:rPr>
      </w:pPr>
      <w:r w:rsidRPr="00F6694F">
        <w:rPr>
          <w:lang w:val="en-GB"/>
        </w:rPr>
        <w:t>Urban slow ground conductive structures (UFGCS) reference channel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4"/>
        <w:gridCol w:w="3452"/>
        <w:gridCol w:w="1294"/>
        <w:gridCol w:w="1509"/>
      </w:tblGrid>
      <w:tr w:rsidR="00F50A81" w14:paraId="7A7DAA52" w14:textId="77777777" w:rsidTr="00946C92">
        <w:trPr>
          <w:cantSplit/>
          <w:tblHeader/>
          <w:jc w:val="center"/>
        </w:trPr>
        <w:tc>
          <w:tcPr>
            <w:tcW w:w="1755" w:type="pct"/>
            <w:shd w:val="clear" w:color="auto" w:fill="auto"/>
            <w:tcMar>
              <w:top w:w="29" w:type="dxa"/>
              <w:left w:w="58" w:type="dxa"/>
              <w:bottom w:w="29" w:type="dxa"/>
              <w:right w:w="58" w:type="dxa"/>
            </w:tcMar>
            <w:vAlign w:val="center"/>
            <w:hideMark/>
          </w:tcPr>
          <w:p w14:paraId="2067326B" w14:textId="77777777" w:rsidR="00F50A81" w:rsidRDefault="00F50A81" w:rsidP="00946C92">
            <w:pPr>
              <w:pStyle w:val="Tablehead"/>
            </w:pPr>
            <w:r>
              <w:t>Definition</w:t>
            </w:r>
          </w:p>
        </w:tc>
        <w:tc>
          <w:tcPr>
            <w:tcW w:w="1790" w:type="pct"/>
            <w:shd w:val="clear" w:color="auto" w:fill="auto"/>
            <w:tcMar>
              <w:top w:w="29" w:type="dxa"/>
              <w:left w:w="58" w:type="dxa"/>
              <w:bottom w:w="29" w:type="dxa"/>
              <w:right w:w="58" w:type="dxa"/>
            </w:tcMar>
            <w:vAlign w:val="center"/>
            <w:hideMark/>
          </w:tcPr>
          <w:p w14:paraId="3206067E" w14:textId="77777777" w:rsidR="00F50A81" w:rsidRDefault="00F50A81" w:rsidP="00946C92">
            <w:pPr>
              <w:pStyle w:val="Tablehead"/>
            </w:pPr>
            <w:r>
              <w:t>Location</w:t>
            </w:r>
          </w:p>
        </w:tc>
        <w:tc>
          <w:tcPr>
            <w:tcW w:w="671" w:type="pct"/>
            <w:shd w:val="clear" w:color="auto" w:fill="auto"/>
            <w:tcMar>
              <w:top w:w="29" w:type="dxa"/>
              <w:left w:w="58" w:type="dxa"/>
              <w:bottom w:w="29" w:type="dxa"/>
              <w:right w:w="58" w:type="dxa"/>
            </w:tcMar>
            <w:vAlign w:val="center"/>
            <w:hideMark/>
          </w:tcPr>
          <w:p w14:paraId="2C33DE86" w14:textId="77777777" w:rsidR="00F50A81" w:rsidRDefault="00F50A81" w:rsidP="00946C92">
            <w:pPr>
              <w:pStyle w:val="Tablehead"/>
            </w:pPr>
            <w:r>
              <w:t>Recording frequency (kHz)</w:t>
            </w:r>
          </w:p>
        </w:tc>
        <w:tc>
          <w:tcPr>
            <w:tcW w:w="783" w:type="pct"/>
            <w:shd w:val="clear" w:color="auto" w:fill="auto"/>
            <w:tcMar>
              <w:top w:w="29" w:type="dxa"/>
              <w:left w:w="58" w:type="dxa"/>
              <w:bottom w:w="29" w:type="dxa"/>
              <w:right w:w="58" w:type="dxa"/>
            </w:tcMar>
            <w:vAlign w:val="center"/>
            <w:hideMark/>
          </w:tcPr>
          <w:p w14:paraId="5CEC90D9" w14:textId="77777777" w:rsidR="00F50A81" w:rsidRDefault="00F50A81" w:rsidP="00946C92">
            <w:pPr>
              <w:pStyle w:val="Tablehead"/>
            </w:pPr>
            <w:r>
              <w:t>Doppler frequency (Hz)</w:t>
            </w:r>
          </w:p>
        </w:tc>
      </w:tr>
      <w:tr w:rsidR="00F50A81" w14:paraId="1637C820" w14:textId="77777777" w:rsidTr="00946C92">
        <w:trPr>
          <w:cantSplit/>
          <w:jc w:val="center"/>
        </w:trPr>
        <w:tc>
          <w:tcPr>
            <w:tcW w:w="1755" w:type="pct"/>
            <w:tcMar>
              <w:top w:w="29" w:type="dxa"/>
              <w:left w:w="58" w:type="dxa"/>
              <w:bottom w:w="29" w:type="dxa"/>
              <w:right w:w="58" w:type="dxa"/>
            </w:tcMar>
            <w:vAlign w:val="center"/>
            <w:hideMark/>
          </w:tcPr>
          <w:p w14:paraId="41FC15A8" w14:textId="77777777" w:rsidR="00F50A81" w:rsidRDefault="00F50A81" w:rsidP="00946C92">
            <w:pPr>
              <w:pStyle w:val="Tabletext"/>
            </w:pPr>
            <w:r>
              <w:t>Railroad overpass</w:t>
            </w:r>
          </w:p>
        </w:tc>
        <w:tc>
          <w:tcPr>
            <w:tcW w:w="1790" w:type="pct"/>
            <w:tcMar>
              <w:top w:w="29" w:type="dxa"/>
              <w:left w:w="58" w:type="dxa"/>
              <w:bottom w:w="29" w:type="dxa"/>
              <w:right w:w="58" w:type="dxa"/>
            </w:tcMar>
            <w:vAlign w:val="center"/>
            <w:hideMark/>
          </w:tcPr>
          <w:p w14:paraId="7ED7B042" w14:textId="77777777" w:rsidR="00F50A81" w:rsidRDefault="00F50A81" w:rsidP="00946C92">
            <w:pPr>
              <w:pStyle w:val="Tabletext"/>
            </w:pPr>
            <w:r>
              <w:t>N39º:05:45.4, W76º:50:55.4</w:t>
            </w:r>
          </w:p>
          <w:p w14:paraId="3391D933" w14:textId="77777777" w:rsidR="00F50A81" w:rsidRDefault="00F50A81" w:rsidP="00946C92">
            <w:pPr>
              <w:pStyle w:val="Tabletext"/>
            </w:pPr>
            <w:r>
              <w:t>Bowie Rd, Laurel, MD</w:t>
            </w:r>
          </w:p>
        </w:tc>
        <w:tc>
          <w:tcPr>
            <w:tcW w:w="671" w:type="pct"/>
            <w:tcMar>
              <w:top w:w="29" w:type="dxa"/>
              <w:left w:w="58" w:type="dxa"/>
              <w:bottom w:w="29" w:type="dxa"/>
              <w:right w:w="58" w:type="dxa"/>
            </w:tcMar>
            <w:vAlign w:val="center"/>
            <w:hideMark/>
          </w:tcPr>
          <w:p w14:paraId="7D4651DD" w14:textId="77777777" w:rsidR="00F50A81" w:rsidRDefault="00F50A81" w:rsidP="00946C92">
            <w:pPr>
              <w:pStyle w:val="Tabletext"/>
              <w:jc w:val="center"/>
            </w:pPr>
            <w:r>
              <w:t>900</w:t>
            </w:r>
          </w:p>
        </w:tc>
        <w:tc>
          <w:tcPr>
            <w:tcW w:w="783" w:type="pct"/>
            <w:vMerge w:val="restart"/>
            <w:tcMar>
              <w:top w:w="29" w:type="dxa"/>
              <w:left w:w="58" w:type="dxa"/>
              <w:bottom w:w="29" w:type="dxa"/>
              <w:right w:w="58" w:type="dxa"/>
            </w:tcMar>
            <w:vAlign w:val="center"/>
            <w:hideMark/>
          </w:tcPr>
          <w:p w14:paraId="0DBF9169" w14:textId="77777777" w:rsidR="00F50A81" w:rsidRDefault="00F50A81" w:rsidP="00946C92">
            <w:pPr>
              <w:pStyle w:val="Tabletext"/>
              <w:jc w:val="center"/>
            </w:pPr>
            <w:r>
              <w:t>0.043 - 0.079</w:t>
            </w:r>
          </w:p>
          <w:p w14:paraId="093A2205" w14:textId="77777777" w:rsidR="00F50A81" w:rsidRDefault="00F50A81" w:rsidP="00946C92">
            <w:pPr>
              <w:pStyle w:val="Tabletext"/>
              <w:jc w:val="center"/>
            </w:pPr>
            <w:r>
              <w:t>(reflects ~55 km/h)</w:t>
            </w:r>
          </w:p>
        </w:tc>
      </w:tr>
      <w:tr w:rsidR="00F50A81" w14:paraId="6D7239E9" w14:textId="77777777" w:rsidTr="00946C92">
        <w:trPr>
          <w:cantSplit/>
          <w:jc w:val="center"/>
        </w:trPr>
        <w:tc>
          <w:tcPr>
            <w:tcW w:w="1755" w:type="pct"/>
            <w:tcMar>
              <w:top w:w="29" w:type="dxa"/>
              <w:left w:w="58" w:type="dxa"/>
              <w:bottom w:w="29" w:type="dxa"/>
              <w:right w:w="58" w:type="dxa"/>
            </w:tcMar>
            <w:vAlign w:val="center"/>
            <w:hideMark/>
          </w:tcPr>
          <w:p w14:paraId="750530D7" w14:textId="77777777" w:rsidR="00F50A81" w:rsidRDefault="00F50A81" w:rsidP="00946C92">
            <w:pPr>
              <w:pStyle w:val="Tabletext"/>
            </w:pPr>
            <w:r>
              <w:t>Two lane road overpass</w:t>
            </w:r>
          </w:p>
        </w:tc>
        <w:tc>
          <w:tcPr>
            <w:tcW w:w="1790" w:type="pct"/>
            <w:tcMar>
              <w:top w:w="29" w:type="dxa"/>
              <w:left w:w="58" w:type="dxa"/>
              <w:bottom w:w="29" w:type="dxa"/>
              <w:right w:w="58" w:type="dxa"/>
            </w:tcMar>
            <w:vAlign w:val="center"/>
            <w:hideMark/>
          </w:tcPr>
          <w:p w14:paraId="632F914E" w14:textId="77777777" w:rsidR="00F50A81" w:rsidRPr="00F6694F" w:rsidRDefault="00F50A81" w:rsidP="00946C92">
            <w:pPr>
              <w:pStyle w:val="Tabletext"/>
              <w:rPr>
                <w:lang w:val="en-GB"/>
              </w:rPr>
            </w:pPr>
            <w:r w:rsidRPr="00F6694F">
              <w:rPr>
                <w:lang w:val="en-GB"/>
              </w:rPr>
              <w:t>N39º:09:25, W76º:49:18</w:t>
            </w:r>
          </w:p>
          <w:p w14:paraId="32E63813" w14:textId="77777777" w:rsidR="00F50A81" w:rsidRPr="00F6694F" w:rsidRDefault="00F50A81" w:rsidP="00946C92">
            <w:pPr>
              <w:pStyle w:val="Tabletext"/>
              <w:rPr>
                <w:lang w:val="en-GB"/>
              </w:rPr>
            </w:pPr>
            <w:r w:rsidRPr="00F6694F">
              <w:rPr>
                <w:lang w:val="en-GB"/>
              </w:rPr>
              <w:t>Guilford Rd., Columbia, MD</w:t>
            </w:r>
          </w:p>
        </w:tc>
        <w:tc>
          <w:tcPr>
            <w:tcW w:w="671" w:type="pct"/>
            <w:tcMar>
              <w:top w:w="29" w:type="dxa"/>
              <w:left w:w="58" w:type="dxa"/>
              <w:bottom w:w="29" w:type="dxa"/>
              <w:right w:w="58" w:type="dxa"/>
            </w:tcMar>
            <w:vAlign w:val="center"/>
            <w:hideMark/>
          </w:tcPr>
          <w:p w14:paraId="45020978" w14:textId="77777777" w:rsidR="00F50A81" w:rsidRDefault="00F50A81" w:rsidP="00946C92">
            <w:pPr>
              <w:pStyle w:val="Tabletext"/>
              <w:jc w:val="center"/>
            </w:pPr>
            <w:r>
              <w:t>900</w:t>
            </w:r>
          </w:p>
        </w:tc>
        <w:tc>
          <w:tcPr>
            <w:tcW w:w="783" w:type="pct"/>
            <w:vMerge/>
            <w:vAlign w:val="center"/>
            <w:hideMark/>
          </w:tcPr>
          <w:p w14:paraId="7A320EE4" w14:textId="77777777" w:rsidR="00F50A81" w:rsidRDefault="00F50A81" w:rsidP="00946C92">
            <w:pPr>
              <w:pStyle w:val="Tabletext"/>
              <w:rPr>
                <w:szCs w:val="24"/>
              </w:rPr>
            </w:pPr>
          </w:p>
        </w:tc>
      </w:tr>
      <w:tr w:rsidR="00F50A81" w14:paraId="33EA4A98" w14:textId="77777777" w:rsidTr="00946C92">
        <w:trPr>
          <w:cantSplit/>
          <w:jc w:val="center"/>
        </w:trPr>
        <w:tc>
          <w:tcPr>
            <w:tcW w:w="1755" w:type="pct"/>
            <w:tcMar>
              <w:top w:w="29" w:type="dxa"/>
              <w:left w:w="58" w:type="dxa"/>
              <w:bottom w:w="29" w:type="dxa"/>
              <w:right w:w="58" w:type="dxa"/>
            </w:tcMar>
            <w:vAlign w:val="center"/>
            <w:hideMark/>
          </w:tcPr>
          <w:p w14:paraId="52248DDD" w14:textId="77777777" w:rsidR="00F50A81" w:rsidRDefault="00F50A81" w:rsidP="00946C92">
            <w:pPr>
              <w:pStyle w:val="Tabletext"/>
            </w:pPr>
            <w:r>
              <w:t>Overhead power lines</w:t>
            </w:r>
          </w:p>
        </w:tc>
        <w:tc>
          <w:tcPr>
            <w:tcW w:w="1790" w:type="pct"/>
            <w:tcMar>
              <w:top w:w="29" w:type="dxa"/>
              <w:left w:w="58" w:type="dxa"/>
              <w:bottom w:w="29" w:type="dxa"/>
              <w:right w:w="58" w:type="dxa"/>
            </w:tcMar>
            <w:vAlign w:val="center"/>
            <w:hideMark/>
          </w:tcPr>
          <w:p w14:paraId="5F63389E" w14:textId="77777777" w:rsidR="00F50A81" w:rsidRPr="00F6694F" w:rsidRDefault="00F50A81" w:rsidP="00946C92">
            <w:pPr>
              <w:pStyle w:val="Tabletext"/>
              <w:rPr>
                <w:lang w:val="en-GB"/>
              </w:rPr>
            </w:pPr>
            <w:r w:rsidRPr="00F6694F">
              <w:rPr>
                <w:lang w:val="en-GB"/>
              </w:rPr>
              <w:t>N39º:07:34, W76º:49:23</w:t>
            </w:r>
          </w:p>
          <w:p w14:paraId="7C7FDD5C" w14:textId="77777777" w:rsidR="00F50A81" w:rsidRPr="00F6694F" w:rsidRDefault="00F50A81" w:rsidP="00946C92">
            <w:pPr>
              <w:pStyle w:val="Tabletext"/>
              <w:rPr>
                <w:lang w:val="en-GB"/>
              </w:rPr>
            </w:pPr>
            <w:r w:rsidRPr="00F6694F">
              <w:rPr>
                <w:lang w:val="en-GB"/>
              </w:rPr>
              <w:t>US Route 1, Laurel, MD</w:t>
            </w:r>
          </w:p>
        </w:tc>
        <w:tc>
          <w:tcPr>
            <w:tcW w:w="671" w:type="pct"/>
            <w:tcMar>
              <w:top w:w="29" w:type="dxa"/>
              <w:left w:w="58" w:type="dxa"/>
              <w:bottom w:w="29" w:type="dxa"/>
              <w:right w:w="58" w:type="dxa"/>
            </w:tcMar>
            <w:vAlign w:val="center"/>
            <w:hideMark/>
          </w:tcPr>
          <w:p w14:paraId="505C1C11" w14:textId="77777777" w:rsidR="00F50A81" w:rsidRDefault="00F50A81" w:rsidP="00946C92">
            <w:pPr>
              <w:pStyle w:val="Tabletext"/>
              <w:jc w:val="center"/>
            </w:pPr>
            <w:r>
              <w:t>900</w:t>
            </w:r>
          </w:p>
        </w:tc>
        <w:tc>
          <w:tcPr>
            <w:tcW w:w="783" w:type="pct"/>
            <w:vMerge/>
            <w:vAlign w:val="center"/>
            <w:hideMark/>
          </w:tcPr>
          <w:p w14:paraId="78AD8593" w14:textId="77777777" w:rsidR="00F50A81" w:rsidRDefault="00F50A81" w:rsidP="00946C92">
            <w:pPr>
              <w:pStyle w:val="Tabletext"/>
              <w:rPr>
                <w:szCs w:val="24"/>
              </w:rPr>
            </w:pPr>
          </w:p>
        </w:tc>
      </w:tr>
      <w:tr w:rsidR="00F50A81" w14:paraId="398DF680" w14:textId="77777777" w:rsidTr="00946C92">
        <w:trPr>
          <w:cantSplit/>
          <w:jc w:val="center"/>
        </w:trPr>
        <w:tc>
          <w:tcPr>
            <w:tcW w:w="1755" w:type="pct"/>
            <w:tcMar>
              <w:top w:w="29" w:type="dxa"/>
              <w:left w:w="58" w:type="dxa"/>
              <w:bottom w:w="29" w:type="dxa"/>
              <w:right w:w="58" w:type="dxa"/>
            </w:tcMar>
            <w:vAlign w:val="center"/>
            <w:hideMark/>
          </w:tcPr>
          <w:p w14:paraId="3E3C7C2A" w14:textId="77777777" w:rsidR="00F50A81" w:rsidRPr="00F6694F" w:rsidRDefault="00F50A81" w:rsidP="00946C92">
            <w:pPr>
              <w:pStyle w:val="Tabletext"/>
              <w:rPr>
                <w:lang w:val="en-GB"/>
              </w:rPr>
            </w:pPr>
            <w:r w:rsidRPr="00F6694F">
              <w:rPr>
                <w:lang w:val="en-GB"/>
              </w:rPr>
              <w:t>Pedestrian walkway overpass</w:t>
            </w:r>
          </w:p>
          <w:p w14:paraId="31743405" w14:textId="77777777" w:rsidR="00F50A81" w:rsidRPr="00F6694F" w:rsidRDefault="00F50A81" w:rsidP="00946C92">
            <w:pPr>
              <w:pStyle w:val="Tabletext"/>
              <w:rPr>
                <w:lang w:val="en-GB"/>
              </w:rPr>
            </w:pPr>
            <w:r w:rsidRPr="00F6694F">
              <w:rPr>
                <w:lang w:val="en-GB"/>
              </w:rPr>
              <w:t>Metal frame</w:t>
            </w:r>
          </w:p>
        </w:tc>
        <w:tc>
          <w:tcPr>
            <w:tcW w:w="1790" w:type="pct"/>
            <w:tcMar>
              <w:top w:w="29" w:type="dxa"/>
              <w:left w:w="58" w:type="dxa"/>
              <w:bottom w:w="29" w:type="dxa"/>
              <w:right w:w="58" w:type="dxa"/>
            </w:tcMar>
            <w:vAlign w:val="center"/>
            <w:hideMark/>
          </w:tcPr>
          <w:p w14:paraId="51FC78B6" w14:textId="77777777" w:rsidR="00F50A81" w:rsidRPr="00F6694F" w:rsidRDefault="00F50A81" w:rsidP="00946C92">
            <w:pPr>
              <w:pStyle w:val="Tabletext"/>
              <w:rPr>
                <w:lang w:val="en-GB"/>
              </w:rPr>
            </w:pPr>
            <w:r w:rsidRPr="00F6694F">
              <w:rPr>
                <w:lang w:val="en-GB"/>
              </w:rPr>
              <w:t>N39:16.474/W84:28.893</w:t>
            </w:r>
          </w:p>
          <w:p w14:paraId="5DAFB03D" w14:textId="77777777" w:rsidR="00F50A81" w:rsidRDefault="00F50A81" w:rsidP="00946C92">
            <w:pPr>
              <w:pStyle w:val="Tabletext"/>
            </w:pPr>
            <w:r w:rsidRPr="00F6694F">
              <w:rPr>
                <w:lang w:val="en-GB"/>
              </w:rPr>
              <w:t xml:space="preserve">Chester Road near Princeton schools. </w:t>
            </w:r>
            <w:r>
              <w:t>Northernmost of two walkways</w:t>
            </w:r>
          </w:p>
        </w:tc>
        <w:tc>
          <w:tcPr>
            <w:tcW w:w="671" w:type="pct"/>
            <w:tcMar>
              <w:top w:w="29" w:type="dxa"/>
              <w:left w:w="58" w:type="dxa"/>
              <w:bottom w:w="29" w:type="dxa"/>
              <w:right w:w="58" w:type="dxa"/>
            </w:tcMar>
            <w:vAlign w:val="center"/>
            <w:hideMark/>
          </w:tcPr>
          <w:p w14:paraId="3808F0FF" w14:textId="77777777" w:rsidR="00F50A81" w:rsidRDefault="00F50A81" w:rsidP="00946C92">
            <w:pPr>
              <w:pStyle w:val="Tabletext"/>
              <w:jc w:val="center"/>
            </w:pPr>
            <w:r>
              <w:t>1 660</w:t>
            </w:r>
          </w:p>
        </w:tc>
        <w:tc>
          <w:tcPr>
            <w:tcW w:w="783" w:type="pct"/>
            <w:vMerge/>
            <w:vAlign w:val="center"/>
            <w:hideMark/>
          </w:tcPr>
          <w:p w14:paraId="4A124280" w14:textId="77777777" w:rsidR="00F50A81" w:rsidRDefault="00F50A81" w:rsidP="00946C92">
            <w:pPr>
              <w:pStyle w:val="Tabletext"/>
              <w:rPr>
                <w:szCs w:val="24"/>
              </w:rPr>
            </w:pPr>
          </w:p>
        </w:tc>
      </w:tr>
      <w:tr w:rsidR="00F50A81" w14:paraId="40FC5A56" w14:textId="77777777" w:rsidTr="00946C92">
        <w:trPr>
          <w:cantSplit/>
          <w:jc w:val="center"/>
        </w:trPr>
        <w:tc>
          <w:tcPr>
            <w:tcW w:w="1755" w:type="pct"/>
            <w:tcMar>
              <w:top w:w="29" w:type="dxa"/>
              <w:left w:w="58" w:type="dxa"/>
              <w:bottom w:w="29" w:type="dxa"/>
              <w:right w:w="58" w:type="dxa"/>
            </w:tcMar>
            <w:vAlign w:val="center"/>
            <w:hideMark/>
          </w:tcPr>
          <w:p w14:paraId="163669B7" w14:textId="77777777" w:rsidR="00F50A81" w:rsidRPr="00F6694F" w:rsidRDefault="00F50A81" w:rsidP="00946C92">
            <w:pPr>
              <w:pStyle w:val="Tabletext"/>
              <w:jc w:val="left"/>
              <w:rPr>
                <w:lang w:val="en-GB"/>
              </w:rPr>
            </w:pPr>
            <w:r w:rsidRPr="00F6694F">
              <w:rPr>
                <w:lang w:val="en-GB"/>
              </w:rPr>
              <w:t>Overhead highway sign spanning entire road</w:t>
            </w:r>
          </w:p>
        </w:tc>
        <w:tc>
          <w:tcPr>
            <w:tcW w:w="1790" w:type="pct"/>
            <w:tcMar>
              <w:top w:w="29" w:type="dxa"/>
              <w:left w:w="58" w:type="dxa"/>
              <w:bottom w:w="29" w:type="dxa"/>
              <w:right w:w="58" w:type="dxa"/>
            </w:tcMar>
            <w:vAlign w:val="center"/>
            <w:hideMark/>
          </w:tcPr>
          <w:p w14:paraId="40824375" w14:textId="77777777" w:rsidR="00F50A81" w:rsidRPr="00F6694F" w:rsidRDefault="00F50A81" w:rsidP="00946C92">
            <w:pPr>
              <w:pStyle w:val="Tabletext"/>
              <w:rPr>
                <w:lang w:val="en-GB"/>
              </w:rPr>
            </w:pPr>
            <w:r w:rsidRPr="00F6694F">
              <w:rPr>
                <w:lang w:val="en-GB"/>
              </w:rPr>
              <w:t>N39:08.244/W84:32.122</w:t>
            </w:r>
          </w:p>
          <w:p w14:paraId="6062BF43" w14:textId="77777777" w:rsidR="00F50A81" w:rsidRPr="00F6694F" w:rsidRDefault="00F50A81" w:rsidP="00946C92">
            <w:pPr>
              <w:pStyle w:val="Tabletext"/>
              <w:rPr>
                <w:lang w:val="en-GB"/>
              </w:rPr>
            </w:pPr>
            <w:r w:rsidRPr="00F6694F">
              <w:rPr>
                <w:lang w:val="en-GB"/>
              </w:rPr>
              <w:t>Hopple St. East to I-75 North on-ramp</w:t>
            </w:r>
          </w:p>
        </w:tc>
        <w:tc>
          <w:tcPr>
            <w:tcW w:w="671" w:type="pct"/>
            <w:tcMar>
              <w:top w:w="29" w:type="dxa"/>
              <w:left w:w="58" w:type="dxa"/>
              <w:bottom w:w="29" w:type="dxa"/>
              <w:right w:w="58" w:type="dxa"/>
            </w:tcMar>
            <w:vAlign w:val="center"/>
            <w:hideMark/>
          </w:tcPr>
          <w:p w14:paraId="47504C6C" w14:textId="77777777" w:rsidR="00F50A81" w:rsidRDefault="00F50A81" w:rsidP="00946C92">
            <w:pPr>
              <w:pStyle w:val="Tabletext"/>
              <w:jc w:val="center"/>
            </w:pPr>
            <w:r>
              <w:t>1 660</w:t>
            </w:r>
          </w:p>
        </w:tc>
        <w:tc>
          <w:tcPr>
            <w:tcW w:w="783" w:type="pct"/>
            <w:vMerge/>
            <w:vAlign w:val="center"/>
            <w:hideMark/>
          </w:tcPr>
          <w:p w14:paraId="6E90B854" w14:textId="77777777" w:rsidR="00F50A81" w:rsidRDefault="00F50A81" w:rsidP="00946C92">
            <w:pPr>
              <w:pStyle w:val="Tabletext"/>
              <w:rPr>
                <w:szCs w:val="24"/>
              </w:rPr>
            </w:pPr>
          </w:p>
        </w:tc>
      </w:tr>
    </w:tbl>
    <w:p w14:paraId="2C227DC5" w14:textId="77777777" w:rsidR="00F50A81" w:rsidRDefault="00F50A81" w:rsidP="00F50A81">
      <w:pPr>
        <w:pStyle w:val="Tablefin"/>
      </w:pPr>
    </w:p>
    <w:p w14:paraId="423FB0F4" w14:textId="77777777" w:rsidR="00F50A81" w:rsidRDefault="00F50A81" w:rsidP="00F50A81">
      <w:pPr>
        <w:pStyle w:val="TableNo"/>
        <w:rPr>
          <w:b/>
          <w:i/>
        </w:rPr>
      </w:pPr>
      <w:r>
        <w:t>TABLE 25</w:t>
      </w:r>
    </w:p>
    <w:p w14:paraId="207457EF" w14:textId="77777777" w:rsidR="00F50A81" w:rsidRPr="00F6694F" w:rsidRDefault="00F50A81" w:rsidP="00F50A81">
      <w:pPr>
        <w:pStyle w:val="Tabletitle"/>
        <w:rPr>
          <w:lang w:val="en-GB"/>
        </w:rPr>
      </w:pPr>
      <w:r w:rsidRPr="00F6694F">
        <w:rPr>
          <w:lang w:val="en-GB"/>
        </w:rPr>
        <w:t>Rural fast ground conductive structures (RFGCS) Reference channel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3"/>
        <w:gridCol w:w="3453"/>
        <w:gridCol w:w="1294"/>
        <w:gridCol w:w="1509"/>
      </w:tblGrid>
      <w:tr w:rsidR="00F50A81" w14:paraId="7890E9CC" w14:textId="77777777" w:rsidTr="000E4749">
        <w:trPr>
          <w:cantSplit/>
          <w:trHeight w:val="288"/>
          <w:tblHeader/>
          <w:jc w:val="center"/>
        </w:trPr>
        <w:tc>
          <w:tcPr>
            <w:tcW w:w="1755" w:type="pct"/>
            <w:shd w:val="clear" w:color="auto" w:fill="auto"/>
            <w:tcMar>
              <w:top w:w="29" w:type="dxa"/>
              <w:left w:w="58" w:type="dxa"/>
              <w:bottom w:w="29" w:type="dxa"/>
              <w:right w:w="58" w:type="dxa"/>
            </w:tcMar>
            <w:vAlign w:val="center"/>
            <w:hideMark/>
          </w:tcPr>
          <w:p w14:paraId="2A5E36C1" w14:textId="77777777" w:rsidR="00F50A81" w:rsidRDefault="00F50A81" w:rsidP="00946C92">
            <w:pPr>
              <w:pStyle w:val="Tablehead"/>
            </w:pPr>
            <w:r>
              <w:t>Definition</w:t>
            </w:r>
          </w:p>
        </w:tc>
        <w:tc>
          <w:tcPr>
            <w:tcW w:w="1791" w:type="pct"/>
            <w:shd w:val="clear" w:color="auto" w:fill="auto"/>
            <w:tcMar>
              <w:top w:w="29" w:type="dxa"/>
              <w:left w:w="58" w:type="dxa"/>
              <w:bottom w:w="29" w:type="dxa"/>
              <w:right w:w="58" w:type="dxa"/>
            </w:tcMar>
            <w:vAlign w:val="center"/>
            <w:hideMark/>
          </w:tcPr>
          <w:p w14:paraId="7B67562A" w14:textId="77777777" w:rsidR="00F50A81" w:rsidRDefault="00F50A81" w:rsidP="00946C92">
            <w:pPr>
              <w:pStyle w:val="Tablehead"/>
            </w:pPr>
            <w:r>
              <w:t>Location</w:t>
            </w:r>
          </w:p>
        </w:tc>
        <w:tc>
          <w:tcPr>
            <w:tcW w:w="671" w:type="pct"/>
            <w:shd w:val="clear" w:color="auto" w:fill="auto"/>
            <w:tcMar>
              <w:top w:w="29" w:type="dxa"/>
              <w:left w:w="58" w:type="dxa"/>
              <w:bottom w:w="29" w:type="dxa"/>
              <w:right w:w="58" w:type="dxa"/>
            </w:tcMar>
            <w:vAlign w:val="center"/>
            <w:hideMark/>
          </w:tcPr>
          <w:p w14:paraId="4661711C" w14:textId="77777777" w:rsidR="00F50A81" w:rsidRDefault="00F50A81" w:rsidP="00946C92">
            <w:pPr>
              <w:pStyle w:val="Tablehead"/>
            </w:pPr>
            <w:r>
              <w:t>Recording frequency (kHz)</w:t>
            </w:r>
          </w:p>
        </w:tc>
        <w:tc>
          <w:tcPr>
            <w:tcW w:w="783" w:type="pct"/>
            <w:tcBorders>
              <w:bottom w:val="single" w:sz="4" w:space="0" w:color="auto"/>
            </w:tcBorders>
            <w:shd w:val="clear" w:color="auto" w:fill="auto"/>
            <w:tcMar>
              <w:top w:w="29" w:type="dxa"/>
              <w:left w:w="58" w:type="dxa"/>
              <w:bottom w:w="29" w:type="dxa"/>
              <w:right w:w="58" w:type="dxa"/>
            </w:tcMar>
            <w:vAlign w:val="center"/>
            <w:hideMark/>
          </w:tcPr>
          <w:p w14:paraId="233D0FB9" w14:textId="77777777" w:rsidR="00F50A81" w:rsidRDefault="00F50A81" w:rsidP="00946C92">
            <w:pPr>
              <w:pStyle w:val="Tablehead"/>
            </w:pPr>
            <w:r>
              <w:t>Doppler frequency (Hz)</w:t>
            </w:r>
          </w:p>
        </w:tc>
      </w:tr>
      <w:tr w:rsidR="000E4749" w14:paraId="2F09BB08" w14:textId="77777777" w:rsidTr="000E4749">
        <w:trPr>
          <w:cantSplit/>
          <w:trHeight w:val="288"/>
          <w:jc w:val="center"/>
        </w:trPr>
        <w:tc>
          <w:tcPr>
            <w:tcW w:w="1755" w:type="pct"/>
            <w:tcMar>
              <w:top w:w="29" w:type="dxa"/>
              <w:left w:w="58" w:type="dxa"/>
              <w:bottom w:w="29" w:type="dxa"/>
              <w:right w:w="58" w:type="dxa"/>
            </w:tcMar>
            <w:vAlign w:val="center"/>
            <w:hideMark/>
          </w:tcPr>
          <w:p w14:paraId="6A661CC9" w14:textId="77777777" w:rsidR="000E4749" w:rsidRPr="00F6694F" w:rsidRDefault="000E4749" w:rsidP="00946C92">
            <w:pPr>
              <w:pStyle w:val="Tabletext"/>
              <w:jc w:val="left"/>
              <w:rPr>
                <w:lang w:val="en-GB"/>
              </w:rPr>
            </w:pPr>
            <w:r w:rsidRPr="00F6694F">
              <w:rPr>
                <w:lang w:val="en-GB"/>
              </w:rPr>
              <w:t>Two lane metal support road overpass</w:t>
            </w:r>
          </w:p>
        </w:tc>
        <w:tc>
          <w:tcPr>
            <w:tcW w:w="1791" w:type="pct"/>
            <w:tcMar>
              <w:top w:w="29" w:type="dxa"/>
              <w:left w:w="58" w:type="dxa"/>
              <w:bottom w:w="29" w:type="dxa"/>
              <w:right w:w="58" w:type="dxa"/>
            </w:tcMar>
            <w:vAlign w:val="center"/>
            <w:hideMark/>
          </w:tcPr>
          <w:p w14:paraId="6A6B3797" w14:textId="77777777" w:rsidR="000E4749" w:rsidRPr="00F6694F" w:rsidRDefault="000E4749" w:rsidP="00946C92">
            <w:pPr>
              <w:pStyle w:val="Tabletext"/>
              <w:jc w:val="left"/>
              <w:rPr>
                <w:lang w:val="en-GB"/>
              </w:rPr>
            </w:pPr>
            <w:r w:rsidRPr="00F6694F">
              <w:rPr>
                <w:lang w:val="en-GB"/>
              </w:rPr>
              <w:t>N39:09:14.8 / W76:50:15.4</w:t>
            </w:r>
          </w:p>
          <w:p w14:paraId="2E407D43" w14:textId="77777777" w:rsidR="000E4749" w:rsidRPr="00F6694F" w:rsidRDefault="000E4749" w:rsidP="00946C92">
            <w:pPr>
              <w:pStyle w:val="Tabletext"/>
              <w:jc w:val="left"/>
              <w:rPr>
                <w:lang w:val="en-GB"/>
              </w:rPr>
            </w:pPr>
            <w:r w:rsidRPr="00F6694F">
              <w:rPr>
                <w:lang w:val="en-GB"/>
              </w:rPr>
              <w:t>I-95 S, Laurel, MD</w:t>
            </w:r>
          </w:p>
        </w:tc>
        <w:tc>
          <w:tcPr>
            <w:tcW w:w="671" w:type="pct"/>
            <w:tcMar>
              <w:top w:w="29" w:type="dxa"/>
              <w:left w:w="58" w:type="dxa"/>
              <w:bottom w:w="29" w:type="dxa"/>
              <w:right w:w="58" w:type="dxa"/>
            </w:tcMar>
            <w:vAlign w:val="center"/>
            <w:hideMark/>
          </w:tcPr>
          <w:p w14:paraId="7B125245" w14:textId="77777777" w:rsidR="000E4749" w:rsidRDefault="000E4749" w:rsidP="00946C92">
            <w:pPr>
              <w:pStyle w:val="Tabletext"/>
              <w:jc w:val="center"/>
            </w:pPr>
            <w:r>
              <w:t>900</w:t>
            </w:r>
          </w:p>
        </w:tc>
        <w:tc>
          <w:tcPr>
            <w:tcW w:w="783" w:type="pct"/>
            <w:tcBorders>
              <w:bottom w:val="nil"/>
            </w:tcBorders>
            <w:tcMar>
              <w:top w:w="29" w:type="dxa"/>
              <w:left w:w="58" w:type="dxa"/>
              <w:bottom w:w="29" w:type="dxa"/>
              <w:right w:w="58" w:type="dxa"/>
            </w:tcMar>
            <w:vAlign w:val="center"/>
            <w:hideMark/>
          </w:tcPr>
          <w:p w14:paraId="40343CB5" w14:textId="00E878DE" w:rsidR="000E4749" w:rsidRDefault="000E4749" w:rsidP="00946C92">
            <w:pPr>
              <w:pStyle w:val="Tabletext"/>
              <w:jc w:val="center"/>
            </w:pPr>
          </w:p>
        </w:tc>
      </w:tr>
      <w:tr w:rsidR="000E4749" w14:paraId="06150CB9" w14:textId="77777777" w:rsidTr="000E4749">
        <w:trPr>
          <w:cantSplit/>
          <w:trHeight w:val="288"/>
          <w:jc w:val="center"/>
        </w:trPr>
        <w:tc>
          <w:tcPr>
            <w:tcW w:w="1755" w:type="pct"/>
            <w:tcMar>
              <w:top w:w="29" w:type="dxa"/>
              <w:left w:w="58" w:type="dxa"/>
              <w:bottom w:w="29" w:type="dxa"/>
              <w:right w:w="58" w:type="dxa"/>
            </w:tcMar>
            <w:vAlign w:val="center"/>
            <w:hideMark/>
          </w:tcPr>
          <w:p w14:paraId="2358DC21" w14:textId="77777777" w:rsidR="000E4749" w:rsidRPr="00F6694F" w:rsidRDefault="000E4749" w:rsidP="00946C92">
            <w:pPr>
              <w:pStyle w:val="Tabletext"/>
              <w:jc w:val="left"/>
              <w:rPr>
                <w:lang w:val="en-GB"/>
              </w:rPr>
            </w:pPr>
            <w:r w:rsidRPr="00F6694F">
              <w:rPr>
                <w:lang w:val="en-GB"/>
              </w:rPr>
              <w:t>Overhead metal highway sign spanning entire highway</w:t>
            </w:r>
          </w:p>
          <w:p w14:paraId="230196A3" w14:textId="77777777" w:rsidR="000E4749" w:rsidRPr="00F6694F" w:rsidRDefault="000E4749" w:rsidP="00946C92">
            <w:pPr>
              <w:pStyle w:val="Tabletext"/>
              <w:jc w:val="left"/>
              <w:rPr>
                <w:lang w:val="en-GB"/>
              </w:rPr>
            </w:pPr>
            <w:r w:rsidRPr="00F6694F">
              <w:rPr>
                <w:lang w:val="en-GB"/>
              </w:rPr>
              <w:t>Metal support at both ends</w:t>
            </w:r>
          </w:p>
        </w:tc>
        <w:tc>
          <w:tcPr>
            <w:tcW w:w="1791" w:type="pct"/>
            <w:tcMar>
              <w:top w:w="29" w:type="dxa"/>
              <w:left w:w="58" w:type="dxa"/>
              <w:bottom w:w="29" w:type="dxa"/>
              <w:right w:w="58" w:type="dxa"/>
            </w:tcMar>
            <w:vAlign w:val="center"/>
            <w:hideMark/>
          </w:tcPr>
          <w:p w14:paraId="0EFCAAFB" w14:textId="77777777" w:rsidR="000E4749" w:rsidRPr="00F6694F" w:rsidRDefault="000E4749" w:rsidP="00946C92">
            <w:pPr>
              <w:pStyle w:val="Tabletext"/>
              <w:jc w:val="left"/>
              <w:rPr>
                <w:lang w:val="en-GB"/>
              </w:rPr>
            </w:pPr>
            <w:r w:rsidRPr="00F6694F">
              <w:rPr>
                <w:lang w:val="en-GB"/>
              </w:rPr>
              <w:t>N39:08:43.4 / W76:50:42.5</w:t>
            </w:r>
          </w:p>
          <w:p w14:paraId="0E3828C4" w14:textId="77777777" w:rsidR="000E4749" w:rsidRPr="00F6694F" w:rsidRDefault="000E4749" w:rsidP="00946C92">
            <w:pPr>
              <w:pStyle w:val="Tabletext"/>
              <w:jc w:val="left"/>
              <w:rPr>
                <w:lang w:val="en-GB"/>
              </w:rPr>
            </w:pPr>
            <w:r w:rsidRPr="00F6694F">
              <w:rPr>
                <w:lang w:val="en-GB"/>
              </w:rPr>
              <w:t>I-95 N, Laurel, MD</w:t>
            </w:r>
          </w:p>
        </w:tc>
        <w:tc>
          <w:tcPr>
            <w:tcW w:w="671" w:type="pct"/>
            <w:tcMar>
              <w:top w:w="29" w:type="dxa"/>
              <w:left w:w="58" w:type="dxa"/>
              <w:bottom w:w="29" w:type="dxa"/>
              <w:right w:w="58" w:type="dxa"/>
            </w:tcMar>
            <w:vAlign w:val="center"/>
            <w:hideMark/>
          </w:tcPr>
          <w:p w14:paraId="1B80A8EB" w14:textId="77777777" w:rsidR="000E4749" w:rsidRDefault="000E4749" w:rsidP="00946C92">
            <w:pPr>
              <w:pStyle w:val="Tabletext"/>
              <w:jc w:val="center"/>
            </w:pPr>
            <w:r>
              <w:t>900</w:t>
            </w:r>
          </w:p>
        </w:tc>
        <w:tc>
          <w:tcPr>
            <w:tcW w:w="783" w:type="pct"/>
            <w:tcBorders>
              <w:top w:val="nil"/>
              <w:bottom w:val="nil"/>
            </w:tcBorders>
            <w:vAlign w:val="center"/>
            <w:hideMark/>
          </w:tcPr>
          <w:p w14:paraId="71718807" w14:textId="77777777" w:rsidR="000E4749" w:rsidRDefault="000E4749" w:rsidP="000E4749">
            <w:pPr>
              <w:pStyle w:val="Tabletext"/>
              <w:jc w:val="center"/>
            </w:pPr>
            <w:r>
              <w:t>0.079 - 0.13</w:t>
            </w:r>
          </w:p>
          <w:p w14:paraId="31DCFE50" w14:textId="2B7C7B44" w:rsidR="000E4749" w:rsidRDefault="000E4749" w:rsidP="000E4749">
            <w:pPr>
              <w:pStyle w:val="Tabletext"/>
              <w:jc w:val="center"/>
              <w:rPr>
                <w:szCs w:val="24"/>
              </w:rPr>
            </w:pPr>
            <w:r>
              <w:t>(reflects ~100 km/h)</w:t>
            </w:r>
          </w:p>
        </w:tc>
      </w:tr>
      <w:tr w:rsidR="000E4749" w14:paraId="2D2BB9A5" w14:textId="77777777" w:rsidTr="000E4749">
        <w:trPr>
          <w:cantSplit/>
          <w:trHeight w:val="288"/>
          <w:jc w:val="center"/>
        </w:trPr>
        <w:tc>
          <w:tcPr>
            <w:tcW w:w="1755" w:type="pct"/>
            <w:tcMar>
              <w:top w:w="29" w:type="dxa"/>
              <w:left w:w="58" w:type="dxa"/>
              <w:bottom w:w="29" w:type="dxa"/>
              <w:right w:w="58" w:type="dxa"/>
            </w:tcMar>
            <w:vAlign w:val="center"/>
            <w:hideMark/>
          </w:tcPr>
          <w:p w14:paraId="7095B786" w14:textId="77777777" w:rsidR="000E4749" w:rsidRDefault="000E4749" w:rsidP="00946C92">
            <w:pPr>
              <w:pStyle w:val="Tabletext"/>
              <w:jc w:val="left"/>
            </w:pPr>
            <w:r>
              <w:t>Railroad overpass</w:t>
            </w:r>
          </w:p>
        </w:tc>
        <w:tc>
          <w:tcPr>
            <w:tcW w:w="1791" w:type="pct"/>
            <w:tcMar>
              <w:top w:w="29" w:type="dxa"/>
              <w:left w:w="58" w:type="dxa"/>
              <w:bottom w:w="29" w:type="dxa"/>
              <w:right w:w="58" w:type="dxa"/>
            </w:tcMar>
            <w:vAlign w:val="center"/>
            <w:hideMark/>
          </w:tcPr>
          <w:p w14:paraId="3AAE70DD" w14:textId="77777777" w:rsidR="000E4749" w:rsidRPr="00F6694F" w:rsidRDefault="000E4749" w:rsidP="00946C92">
            <w:pPr>
              <w:pStyle w:val="Tabletext"/>
              <w:jc w:val="left"/>
              <w:rPr>
                <w:lang w:val="en-GB"/>
              </w:rPr>
            </w:pPr>
            <w:r w:rsidRPr="00F6694F">
              <w:rPr>
                <w:lang w:val="en-GB"/>
              </w:rPr>
              <w:t>N39:10.835 / W84:29.123</w:t>
            </w:r>
          </w:p>
          <w:p w14:paraId="512C9863" w14:textId="77777777" w:rsidR="000E4749" w:rsidRPr="00F6694F" w:rsidRDefault="000E4749" w:rsidP="00946C92">
            <w:pPr>
              <w:pStyle w:val="Tabletext"/>
              <w:jc w:val="left"/>
              <w:rPr>
                <w:lang w:val="en-GB"/>
              </w:rPr>
            </w:pPr>
            <w:r w:rsidRPr="00F6694F">
              <w:rPr>
                <w:lang w:val="en-GB"/>
              </w:rPr>
              <w:t>I-75 Southbound, @1 mile north of Paddock Rd. exit</w:t>
            </w:r>
          </w:p>
        </w:tc>
        <w:tc>
          <w:tcPr>
            <w:tcW w:w="671" w:type="pct"/>
            <w:tcMar>
              <w:top w:w="29" w:type="dxa"/>
              <w:left w:w="58" w:type="dxa"/>
              <w:bottom w:w="29" w:type="dxa"/>
              <w:right w:w="58" w:type="dxa"/>
            </w:tcMar>
            <w:vAlign w:val="center"/>
            <w:hideMark/>
          </w:tcPr>
          <w:p w14:paraId="36DF0075" w14:textId="77777777" w:rsidR="000E4749" w:rsidRDefault="000E4749" w:rsidP="00946C92">
            <w:pPr>
              <w:pStyle w:val="Tabletext"/>
              <w:jc w:val="center"/>
            </w:pPr>
            <w:r>
              <w:t>1 660</w:t>
            </w:r>
          </w:p>
        </w:tc>
        <w:tc>
          <w:tcPr>
            <w:tcW w:w="783" w:type="pct"/>
            <w:tcBorders>
              <w:top w:val="nil"/>
              <w:bottom w:val="nil"/>
            </w:tcBorders>
            <w:vAlign w:val="center"/>
            <w:hideMark/>
          </w:tcPr>
          <w:p w14:paraId="242150F6" w14:textId="77777777" w:rsidR="000E4749" w:rsidRDefault="000E4749" w:rsidP="00946C92">
            <w:pPr>
              <w:pStyle w:val="Tabletext"/>
              <w:jc w:val="center"/>
              <w:rPr>
                <w:szCs w:val="24"/>
              </w:rPr>
            </w:pPr>
          </w:p>
        </w:tc>
      </w:tr>
      <w:tr w:rsidR="000E4749" w14:paraId="0F078BB3" w14:textId="77777777" w:rsidTr="000E4749">
        <w:trPr>
          <w:cantSplit/>
          <w:trHeight w:val="288"/>
          <w:jc w:val="center"/>
        </w:trPr>
        <w:tc>
          <w:tcPr>
            <w:tcW w:w="1755" w:type="pct"/>
            <w:tcMar>
              <w:top w:w="29" w:type="dxa"/>
              <w:left w:w="58" w:type="dxa"/>
              <w:bottom w:w="29" w:type="dxa"/>
              <w:right w:w="58" w:type="dxa"/>
            </w:tcMar>
            <w:vAlign w:val="center"/>
            <w:hideMark/>
          </w:tcPr>
          <w:p w14:paraId="017DC556" w14:textId="77777777" w:rsidR="000E4749" w:rsidRPr="00F6694F" w:rsidRDefault="000E4749" w:rsidP="00946C92">
            <w:pPr>
              <w:pStyle w:val="Tabletext"/>
              <w:jc w:val="left"/>
              <w:rPr>
                <w:lang w:val="en-GB"/>
              </w:rPr>
            </w:pPr>
            <w:r w:rsidRPr="00F6694F">
              <w:rPr>
                <w:lang w:val="en-GB"/>
              </w:rPr>
              <w:t>Pedestrian walkway overpass</w:t>
            </w:r>
          </w:p>
          <w:p w14:paraId="51083847" w14:textId="77777777" w:rsidR="000E4749" w:rsidRPr="00F6694F" w:rsidRDefault="000E4749" w:rsidP="00946C92">
            <w:pPr>
              <w:pStyle w:val="Tabletext"/>
              <w:jc w:val="left"/>
              <w:rPr>
                <w:lang w:val="en-GB"/>
              </w:rPr>
            </w:pPr>
            <w:r w:rsidRPr="00F6694F">
              <w:rPr>
                <w:lang w:val="en-GB"/>
              </w:rPr>
              <w:t>Concrete frame</w:t>
            </w:r>
          </w:p>
        </w:tc>
        <w:tc>
          <w:tcPr>
            <w:tcW w:w="1791" w:type="pct"/>
            <w:tcMar>
              <w:top w:w="29" w:type="dxa"/>
              <w:left w:w="58" w:type="dxa"/>
              <w:bottom w:w="29" w:type="dxa"/>
              <w:right w:w="58" w:type="dxa"/>
            </w:tcMar>
            <w:vAlign w:val="center"/>
            <w:hideMark/>
          </w:tcPr>
          <w:p w14:paraId="4363D2F0" w14:textId="77777777" w:rsidR="000E4749" w:rsidRPr="00F6694F" w:rsidRDefault="000E4749" w:rsidP="00946C92">
            <w:pPr>
              <w:pStyle w:val="Tabletext"/>
              <w:jc w:val="left"/>
              <w:rPr>
                <w:lang w:val="en-GB"/>
              </w:rPr>
            </w:pPr>
            <w:r w:rsidRPr="00F6694F">
              <w:rPr>
                <w:lang w:val="en-GB"/>
              </w:rPr>
              <w:t>N39:11.962 / W84:28.199</w:t>
            </w:r>
          </w:p>
          <w:p w14:paraId="67A009A4" w14:textId="77777777" w:rsidR="000E4749" w:rsidRPr="00F6694F" w:rsidRDefault="000E4749" w:rsidP="00946C92">
            <w:pPr>
              <w:pStyle w:val="Tabletext"/>
              <w:jc w:val="left"/>
              <w:rPr>
                <w:lang w:val="en-GB"/>
              </w:rPr>
            </w:pPr>
            <w:r w:rsidRPr="00F6694F">
              <w:rPr>
                <w:lang w:val="en-GB"/>
              </w:rPr>
              <w:t>I-75 Southbound, south of the Lockland split</w:t>
            </w:r>
          </w:p>
        </w:tc>
        <w:tc>
          <w:tcPr>
            <w:tcW w:w="671" w:type="pct"/>
            <w:tcMar>
              <w:top w:w="29" w:type="dxa"/>
              <w:left w:w="58" w:type="dxa"/>
              <w:bottom w:w="29" w:type="dxa"/>
              <w:right w:w="58" w:type="dxa"/>
            </w:tcMar>
            <w:vAlign w:val="center"/>
            <w:hideMark/>
          </w:tcPr>
          <w:p w14:paraId="019ECB39" w14:textId="77777777" w:rsidR="000E4749" w:rsidRDefault="000E4749" w:rsidP="00946C92">
            <w:pPr>
              <w:pStyle w:val="Tabletext"/>
              <w:jc w:val="center"/>
            </w:pPr>
            <w:r>
              <w:t>1 660</w:t>
            </w:r>
          </w:p>
        </w:tc>
        <w:tc>
          <w:tcPr>
            <w:tcW w:w="783" w:type="pct"/>
            <w:tcBorders>
              <w:top w:val="nil"/>
              <w:bottom w:val="nil"/>
            </w:tcBorders>
            <w:vAlign w:val="center"/>
            <w:hideMark/>
          </w:tcPr>
          <w:p w14:paraId="43E6F9BC" w14:textId="77777777" w:rsidR="000E4749" w:rsidRDefault="000E4749" w:rsidP="00946C92">
            <w:pPr>
              <w:pStyle w:val="Tabletext"/>
              <w:jc w:val="center"/>
              <w:rPr>
                <w:szCs w:val="24"/>
              </w:rPr>
            </w:pPr>
          </w:p>
        </w:tc>
      </w:tr>
      <w:tr w:rsidR="000E4749" w14:paraId="7394D451" w14:textId="77777777" w:rsidTr="000E4749">
        <w:trPr>
          <w:cantSplit/>
          <w:trHeight w:val="288"/>
          <w:jc w:val="center"/>
        </w:trPr>
        <w:tc>
          <w:tcPr>
            <w:tcW w:w="1755" w:type="pct"/>
            <w:tcMar>
              <w:top w:w="29" w:type="dxa"/>
              <w:left w:w="58" w:type="dxa"/>
              <w:bottom w:w="29" w:type="dxa"/>
              <w:right w:w="58" w:type="dxa"/>
            </w:tcMar>
            <w:vAlign w:val="center"/>
            <w:hideMark/>
          </w:tcPr>
          <w:p w14:paraId="2F870E45" w14:textId="77777777" w:rsidR="000E4749" w:rsidRPr="00F6694F" w:rsidRDefault="000E4749" w:rsidP="00946C92">
            <w:pPr>
              <w:pStyle w:val="Tabletext"/>
              <w:jc w:val="left"/>
              <w:rPr>
                <w:lang w:val="en-GB"/>
              </w:rPr>
            </w:pPr>
            <w:r w:rsidRPr="00F6694F">
              <w:rPr>
                <w:lang w:val="en-GB"/>
              </w:rPr>
              <w:t>Pedestrian walkway overpass</w:t>
            </w:r>
          </w:p>
          <w:p w14:paraId="6B3B4867" w14:textId="77777777" w:rsidR="000E4749" w:rsidRPr="00F6694F" w:rsidRDefault="000E4749" w:rsidP="00946C92">
            <w:pPr>
              <w:pStyle w:val="Tabletext"/>
              <w:jc w:val="left"/>
              <w:rPr>
                <w:lang w:val="en-GB"/>
              </w:rPr>
            </w:pPr>
            <w:r w:rsidRPr="00F6694F">
              <w:rPr>
                <w:lang w:val="en-GB"/>
              </w:rPr>
              <w:t>Concrete frame</w:t>
            </w:r>
          </w:p>
        </w:tc>
        <w:tc>
          <w:tcPr>
            <w:tcW w:w="1791" w:type="pct"/>
            <w:tcMar>
              <w:top w:w="29" w:type="dxa"/>
              <w:left w:w="58" w:type="dxa"/>
              <w:bottom w:w="29" w:type="dxa"/>
              <w:right w:w="58" w:type="dxa"/>
            </w:tcMar>
            <w:vAlign w:val="center"/>
            <w:hideMark/>
          </w:tcPr>
          <w:p w14:paraId="5C55815D" w14:textId="77777777" w:rsidR="000E4749" w:rsidRPr="00F6694F" w:rsidRDefault="000E4749" w:rsidP="00946C92">
            <w:pPr>
              <w:pStyle w:val="Tabletext"/>
              <w:jc w:val="left"/>
              <w:rPr>
                <w:lang w:val="en-GB"/>
              </w:rPr>
            </w:pPr>
            <w:r w:rsidRPr="00F6694F">
              <w:rPr>
                <w:lang w:val="en-GB"/>
              </w:rPr>
              <w:t>N39:08.808 / W84:32.309</w:t>
            </w:r>
          </w:p>
          <w:p w14:paraId="5750C6FE" w14:textId="77777777" w:rsidR="000E4749" w:rsidRPr="00F6694F" w:rsidRDefault="000E4749" w:rsidP="00946C92">
            <w:pPr>
              <w:pStyle w:val="Tabletext"/>
              <w:jc w:val="left"/>
              <w:rPr>
                <w:lang w:val="en-GB"/>
              </w:rPr>
            </w:pPr>
            <w:r w:rsidRPr="00F6694F">
              <w:rPr>
                <w:lang w:val="en-GB"/>
              </w:rPr>
              <w:t>I-75 Northbound, south of the I-74 split</w:t>
            </w:r>
          </w:p>
        </w:tc>
        <w:tc>
          <w:tcPr>
            <w:tcW w:w="671" w:type="pct"/>
            <w:tcMar>
              <w:top w:w="29" w:type="dxa"/>
              <w:left w:w="58" w:type="dxa"/>
              <w:bottom w:w="29" w:type="dxa"/>
              <w:right w:w="58" w:type="dxa"/>
            </w:tcMar>
            <w:vAlign w:val="center"/>
            <w:hideMark/>
          </w:tcPr>
          <w:p w14:paraId="50EEE1ED" w14:textId="77777777" w:rsidR="000E4749" w:rsidRDefault="000E4749" w:rsidP="00946C92">
            <w:pPr>
              <w:pStyle w:val="Tabletext"/>
              <w:jc w:val="center"/>
            </w:pPr>
            <w:r>
              <w:t>1 660</w:t>
            </w:r>
          </w:p>
        </w:tc>
        <w:tc>
          <w:tcPr>
            <w:tcW w:w="783" w:type="pct"/>
            <w:tcBorders>
              <w:top w:val="nil"/>
            </w:tcBorders>
            <w:vAlign w:val="center"/>
            <w:hideMark/>
          </w:tcPr>
          <w:p w14:paraId="775E3143" w14:textId="77777777" w:rsidR="000E4749" w:rsidRDefault="000E4749" w:rsidP="00946C92">
            <w:pPr>
              <w:pStyle w:val="Tabletext"/>
              <w:jc w:val="center"/>
              <w:rPr>
                <w:szCs w:val="24"/>
              </w:rPr>
            </w:pPr>
          </w:p>
        </w:tc>
      </w:tr>
    </w:tbl>
    <w:p w14:paraId="64C25D88" w14:textId="63A7E9E8" w:rsidR="000E4749" w:rsidRDefault="000E4749">
      <w:r>
        <w:br w:type="page"/>
      </w:r>
    </w:p>
    <w:p w14:paraId="3A711A7A" w14:textId="2CB8FC78" w:rsidR="000E4749" w:rsidRPr="000E4749" w:rsidRDefault="000E4749" w:rsidP="000E4749">
      <w:pPr>
        <w:pStyle w:val="TableNo"/>
        <w:rPr>
          <w:b/>
          <w:i/>
          <w:lang w:val="en-GB"/>
        </w:rPr>
      </w:pPr>
      <w:r w:rsidRPr="000E4749">
        <w:rPr>
          <w:lang w:val="en-GB"/>
        </w:rPr>
        <w:lastRenderedPageBreak/>
        <w:t>TABLE 25</w:t>
      </w:r>
      <w:r>
        <w:rPr>
          <w:lang w:val="en-GB"/>
        </w:rPr>
        <w:t xml:space="preserve"> (</w:t>
      </w:r>
      <w:r w:rsidRPr="000E4749">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3"/>
        <w:gridCol w:w="3453"/>
        <w:gridCol w:w="1294"/>
        <w:gridCol w:w="1509"/>
      </w:tblGrid>
      <w:tr w:rsidR="000E4749" w14:paraId="687CDADF" w14:textId="77777777" w:rsidTr="00B57C8C">
        <w:trPr>
          <w:cantSplit/>
          <w:trHeight w:val="288"/>
          <w:tblHeader/>
          <w:jc w:val="center"/>
        </w:trPr>
        <w:tc>
          <w:tcPr>
            <w:tcW w:w="1755" w:type="pct"/>
            <w:shd w:val="clear" w:color="auto" w:fill="auto"/>
            <w:tcMar>
              <w:top w:w="29" w:type="dxa"/>
              <w:left w:w="58" w:type="dxa"/>
              <w:bottom w:w="29" w:type="dxa"/>
              <w:right w:w="58" w:type="dxa"/>
            </w:tcMar>
            <w:vAlign w:val="center"/>
            <w:hideMark/>
          </w:tcPr>
          <w:p w14:paraId="5DCC964C" w14:textId="77777777" w:rsidR="000E4749" w:rsidRDefault="000E4749" w:rsidP="00B57C8C">
            <w:pPr>
              <w:pStyle w:val="Tablehead"/>
            </w:pPr>
            <w:r>
              <w:t>Definition</w:t>
            </w:r>
          </w:p>
        </w:tc>
        <w:tc>
          <w:tcPr>
            <w:tcW w:w="1791" w:type="pct"/>
            <w:shd w:val="clear" w:color="auto" w:fill="auto"/>
            <w:tcMar>
              <w:top w:w="29" w:type="dxa"/>
              <w:left w:w="58" w:type="dxa"/>
              <w:bottom w:w="29" w:type="dxa"/>
              <w:right w:w="58" w:type="dxa"/>
            </w:tcMar>
            <w:vAlign w:val="center"/>
            <w:hideMark/>
          </w:tcPr>
          <w:p w14:paraId="0CAECC76" w14:textId="77777777" w:rsidR="000E4749" w:rsidRDefault="000E4749" w:rsidP="00B57C8C">
            <w:pPr>
              <w:pStyle w:val="Tablehead"/>
            </w:pPr>
            <w:r>
              <w:t>Location</w:t>
            </w:r>
          </w:p>
        </w:tc>
        <w:tc>
          <w:tcPr>
            <w:tcW w:w="671" w:type="pct"/>
            <w:shd w:val="clear" w:color="auto" w:fill="auto"/>
            <w:tcMar>
              <w:top w:w="29" w:type="dxa"/>
              <w:left w:w="58" w:type="dxa"/>
              <w:bottom w:w="29" w:type="dxa"/>
              <w:right w:w="58" w:type="dxa"/>
            </w:tcMar>
            <w:vAlign w:val="center"/>
            <w:hideMark/>
          </w:tcPr>
          <w:p w14:paraId="28E67F18" w14:textId="77777777" w:rsidR="000E4749" w:rsidRDefault="000E4749" w:rsidP="00B57C8C">
            <w:pPr>
              <w:pStyle w:val="Tablehead"/>
            </w:pPr>
            <w:r>
              <w:t>Recording frequency (kHz)</w:t>
            </w:r>
          </w:p>
        </w:tc>
        <w:tc>
          <w:tcPr>
            <w:tcW w:w="783" w:type="pct"/>
            <w:tcBorders>
              <w:bottom w:val="single" w:sz="4" w:space="0" w:color="auto"/>
            </w:tcBorders>
            <w:shd w:val="clear" w:color="auto" w:fill="auto"/>
            <w:tcMar>
              <w:top w:w="29" w:type="dxa"/>
              <w:left w:w="58" w:type="dxa"/>
              <w:bottom w:w="29" w:type="dxa"/>
              <w:right w:w="58" w:type="dxa"/>
            </w:tcMar>
            <w:vAlign w:val="center"/>
            <w:hideMark/>
          </w:tcPr>
          <w:p w14:paraId="2DA68659" w14:textId="77777777" w:rsidR="000E4749" w:rsidRDefault="000E4749" w:rsidP="00B57C8C">
            <w:pPr>
              <w:pStyle w:val="Tablehead"/>
            </w:pPr>
            <w:r>
              <w:t>Doppler frequency (Hz)</w:t>
            </w:r>
          </w:p>
        </w:tc>
      </w:tr>
      <w:tr w:rsidR="00F50A81" w14:paraId="5A684946" w14:textId="77777777" w:rsidTr="000E4749">
        <w:trPr>
          <w:cantSplit/>
          <w:trHeight w:val="288"/>
          <w:jc w:val="center"/>
        </w:trPr>
        <w:tc>
          <w:tcPr>
            <w:tcW w:w="1755" w:type="pct"/>
            <w:tcMar>
              <w:top w:w="29" w:type="dxa"/>
              <w:left w:w="58" w:type="dxa"/>
              <w:bottom w:w="29" w:type="dxa"/>
              <w:right w:w="58" w:type="dxa"/>
            </w:tcMar>
            <w:vAlign w:val="center"/>
            <w:hideMark/>
          </w:tcPr>
          <w:p w14:paraId="2FA226BB" w14:textId="2EC8B487" w:rsidR="00F50A81" w:rsidRDefault="00F50A81" w:rsidP="00946C92">
            <w:pPr>
              <w:pStyle w:val="Tabletext"/>
              <w:jc w:val="left"/>
            </w:pPr>
            <w:r>
              <w:t>Overhead power lines</w:t>
            </w:r>
          </w:p>
        </w:tc>
        <w:tc>
          <w:tcPr>
            <w:tcW w:w="1791" w:type="pct"/>
            <w:tcMar>
              <w:top w:w="29" w:type="dxa"/>
              <w:left w:w="58" w:type="dxa"/>
              <w:bottom w:w="29" w:type="dxa"/>
              <w:right w:w="58" w:type="dxa"/>
            </w:tcMar>
            <w:vAlign w:val="center"/>
            <w:hideMark/>
          </w:tcPr>
          <w:p w14:paraId="7AB49EC9" w14:textId="77777777" w:rsidR="00F50A81" w:rsidRPr="00F6694F" w:rsidRDefault="00F50A81" w:rsidP="00946C92">
            <w:pPr>
              <w:pStyle w:val="Tabletext"/>
              <w:jc w:val="left"/>
              <w:rPr>
                <w:lang w:val="en-GB"/>
              </w:rPr>
            </w:pPr>
            <w:r w:rsidRPr="00F6694F">
              <w:rPr>
                <w:lang w:val="en-GB"/>
              </w:rPr>
              <w:t>N39:11.342 / W84:28.893</w:t>
            </w:r>
          </w:p>
          <w:p w14:paraId="7E3C7077" w14:textId="77777777" w:rsidR="00F50A81" w:rsidRPr="00F6694F" w:rsidRDefault="00F50A81" w:rsidP="00946C92">
            <w:pPr>
              <w:pStyle w:val="Tabletext"/>
              <w:jc w:val="left"/>
              <w:rPr>
                <w:lang w:val="en-GB"/>
              </w:rPr>
            </w:pPr>
            <w:r w:rsidRPr="00F6694F">
              <w:rPr>
                <w:lang w:val="en-GB"/>
              </w:rPr>
              <w:t>I-75 Southbound, south of Paddock Rd. exit</w:t>
            </w:r>
          </w:p>
        </w:tc>
        <w:tc>
          <w:tcPr>
            <w:tcW w:w="671" w:type="pct"/>
            <w:tcMar>
              <w:top w:w="29" w:type="dxa"/>
              <w:left w:w="58" w:type="dxa"/>
              <w:bottom w:w="29" w:type="dxa"/>
              <w:right w:w="58" w:type="dxa"/>
            </w:tcMar>
            <w:vAlign w:val="center"/>
            <w:hideMark/>
          </w:tcPr>
          <w:p w14:paraId="6FB37159" w14:textId="77777777" w:rsidR="00F50A81" w:rsidRDefault="00F50A81" w:rsidP="00946C92">
            <w:pPr>
              <w:pStyle w:val="Tabletext"/>
              <w:jc w:val="center"/>
            </w:pPr>
            <w:r>
              <w:t>1 660</w:t>
            </w:r>
          </w:p>
        </w:tc>
        <w:tc>
          <w:tcPr>
            <w:tcW w:w="783" w:type="pct"/>
            <w:vMerge w:val="restart"/>
            <w:tcMar>
              <w:top w:w="29" w:type="dxa"/>
              <w:left w:w="58" w:type="dxa"/>
              <w:bottom w:w="29" w:type="dxa"/>
              <w:right w:w="58" w:type="dxa"/>
            </w:tcMar>
            <w:vAlign w:val="center"/>
          </w:tcPr>
          <w:p w14:paraId="521067BB" w14:textId="77777777" w:rsidR="00F50A81" w:rsidRDefault="00F50A81" w:rsidP="00946C92">
            <w:pPr>
              <w:pStyle w:val="Tabletext"/>
              <w:jc w:val="center"/>
            </w:pPr>
          </w:p>
        </w:tc>
      </w:tr>
      <w:tr w:rsidR="00F50A81" w14:paraId="434E82B2" w14:textId="77777777" w:rsidTr="000E4749">
        <w:trPr>
          <w:cantSplit/>
          <w:trHeight w:val="288"/>
          <w:jc w:val="center"/>
        </w:trPr>
        <w:tc>
          <w:tcPr>
            <w:tcW w:w="1755" w:type="pct"/>
            <w:tcMar>
              <w:top w:w="29" w:type="dxa"/>
              <w:left w:w="58" w:type="dxa"/>
              <w:bottom w:w="29" w:type="dxa"/>
              <w:right w:w="58" w:type="dxa"/>
            </w:tcMar>
            <w:vAlign w:val="center"/>
            <w:hideMark/>
          </w:tcPr>
          <w:p w14:paraId="6DCFE230" w14:textId="77777777" w:rsidR="00F50A81" w:rsidRDefault="00F50A81" w:rsidP="00946C92">
            <w:pPr>
              <w:pStyle w:val="Tabletext"/>
              <w:jc w:val="left"/>
            </w:pPr>
            <w:r>
              <w:t>Overhead power lines</w:t>
            </w:r>
          </w:p>
        </w:tc>
        <w:tc>
          <w:tcPr>
            <w:tcW w:w="1791" w:type="pct"/>
            <w:tcMar>
              <w:top w:w="29" w:type="dxa"/>
              <w:left w:w="58" w:type="dxa"/>
              <w:bottom w:w="29" w:type="dxa"/>
              <w:right w:w="58" w:type="dxa"/>
            </w:tcMar>
            <w:vAlign w:val="center"/>
            <w:hideMark/>
          </w:tcPr>
          <w:p w14:paraId="5B252A85" w14:textId="77777777" w:rsidR="00F50A81" w:rsidRPr="00F6694F" w:rsidRDefault="00F50A81" w:rsidP="00946C92">
            <w:pPr>
              <w:pStyle w:val="Tabletext"/>
              <w:jc w:val="left"/>
              <w:rPr>
                <w:lang w:val="en-GB"/>
              </w:rPr>
            </w:pPr>
            <w:r w:rsidRPr="00F6694F">
              <w:rPr>
                <w:lang w:val="en-GB"/>
              </w:rPr>
              <w:t>N39:09.699 / W84:30.748</w:t>
            </w:r>
          </w:p>
          <w:p w14:paraId="3BDD1D7D" w14:textId="77777777" w:rsidR="00F50A81" w:rsidRPr="00F6694F" w:rsidRDefault="00F50A81" w:rsidP="00946C92">
            <w:pPr>
              <w:pStyle w:val="Tabletext"/>
              <w:jc w:val="left"/>
              <w:rPr>
                <w:lang w:val="en-GB"/>
              </w:rPr>
            </w:pPr>
            <w:r w:rsidRPr="00F6694F">
              <w:rPr>
                <w:lang w:val="en-GB"/>
              </w:rPr>
              <w:t>I-75 Northbound, south of Mitchell Ave. exit</w:t>
            </w:r>
          </w:p>
        </w:tc>
        <w:tc>
          <w:tcPr>
            <w:tcW w:w="671" w:type="pct"/>
            <w:tcMar>
              <w:top w:w="29" w:type="dxa"/>
              <w:left w:w="58" w:type="dxa"/>
              <w:bottom w:w="29" w:type="dxa"/>
              <w:right w:w="58" w:type="dxa"/>
            </w:tcMar>
            <w:vAlign w:val="center"/>
            <w:hideMark/>
          </w:tcPr>
          <w:p w14:paraId="2CC110D7" w14:textId="77777777" w:rsidR="00F50A81" w:rsidRDefault="00F50A81" w:rsidP="00946C92">
            <w:pPr>
              <w:pStyle w:val="Tabletext"/>
              <w:jc w:val="center"/>
            </w:pPr>
            <w:r>
              <w:t>1 660</w:t>
            </w:r>
          </w:p>
        </w:tc>
        <w:tc>
          <w:tcPr>
            <w:tcW w:w="783" w:type="pct"/>
            <w:vMerge/>
            <w:vAlign w:val="center"/>
            <w:hideMark/>
          </w:tcPr>
          <w:p w14:paraId="05AFC613" w14:textId="77777777" w:rsidR="00F50A81" w:rsidRDefault="00F50A81" w:rsidP="00946C92">
            <w:pPr>
              <w:pStyle w:val="Tabletext"/>
              <w:jc w:val="center"/>
              <w:rPr>
                <w:szCs w:val="24"/>
              </w:rPr>
            </w:pPr>
          </w:p>
        </w:tc>
      </w:tr>
    </w:tbl>
    <w:p w14:paraId="35F8BE8E" w14:textId="77777777" w:rsidR="00F50A81" w:rsidRDefault="00F50A81" w:rsidP="00F50A81">
      <w:pPr>
        <w:pStyle w:val="Tablefin"/>
      </w:pPr>
    </w:p>
    <w:p w14:paraId="22B329E6" w14:textId="77777777" w:rsidR="00F50A81" w:rsidRPr="00F6694F" w:rsidRDefault="00F50A81" w:rsidP="00F50A81">
      <w:pPr>
        <w:rPr>
          <w:lang w:val="en-GB"/>
        </w:rPr>
      </w:pPr>
      <w:r w:rsidRPr="00F6694F">
        <w:rPr>
          <w:lang w:val="en-GB"/>
        </w:rPr>
        <w:t xml:space="preserve">The lightning model, as provided in Fig. 19 and Table 26, simulates the operation in the presence of impulsive noise due to lightning. The frequency of the interferer is non-harmonically related to the desired channel frequency, </w:t>
      </w:r>
      <w:r w:rsidRPr="00F6694F">
        <w:rPr>
          <w:i/>
          <w:lang w:val="en-GB"/>
        </w:rPr>
        <w:t>F</w:t>
      </w:r>
      <w:r w:rsidRPr="00F6694F">
        <w:rPr>
          <w:i/>
          <w:vertAlign w:val="subscript"/>
          <w:lang w:val="en-GB"/>
        </w:rPr>
        <w:t>in</w:t>
      </w:r>
      <w:r w:rsidRPr="00F6694F">
        <w:rPr>
          <w:lang w:val="en-GB"/>
        </w:rPr>
        <w:t>. The sine wave is pulsed on and off with a pulse duration representative of typical lightning strikes.</w:t>
      </w:r>
    </w:p>
    <w:p w14:paraId="4E5B2E00" w14:textId="77777777" w:rsidR="00F50A81" w:rsidRPr="00F6694F" w:rsidRDefault="00F50A81" w:rsidP="00F50A81">
      <w:pPr>
        <w:pStyle w:val="FigureNo"/>
        <w:rPr>
          <w:lang w:val="en-GB"/>
        </w:rPr>
      </w:pPr>
      <w:r w:rsidRPr="00F6694F">
        <w:rPr>
          <w:lang w:val="en-GB"/>
        </w:rPr>
        <w:t>FIGURE 19</w:t>
      </w:r>
    </w:p>
    <w:p w14:paraId="1B00A0DA" w14:textId="77777777" w:rsidR="00F50A81" w:rsidRPr="00F6694F" w:rsidRDefault="00F50A81" w:rsidP="00F50A81">
      <w:pPr>
        <w:pStyle w:val="Figuretitle"/>
        <w:rPr>
          <w:lang w:val="en-GB"/>
        </w:rPr>
      </w:pPr>
      <w:r w:rsidRPr="00F6694F">
        <w:rPr>
          <w:lang w:val="en-GB"/>
        </w:rPr>
        <w:t>Diagram of lightning impulse noise generator</w:t>
      </w:r>
    </w:p>
    <w:p w14:paraId="02277F6D" w14:textId="77777777" w:rsidR="00F50A81" w:rsidRDefault="00F50A81" w:rsidP="00F50A81">
      <w:pPr>
        <w:pStyle w:val="Figure"/>
      </w:pPr>
      <w:r>
        <w:rPr>
          <w:noProof/>
          <w:lang w:eastAsia="en-GB"/>
        </w:rPr>
        <w:drawing>
          <wp:inline distT="0" distB="0" distL="0" distR="0" wp14:anchorId="52E69B67" wp14:editId="73E49EB3">
            <wp:extent cx="4572000" cy="2524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524125"/>
                    </a:xfrm>
                    <a:prstGeom prst="rect">
                      <a:avLst/>
                    </a:prstGeom>
                    <a:noFill/>
                    <a:ln>
                      <a:noFill/>
                    </a:ln>
                  </pic:spPr>
                </pic:pic>
              </a:graphicData>
            </a:graphic>
          </wp:inline>
        </w:drawing>
      </w:r>
    </w:p>
    <w:p w14:paraId="40501CDD" w14:textId="77777777" w:rsidR="00F50A81" w:rsidRDefault="00F50A81" w:rsidP="00F50A81">
      <w:pPr>
        <w:pStyle w:val="TableNo"/>
        <w:rPr>
          <w:b/>
          <w:i/>
        </w:rPr>
      </w:pPr>
      <w:r>
        <w:t>TABLE 26</w:t>
      </w:r>
    </w:p>
    <w:p w14:paraId="5C7020D4" w14:textId="77777777" w:rsidR="00F50A81" w:rsidRDefault="00F50A81" w:rsidP="00F50A81">
      <w:pPr>
        <w:pStyle w:val="Tabletitle"/>
      </w:pPr>
      <w:r>
        <w:t>AM lightning noise parameters</w:t>
      </w:r>
    </w:p>
    <w:tbl>
      <w:tblPr>
        <w:tblStyle w:val="TableGrid"/>
        <w:tblW w:w="0" w:type="auto"/>
        <w:jc w:val="center"/>
        <w:tblLook w:val="04A0" w:firstRow="1" w:lastRow="0" w:firstColumn="1" w:lastColumn="0" w:noHBand="0" w:noVBand="1"/>
      </w:tblPr>
      <w:tblGrid>
        <w:gridCol w:w="4353"/>
        <w:gridCol w:w="3780"/>
      </w:tblGrid>
      <w:tr w:rsidR="00F50A81" w14:paraId="344A23BD" w14:textId="77777777" w:rsidTr="00946C92">
        <w:trPr>
          <w:jc w:val="center"/>
        </w:trPr>
        <w:tc>
          <w:tcPr>
            <w:tcW w:w="4353" w:type="dxa"/>
            <w:hideMark/>
          </w:tcPr>
          <w:p w14:paraId="54A84DFD" w14:textId="77777777" w:rsidR="00F50A81" w:rsidRDefault="00F50A81" w:rsidP="00946C92">
            <w:pPr>
              <w:pStyle w:val="Tablehead"/>
            </w:pPr>
            <w:r>
              <w:t>Test case</w:t>
            </w:r>
          </w:p>
        </w:tc>
        <w:tc>
          <w:tcPr>
            <w:tcW w:w="3780" w:type="dxa"/>
            <w:hideMark/>
          </w:tcPr>
          <w:p w14:paraId="57C4CF1B" w14:textId="77777777" w:rsidR="00F50A81" w:rsidRDefault="00F50A81" w:rsidP="00946C92">
            <w:pPr>
              <w:pStyle w:val="Tablehead"/>
            </w:pPr>
            <w:r>
              <w:t>Description</w:t>
            </w:r>
          </w:p>
        </w:tc>
      </w:tr>
      <w:tr w:rsidR="00F50A81" w:rsidRPr="000D7CF1" w14:paraId="6D79BAD5" w14:textId="77777777" w:rsidTr="00946C92">
        <w:trPr>
          <w:jc w:val="center"/>
        </w:trPr>
        <w:tc>
          <w:tcPr>
            <w:tcW w:w="4353" w:type="dxa"/>
            <w:hideMark/>
          </w:tcPr>
          <w:p w14:paraId="1B49D6D7" w14:textId="77777777" w:rsidR="00F50A81" w:rsidRDefault="00F50A81" w:rsidP="00946C92">
            <w:pPr>
              <w:pStyle w:val="Tabletext"/>
            </w:pPr>
            <w:r>
              <w:t>Pulse width / repetition frequency</w:t>
            </w:r>
          </w:p>
        </w:tc>
        <w:tc>
          <w:tcPr>
            <w:tcW w:w="3780" w:type="dxa"/>
            <w:hideMark/>
          </w:tcPr>
          <w:p w14:paraId="7AC3AD06" w14:textId="77777777" w:rsidR="00F50A81" w:rsidRPr="00F6694F" w:rsidRDefault="00F50A81" w:rsidP="00946C92">
            <w:pPr>
              <w:pStyle w:val="Tabletext"/>
              <w:rPr>
                <w:lang w:val="en-GB"/>
              </w:rPr>
            </w:pPr>
            <w:r w:rsidRPr="00F6694F">
              <w:rPr>
                <w:lang w:val="en-GB"/>
              </w:rPr>
              <w:t>Case 1: 20 µs / 83 Hz</w:t>
            </w:r>
          </w:p>
          <w:p w14:paraId="3FD1C4DA" w14:textId="77777777" w:rsidR="00F50A81" w:rsidRPr="00F6694F" w:rsidRDefault="00F50A81" w:rsidP="00946C92">
            <w:pPr>
              <w:pStyle w:val="Tabletext"/>
              <w:rPr>
                <w:lang w:val="en-GB"/>
              </w:rPr>
            </w:pPr>
            <w:r w:rsidRPr="00F6694F">
              <w:rPr>
                <w:lang w:val="en-GB"/>
              </w:rPr>
              <w:t>Case 2: 200 µs / 9 Hz</w:t>
            </w:r>
          </w:p>
        </w:tc>
      </w:tr>
      <w:tr w:rsidR="00F50A81" w14:paraId="4FB52575" w14:textId="77777777" w:rsidTr="00946C92">
        <w:trPr>
          <w:jc w:val="center"/>
        </w:trPr>
        <w:tc>
          <w:tcPr>
            <w:tcW w:w="4353" w:type="dxa"/>
            <w:hideMark/>
          </w:tcPr>
          <w:p w14:paraId="72015CD6" w14:textId="77777777" w:rsidR="00F50A81" w:rsidRPr="00F6694F" w:rsidRDefault="00F50A81" w:rsidP="00946C92">
            <w:pPr>
              <w:pStyle w:val="Tabletext"/>
              <w:rPr>
                <w:lang w:val="en-GB"/>
              </w:rPr>
            </w:pPr>
            <w:r w:rsidRPr="00F6694F">
              <w:rPr>
                <w:lang w:val="en-GB"/>
              </w:rPr>
              <w:t>Pulse rise and decay time</w:t>
            </w:r>
          </w:p>
        </w:tc>
        <w:tc>
          <w:tcPr>
            <w:tcW w:w="3780" w:type="dxa"/>
            <w:hideMark/>
          </w:tcPr>
          <w:p w14:paraId="39536777" w14:textId="4FE55749" w:rsidR="00F50A81" w:rsidRDefault="000E4749" w:rsidP="00946C92">
            <w:pPr>
              <w:pStyle w:val="Tabletext"/>
            </w:pPr>
            <w:r>
              <w:rPr>
                <w:rFonts w:ascii="Times New Roman" w:hAnsi="Times New Roman"/>
              </w:rPr>
              <w:t>−</w:t>
            </w:r>
            <w:r w:rsidR="00F50A81">
              <w:t>3 to +4 ns</w:t>
            </w:r>
          </w:p>
        </w:tc>
      </w:tr>
      <w:tr w:rsidR="00F50A81" w14:paraId="2B3A6CD9" w14:textId="77777777" w:rsidTr="00946C92">
        <w:trPr>
          <w:jc w:val="center"/>
        </w:trPr>
        <w:tc>
          <w:tcPr>
            <w:tcW w:w="4353" w:type="dxa"/>
            <w:hideMark/>
          </w:tcPr>
          <w:p w14:paraId="736AE28D" w14:textId="77777777" w:rsidR="00F50A81" w:rsidRPr="00F6694F" w:rsidRDefault="00F50A81" w:rsidP="00946C92">
            <w:pPr>
              <w:pStyle w:val="Tabletext"/>
              <w:rPr>
                <w:lang w:val="en-GB"/>
              </w:rPr>
            </w:pPr>
            <w:r w:rsidRPr="00F6694F">
              <w:rPr>
                <w:lang w:val="en-GB"/>
              </w:rPr>
              <w:t>Sine wave interferer level into receiver</w:t>
            </w:r>
          </w:p>
        </w:tc>
        <w:tc>
          <w:tcPr>
            <w:tcW w:w="3780" w:type="dxa"/>
            <w:hideMark/>
          </w:tcPr>
          <w:p w14:paraId="66822E63" w14:textId="77777777" w:rsidR="00F50A81" w:rsidRDefault="00F50A81" w:rsidP="00946C92">
            <w:pPr>
              <w:pStyle w:val="Tabletext"/>
            </w:pPr>
            <w:r>
              <w:t>0 dBm</w:t>
            </w:r>
          </w:p>
        </w:tc>
      </w:tr>
      <w:tr w:rsidR="00F50A81" w14:paraId="14A99BC3" w14:textId="77777777" w:rsidTr="00946C92">
        <w:trPr>
          <w:jc w:val="center"/>
        </w:trPr>
        <w:tc>
          <w:tcPr>
            <w:tcW w:w="4353" w:type="dxa"/>
            <w:hideMark/>
          </w:tcPr>
          <w:p w14:paraId="7B6E9559" w14:textId="77777777" w:rsidR="00F50A81" w:rsidRDefault="00F50A81" w:rsidP="00946C92">
            <w:pPr>
              <w:pStyle w:val="Tabletext"/>
            </w:pPr>
            <w:r>
              <w:t>Sine wave interferer frequency</w:t>
            </w:r>
          </w:p>
        </w:tc>
        <w:tc>
          <w:tcPr>
            <w:tcW w:w="3780" w:type="dxa"/>
          </w:tcPr>
          <w:p w14:paraId="5C647356" w14:textId="77777777" w:rsidR="00F50A81" w:rsidRDefault="00F50A81" w:rsidP="00946C92">
            <w:pPr>
              <w:pStyle w:val="Tabletext"/>
            </w:pPr>
            <w:r>
              <w:t>3 (</w:t>
            </w:r>
            <w:r w:rsidRPr="002C1A0F">
              <w:rPr>
                <w:i/>
                <w:iCs/>
              </w:rPr>
              <w:t>F</w:t>
            </w:r>
            <w:r w:rsidRPr="002C1A0F">
              <w:rPr>
                <w:i/>
                <w:iCs/>
                <w:vertAlign w:val="subscript"/>
              </w:rPr>
              <w:t>in</w:t>
            </w:r>
            <w:r>
              <w:t>) / 7</w:t>
            </w:r>
          </w:p>
        </w:tc>
      </w:tr>
    </w:tbl>
    <w:p w14:paraId="49C9426F" w14:textId="77777777" w:rsidR="00F50A81" w:rsidRDefault="00F50A81" w:rsidP="00F50A81">
      <w:pPr>
        <w:pStyle w:val="Tablefin"/>
      </w:pPr>
    </w:p>
    <w:p w14:paraId="490677D0" w14:textId="77777777" w:rsidR="00F50A81" w:rsidRDefault="00F50A81" w:rsidP="00F50A81"/>
    <w:p w14:paraId="182F3816" w14:textId="77777777" w:rsidR="00F50A81" w:rsidRDefault="00F50A81" w:rsidP="00F50A81"/>
    <w:p w14:paraId="66876F71" w14:textId="77777777" w:rsidR="00F50A81" w:rsidRDefault="00F50A81" w:rsidP="00F50A81">
      <w:pPr>
        <w:pStyle w:val="AnnexNoTitle"/>
        <w:spacing w:before="0"/>
        <w:rPr>
          <w:lang w:val="en-GB"/>
        </w:rPr>
      </w:pPr>
      <w:bookmarkStart w:id="9" w:name="_GoBack"/>
      <w:bookmarkEnd w:id="9"/>
      <w:r>
        <w:rPr>
          <w:lang w:val="en-GB"/>
        </w:rPr>
        <w:lastRenderedPageBreak/>
        <w:t xml:space="preserve">Annex 3 </w:t>
      </w:r>
      <w:r>
        <w:rPr>
          <w:lang w:val="en-GB"/>
        </w:rPr>
        <w:br/>
      </w:r>
      <w:r>
        <w:rPr>
          <w:lang w:val="en-GB"/>
        </w:rPr>
        <w:br/>
      </w:r>
      <w:r>
        <w:rPr>
          <w:rFonts w:eastAsia="MS Mincho"/>
          <w:lang w:val="en-GB" w:eastAsia="ja-JP"/>
        </w:rPr>
        <w:t xml:space="preserve">Conversion of </w:t>
      </w:r>
      <w:r w:rsidRPr="00B70B2A">
        <w:rPr>
          <w:rFonts w:eastAsia="MS Mincho"/>
          <w:i/>
          <w:lang w:val="en-GB" w:eastAsia="ja-JP"/>
        </w:rPr>
        <w:t>C</w:t>
      </w:r>
      <w:r>
        <w:rPr>
          <w:rFonts w:eastAsia="MS Mincho"/>
          <w:lang w:val="en-GB" w:eastAsia="ja-JP"/>
        </w:rPr>
        <w:t>/</w:t>
      </w:r>
      <w:r w:rsidRPr="00B70B2A">
        <w:rPr>
          <w:rFonts w:eastAsia="MS Mincho"/>
          <w:i/>
          <w:lang w:val="en-GB" w:eastAsia="ja-JP"/>
        </w:rPr>
        <w:t>N</w:t>
      </w:r>
      <w:r>
        <w:rPr>
          <w:rFonts w:eastAsia="MS Mincho"/>
          <w:vertAlign w:val="subscript"/>
          <w:lang w:val="en-GB" w:eastAsia="ja-JP"/>
        </w:rPr>
        <w:t>0</w:t>
      </w:r>
      <w:r>
        <w:rPr>
          <w:rFonts w:eastAsia="MS Mincho"/>
          <w:lang w:val="en-GB" w:eastAsia="ja-JP"/>
        </w:rPr>
        <w:t xml:space="preserve"> to SNR for HD Radio signals</w:t>
      </w:r>
    </w:p>
    <w:p w14:paraId="74CB3EE1" w14:textId="77777777" w:rsidR="00F50A81" w:rsidRPr="00F6694F" w:rsidRDefault="00F50A81" w:rsidP="00F50A81">
      <w:pPr>
        <w:pStyle w:val="Normalaftertitle"/>
        <w:rPr>
          <w:lang w:val="en-GB"/>
        </w:rPr>
      </w:pPr>
      <w:r w:rsidRPr="00F6694F">
        <w:rPr>
          <w:lang w:val="en-GB"/>
        </w:rPr>
        <w:t xml:space="preserve">The carrier-to-noise ratio, often written CNR or </w:t>
      </w:r>
      <w:r w:rsidRPr="00F6694F">
        <w:rPr>
          <w:i/>
          <w:lang w:val="en-GB"/>
        </w:rPr>
        <w:t>C</w:t>
      </w:r>
      <w:r w:rsidRPr="00F6694F">
        <w:rPr>
          <w:lang w:val="en-GB"/>
        </w:rPr>
        <w:t>/</w:t>
      </w:r>
      <w:r w:rsidRPr="00F6694F">
        <w:rPr>
          <w:i/>
          <w:lang w:val="en-GB"/>
        </w:rPr>
        <w:t>N</w:t>
      </w:r>
      <w:r w:rsidRPr="00F6694F">
        <w:rPr>
          <w:lang w:val="en-GB"/>
        </w:rPr>
        <w:t xml:space="preserve">, is the signal-to-noise ratio (SNR) of a modulated signal. The noise power </w:t>
      </w:r>
      <w:r w:rsidRPr="00F6694F">
        <w:rPr>
          <w:i/>
          <w:lang w:val="en-GB"/>
        </w:rPr>
        <w:t>N</w:t>
      </w:r>
      <w:r w:rsidRPr="00F6694F">
        <w:rPr>
          <w:lang w:val="en-GB"/>
        </w:rPr>
        <w:t xml:space="preserve"> is typically defined in the signal’s processing (reception) bandwidth.</w:t>
      </w:r>
    </w:p>
    <w:p w14:paraId="34382F1B" w14:textId="77777777" w:rsidR="00F50A81" w:rsidRPr="00F6694F" w:rsidRDefault="00F50A81" w:rsidP="00F50A81">
      <w:pPr>
        <w:rPr>
          <w:lang w:val="en-GB"/>
        </w:rPr>
      </w:pPr>
      <w:r w:rsidRPr="00F6694F">
        <w:rPr>
          <w:lang w:val="en-GB"/>
        </w:rPr>
        <w:t>The carrier-to-noise-spectral-density ratio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is similar to carrier-to-noise ratio, except that the noise </w:t>
      </w:r>
      <w:r w:rsidRPr="00F6694F">
        <w:rPr>
          <w:i/>
          <w:lang w:val="en-GB"/>
        </w:rPr>
        <w:t>N</w:t>
      </w:r>
      <w:r w:rsidRPr="00F6694F">
        <w:rPr>
          <w:vertAlign w:val="subscript"/>
          <w:lang w:val="en-GB"/>
        </w:rPr>
        <w:t>0</w:t>
      </w:r>
      <w:r w:rsidRPr="00F6694F">
        <w:rPr>
          <w:lang w:val="en-GB"/>
        </w:rPr>
        <w:t xml:space="preserve"> is defined per unit Hz bandwidth.</w:t>
      </w:r>
    </w:p>
    <w:p w14:paraId="6A73F1E7" w14:textId="77777777" w:rsidR="00F50A81" w:rsidRPr="00F6694F" w:rsidRDefault="00F50A81" w:rsidP="00F50A81">
      <w:pPr>
        <w:rPr>
          <w:lang w:val="en-GB"/>
        </w:rPr>
      </w:pPr>
      <w:r w:rsidRPr="00F6694F">
        <w:rPr>
          <w:lang w:val="en-GB"/>
        </w:rPr>
        <w:t xml:space="preserve">For AM system analysis, the carrier-to-noise-spectral-density ratio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is being used. The analogue carrier power </w:t>
      </w:r>
      <w:r w:rsidRPr="00F6694F">
        <w:rPr>
          <w:i/>
          <w:lang w:val="en-GB"/>
        </w:rPr>
        <w:t>C</w:t>
      </w:r>
      <w:r w:rsidRPr="00F6694F">
        <w:rPr>
          <w:lang w:val="en-GB"/>
        </w:rPr>
        <w:t xml:space="preserve"> is an easily measurable reference, both in analysis and in field evaluation.</w:t>
      </w:r>
    </w:p>
    <w:p w14:paraId="7D14159D" w14:textId="77777777" w:rsidR="00F50A81" w:rsidRPr="00F6694F" w:rsidRDefault="00F50A81" w:rsidP="00F50A81">
      <w:pPr>
        <w:pStyle w:val="Headingb"/>
        <w:rPr>
          <w:lang w:val="en-GB"/>
        </w:rPr>
      </w:pPr>
      <w:r w:rsidRPr="00F6694F">
        <w:rPr>
          <w:lang w:val="en-GB"/>
        </w:rPr>
        <w:t xml:space="preserve">IBOC AM conversion of </w:t>
      </w:r>
      <w:r w:rsidRPr="00F6694F">
        <w:rPr>
          <w:b w:val="0"/>
          <w:i/>
          <w:lang w:val="en-GB"/>
        </w:rPr>
        <w:t>C</w:t>
      </w:r>
      <w:r w:rsidRPr="00F6694F">
        <w:rPr>
          <w:b w:val="0"/>
          <w:lang w:val="en-GB"/>
        </w:rPr>
        <w:t>/</w:t>
      </w:r>
      <w:r w:rsidRPr="00F6694F">
        <w:rPr>
          <w:b w:val="0"/>
          <w:i/>
          <w:lang w:val="en-GB"/>
        </w:rPr>
        <w:t>N</w:t>
      </w:r>
      <w:r w:rsidRPr="00F6694F">
        <w:rPr>
          <w:b w:val="0"/>
          <w:vertAlign w:val="subscript"/>
          <w:lang w:val="en-GB"/>
        </w:rPr>
        <w:t>0</w:t>
      </w:r>
      <w:r w:rsidRPr="00F6694F">
        <w:rPr>
          <w:lang w:val="en-GB"/>
        </w:rPr>
        <w:t xml:space="preserve"> to digital CNR or SNR example</w:t>
      </w:r>
    </w:p>
    <w:p w14:paraId="068E1B0E" w14:textId="77777777" w:rsidR="00F50A81" w:rsidRPr="00F6694F" w:rsidRDefault="00F50A81" w:rsidP="00F50A81">
      <w:pPr>
        <w:rPr>
          <w:lang w:val="en-GB"/>
        </w:rPr>
      </w:pPr>
      <w:r w:rsidRPr="00F6694F">
        <w:rPr>
          <w:lang w:val="en-GB"/>
        </w:rPr>
        <w:t xml:space="preserve">In order to convert </w:t>
      </w:r>
      <w:r w:rsidRPr="00F6694F">
        <w:rPr>
          <w:i/>
          <w:lang w:val="en-GB"/>
        </w:rPr>
        <w:t>C</w:t>
      </w:r>
      <w:r w:rsidRPr="00F6694F">
        <w:rPr>
          <w:lang w:val="en-GB"/>
        </w:rPr>
        <w:t>/</w:t>
      </w:r>
      <w:r w:rsidRPr="00F6694F">
        <w:rPr>
          <w:i/>
          <w:lang w:val="en-GB"/>
        </w:rPr>
        <w:t>N</w:t>
      </w:r>
      <w:r w:rsidRPr="00F6694F">
        <w:rPr>
          <w:vertAlign w:val="subscript"/>
          <w:lang w:val="en-GB"/>
        </w:rPr>
        <w:t>0</w:t>
      </w:r>
      <w:r w:rsidRPr="00F6694F">
        <w:rPr>
          <w:lang w:val="en-GB"/>
        </w:rPr>
        <w:t xml:space="preserve"> to SNR, the ratio of carrier power to digital band power </w:t>
      </w:r>
      <w:r w:rsidRPr="00F6694F">
        <w:rPr>
          <w:i/>
          <w:lang w:val="en-GB"/>
        </w:rPr>
        <w:t>C</w:t>
      </w:r>
      <w:r w:rsidRPr="00F6694F">
        <w:rPr>
          <w:lang w:val="en-GB"/>
        </w:rPr>
        <w:t>/</w:t>
      </w:r>
      <w:r w:rsidRPr="00F6694F">
        <w:rPr>
          <w:i/>
          <w:lang w:val="en-GB"/>
        </w:rPr>
        <w:t>C</w:t>
      </w:r>
      <w:r w:rsidRPr="00F6694F">
        <w:rPr>
          <w:i/>
          <w:vertAlign w:val="subscript"/>
          <w:lang w:val="en-GB"/>
        </w:rPr>
        <w:t>d</w:t>
      </w:r>
      <w:r w:rsidRPr="00F6694F">
        <w:rPr>
          <w:lang w:val="en-GB"/>
        </w:rPr>
        <w:t xml:space="preserve"> is used.</w:t>
      </w:r>
    </w:p>
    <w:p w14:paraId="14B094AC" w14:textId="37888622" w:rsidR="00F50A81" w:rsidRPr="00F6694F" w:rsidRDefault="00F50A81" w:rsidP="00F50A81">
      <w:pPr>
        <w:rPr>
          <w:lang w:val="en-GB"/>
        </w:rPr>
      </w:pPr>
      <w:r w:rsidRPr="00F6694F">
        <w:rPr>
          <w:lang w:val="en-GB"/>
        </w:rPr>
        <w:t>For example, in system configuration mode MA1-10</w:t>
      </w:r>
      <w:r w:rsidR="000E4749">
        <w:rPr>
          <w:lang w:val="en-GB"/>
        </w:rPr>
        <w:t xml:space="preserve"> </w:t>
      </w:r>
      <w:r w:rsidRPr="00F6694F">
        <w:rPr>
          <w:lang w:val="en-GB"/>
        </w:rPr>
        <w:t xml:space="preserve">kHz that has a single block-pair and employs 10 kHz bandwidth, with power ratio </w:t>
      </w:r>
      <w:r w:rsidRPr="00F6694F">
        <w:rPr>
          <w:i/>
          <w:lang w:val="en-GB"/>
        </w:rPr>
        <w:t>L</w:t>
      </w:r>
      <w:r w:rsidRPr="00F6694F">
        <w:rPr>
          <w:i/>
          <w:vertAlign w:val="subscript"/>
          <w:lang w:val="en-GB"/>
        </w:rPr>
        <w:t>p</w:t>
      </w:r>
      <w:r w:rsidRPr="00F6694F">
        <w:rPr>
          <w:lang w:val="en-GB"/>
        </w:rPr>
        <w:t xml:space="preserve"> = (</w:t>
      </w:r>
      <w:r w:rsidRPr="00F6694F">
        <w:rPr>
          <w:i/>
          <w:lang w:val="en-GB"/>
        </w:rPr>
        <w:t>C</w:t>
      </w:r>
      <w:r w:rsidRPr="00F6694F">
        <w:rPr>
          <w:lang w:val="en-GB"/>
        </w:rPr>
        <w:t>/</w:t>
      </w:r>
      <w:r w:rsidRPr="00F6694F">
        <w:rPr>
          <w:i/>
          <w:lang w:val="en-GB"/>
        </w:rPr>
        <w:t>C</w:t>
      </w:r>
      <w:r w:rsidRPr="00F6694F">
        <w:rPr>
          <w:i/>
          <w:vertAlign w:val="subscript"/>
          <w:lang w:val="en-GB"/>
        </w:rPr>
        <w:t>d</w:t>
      </w:r>
      <w:r w:rsidRPr="00F6694F">
        <w:rPr>
          <w:i/>
          <w:lang w:val="en-GB"/>
        </w:rPr>
        <w:t>)</w:t>
      </w:r>
      <w:r w:rsidRPr="00F6694F">
        <w:rPr>
          <w:i/>
          <w:vertAlign w:val="subscript"/>
          <w:lang w:val="en-GB"/>
        </w:rPr>
        <w:t>dB</w:t>
      </w:r>
      <w:r w:rsidRPr="00F6694F">
        <w:rPr>
          <w:lang w:val="en-GB"/>
        </w:rPr>
        <w:t>.</w:t>
      </w:r>
    </w:p>
    <w:p w14:paraId="554440E2" w14:textId="2D907311" w:rsidR="00F50A81" w:rsidRPr="00F6694F" w:rsidRDefault="00F50A81" w:rsidP="000D7CF1">
      <w:pPr>
        <w:pStyle w:val="Equation"/>
        <w:rPr>
          <w:position w:val="-10"/>
          <w:lang w:val="en-GB"/>
        </w:rPr>
      </w:pPr>
      <w:r w:rsidRPr="00F6694F">
        <w:rPr>
          <w:lang w:val="en-GB"/>
        </w:rPr>
        <w:tab/>
      </w:r>
      <w:r w:rsidRPr="00F6694F">
        <w:rPr>
          <w:lang w:val="en-GB"/>
        </w:rPr>
        <w:tab/>
      </w:r>
      <m:oMath>
        <m:r>
          <w:rPr>
            <w:rFonts w:ascii="Cambria Math"/>
          </w:rPr>
          <m:t>SN</m:t>
        </m:r>
        <m:sSub>
          <m:sSubPr>
            <m:ctrlPr>
              <w:rPr>
                <w:rFonts w:ascii="Cambria Math" w:hAnsi="Cambria Math"/>
                <w:i/>
              </w:rPr>
            </m:ctrlPr>
          </m:sSubPr>
          <m:e>
            <m:r>
              <w:rPr>
                <w:rFonts w:ascii="Cambria Math"/>
              </w:rPr>
              <m:t>R</m:t>
            </m:r>
          </m:e>
          <m:sub>
            <m:r>
              <w:rPr>
                <w:rFonts w:ascii="Cambria Math"/>
              </w:rPr>
              <m:t>dB</m:t>
            </m:r>
          </m:sub>
        </m:sSub>
        <m:r>
          <w:rPr>
            <w:rFonts w:ascii="Cambria Math"/>
            <w:lang w:val="en-GB"/>
          </w:rPr>
          <m:t>≡</m:t>
        </m:r>
        <m:sSub>
          <m:sSubPr>
            <m:ctrlPr>
              <w:rPr>
                <w:rFonts w:ascii="Cambria Math" w:hAnsi="Cambria Math"/>
                <w:i/>
              </w:rPr>
            </m:ctrlPr>
          </m:sSubPr>
          <m:e>
            <m:d>
              <m:dPr>
                <m:ctrlPr>
                  <w:rPr>
                    <w:rFonts w:ascii="Cambria Math" w:hAnsi="Cambria Math"/>
                    <w:i/>
                  </w:rPr>
                </m:ctrlPr>
              </m:dPr>
              <m:e>
                <m:r>
                  <w:rPr>
                    <w:rFonts w:ascii="Cambria Math"/>
                  </w:rPr>
                  <m:t>Cd</m:t>
                </m:r>
                <m:r>
                  <w:rPr>
                    <w:rFonts w:ascii="Cambria Math"/>
                    <w:lang w:val="en-GB"/>
                  </w:rPr>
                  <m:t>/</m:t>
                </m:r>
                <m:r>
                  <w:rPr>
                    <w:rFonts w:ascii="Cambria Math"/>
                  </w:rPr>
                  <m:t>N</m:t>
                </m:r>
              </m:e>
            </m:d>
          </m:e>
          <m:sub>
            <m:r>
              <w:rPr>
                <w:rFonts w:ascii="Cambria Math"/>
              </w:rPr>
              <m:t>dB</m:t>
            </m:r>
          </m:sub>
        </m:sSub>
        <m:r>
          <w:rPr>
            <w:rFonts w:ascii="Cambria Math"/>
            <w:lang w:val="en-GB"/>
          </w:rPr>
          <m:t>=</m:t>
        </m:r>
        <m:r>
          <w:rPr>
            <w:rFonts w:ascii="Cambria Math"/>
          </w:rPr>
          <m:t>C</m:t>
        </m:r>
        <m:sSub>
          <m:sSubPr>
            <m:ctrlPr>
              <w:rPr>
                <w:rFonts w:ascii="Cambria Math" w:hAnsi="Cambria Math"/>
                <w:i/>
              </w:rPr>
            </m:ctrlPr>
          </m:sSubPr>
          <m:e>
            <m:r>
              <w:rPr>
                <w:rFonts w:ascii="Cambria Math"/>
              </w:rPr>
              <m:t>d</m:t>
            </m:r>
          </m:e>
          <m:sub>
            <m:r>
              <w:rPr>
                <w:rFonts w:ascii="Cambria Math"/>
              </w:rPr>
              <m:t>dB</m:t>
            </m:r>
          </m:sub>
        </m:sSub>
        <m:r>
          <w:rPr>
            <w:rFonts w:ascii="Cambria Math"/>
            <w:lang w:val="en-GB"/>
          </w:rPr>
          <m:t>-</m:t>
        </m:r>
        <m:sSub>
          <m:sSubPr>
            <m:ctrlPr>
              <w:rPr>
                <w:rFonts w:ascii="Cambria Math" w:hAnsi="Cambria Math"/>
                <w:i/>
              </w:rPr>
            </m:ctrlPr>
          </m:sSubPr>
          <m:e>
            <m:r>
              <w:rPr>
                <w:rFonts w:ascii="Cambria Math"/>
              </w:rPr>
              <m:t>N</m:t>
            </m:r>
          </m:e>
          <m:sub>
            <m:r>
              <w:rPr>
                <w:rFonts w:ascii="Cambria Math"/>
              </w:rPr>
              <m:t>dB</m:t>
            </m:r>
          </m:sub>
        </m:sSub>
        <m:r>
          <w:rPr>
            <w:rFonts w:ascii="Cambria Math"/>
            <w:lang w:val="en-GB"/>
          </w:rPr>
          <m:t>=</m:t>
        </m:r>
        <m:r>
          <w:rPr>
            <w:rFonts w:ascii="Cambria Math"/>
          </w:rPr>
          <m:t>C</m:t>
        </m:r>
        <m:r>
          <w:rPr>
            <w:rFonts w:ascii="Cambria Math"/>
            <w:lang w:val="en-GB"/>
          </w:rPr>
          <m:t>-</m:t>
        </m:r>
        <m:sSub>
          <m:sSubPr>
            <m:ctrlPr>
              <w:rPr>
                <w:rFonts w:ascii="Cambria Math" w:hAnsi="Cambria Math"/>
                <w:i/>
              </w:rPr>
            </m:ctrlPr>
          </m:sSubPr>
          <m:e>
            <m:r>
              <w:rPr>
                <w:rFonts w:ascii="Cambria Math"/>
              </w:rPr>
              <m:t>L</m:t>
            </m:r>
          </m:e>
          <m:sub>
            <m:r>
              <w:rPr>
                <w:rFonts w:ascii="Cambria Math"/>
              </w:rPr>
              <m:t>p</m:t>
            </m:r>
          </m:sub>
        </m:sSub>
        <m:r>
          <w:rPr>
            <w:rFonts w:ascii="Cambria Math"/>
            <w:lang w:val="en-GB"/>
          </w:rPr>
          <m:t>-</m:t>
        </m:r>
        <m:sSub>
          <m:sSubPr>
            <m:ctrlPr>
              <w:rPr>
                <w:rFonts w:ascii="Cambria Math" w:hAnsi="Cambria Math"/>
                <w:i/>
              </w:rPr>
            </m:ctrlPr>
          </m:sSubPr>
          <m:e>
            <m:r>
              <w:rPr>
                <w:rFonts w:ascii="Cambria Math"/>
              </w:rPr>
              <m:t>N</m:t>
            </m:r>
          </m:e>
          <m:sub>
            <m:r>
              <w:rPr>
                <w:rFonts w:ascii="Cambria Math"/>
              </w:rPr>
              <m:t>dB</m:t>
            </m:r>
          </m:sub>
        </m:sSub>
        <m:r>
          <m:rPr>
            <m:sty m:val="p"/>
          </m:rPr>
          <w:rPr>
            <w:rFonts w:ascii="Cambria Math"/>
            <w:lang w:val="en-GB"/>
          </w:rPr>
          <w:br/>
        </m:r>
      </m:oMath>
      <w:r w:rsidR="000D7CF1" w:rsidRPr="000D7CF1">
        <w:rPr>
          <w:lang w:val="en-GB"/>
        </w:rPr>
        <w:tab/>
      </w:r>
      <w:r w:rsidR="000D7CF1" w:rsidRPr="000D7CF1">
        <w:rPr>
          <w:lang w:val="en-GB"/>
        </w:rPr>
        <w:tab/>
      </w:r>
      <m:oMath>
        <m:sSub>
          <m:sSubPr>
            <m:ctrlPr>
              <w:rPr>
                <w:rFonts w:ascii="Cambria Math" w:hAnsi="Cambria Math"/>
                <w:i/>
              </w:rPr>
            </m:ctrlPr>
          </m:sSubPr>
          <m:e>
            <m:r>
              <w:rPr>
                <w:rFonts w:ascii="Cambria Math"/>
              </w:rPr>
              <m:t>N</m:t>
            </m:r>
          </m:e>
          <m:sub>
            <m:r>
              <w:rPr>
                <w:rFonts w:ascii="Cambria Math"/>
              </w:rPr>
              <m:t>dB</m:t>
            </m:r>
          </m:sub>
        </m:sSub>
        <m:r>
          <w:rPr>
            <w:rFonts w:ascii="Cambria Math"/>
            <w:lang w:val="en-GB"/>
          </w:rPr>
          <m:t>=</m:t>
        </m:r>
        <m:sSub>
          <m:sSubPr>
            <m:ctrlPr>
              <w:rPr>
                <w:rFonts w:ascii="Cambria Math" w:hAnsi="Cambria Math"/>
                <w:i/>
              </w:rPr>
            </m:ctrlPr>
          </m:sSubPr>
          <m:e>
            <m:sSub>
              <m:sSubPr>
                <m:ctrlPr>
                  <w:rPr>
                    <w:rFonts w:ascii="Cambria Math" w:hAnsi="Cambria Math"/>
                    <w:i/>
                  </w:rPr>
                </m:ctrlPr>
              </m:sSubPr>
              <m:e>
                <m:r>
                  <w:rPr>
                    <w:rFonts w:ascii="Cambria Math"/>
                  </w:rPr>
                  <m:t>N</m:t>
                </m:r>
              </m:e>
              <m:sub>
                <m:r>
                  <w:rPr>
                    <w:rFonts w:ascii="Cambria Math"/>
                    <w:lang w:val="en-GB"/>
                  </w:rPr>
                  <m:t>0</m:t>
                </m:r>
              </m:sub>
            </m:sSub>
          </m:e>
          <m:sub>
            <m:r>
              <w:rPr>
                <w:rFonts w:ascii="Cambria Math"/>
              </w:rPr>
              <m:t>dB</m:t>
            </m:r>
          </m:sub>
        </m:sSub>
        <m:r>
          <w:rPr>
            <w:rFonts w:ascii="Cambria Math"/>
            <w:lang w:val="en-GB"/>
          </w:rPr>
          <m:t>+10</m:t>
        </m:r>
        <m:r>
          <w:rPr>
            <w:rFonts w:ascii="Cambria Math" w:hAnsi="Cambria Math" w:cs="Cambria Math"/>
            <w:lang w:val="en-GB"/>
          </w:rPr>
          <m:t>⋅</m:t>
        </m:r>
        <m:func>
          <m:funcPr>
            <m:ctrlPr>
              <w:rPr>
                <w:rFonts w:ascii="Cambria Math" w:hAnsi="Cambria Math"/>
                <w:i/>
              </w:rPr>
            </m:ctrlPr>
          </m:funcPr>
          <m:fName>
            <m:r>
              <m:rPr>
                <m:sty m:val="p"/>
              </m:rPr>
              <w:rPr>
                <w:rFonts w:ascii="Cambria Math"/>
                <w:lang w:val="en-GB"/>
              </w:rPr>
              <m:t>log</m:t>
            </m:r>
          </m:fName>
          <m:e>
            <m:d>
              <m:dPr>
                <m:ctrlPr>
                  <w:rPr>
                    <w:rFonts w:ascii="Cambria Math" w:hAnsi="Cambria Math"/>
                    <w:i/>
                  </w:rPr>
                </m:ctrlPr>
              </m:dPr>
              <m:e>
                <m:r>
                  <w:rPr>
                    <w:rFonts w:ascii="Cambria Math"/>
                    <w:lang w:val="en-GB"/>
                  </w:rPr>
                  <m:t>10</m:t>
                </m:r>
                <m:r>
                  <m:rPr>
                    <m:nor/>
                  </m:rPr>
                  <w:rPr>
                    <w:rFonts w:ascii="Cambria Math"/>
                    <w:lang w:val="en-GB"/>
                  </w:rPr>
                  <m:t xml:space="preserve"> kHz</m:t>
                </m:r>
                <m:ctrlPr>
                  <w:rPr>
                    <w:rFonts w:ascii="Cambria Math" w:hAnsi="Cambria Math"/>
                  </w:rPr>
                </m:ctrlPr>
              </m:e>
            </m:d>
          </m:e>
        </m:func>
        <m:r>
          <w:rPr>
            <w:rFonts w:ascii="Cambria Math"/>
            <w:lang w:val="en-GB"/>
          </w:rPr>
          <m:t>=</m:t>
        </m:r>
        <m:sSub>
          <m:sSubPr>
            <m:ctrlPr>
              <w:rPr>
                <w:rFonts w:ascii="Cambria Math" w:hAnsi="Cambria Math"/>
                <w:i/>
              </w:rPr>
            </m:ctrlPr>
          </m:sSubPr>
          <m:e>
            <m:sSub>
              <m:sSubPr>
                <m:ctrlPr>
                  <w:rPr>
                    <w:rFonts w:ascii="Cambria Math" w:hAnsi="Cambria Math"/>
                    <w:i/>
                  </w:rPr>
                </m:ctrlPr>
              </m:sSubPr>
              <m:e>
                <m:r>
                  <w:rPr>
                    <w:rFonts w:ascii="Cambria Math"/>
                  </w:rPr>
                  <m:t>N</m:t>
                </m:r>
              </m:e>
              <m:sub>
                <m:r>
                  <w:rPr>
                    <w:rFonts w:ascii="Cambria Math"/>
                    <w:lang w:val="en-GB"/>
                  </w:rPr>
                  <m:t>0</m:t>
                </m:r>
              </m:sub>
            </m:sSub>
          </m:e>
          <m:sub>
            <m:r>
              <w:rPr>
                <w:rFonts w:ascii="Cambria Math"/>
              </w:rPr>
              <m:t>dB</m:t>
            </m:r>
          </m:sub>
        </m:sSub>
        <m:r>
          <w:rPr>
            <w:rFonts w:ascii="Cambria Math"/>
            <w:lang w:val="en-GB"/>
          </w:rPr>
          <m:t>+40</m:t>
        </m:r>
        <m:r>
          <m:rPr>
            <m:nor/>
          </m:rPr>
          <w:rPr>
            <w:rFonts w:ascii="Cambria Math"/>
            <w:lang w:val="en-GB"/>
          </w:rPr>
          <m:t xml:space="preserve"> dB</m:t>
        </m:r>
      </m:oMath>
      <w:r w:rsidRPr="00F6694F">
        <w:rPr>
          <w:lang w:val="en-GB"/>
        </w:rPr>
        <w:tab/>
        <w:t>(2</w:t>
      </w:r>
      <w:r w:rsidR="00B57C8C">
        <w:rPr>
          <w:lang w:val="en-GB"/>
        </w:rPr>
        <w:t>5</w:t>
      </w:r>
      <w:r w:rsidRPr="00F6694F">
        <w:rPr>
          <w:lang w:val="en-GB"/>
        </w:rPr>
        <w:t>)</w:t>
      </w:r>
    </w:p>
    <w:p w14:paraId="3679F2FF" w14:textId="77777777" w:rsidR="00F50A81" w:rsidRPr="00F6694F" w:rsidRDefault="00F50A81" w:rsidP="00F50A81">
      <w:pPr>
        <w:rPr>
          <w:lang w:val="en-GB"/>
        </w:rPr>
      </w:pPr>
      <w:r w:rsidRPr="00F6694F">
        <w:rPr>
          <w:lang w:val="en-GB"/>
        </w:rPr>
        <w:t>Then</w:t>
      </w:r>
    </w:p>
    <w:p w14:paraId="7F6BF2C1" w14:textId="343F970E" w:rsidR="00F50A81" w:rsidRPr="00F6694F" w:rsidRDefault="00F50A81" w:rsidP="000D7CF1">
      <w:pPr>
        <w:pStyle w:val="Equation"/>
        <w:rPr>
          <w:lang w:val="en-GB"/>
        </w:rPr>
      </w:pPr>
      <w:r w:rsidRPr="00F6694F">
        <w:rPr>
          <w:lang w:val="en-GB"/>
        </w:rPr>
        <w:tab/>
      </w:r>
      <w:r w:rsidRPr="00F6694F">
        <w:rPr>
          <w:lang w:val="en-GB"/>
        </w:rPr>
        <w:tab/>
      </w:r>
      <m:oMath>
        <m:r>
          <w:rPr>
            <w:rFonts w:ascii="Cambria Math"/>
          </w:rPr>
          <m:t>SN</m:t>
        </m:r>
        <m:sSub>
          <m:sSubPr>
            <m:ctrlPr>
              <w:rPr>
                <w:rFonts w:ascii="Cambria Math" w:hAnsi="Cambria Math"/>
                <w:i/>
              </w:rPr>
            </m:ctrlPr>
          </m:sSubPr>
          <m:e>
            <m:r>
              <w:rPr>
                <w:rFonts w:ascii="Cambria Math"/>
              </w:rPr>
              <m:t>R</m:t>
            </m:r>
          </m:e>
          <m:sub>
            <m:r>
              <w:rPr>
                <w:rFonts w:ascii="Cambria Math"/>
              </w:rPr>
              <m:t>dB</m:t>
            </m:r>
          </m:sub>
        </m:sSub>
        <m:r>
          <w:rPr>
            <w:rFonts w:ascii="Cambria Math"/>
            <w:lang w:val="en-GB"/>
          </w:rPr>
          <m:t>≡</m:t>
        </m:r>
        <m:sSub>
          <m:sSubPr>
            <m:ctrlPr>
              <w:rPr>
                <w:rFonts w:ascii="Cambria Math" w:hAnsi="Cambria Math"/>
                <w:i/>
              </w:rPr>
            </m:ctrlPr>
          </m:sSubPr>
          <m:e>
            <m:d>
              <m:dPr>
                <m:ctrlPr>
                  <w:rPr>
                    <w:rFonts w:ascii="Cambria Math" w:hAnsi="Cambria Math"/>
                    <w:i/>
                  </w:rPr>
                </m:ctrlPr>
              </m:dPr>
              <m:e>
                <m:r>
                  <w:rPr>
                    <w:rFonts w:ascii="Cambria Math"/>
                  </w:rPr>
                  <m:t>C</m:t>
                </m:r>
                <m:r>
                  <w:rPr>
                    <w:rFonts w:ascii="Cambria Math"/>
                    <w:lang w:val="en-GB"/>
                  </w:rPr>
                  <m:t>/</m:t>
                </m:r>
                <m:sSub>
                  <m:sSubPr>
                    <m:ctrlPr>
                      <w:rPr>
                        <w:rFonts w:ascii="Cambria Math" w:hAnsi="Cambria Math"/>
                        <w:i/>
                        <w:lang w:val="en-GB"/>
                      </w:rPr>
                    </m:ctrlPr>
                  </m:sSubPr>
                  <m:e>
                    <m:r>
                      <w:rPr>
                        <w:rFonts w:ascii="Cambria Math"/>
                        <w:lang w:val="en-GB"/>
                      </w:rPr>
                      <m:t>N</m:t>
                    </m:r>
                  </m:e>
                  <m:sub>
                    <m:r>
                      <w:rPr>
                        <w:rFonts w:ascii="Cambria Math"/>
                        <w:lang w:val="en-GB"/>
                      </w:rPr>
                      <m:t>0</m:t>
                    </m:r>
                  </m:sub>
                </m:sSub>
              </m:e>
            </m:d>
          </m:e>
          <m:sub>
            <m:r>
              <w:rPr>
                <w:rFonts w:ascii="Cambria Math"/>
              </w:rPr>
              <m:t>dB</m:t>
            </m:r>
          </m:sub>
        </m:sSub>
        <m:r>
          <w:rPr>
            <w:rFonts w:ascii="Cambria Math"/>
            <w:lang w:val="en-GB"/>
          </w:rPr>
          <m:t>-</m:t>
        </m:r>
        <m:sSub>
          <m:sSubPr>
            <m:ctrlPr>
              <w:rPr>
                <w:rFonts w:ascii="Cambria Math" w:hAnsi="Cambria Math"/>
                <w:i/>
              </w:rPr>
            </m:ctrlPr>
          </m:sSubPr>
          <m:e>
            <m:r>
              <w:rPr>
                <w:rFonts w:ascii="Cambria Math"/>
              </w:rPr>
              <m:t>L</m:t>
            </m:r>
          </m:e>
          <m:sub>
            <m:r>
              <w:rPr>
                <w:rFonts w:ascii="Cambria Math"/>
              </w:rPr>
              <m:t>p</m:t>
            </m:r>
          </m:sub>
        </m:sSub>
        <m:r>
          <w:rPr>
            <w:rFonts w:ascii="Cambria Math"/>
            <w:lang w:val="en-GB"/>
          </w:rPr>
          <m:t>-</m:t>
        </m:r>
        <m:r>
          <w:rPr>
            <w:rFonts w:ascii="Cambria Math"/>
            <w:lang w:val="en-GB"/>
          </w:rPr>
          <m:t>40</m:t>
        </m:r>
        <m:r>
          <m:rPr>
            <m:nor/>
          </m:rPr>
          <w:rPr>
            <w:rFonts w:ascii="Cambria Math"/>
            <w:lang w:val="en-GB"/>
          </w:rPr>
          <m:t xml:space="preserve"> dB</m:t>
        </m:r>
      </m:oMath>
      <w:r w:rsidRPr="00F6694F">
        <w:rPr>
          <w:lang w:val="en-GB"/>
        </w:rPr>
        <w:tab/>
        <w:t>(2</w:t>
      </w:r>
      <w:r w:rsidR="00B57C8C">
        <w:rPr>
          <w:lang w:val="en-GB"/>
        </w:rPr>
        <w:t>6</w:t>
      </w:r>
      <w:r w:rsidRPr="00F6694F">
        <w:rPr>
          <w:lang w:val="en-GB"/>
        </w:rPr>
        <w:t>)</w:t>
      </w:r>
    </w:p>
    <w:p w14:paraId="6B4CD94F" w14:textId="77777777" w:rsidR="00F50A81" w:rsidRPr="00F6694F" w:rsidRDefault="00F50A81" w:rsidP="00F50A81">
      <w:pPr>
        <w:rPr>
          <w:lang w:val="en-GB"/>
        </w:rPr>
      </w:pPr>
      <w:r w:rsidRPr="00F6694F">
        <w:rPr>
          <w:lang w:val="en-GB"/>
        </w:rPr>
        <w:t xml:space="preserve">where: </w:t>
      </w:r>
    </w:p>
    <w:p w14:paraId="7E39ADFF" w14:textId="77777777" w:rsidR="00F50A81" w:rsidRDefault="00F50A81" w:rsidP="00F50A81">
      <w:pPr>
        <w:pStyle w:val="Equationlegend"/>
      </w:pPr>
      <w:r>
        <w:rPr>
          <w:i/>
        </w:rPr>
        <w:tab/>
      </w:r>
      <w:r w:rsidRPr="006F12AE">
        <w:rPr>
          <w:i/>
        </w:rPr>
        <w:t>C</w:t>
      </w:r>
      <w:r w:rsidRPr="006F12AE">
        <w:rPr>
          <w:i/>
          <w:vertAlign w:val="subscript"/>
        </w:rPr>
        <w:t>d</w:t>
      </w:r>
      <w:r>
        <w:t xml:space="preserve"> : </w:t>
      </w:r>
      <w:r>
        <w:tab/>
        <w:t xml:space="preserve">total digital power in a 10 kHz bandwidth </w:t>
      </w:r>
    </w:p>
    <w:p w14:paraId="05D50B0C" w14:textId="77777777" w:rsidR="00F50A81" w:rsidRDefault="00F50A81" w:rsidP="00F50A81">
      <w:pPr>
        <w:pStyle w:val="Equationlegend"/>
      </w:pPr>
      <w:r>
        <w:rPr>
          <w:i/>
        </w:rPr>
        <w:tab/>
      </w:r>
      <w:r w:rsidRPr="006F12AE">
        <w:rPr>
          <w:i/>
        </w:rPr>
        <w:t>N</w:t>
      </w:r>
      <w:r w:rsidRPr="006F12AE">
        <w:rPr>
          <w:vertAlign w:val="subscript"/>
        </w:rPr>
        <w:t>0</w:t>
      </w:r>
      <w:r>
        <w:t xml:space="preserve"> :</w:t>
      </w:r>
      <w:r>
        <w:tab/>
        <w:t>noise spectral density in dB-Hz.</w:t>
      </w:r>
    </w:p>
    <w:p w14:paraId="59158521" w14:textId="77777777" w:rsidR="00F50A81" w:rsidRPr="00F6694F" w:rsidRDefault="00F50A81" w:rsidP="00F50A81">
      <w:pPr>
        <w:rPr>
          <w:lang w:val="en-GB"/>
        </w:rPr>
      </w:pPr>
    </w:p>
    <w:p w14:paraId="29A11E8D" w14:textId="77777777" w:rsidR="00F50A81" w:rsidRPr="00F6694F" w:rsidRDefault="00F50A81" w:rsidP="00F50A81">
      <w:pPr>
        <w:rPr>
          <w:lang w:val="en-GB"/>
        </w:rPr>
      </w:pPr>
    </w:p>
    <w:p w14:paraId="251DDFB7" w14:textId="77777777" w:rsidR="00F50A81" w:rsidRPr="007259F2" w:rsidRDefault="00F50A81" w:rsidP="00F50A81">
      <w:pPr>
        <w:pStyle w:val="AnnexNotitle0"/>
      </w:pPr>
      <w:r>
        <w:t>Annex</w:t>
      </w:r>
      <w:r w:rsidRPr="007259F2">
        <w:t xml:space="preserve"> 4 </w:t>
      </w:r>
      <w:bookmarkStart w:id="10" w:name="_Toc366572534"/>
      <w:bookmarkStart w:id="11" w:name="_Toc255982210"/>
      <w:bookmarkStart w:id="12" w:name="_Toc31096491"/>
      <w:r w:rsidRPr="007259F2">
        <w:br/>
      </w:r>
      <w:r w:rsidRPr="007259F2">
        <w:br/>
        <w:t>Reference documents</w:t>
      </w:r>
      <w:bookmarkEnd w:id="10"/>
      <w:bookmarkEnd w:id="11"/>
      <w:bookmarkEnd w:id="12"/>
    </w:p>
    <w:p w14:paraId="061C36D1" w14:textId="77777777" w:rsidR="00F50A81" w:rsidRPr="00F6694F" w:rsidRDefault="00F50A81" w:rsidP="00F50A81">
      <w:pPr>
        <w:pStyle w:val="Reftext"/>
        <w:rPr>
          <w:lang w:val="en-GB"/>
        </w:rPr>
      </w:pPr>
      <w:bookmarkStart w:id="13" w:name="_Ref363835636"/>
      <w:r w:rsidRPr="00F6694F">
        <w:rPr>
          <w:lang w:val="en-GB"/>
        </w:rPr>
        <w:t>[1]</w:t>
      </w:r>
      <w:r w:rsidRPr="00F6694F">
        <w:rPr>
          <w:lang w:val="en-GB"/>
        </w:rPr>
        <w:tab/>
        <w:t>Recommendation ITU-R BS.1514-2: Systems for digital sound broadcasting in the broadcasting bands below 30 MHz</w:t>
      </w:r>
      <w:bookmarkEnd w:id="13"/>
    </w:p>
    <w:p w14:paraId="036FA069" w14:textId="77777777" w:rsidR="00F50A81" w:rsidRPr="00F6694F" w:rsidRDefault="00F50A81" w:rsidP="00F50A81">
      <w:pPr>
        <w:pStyle w:val="Reftext"/>
        <w:rPr>
          <w:lang w:val="en-GB"/>
        </w:rPr>
      </w:pPr>
      <w:bookmarkStart w:id="14" w:name="_Ref352680638"/>
      <w:bookmarkStart w:id="15" w:name="_Ref363215681"/>
      <w:r w:rsidRPr="00F6694F">
        <w:rPr>
          <w:lang w:val="en-GB"/>
        </w:rPr>
        <w:t>[2]</w:t>
      </w:r>
      <w:r w:rsidRPr="00F6694F">
        <w:rPr>
          <w:lang w:val="en-GB"/>
        </w:rPr>
        <w:tab/>
        <w:t xml:space="preserve">Recommendation ITU-R P.368-9: </w:t>
      </w:r>
      <w:bookmarkEnd w:id="14"/>
      <w:r w:rsidRPr="00F6694F">
        <w:rPr>
          <w:lang w:val="en-GB"/>
        </w:rPr>
        <w:t>Ground-wave propagation curves for frequencies between 10 kHz and 30 MHz</w:t>
      </w:r>
      <w:bookmarkEnd w:id="15"/>
    </w:p>
    <w:p w14:paraId="6C697D43" w14:textId="77777777" w:rsidR="00F50A81" w:rsidRPr="00F6694F" w:rsidRDefault="00F50A81" w:rsidP="00F50A81">
      <w:pPr>
        <w:pStyle w:val="Reftext"/>
        <w:rPr>
          <w:lang w:val="en-GB"/>
        </w:rPr>
      </w:pPr>
      <w:bookmarkStart w:id="16" w:name="_Ref362951731"/>
      <w:bookmarkStart w:id="17" w:name="_Ref353451143"/>
      <w:r w:rsidRPr="00F6694F">
        <w:rPr>
          <w:lang w:val="en-GB"/>
        </w:rPr>
        <w:t>[3]</w:t>
      </w:r>
      <w:r w:rsidRPr="00F6694F">
        <w:rPr>
          <w:lang w:val="en-GB"/>
        </w:rPr>
        <w:tab/>
        <w:t>Recommendation ITU-R P.1321-3: Propagation factors affecting system using digital modulation techniques at LF and MF</w:t>
      </w:r>
      <w:bookmarkEnd w:id="16"/>
    </w:p>
    <w:p w14:paraId="25F7581F" w14:textId="77777777" w:rsidR="00F50A81" w:rsidRPr="00F6694F" w:rsidRDefault="00F50A81" w:rsidP="00F50A81">
      <w:pPr>
        <w:pStyle w:val="Reftext"/>
        <w:rPr>
          <w:lang w:val="en-GB"/>
        </w:rPr>
      </w:pPr>
      <w:bookmarkStart w:id="18" w:name="_Ref363476574"/>
      <w:r w:rsidRPr="00F6694F">
        <w:rPr>
          <w:lang w:val="en-GB"/>
        </w:rPr>
        <w:t>[4]</w:t>
      </w:r>
      <w:r w:rsidRPr="00F6694F">
        <w:rPr>
          <w:lang w:val="en-GB"/>
        </w:rPr>
        <w:tab/>
        <w:t>Recommendation ITU-R P.1147-4: Prediction of sky-wave field strength at frequencies between about 150 kHz and 1700 kHz</w:t>
      </w:r>
      <w:bookmarkEnd w:id="18"/>
    </w:p>
    <w:p w14:paraId="1CFC5C94" w14:textId="77777777" w:rsidR="00F50A81" w:rsidRPr="00F6694F" w:rsidRDefault="00F50A81" w:rsidP="00F50A81">
      <w:pPr>
        <w:pStyle w:val="Reftext"/>
        <w:rPr>
          <w:lang w:val="en-GB"/>
        </w:rPr>
      </w:pPr>
      <w:bookmarkStart w:id="19" w:name="_Ref363652904"/>
      <w:bookmarkStart w:id="20" w:name="_Ref353784513"/>
      <w:r w:rsidRPr="00F6694F">
        <w:rPr>
          <w:lang w:val="en-GB"/>
        </w:rPr>
        <w:t>[5]</w:t>
      </w:r>
      <w:r w:rsidRPr="00F6694F">
        <w:rPr>
          <w:lang w:val="en-GB"/>
        </w:rPr>
        <w:tab/>
        <w:t>Nicholas DeMinco, “Medium Frequency Propagation Prediction Techniques and Antenna Modeling for Intelligent Transportation System (ITS) Broadcast Applications”, NTIA Report 99-368</w:t>
      </w:r>
      <w:bookmarkEnd w:id="19"/>
    </w:p>
    <w:p w14:paraId="18785FE7" w14:textId="77777777" w:rsidR="00F50A81" w:rsidRPr="0019158E" w:rsidRDefault="00F50A81" w:rsidP="00F50A81">
      <w:pPr>
        <w:pStyle w:val="Reftext"/>
      </w:pPr>
      <w:bookmarkStart w:id="21" w:name="_Ref364080196"/>
      <w:r w:rsidRPr="00994295">
        <w:rPr>
          <w:lang w:val="fr-CH"/>
        </w:rPr>
        <w:t>[</w:t>
      </w:r>
      <w:r>
        <w:rPr>
          <w:lang w:val="fr-CH"/>
        </w:rPr>
        <w:t>6</w:t>
      </w:r>
      <w:r w:rsidRPr="00994295">
        <w:rPr>
          <w:lang w:val="fr-CH"/>
        </w:rPr>
        <w:t>]</w:t>
      </w:r>
      <w:r w:rsidRPr="00994295">
        <w:rPr>
          <w:lang w:val="fr-CH"/>
        </w:rPr>
        <w:tab/>
      </w:r>
      <w:r w:rsidRPr="0019158E">
        <w:t>Recommendation ITU-R P.372-10: Radio noise</w:t>
      </w:r>
      <w:bookmarkEnd w:id="20"/>
      <w:bookmarkEnd w:id="21"/>
    </w:p>
    <w:p w14:paraId="5D03D4FE" w14:textId="77777777" w:rsidR="00F50A81" w:rsidRPr="00F6694F" w:rsidRDefault="00F50A81" w:rsidP="00F50A81">
      <w:pPr>
        <w:pStyle w:val="Reftext"/>
        <w:rPr>
          <w:lang w:val="en-GB"/>
        </w:rPr>
      </w:pPr>
      <w:bookmarkStart w:id="22" w:name="_Ref364087737"/>
      <w:r w:rsidRPr="00F6694F">
        <w:rPr>
          <w:lang w:val="en-GB"/>
        </w:rPr>
        <w:t>[7]</w:t>
      </w:r>
      <w:r w:rsidRPr="00F6694F">
        <w:rPr>
          <w:lang w:val="en-GB"/>
        </w:rPr>
        <w:tab/>
        <w:t>Report ITU-R SM.2055: Radio noise measurements</w:t>
      </w:r>
      <w:bookmarkEnd w:id="22"/>
    </w:p>
    <w:p w14:paraId="770EF753" w14:textId="68B0D318" w:rsidR="00F50A81" w:rsidRPr="00F6694F" w:rsidRDefault="00F50A81" w:rsidP="00F50A81">
      <w:pPr>
        <w:pStyle w:val="Reftext"/>
        <w:rPr>
          <w:lang w:val="en-GB"/>
        </w:rPr>
      </w:pPr>
      <w:bookmarkStart w:id="23" w:name="_Ref362951713"/>
      <w:r w:rsidRPr="00F6694F">
        <w:rPr>
          <w:lang w:val="en-GB"/>
        </w:rPr>
        <w:t>[8]</w:t>
      </w:r>
      <w:r w:rsidRPr="00F6694F">
        <w:rPr>
          <w:lang w:val="en-GB"/>
        </w:rPr>
        <w:tab/>
        <w:t>Recommendation ITU-R BS.703</w:t>
      </w:r>
      <w:r w:rsidRPr="00F6694F">
        <w:rPr>
          <w:szCs w:val="17"/>
          <w:lang w:val="en-GB"/>
        </w:rPr>
        <w:t>: Characteristics of AM sound broadcasting reference receivers for planning purposes</w:t>
      </w:r>
      <w:bookmarkEnd w:id="17"/>
      <w:bookmarkEnd w:id="23"/>
    </w:p>
    <w:p w14:paraId="1433304E" w14:textId="77777777" w:rsidR="00F50A81" w:rsidRPr="00F6694F" w:rsidRDefault="00F50A81" w:rsidP="00F50A81">
      <w:pPr>
        <w:pStyle w:val="Reftext"/>
        <w:rPr>
          <w:lang w:val="en-GB"/>
        </w:rPr>
      </w:pPr>
      <w:bookmarkStart w:id="24" w:name="_Ref364860422"/>
      <w:r w:rsidRPr="00F6694F">
        <w:rPr>
          <w:lang w:val="en-GB"/>
        </w:rPr>
        <w:lastRenderedPageBreak/>
        <w:t>[9]</w:t>
      </w:r>
      <w:r w:rsidRPr="00F6694F">
        <w:rPr>
          <w:lang w:val="en-GB"/>
        </w:rPr>
        <w:tab/>
        <w:t>Recommendation ITU-R BS.415-2</w:t>
      </w:r>
      <w:r w:rsidRPr="00F6694F">
        <w:rPr>
          <w:szCs w:val="17"/>
          <w:lang w:val="en-GB"/>
        </w:rPr>
        <w:t>: Minimum performance specifications for low-cost sound-broadcasting receivers</w:t>
      </w:r>
      <w:bookmarkEnd w:id="24"/>
    </w:p>
    <w:p w14:paraId="0AD0CB46" w14:textId="77777777" w:rsidR="00F50A81" w:rsidRPr="00F6694F" w:rsidRDefault="00F50A81" w:rsidP="00F50A81">
      <w:pPr>
        <w:pStyle w:val="Reftext"/>
        <w:rPr>
          <w:lang w:val="en-GB"/>
        </w:rPr>
      </w:pPr>
      <w:r w:rsidRPr="00F6694F">
        <w:rPr>
          <w:lang w:val="en-GB"/>
        </w:rPr>
        <w:t>[10]</w:t>
      </w:r>
      <w:r w:rsidRPr="00F6694F">
        <w:rPr>
          <w:lang w:val="en-GB"/>
        </w:rPr>
        <w:tab/>
        <w:t>Recommendation ITU-R BS.560-4: Radio-frequency protection ratios in LF, MF and HF broadcasting</w:t>
      </w:r>
    </w:p>
    <w:p w14:paraId="0712F2FB" w14:textId="77777777" w:rsidR="00F50A81" w:rsidRPr="00F6694F" w:rsidRDefault="00F50A81" w:rsidP="00F50A81">
      <w:pPr>
        <w:pStyle w:val="Reftext"/>
        <w:rPr>
          <w:lang w:val="en-GB"/>
        </w:rPr>
      </w:pPr>
      <w:r w:rsidRPr="00F6694F">
        <w:rPr>
          <w:lang w:val="en-GB"/>
        </w:rPr>
        <w:t>[11]</w:t>
      </w:r>
      <w:r w:rsidRPr="00F6694F">
        <w:rPr>
          <w:lang w:val="en-GB"/>
        </w:rPr>
        <w:tab/>
      </w:r>
      <w:r w:rsidRPr="00F6694F">
        <w:rPr>
          <w:szCs w:val="17"/>
          <w:lang w:val="en-GB"/>
        </w:rPr>
        <w:t>U.S.A FCC Title 47, Part 73, Subpart A: AM Broadcast Stations</w:t>
      </w:r>
    </w:p>
    <w:p w14:paraId="7D0043A6" w14:textId="77777777" w:rsidR="00F50A81" w:rsidRPr="00F6694F" w:rsidRDefault="00F50A81" w:rsidP="00F50A81">
      <w:pPr>
        <w:pStyle w:val="Reftext"/>
        <w:rPr>
          <w:lang w:val="en-GB"/>
        </w:rPr>
      </w:pPr>
      <w:r w:rsidRPr="00F6694F">
        <w:rPr>
          <w:lang w:val="en-GB"/>
        </w:rPr>
        <w:t>[12]</w:t>
      </w:r>
      <w:r w:rsidRPr="00F6694F">
        <w:rPr>
          <w:lang w:val="en-GB"/>
        </w:rPr>
        <w:tab/>
        <w:t xml:space="preserve">U.S. National Radio System Committee NRSC-5-C: </w:t>
      </w:r>
      <w:r w:rsidRPr="00F6694F">
        <w:rPr>
          <w:szCs w:val="17"/>
          <w:lang w:val="en-GB"/>
        </w:rPr>
        <w:t>In-Band/On-Channel Digital Radio Broadcasting Standard</w:t>
      </w:r>
    </w:p>
    <w:p w14:paraId="0E30278D" w14:textId="77777777" w:rsidR="00F50A81" w:rsidRPr="000D7CF1" w:rsidRDefault="00F50A81" w:rsidP="00F50A81">
      <w:pPr>
        <w:pStyle w:val="Reftext"/>
        <w:rPr>
          <w:lang w:val="en-GB"/>
        </w:rPr>
      </w:pPr>
      <w:bookmarkStart w:id="25" w:name="_Ref366483753"/>
      <w:r w:rsidRPr="00F6694F">
        <w:rPr>
          <w:lang w:val="en-GB"/>
        </w:rPr>
        <w:t>[13]</w:t>
      </w:r>
      <w:r w:rsidRPr="00F6694F">
        <w:rPr>
          <w:lang w:val="en-GB"/>
        </w:rPr>
        <w:tab/>
      </w:r>
      <w:r w:rsidRPr="00F6694F">
        <w:rPr>
          <w:szCs w:val="17"/>
          <w:lang w:val="en-GB"/>
        </w:rPr>
        <w:t xml:space="preserve">iBiquity Digital Corporation. HD Radio Air Interface Design Description – Layer 1 AM. </w:t>
      </w:r>
      <w:r w:rsidRPr="000D7CF1">
        <w:rPr>
          <w:szCs w:val="17"/>
          <w:lang w:val="en-GB"/>
        </w:rPr>
        <w:t>Document Number SY_IDD_1012s</w:t>
      </w:r>
      <w:bookmarkEnd w:id="25"/>
    </w:p>
    <w:p w14:paraId="686A0398" w14:textId="77777777" w:rsidR="00F50A81" w:rsidRPr="00F6694F" w:rsidRDefault="00F50A81" w:rsidP="00F50A81">
      <w:pPr>
        <w:pStyle w:val="Reftext"/>
        <w:rPr>
          <w:lang w:val="en-GB"/>
        </w:rPr>
      </w:pPr>
      <w:r w:rsidRPr="00F6694F">
        <w:rPr>
          <w:lang w:val="en-GB"/>
        </w:rPr>
        <w:t>[14]</w:t>
      </w:r>
      <w:r w:rsidRPr="00F6694F">
        <w:rPr>
          <w:lang w:val="en-GB"/>
        </w:rPr>
        <w:tab/>
        <w:t>U.S.A. FCC MM Docket No. 99-325, 17 FCC RCD 19990: Digital Audio Broadcasting System and Impact on the Terrestrial Radio Broadcast Service, First Report and Order. October 10, 2002</w:t>
      </w:r>
    </w:p>
    <w:p w14:paraId="4618C0F9" w14:textId="77777777" w:rsidR="00F50A81" w:rsidRPr="00F6694F" w:rsidRDefault="00F50A81" w:rsidP="00F50A81">
      <w:pPr>
        <w:pStyle w:val="Reftext"/>
        <w:rPr>
          <w:lang w:val="en-GB"/>
        </w:rPr>
      </w:pPr>
      <w:bookmarkStart w:id="26" w:name="_Ref363465489"/>
      <w:r w:rsidRPr="00F6694F">
        <w:rPr>
          <w:lang w:val="en-GB"/>
        </w:rPr>
        <w:t>[15]</w:t>
      </w:r>
      <w:r w:rsidRPr="00F6694F">
        <w:rPr>
          <w:lang w:val="en-GB"/>
        </w:rPr>
        <w:tab/>
      </w:r>
      <w:r w:rsidRPr="00F6694F">
        <w:rPr>
          <w:rFonts w:eastAsia="MS Mincho"/>
          <w:lang w:val="en-GB" w:eastAsia="ja-JP"/>
        </w:rPr>
        <w:t>S. López, D. de la Vega, I. Angulo, D. Guerra, P. Angueira, A. Arrinda, J. L. Ordiales</w:t>
      </w:r>
      <w:r w:rsidRPr="00F6694F">
        <w:rPr>
          <w:lang w:val="en-GB"/>
        </w:rPr>
        <w:t>, “A Comparative Study of Field Strength Prediction Methods in Medium Wave Band”, IEEE Electronic Letters, volume 44, issue 22, pp. 1286-1288, October 2008</w:t>
      </w:r>
      <w:bookmarkEnd w:id="26"/>
    </w:p>
    <w:p w14:paraId="3EAFF9BB" w14:textId="77777777" w:rsidR="00F50A81" w:rsidRPr="00F6694F" w:rsidRDefault="00F50A81" w:rsidP="00F50A81">
      <w:pPr>
        <w:pStyle w:val="Reftext"/>
        <w:rPr>
          <w:lang w:val="en-GB"/>
        </w:rPr>
      </w:pPr>
      <w:bookmarkStart w:id="27" w:name="_Ref363813037"/>
      <w:r w:rsidRPr="00F6694F">
        <w:rPr>
          <w:lang w:val="en-GB"/>
        </w:rPr>
        <w:t>[16]</w:t>
      </w:r>
      <w:r w:rsidRPr="00F6694F">
        <w:rPr>
          <w:lang w:val="en-GB"/>
        </w:rPr>
        <w:tab/>
      </w:r>
      <w:r w:rsidRPr="00F6694F">
        <w:rPr>
          <w:rFonts w:eastAsia="MS Mincho"/>
          <w:lang w:val="en-GB" w:eastAsia="ja-JP"/>
        </w:rPr>
        <w:t>D. de la Vega, S. López, U. Gil, D. Guerra, P. Angueira, A. Arrinda, J. L. Ordiales</w:t>
      </w:r>
      <w:r w:rsidRPr="00F6694F">
        <w:rPr>
          <w:lang w:val="en-GB"/>
        </w:rPr>
        <w:t>, “Irregular Terrain Attenuation in the Medium Frequency Band: Planning for Digital Radio Systems”, IEEE Transactions on Antenna and Propagation, volume 56, issue 8, pp. 2770-2775, August 2008</w:t>
      </w:r>
      <w:bookmarkEnd w:id="27"/>
    </w:p>
    <w:p w14:paraId="000C5CA5" w14:textId="77777777" w:rsidR="00F50A81" w:rsidRPr="00F6694F" w:rsidRDefault="00F50A81" w:rsidP="00F50A81">
      <w:pPr>
        <w:pStyle w:val="Reftext"/>
        <w:rPr>
          <w:lang w:val="en-GB"/>
        </w:rPr>
      </w:pPr>
      <w:bookmarkStart w:id="28" w:name="_Ref363815348"/>
      <w:r w:rsidRPr="00F6694F">
        <w:rPr>
          <w:lang w:val="en-GB"/>
        </w:rPr>
        <w:t>[17]</w:t>
      </w:r>
      <w:r w:rsidRPr="00F6694F">
        <w:rPr>
          <w:lang w:val="en-GB"/>
        </w:rPr>
        <w:tab/>
      </w:r>
      <w:r w:rsidRPr="00F6694F">
        <w:rPr>
          <w:rFonts w:eastAsia="MS Mincho"/>
          <w:lang w:val="en-GB" w:eastAsia="ja-JP"/>
        </w:rPr>
        <w:t>U. Gil, I. Pena, D. Guerra, D. de la Vega, P. Angueira, J. L. Ordiales</w:t>
      </w:r>
      <w:r w:rsidRPr="00F6694F">
        <w:rPr>
          <w:lang w:val="en-GB"/>
        </w:rPr>
        <w:t>, “</w:t>
      </w:r>
      <w:r w:rsidRPr="00F6694F">
        <w:rPr>
          <w:color w:val="333333"/>
          <w:lang w:val="en-GB"/>
        </w:rPr>
        <w:t xml:space="preserve">Statistical Characterization of Medium Wave Spatial Variability Due to Urban Factors”, </w:t>
      </w:r>
      <w:r w:rsidRPr="00F6694F">
        <w:rPr>
          <w:lang w:val="en-GB"/>
        </w:rPr>
        <w:t>IEEE Transactions on Antenna and Propagation, volume 59, issue 9, pp. 3498-3500, September 2011</w:t>
      </w:r>
      <w:bookmarkEnd w:id="28"/>
    </w:p>
    <w:p w14:paraId="754AD405" w14:textId="07006B22" w:rsidR="00F50A81" w:rsidRPr="00F6694F" w:rsidRDefault="00F50A81" w:rsidP="00B57C8C">
      <w:pPr>
        <w:pStyle w:val="Reftext"/>
        <w:rPr>
          <w:lang w:val="en-GB"/>
        </w:rPr>
      </w:pPr>
      <w:r w:rsidRPr="00F6694F">
        <w:rPr>
          <w:lang w:val="en-GB"/>
        </w:rPr>
        <w:t>[18]</w:t>
      </w:r>
      <w:r w:rsidRPr="00F6694F">
        <w:rPr>
          <w:lang w:val="en-GB"/>
        </w:rPr>
        <w:tab/>
        <w:t xml:space="preserve">David H. Layer, Alan Lane, Russ Mundschenk, E. Glynn Walden, Danis Wallace, Tom Kink, “WCBN </w:t>
      </w:r>
      <w:r w:rsidR="00B57C8C">
        <w:rPr>
          <w:lang w:val="en-GB"/>
        </w:rPr>
        <w:t>A</w:t>
      </w:r>
      <w:r w:rsidR="00B57C8C" w:rsidRPr="00B57C8C">
        <w:rPr>
          <w:lang w:val="en-GB"/>
        </w:rPr>
        <w:t xml:space="preserve">ll-digital </w:t>
      </w:r>
      <w:r w:rsidRPr="00F6694F">
        <w:rPr>
          <w:lang w:val="en-GB"/>
        </w:rPr>
        <w:t>AM IBOC Field Test Project”, NRSC, January 2013</w:t>
      </w:r>
    </w:p>
    <w:p w14:paraId="52B4B8DB" w14:textId="77777777" w:rsidR="00F50A81" w:rsidRPr="00F6694F" w:rsidRDefault="00F50A81" w:rsidP="00F50A81">
      <w:pPr>
        <w:pStyle w:val="Reftext"/>
        <w:rPr>
          <w:lang w:val="en-GB"/>
        </w:rPr>
      </w:pPr>
      <w:bookmarkStart w:id="29" w:name="_Ref364087745"/>
      <w:r w:rsidRPr="00F6694F">
        <w:rPr>
          <w:lang w:val="en-GB"/>
        </w:rPr>
        <w:t>[19]</w:t>
      </w:r>
      <w:r w:rsidRPr="00F6694F">
        <w:rPr>
          <w:lang w:val="en-GB"/>
        </w:rPr>
        <w:tab/>
        <w:t>Cesidio Bianchi, Antonio Meloni, “Natural and Man-Made Terrestrial Electromagnetic Noise: An Outlook”, Annals of Geophysics, Vol. 50, N. 3, June 2007</w:t>
      </w:r>
      <w:bookmarkEnd w:id="29"/>
    </w:p>
    <w:p w14:paraId="7A24868B" w14:textId="77777777" w:rsidR="00F50A81" w:rsidRPr="00F6694F" w:rsidRDefault="00F50A81" w:rsidP="00F50A81">
      <w:pPr>
        <w:pStyle w:val="Reftext"/>
        <w:rPr>
          <w:lang w:val="en-GB"/>
        </w:rPr>
      </w:pPr>
      <w:bookmarkStart w:id="30" w:name="_Ref364240722"/>
      <w:r w:rsidRPr="00F6694F">
        <w:rPr>
          <w:lang w:val="en-GB"/>
        </w:rPr>
        <w:t>[20]</w:t>
      </w:r>
      <w:r w:rsidRPr="00F6694F">
        <w:rPr>
          <w:lang w:val="en-GB"/>
        </w:rPr>
        <w:tab/>
        <w:t>Iratxe Landa, Amaia Arrinda, Igor Fernández, Pablo Angueira, ” Indoor Radio Noise Long-Term Measurements in Medium Wave band in buildings of city areas in the north of Spain”, IEEE Antennas and Propagation Letters, Vol. 10, pp. 17-20, January 2011</w:t>
      </w:r>
      <w:bookmarkEnd w:id="30"/>
    </w:p>
    <w:p w14:paraId="664A6C4B" w14:textId="77777777" w:rsidR="00F50A81" w:rsidRPr="00F6694F" w:rsidRDefault="00F50A81" w:rsidP="00F50A81">
      <w:pPr>
        <w:pStyle w:val="Reftext"/>
        <w:rPr>
          <w:lang w:val="en-GB"/>
        </w:rPr>
      </w:pPr>
      <w:bookmarkStart w:id="31" w:name="_Ref364240726"/>
      <w:r w:rsidRPr="00F6694F">
        <w:rPr>
          <w:lang w:val="en-GB"/>
        </w:rPr>
        <w:t>[21]</w:t>
      </w:r>
      <w:r w:rsidRPr="00F6694F">
        <w:rPr>
          <w:lang w:val="en-GB"/>
        </w:rPr>
        <w:tab/>
        <w:t>Gorka Prieto, Manuel Velez, Amaia Arrinda, Unai Gil, David Guerra, David de la Vega, ”External Noise Measurements in the Medium Wave Band”, IEEE Transactions on Broadcasting, Vol. 53, Issue 2, pp. 553-559, June 2007</w:t>
      </w:r>
      <w:bookmarkEnd w:id="31"/>
    </w:p>
    <w:p w14:paraId="5029655E" w14:textId="77777777" w:rsidR="00F50A81" w:rsidRDefault="00F50A81" w:rsidP="00F50A81">
      <w:pPr>
        <w:pStyle w:val="Reftext"/>
        <w:rPr>
          <w:szCs w:val="17"/>
        </w:rPr>
      </w:pPr>
      <w:bookmarkStart w:id="32" w:name="_Ref365295539"/>
      <w:bookmarkStart w:id="33" w:name="_Ref366052701"/>
      <w:r w:rsidRPr="00F6694F">
        <w:rPr>
          <w:lang w:val="en-GB"/>
        </w:rPr>
        <w:t>[22]</w:t>
      </w:r>
      <w:r w:rsidRPr="00F6694F">
        <w:rPr>
          <w:lang w:val="en-GB"/>
        </w:rPr>
        <w:tab/>
      </w:r>
      <w:r w:rsidRPr="00F6694F">
        <w:rPr>
          <w:szCs w:val="17"/>
          <w:lang w:val="en-GB"/>
        </w:rPr>
        <w:t>iBiquity Digital Corporation. HD Radio AM Transmission System Specifications</w:t>
      </w:r>
      <w:bookmarkEnd w:id="32"/>
      <w:r w:rsidRPr="00F6694F">
        <w:rPr>
          <w:szCs w:val="17"/>
          <w:lang w:val="en-GB"/>
        </w:rPr>
        <w:t xml:space="preserve">. </w:t>
      </w:r>
      <w:r w:rsidRPr="0019158E">
        <w:rPr>
          <w:szCs w:val="17"/>
        </w:rPr>
        <w:t>Document Number SY_SSS_1082s</w:t>
      </w:r>
      <w:bookmarkEnd w:id="33"/>
      <w:r>
        <w:rPr>
          <w:szCs w:val="17"/>
        </w:rPr>
        <w:t>.</w:t>
      </w:r>
    </w:p>
    <w:p w14:paraId="5F22A51B" w14:textId="77777777" w:rsidR="00F50A81" w:rsidRDefault="00F50A81" w:rsidP="00F50A81">
      <w:pPr>
        <w:pStyle w:val="Reasons"/>
      </w:pPr>
    </w:p>
    <w:p w14:paraId="4F24F478" w14:textId="77777777" w:rsidR="00F50A81" w:rsidRDefault="00F50A81" w:rsidP="00547C98">
      <w:pPr>
        <w:pStyle w:val="Line"/>
      </w:pPr>
    </w:p>
    <w:sectPr w:rsidR="00F50A81" w:rsidSect="00946C92">
      <w:headerReference w:type="even" r:id="rId79"/>
      <w:headerReference w:type="default" r:id="rId8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3236D" w14:textId="77777777" w:rsidR="00B57C8C" w:rsidRDefault="00B57C8C">
      <w:r>
        <w:separator/>
      </w:r>
    </w:p>
  </w:endnote>
  <w:endnote w:type="continuationSeparator" w:id="0">
    <w:p w14:paraId="47B7D260" w14:textId="77777777" w:rsidR="00B57C8C" w:rsidRDefault="00B5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6DCBE" w14:textId="77777777" w:rsidR="00B57C8C" w:rsidRDefault="00B57C8C">
      <w:r>
        <w:separator/>
      </w:r>
    </w:p>
  </w:footnote>
  <w:footnote w:type="continuationSeparator" w:id="0">
    <w:p w14:paraId="38F02E4A" w14:textId="77777777" w:rsidR="00B57C8C" w:rsidRDefault="00B57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473A" w14:textId="45891196" w:rsidR="00B57C8C" w:rsidRPr="00DA4BD1" w:rsidRDefault="00B57C8C"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EC084D">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70E6C">
      <w:rPr>
        <w:b/>
        <w:bCs/>
        <w:noProof/>
      </w:rPr>
      <w:t>ITU-R  BS.2482-0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E4C2" w14:textId="77777777" w:rsidR="00B57C8C" w:rsidRDefault="00B57C8C" w:rsidP="00B033C8">
    <w:pPr>
      <w:pStyle w:val="Header"/>
      <w:ind w:right="360" w:firstLine="360"/>
    </w:pPr>
    <w:r>
      <w:rPr>
        <w:noProof/>
        <w:lang w:val="en-GB" w:eastAsia="en-GB"/>
      </w:rPr>
      <w:drawing>
        <wp:anchor distT="0" distB="0" distL="114300" distR="114300" simplePos="0" relativeHeight="251656704" behindDoc="1" locked="0" layoutInCell="1" allowOverlap="1" wp14:anchorId="42383C1A" wp14:editId="0266910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634E" w14:textId="082A3BF5" w:rsidR="00B57C8C" w:rsidRDefault="00B57C8C"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162</w:t>
    </w:r>
    <w:r>
      <w:rPr>
        <w:rStyle w:val="PageNumber"/>
        <w:b/>
        <w:bCs/>
      </w:rPr>
      <w:fldChar w:fldCharType="end"/>
    </w:r>
    <w:r>
      <w:rPr>
        <w:lang w:val="en-US"/>
      </w:rPr>
      <w:tab/>
    </w:r>
    <w:fldSimple w:instr=" DOCPROPERTY &quot;Header 2&quot; \* MERGEFORMAT ">
      <w:r w:rsidRPr="00EC084D">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C73F68">
      <w:rPr>
        <w:b/>
        <w:bCs/>
        <w:noProof/>
      </w:rPr>
      <w:t>ITU-R  BS.2482-0</w:t>
    </w:r>
    <w:r w:rsidRPr="00A62DA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E365" w14:textId="6D2A24FE" w:rsidR="00B57C8C" w:rsidRPr="00A62DAA" w:rsidRDefault="00B57C8C" w:rsidP="00946C92">
    <w:pPr>
      <w:pStyle w:val="Header"/>
      <w:jc w:val="both"/>
    </w:pPr>
    <w:r w:rsidRPr="00A62DAA">
      <w:rPr>
        <w:lang w:val="en-US"/>
      </w:rPr>
      <w:tab/>
    </w:r>
    <w:fldSimple w:instr=" DOCPROPERTY &quot;Header 2&quot; \* MERGEFORMAT ">
      <w:r w:rsidRPr="00EC084D">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C73F68">
      <w:rPr>
        <w:b/>
        <w:bCs/>
        <w:noProof/>
      </w:rPr>
      <w:t>ITU-R  BS.2482-0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Pr>
        <w:b/>
        <w:bCs/>
        <w:noProof/>
        <w:lang w:val="en-US"/>
      </w:rPr>
      <w:t>1</w:t>
    </w:r>
    <w:r w:rsidRPr="00A62DA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pStyle w:val="2Para"/>
      <w:lvlText w:val="%6."/>
      <w:lvlJc w:val="right"/>
      <w:pPr>
        <w:tabs>
          <w:tab w:val="num" w:pos="4005"/>
        </w:tabs>
        <w:ind w:left="4005" w:hanging="180"/>
      </w:pPr>
      <w:rPr>
        <w:rFonts w:cs="Times New Roman"/>
      </w:rPr>
    </w:lvl>
    <w:lvl w:ilvl="6" w:tplc="0416000F">
      <w:start w:val="1"/>
      <w:numFmt w:val="decimal"/>
      <w:pStyle w:val="3Para"/>
      <w:lvlText w:val="%7."/>
      <w:lvlJc w:val="left"/>
      <w:pPr>
        <w:tabs>
          <w:tab w:val="num" w:pos="4725"/>
        </w:tabs>
        <w:ind w:left="4725" w:hanging="360"/>
      </w:pPr>
      <w:rPr>
        <w:rFonts w:cs="Times New Roman"/>
      </w:rPr>
    </w:lvl>
    <w:lvl w:ilvl="7" w:tplc="04160019">
      <w:start w:val="1"/>
      <w:numFmt w:val="lowerLetter"/>
      <w:pStyle w:val="4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7902AE"/>
    <w:multiLevelType w:val="multilevel"/>
    <w:tmpl w:val="091237BC"/>
    <w:lvl w:ilvl="0">
      <w:start w:val="1"/>
      <w:numFmt w:val="upperLetter"/>
      <w:lvlText w:val="%1."/>
      <w:lvlJc w:val="left"/>
      <w:pPr>
        <w:tabs>
          <w:tab w:val="num" w:pos="360"/>
        </w:tabs>
        <w:ind w:left="360" w:hanging="360"/>
      </w:pPr>
    </w:lvl>
    <w:lvl w:ilvl="1">
      <w:start w:val="1"/>
      <w:numFmt w:val="decimal"/>
      <w:pStyle w:val="Style1"/>
      <w:lvlText w:val="%1.%2."/>
      <w:lvlJc w:val="left"/>
      <w:pPr>
        <w:tabs>
          <w:tab w:val="num" w:pos="864"/>
        </w:tabs>
        <w:ind w:left="864" w:hanging="864"/>
      </w:pPr>
    </w:lvl>
    <w:lvl w:ilvl="2">
      <w:start w:val="1"/>
      <w:numFmt w:val="decimal"/>
      <w:lvlText w:val="%1.%2.%3."/>
      <w:lvlJc w:val="left"/>
      <w:pPr>
        <w:tabs>
          <w:tab w:val="num" w:pos="1152"/>
        </w:tabs>
        <w:ind w:left="1152" w:hanging="1152"/>
      </w:pPr>
    </w:lvl>
    <w:lvl w:ilvl="3">
      <w:start w:val="1"/>
      <w:numFmt w:val="decimal"/>
      <w:lvlText w:val="%1.%2.%3.%4."/>
      <w:lvlJc w:val="left"/>
      <w:pPr>
        <w:tabs>
          <w:tab w:val="num" w:pos="1440"/>
        </w:tabs>
        <w:ind w:left="1440" w:hanging="1440"/>
      </w:pPr>
    </w:lvl>
    <w:lvl w:ilvl="4">
      <w:start w:val="1"/>
      <w:numFmt w:val="decimal"/>
      <w:lvlText w:val="%1.%2.%3.%4.%5."/>
      <w:lvlJc w:val="left"/>
      <w:pPr>
        <w:tabs>
          <w:tab w:val="num" w:pos="1728"/>
        </w:tabs>
        <w:ind w:left="1728" w:hanging="1728"/>
      </w:pPr>
    </w:lvl>
    <w:lvl w:ilvl="5">
      <w:start w:val="1"/>
      <w:numFmt w:val="decimal"/>
      <w:lvlText w:val="%1.%2.%3.%4.%5.%6"/>
      <w:lvlJc w:val="left"/>
      <w:pPr>
        <w:tabs>
          <w:tab w:val="num" w:pos="2016"/>
        </w:tabs>
        <w:ind w:left="2016" w:hanging="2016"/>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AE7"/>
    <w:rsid w:val="00023E30"/>
    <w:rsid w:val="000340AC"/>
    <w:rsid w:val="00050D41"/>
    <w:rsid w:val="00072484"/>
    <w:rsid w:val="00081C0B"/>
    <w:rsid w:val="000904C0"/>
    <w:rsid w:val="0009150E"/>
    <w:rsid w:val="00096612"/>
    <w:rsid w:val="000B7683"/>
    <w:rsid w:val="000B7B53"/>
    <w:rsid w:val="000C0413"/>
    <w:rsid w:val="000C3624"/>
    <w:rsid w:val="000C3FC0"/>
    <w:rsid w:val="000C715F"/>
    <w:rsid w:val="000D7CF1"/>
    <w:rsid w:val="000E4749"/>
    <w:rsid w:val="000E4FD1"/>
    <w:rsid w:val="000F329D"/>
    <w:rsid w:val="000F3C25"/>
    <w:rsid w:val="000F6FC4"/>
    <w:rsid w:val="00102934"/>
    <w:rsid w:val="00105A72"/>
    <w:rsid w:val="00147110"/>
    <w:rsid w:val="00163BF1"/>
    <w:rsid w:val="001A5259"/>
    <w:rsid w:val="001C70F6"/>
    <w:rsid w:val="001D40A7"/>
    <w:rsid w:val="00201545"/>
    <w:rsid w:val="002058CE"/>
    <w:rsid w:val="00205EEB"/>
    <w:rsid w:val="002165F1"/>
    <w:rsid w:val="00223DE4"/>
    <w:rsid w:val="0024477F"/>
    <w:rsid w:val="00247681"/>
    <w:rsid w:val="002558DC"/>
    <w:rsid w:val="00270E6C"/>
    <w:rsid w:val="00276388"/>
    <w:rsid w:val="00276D21"/>
    <w:rsid w:val="00280CD5"/>
    <w:rsid w:val="00296D7F"/>
    <w:rsid w:val="00297D43"/>
    <w:rsid w:val="002B32C9"/>
    <w:rsid w:val="002B3CF6"/>
    <w:rsid w:val="002C1A0F"/>
    <w:rsid w:val="002C768A"/>
    <w:rsid w:val="002D1160"/>
    <w:rsid w:val="002D76C4"/>
    <w:rsid w:val="002D77A9"/>
    <w:rsid w:val="0030461F"/>
    <w:rsid w:val="00351573"/>
    <w:rsid w:val="003571CE"/>
    <w:rsid w:val="00357282"/>
    <w:rsid w:val="00362ED1"/>
    <w:rsid w:val="00382E8A"/>
    <w:rsid w:val="00420DFD"/>
    <w:rsid w:val="004319C1"/>
    <w:rsid w:val="00470E28"/>
    <w:rsid w:val="004720FC"/>
    <w:rsid w:val="004934C5"/>
    <w:rsid w:val="004A5182"/>
    <w:rsid w:val="00505FB4"/>
    <w:rsid w:val="005116D9"/>
    <w:rsid w:val="00526063"/>
    <w:rsid w:val="00541892"/>
    <w:rsid w:val="00547C98"/>
    <w:rsid w:val="00556548"/>
    <w:rsid w:val="005600C9"/>
    <w:rsid w:val="00586EF8"/>
    <w:rsid w:val="005A791E"/>
    <w:rsid w:val="005B49AB"/>
    <w:rsid w:val="005B50E7"/>
    <w:rsid w:val="005E3779"/>
    <w:rsid w:val="005E7B4F"/>
    <w:rsid w:val="00607D68"/>
    <w:rsid w:val="006149B1"/>
    <w:rsid w:val="00660FD2"/>
    <w:rsid w:val="0066458C"/>
    <w:rsid w:val="00680D2B"/>
    <w:rsid w:val="00681B32"/>
    <w:rsid w:val="006903BA"/>
    <w:rsid w:val="006A1F02"/>
    <w:rsid w:val="006C454F"/>
    <w:rsid w:val="006E2037"/>
    <w:rsid w:val="006F2B77"/>
    <w:rsid w:val="00712870"/>
    <w:rsid w:val="00743D85"/>
    <w:rsid w:val="0074518F"/>
    <w:rsid w:val="00752FD3"/>
    <w:rsid w:val="00753CF4"/>
    <w:rsid w:val="007565CC"/>
    <w:rsid w:val="0076144B"/>
    <w:rsid w:val="00763B9A"/>
    <w:rsid w:val="007A4F79"/>
    <w:rsid w:val="007A6AA8"/>
    <w:rsid w:val="007A7113"/>
    <w:rsid w:val="007B203C"/>
    <w:rsid w:val="007C2459"/>
    <w:rsid w:val="00811FBD"/>
    <w:rsid w:val="008310C9"/>
    <w:rsid w:val="00836298"/>
    <w:rsid w:val="00870342"/>
    <w:rsid w:val="0087251C"/>
    <w:rsid w:val="008815AC"/>
    <w:rsid w:val="008922C7"/>
    <w:rsid w:val="008B2CC6"/>
    <w:rsid w:val="008C7848"/>
    <w:rsid w:val="008D3D8D"/>
    <w:rsid w:val="009030CC"/>
    <w:rsid w:val="0090499B"/>
    <w:rsid w:val="00917AF2"/>
    <w:rsid w:val="0092418A"/>
    <w:rsid w:val="00927E21"/>
    <w:rsid w:val="00934ED7"/>
    <w:rsid w:val="00946C92"/>
    <w:rsid w:val="009474D9"/>
    <w:rsid w:val="009543C3"/>
    <w:rsid w:val="00966E1B"/>
    <w:rsid w:val="009A2427"/>
    <w:rsid w:val="009A351D"/>
    <w:rsid w:val="009C447B"/>
    <w:rsid w:val="009F2D2C"/>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57C8C"/>
    <w:rsid w:val="00B61918"/>
    <w:rsid w:val="00B714F3"/>
    <w:rsid w:val="00B75A37"/>
    <w:rsid w:val="00B85A2A"/>
    <w:rsid w:val="00B90EC8"/>
    <w:rsid w:val="00BC5D77"/>
    <w:rsid w:val="00BC6FC2"/>
    <w:rsid w:val="00BD3F5C"/>
    <w:rsid w:val="00BE5B84"/>
    <w:rsid w:val="00BF15C3"/>
    <w:rsid w:val="00BF487A"/>
    <w:rsid w:val="00C40320"/>
    <w:rsid w:val="00C46BD9"/>
    <w:rsid w:val="00C55258"/>
    <w:rsid w:val="00C728FC"/>
    <w:rsid w:val="00C73560"/>
    <w:rsid w:val="00C73F68"/>
    <w:rsid w:val="00C7761D"/>
    <w:rsid w:val="00C879AC"/>
    <w:rsid w:val="00C90BB6"/>
    <w:rsid w:val="00C92439"/>
    <w:rsid w:val="00C93B65"/>
    <w:rsid w:val="00CA48E6"/>
    <w:rsid w:val="00CB0F14"/>
    <w:rsid w:val="00CB47A0"/>
    <w:rsid w:val="00CB60A4"/>
    <w:rsid w:val="00CD58B5"/>
    <w:rsid w:val="00CD659B"/>
    <w:rsid w:val="00CD7A62"/>
    <w:rsid w:val="00CF0D45"/>
    <w:rsid w:val="00CF34B5"/>
    <w:rsid w:val="00D0034D"/>
    <w:rsid w:val="00D030B7"/>
    <w:rsid w:val="00D10CF1"/>
    <w:rsid w:val="00D503C9"/>
    <w:rsid w:val="00D50B43"/>
    <w:rsid w:val="00D57367"/>
    <w:rsid w:val="00D722EF"/>
    <w:rsid w:val="00D73FBE"/>
    <w:rsid w:val="00D8150A"/>
    <w:rsid w:val="00D83331"/>
    <w:rsid w:val="00D91F7F"/>
    <w:rsid w:val="00DA4BD1"/>
    <w:rsid w:val="00DB04A9"/>
    <w:rsid w:val="00DB4F6A"/>
    <w:rsid w:val="00DC2D53"/>
    <w:rsid w:val="00DF087C"/>
    <w:rsid w:val="00DF4176"/>
    <w:rsid w:val="00E014FF"/>
    <w:rsid w:val="00E17240"/>
    <w:rsid w:val="00E1785F"/>
    <w:rsid w:val="00E400E9"/>
    <w:rsid w:val="00E52A7C"/>
    <w:rsid w:val="00E7610E"/>
    <w:rsid w:val="00E83CDE"/>
    <w:rsid w:val="00EC084D"/>
    <w:rsid w:val="00EC7059"/>
    <w:rsid w:val="00ED683F"/>
    <w:rsid w:val="00F103A9"/>
    <w:rsid w:val="00F16E23"/>
    <w:rsid w:val="00F20231"/>
    <w:rsid w:val="00F2791E"/>
    <w:rsid w:val="00F30C9B"/>
    <w:rsid w:val="00F354B1"/>
    <w:rsid w:val="00F50A81"/>
    <w:rsid w:val="00F545E6"/>
    <w:rsid w:val="00F6694F"/>
    <w:rsid w:val="00F72869"/>
    <w:rsid w:val="00F77437"/>
    <w:rsid w:val="00F90896"/>
    <w:rsid w:val="00F90EE7"/>
    <w:rsid w:val="00FB0E4E"/>
    <w:rsid w:val="00FB3DED"/>
    <w:rsid w:val="00FD645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colormru v:ext="edit" colors="#d62a47"/>
    </o:shapedefaults>
    <o:shapelayout v:ext="edit">
      <o:idmap v:ext="edit" data="1"/>
    </o:shapelayout>
  </w:shapeDefaults>
  <w:decimalSymbol w:val="."/>
  <w:listSeparator w:val=","/>
  <w14:docId w14:val="70D1A7C5"/>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4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14FF"/>
    <w:pPr>
      <w:keepNext/>
      <w:keepLines/>
      <w:spacing w:before="480"/>
      <w:ind w:left="794" w:hanging="794"/>
      <w:outlineLvl w:val="0"/>
    </w:pPr>
    <w:rPr>
      <w:b/>
    </w:rPr>
  </w:style>
  <w:style w:type="paragraph" w:styleId="Heading2">
    <w:name w:val="heading 2"/>
    <w:basedOn w:val="Heading1"/>
    <w:next w:val="Normal"/>
    <w:link w:val="Heading2Char"/>
    <w:qFormat/>
    <w:rsid w:val="00E014FF"/>
    <w:pPr>
      <w:spacing w:before="320"/>
      <w:outlineLvl w:val="1"/>
    </w:pPr>
  </w:style>
  <w:style w:type="paragraph" w:styleId="Heading3">
    <w:name w:val="heading 3"/>
    <w:basedOn w:val="Heading1"/>
    <w:next w:val="Normal"/>
    <w:link w:val="Heading3Char"/>
    <w:qFormat/>
    <w:rsid w:val="00E014FF"/>
    <w:pPr>
      <w:spacing w:before="200"/>
      <w:outlineLvl w:val="2"/>
    </w:pPr>
  </w:style>
  <w:style w:type="paragraph" w:styleId="Heading4">
    <w:name w:val="heading 4"/>
    <w:basedOn w:val="Heading3"/>
    <w:next w:val="Normal"/>
    <w:link w:val="Heading4Char"/>
    <w:qFormat/>
    <w:rsid w:val="00E014FF"/>
    <w:pPr>
      <w:tabs>
        <w:tab w:val="clear" w:pos="794"/>
        <w:tab w:val="left" w:pos="992"/>
      </w:tabs>
      <w:ind w:left="992" w:hanging="992"/>
      <w:outlineLvl w:val="3"/>
    </w:pPr>
  </w:style>
  <w:style w:type="paragraph" w:styleId="Heading5">
    <w:name w:val="heading 5"/>
    <w:basedOn w:val="Heading4"/>
    <w:next w:val="Normal"/>
    <w:link w:val="Heading5Char"/>
    <w:qFormat/>
    <w:rsid w:val="00E014FF"/>
    <w:pPr>
      <w:outlineLvl w:val="4"/>
    </w:pPr>
  </w:style>
  <w:style w:type="paragraph" w:styleId="Heading6">
    <w:name w:val="heading 6"/>
    <w:basedOn w:val="Heading4"/>
    <w:next w:val="Normal"/>
    <w:link w:val="Heading6Char"/>
    <w:qFormat/>
    <w:rsid w:val="00E014FF"/>
    <w:pPr>
      <w:tabs>
        <w:tab w:val="clear" w:pos="992"/>
        <w:tab w:val="clear" w:pos="1191"/>
      </w:tabs>
      <w:ind w:left="1588" w:hanging="1588"/>
      <w:outlineLvl w:val="5"/>
    </w:pPr>
  </w:style>
  <w:style w:type="paragraph" w:styleId="Heading7">
    <w:name w:val="heading 7"/>
    <w:basedOn w:val="Heading6"/>
    <w:next w:val="Normal"/>
    <w:link w:val="Heading7Char"/>
    <w:qFormat/>
    <w:rsid w:val="00E014FF"/>
    <w:pPr>
      <w:outlineLvl w:val="6"/>
    </w:pPr>
  </w:style>
  <w:style w:type="paragraph" w:styleId="Heading8">
    <w:name w:val="heading 8"/>
    <w:basedOn w:val="Heading6"/>
    <w:next w:val="Normal"/>
    <w:link w:val="Heading8Char"/>
    <w:qFormat/>
    <w:rsid w:val="00E014FF"/>
    <w:pPr>
      <w:outlineLvl w:val="7"/>
    </w:pPr>
  </w:style>
  <w:style w:type="paragraph" w:styleId="Heading9">
    <w:name w:val="heading 9"/>
    <w:basedOn w:val="Heading6"/>
    <w:next w:val="Normal"/>
    <w:link w:val="Heading9Char"/>
    <w:qFormat/>
    <w:rsid w:val="00E014F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014FF"/>
    <w:pPr>
      <w:keepNext/>
      <w:keepLines/>
      <w:spacing w:after="280"/>
      <w:jc w:val="center"/>
    </w:pPr>
  </w:style>
  <w:style w:type="paragraph" w:customStyle="1" w:styleId="Blanc">
    <w:name w:val="Blanc"/>
    <w:basedOn w:val="Normal"/>
    <w:next w:val="Tabletext"/>
    <w:rsid w:val="00E014F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014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E014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14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14FF"/>
  </w:style>
  <w:style w:type="paragraph" w:customStyle="1" w:styleId="Headingb">
    <w:name w:val="Heading_b"/>
    <w:basedOn w:val="Heading3"/>
    <w:next w:val="Normal"/>
    <w:link w:val="HeadingbChar"/>
    <w:rsid w:val="00E014FF"/>
    <w:pPr>
      <w:spacing w:before="160"/>
      <w:ind w:left="0" w:firstLine="0"/>
      <w:outlineLvl w:val="9"/>
    </w:pPr>
  </w:style>
  <w:style w:type="paragraph" w:customStyle="1" w:styleId="Headingi">
    <w:name w:val="Heading_i"/>
    <w:basedOn w:val="Heading3"/>
    <w:next w:val="Normal"/>
    <w:rsid w:val="00E014FF"/>
    <w:pPr>
      <w:spacing w:before="160"/>
      <w:ind w:left="0" w:firstLine="0"/>
    </w:pPr>
    <w:rPr>
      <w:b w:val="0"/>
      <w:i/>
    </w:rPr>
  </w:style>
  <w:style w:type="character" w:customStyle="1" w:styleId="href">
    <w:name w:val="href"/>
    <w:basedOn w:val="DefaultParagraphFont"/>
    <w:rsid w:val="00E014FF"/>
  </w:style>
  <w:style w:type="paragraph" w:customStyle="1" w:styleId="AnnexNoTitle">
    <w:name w:val="Annex_NoTitle"/>
    <w:basedOn w:val="Normal"/>
    <w:next w:val="Normalaftertitle"/>
    <w:link w:val="AnnexNoTitleChar"/>
    <w:rsid w:val="00946C92"/>
    <w:pPr>
      <w:keepNext/>
      <w:keepLines/>
      <w:spacing w:before="480" w:after="80"/>
      <w:jc w:val="center"/>
      <w:outlineLvl w:val="0"/>
    </w:pPr>
    <w:rPr>
      <w:b/>
      <w:sz w:val="28"/>
    </w:rPr>
  </w:style>
  <w:style w:type="paragraph" w:customStyle="1" w:styleId="enumlev1">
    <w:name w:val="enumlev1"/>
    <w:basedOn w:val="Normal"/>
    <w:link w:val="enumlev1Char"/>
    <w:rsid w:val="00E014FF"/>
    <w:pPr>
      <w:spacing w:before="80"/>
      <w:ind w:left="794" w:hanging="794"/>
    </w:pPr>
  </w:style>
  <w:style w:type="paragraph" w:customStyle="1" w:styleId="Equation">
    <w:name w:val="Equation"/>
    <w:basedOn w:val="Normal"/>
    <w:link w:val="EquationChar"/>
    <w:rsid w:val="00E014FF"/>
    <w:pPr>
      <w:tabs>
        <w:tab w:val="clear" w:pos="1191"/>
        <w:tab w:val="clear" w:pos="1588"/>
        <w:tab w:val="clear" w:pos="1985"/>
        <w:tab w:val="center" w:pos="4820"/>
        <w:tab w:val="right" w:pos="9639"/>
      </w:tabs>
    </w:pPr>
  </w:style>
  <w:style w:type="paragraph" w:customStyle="1" w:styleId="enumlev2">
    <w:name w:val="enumlev2"/>
    <w:basedOn w:val="enumlev1"/>
    <w:rsid w:val="00E014FF"/>
    <w:pPr>
      <w:ind w:left="1191" w:hanging="397"/>
    </w:pPr>
  </w:style>
  <w:style w:type="paragraph" w:styleId="FootnoteText">
    <w:name w:val="footnote text"/>
    <w:basedOn w:val="Normal"/>
    <w:link w:val="FootnoteTextChar"/>
    <w:rsid w:val="00E014FF"/>
    <w:pPr>
      <w:keepLines/>
      <w:tabs>
        <w:tab w:val="left" w:pos="255"/>
      </w:tabs>
      <w:ind w:left="255" w:hanging="255"/>
    </w:pPr>
    <w:rPr>
      <w:sz w:val="22"/>
    </w:rPr>
  </w:style>
  <w:style w:type="paragraph" w:customStyle="1" w:styleId="Normalaftertitle">
    <w:name w:val="Normal_after_title"/>
    <w:basedOn w:val="Normal"/>
    <w:next w:val="Normal"/>
    <w:link w:val="Normalaftertitle0"/>
    <w:rsid w:val="00E014FF"/>
    <w:pPr>
      <w:spacing w:before="320"/>
    </w:pPr>
  </w:style>
  <w:style w:type="paragraph" w:customStyle="1" w:styleId="enumlev3">
    <w:name w:val="enumlev3"/>
    <w:basedOn w:val="enumlev2"/>
    <w:rsid w:val="00E014FF"/>
    <w:pPr>
      <w:ind w:left="1588"/>
    </w:pPr>
  </w:style>
  <w:style w:type="paragraph" w:customStyle="1" w:styleId="Note">
    <w:name w:val="Note"/>
    <w:basedOn w:val="Normal"/>
    <w:link w:val="NoteChar"/>
    <w:rsid w:val="00E014F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014F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014FF"/>
    <w:pPr>
      <w:keepNext/>
      <w:keepLines/>
      <w:spacing w:before="240"/>
      <w:jc w:val="center"/>
    </w:pPr>
    <w:rPr>
      <w:b/>
      <w:sz w:val="28"/>
    </w:rPr>
  </w:style>
  <w:style w:type="paragraph" w:customStyle="1" w:styleId="Recref">
    <w:name w:val="Rec_ref"/>
    <w:basedOn w:val="Normal"/>
    <w:next w:val="Recdate"/>
    <w:rsid w:val="00E014FF"/>
    <w:pPr>
      <w:jc w:val="center"/>
    </w:pPr>
  </w:style>
  <w:style w:type="paragraph" w:customStyle="1" w:styleId="Recdate">
    <w:name w:val="Rec_date"/>
    <w:basedOn w:val="Recref"/>
    <w:next w:val="Normalaftertitle"/>
    <w:rsid w:val="00E014FF"/>
    <w:pPr>
      <w:jc w:val="right"/>
    </w:pPr>
  </w:style>
  <w:style w:type="paragraph" w:customStyle="1" w:styleId="HeadingSum">
    <w:name w:val="Heading_Sum"/>
    <w:basedOn w:val="Headingb"/>
    <w:next w:val="Normal"/>
    <w:autoRedefine/>
    <w:rsid w:val="00E014FF"/>
    <w:pPr>
      <w:spacing w:before="240"/>
    </w:pPr>
    <w:rPr>
      <w:sz w:val="22"/>
      <w:lang w:val="es-ES_tradnl"/>
    </w:rPr>
  </w:style>
  <w:style w:type="paragraph" w:customStyle="1" w:styleId="AppendixNoTitle">
    <w:name w:val="Appendix_NoTitle"/>
    <w:basedOn w:val="AnnexNoTitle"/>
    <w:next w:val="Normal"/>
    <w:rsid w:val="00E014FF"/>
  </w:style>
  <w:style w:type="paragraph" w:customStyle="1" w:styleId="Tablefin">
    <w:name w:val="Table_fin"/>
    <w:basedOn w:val="Normal"/>
    <w:next w:val="Normal"/>
    <w:rsid w:val="00E014FF"/>
    <w:pPr>
      <w:spacing w:before="0"/>
    </w:pPr>
    <w:rPr>
      <w:sz w:val="20"/>
      <w:lang w:val="en-GB"/>
    </w:rPr>
  </w:style>
  <w:style w:type="paragraph" w:customStyle="1" w:styleId="Tablehead">
    <w:name w:val="Table_head"/>
    <w:basedOn w:val="Normal"/>
    <w:next w:val="Normal"/>
    <w:link w:val="TableheadChar"/>
    <w:rsid w:val="00E014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014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14FF"/>
    <w:pPr>
      <w:keepNext/>
      <w:spacing w:before="360" w:after="120"/>
      <w:jc w:val="center"/>
    </w:pPr>
  </w:style>
  <w:style w:type="paragraph" w:customStyle="1" w:styleId="Equationlegend">
    <w:name w:val="Equation_legend"/>
    <w:basedOn w:val="NormalIndent"/>
    <w:link w:val="EquationlegendChar"/>
    <w:rsid w:val="00E014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14FF"/>
    <w:pPr>
      <w:ind w:left="794"/>
    </w:pPr>
  </w:style>
  <w:style w:type="paragraph" w:customStyle="1" w:styleId="Figurelegend">
    <w:name w:val="Figure_legend"/>
    <w:basedOn w:val="Normal"/>
    <w:rsid w:val="00E014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014FF"/>
    <w:pPr>
      <w:keepNext/>
      <w:keepLines/>
      <w:spacing w:before="480" w:after="80"/>
      <w:jc w:val="center"/>
    </w:pPr>
    <w:rPr>
      <w:caps/>
      <w:sz w:val="18"/>
    </w:rPr>
  </w:style>
  <w:style w:type="paragraph" w:customStyle="1" w:styleId="Figuretitle">
    <w:name w:val="Figure_title"/>
    <w:basedOn w:val="Normal"/>
    <w:next w:val="Figure"/>
    <w:link w:val="FiguretitleChar"/>
    <w:rsid w:val="00E014FF"/>
    <w:pPr>
      <w:keepNext/>
      <w:spacing w:before="0" w:after="120"/>
      <w:jc w:val="center"/>
    </w:pPr>
    <w:rPr>
      <w:rFonts w:ascii="Times New Roman Bold" w:hAnsi="Times New Roman Bold"/>
      <w:b/>
      <w:sz w:val="18"/>
    </w:rPr>
  </w:style>
  <w:style w:type="paragraph" w:customStyle="1" w:styleId="Figure">
    <w:name w:val="Figure"/>
    <w:basedOn w:val="FigureNo"/>
    <w:next w:val="Normal"/>
    <w:rsid w:val="00E014FF"/>
    <w:pPr>
      <w:keepNext w:val="0"/>
      <w:spacing w:before="0" w:after="240"/>
    </w:pPr>
  </w:style>
  <w:style w:type="paragraph" w:customStyle="1" w:styleId="tocpart">
    <w:name w:val="tocpart"/>
    <w:basedOn w:val="Normal"/>
    <w:rsid w:val="00E014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14FF"/>
    <w:pPr>
      <w:keepNext/>
      <w:keepLines/>
      <w:spacing w:before="480"/>
      <w:jc w:val="center"/>
    </w:pPr>
    <w:rPr>
      <w:sz w:val="28"/>
    </w:rPr>
  </w:style>
  <w:style w:type="paragraph" w:customStyle="1" w:styleId="Arttitle">
    <w:name w:val="Art_title"/>
    <w:basedOn w:val="Normal"/>
    <w:next w:val="Normalaftertitle"/>
    <w:rsid w:val="00E014FF"/>
    <w:pPr>
      <w:keepNext/>
      <w:keepLines/>
      <w:spacing w:before="240"/>
      <w:jc w:val="center"/>
    </w:pPr>
    <w:rPr>
      <w:b/>
      <w:sz w:val="28"/>
    </w:rPr>
  </w:style>
  <w:style w:type="paragraph" w:customStyle="1" w:styleId="ASN1">
    <w:name w:val="ASN.1"/>
    <w:basedOn w:val="Normal"/>
    <w:next w:val="Normal"/>
    <w:rsid w:val="00E014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14FF"/>
    <w:pPr>
      <w:keepNext/>
      <w:keepLines/>
      <w:spacing w:before="160"/>
      <w:ind w:left="794"/>
    </w:pPr>
    <w:rPr>
      <w:i/>
    </w:rPr>
  </w:style>
  <w:style w:type="paragraph" w:customStyle="1" w:styleId="ChapNo">
    <w:name w:val="Chap_No"/>
    <w:basedOn w:val="ArtNo"/>
    <w:next w:val="Chaptitle"/>
    <w:rsid w:val="00E014FF"/>
    <w:rPr>
      <w:b/>
    </w:rPr>
  </w:style>
  <w:style w:type="character" w:styleId="FootnoteReference">
    <w:name w:val="footnote reference"/>
    <w:basedOn w:val="DefaultParagraphFont"/>
    <w:rsid w:val="00E014FF"/>
    <w:rPr>
      <w:position w:val="6"/>
      <w:sz w:val="18"/>
    </w:rPr>
  </w:style>
  <w:style w:type="paragraph" w:styleId="Index1">
    <w:name w:val="index 1"/>
    <w:basedOn w:val="Normal"/>
    <w:next w:val="Normal"/>
    <w:semiHidden/>
    <w:rsid w:val="00E014FF"/>
  </w:style>
  <w:style w:type="paragraph" w:styleId="Index2">
    <w:name w:val="index 2"/>
    <w:basedOn w:val="Normal"/>
    <w:next w:val="Normal"/>
    <w:semiHidden/>
    <w:rsid w:val="00E014FF"/>
    <w:pPr>
      <w:ind w:left="283"/>
    </w:pPr>
  </w:style>
  <w:style w:type="paragraph" w:styleId="Index3">
    <w:name w:val="index 3"/>
    <w:basedOn w:val="Normal"/>
    <w:next w:val="Normal"/>
    <w:semiHidden/>
    <w:rsid w:val="00E014FF"/>
    <w:pPr>
      <w:ind w:left="566"/>
    </w:pPr>
  </w:style>
  <w:style w:type="paragraph" w:styleId="IndexHeading">
    <w:name w:val="index heading"/>
    <w:basedOn w:val="Normal"/>
    <w:next w:val="Index1"/>
    <w:rsid w:val="00E014FF"/>
  </w:style>
  <w:style w:type="paragraph" w:customStyle="1" w:styleId="Line">
    <w:name w:val="Line"/>
    <w:basedOn w:val="Normal"/>
    <w:next w:val="Normal"/>
    <w:rsid w:val="00E014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14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14FF"/>
  </w:style>
  <w:style w:type="paragraph" w:customStyle="1" w:styleId="Partref">
    <w:name w:val="Part_ref"/>
    <w:basedOn w:val="Normal"/>
    <w:next w:val="Normal"/>
    <w:rsid w:val="00E014FF"/>
    <w:pPr>
      <w:keepNext/>
      <w:keepLines/>
      <w:spacing w:after="280"/>
      <w:jc w:val="center"/>
    </w:pPr>
  </w:style>
  <w:style w:type="paragraph" w:customStyle="1" w:styleId="Parttitle">
    <w:name w:val="Part_title"/>
    <w:basedOn w:val="Normal"/>
    <w:next w:val="Normalaftertitle"/>
    <w:rsid w:val="00E014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14FF"/>
  </w:style>
  <w:style w:type="paragraph" w:customStyle="1" w:styleId="QuestionNo">
    <w:name w:val="Question_No"/>
    <w:basedOn w:val="RecNo"/>
    <w:next w:val="Normal"/>
    <w:rsid w:val="00E014FF"/>
  </w:style>
  <w:style w:type="paragraph" w:customStyle="1" w:styleId="Questionref">
    <w:name w:val="Question_ref"/>
    <w:basedOn w:val="Recref"/>
    <w:next w:val="Questiondate"/>
    <w:rsid w:val="00E014FF"/>
  </w:style>
  <w:style w:type="paragraph" w:customStyle="1" w:styleId="Questiontitle">
    <w:name w:val="Question_title"/>
    <w:basedOn w:val="Normal"/>
    <w:next w:val="Questionref"/>
    <w:rsid w:val="00E014FF"/>
  </w:style>
  <w:style w:type="paragraph" w:customStyle="1" w:styleId="Reftext">
    <w:name w:val="Ref_text"/>
    <w:basedOn w:val="Normal"/>
    <w:rsid w:val="00E014FF"/>
    <w:pPr>
      <w:ind w:left="794" w:hanging="794"/>
    </w:pPr>
    <w:rPr>
      <w:sz w:val="22"/>
    </w:rPr>
  </w:style>
  <w:style w:type="paragraph" w:customStyle="1" w:styleId="Reftitle">
    <w:name w:val="Ref_title"/>
    <w:basedOn w:val="Normal"/>
    <w:next w:val="Reftext"/>
    <w:rsid w:val="00E014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14FF"/>
  </w:style>
  <w:style w:type="paragraph" w:customStyle="1" w:styleId="RepNo">
    <w:name w:val="Rep_No"/>
    <w:basedOn w:val="RecNo"/>
    <w:next w:val="Reptitle"/>
    <w:rsid w:val="00E014FF"/>
  </w:style>
  <w:style w:type="paragraph" w:customStyle="1" w:styleId="Reptitle">
    <w:name w:val="Rep_title"/>
    <w:basedOn w:val="Rectitle"/>
    <w:next w:val="Repref"/>
    <w:rsid w:val="00E014FF"/>
  </w:style>
  <w:style w:type="paragraph" w:customStyle="1" w:styleId="Repref">
    <w:name w:val="Rep_ref"/>
    <w:basedOn w:val="Recref"/>
    <w:next w:val="Repdate"/>
    <w:rsid w:val="00E014FF"/>
  </w:style>
  <w:style w:type="paragraph" w:customStyle="1" w:styleId="Resdate">
    <w:name w:val="Res_date"/>
    <w:basedOn w:val="Recdate"/>
    <w:next w:val="Normalaftertitle"/>
    <w:rsid w:val="00E014FF"/>
  </w:style>
  <w:style w:type="paragraph" w:customStyle="1" w:styleId="ResNo">
    <w:name w:val="Res_No"/>
    <w:basedOn w:val="RecNo"/>
    <w:next w:val="Restitle"/>
    <w:rsid w:val="00E014FF"/>
  </w:style>
  <w:style w:type="paragraph" w:customStyle="1" w:styleId="Restitle">
    <w:name w:val="Res_title"/>
    <w:basedOn w:val="Normal"/>
    <w:next w:val="Resref"/>
    <w:rsid w:val="00E014FF"/>
    <w:pPr>
      <w:spacing w:before="240"/>
      <w:jc w:val="center"/>
    </w:pPr>
    <w:rPr>
      <w:b/>
      <w:sz w:val="28"/>
    </w:rPr>
  </w:style>
  <w:style w:type="paragraph" w:customStyle="1" w:styleId="Resref">
    <w:name w:val="Res_ref"/>
    <w:basedOn w:val="Recref"/>
    <w:next w:val="Resdate"/>
    <w:rsid w:val="00E014FF"/>
  </w:style>
  <w:style w:type="paragraph" w:customStyle="1" w:styleId="SectionNo">
    <w:name w:val="Section_No"/>
    <w:basedOn w:val="Normal"/>
    <w:next w:val="Normal"/>
    <w:rsid w:val="00E014FF"/>
  </w:style>
  <w:style w:type="paragraph" w:customStyle="1" w:styleId="Sectiontitle">
    <w:name w:val="Section_title"/>
    <w:basedOn w:val="Normal"/>
    <w:next w:val="Normalaftertitle"/>
    <w:rsid w:val="00E014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14FF"/>
    <w:pPr>
      <w:tabs>
        <w:tab w:val="clear" w:pos="794"/>
        <w:tab w:val="clear" w:pos="1191"/>
        <w:tab w:val="clear" w:pos="1588"/>
        <w:tab w:val="clear" w:pos="1985"/>
        <w:tab w:val="right" w:pos="9611"/>
      </w:tabs>
    </w:pPr>
    <w:rPr>
      <w:i/>
    </w:rPr>
  </w:style>
  <w:style w:type="paragraph" w:styleId="TOC1">
    <w:name w:val="toc 1"/>
    <w:basedOn w:val="Normal"/>
    <w:rsid w:val="00E014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014FF"/>
    <w:pPr>
      <w:tabs>
        <w:tab w:val="clear" w:pos="567"/>
        <w:tab w:val="left" w:pos="1276"/>
      </w:tabs>
      <w:spacing w:before="160"/>
      <w:ind w:left="1276" w:hanging="709"/>
    </w:pPr>
  </w:style>
  <w:style w:type="paragraph" w:styleId="TOC3">
    <w:name w:val="toc 3"/>
    <w:basedOn w:val="TOC2"/>
    <w:rsid w:val="00E014FF"/>
    <w:pPr>
      <w:tabs>
        <w:tab w:val="clear" w:pos="1276"/>
        <w:tab w:val="left" w:pos="2155"/>
      </w:tabs>
      <w:ind w:left="2155" w:hanging="879"/>
    </w:pPr>
  </w:style>
  <w:style w:type="paragraph" w:styleId="TOC4">
    <w:name w:val="toc 4"/>
    <w:basedOn w:val="TOC3"/>
    <w:rsid w:val="00E014FF"/>
    <w:pPr>
      <w:tabs>
        <w:tab w:val="left" w:pos="3261"/>
      </w:tabs>
      <w:spacing w:before="80"/>
      <w:ind w:left="3261" w:hanging="993"/>
    </w:pPr>
  </w:style>
  <w:style w:type="paragraph" w:styleId="TOC5">
    <w:name w:val="toc 5"/>
    <w:basedOn w:val="TOC4"/>
    <w:rsid w:val="00E014FF"/>
  </w:style>
  <w:style w:type="paragraph" w:styleId="TOC6">
    <w:name w:val="toc 6"/>
    <w:basedOn w:val="TOC4"/>
    <w:rsid w:val="00E014FF"/>
  </w:style>
  <w:style w:type="paragraph" w:styleId="TOC7">
    <w:name w:val="toc 7"/>
    <w:basedOn w:val="TOC4"/>
    <w:rsid w:val="00E014FF"/>
  </w:style>
  <w:style w:type="paragraph" w:styleId="TOC8">
    <w:name w:val="toc 8"/>
    <w:basedOn w:val="TOC4"/>
    <w:rsid w:val="00E014FF"/>
  </w:style>
  <w:style w:type="paragraph" w:customStyle="1" w:styleId="Appendixref">
    <w:name w:val="Appendix_ref"/>
    <w:basedOn w:val="Annexref"/>
    <w:next w:val="Normalaftertitle"/>
    <w:rsid w:val="00E014FF"/>
  </w:style>
  <w:style w:type="paragraph" w:customStyle="1" w:styleId="Tabletitle">
    <w:name w:val="Table_title"/>
    <w:basedOn w:val="Normal"/>
    <w:next w:val="Tablehead"/>
    <w:link w:val="TabletitleChar"/>
    <w:rsid w:val="00E014FF"/>
    <w:pPr>
      <w:keepNext/>
      <w:spacing w:before="0" w:after="120"/>
      <w:jc w:val="center"/>
    </w:pPr>
    <w:rPr>
      <w:b/>
    </w:rPr>
  </w:style>
  <w:style w:type="paragraph" w:customStyle="1" w:styleId="Summary">
    <w:name w:val="Summary"/>
    <w:basedOn w:val="Normal"/>
    <w:next w:val="Normalaftertitle"/>
    <w:autoRedefine/>
    <w:rsid w:val="00E014FF"/>
    <w:pPr>
      <w:spacing w:after="480"/>
    </w:pPr>
    <w:rPr>
      <w:sz w:val="22"/>
      <w:lang w:val="es-ES_tradnl"/>
    </w:rPr>
  </w:style>
  <w:style w:type="character" w:styleId="Hyperlink">
    <w:name w:val="Hyperlink"/>
    <w:aliases w:val="CEO_Hyperlink"/>
    <w:basedOn w:val="DefaultParagraphFont"/>
    <w:qFormat/>
    <w:rsid w:val="00934ED7"/>
    <w:rPr>
      <w:color w:val="0000FF"/>
      <w:u w:val="single"/>
    </w:rPr>
  </w:style>
  <w:style w:type="paragraph" w:customStyle="1" w:styleId="Chaptitle">
    <w:name w:val="Chap_title"/>
    <w:basedOn w:val="Arttitle"/>
    <w:next w:val="Normalaftertitle"/>
    <w:rsid w:val="00E014FF"/>
  </w:style>
  <w:style w:type="paragraph" w:customStyle="1" w:styleId="TableLegendNote">
    <w:name w:val="Table_Legend_Note"/>
    <w:basedOn w:val="Tablelegend"/>
    <w:next w:val="Tablelegend"/>
    <w:rsid w:val="00E014FF"/>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qFormat/>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character" w:customStyle="1" w:styleId="Heading2Char">
    <w:name w:val="Heading 2 Char"/>
    <w:basedOn w:val="DefaultParagraphFont"/>
    <w:link w:val="Heading2"/>
    <w:rsid w:val="00F50A81"/>
    <w:rPr>
      <w:b/>
      <w:sz w:val="24"/>
      <w:lang w:val="fr-FR" w:eastAsia="en-US"/>
    </w:rPr>
  </w:style>
  <w:style w:type="character" w:customStyle="1" w:styleId="Heading3Char">
    <w:name w:val="Heading 3 Char"/>
    <w:basedOn w:val="DefaultParagraphFont"/>
    <w:link w:val="Heading3"/>
    <w:rsid w:val="00F50A81"/>
    <w:rPr>
      <w:b/>
      <w:sz w:val="24"/>
      <w:lang w:val="fr-FR" w:eastAsia="en-US"/>
    </w:rPr>
  </w:style>
  <w:style w:type="character" w:customStyle="1" w:styleId="Heading4Char">
    <w:name w:val="Heading 4 Char"/>
    <w:basedOn w:val="DefaultParagraphFont"/>
    <w:link w:val="Heading4"/>
    <w:rsid w:val="00F50A81"/>
    <w:rPr>
      <w:b/>
      <w:sz w:val="24"/>
      <w:lang w:val="fr-FR" w:eastAsia="en-US"/>
    </w:rPr>
  </w:style>
  <w:style w:type="character" w:customStyle="1" w:styleId="Heading5Char">
    <w:name w:val="Heading 5 Char"/>
    <w:basedOn w:val="DefaultParagraphFont"/>
    <w:link w:val="Heading5"/>
    <w:rsid w:val="00F50A81"/>
    <w:rPr>
      <w:b/>
      <w:sz w:val="24"/>
      <w:lang w:val="fr-FR" w:eastAsia="en-US"/>
    </w:rPr>
  </w:style>
  <w:style w:type="character" w:customStyle="1" w:styleId="Heading6Char">
    <w:name w:val="Heading 6 Char"/>
    <w:basedOn w:val="DefaultParagraphFont"/>
    <w:link w:val="Heading6"/>
    <w:rsid w:val="00F50A81"/>
    <w:rPr>
      <w:b/>
      <w:sz w:val="24"/>
      <w:lang w:val="fr-FR" w:eastAsia="en-US"/>
    </w:rPr>
  </w:style>
  <w:style w:type="character" w:customStyle="1" w:styleId="Heading7Char">
    <w:name w:val="Heading 7 Char"/>
    <w:basedOn w:val="DefaultParagraphFont"/>
    <w:link w:val="Heading7"/>
    <w:rsid w:val="00F50A81"/>
    <w:rPr>
      <w:b/>
      <w:sz w:val="24"/>
      <w:lang w:val="fr-FR" w:eastAsia="en-US"/>
    </w:rPr>
  </w:style>
  <w:style w:type="character" w:customStyle="1" w:styleId="Heading8Char">
    <w:name w:val="Heading 8 Char"/>
    <w:basedOn w:val="DefaultParagraphFont"/>
    <w:link w:val="Heading8"/>
    <w:rsid w:val="00F50A81"/>
    <w:rPr>
      <w:b/>
      <w:sz w:val="24"/>
      <w:lang w:val="fr-FR" w:eastAsia="en-US"/>
    </w:rPr>
  </w:style>
  <w:style w:type="character" w:customStyle="1" w:styleId="Heading9Char">
    <w:name w:val="Heading 9 Char"/>
    <w:basedOn w:val="DefaultParagraphFont"/>
    <w:link w:val="Heading9"/>
    <w:rsid w:val="00F50A81"/>
    <w:rPr>
      <w:b/>
      <w:sz w:val="24"/>
      <w:lang w:val="fr-FR" w:eastAsia="en-US"/>
    </w:rPr>
  </w:style>
  <w:style w:type="character" w:customStyle="1" w:styleId="Normalaftertitle0">
    <w:name w:val="Normal_after_title (文字)"/>
    <w:link w:val="Normalaftertitle"/>
    <w:locked/>
    <w:rsid w:val="00F50A81"/>
    <w:rPr>
      <w:sz w:val="24"/>
      <w:lang w:val="fr-FR" w:eastAsia="en-US"/>
    </w:rPr>
  </w:style>
  <w:style w:type="paragraph" w:customStyle="1" w:styleId="Artheading">
    <w:name w:val="Art_heading"/>
    <w:basedOn w:val="Normal"/>
    <w:next w:val="Normal"/>
    <w:rsid w:val="00F50A8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link w:val="Call"/>
    <w:locked/>
    <w:rsid w:val="00F50A81"/>
    <w:rPr>
      <w:i/>
      <w:sz w:val="24"/>
      <w:lang w:val="fr-FR" w:eastAsia="en-US"/>
    </w:rPr>
  </w:style>
  <w:style w:type="character" w:styleId="EndnoteReference">
    <w:name w:val="endnote reference"/>
    <w:basedOn w:val="DefaultParagraphFont"/>
    <w:rsid w:val="00F50A81"/>
    <w:rPr>
      <w:vertAlign w:val="superscript"/>
    </w:rPr>
  </w:style>
  <w:style w:type="character" w:customStyle="1" w:styleId="enumlev1Char">
    <w:name w:val="enumlev1 Char"/>
    <w:link w:val="enumlev1"/>
    <w:locked/>
    <w:rsid w:val="00F50A81"/>
    <w:rPr>
      <w:sz w:val="24"/>
      <w:lang w:val="fr-FR" w:eastAsia="en-US"/>
    </w:rPr>
  </w:style>
  <w:style w:type="character" w:customStyle="1" w:styleId="EquationChar">
    <w:name w:val="Equation Char"/>
    <w:link w:val="Equation"/>
    <w:locked/>
    <w:rsid w:val="00F50A81"/>
    <w:rPr>
      <w:sz w:val="24"/>
      <w:lang w:val="fr-FR" w:eastAsia="en-US"/>
    </w:rPr>
  </w:style>
  <w:style w:type="character" w:customStyle="1" w:styleId="EquationlegendChar">
    <w:name w:val="Equation_legend Char"/>
    <w:link w:val="Equationlegend"/>
    <w:locked/>
    <w:rsid w:val="00F50A81"/>
    <w:rPr>
      <w:sz w:val="24"/>
      <w:lang w:eastAsia="en-US"/>
    </w:rPr>
  </w:style>
  <w:style w:type="paragraph" w:customStyle="1" w:styleId="Figurewithouttitle">
    <w:name w:val="Figure_without_title"/>
    <w:basedOn w:val="FigureNo"/>
    <w:next w:val="Normal"/>
    <w:rsid w:val="00F50A8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link w:val="FigureNo"/>
    <w:locked/>
    <w:rsid w:val="00F50A81"/>
    <w:rPr>
      <w:caps/>
      <w:sz w:val="18"/>
      <w:lang w:val="fr-FR" w:eastAsia="en-US"/>
    </w:rPr>
  </w:style>
  <w:style w:type="character" w:customStyle="1" w:styleId="FooterChar">
    <w:name w:val="Footer Char"/>
    <w:basedOn w:val="DefaultParagraphFont"/>
    <w:link w:val="Footer"/>
    <w:rsid w:val="00F50A81"/>
    <w:rPr>
      <w:noProof/>
      <w:sz w:val="18"/>
      <w:lang w:val="fr-FR" w:eastAsia="en-US"/>
    </w:rPr>
  </w:style>
  <w:style w:type="paragraph" w:customStyle="1" w:styleId="FirstFooter">
    <w:name w:val="FirstFooter"/>
    <w:basedOn w:val="Footer"/>
    <w:rsid w:val="00F50A81"/>
    <w:pPr>
      <w:overflowPunct/>
      <w:autoSpaceDE/>
      <w:autoSpaceDN/>
      <w:adjustRightInd/>
      <w:spacing w:before="40"/>
      <w:jc w:val="left"/>
      <w:textAlignment w:val="auto"/>
    </w:pPr>
    <w:rPr>
      <w:noProof w:val="0"/>
      <w:sz w:val="16"/>
      <w:lang w:val="en-GB"/>
    </w:rPr>
  </w:style>
  <w:style w:type="character" w:customStyle="1" w:styleId="NoteChar">
    <w:name w:val="Note Char"/>
    <w:link w:val="Note"/>
    <w:locked/>
    <w:rsid w:val="00F50A81"/>
    <w:rPr>
      <w:sz w:val="22"/>
      <w:lang w:val="fr-FR" w:eastAsia="en-US"/>
    </w:rPr>
  </w:style>
  <w:style w:type="paragraph" w:customStyle="1" w:styleId="AnnexNo">
    <w:name w:val="Annex_No"/>
    <w:basedOn w:val="Normal"/>
    <w:next w:val="Normal"/>
    <w:link w:val="AnnexNoChar"/>
    <w:rsid w:val="00F50A8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F50A81"/>
    <w:rPr>
      <w:caps/>
      <w:sz w:val="28"/>
      <w:lang w:val="en-GB" w:eastAsia="en-US"/>
    </w:rPr>
  </w:style>
  <w:style w:type="paragraph" w:customStyle="1" w:styleId="Annextitle">
    <w:name w:val="Annex_title"/>
    <w:basedOn w:val="Normal"/>
    <w:next w:val="Normal"/>
    <w:rsid w:val="00F50A8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1">
    <w:name w:val="Normal after title"/>
    <w:basedOn w:val="Normal"/>
    <w:next w:val="Normal"/>
    <w:link w:val="NormalaftertitleChar"/>
    <w:rsid w:val="00F50A81"/>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1"/>
    <w:locked/>
    <w:rsid w:val="00F50A81"/>
    <w:rPr>
      <w:sz w:val="24"/>
      <w:lang w:val="en-GB" w:eastAsia="en-US"/>
    </w:rPr>
  </w:style>
  <w:style w:type="character" w:customStyle="1" w:styleId="RecNoChar">
    <w:name w:val="Rec_No Char"/>
    <w:link w:val="RecNo"/>
    <w:locked/>
    <w:rsid w:val="00F50A81"/>
    <w:rPr>
      <w:sz w:val="28"/>
      <w:lang w:val="fr-FR" w:eastAsia="en-US"/>
    </w:rPr>
  </w:style>
  <w:style w:type="character" w:customStyle="1" w:styleId="RectitleChar">
    <w:name w:val="Rec_title Char"/>
    <w:link w:val="Rectitle"/>
    <w:locked/>
    <w:rsid w:val="00F50A81"/>
    <w:rPr>
      <w:b/>
      <w:sz w:val="28"/>
      <w:lang w:val="fr-FR" w:eastAsia="en-US"/>
    </w:rPr>
  </w:style>
  <w:style w:type="paragraph" w:customStyle="1" w:styleId="Source">
    <w:name w:val="Source"/>
    <w:basedOn w:val="Normal"/>
    <w:next w:val="Normal"/>
    <w:link w:val="SourceChar"/>
    <w:qFormat/>
    <w:rsid w:val="00F50A8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F50A81"/>
    <w:rPr>
      <w:b/>
      <w:sz w:val="28"/>
      <w:lang w:val="en-GB" w:eastAsia="en-US"/>
    </w:rPr>
  </w:style>
  <w:style w:type="paragraph" w:customStyle="1" w:styleId="SpecialFooter">
    <w:name w:val="Special Footer"/>
    <w:basedOn w:val="Footer"/>
    <w:rsid w:val="00F50A81"/>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locked/>
    <w:rsid w:val="00F50A81"/>
    <w:rPr>
      <w:b/>
      <w:sz w:val="22"/>
      <w:lang w:val="fr-FR" w:eastAsia="en-US"/>
    </w:rPr>
  </w:style>
  <w:style w:type="character" w:customStyle="1" w:styleId="TableNoChar">
    <w:name w:val="Table_No Char"/>
    <w:link w:val="TableNo"/>
    <w:locked/>
    <w:rsid w:val="00F50A81"/>
    <w:rPr>
      <w:sz w:val="24"/>
      <w:lang w:val="fr-FR" w:eastAsia="en-US"/>
    </w:rPr>
  </w:style>
  <w:style w:type="character" w:customStyle="1" w:styleId="TabletitleChar">
    <w:name w:val="Table_title Char"/>
    <w:link w:val="Tabletitle"/>
    <w:locked/>
    <w:rsid w:val="00F50A81"/>
    <w:rPr>
      <w:b/>
      <w:sz w:val="24"/>
      <w:lang w:val="fr-FR" w:eastAsia="en-US"/>
    </w:rPr>
  </w:style>
  <w:style w:type="paragraph" w:customStyle="1" w:styleId="Tableref">
    <w:name w:val="Table_ref"/>
    <w:basedOn w:val="Normal"/>
    <w:next w:val="Normal"/>
    <w:rsid w:val="00F50A8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50A81"/>
    <w:pPr>
      <w:tabs>
        <w:tab w:val="left" w:pos="567"/>
        <w:tab w:val="left" w:pos="1701"/>
        <w:tab w:val="left" w:pos="2835"/>
      </w:tabs>
      <w:spacing w:before="240"/>
    </w:pPr>
    <w:rPr>
      <w:b w:val="0"/>
      <w:caps/>
    </w:rPr>
  </w:style>
  <w:style w:type="character" w:customStyle="1" w:styleId="Title1Char">
    <w:name w:val="Title 1 Char"/>
    <w:link w:val="Title1"/>
    <w:locked/>
    <w:rsid w:val="00F50A81"/>
    <w:rPr>
      <w:caps/>
      <w:sz w:val="28"/>
      <w:lang w:val="en-GB" w:eastAsia="en-US"/>
    </w:rPr>
  </w:style>
  <w:style w:type="paragraph" w:customStyle="1" w:styleId="Title2">
    <w:name w:val="Title 2"/>
    <w:basedOn w:val="Source"/>
    <w:next w:val="Normal"/>
    <w:link w:val="Title2Char"/>
    <w:rsid w:val="00F50A81"/>
    <w:pPr>
      <w:overflowPunct/>
      <w:autoSpaceDE/>
      <w:autoSpaceDN/>
      <w:adjustRightInd/>
      <w:spacing w:before="480"/>
      <w:textAlignment w:val="auto"/>
    </w:pPr>
    <w:rPr>
      <w:b w:val="0"/>
      <w:caps/>
    </w:rPr>
  </w:style>
  <w:style w:type="character" w:customStyle="1" w:styleId="Title2Char">
    <w:name w:val="Title 2 Char"/>
    <w:link w:val="Title2"/>
    <w:locked/>
    <w:rsid w:val="00F50A81"/>
    <w:rPr>
      <w:caps/>
      <w:sz w:val="28"/>
      <w:lang w:val="en-GB" w:eastAsia="en-US"/>
    </w:rPr>
  </w:style>
  <w:style w:type="paragraph" w:customStyle="1" w:styleId="Title3">
    <w:name w:val="Title 3"/>
    <w:basedOn w:val="Title2"/>
    <w:next w:val="Normal"/>
    <w:rsid w:val="00F50A81"/>
    <w:pPr>
      <w:spacing w:before="240"/>
    </w:pPr>
    <w:rPr>
      <w:caps w:val="0"/>
    </w:rPr>
  </w:style>
  <w:style w:type="paragraph" w:customStyle="1" w:styleId="Title4">
    <w:name w:val="Title 4"/>
    <w:basedOn w:val="Title3"/>
    <w:next w:val="Heading1"/>
    <w:rsid w:val="00F50A81"/>
    <w:rPr>
      <w:b/>
    </w:rPr>
  </w:style>
  <w:style w:type="character" w:customStyle="1" w:styleId="Appdef">
    <w:name w:val="App_def"/>
    <w:basedOn w:val="DefaultParagraphFont"/>
    <w:rsid w:val="00F50A81"/>
    <w:rPr>
      <w:rFonts w:ascii="Times New Roman" w:hAnsi="Times New Roman"/>
      <w:b/>
    </w:rPr>
  </w:style>
  <w:style w:type="character" w:customStyle="1" w:styleId="Appref">
    <w:name w:val="App_ref"/>
    <w:basedOn w:val="DefaultParagraphFont"/>
    <w:rsid w:val="00F50A81"/>
  </w:style>
  <w:style w:type="character" w:customStyle="1" w:styleId="Artdef">
    <w:name w:val="Art_def"/>
    <w:basedOn w:val="DefaultParagraphFont"/>
    <w:rsid w:val="00F50A81"/>
    <w:rPr>
      <w:rFonts w:ascii="Times New Roman" w:hAnsi="Times New Roman"/>
      <w:b/>
    </w:rPr>
  </w:style>
  <w:style w:type="character" w:customStyle="1" w:styleId="Artref">
    <w:name w:val="Art_ref"/>
    <w:basedOn w:val="DefaultParagraphFont"/>
    <w:rsid w:val="00F50A81"/>
  </w:style>
  <w:style w:type="character" w:customStyle="1" w:styleId="Recdef">
    <w:name w:val="Rec_def"/>
    <w:basedOn w:val="DefaultParagraphFont"/>
    <w:rsid w:val="00F50A81"/>
    <w:rPr>
      <w:b/>
    </w:rPr>
  </w:style>
  <w:style w:type="character" w:customStyle="1" w:styleId="Resdef">
    <w:name w:val="Res_def"/>
    <w:basedOn w:val="DefaultParagraphFont"/>
    <w:rsid w:val="00F50A81"/>
    <w:rPr>
      <w:rFonts w:ascii="Times New Roman" w:hAnsi="Times New Roman"/>
      <w:b/>
    </w:rPr>
  </w:style>
  <w:style w:type="character" w:customStyle="1" w:styleId="Tablefreq">
    <w:name w:val="Table_freq"/>
    <w:basedOn w:val="DefaultParagraphFont"/>
    <w:rsid w:val="00F50A81"/>
    <w:rPr>
      <w:b/>
      <w:color w:val="auto"/>
      <w:sz w:val="20"/>
    </w:rPr>
  </w:style>
  <w:style w:type="paragraph" w:customStyle="1" w:styleId="Formal">
    <w:name w:val="Formal"/>
    <w:basedOn w:val="ASN1"/>
    <w:rsid w:val="00F50A81"/>
    <w:pPr>
      <w:tabs>
        <w:tab w:val="left" w:pos="1871"/>
      </w:tabs>
      <w:jc w:val="left"/>
    </w:pPr>
    <w:rPr>
      <w:rFonts w:ascii="Times New Roman Bold" w:hAnsi="Times New Roman Bold"/>
      <w:b w:val="0"/>
      <w:lang w:val="en-GB"/>
    </w:rPr>
  </w:style>
  <w:style w:type="paragraph" w:customStyle="1" w:styleId="Section1">
    <w:name w:val="Section_1"/>
    <w:basedOn w:val="Normal"/>
    <w:rsid w:val="00F50A8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50A81"/>
    <w:rPr>
      <w:b w:val="0"/>
      <w:i/>
    </w:rPr>
  </w:style>
  <w:style w:type="character" w:customStyle="1" w:styleId="FiguretitleChar">
    <w:name w:val="Figure_title Char"/>
    <w:link w:val="Figuretitle"/>
    <w:locked/>
    <w:rsid w:val="00F50A81"/>
    <w:rPr>
      <w:rFonts w:ascii="Times New Roman Bold" w:hAnsi="Times New Roman Bold"/>
      <w:b/>
      <w:sz w:val="18"/>
      <w:lang w:val="fr-FR" w:eastAsia="en-US"/>
    </w:rPr>
  </w:style>
  <w:style w:type="paragraph" w:customStyle="1" w:styleId="AppendixNo">
    <w:name w:val="Appendix_No"/>
    <w:basedOn w:val="AnnexNo"/>
    <w:next w:val="Annexref"/>
    <w:rsid w:val="00F50A81"/>
  </w:style>
  <w:style w:type="paragraph" w:customStyle="1" w:styleId="Appendixtitle">
    <w:name w:val="Appendix_title"/>
    <w:basedOn w:val="Annextitle"/>
    <w:next w:val="Normal"/>
    <w:rsid w:val="00F50A81"/>
  </w:style>
  <w:style w:type="paragraph" w:customStyle="1" w:styleId="Border">
    <w:name w:val="Border"/>
    <w:basedOn w:val="Normal"/>
    <w:rsid w:val="00F50A8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50A8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50A8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50A8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50A8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50A81"/>
  </w:style>
  <w:style w:type="paragraph" w:customStyle="1" w:styleId="Proposal">
    <w:name w:val="Proposal"/>
    <w:basedOn w:val="Normal"/>
    <w:next w:val="Normal"/>
    <w:rsid w:val="00F50A8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50A81"/>
    <w:pPr>
      <w:tabs>
        <w:tab w:val="clear" w:pos="794"/>
        <w:tab w:val="clear" w:pos="1191"/>
        <w:tab w:val="left" w:pos="1134"/>
      </w:tabs>
      <w:jc w:val="left"/>
    </w:pPr>
    <w:rPr>
      <w:lang w:val="en-GB"/>
    </w:rPr>
  </w:style>
  <w:style w:type="paragraph" w:customStyle="1" w:styleId="Section3">
    <w:name w:val="Section_3"/>
    <w:basedOn w:val="Section1"/>
    <w:rsid w:val="00F50A81"/>
    <w:rPr>
      <w:b w:val="0"/>
    </w:rPr>
  </w:style>
  <w:style w:type="paragraph" w:customStyle="1" w:styleId="TableTextS5">
    <w:name w:val="Table_TextS5"/>
    <w:basedOn w:val="Normal"/>
    <w:rsid w:val="00F50A8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50A8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50A8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50A8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50A81"/>
  </w:style>
  <w:style w:type="paragraph" w:customStyle="1" w:styleId="Committee">
    <w:name w:val="Committee"/>
    <w:basedOn w:val="Normal"/>
    <w:qFormat/>
    <w:rsid w:val="00F50A8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F50A8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50A81"/>
  </w:style>
  <w:style w:type="paragraph" w:customStyle="1" w:styleId="Subsection1">
    <w:name w:val="Subsection_1"/>
    <w:basedOn w:val="Section1"/>
    <w:next w:val="Normalaftertitle1"/>
    <w:qFormat/>
    <w:rsid w:val="00F50A81"/>
  </w:style>
  <w:style w:type="paragraph" w:customStyle="1" w:styleId="Volumetitle">
    <w:name w:val="Volume_title"/>
    <w:basedOn w:val="Normal"/>
    <w:qFormat/>
    <w:rsid w:val="00F50A8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50A8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50A8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50A81"/>
    <w:rPr>
      <w:rFonts w:ascii="Times New Roman" w:hAnsi="Times New Roman"/>
      <w:b w:val="0"/>
    </w:rPr>
  </w:style>
  <w:style w:type="paragraph" w:customStyle="1" w:styleId="Tablesplit">
    <w:name w:val="Table_split"/>
    <w:basedOn w:val="Tabletext"/>
    <w:qFormat/>
    <w:rsid w:val="00F50A8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F50A8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50A8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50A8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50A8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F50A8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eastAsia="zh-CN"/>
    </w:rPr>
  </w:style>
  <w:style w:type="paragraph" w:styleId="ListParagraph">
    <w:name w:val="List Paragraph"/>
    <w:basedOn w:val="Normal"/>
    <w:uiPriority w:val="34"/>
    <w:qFormat/>
    <w:rsid w:val="00F50A81"/>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BalloonTextChar">
    <w:name w:val="Balloon Text Char"/>
    <w:basedOn w:val="DefaultParagraphFont"/>
    <w:link w:val="BalloonText"/>
    <w:semiHidden/>
    <w:rsid w:val="00F50A81"/>
    <w:rPr>
      <w:rFonts w:eastAsiaTheme="minorEastAsia"/>
      <w:sz w:val="18"/>
      <w:szCs w:val="18"/>
      <w:lang w:val="en-GB" w:eastAsia="en-US"/>
    </w:rPr>
  </w:style>
  <w:style w:type="paragraph" w:styleId="BalloonText">
    <w:name w:val="Balloon Text"/>
    <w:basedOn w:val="Normal"/>
    <w:link w:val="BalloonTextChar"/>
    <w:semiHidden/>
    <w:unhideWhenUsed/>
    <w:rsid w:val="00F50A81"/>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1">
    <w:name w:val="Balloon Text Char1"/>
    <w:basedOn w:val="DefaultParagraphFont"/>
    <w:semiHidden/>
    <w:rsid w:val="00F50A81"/>
    <w:rPr>
      <w:rFonts w:ascii="Segoe UI" w:hAnsi="Segoe UI" w:cs="Segoe UI"/>
      <w:sz w:val="18"/>
      <w:szCs w:val="18"/>
      <w:lang w:val="fr-FR" w:eastAsia="en-US"/>
    </w:rPr>
  </w:style>
  <w:style w:type="character" w:customStyle="1" w:styleId="CommentTextChar">
    <w:name w:val="Comment Text Char"/>
    <w:basedOn w:val="DefaultParagraphFont"/>
    <w:link w:val="CommentText"/>
    <w:semiHidden/>
    <w:rsid w:val="00F50A81"/>
    <w:rPr>
      <w:rFonts w:eastAsiaTheme="minorEastAsia"/>
      <w:sz w:val="24"/>
      <w:lang w:val="en-GB" w:eastAsia="en-US"/>
    </w:rPr>
  </w:style>
  <w:style w:type="paragraph" w:styleId="CommentText">
    <w:name w:val="annotation text"/>
    <w:basedOn w:val="Normal"/>
    <w:link w:val="CommentTextChar"/>
    <w:semiHidden/>
    <w:unhideWhenUsed/>
    <w:rsid w:val="00F50A81"/>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1">
    <w:name w:val="Comment Text Char1"/>
    <w:basedOn w:val="DefaultParagraphFont"/>
    <w:semiHidden/>
    <w:rsid w:val="00F50A81"/>
    <w:rPr>
      <w:lang w:val="fr-FR" w:eastAsia="en-US"/>
    </w:rPr>
  </w:style>
  <w:style w:type="character" w:customStyle="1" w:styleId="CommentSubjectChar">
    <w:name w:val="Comment Subject Char"/>
    <w:basedOn w:val="CommentTextChar"/>
    <w:link w:val="CommentSubject"/>
    <w:semiHidden/>
    <w:rsid w:val="00F50A81"/>
    <w:rPr>
      <w:rFonts w:eastAsiaTheme="minorEastAsia"/>
      <w:b/>
      <w:bCs/>
      <w:sz w:val="24"/>
      <w:lang w:val="en-GB" w:eastAsia="en-US"/>
    </w:rPr>
  </w:style>
  <w:style w:type="paragraph" w:styleId="CommentSubject">
    <w:name w:val="annotation subject"/>
    <w:basedOn w:val="CommentText"/>
    <w:next w:val="CommentText"/>
    <w:link w:val="CommentSubjectChar"/>
    <w:semiHidden/>
    <w:unhideWhenUsed/>
    <w:rsid w:val="00F50A81"/>
    <w:rPr>
      <w:b/>
      <w:bCs/>
    </w:rPr>
  </w:style>
  <w:style w:type="character" w:customStyle="1" w:styleId="CommentSubjectChar1">
    <w:name w:val="Comment Subject Char1"/>
    <w:basedOn w:val="CommentTextChar1"/>
    <w:semiHidden/>
    <w:rsid w:val="00F50A81"/>
    <w:rPr>
      <w:b/>
      <w:bCs/>
      <w:lang w:val="fr-FR" w:eastAsia="en-US"/>
    </w:rPr>
  </w:style>
  <w:style w:type="character" w:customStyle="1" w:styleId="HTMLPreformattedChar">
    <w:name w:val="HTML Preformatted Char"/>
    <w:basedOn w:val="DefaultParagraphFont"/>
    <w:link w:val="HTMLPreformatted"/>
    <w:semiHidden/>
    <w:rsid w:val="00F50A81"/>
    <w:rPr>
      <w:rFonts w:ascii="Courier New" w:eastAsia="SimSun" w:hAnsi="Courier New" w:cs="Courier New"/>
    </w:rPr>
  </w:style>
  <w:style w:type="paragraph" w:styleId="HTMLPreformatted">
    <w:name w:val="HTML Preformatted"/>
    <w:basedOn w:val="Normal"/>
    <w:link w:val="HTMLPreformattedChar"/>
    <w:semiHidden/>
    <w:unhideWhenUsed/>
    <w:rsid w:val="00F50A8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1">
    <w:name w:val="HTML Preformatted Char1"/>
    <w:basedOn w:val="DefaultParagraphFont"/>
    <w:semiHidden/>
    <w:rsid w:val="00F50A81"/>
    <w:rPr>
      <w:rFonts w:ascii="Consolas" w:hAnsi="Consolas"/>
      <w:lang w:val="fr-FR" w:eastAsia="en-US"/>
    </w:rPr>
  </w:style>
  <w:style w:type="character" w:styleId="Strong">
    <w:name w:val="Strong"/>
    <w:qFormat/>
    <w:rsid w:val="00F50A81"/>
    <w:rPr>
      <w:b/>
      <w:bCs/>
      <w:color w:val="auto"/>
    </w:rPr>
  </w:style>
  <w:style w:type="paragraph" w:customStyle="1" w:styleId="msonormal0">
    <w:name w:val="msonormal"/>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character" w:customStyle="1" w:styleId="CaptionChar">
    <w:name w:val="Caption Char"/>
    <w:link w:val="Caption"/>
    <w:semiHidden/>
    <w:locked/>
    <w:rsid w:val="00F50A81"/>
    <w:rPr>
      <w:rFonts w:ascii="Arial" w:hAnsi="Arial" w:cs="Arial"/>
      <w:b/>
      <w:i/>
    </w:rPr>
  </w:style>
  <w:style w:type="paragraph" w:styleId="Caption">
    <w:name w:val="caption"/>
    <w:basedOn w:val="Normal"/>
    <w:next w:val="Normal"/>
    <w:link w:val="CaptionChar"/>
    <w:semiHidden/>
    <w:unhideWhenUsed/>
    <w:qFormat/>
    <w:rsid w:val="00F50A81"/>
    <w:pPr>
      <w:keepNext/>
      <w:tabs>
        <w:tab w:val="clear" w:pos="794"/>
        <w:tab w:val="clear" w:pos="1191"/>
        <w:tab w:val="clear" w:pos="1588"/>
        <w:tab w:val="clear" w:pos="1985"/>
      </w:tabs>
      <w:overflowPunct/>
      <w:autoSpaceDE/>
      <w:autoSpaceDN/>
      <w:adjustRightInd/>
      <w:spacing w:after="120"/>
      <w:ind w:left="720" w:hanging="720"/>
      <w:jc w:val="left"/>
      <w:textAlignment w:val="auto"/>
    </w:pPr>
    <w:rPr>
      <w:rFonts w:ascii="Arial" w:hAnsi="Arial" w:cs="Arial"/>
      <w:b/>
      <w:i/>
      <w:sz w:val="20"/>
      <w:lang w:val="en-US" w:eastAsia="zh-CN"/>
    </w:rPr>
  </w:style>
  <w:style w:type="character" w:customStyle="1" w:styleId="EndnoteTextChar">
    <w:name w:val="Endnote Text Char"/>
    <w:basedOn w:val="DefaultParagraphFont"/>
    <w:link w:val="EndnoteText"/>
    <w:semiHidden/>
    <w:rsid w:val="00F50A81"/>
    <w:rPr>
      <w:rFonts w:eastAsia="MS Mincho"/>
      <w:sz w:val="24"/>
      <w:szCs w:val="24"/>
      <w:lang w:val="en-GB" w:eastAsia="en-US"/>
    </w:rPr>
  </w:style>
  <w:style w:type="paragraph" w:styleId="EndnoteText">
    <w:name w:val="endnote text"/>
    <w:basedOn w:val="Normal"/>
    <w:link w:val="EndnoteTextChar"/>
    <w:semiHidden/>
    <w:unhideWhenUsed/>
    <w:rsid w:val="00F50A81"/>
    <w:pPr>
      <w:snapToGrid w:val="0"/>
      <w:jc w:val="left"/>
      <w:textAlignment w:val="auto"/>
    </w:pPr>
    <w:rPr>
      <w:rFonts w:eastAsia="MS Mincho"/>
      <w:szCs w:val="24"/>
      <w:lang w:val="en-GB"/>
    </w:rPr>
  </w:style>
  <w:style w:type="character" w:customStyle="1" w:styleId="EndnoteTextChar1">
    <w:name w:val="Endnote Text Char1"/>
    <w:basedOn w:val="DefaultParagraphFont"/>
    <w:semiHidden/>
    <w:rsid w:val="00F50A81"/>
    <w:rPr>
      <w:lang w:val="fr-FR" w:eastAsia="en-US"/>
    </w:rPr>
  </w:style>
  <w:style w:type="paragraph" w:styleId="Title">
    <w:name w:val="Title"/>
    <w:basedOn w:val="Normal"/>
    <w:link w:val="TitleChar"/>
    <w:qFormat/>
    <w:rsid w:val="00F50A81"/>
    <w:pPr>
      <w:tabs>
        <w:tab w:val="clear" w:pos="794"/>
        <w:tab w:val="clear" w:pos="1191"/>
        <w:tab w:val="clear" w:pos="1588"/>
        <w:tab w:val="clear" w:pos="1985"/>
      </w:tabs>
      <w:overflowPunct/>
      <w:autoSpaceDE/>
      <w:autoSpaceDN/>
      <w:adjustRightInd/>
      <w:spacing w:before="0" w:after="200"/>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rsid w:val="00F50A81"/>
    <w:rPr>
      <w:rFonts w:ascii="Arial" w:eastAsiaTheme="minorEastAsia" w:hAnsi="Arial" w:cs="Arial"/>
      <w:b/>
      <w:bCs/>
      <w:sz w:val="32"/>
      <w:szCs w:val="32"/>
      <w:lang w:eastAsia="en-US"/>
    </w:rPr>
  </w:style>
  <w:style w:type="character" w:customStyle="1" w:styleId="BodyTextIndentChar">
    <w:name w:val="Body Text Indent Char"/>
    <w:basedOn w:val="DefaultParagraphFont"/>
    <w:link w:val="BodyTextIndent"/>
    <w:semiHidden/>
    <w:rsid w:val="00F50A81"/>
    <w:rPr>
      <w:rFonts w:eastAsia="Batang"/>
      <w:sz w:val="24"/>
      <w:lang w:val="en-GB" w:eastAsia="en-US"/>
    </w:rPr>
  </w:style>
  <w:style w:type="paragraph" w:styleId="BodyTextIndent">
    <w:name w:val="Body Text Indent"/>
    <w:basedOn w:val="Normal"/>
    <w:link w:val="BodyTextIndentChar"/>
    <w:semiHidden/>
    <w:unhideWhenUsed/>
    <w:rsid w:val="00F50A81"/>
    <w:pPr>
      <w:spacing w:after="120"/>
      <w:ind w:left="283"/>
      <w:jc w:val="left"/>
      <w:textAlignment w:val="auto"/>
    </w:pPr>
    <w:rPr>
      <w:rFonts w:eastAsia="Batang"/>
      <w:lang w:val="en-GB"/>
    </w:rPr>
  </w:style>
  <w:style w:type="character" w:customStyle="1" w:styleId="BodyTextIndentChar1">
    <w:name w:val="Body Text Indent Char1"/>
    <w:basedOn w:val="DefaultParagraphFont"/>
    <w:semiHidden/>
    <w:rsid w:val="00F50A81"/>
    <w:rPr>
      <w:sz w:val="24"/>
      <w:lang w:val="fr-FR" w:eastAsia="en-US"/>
    </w:rPr>
  </w:style>
  <w:style w:type="paragraph" w:styleId="Subtitle">
    <w:name w:val="Subtitle"/>
    <w:basedOn w:val="Normal"/>
    <w:next w:val="Normal"/>
    <w:link w:val="SubtitleChar"/>
    <w:qFormat/>
    <w:rsid w:val="00F50A81"/>
    <w:pPr>
      <w:tabs>
        <w:tab w:val="clear" w:pos="794"/>
        <w:tab w:val="clear" w:pos="1191"/>
        <w:tab w:val="clear" w:pos="1588"/>
        <w:tab w:val="clear" w:pos="1985"/>
      </w:tabs>
      <w:overflowPunct/>
      <w:autoSpaceDE/>
      <w:autoSpaceDN/>
      <w:adjustRightInd/>
      <w:spacing w:after="120"/>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rsid w:val="00F50A81"/>
    <w:rPr>
      <w:rFonts w:ascii="Arial" w:eastAsiaTheme="minorEastAsia" w:hAnsi="Arial"/>
      <w:b/>
      <w:bCs/>
      <w:sz w:val="24"/>
      <w:szCs w:val="24"/>
      <w:lang w:eastAsia="en-US"/>
    </w:rPr>
  </w:style>
  <w:style w:type="character" w:customStyle="1" w:styleId="BodyText2Char">
    <w:name w:val="Body Text 2 Char"/>
    <w:basedOn w:val="DefaultParagraphFont"/>
    <w:link w:val="BodyText2"/>
    <w:semiHidden/>
    <w:rsid w:val="00F50A81"/>
    <w:rPr>
      <w:rFonts w:ascii="Arial" w:eastAsia="MS Mincho" w:hAnsi="Arial"/>
      <w:color w:val="000000"/>
      <w:sz w:val="16"/>
      <w:lang w:eastAsia="en-US"/>
    </w:rPr>
  </w:style>
  <w:style w:type="paragraph" w:styleId="BodyText2">
    <w:name w:val="Body Text 2"/>
    <w:basedOn w:val="Normal"/>
    <w:link w:val="BodyText2Char"/>
    <w:semiHidden/>
    <w:unhideWhenUsed/>
    <w:rsid w:val="00F50A81"/>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US"/>
    </w:rPr>
  </w:style>
  <w:style w:type="character" w:customStyle="1" w:styleId="BodyText2Char1">
    <w:name w:val="Body Text 2 Char1"/>
    <w:basedOn w:val="DefaultParagraphFont"/>
    <w:semiHidden/>
    <w:rsid w:val="00F50A81"/>
    <w:rPr>
      <w:sz w:val="24"/>
      <w:lang w:val="fr-FR" w:eastAsia="en-US"/>
    </w:rPr>
  </w:style>
  <w:style w:type="character" w:customStyle="1" w:styleId="DocumentMapChar">
    <w:name w:val="Document Map Char"/>
    <w:basedOn w:val="DefaultParagraphFont"/>
    <w:link w:val="DocumentMap"/>
    <w:semiHidden/>
    <w:rsid w:val="00F50A81"/>
    <w:rPr>
      <w:rFonts w:ascii="Tahoma" w:hAnsi="Tahoma" w:cs="Tahoma"/>
      <w:sz w:val="16"/>
      <w:szCs w:val="16"/>
      <w:lang w:val="en-GB" w:eastAsia="en-US"/>
    </w:rPr>
  </w:style>
  <w:style w:type="paragraph" w:styleId="DocumentMap">
    <w:name w:val="Document Map"/>
    <w:basedOn w:val="Normal"/>
    <w:link w:val="DocumentMapChar"/>
    <w:semiHidden/>
    <w:unhideWhenUsed/>
    <w:rsid w:val="00F50A81"/>
    <w:pPr>
      <w:tabs>
        <w:tab w:val="clear" w:pos="794"/>
        <w:tab w:val="clear" w:pos="1191"/>
        <w:tab w:val="clear" w:pos="1588"/>
        <w:tab w:val="clear" w:pos="1985"/>
        <w:tab w:val="left" w:pos="1134"/>
        <w:tab w:val="left" w:pos="1871"/>
        <w:tab w:val="left" w:pos="2268"/>
      </w:tabs>
      <w:spacing w:before="0"/>
      <w:jc w:val="left"/>
      <w:textAlignment w:val="auto"/>
    </w:pPr>
    <w:rPr>
      <w:rFonts w:ascii="Tahoma" w:hAnsi="Tahoma" w:cs="Tahoma"/>
      <w:sz w:val="16"/>
      <w:szCs w:val="16"/>
      <w:lang w:val="en-GB"/>
    </w:rPr>
  </w:style>
  <w:style w:type="character" w:customStyle="1" w:styleId="DocumentMapChar1">
    <w:name w:val="Document Map Char1"/>
    <w:basedOn w:val="DefaultParagraphFont"/>
    <w:semiHidden/>
    <w:rsid w:val="00F50A81"/>
    <w:rPr>
      <w:rFonts w:ascii="Segoe UI" w:hAnsi="Segoe UI" w:cs="Segoe UI"/>
      <w:sz w:val="16"/>
      <w:szCs w:val="16"/>
      <w:lang w:val="fr-FR" w:eastAsia="en-US"/>
    </w:rPr>
  </w:style>
  <w:style w:type="character" w:customStyle="1" w:styleId="AnnexNoTitleChar">
    <w:name w:val="Annex_NoTitle Char"/>
    <w:link w:val="AnnexNoTitle"/>
    <w:locked/>
    <w:rsid w:val="00946C92"/>
    <w:rPr>
      <w:b/>
      <w:sz w:val="28"/>
      <w:lang w:val="fr-FR" w:eastAsia="en-US"/>
    </w:rPr>
  </w:style>
  <w:style w:type="paragraph" w:customStyle="1" w:styleId="TitleMain">
    <w:name w:val="Title Main"/>
    <w:basedOn w:val="Normal"/>
    <w:next w:val="Normal"/>
    <w:rsid w:val="00F50A81"/>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Theme="minorEastAsia" w:hAnsi="Arial Black"/>
      <w:sz w:val="48"/>
      <w:szCs w:val="24"/>
      <w:lang w:val="en-US"/>
    </w:rPr>
  </w:style>
  <w:style w:type="paragraph" w:customStyle="1" w:styleId="ReferencedDocumentList">
    <w:name w:val="Referenced Document List"/>
    <w:basedOn w:val="Normal"/>
    <w:rsid w:val="00F50A81"/>
    <w:pPr>
      <w:numPr>
        <w:numId w:val="1"/>
      </w:numPr>
      <w:tabs>
        <w:tab w:val="clear" w:pos="794"/>
        <w:tab w:val="clear" w:pos="1191"/>
        <w:tab w:val="clear" w:pos="1588"/>
        <w:tab w:val="clear" w:pos="1985"/>
      </w:tabs>
      <w:overflowPunct/>
      <w:autoSpaceDE/>
      <w:autoSpaceDN/>
      <w:adjustRightInd/>
      <w:spacing w:before="0" w:after="60"/>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rsid w:val="00F50A81"/>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Theme="minorEastAsia" w:hAnsi="Arial Black"/>
      <w:b/>
      <w:sz w:val="48"/>
      <w:szCs w:val="24"/>
      <w:lang w:val="en-US"/>
    </w:rPr>
  </w:style>
  <w:style w:type="paragraph" w:customStyle="1" w:styleId="Style1">
    <w:name w:val="Style1"/>
    <w:basedOn w:val="Heading2"/>
    <w:rsid w:val="00F50A81"/>
    <w:pPr>
      <w:keepLines w:val="0"/>
      <w:numPr>
        <w:ilvl w:val="1"/>
        <w:numId w:val="2"/>
      </w:numPr>
      <w:tabs>
        <w:tab w:val="clear" w:pos="794"/>
        <w:tab w:val="clear" w:pos="1191"/>
        <w:tab w:val="clear" w:pos="1588"/>
        <w:tab w:val="clear" w:pos="1985"/>
      </w:tabs>
      <w:overflowPunct/>
      <w:autoSpaceDE/>
      <w:autoSpaceDN/>
      <w:adjustRightInd/>
      <w:spacing w:before="120" w:after="120"/>
      <w:jc w:val="left"/>
      <w:textAlignment w:val="auto"/>
    </w:pPr>
    <w:rPr>
      <w:rFonts w:ascii="Arial" w:eastAsiaTheme="minorEastAsia" w:hAnsi="Arial"/>
      <w:szCs w:val="24"/>
      <w:lang w:val="en-US"/>
    </w:rPr>
  </w:style>
  <w:style w:type="paragraph" w:customStyle="1" w:styleId="TableHeading">
    <w:name w:val="Table Heading"/>
    <w:basedOn w:val="Normal"/>
    <w:next w:val="Normal"/>
    <w:uiPriority w:val="6"/>
    <w:qFormat/>
    <w:rsid w:val="00F50A81"/>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 w:val="22"/>
      <w:szCs w:val="22"/>
      <w:lang w:val="en-US"/>
    </w:rPr>
  </w:style>
  <w:style w:type="paragraph" w:customStyle="1" w:styleId="Grid">
    <w:name w:val="Grid"/>
    <w:basedOn w:val="Normal"/>
    <w:uiPriority w:val="7"/>
    <w:qFormat/>
    <w:rsid w:val="00F50A81"/>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 w:val="22"/>
      <w:szCs w:val="22"/>
      <w:lang w:val="en-US"/>
    </w:rPr>
  </w:style>
  <w:style w:type="paragraph" w:customStyle="1" w:styleId="FigureBorder">
    <w:name w:val="FigureBorder"/>
    <w:basedOn w:val="Normal"/>
    <w:next w:val="Normal"/>
    <w:qFormat/>
    <w:rsid w:val="00F50A81"/>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 w:val="22"/>
      <w:szCs w:val="22"/>
      <w:lang w:val="en-US"/>
    </w:rPr>
  </w:style>
  <w:style w:type="paragraph" w:customStyle="1" w:styleId="1Para">
    <w:name w:val="1Para"/>
    <w:basedOn w:val="Normal"/>
    <w:rsid w:val="00F50A81"/>
    <w:pPr>
      <w:numPr>
        <w:ilvl w:val="8"/>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F50A81"/>
    <w:pPr>
      <w:numPr>
        <w:ilvl w:val="5"/>
        <w:numId w:val="3"/>
      </w:numPr>
      <w:tabs>
        <w:tab w:val="clear" w:pos="794"/>
        <w:tab w:val="clear" w:pos="1191"/>
        <w:tab w:val="clear" w:pos="1588"/>
        <w:tab w:val="clear" w:pos="1985"/>
        <w:tab w:val="left" w:pos="1440"/>
      </w:tabs>
      <w:overflowPunct/>
      <w:autoSpaceDE/>
      <w:autoSpaceDN/>
      <w:adjustRightInd/>
      <w:spacing w:before="260" w:after="260"/>
      <w:ind w:left="1125" w:hanging="360"/>
      <w:textAlignment w:val="auto"/>
    </w:pPr>
    <w:rPr>
      <w:rFonts w:eastAsia="MS Mincho"/>
      <w:sz w:val="22"/>
      <w:szCs w:val="22"/>
      <w:lang w:val="en-GB"/>
    </w:rPr>
  </w:style>
  <w:style w:type="paragraph" w:customStyle="1" w:styleId="3Para">
    <w:name w:val="3Para"/>
    <w:basedOn w:val="Normal"/>
    <w:rsid w:val="00F50A81"/>
    <w:pPr>
      <w:numPr>
        <w:ilvl w:val="6"/>
        <w:numId w:val="3"/>
      </w:numPr>
      <w:tabs>
        <w:tab w:val="clear" w:pos="794"/>
        <w:tab w:val="clear" w:pos="1191"/>
        <w:tab w:val="clear" w:pos="1588"/>
        <w:tab w:val="clear" w:pos="1985"/>
        <w:tab w:val="left" w:pos="1440"/>
        <w:tab w:val="num" w:pos="1845"/>
      </w:tabs>
      <w:overflowPunct/>
      <w:spacing w:before="260" w:after="260"/>
      <w:ind w:left="1845" w:hanging="180"/>
      <w:textAlignment w:val="auto"/>
    </w:pPr>
    <w:rPr>
      <w:rFonts w:eastAsia="MS Mincho"/>
      <w:sz w:val="22"/>
      <w:szCs w:val="24"/>
      <w:lang w:val="en-GB"/>
    </w:rPr>
  </w:style>
  <w:style w:type="paragraph" w:customStyle="1" w:styleId="4Para">
    <w:name w:val="4Para"/>
    <w:basedOn w:val="Normal"/>
    <w:rsid w:val="00F50A81"/>
    <w:pPr>
      <w:numPr>
        <w:ilvl w:val="7"/>
        <w:numId w:val="3"/>
      </w:numPr>
      <w:tabs>
        <w:tab w:val="clear" w:pos="794"/>
        <w:tab w:val="clear" w:pos="1191"/>
        <w:tab w:val="clear" w:pos="1588"/>
        <w:tab w:val="clear" w:pos="1985"/>
        <w:tab w:val="left" w:pos="1440"/>
        <w:tab w:val="num" w:pos="2565"/>
      </w:tabs>
      <w:overflowPunct/>
      <w:autoSpaceDE/>
      <w:autoSpaceDN/>
      <w:adjustRightInd/>
      <w:spacing w:before="260" w:after="260"/>
      <w:ind w:left="2565"/>
      <w:textAlignment w:val="auto"/>
    </w:pPr>
    <w:rPr>
      <w:rFonts w:eastAsia="MS Mincho"/>
      <w:sz w:val="22"/>
      <w:szCs w:val="24"/>
      <w:lang w:val="en-GB"/>
    </w:rPr>
  </w:style>
  <w:style w:type="paragraph" w:customStyle="1" w:styleId="5Para">
    <w:name w:val="5Para"/>
    <w:basedOn w:val="Normal"/>
    <w:rsid w:val="00F50A81"/>
    <w:pPr>
      <w:tabs>
        <w:tab w:val="clear" w:pos="794"/>
        <w:tab w:val="clear" w:pos="1191"/>
        <w:tab w:val="clear" w:pos="1588"/>
        <w:tab w:val="clear" w:pos="1985"/>
        <w:tab w:val="left" w:pos="1440"/>
        <w:tab w:val="num" w:pos="3285"/>
      </w:tabs>
      <w:overflowPunct/>
      <w:autoSpaceDE/>
      <w:autoSpaceDN/>
      <w:adjustRightInd/>
      <w:spacing w:before="260" w:after="260"/>
      <w:ind w:left="3285" w:hanging="360"/>
      <w:textAlignment w:val="auto"/>
    </w:pPr>
    <w:rPr>
      <w:rFonts w:eastAsia="MS Mincho"/>
      <w:sz w:val="22"/>
      <w:szCs w:val="24"/>
      <w:lang w:val="en-GB"/>
    </w:rPr>
  </w:style>
  <w:style w:type="paragraph" w:customStyle="1" w:styleId="6Para">
    <w:name w:val="6Para"/>
    <w:basedOn w:val="Normal"/>
    <w:rsid w:val="00F50A81"/>
    <w:pPr>
      <w:tabs>
        <w:tab w:val="clear" w:pos="794"/>
        <w:tab w:val="clear" w:pos="1191"/>
        <w:tab w:val="clear" w:pos="1588"/>
        <w:tab w:val="clear" w:pos="1985"/>
        <w:tab w:val="left" w:pos="1440"/>
        <w:tab w:val="num" w:pos="4005"/>
      </w:tabs>
      <w:overflowPunct/>
      <w:autoSpaceDE/>
      <w:autoSpaceDN/>
      <w:adjustRightInd/>
      <w:spacing w:before="260" w:after="260"/>
      <w:ind w:left="4005" w:hanging="180"/>
      <w:textAlignment w:val="auto"/>
    </w:pPr>
    <w:rPr>
      <w:rFonts w:eastAsia="MS Mincho"/>
      <w:sz w:val="22"/>
      <w:szCs w:val="24"/>
      <w:lang w:val="en-GB"/>
    </w:rPr>
  </w:style>
  <w:style w:type="paragraph" w:customStyle="1" w:styleId="7Para">
    <w:name w:val="7Para"/>
    <w:basedOn w:val="Normal"/>
    <w:rsid w:val="00F50A81"/>
    <w:pPr>
      <w:tabs>
        <w:tab w:val="clear" w:pos="794"/>
        <w:tab w:val="clear" w:pos="1191"/>
        <w:tab w:val="clear" w:pos="1588"/>
        <w:tab w:val="clear" w:pos="1985"/>
        <w:tab w:val="left" w:pos="1440"/>
        <w:tab w:val="num" w:pos="4725"/>
      </w:tabs>
      <w:overflowPunct/>
      <w:autoSpaceDE/>
      <w:autoSpaceDN/>
      <w:adjustRightInd/>
      <w:spacing w:before="260" w:after="260"/>
      <w:ind w:left="4725" w:hanging="360"/>
      <w:textAlignment w:val="auto"/>
    </w:pPr>
    <w:rPr>
      <w:rFonts w:eastAsia="MS Mincho"/>
      <w:sz w:val="22"/>
      <w:szCs w:val="24"/>
      <w:lang w:val="en-GB"/>
    </w:rPr>
  </w:style>
  <w:style w:type="paragraph" w:customStyle="1" w:styleId="8Para">
    <w:name w:val="8Para"/>
    <w:basedOn w:val="Normal"/>
    <w:rsid w:val="00F50A81"/>
    <w:pPr>
      <w:tabs>
        <w:tab w:val="clear" w:pos="794"/>
        <w:tab w:val="clear" w:pos="1191"/>
        <w:tab w:val="clear" w:pos="1588"/>
        <w:tab w:val="clear" w:pos="1985"/>
        <w:tab w:val="left" w:pos="1440"/>
        <w:tab w:val="num" w:pos="5445"/>
      </w:tabs>
      <w:overflowPunct/>
      <w:autoSpaceDE/>
      <w:autoSpaceDN/>
      <w:adjustRightInd/>
      <w:spacing w:before="260" w:after="260"/>
      <w:ind w:left="5445" w:hanging="360"/>
      <w:textAlignment w:val="auto"/>
    </w:pPr>
    <w:rPr>
      <w:rFonts w:eastAsia="MS Mincho"/>
      <w:sz w:val="22"/>
      <w:szCs w:val="24"/>
      <w:lang w:val="en-GB"/>
    </w:rPr>
  </w:style>
  <w:style w:type="paragraph" w:customStyle="1" w:styleId="1Heading">
    <w:name w:val="1Heading"/>
    <w:basedOn w:val="TOC1"/>
    <w:next w:val="2Para"/>
    <w:rsid w:val="00F50A81"/>
    <w:pPr>
      <w:keepLines w:val="0"/>
      <w:tabs>
        <w:tab w:val="clear" w:pos="567"/>
        <w:tab w:val="clear" w:pos="8789"/>
        <w:tab w:val="clear" w:pos="9611"/>
        <w:tab w:val="num" w:pos="405"/>
      </w:tabs>
      <w:overflowPunct/>
      <w:autoSpaceDE/>
      <w:autoSpaceDN/>
      <w:adjustRightInd/>
      <w:spacing w:before="520" w:after="260"/>
      <w:ind w:left="405" w:right="2880" w:hanging="360"/>
      <w:textAlignment w:val="auto"/>
    </w:pPr>
    <w:rPr>
      <w:rFonts w:eastAsia="MS Mincho"/>
      <w:b/>
      <w:caps/>
      <w:sz w:val="22"/>
      <w:szCs w:val="22"/>
      <w:lang w:val="en-GB"/>
    </w:rPr>
  </w:style>
  <w:style w:type="paragraph" w:customStyle="1" w:styleId="1CarCar">
    <w:name w:val="(文字) (文字)1 Car Car (文字) (文字)"/>
    <w:basedOn w:val="Normal"/>
    <w:rsid w:val="00F50A8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headingi0">
    <w:name w:val="heading_i"/>
    <w:basedOn w:val="Heading3"/>
    <w:next w:val="Normal"/>
    <w:rsid w:val="00F50A8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CA"/>
    </w:rPr>
  </w:style>
  <w:style w:type="paragraph" w:customStyle="1" w:styleId="Char1CharChar1Char">
    <w:name w:val="Char1 Char Char1 Char"/>
    <w:basedOn w:val="Normal"/>
    <w:rsid w:val="00F50A8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customStyle="1" w:styleId="RecTitleDate">
    <w:name w:val="Rec_Title/Date"/>
    <w:basedOn w:val="Normal"/>
    <w:next w:val="Normal"/>
    <w:rsid w:val="00F50A81"/>
    <w:pPr>
      <w:keepNext/>
      <w:keepLines/>
      <w:tabs>
        <w:tab w:val="clear" w:pos="794"/>
        <w:tab w:val="clear" w:pos="1191"/>
        <w:tab w:val="clear" w:pos="1588"/>
        <w:tab w:val="clear" w:pos="1985"/>
        <w:tab w:val="right" w:pos="9696"/>
      </w:tabs>
      <w:spacing w:before="136"/>
      <w:jc w:val="right"/>
      <w:textAlignment w:val="auto"/>
    </w:pPr>
    <w:rPr>
      <w:rFonts w:eastAsia="Batang"/>
      <w:sz w:val="20"/>
      <w:lang w:val="en-GB"/>
    </w:rPr>
  </w:style>
  <w:style w:type="character" w:customStyle="1" w:styleId="AnnexNotitleChar0">
    <w:name w:val="Annex_No &amp; title Char"/>
    <w:link w:val="AnnexNotitle0"/>
    <w:locked/>
    <w:rsid w:val="00F50A81"/>
    <w:rPr>
      <w:rFonts w:eastAsia="MS Mincho"/>
      <w:b/>
      <w:sz w:val="28"/>
      <w:lang w:val="en-GB"/>
    </w:rPr>
  </w:style>
  <w:style w:type="paragraph" w:customStyle="1" w:styleId="AnnexNotitle0">
    <w:name w:val="Annex_No &amp; title"/>
    <w:basedOn w:val="Normal"/>
    <w:next w:val="Normalaftertitle"/>
    <w:link w:val="AnnexNotitleChar0"/>
    <w:rsid w:val="00F50A81"/>
    <w:pPr>
      <w:keepNext/>
      <w:keepLines/>
      <w:spacing w:before="480"/>
      <w:jc w:val="center"/>
      <w:textAlignment w:val="auto"/>
    </w:pPr>
    <w:rPr>
      <w:rFonts w:eastAsia="MS Mincho"/>
      <w:b/>
      <w:sz w:val="28"/>
      <w:lang w:val="en-GB" w:eastAsia="zh-CN"/>
    </w:rPr>
  </w:style>
  <w:style w:type="paragraph" w:customStyle="1" w:styleId="RecNoBR">
    <w:name w:val="Rec_No_BR"/>
    <w:basedOn w:val="Normal"/>
    <w:next w:val="Normal"/>
    <w:rsid w:val="00F50A81"/>
    <w:pPr>
      <w:keepNext/>
      <w:keepLines/>
      <w:spacing w:before="480"/>
      <w:jc w:val="center"/>
      <w:textAlignment w:val="auto"/>
    </w:pPr>
    <w:rPr>
      <w:rFonts w:eastAsia="Batang"/>
      <w:caps/>
      <w:sz w:val="28"/>
      <w:lang w:val="en-GB"/>
    </w:rPr>
  </w:style>
  <w:style w:type="paragraph" w:customStyle="1" w:styleId="Text">
    <w:name w:val="Text"/>
    <w:rsid w:val="00F50A81"/>
    <w:pPr>
      <w:spacing w:after="140" w:line="280" w:lineRule="atLeast"/>
      <w:ind w:firstLine="360"/>
    </w:pPr>
    <w:rPr>
      <w:rFonts w:eastAsia="Batang"/>
      <w:sz w:val="24"/>
      <w:lang w:eastAsia="en-US"/>
    </w:rPr>
  </w:style>
  <w:style w:type="paragraph" w:customStyle="1" w:styleId="List-">
    <w:name w:val="List_-"/>
    <w:basedOn w:val="Normal"/>
    <w:rsid w:val="00F50A81"/>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paragraph" w:customStyle="1" w:styleId="QuestionNoBR">
    <w:name w:val="Question_No_BR"/>
    <w:basedOn w:val="Normal"/>
    <w:next w:val="Normal"/>
    <w:rsid w:val="00F50A81"/>
    <w:pPr>
      <w:keepNext/>
      <w:keepLines/>
      <w:spacing w:before="480"/>
      <w:jc w:val="center"/>
      <w:textAlignment w:val="auto"/>
    </w:pPr>
    <w:rPr>
      <w:rFonts w:eastAsia="Batang"/>
      <w:caps/>
      <w:sz w:val="28"/>
      <w:lang w:val="en-GB"/>
    </w:rPr>
  </w:style>
  <w:style w:type="paragraph" w:customStyle="1" w:styleId="RecTitle0">
    <w:name w:val="Rec_Title"/>
    <w:basedOn w:val="Normal"/>
    <w:next w:val="Heading1"/>
    <w:rsid w:val="00F50A81"/>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F50A81"/>
    <w:pPr>
      <w:tabs>
        <w:tab w:val="clear" w:pos="794"/>
        <w:tab w:val="clear" w:pos="1191"/>
        <w:tab w:val="clear" w:pos="1588"/>
        <w:tab w:val="clear" w:pos="1985"/>
        <w:tab w:val="center" w:pos="4849"/>
        <w:tab w:val="right" w:pos="9696"/>
      </w:tabs>
      <w:spacing w:before="136"/>
      <w:textAlignment w:val="auto"/>
    </w:pPr>
    <w:rPr>
      <w:rFonts w:eastAsia="Batang" w:cs="Times New Roman Bold"/>
      <w:b w:val="0"/>
      <w:sz w:val="20"/>
      <w:lang w:val="en-GB" w:eastAsia="zh-CN"/>
    </w:rPr>
  </w:style>
  <w:style w:type="paragraph" w:customStyle="1" w:styleId="call0">
    <w:name w:val="call"/>
    <w:basedOn w:val="Normal"/>
    <w:next w:val="Normal"/>
    <w:rsid w:val="00F50A81"/>
    <w:pPr>
      <w:keepNext/>
      <w:keepLines/>
      <w:tabs>
        <w:tab w:val="clear" w:pos="1191"/>
        <w:tab w:val="clear" w:pos="1588"/>
        <w:tab w:val="clear" w:pos="1985"/>
      </w:tabs>
      <w:spacing w:before="227"/>
      <w:ind w:left="794"/>
      <w:jc w:val="left"/>
      <w:textAlignment w:val="auto"/>
    </w:pPr>
    <w:rPr>
      <w:rFonts w:eastAsia="Batang"/>
      <w:i/>
      <w:sz w:val="20"/>
      <w:lang w:val="en-GB"/>
    </w:rPr>
  </w:style>
  <w:style w:type="paragraph" w:customStyle="1" w:styleId="headfoot">
    <w:name w:val="head_foot"/>
    <w:basedOn w:val="Normal"/>
    <w:next w:val="Normalaftertitle1"/>
    <w:rsid w:val="00F50A81"/>
    <w:pPr>
      <w:tabs>
        <w:tab w:val="clear" w:pos="794"/>
        <w:tab w:val="clear" w:pos="1191"/>
        <w:tab w:val="clear" w:pos="1588"/>
        <w:tab w:val="clear" w:pos="1985"/>
      </w:tabs>
      <w:spacing w:before="0"/>
      <w:textAlignment w:val="auto"/>
    </w:pPr>
    <w:rPr>
      <w:rFonts w:eastAsia="Batang"/>
      <w:b/>
      <w:color w:val="FFFFFF"/>
      <w:sz w:val="8"/>
      <w:lang w:val="en-GB"/>
    </w:rPr>
  </w:style>
  <w:style w:type="paragraph" w:customStyle="1" w:styleId="AppendixNotitle0">
    <w:name w:val="Appendix_No &amp; title"/>
    <w:basedOn w:val="AnnexNotitle0"/>
    <w:next w:val="Normalaftertitle"/>
    <w:rsid w:val="00F50A81"/>
    <w:rPr>
      <w:rFonts w:eastAsia="Times New Roman"/>
    </w:rPr>
  </w:style>
  <w:style w:type="paragraph" w:customStyle="1" w:styleId="Caption2">
    <w:name w:val="Caption2"/>
    <w:basedOn w:val="Normal"/>
    <w:autoRedefine/>
    <w:rsid w:val="00F50A81"/>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titleBR">
    <w:name w:val="Figure_title_BR"/>
    <w:basedOn w:val="Normal"/>
    <w:next w:val="Figurewithouttitle"/>
    <w:rsid w:val="00F50A81"/>
    <w:pPr>
      <w:keepLines/>
      <w:spacing w:before="0" w:after="480"/>
      <w:jc w:val="center"/>
      <w:textAlignment w:val="auto"/>
    </w:pPr>
    <w:rPr>
      <w:rFonts w:eastAsia="Batang"/>
      <w:b/>
      <w:lang w:val="en-GB"/>
    </w:rPr>
  </w:style>
  <w:style w:type="paragraph" w:customStyle="1" w:styleId="NotedebasdepageALTSFOOTNOTE">
    <w:name w:val="Note de bas de page.ALTS FOOTNOTE"/>
    <w:basedOn w:val="Normal"/>
    <w:rsid w:val="00F50A81"/>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AnnexTitle0">
    <w:name w:val="Annex_Title"/>
    <w:basedOn w:val="Normal"/>
    <w:next w:val="Normalaftertitle1"/>
    <w:rsid w:val="00F50A81"/>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rPr>
  </w:style>
  <w:style w:type="paragraph" w:customStyle="1" w:styleId="para">
    <w:name w:val="para"/>
    <w:basedOn w:val="Normal"/>
    <w:rsid w:val="00F50A81"/>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napToGrid w:val="0"/>
      <w:spacing w:before="0" w:after="240"/>
      <w:textAlignment w:val="auto"/>
    </w:pPr>
    <w:rPr>
      <w:rFonts w:ascii="Times" w:eastAsia="Batang" w:hAnsi="Times"/>
      <w:color w:val="000000"/>
      <w:sz w:val="20"/>
      <w:lang w:val="en-US"/>
    </w:rPr>
  </w:style>
  <w:style w:type="paragraph" w:customStyle="1" w:styleId="MTDisplayEquation">
    <w:name w:val="MTDisplayEquation"/>
    <w:basedOn w:val="Normal"/>
    <w:next w:val="Normal"/>
    <w:rsid w:val="00F50A81"/>
    <w:pPr>
      <w:tabs>
        <w:tab w:val="clear" w:pos="794"/>
        <w:tab w:val="clear" w:pos="1191"/>
        <w:tab w:val="clear" w:pos="1588"/>
        <w:tab w:val="clear" w:pos="1985"/>
        <w:tab w:val="center" w:pos="4820"/>
        <w:tab w:val="right" w:pos="9640"/>
      </w:tabs>
      <w:jc w:val="left"/>
      <w:textAlignment w:val="auto"/>
    </w:pPr>
    <w:rPr>
      <w:rFonts w:eastAsia="Batang"/>
      <w:lang w:val="en-GB"/>
    </w:rPr>
  </w:style>
  <w:style w:type="paragraph" w:customStyle="1" w:styleId="font5">
    <w:name w:val="font5"/>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F50A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F50A81"/>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Cs w:val="24"/>
      <w:lang w:val="en-US"/>
    </w:rPr>
  </w:style>
  <w:style w:type="paragraph" w:customStyle="1" w:styleId="xl25">
    <w:name w:val="xl25"/>
    <w:basedOn w:val="Normal"/>
    <w:rsid w:val="00F50A81"/>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Cs w:val="24"/>
      <w:lang w:val="en-US"/>
    </w:rPr>
  </w:style>
  <w:style w:type="paragraph" w:customStyle="1" w:styleId="xl26">
    <w:name w:val="xl26"/>
    <w:basedOn w:val="Normal"/>
    <w:rsid w:val="00F50A81"/>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Cs w:val="24"/>
      <w:lang w:val="en-US"/>
    </w:rPr>
  </w:style>
  <w:style w:type="paragraph" w:customStyle="1" w:styleId="xl27">
    <w:name w:val="xl27"/>
    <w:basedOn w:val="Normal"/>
    <w:rsid w:val="00F50A81"/>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Arial Unicode MS"/>
      <w:color w:val="000000"/>
      <w:szCs w:val="24"/>
      <w:lang w:val="en-US"/>
    </w:rPr>
  </w:style>
  <w:style w:type="paragraph" w:customStyle="1" w:styleId="xl28">
    <w:name w:val="xl28"/>
    <w:basedOn w:val="Normal"/>
    <w:rsid w:val="00F50A81"/>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Arial Unicode MS"/>
      <w:color w:val="000000"/>
      <w:szCs w:val="24"/>
      <w:lang w:val="en-US"/>
    </w:rPr>
  </w:style>
  <w:style w:type="paragraph" w:customStyle="1" w:styleId="xl29">
    <w:name w:val="xl29"/>
    <w:basedOn w:val="Normal"/>
    <w:rsid w:val="00F50A81"/>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Cs w:val="24"/>
      <w:lang w:val="en-US"/>
    </w:rPr>
  </w:style>
  <w:style w:type="paragraph" w:customStyle="1" w:styleId="xl30">
    <w:name w:val="xl30"/>
    <w:basedOn w:val="Normal"/>
    <w:rsid w:val="00F50A81"/>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F50A81"/>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F50A81"/>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Cs w:val="24"/>
      <w:lang w:val="en-US"/>
    </w:rPr>
  </w:style>
  <w:style w:type="paragraph" w:customStyle="1" w:styleId="xl33">
    <w:name w:val="xl33"/>
    <w:basedOn w:val="Normal"/>
    <w:rsid w:val="00F50A81"/>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F50A81"/>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F50A81"/>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F50A81"/>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F50A81"/>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Cs w:val="24"/>
      <w:lang w:val="en-US"/>
    </w:rPr>
  </w:style>
  <w:style w:type="paragraph" w:customStyle="1" w:styleId="xl38">
    <w:name w:val="xl38"/>
    <w:basedOn w:val="Normal"/>
    <w:rsid w:val="00F50A81"/>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Cs w:val="24"/>
      <w:lang w:val="en-US"/>
    </w:rPr>
  </w:style>
  <w:style w:type="paragraph" w:customStyle="1" w:styleId="Bullet">
    <w:name w:val="Bullet"/>
    <w:basedOn w:val="Normal"/>
    <w:rsid w:val="00F50A81"/>
    <w:pPr>
      <w:numPr>
        <w:numId w:val="4"/>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textAlignment w:val="auto"/>
    </w:pPr>
    <w:rPr>
      <w:rFonts w:eastAsiaTheme="minorEastAsia"/>
      <w:szCs w:val="24"/>
      <w:lang w:val="en-GB" w:eastAsia="de-DE"/>
    </w:rPr>
  </w:style>
  <w:style w:type="paragraph" w:customStyle="1" w:styleId="9pt">
    <w:name w:val="標準 + 9 pt"/>
    <w:basedOn w:val="Normal"/>
    <w:rsid w:val="00F50A81"/>
    <w:pPr>
      <w:jc w:val="left"/>
      <w:textAlignment w:val="auto"/>
    </w:pPr>
    <w:rPr>
      <w:rFonts w:eastAsia="MS Mincho"/>
      <w:sz w:val="18"/>
      <w:szCs w:val="18"/>
      <w:lang w:val="en-GB"/>
    </w:rPr>
  </w:style>
  <w:style w:type="paragraph" w:customStyle="1" w:styleId="CCI">
    <w:name w:val="CCI"/>
    <w:basedOn w:val="Normal"/>
    <w:next w:val="call0"/>
    <w:rsid w:val="00F50A81"/>
    <w:pPr>
      <w:keepNext/>
      <w:keepLines/>
      <w:tabs>
        <w:tab w:val="clear" w:pos="794"/>
        <w:tab w:val="clear" w:pos="1191"/>
        <w:tab w:val="clear" w:pos="1588"/>
        <w:tab w:val="clear" w:pos="1985"/>
      </w:tabs>
      <w:spacing w:before="199"/>
      <w:textAlignment w:val="auto"/>
    </w:pPr>
    <w:rPr>
      <w:rFonts w:eastAsiaTheme="minorEastAsia"/>
      <w:sz w:val="20"/>
      <w:lang w:val="en-GB" w:eastAsia="ko-KR"/>
    </w:rPr>
  </w:style>
  <w:style w:type="paragraph" w:customStyle="1" w:styleId="DDLExample">
    <w:name w:val="DDL Example"/>
    <w:basedOn w:val="Normal"/>
    <w:rsid w:val="00F50A81"/>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F50A8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
    <w:name w:val="Фирма"/>
    <w:basedOn w:val="Normal"/>
    <w:rsid w:val="00F50A81"/>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customStyle="1" w:styleId="Rec">
    <w:name w:val="Rec_#"/>
    <w:basedOn w:val="Normal"/>
    <w:next w:val="RecTitle0"/>
    <w:rsid w:val="00F50A81"/>
    <w:pPr>
      <w:keepNext/>
      <w:keepLines/>
      <w:tabs>
        <w:tab w:val="clear" w:pos="794"/>
        <w:tab w:val="clear" w:pos="1191"/>
        <w:tab w:val="clear" w:pos="1588"/>
        <w:tab w:val="clear" w:pos="1985"/>
        <w:tab w:val="center" w:pos="4849"/>
        <w:tab w:val="right" w:pos="9696"/>
      </w:tabs>
      <w:spacing w:before="720"/>
      <w:jc w:val="center"/>
      <w:textAlignment w:val="auto"/>
    </w:pPr>
    <w:rPr>
      <w:rFonts w:eastAsia="MS Mincho"/>
      <w:sz w:val="20"/>
      <w:lang w:val="en-GB" w:eastAsia="pt-BR"/>
    </w:rPr>
  </w:style>
  <w:style w:type="paragraph" w:customStyle="1" w:styleId="Titredetableau">
    <w:name w:val="Titre de tableau"/>
    <w:basedOn w:val="Normal"/>
    <w:rsid w:val="00F50A81"/>
    <w:pPr>
      <w:suppressLineNumbers/>
      <w:suppressAutoHyphens/>
      <w:autoSpaceDN/>
      <w:adjustRightInd/>
      <w:jc w:val="center"/>
      <w:textAlignment w:val="auto"/>
    </w:pPr>
    <w:rPr>
      <w:rFonts w:eastAsia="MS Mincho"/>
      <w:b/>
      <w:bCs/>
      <w:szCs w:val="24"/>
      <w:lang w:val="en-GB" w:eastAsia="ar-SA"/>
    </w:rPr>
  </w:style>
  <w:style w:type="character" w:customStyle="1" w:styleId="NormalaftertitleChar0">
    <w:name w:val="Normal_after_title Char"/>
    <w:rsid w:val="00F50A81"/>
    <w:rPr>
      <w:rFonts w:ascii="Times New Roman" w:hAnsi="Times New Roman" w:cs="Times New Roman" w:hint="default"/>
      <w:sz w:val="24"/>
      <w:lang w:val="en-GB" w:eastAsia="en-US"/>
    </w:rPr>
  </w:style>
  <w:style w:type="character" w:customStyle="1" w:styleId="SourceCarattere">
    <w:name w:val="Source Carattere"/>
    <w:rsid w:val="00F50A81"/>
    <w:rPr>
      <w:b/>
      <w:bCs w:val="0"/>
      <w:sz w:val="28"/>
      <w:lang w:val="en-GB" w:eastAsia="en-US" w:bidi="ar-SA"/>
    </w:rPr>
  </w:style>
  <w:style w:type="character" w:customStyle="1" w:styleId="Title1Carattere">
    <w:name w:val="Title 1 Carattere"/>
    <w:rsid w:val="00F50A81"/>
    <w:rPr>
      <w:b/>
      <w:bCs w:val="0"/>
      <w:caps/>
      <w:sz w:val="28"/>
      <w:lang w:val="en-GB" w:eastAsia="en-US" w:bidi="ar-SA"/>
    </w:rPr>
  </w:style>
  <w:style w:type="character" w:customStyle="1" w:styleId="Title2Carattere">
    <w:name w:val="Title 2 Carattere"/>
    <w:locked/>
    <w:rsid w:val="00F50A81"/>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rsid w:val="00F50A81"/>
    <w:rPr>
      <w:b/>
      <w:bCs w:val="0"/>
      <w:sz w:val="24"/>
      <w:lang w:val="en-GB" w:eastAsia="en-US" w:bidi="ar-SA"/>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rsid w:val="00F50A81"/>
    <w:rPr>
      <w:rFonts w:ascii="MS Mincho" w:eastAsia="MS Mincho" w:hAnsi="MS Mincho" w:hint="eastAsia"/>
      <w:b/>
      <w:bCs w:val="0"/>
      <w:sz w:val="24"/>
      <w:lang w:val="en-GB" w:eastAsia="en-US" w:bidi="ar-SA"/>
    </w:rPr>
  </w:style>
  <w:style w:type="character" w:customStyle="1" w:styleId="1Char">
    <w:name w:val="見出し 1 Char"/>
    <w:aliases w:val="H1-TS Char"/>
    <w:rsid w:val="00F50A81"/>
    <w:rPr>
      <w:rFonts w:ascii="MS Mincho" w:eastAsia="MS Mincho" w:hAnsi="MS Mincho" w:hint="eastAsia"/>
      <w:b/>
      <w:bCs w:val="0"/>
      <w:noProof w:val="0"/>
      <w:sz w:val="24"/>
      <w:lang w:val="en-GB" w:eastAsia="ja-JP" w:bidi="ar-SA"/>
    </w:rPr>
  </w:style>
  <w:style w:type="character" w:customStyle="1" w:styleId="MTEquationSection">
    <w:name w:val="MTEquationSection"/>
    <w:rsid w:val="00F50A81"/>
    <w:rPr>
      <w:vanish/>
      <w:webHidden w:val="0"/>
      <w:color w:val="FF0000"/>
      <w:spacing w:val="-3"/>
      <w:specVanish w:val="0"/>
    </w:rPr>
  </w:style>
  <w:style w:type="character" w:customStyle="1" w:styleId="CharChar13">
    <w:name w:val="Char Char13"/>
    <w:locked/>
    <w:rsid w:val="00F50A81"/>
    <w:rPr>
      <w:b/>
      <w:bCs w:val="0"/>
      <w:sz w:val="24"/>
      <w:lang w:val="en-GB" w:eastAsia="en-US" w:bidi="ar-SA"/>
    </w:rPr>
  </w:style>
  <w:style w:type="character" w:customStyle="1" w:styleId="BodyTextChar1">
    <w:name w:val="Body Text Char1"/>
    <w:rsid w:val="00F50A81"/>
    <w:rPr>
      <w:rFonts w:ascii="Times New Roman" w:hAnsi="Times New Roman" w:cs="Times New Roman" w:hint="default"/>
      <w:sz w:val="24"/>
      <w:lang w:val="en-GB" w:eastAsia="en-US"/>
    </w:rPr>
  </w:style>
  <w:style w:type="character" w:customStyle="1" w:styleId="enumlev10">
    <w:name w:val="enumlev1 Знак"/>
    <w:locked/>
    <w:rsid w:val="00F50A81"/>
    <w:rPr>
      <w:rFonts w:ascii="Times New Roman" w:hAnsi="Times New Roman" w:cs="Times New Roman" w:hint="default"/>
      <w:sz w:val="24"/>
      <w:lang w:val="en-GB" w:eastAsia="en-US"/>
    </w:rPr>
  </w:style>
  <w:style w:type="character" w:customStyle="1" w:styleId="fontstyle01">
    <w:name w:val="fontstyle01"/>
    <w:rsid w:val="00F50A81"/>
    <w:rPr>
      <w:rFonts w:ascii="TimesNewRoman" w:hAnsi="TimesNewRoman" w:hint="default"/>
      <w:b w:val="0"/>
      <w:bCs w:val="0"/>
      <w:i w:val="0"/>
      <w:iCs w:val="0"/>
      <w:color w:val="000000"/>
      <w:sz w:val="24"/>
      <w:szCs w:val="24"/>
    </w:rPr>
  </w:style>
  <w:style w:type="table" w:styleId="TableGrid">
    <w:name w:val="Table Grid"/>
    <w:basedOn w:val="TableNormal"/>
    <w:rsid w:val="00F50A8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76388"/>
    <w:rPr>
      <w:color w:val="808080"/>
    </w:rPr>
  </w:style>
  <w:style w:type="character" w:styleId="CommentReference">
    <w:name w:val="annotation reference"/>
    <w:basedOn w:val="DefaultParagraphFont"/>
    <w:semiHidden/>
    <w:unhideWhenUsed/>
    <w:rsid w:val="002D77A9"/>
    <w:rPr>
      <w:sz w:val="16"/>
      <w:szCs w:val="16"/>
    </w:rPr>
  </w:style>
  <w:style w:type="paragraph" w:styleId="Revision">
    <w:name w:val="Revision"/>
    <w:hidden/>
    <w:uiPriority w:val="99"/>
    <w:semiHidden/>
    <w:rsid w:val="002D77A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8.bin"/><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39.wmf"/><Relationship Id="rId76" Type="http://schemas.openxmlformats.org/officeDocument/2006/relationships/image" Target="media/image43.wmf"/><Relationship Id="rId7" Type="http://schemas.openxmlformats.org/officeDocument/2006/relationships/image" Target="media/image1.wmf"/><Relationship Id="rId71"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hyperlink" Target="http://www.itu.int/ITU-R/go/patents/en"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8.wmf"/><Relationship Id="rId74" Type="http://schemas.openxmlformats.org/officeDocument/2006/relationships/image" Target="media/image42.wmf"/><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34.e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4.e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oleObject" Target="embeddings/oleObject1.bin"/><Relationship Id="rId51" Type="http://schemas.openxmlformats.org/officeDocument/2006/relationships/image" Target="media/image24.emf"/><Relationship Id="rId72" Type="http://schemas.openxmlformats.org/officeDocument/2006/relationships/image" Target="media/image41.wmf"/><Relationship Id="rId80"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2.emf"/><Relationship Id="rId67" Type="http://schemas.openxmlformats.org/officeDocument/2006/relationships/oleObject" Target="embeddings/oleObject20.bin"/><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0.wmf"/><Relationship Id="rId75"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115</TotalTime>
  <Pages>46</Pages>
  <Words>15164</Words>
  <Characters>82549</Characters>
  <Application>Microsoft Office Word</Application>
  <DocSecurity>0</DocSecurity>
  <Lines>687</Lines>
  <Paragraphs>195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97518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35</cp:revision>
  <cp:lastPrinted>2020-02-26T08:23:00Z</cp:lastPrinted>
  <dcterms:created xsi:type="dcterms:W3CDTF">2020-02-25T15:16:00Z</dcterms:created>
  <dcterms:modified xsi:type="dcterms:W3CDTF">2020-03-05T15:49:00Z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